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34FAA">
      <w:pPr>
        <w:pStyle w:val="5"/>
        <w:tabs>
          <w:tab w:val="left" w:pos="9000"/>
        </w:tabs>
        <w:ind w:firstLine="420"/>
      </w:pPr>
    </w:p>
    <w:p w14:paraId="5A36A7DB">
      <w:pPr>
        <w:pStyle w:val="5"/>
        <w:tabs>
          <w:tab w:val="left" w:pos="9000"/>
        </w:tabs>
        <w:ind w:firstLine="420"/>
      </w:pPr>
    </w:p>
    <w:p w14:paraId="17EE0D9C">
      <w:pPr>
        <w:pStyle w:val="5"/>
        <w:tabs>
          <w:tab w:val="left" w:pos="9000"/>
        </w:tabs>
        <w:ind w:firstLine="420"/>
        <w:rPr>
          <w:sz w:val="24"/>
        </w:rPr>
      </w:pPr>
      <w:r>
        <w:drawing>
          <wp:anchor distT="0" distB="0" distL="114300" distR="114300" simplePos="0" relativeHeight="251664384" behindDoc="0" locked="1" layoutInCell="1" allowOverlap="1">
            <wp:simplePos x="0" y="0"/>
            <wp:positionH relativeFrom="margin">
              <wp:posOffset>4243070</wp:posOffset>
            </wp:positionH>
            <wp:positionV relativeFrom="margin">
              <wp:posOffset>81280</wp:posOffset>
            </wp:positionV>
            <wp:extent cx="1463675" cy="720090"/>
            <wp:effectExtent l="0" t="0" r="9525" b="3810"/>
            <wp:wrapNone/>
            <wp:docPr id="17" name="HBPicture" descr="GB"/>
            <wp:cNvGraphicFramePr/>
            <a:graphic xmlns:a="http://schemas.openxmlformats.org/drawingml/2006/main">
              <a:graphicData uri="http://schemas.openxmlformats.org/drawingml/2006/picture">
                <pic:pic xmlns:pic="http://schemas.openxmlformats.org/drawingml/2006/picture">
                  <pic:nvPicPr>
                    <pic:cNvPr id="17" name="HBPicture" descr="GB"/>
                    <pic:cNvPicPr/>
                  </pic:nvPicPr>
                  <pic:blipFill>
                    <a:blip r:embed="rId14" cstate="print"/>
                    <a:stretch>
                      <a:fillRect/>
                    </a:stretch>
                  </pic:blipFill>
                  <pic:spPr>
                    <a:xfrm>
                      <a:off x="0" y="0"/>
                      <a:ext cx="1463675" cy="720090"/>
                    </a:xfrm>
                    <a:prstGeom prst="rect">
                      <a:avLst/>
                    </a:prstGeom>
                    <a:noFill/>
                    <a:ln>
                      <a:noFill/>
                    </a:ln>
                  </pic:spPr>
                </pic:pic>
              </a:graphicData>
            </a:graphic>
          </wp:anchor>
        </w:drawing>
      </w:r>
      <w:r>
        <w:pict>
          <v:line id="_x0000_s1026" o:spid="_x0000_s1026" o:spt="20" style="position:absolute;left:0pt;margin-left:-7.9pt;margin-top:652.55pt;height:0pt;width:477pt;z-index:251662336;mso-width-relative:page;mso-height-relative:page;" coordsize="21600,21600" o:gfxdata="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B/tUNgAAAANAQAADwAAAAAAAAABACAAAAAiAAAAZHJzL2Rvd25yZXYueG1sUEsBAhQA&#10;FAAAAAgAh07iQML2GLbyAQAA6AMAAA4AAAAAAAAAAQAgAAAAJwEAAGRycy9lMm9Eb2MueG1sUEsF&#10;BgAAAAAGAAYAWQEAAIsFAAAAAA==&#10;">
            <v:path arrowok="t"/>
            <v:fill focussize="0,0"/>
            <v:stroke/>
            <v:imagedata o:title=""/>
            <o:lock v:ext="edit"/>
          </v:line>
        </w:pict>
      </w:r>
    </w:p>
    <w:p w14:paraId="534380E9">
      <w:pPr>
        <w:pStyle w:val="5"/>
        <w:tabs>
          <w:tab w:val="left" w:pos="9000"/>
        </w:tabs>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361" w:left="1418" w:header="0" w:footer="0" w:gutter="0"/>
          <w:pgBorders>
            <w:top w:val="none" w:sz="0" w:space="0"/>
            <w:left w:val="none" w:sz="0" w:space="0"/>
            <w:bottom w:val="none" w:sz="0" w:space="0"/>
            <w:right w:val="none" w:sz="0" w:space="0"/>
          </w:pgBorders>
          <w:pgNumType w:fmt="decimal" w:start="1"/>
          <w:cols w:space="720" w:num="1"/>
          <w:titlePg/>
          <w:docGrid w:type="linesAndChars" w:linePitch="312" w:charSpace="0"/>
        </w:sectPr>
      </w:pPr>
      <w:r>
        <w:pict>
          <v:shape id="_x0000_s1027" o:spid="_x0000_s1027" o:spt="32" type="#_x0000_t32" style="position:absolute;left:0pt;margin-left:5.75pt;margin-top:108.25pt;height:0pt;width:462pt;z-index:251668480;mso-width-relative:page;mso-height-relative:page;" filled="f" coordsize="21600,21600" o:gfxdata="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bu1x9QAAAAIAQAADwAAAAAAAAABACAAAAAiAAAAZHJzL2Rvd25yZXYu&#10;eG1sUEsBAhQAFAAAAAgAh07iQOzwIeb/AQAA7gMAAA4AAAAAAAAAAQAgAAAAIwEAAGRycy9lMm9E&#10;b2MueG1sUEsFBgAAAAAGAAYAWQEAAJQFAAAAAA==&#10;">
            <v:path arrowok="t"/>
            <v:fill on="f" focussize="0,0"/>
            <v:stroke/>
            <v:imagedata o:title=""/>
            <o:lock v:ext="edit"/>
          </v:shape>
        </w:pict>
      </w:r>
      <w:r>
        <w:pict>
          <v:shape id="_x0000_s1028" o:spid="_x0000_s1028" o:spt="202" type="#_x0000_t202" style="position:absolute;left:0pt;margin-left:2.25pt;margin-top:707.4pt;height:54.7pt;width:471.75pt;mso-position-horizontal-relative:margin;mso-position-vertical-relative:margin;z-index:251667456;mso-width-relative:page;mso-height-relative:page;" fillcolor="#FFFFFF" filled="t" stroked="f" coordsize="21600,21600" o:gfxdata="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zCLiTcAAAADQEAAA8A&#10;AAAAAAAAAQAgAAAAIgAAAGRycy9kb3ducmV2LnhtbFBLAQIUABQAAAAIAIdO4kCe2nZ/2gEAAKsD&#10;AAAOAAAAAAAAAAEAIAAAACsBAABkcnMvZTJvRG9jLnhtbFBLBQYAAAAABgAGAFkBAAB3BQAAAAA=&#10;">
            <v:path/>
            <v:fill on="t" color2="#FFFFFF" focussize="0,0"/>
            <v:stroke on="f"/>
            <v:imagedata o:title=""/>
            <o:lock v:ext="edit" aspectratio="f"/>
            <v:textbox inset="0mm,0mm,0mm,0mm">
              <w:txbxContent>
                <w:p w14:paraId="1054C3E5">
                  <w:pPr>
                    <w:pStyle w:val="17"/>
                    <w:rPr>
                      <w:rStyle w:val="18"/>
                    </w:rPr>
                  </w:pPr>
                  <w:r>
                    <w:rPr>
                      <w:rFonts w:hint="eastAsia"/>
                      <w:spacing w:val="0"/>
                      <w:w w:val="100"/>
                      <w:szCs w:val="36"/>
                    </w:rPr>
                    <w:t>国家市场监督管理</w:t>
                  </w:r>
                  <w:r>
                    <w:rPr>
                      <w:rFonts w:hint="eastAsia"/>
                      <w:w w:val="100"/>
                      <w:szCs w:val="36"/>
                    </w:rPr>
                    <w:t>总局</w:t>
                  </w:r>
                  <w:r>
                    <w:rPr>
                      <w:rStyle w:val="18"/>
                      <w:rFonts w:hint="eastAsia"/>
                    </w:rPr>
                    <w:t xml:space="preserve"> 发布</w:t>
                  </w:r>
                </w:p>
                <w:p w14:paraId="3A6C3496">
                  <w:pPr>
                    <w:pStyle w:val="13"/>
                    <w:ind w:firstLine="2530" w:firstLineChars="700"/>
                    <w:rPr>
                      <w:b/>
                      <w:sz w:val="36"/>
                      <w:szCs w:val="36"/>
                    </w:rPr>
                  </w:pPr>
                  <w:r>
                    <w:rPr>
                      <w:rFonts w:hint="eastAsia"/>
                      <w:b/>
                      <w:sz w:val="36"/>
                      <w:szCs w:val="36"/>
                    </w:rPr>
                    <w:t>国家标准化管理委员会</w:t>
                  </w:r>
                </w:p>
                <w:p w14:paraId="2BA3CA03">
                  <w:pPr>
                    <w:ind w:firstLine="420"/>
                  </w:pPr>
                </w:p>
              </w:txbxContent>
            </v:textbox>
            <w10:anchorlock/>
          </v:shape>
        </w:pict>
      </w:r>
      <w:r>
        <w:pict>
          <v:shape id="_x0000_s1029" o:spid="_x0000_s1029" o:spt="202" type="#_x0000_t202" style="position:absolute;left:0pt;margin-left:0pt;margin-top:107.6pt;height:84.65pt;width:462pt;mso-position-horizontal-relative:margin;mso-position-vertical-relative:margin;z-index:251666432;mso-width-relative:page;mso-height-relative:page;" stroked="f" coordsize="21600,21600" o:gfxdata="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7r7YPYAAAACAEAAA8AAAAAAAAAAQAgAAAAIgAA&#10;AGRycy9kb3ducmV2LnhtbFBLAQIUABQAAAAIAIdO4kDV0RfFzwEAAJ4DAAAOAAAAAAAAAAEAIAAA&#10;ACcBAABkcnMvZTJvRG9jLnhtbFBLBQYAAAAABgAGAFkBAABoBQAAAAA=&#10;">
            <v:path/>
            <v:fill focussize="0,0"/>
            <v:stroke on="f" joinstyle="miter"/>
            <v:imagedata o:title=""/>
            <o:lock v:ext="edit"/>
            <v:textbox inset="0mm,0mm,0mm,0mm">
              <w:txbxContent>
                <w:p w14:paraId="31854CDA">
                  <w:pPr>
                    <w:pStyle w:val="19"/>
                    <w:ind w:right="280"/>
                    <w:rPr>
                      <w:rFonts w:hint="eastAsia" w:ascii="黑体" w:hAnsi="黑体" w:eastAsia="黑体" w:cs="黑体"/>
                      <w:b w:val="0"/>
                      <w:bCs/>
                      <w:szCs w:val="28"/>
                      <w:lang w:val="de-DE"/>
                    </w:rPr>
                  </w:pPr>
                  <w:r>
                    <w:rPr>
                      <w:rFonts w:hint="eastAsia" w:ascii="宋体" w:hAnsi="宋体"/>
                      <w:b/>
                      <w:szCs w:val="28"/>
                      <w:lang w:val="de-DE"/>
                    </w:rPr>
                    <w:t xml:space="preserve">     </w:t>
                  </w:r>
                  <w:r>
                    <w:rPr>
                      <w:rFonts w:hint="eastAsia" w:ascii="黑体" w:hAnsi="黑体" w:eastAsia="黑体" w:cs="黑体"/>
                      <w:b w:val="0"/>
                      <w:bCs/>
                      <w:szCs w:val="28"/>
                      <w:lang w:val="de-DE"/>
                    </w:rPr>
                    <w:t xml:space="preserve"> GB/T 3884.</w:t>
                  </w:r>
                  <w:r>
                    <w:rPr>
                      <w:rFonts w:hint="eastAsia" w:ascii="黑体" w:hAnsi="黑体" w:eastAsia="黑体" w:cs="黑体"/>
                      <w:b w:val="0"/>
                      <w:bCs/>
                      <w:szCs w:val="28"/>
                      <w:lang w:val="en-US" w:eastAsia="zh-CN"/>
                    </w:rPr>
                    <w:t>4</w:t>
                  </w:r>
                  <w:r>
                    <w:rPr>
                      <w:rFonts w:hint="eastAsia" w:ascii="黑体" w:hAnsi="黑体" w:eastAsia="黑体" w:cs="黑体"/>
                      <w:b w:val="0"/>
                      <w:bCs/>
                      <w:szCs w:val="28"/>
                      <w:lang w:val="de-DE"/>
                    </w:rPr>
                    <w:t>-202X</w:t>
                  </w:r>
                </w:p>
                <w:p w14:paraId="7F80F4DC">
                  <w:pPr>
                    <w:pStyle w:val="19"/>
                    <w:ind w:right="280"/>
                    <w:rPr>
                      <w:rFonts w:hint="eastAsia" w:ascii="黑体" w:hAnsi="黑体" w:eastAsia="黑体" w:cs="黑体"/>
                      <w:bCs/>
                      <w:sz w:val="24"/>
                      <w:szCs w:val="24"/>
                      <w:lang w:val="de-DE"/>
                    </w:rPr>
                  </w:pPr>
                  <w:r>
                    <w:rPr>
                      <w:rFonts w:hint="eastAsia" w:ascii="黑体" w:hAnsi="黑体" w:eastAsia="黑体" w:cs="黑体"/>
                      <w:b w:val="0"/>
                      <w:bCs/>
                      <w:sz w:val="24"/>
                      <w:szCs w:val="24"/>
                      <w:lang w:val="de-DE"/>
                    </w:rPr>
                    <w:t>代替GB/T 3884.</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lang w:val="de-DE"/>
                    </w:rPr>
                    <w:t>-2012</w:t>
                  </w:r>
                  <w:r>
                    <w:rPr>
                      <w:rFonts w:hint="eastAsia" w:ascii="黑体" w:hAnsi="黑体" w:eastAsia="黑体" w:cs="黑体"/>
                      <w:b w:val="0"/>
                      <w:bCs/>
                      <w:sz w:val="24"/>
                      <w:szCs w:val="24"/>
                      <w:lang w:val="de-DE" w:eastAsia="zh-CN"/>
                    </w:rPr>
                    <w:t>、GB/T</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lang w:val="de-DE" w:eastAsia="zh-CN"/>
                    </w:rPr>
                    <w:t>3884.</w:t>
                  </w:r>
                  <w:r>
                    <w:rPr>
                      <w:rFonts w:hint="eastAsia" w:ascii="黑体" w:hAnsi="黑体" w:eastAsia="黑体" w:cs="黑体"/>
                      <w:b w:val="0"/>
                      <w:bCs/>
                      <w:sz w:val="24"/>
                      <w:szCs w:val="24"/>
                      <w:lang w:val="en-US" w:eastAsia="zh-CN"/>
                    </w:rPr>
                    <w:t>6</w:t>
                  </w:r>
                  <w:r>
                    <w:rPr>
                      <w:rFonts w:hint="eastAsia" w:ascii="黑体" w:hAnsi="黑体" w:eastAsia="黑体" w:cs="黑体"/>
                      <w:b w:val="0"/>
                      <w:bCs/>
                      <w:sz w:val="24"/>
                      <w:szCs w:val="24"/>
                      <w:lang w:val="de-DE" w:eastAsia="zh-CN"/>
                    </w:rPr>
                    <w:t>-2012</w:t>
                  </w:r>
                </w:p>
                <w:p w14:paraId="33F9ADAD">
                  <w:pPr>
                    <w:pStyle w:val="21"/>
                    <w:rPr>
                      <w:lang w:val="de-DE"/>
                    </w:rPr>
                  </w:pPr>
                </w:p>
              </w:txbxContent>
            </v:textbox>
            <w10:anchorlock/>
          </v:shape>
        </w:pict>
      </w:r>
      <w:bookmarkStart w:id="0" w:name="_GoBack"/>
      <w:bookmarkEnd w:id="0"/>
      <w:r>
        <w:pict>
          <v:shape id="_x0000_s1030" o:spid="_x0000_s1030" o:spt="202" type="#_x0000_t202" style="position:absolute;left:0pt;margin-left:-0.9pt;margin-top:76.8pt;height:30.8pt;width:481.9pt;mso-position-horizontal-relative:margin;mso-position-vertical-relative:margin;z-index:251665408;mso-width-relative:page;mso-height-relative:page;" stroked="f" coordsize="21600,21600" o:gfxdata="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9SCcNkAAAAKAQAADwAAAAAA&#10;AAABACAAAAAiAAAAZHJzL2Rvd25yZXYueG1sUEsBAhQAFAAAAAgAh07iQFbFD6jZAQAAqwMAAA4A&#10;AAAAAAAAAQAgAAAAKAEAAGRycy9lMm9Eb2MueG1sUEsFBgAAAAAGAAYAWQEAAHMFAAAAAA==&#10;">
            <v:path/>
            <v:fill focussize="0,0"/>
            <v:stroke on="f" joinstyle="miter"/>
            <v:imagedata o:title=""/>
            <o:lock v:ext="edit"/>
            <v:textbox inset="0mm,0mm,0mm,0mm">
              <w:txbxContent>
                <w:p w14:paraId="75C54613">
                  <w:pPr>
                    <w:pStyle w:val="22"/>
                  </w:pPr>
                  <w:r>
                    <w:rPr>
                      <w:rFonts w:hint="eastAsia"/>
                    </w:rPr>
                    <w:t>中华人民共和国国家标准</w:t>
                  </w:r>
                </w:p>
              </w:txbxContent>
            </v:textbox>
            <w10:anchorlock/>
          </v:shape>
        </w:pict>
      </w:r>
      <w:r>
        <w:pict>
          <v:shape id="_x0000_s1031" o:spid="_x0000_s1031" o:spt="202" type="#_x0000_t202" style="position:absolute;left:0pt;margin-left:0pt;margin-top:14.35pt;height:40.5pt;width:189.5pt;mso-position-horizontal-relative:margin;mso-position-vertical-relative:margin;z-index:251663360;mso-width-relative:page;mso-height-relative:page;" stroked="f" coordsize="21600,21600" o:gfxdata="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9qL31gAAAAcBAAAPAAAAAAAAAAEAIAAAACIA&#10;AABkcnMvZG93bnJldi54bWxQSwECFAAUAAAACACHTuJAN2q/39IBAACrAwAADgAAAAAAAAABACAA&#10;AAAlAQAAZHJzL2Uyb0RvYy54bWxQSwUGAAAAAAYABgBZAQAAaQUAAAAA&#10;">
            <v:path/>
            <v:fill focussize="0,0"/>
            <v:stroke on="f" joinstyle="miter"/>
            <v:imagedata o:title=""/>
            <o:lock v:ext="edit"/>
            <v:textbox inset="0mm,0mm,0mm,0mm">
              <w:txbxContent>
                <w:p w14:paraId="3CFD4829">
                  <w:pPr>
                    <w:pStyle w:val="23"/>
                    <w:rPr>
                      <w:rFonts w:ascii="黑体" w:hAnsi="黑体" w:eastAsia="黑体" w:cs="黑体"/>
                      <w:sz w:val="21"/>
                      <w:szCs w:val="21"/>
                    </w:rPr>
                  </w:pPr>
                  <w:r>
                    <w:rPr>
                      <w:rFonts w:ascii="黑体" w:hAnsi="黑体" w:eastAsia="黑体" w:cs="黑体"/>
                      <w:sz w:val="21"/>
                      <w:szCs w:val="21"/>
                    </w:rPr>
                    <w:t>ICS 77.120.</w:t>
                  </w:r>
                  <w:r>
                    <w:rPr>
                      <w:rFonts w:hint="eastAsia" w:ascii="黑体" w:hAnsi="黑体" w:eastAsia="黑体" w:cs="黑体"/>
                      <w:sz w:val="21"/>
                      <w:szCs w:val="21"/>
                      <w:lang w:val="en-US" w:eastAsia="zh-CN"/>
                    </w:rPr>
                    <w:t>3</w:t>
                  </w:r>
                  <w:r>
                    <w:rPr>
                      <w:rFonts w:ascii="黑体" w:hAnsi="黑体" w:eastAsia="黑体" w:cs="黑体"/>
                      <w:sz w:val="21"/>
                      <w:szCs w:val="21"/>
                    </w:rPr>
                    <w:t>0</w:t>
                  </w:r>
                </w:p>
                <w:p w14:paraId="18B0B384">
                  <w:pPr>
                    <w:pStyle w:val="23"/>
                    <w:rPr>
                      <w:rFonts w:ascii="黑体" w:hAnsi="黑体" w:eastAsia="黑体" w:cs="黑体"/>
                      <w:sz w:val="21"/>
                      <w:szCs w:val="21"/>
                    </w:rPr>
                  </w:pPr>
                  <w:r>
                    <w:rPr>
                      <w:rFonts w:ascii="黑体" w:hAnsi="黑体" w:eastAsia="黑体" w:cs="黑体"/>
                      <w:sz w:val="21"/>
                      <w:szCs w:val="21"/>
                    </w:rPr>
                    <w:t>CCS H 13</w:t>
                  </w:r>
                </w:p>
                <w:p w14:paraId="0ED1DA13">
                  <w:pPr>
                    <w:pStyle w:val="24"/>
                    <w:rPr>
                      <w:rFonts w:ascii="黑体"/>
                      <w:szCs w:val="21"/>
                    </w:rPr>
                  </w:pPr>
                </w:p>
                <w:p w14:paraId="783DAC62">
                  <w:pPr>
                    <w:pStyle w:val="24"/>
                    <w:rPr>
                      <w:szCs w:val="21"/>
                    </w:rPr>
                  </w:pPr>
                </w:p>
              </w:txbxContent>
            </v:textbox>
            <w10:anchorlock/>
          </v:shape>
        </w:pict>
      </w:r>
      <w:r>
        <w:pict>
          <v:shape id="_x0000_s1032" o:spid="_x0000_s1032" o:spt="202" type="#_x0000_t202" style="position:absolute;left:0pt;margin-left:303pt;margin-top:655.35pt;height:24.6pt;width:159pt;mso-position-horizontal-relative:margin;mso-position-vertical-relative:margin;z-index:251661312;mso-width-relative:page;mso-height-relative:page;" stroked="f" coordsize="21600,21600" o:gfxdata="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N9Xzk2gAAAA0BAAAPAAAAAAAAAAEA&#10;IAAAACIAAABkcnMvZG93bnJldi54bWxQSwECFAAUAAAACACHTuJAy+LQqdQBAACpAwAADgAAAAAA&#10;AAABACAAAAApAQAAZHJzL2Uyb0RvYy54bWxQSwUGAAAAAAYABgBZAQAAbwUAAAAA&#10;">
            <v:path/>
            <v:fill focussize="0,0"/>
            <v:stroke on="f" joinstyle="miter"/>
            <v:imagedata o:title=""/>
            <o:lock v:ext="edit"/>
            <v:textbox inset="0mm,0mm,0mm,0mm">
              <w:txbxContent>
                <w:p w14:paraId="60F5C9A7">
                  <w:pPr>
                    <w:ind w:firstLine="560"/>
                    <w:jc w:val="right"/>
                    <w:rPr>
                      <w:rFonts w:ascii="黑体" w:hAnsi="黑体" w:eastAsia="黑体"/>
                      <w:sz w:val="28"/>
                      <w:szCs w:val="28"/>
                    </w:rPr>
                  </w:pPr>
                  <w:r>
                    <w:rPr>
                      <w:rFonts w:hint="eastAsia" w:ascii="黑体" w:hAnsi="黑体" w:eastAsia="黑体"/>
                      <w:sz w:val="28"/>
                      <w:szCs w:val="28"/>
                      <w:lang w:val="en-US" w:eastAsia="zh-CN"/>
                    </w:rPr>
                    <w:t>202</w:t>
                  </w:r>
                  <w:r>
                    <w:rPr>
                      <w:rFonts w:ascii="黑体" w:hAnsi="黑体" w:eastAsia="黑体"/>
                      <w:sz w:val="28"/>
                      <w:szCs w:val="28"/>
                    </w:rPr>
                    <w:t>X-XX-XX</w:t>
                  </w:r>
                  <w:r>
                    <w:rPr>
                      <w:rFonts w:hint="eastAsia" w:ascii="黑体" w:hAnsi="黑体" w:eastAsia="黑体"/>
                      <w:sz w:val="28"/>
                      <w:szCs w:val="28"/>
                    </w:rPr>
                    <w:t>实施</w:t>
                  </w:r>
                  <w:r>
                    <w:rPr>
                      <w:rFonts w:ascii="黑体" w:hAnsi="黑体" w:eastAsia="黑体"/>
                      <w:sz w:val="28"/>
                      <w:szCs w:val="28"/>
                    </w:rPr>
                    <w:t xml:space="preserve">   </w:t>
                  </w:r>
                </w:p>
              </w:txbxContent>
            </v:textbox>
            <w10:anchorlock/>
          </v:shape>
        </w:pict>
      </w:r>
      <w:r>
        <w:pict>
          <v:shape id="_x0000_s1033" o:spid="_x0000_s1033" o:spt="202" type="#_x0000_t202" style="position:absolute;left:0pt;margin-left:0pt;margin-top:655.35pt;height:24.6pt;width:159pt;mso-position-horizontal-relative:margin;mso-position-vertical-relative:margin;z-index:251660288;mso-width-relative:page;mso-height-relative:page;" stroked="f" coordsize="21600,21600" o:gfxdata="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ItNmtgAAAAKAQAADwAAAAAAAAABACAA&#10;AAAiAAAAZHJzL2Rvd25yZXYueG1sUEsBAhQAFAAAAAgAh07iQNbH7X3UAQAAqQMAAA4AAAAAAAAA&#10;AQAgAAAAJwEAAGRycy9lMm9Eb2MueG1sUEsFBgAAAAAGAAYAWQEAAG0FAAAAAA==&#10;">
            <v:path/>
            <v:fill focussize="0,0"/>
            <v:stroke on="f" joinstyle="miter"/>
            <v:imagedata o:title=""/>
            <o:lock v:ext="edit"/>
            <v:textbox inset="0mm,0mm,0mm,0mm">
              <w:txbxContent>
                <w:p w14:paraId="6BEC4AE3">
                  <w:pPr>
                    <w:pStyle w:val="25"/>
                    <w:rPr>
                      <w:rFonts w:ascii="黑体"/>
                    </w:rPr>
                  </w:pPr>
                  <w:r>
                    <w:rPr>
                      <w:rFonts w:hint="eastAsia" w:ascii="黑体"/>
                      <w:lang w:val="en-US" w:eastAsia="zh-CN"/>
                    </w:rPr>
                    <w:t>202</w:t>
                  </w:r>
                  <w:r>
                    <w:rPr>
                      <w:rFonts w:ascii="黑体"/>
                    </w:rPr>
                    <w:t>X-XX-XX</w:t>
                  </w:r>
                  <w:r>
                    <w:rPr>
                      <w:rFonts w:hint="eastAsia" w:ascii="黑体"/>
                    </w:rPr>
                    <w:t>发布</w:t>
                  </w:r>
                </w:p>
                <w:p w14:paraId="32892B8B">
                  <w:pPr>
                    <w:ind w:firstLine="420"/>
                  </w:pPr>
                </w:p>
              </w:txbxContent>
            </v:textbox>
            <w10:anchorlock/>
          </v:shape>
        </w:pict>
      </w:r>
      <w:r>
        <w:pict>
          <v:shape id="_x0000_s1034" o:spid="_x0000_s1034" o:spt="202" type="#_x0000_t202" style="position:absolute;left:0pt;margin-left:-0.9pt;margin-top:226.25pt;height:352.15pt;width:470pt;mso-position-horizontal-relative:margin;mso-position-vertical-relative:margin;z-index:251659264;mso-width-relative:page;mso-height-relative:page;" stroked="f" coordsize="21600,21600" o:gfxdata="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RrgK7aAAAACwEAAA8AAAAAAAAAAQAg&#10;AAAAIgAAAGRycy9kb3ducmV2LnhtbFBLAQIUABQAAAAIAIdO4kAU5h8/0wEAAKoDAAAOAAAAAAAA&#10;AAEAIAAAACkBAABkcnMvZTJvRG9jLnhtbFBLBQYAAAAABgAGAFkBAABuBQAAAAA=&#10;">
            <v:path/>
            <v:fill focussize="0,0"/>
            <v:stroke on="f" joinstyle="miter"/>
            <v:imagedata o:title=""/>
            <o:lock v:ext="edit"/>
            <v:textbox inset="0mm,0mm,0mm,0mm">
              <w:txbxContent>
                <w:p w14:paraId="2F889D24">
                  <w:pPr>
                    <w:pStyle w:val="39"/>
                    <w:framePr w:w="0" w:hRule="auto" w:wrap="auto" w:vAnchor="margin" w:hAnchor="text" w:xAlign="left" w:yAlign="inline"/>
                    <w:spacing w:line="240" w:lineRule="auto"/>
                    <w:ind w:firstLine="1560" w:firstLineChars="300"/>
                    <w:jc w:val="both"/>
                    <w:rPr>
                      <w:szCs w:val="52"/>
                    </w:rPr>
                  </w:pPr>
                  <w:r>
                    <w:rPr>
                      <w:rFonts w:hint="eastAsia"/>
                      <w:szCs w:val="52"/>
                    </w:rPr>
                    <w:t>铜精矿</w:t>
                  </w:r>
                  <w:r>
                    <w:rPr>
                      <w:rFonts w:hint="eastAsia"/>
                      <w:szCs w:val="52"/>
                      <w:lang w:eastAsia="zh-CN"/>
                    </w:rPr>
                    <w:t>、</w:t>
                  </w:r>
                  <w:r>
                    <w:rPr>
                      <w:rFonts w:hint="eastAsia"/>
                      <w:szCs w:val="52"/>
                      <w:lang w:val="en-US" w:eastAsia="zh-CN"/>
                    </w:rPr>
                    <w:t>铜渣精矿</w:t>
                  </w:r>
                  <w:r>
                    <w:rPr>
                      <w:rFonts w:hint="eastAsia"/>
                      <w:szCs w:val="52"/>
                    </w:rPr>
                    <w:t>化学分析方法</w:t>
                  </w:r>
                </w:p>
                <w:p w14:paraId="6BC86B21">
                  <w:pPr>
                    <w:pStyle w:val="39"/>
                    <w:framePr w:w="0" w:hRule="auto" w:wrap="auto" w:vAnchor="margin" w:hAnchor="text" w:xAlign="left" w:yAlign="inline"/>
                    <w:spacing w:line="240" w:lineRule="auto"/>
                    <w:jc w:val="center"/>
                    <w:rPr>
                      <w:szCs w:val="52"/>
                    </w:rPr>
                  </w:pPr>
                  <w:r>
                    <w:rPr>
                      <w:rFonts w:hint="eastAsia"/>
                      <w:szCs w:val="52"/>
                      <w:lang w:val="en-US" w:eastAsia="zh-CN"/>
                    </w:rPr>
                    <w:t xml:space="preserve">       </w:t>
                  </w:r>
                  <w:r>
                    <w:rPr>
                      <w:rFonts w:hint="eastAsia"/>
                      <w:szCs w:val="52"/>
                    </w:rPr>
                    <w:t>第4部分：</w:t>
                  </w:r>
                  <w:r>
                    <w:rPr>
                      <w:rFonts w:hint="eastAsia"/>
                      <w:szCs w:val="52"/>
                      <w:lang w:val="en-US" w:eastAsia="zh-CN"/>
                    </w:rPr>
                    <w:t>铅、锌、镉、镍</w:t>
                  </w:r>
                  <w:r>
                    <w:rPr>
                      <w:rFonts w:hint="eastAsia"/>
                      <w:szCs w:val="52"/>
                    </w:rPr>
                    <w:t>和氧化</w:t>
                  </w:r>
                  <w:r>
                    <w:rPr>
                      <w:rFonts w:hint="eastAsia"/>
                      <w:szCs w:val="52"/>
                      <w:lang w:val="en-US" w:eastAsia="zh-CN"/>
                    </w:rPr>
                    <w:t xml:space="preserve">    </w:t>
                  </w:r>
                  <w:r>
                    <w:rPr>
                      <w:rFonts w:hint="eastAsia"/>
                      <w:szCs w:val="52"/>
                    </w:rPr>
                    <w:t>镁</w:t>
                  </w:r>
                  <w:r>
                    <w:rPr>
                      <w:rFonts w:hint="eastAsia"/>
                      <w:szCs w:val="52"/>
                      <w:lang w:val="en-US" w:eastAsia="zh-CN"/>
                    </w:rPr>
                    <w:t>含</w:t>
                  </w:r>
                  <w:r>
                    <w:rPr>
                      <w:rFonts w:hint="eastAsia"/>
                      <w:szCs w:val="52"/>
                    </w:rPr>
                    <w:t>量的测定</w:t>
                  </w:r>
                </w:p>
                <w:p w14:paraId="55CAFC03">
                  <w:pPr>
                    <w:ind w:firstLine="0" w:firstLineChars="0"/>
                    <w:jc w:val="center"/>
                    <w:rPr>
                      <w:rFonts w:ascii="黑体" w:eastAsia="黑体"/>
                      <w:kern w:val="0"/>
                      <w:sz w:val="52"/>
                      <w:szCs w:val="52"/>
                      <w:vertAlign w:val="baseline"/>
                    </w:rPr>
                  </w:pPr>
                  <w:r>
                    <w:rPr>
                      <w:rFonts w:hint="eastAsia" w:ascii="黑体" w:eastAsia="黑体"/>
                      <w:kern w:val="0"/>
                      <w:sz w:val="52"/>
                      <w:szCs w:val="52"/>
                      <w:vertAlign w:val="baseline"/>
                    </w:rPr>
                    <w:t>火焰原子吸收光谱法</w:t>
                  </w:r>
                </w:p>
                <w:p w14:paraId="33B5FE24">
                  <w:pPr>
                    <w:ind w:left="0" w:leftChars="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Methods for chemical analysis of copper </w:t>
                  </w:r>
                  <w:r>
                    <w:rPr>
                      <w:rFonts w:hint="eastAsia" w:ascii="黑体" w:hAnsi="黑体" w:eastAsia="黑体"/>
                      <w:b w:val="0"/>
                      <w:bCs w:val="0"/>
                      <w:color w:val="000000"/>
                      <w:sz w:val="28"/>
                      <w:szCs w:val="28"/>
                      <w:lang w:eastAsia="zh-TW"/>
                    </w:rPr>
                    <w:t>concentrates</w:t>
                  </w:r>
                  <w:r>
                    <w:rPr>
                      <w:rFonts w:hint="eastAsia" w:ascii="黑体" w:hAnsi="黑体" w:eastAsia="黑体"/>
                      <w:b w:val="0"/>
                      <w:bCs w:val="0"/>
                      <w:color w:val="000000"/>
                      <w:sz w:val="28"/>
                      <w:szCs w:val="28"/>
                      <w:lang w:val="en-US" w:eastAsia="zh-CN"/>
                    </w:rPr>
                    <w:t xml:space="preserve"> </w:t>
                  </w:r>
                  <w:r>
                    <w:rPr>
                      <w:rFonts w:hint="eastAsia" w:ascii="黑体" w:hAnsi="黑体" w:eastAsia="黑体" w:cs="黑体"/>
                      <w:b w:val="0"/>
                      <w:bCs/>
                      <w:sz w:val="32"/>
                      <w:szCs w:val="32"/>
                      <w:lang w:val="en-US" w:eastAsia="zh-CN"/>
                    </w:rPr>
                    <w:t xml:space="preserve">and slag </w:t>
                  </w:r>
                  <w:r>
                    <w:rPr>
                      <w:rFonts w:hint="eastAsia" w:ascii="黑体" w:hAnsi="黑体" w:eastAsia="黑体" w:cs="黑体"/>
                      <w:b w:val="0"/>
                      <w:bCs/>
                      <w:sz w:val="32"/>
                      <w:szCs w:val="32"/>
                    </w:rPr>
                    <w:t>concentrates—</w:t>
                  </w:r>
                </w:p>
                <w:p w14:paraId="2D3AA63C">
                  <w:pPr>
                    <w:ind w:left="0" w:leftChars="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Part 4:Determination of lead</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rPr>
                    <w:t>zinc</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cadmium nickel and magnesium oxide contents—</w:t>
                  </w:r>
                </w:p>
                <w:p w14:paraId="7278EA74">
                  <w:pPr>
                    <w:ind w:left="0" w:leftChars="0" w:firstLine="0" w:firstLineChars="0"/>
                    <w:jc w:val="center"/>
                    <w:rPr>
                      <w:rFonts w:hint="eastAsia" w:ascii="黑体" w:hAnsi="黑体" w:eastAsia="黑体" w:cs="黑体"/>
                      <w:b w:val="0"/>
                      <w:bCs/>
                      <w:kern w:val="2"/>
                      <w:sz w:val="32"/>
                      <w:szCs w:val="32"/>
                    </w:rPr>
                  </w:pPr>
                  <w:r>
                    <w:rPr>
                      <w:rFonts w:hint="eastAsia" w:ascii="黑体" w:hAnsi="黑体" w:eastAsia="黑体" w:cs="黑体"/>
                      <w:b w:val="0"/>
                      <w:bCs/>
                      <w:sz w:val="32"/>
                      <w:szCs w:val="32"/>
                    </w:rPr>
                    <w:t>F</w:t>
                  </w:r>
                  <w:r>
                    <w:rPr>
                      <w:rFonts w:hint="eastAsia" w:ascii="黑体" w:hAnsi="黑体" w:eastAsia="黑体" w:cs="黑体"/>
                      <w:b w:val="0"/>
                      <w:bCs/>
                      <w:sz w:val="32"/>
                      <w:szCs w:val="32"/>
                      <w:lang w:val="en-US" w:eastAsia="zh-CN"/>
                    </w:rPr>
                    <w:t>l</w:t>
                  </w:r>
                  <w:r>
                    <w:rPr>
                      <w:rFonts w:hint="eastAsia" w:ascii="黑体" w:hAnsi="黑体" w:eastAsia="黑体" w:cs="黑体"/>
                      <w:b w:val="0"/>
                      <w:bCs/>
                      <w:sz w:val="32"/>
                      <w:szCs w:val="32"/>
                    </w:rPr>
                    <w:t>ame atomic absorption spectrometry method</w:t>
                  </w:r>
                </w:p>
                <w:p w14:paraId="6EA06C48">
                  <w:pPr>
                    <w:tabs>
                      <w:tab w:val="left" w:pos="3822"/>
                      <w:tab w:val="left" w:pos="5400"/>
                    </w:tabs>
                    <w:spacing w:before="50" w:after="50"/>
                    <w:ind w:firstLine="560"/>
                    <w:jc w:val="center"/>
                    <w:rPr>
                      <w:b/>
                      <w:bCs/>
                      <w:sz w:val="32"/>
                      <w:szCs w:val="32"/>
                    </w:rPr>
                  </w:pPr>
                  <w:r>
                    <w:rPr>
                      <w:rFonts w:hint="eastAsia"/>
                      <w:b/>
                      <w:bCs/>
                      <w:sz w:val="32"/>
                      <w:szCs w:val="32"/>
                    </w:rPr>
                    <w:t>（</w:t>
                  </w:r>
                  <w:r>
                    <w:rPr>
                      <w:rFonts w:hint="eastAsia"/>
                      <w:b/>
                      <w:bCs/>
                      <w:sz w:val="32"/>
                      <w:szCs w:val="32"/>
                      <w:lang w:val="en-US" w:eastAsia="zh-CN"/>
                    </w:rPr>
                    <w:t>送审稿</w:t>
                  </w:r>
                  <w:r>
                    <w:rPr>
                      <w:rFonts w:hint="eastAsia"/>
                      <w:b/>
                      <w:bCs/>
                      <w:sz w:val="32"/>
                      <w:szCs w:val="32"/>
                    </w:rPr>
                    <w:t>）</w:t>
                  </w:r>
                </w:p>
                <w:p w14:paraId="3A02FE45">
                  <w:pPr>
                    <w:pStyle w:val="26"/>
                    <w:rPr>
                      <w:b/>
                      <w:sz w:val="30"/>
                    </w:rPr>
                  </w:pPr>
                </w:p>
                <w:p w14:paraId="15A27CDE">
                  <w:pPr>
                    <w:pStyle w:val="27"/>
                  </w:pPr>
                </w:p>
              </w:txbxContent>
            </v:textbox>
            <w10:anchorlock/>
          </v:shape>
        </w:pict>
      </w:r>
    </w:p>
    <w:p w14:paraId="5D4EFC33">
      <w:pPr>
        <w:pStyle w:val="16"/>
        <w:spacing w:line="340" w:lineRule="exact"/>
        <w:rPr>
          <w:rFonts w:ascii="Times New Roman"/>
          <w:color w:val="auto"/>
        </w:rPr>
      </w:pPr>
      <w:r>
        <w:rPr>
          <w:rFonts w:hint="eastAsia" w:ascii="Times New Roman"/>
          <w:color w:val="auto"/>
        </w:rPr>
        <w:t>前</w:t>
      </w:r>
      <w:r>
        <w:rPr>
          <w:rFonts w:ascii="Times New Roman"/>
          <w:color w:val="auto"/>
        </w:rPr>
        <w:t xml:space="preserve">    </w:t>
      </w:r>
      <w:r>
        <w:rPr>
          <w:rFonts w:hint="eastAsia" w:ascii="Times New Roman"/>
          <w:color w:val="auto"/>
        </w:rPr>
        <w:t>言</w:t>
      </w:r>
    </w:p>
    <w:p w14:paraId="6B5364FC">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本文件按照GB/T 1.1-2020《标准化工作导则 第1部分：标准化文件的结构和起草规则》的规定起草。</w:t>
      </w:r>
    </w:p>
    <w:p w14:paraId="26B22BBD">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本文件为GB/T 3884的第</w:t>
      </w:r>
      <w:r>
        <w:rPr>
          <w:rFonts w:hint="default" w:ascii="Times New Roman" w:hAnsi="Times New Roman" w:eastAsia="宋体" w:cs="Times New Roman"/>
          <w:lang w:val="en-US" w:eastAsia="zh-CN"/>
        </w:rPr>
        <w:t>4</w:t>
      </w:r>
      <w:r>
        <w:rPr>
          <w:rFonts w:hint="default" w:ascii="Times New Roman" w:hAnsi="Times New Roman" w:eastAsia="宋体" w:cs="Times New Roman"/>
        </w:rPr>
        <w:t>部分。GB/T 3384《铜精矿化学分析方法》已经发布了以下部分：</w:t>
      </w:r>
    </w:p>
    <w:p w14:paraId="20BA0807">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第1部分：铜含量的测定  碘量法和电解法；</w:t>
      </w:r>
    </w:p>
    <w:p w14:paraId="72F21C05">
      <w:pPr>
        <w:pStyle w:val="13"/>
        <w:tabs>
          <w:tab w:val="left" w:pos="1890"/>
          <w:tab w:val="left" w:pos="2100"/>
        </w:tabs>
        <w:ind w:left="819" w:leftChars="190" w:hanging="420" w:hangingChars="20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第2部分：金和银含量的测定  火焰原子吸收光谱法和火试金法；</w:t>
      </w:r>
    </w:p>
    <w:p w14:paraId="057C378B">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第3部分：硫含量的测定  重量法和燃烧滴定法；</w:t>
      </w:r>
    </w:p>
    <w:p w14:paraId="1B5992D9">
      <w:pPr>
        <w:pStyle w:val="13"/>
        <w:tabs>
          <w:tab w:val="left" w:pos="1890"/>
          <w:tab w:val="left" w:pos="2100"/>
        </w:tabs>
        <w:ind w:left="819" w:leftChars="190" w:hanging="420" w:hangingChars="20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第4部分：铅、锌、镉、镍和氧化镁含量的测定  火焰原子吸收光谱法；</w:t>
      </w:r>
    </w:p>
    <w:p w14:paraId="3F2BACD7">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第5部分：氟量的测定  离子选择电极法；</w:t>
      </w:r>
    </w:p>
    <w:p w14:paraId="33E35258">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第7部分：铅和锌含量的测定 Na</w:t>
      </w:r>
      <w:r>
        <w:rPr>
          <w:rFonts w:ascii="Times New Roman"/>
          <w:color w:val="000000" w:themeColor="text1"/>
          <w:vertAlign w:val="subscript"/>
        </w:rPr>
        <w:t>2</w:t>
      </w:r>
      <w:r>
        <w:rPr>
          <w:rFonts w:ascii="Times New Roman"/>
          <w:color w:val="000000" w:themeColor="text1"/>
        </w:rPr>
        <w:t>EDTA滴定法；</w:t>
      </w:r>
    </w:p>
    <w:p w14:paraId="3180CA1C">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第9部分：砷、锑</w:t>
      </w:r>
      <w:r>
        <w:rPr>
          <w:rFonts w:hint="eastAsia" w:ascii="Times New Roman"/>
          <w:color w:val="000000" w:themeColor="text1"/>
          <w:lang w:val="en-US" w:eastAsia="zh-CN"/>
        </w:rPr>
        <w:t>和</w:t>
      </w:r>
      <w:r>
        <w:rPr>
          <w:rFonts w:ascii="Times New Roman"/>
          <w:color w:val="000000" w:themeColor="text1"/>
        </w:rPr>
        <w:t>铋含量的测定；</w:t>
      </w:r>
    </w:p>
    <w:p w14:paraId="5422A3DB">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第11部分：汞量的测定 冷原子吸收光谱法；</w:t>
      </w:r>
    </w:p>
    <w:p w14:paraId="7B2E779A">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第12部分：氟和氯含量的测定 离子色谱法和电位滴定法；</w:t>
      </w:r>
    </w:p>
    <w:p w14:paraId="2E2D966B">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第15部分：总铁和四氧化三铁含量的测定；</w:t>
      </w:r>
    </w:p>
    <w:p w14:paraId="7A61707B">
      <w:pPr>
        <w:pStyle w:val="13"/>
        <w:tabs>
          <w:tab w:val="left" w:pos="1890"/>
          <w:tab w:val="left" w:pos="2100"/>
        </w:tabs>
        <w:ind w:left="819" w:leftChars="190" w:hanging="420" w:hangingChars="20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铜精矿、铜渣精矿化学分析方法 </w:t>
      </w:r>
      <w:r>
        <w:rPr>
          <w:rFonts w:ascii="Times New Roman"/>
          <w:color w:val="000000" w:themeColor="text1"/>
        </w:rPr>
        <w:t>第16部分：二氧化硅</w:t>
      </w:r>
      <w:r>
        <w:rPr>
          <w:rFonts w:hint="eastAsia" w:ascii="Times New Roman"/>
          <w:color w:val="000000" w:themeColor="text1"/>
          <w:lang w:val="en-US" w:eastAsia="zh-CN"/>
        </w:rPr>
        <w:t>含</w:t>
      </w:r>
      <w:r>
        <w:rPr>
          <w:rFonts w:ascii="Times New Roman"/>
          <w:color w:val="000000" w:themeColor="text1"/>
        </w:rPr>
        <w:t>量的测定 氟硅酸钾滴定法和重量法；</w:t>
      </w:r>
    </w:p>
    <w:p w14:paraId="1E0759E8">
      <w:pPr>
        <w:pStyle w:val="13"/>
        <w:tabs>
          <w:tab w:val="left" w:pos="1890"/>
          <w:tab w:val="left" w:pos="2100"/>
        </w:tabs>
        <w:ind w:left="819" w:leftChars="190" w:hanging="420" w:hangingChars="20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第17部分：三氧化二铝量的测定铬天青S胶束增溶光度法和沉淀分离氟盐置换Na</w:t>
      </w:r>
      <w:r>
        <w:rPr>
          <w:rFonts w:ascii="Times New Roman"/>
          <w:color w:val="000000" w:themeColor="text1"/>
          <w:vertAlign w:val="subscript"/>
        </w:rPr>
        <w:t>2</w:t>
      </w:r>
      <w:r>
        <w:rPr>
          <w:rFonts w:ascii="Times New Roman"/>
          <w:color w:val="000000" w:themeColor="text1"/>
        </w:rPr>
        <w:t>EDTA滴定法；</w:t>
      </w:r>
    </w:p>
    <w:p w14:paraId="7CAC7551">
      <w:pPr>
        <w:pStyle w:val="13"/>
        <w:tabs>
          <w:tab w:val="left" w:pos="1890"/>
          <w:tab w:val="left" w:pos="2100"/>
        </w:tabs>
        <w:ind w:left="819" w:leftChars="190" w:hanging="420" w:hangingChars="20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第18部分：砷、锑、铋、铅、锌、镍、镉、钴、铬、氧化铝、氧化镁、氧化钙量的测定电感耦合等离子体原子发射光谱法；</w:t>
      </w:r>
    </w:p>
    <w:p w14:paraId="152858F0">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第19部分：铊量的测定 电感耦合等离子体质谱法；</w:t>
      </w:r>
    </w:p>
    <w:p w14:paraId="46BD1357">
      <w:pPr>
        <w:pStyle w:val="13"/>
        <w:tabs>
          <w:tab w:val="left" w:pos="1890"/>
          <w:tab w:val="left" w:pos="2100"/>
        </w:tabs>
        <w:ind w:firstLine="42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第20部分：汞量的测定 固体进样直接法；</w:t>
      </w:r>
    </w:p>
    <w:p w14:paraId="7EBC1BB8">
      <w:pPr>
        <w:pStyle w:val="13"/>
        <w:tabs>
          <w:tab w:val="left" w:pos="1890"/>
          <w:tab w:val="left" w:pos="2100"/>
        </w:tabs>
        <w:ind w:left="819" w:leftChars="190" w:hanging="420" w:hangingChars="200"/>
        <w:rPr>
          <w:rFonts w:ascii="Times New Roman"/>
          <w:color w:val="000000" w:themeColor="text1"/>
        </w:rPr>
      </w:pPr>
      <w:r>
        <w:rPr>
          <w:rFonts w:ascii="Times New Roman"/>
          <w:color w:val="000000" w:themeColor="text1"/>
        </w:rPr>
        <w:t>——</w:t>
      </w:r>
      <w:r>
        <w:rPr>
          <w:rFonts w:hint="eastAsia" w:ascii="Times New Roman"/>
          <w:color w:val="000000" w:themeColor="text1"/>
          <w:lang w:val="en-US" w:eastAsia="zh-CN"/>
        </w:rPr>
        <w:t xml:space="preserve">铜精矿化学分析方法 </w:t>
      </w:r>
      <w:r>
        <w:rPr>
          <w:rFonts w:ascii="Times New Roman"/>
          <w:color w:val="000000" w:themeColor="text1"/>
        </w:rPr>
        <w:t>第21部分：铜、硫、铅、锌、铁、铝、钙、镁、锰量的测定 波长色散X射线荧光光谱法。</w:t>
      </w:r>
    </w:p>
    <w:p w14:paraId="26637D9E">
      <w:pPr>
        <w:pStyle w:val="13"/>
        <w:tabs>
          <w:tab w:val="left" w:pos="1890"/>
          <w:tab w:val="left" w:pos="2100"/>
        </w:tabs>
        <w:autoSpaceDE w:val="0"/>
        <w:autoSpaceDN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本文件代替GB/T 3884.4-2012《铜</w:t>
      </w:r>
      <w:r>
        <w:rPr>
          <w:rFonts w:hint="eastAsia" w:ascii="Times New Roman" w:hAnsi="Times New Roman" w:cs="Times New Roman"/>
          <w:lang w:val="en-US" w:eastAsia="zh-CN"/>
        </w:rPr>
        <w:t>精</w:t>
      </w:r>
      <w:r>
        <w:rPr>
          <w:rFonts w:hint="default" w:ascii="Times New Roman" w:hAnsi="Times New Roman" w:eastAsia="宋体" w:cs="Times New Roman"/>
          <w:lang w:val="en-US" w:eastAsia="zh-CN"/>
        </w:rPr>
        <w:t>矿化学分析方法 第4部分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氧化镁量的测定 火焰原子吸收光谱法》和GB/T 3884.6-2012《铜精矿化学分析方法 第6部分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 xml:space="preserve">铅、锌、镉和镍量的测定 火焰原子吸收光谱法》，与GB/T 3884.4-2012和GB/T 3884.6-2012相比，除结构调整和编辑性改动外，主要技术变化如下：  </w:t>
      </w:r>
    </w:p>
    <w:p w14:paraId="186E480E">
      <w:pPr>
        <w:pStyle w:val="13"/>
        <w:numPr>
          <w:ilvl w:val="0"/>
          <w:numId w:val="4"/>
        </w:numPr>
        <w:tabs>
          <w:tab w:val="left" w:pos="1890"/>
          <w:tab w:val="left" w:pos="2100"/>
        </w:tabs>
        <w:autoSpaceDE w:val="0"/>
        <w:autoSpaceDN w:val="0"/>
        <w:ind w:left="840" w:hanging="420" w:firstLineChars="0"/>
        <w:rPr>
          <w:rFonts w:hint="default" w:ascii="Times New Roman" w:hAnsi="Times New Roman" w:eastAsia="宋体" w:cs="Times New Roman"/>
          <w:lang w:val="en-US" w:eastAsia="zh-CN"/>
        </w:rPr>
      </w:pPr>
      <w:r>
        <w:rPr>
          <w:rFonts w:hint="default" w:ascii="Times New Roman" w:hAnsi="Times New Roman"/>
        </w:rPr>
        <w:t>更改了适用范围：由原来的“铜精矿”调整为“铜精矿及铜渣精矿”</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锌</w:t>
      </w:r>
      <w:r>
        <w:rPr>
          <w:rFonts w:hint="eastAsia" w:ascii="Times New Roman" w:hAnsi="Times New Roman" w:cs="Times New Roman"/>
          <w:lang w:val="en-US" w:eastAsia="zh-CN"/>
        </w:rPr>
        <w:t>、镉、氧化镁的</w:t>
      </w:r>
      <w:r>
        <w:rPr>
          <w:rFonts w:hint="default" w:ascii="Times New Roman" w:hAnsi="Times New Roman" w:eastAsia="宋体" w:cs="Times New Roman"/>
          <w:lang w:val="en-US" w:eastAsia="zh-CN"/>
        </w:rPr>
        <w:t>测定范围</w:t>
      </w:r>
      <w:r>
        <w:rPr>
          <w:rFonts w:hint="eastAsia" w:ascii="Times New Roman" w:hAnsi="Times New Roman" w:cs="Times New Roman"/>
          <w:lang w:val="en-US" w:eastAsia="zh-CN"/>
        </w:rPr>
        <w:t>分别修改</w:t>
      </w:r>
      <w:r>
        <w:rPr>
          <w:rFonts w:hint="default" w:ascii="Times New Roman" w:hAnsi="Times New Roman" w:eastAsia="宋体" w:cs="Times New Roman"/>
          <w:lang w:val="en-US" w:eastAsia="zh-CN"/>
        </w:rPr>
        <w:t>为0.020%~2.</w:t>
      </w:r>
      <w:r>
        <w:rPr>
          <w:rFonts w:hint="default" w:ascii="Times New Roman" w:hAnsi="Times New Roman" w:cs="Times New Roman"/>
          <w:lang w:val="en-US" w:eastAsia="zh-CN"/>
        </w:rPr>
        <w:t>5</w:t>
      </w:r>
      <w:r>
        <w:rPr>
          <w:rFonts w:hint="default" w:ascii="Times New Roman" w:hAnsi="Times New Roman" w:eastAsia="宋体" w:cs="Times New Roman"/>
          <w:lang w:val="en-US" w:eastAsia="zh-CN"/>
        </w:rPr>
        <w:t>0 %</w:t>
      </w:r>
      <w:r>
        <w:rPr>
          <w:rFonts w:hint="eastAsia" w:ascii="Times New Roman" w:hAnsi="Times New Roman" w:cs="Times New Roman"/>
          <w:lang w:val="en-US" w:eastAsia="zh-CN"/>
        </w:rPr>
        <w:t>、</w:t>
      </w:r>
      <w:r>
        <w:rPr>
          <w:rFonts w:hint="default" w:ascii="Times New Roman" w:hAnsi="Times New Roman" w:eastAsia="宋体" w:cs="Times New Roman"/>
          <w:bCs/>
          <w:color w:val="auto"/>
          <w:kern w:val="2"/>
          <w:sz w:val="21"/>
          <w:szCs w:val="21"/>
          <w:lang w:val="en-US" w:eastAsia="zh-CN"/>
        </w:rPr>
        <w:t>0.0</w:t>
      </w:r>
      <w:r>
        <w:rPr>
          <w:rFonts w:hint="default" w:ascii="Times New Roman" w:hAnsi="Times New Roman" w:cs="Times New Roman"/>
          <w:bCs/>
          <w:color w:val="auto"/>
          <w:kern w:val="2"/>
          <w:sz w:val="21"/>
          <w:szCs w:val="21"/>
          <w:lang w:val="en-US" w:eastAsia="zh-CN"/>
        </w:rPr>
        <w:t>020</w:t>
      </w:r>
      <w:r>
        <w:rPr>
          <w:rFonts w:hint="eastAsia" w:ascii="Times New Roman" w:hAnsi="Times New Roman" w:cs="Times New Roman"/>
          <w:bCs/>
          <w:color w:val="auto"/>
          <w:kern w:val="2"/>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rPr>
        <w:t>～0.</w:t>
      </w:r>
      <w:r>
        <w:rPr>
          <w:rFonts w:hint="default" w:ascii="Times New Roman" w:hAnsi="Times New Roman" w:cs="Times New Roman"/>
          <w:bCs/>
          <w:color w:val="auto"/>
          <w:kern w:val="2"/>
          <w:sz w:val="21"/>
          <w:szCs w:val="21"/>
          <w:lang w:val="en-US" w:eastAsia="zh-CN"/>
        </w:rPr>
        <w:t>5</w:t>
      </w:r>
      <w:r>
        <w:rPr>
          <w:rFonts w:hint="default" w:ascii="Times New Roman" w:hAnsi="Times New Roman" w:eastAsia="宋体" w:cs="Times New Roman"/>
          <w:bCs/>
          <w:color w:val="auto"/>
          <w:kern w:val="2"/>
          <w:sz w:val="21"/>
          <w:szCs w:val="21"/>
          <w:lang w:val="en-US" w:eastAsia="zh-CN"/>
        </w:rPr>
        <w:t>0</w:t>
      </w:r>
      <w:r>
        <w:rPr>
          <w:rFonts w:hint="eastAsia" w:ascii="Times New Roman" w:hAnsi="Times New Roman" w:cs="Times New Roman"/>
          <w:bCs/>
          <w:color w:val="auto"/>
          <w:kern w:val="2"/>
          <w:sz w:val="21"/>
          <w:szCs w:val="21"/>
          <w:lang w:val="en-US" w:eastAsia="zh-CN"/>
        </w:rPr>
        <w:t xml:space="preserve"> %和</w:t>
      </w:r>
      <w:r>
        <w:rPr>
          <w:rFonts w:hint="default" w:ascii="Times New Roman" w:hAnsi="Times New Roman" w:eastAsia="宋体" w:cs="Times New Roman"/>
          <w:lang w:val="en-US" w:eastAsia="zh-CN"/>
        </w:rPr>
        <w:t>0.050</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%~6.</w:t>
      </w:r>
      <w:r>
        <w:rPr>
          <w:rFonts w:hint="default" w:ascii="Times New Roman" w:hAnsi="Times New Roman" w:cs="Times New Roman"/>
          <w:lang w:val="en-US" w:eastAsia="zh-CN"/>
        </w:rPr>
        <w:t>5</w:t>
      </w:r>
      <w:r>
        <w:rPr>
          <w:rFonts w:hint="default" w:ascii="Times New Roman" w:hAnsi="Times New Roman" w:eastAsia="宋体" w:cs="Times New Roman"/>
          <w:lang w:val="en-US" w:eastAsia="zh-CN"/>
        </w:rPr>
        <w:t>0</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%（见第1章</w:t>
      </w:r>
      <w:r>
        <w:rPr>
          <w:rFonts w:hint="eastAsia" w:ascii="Times New Roman" w:hAnsi="Times New Roman" w:cs="Times New Roman"/>
          <w:lang w:val="en-US" w:eastAsia="zh-CN"/>
        </w:rPr>
        <w:t>，</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的第1章，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6</w:t>
      </w:r>
      <w:r>
        <w:rPr>
          <w:rFonts w:ascii="Times New Roman"/>
          <w:color w:val="000000"/>
          <w:szCs w:val="24"/>
        </w:rPr>
        <w:t>-2012</w:t>
      </w:r>
      <w:r>
        <w:rPr>
          <w:rFonts w:hint="eastAsia" w:ascii="Times New Roman"/>
          <w:color w:val="000000"/>
          <w:szCs w:val="24"/>
          <w:lang w:val="en-US" w:eastAsia="zh-CN"/>
        </w:rPr>
        <w:t>的第1章</w:t>
      </w:r>
      <w:r>
        <w:rPr>
          <w:rFonts w:hint="default" w:ascii="Times New Roman" w:hAnsi="Times New Roman" w:eastAsia="宋体" w:cs="Times New Roman"/>
          <w:lang w:val="en-US" w:eastAsia="zh-CN"/>
        </w:rPr>
        <w:t>）；</w:t>
      </w:r>
    </w:p>
    <w:p w14:paraId="5BCB433C">
      <w:pPr>
        <w:pStyle w:val="13"/>
        <w:tabs>
          <w:tab w:val="left" w:pos="1890"/>
          <w:tab w:val="left" w:pos="2100"/>
        </w:tabs>
        <w:autoSpaceDE w:val="0"/>
        <w:autoSpaceDN w:val="0"/>
        <w:ind w:left="420" w:leftChars="20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b）增加了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规范性引用文件</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（见第2章）；</w:t>
      </w:r>
    </w:p>
    <w:p w14:paraId="7CF93C30">
      <w:pPr>
        <w:pStyle w:val="13"/>
        <w:tabs>
          <w:tab w:val="left" w:pos="1890"/>
          <w:tab w:val="left" w:pos="2100"/>
        </w:tabs>
        <w:autoSpaceDE w:val="0"/>
        <w:autoSpaceDN w:val="0"/>
        <w:ind w:left="840" w:leftChars="200" w:hanging="420" w:hanging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w:t>
      </w:r>
      <w:r>
        <w:rPr>
          <w:rFonts w:hint="eastAsia" w:ascii="Times New Roman" w:hAnsi="Times New Roman" w:cs="Times New Roman"/>
          <w:lang w:val="en-US" w:eastAsia="zh-CN"/>
        </w:rPr>
        <w:t>更改了</w:t>
      </w:r>
      <w:r>
        <w:rPr>
          <w:rFonts w:hint="default" w:ascii="Times New Roman" w:hAnsi="Times New Roman" w:eastAsia="宋体" w:cs="Times New Roman"/>
          <w:lang w:val="en-US" w:eastAsia="zh-CN"/>
        </w:rPr>
        <w:t>铅、锌、镉和镍</w:t>
      </w:r>
      <w:r>
        <w:rPr>
          <w:rFonts w:hint="eastAsia" w:ascii="Times New Roman" w:hAnsi="Times New Roman" w:eastAsia="宋体" w:cs="Times New Roman"/>
          <w:lang w:val="en-US" w:eastAsia="zh-CN"/>
        </w:rPr>
        <w:t>测定时的</w:t>
      </w:r>
      <w:r>
        <w:rPr>
          <w:rFonts w:hint="eastAsia" w:ascii="Times New Roman" w:hAnsi="Times New Roman" w:cs="Times New Roman"/>
          <w:lang w:val="en-US" w:eastAsia="zh-CN"/>
        </w:rPr>
        <w:t>样品前处理方式，由“用盐酸分解”修改为“</w:t>
      </w:r>
      <w:r>
        <w:rPr>
          <w:rFonts w:hint="default" w:ascii="Times New Roman" w:hAnsi="Times New Roman" w:eastAsia="宋体" w:cs="Times New Roman"/>
          <w:bCs/>
          <w:color w:val="auto"/>
          <w:kern w:val="2"/>
          <w:szCs w:val="21"/>
          <w:lang w:val="en-US" w:eastAsia="zh-CN"/>
        </w:rPr>
        <w:t>用盐酸</w:t>
      </w:r>
      <w:r>
        <w:rPr>
          <w:rFonts w:hint="default" w:ascii="Times New Roman" w:hAnsi="Times New Roman" w:cs="Times New Roman"/>
          <w:bCs/>
          <w:color w:val="auto"/>
          <w:kern w:val="2"/>
          <w:szCs w:val="21"/>
          <w:lang w:val="en-US" w:eastAsia="zh-CN"/>
        </w:rPr>
        <w:t>、硝酸、氢氟酸、高氯酸</w:t>
      </w:r>
      <w:r>
        <w:rPr>
          <w:rFonts w:hint="default" w:ascii="Times New Roman" w:hAnsi="Times New Roman" w:eastAsia="宋体" w:cs="Times New Roman"/>
          <w:bCs/>
          <w:color w:val="auto"/>
          <w:kern w:val="2"/>
          <w:szCs w:val="21"/>
          <w:lang w:val="en-US" w:eastAsia="zh-CN"/>
        </w:rPr>
        <w:t>分解</w:t>
      </w:r>
      <w:r>
        <w:rPr>
          <w:rFonts w:hint="eastAsia" w:ascii="Times New Roman" w:hAnsi="Times New Roman" w:cs="Times New Roman"/>
          <w:lang w:val="en-US" w:eastAsia="zh-CN"/>
        </w:rPr>
        <w:t>”（见第4章，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6</w:t>
      </w:r>
      <w:r>
        <w:rPr>
          <w:rFonts w:ascii="Times New Roman"/>
          <w:color w:val="000000"/>
          <w:szCs w:val="24"/>
        </w:rPr>
        <w:t>-2012</w:t>
      </w:r>
      <w:r>
        <w:rPr>
          <w:rFonts w:hint="eastAsia" w:ascii="Times New Roman"/>
          <w:color w:val="000000"/>
          <w:szCs w:val="24"/>
          <w:lang w:val="en-US" w:eastAsia="zh-CN"/>
        </w:rPr>
        <w:t>的第4章</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w:t>
      </w:r>
    </w:p>
    <w:p w14:paraId="154D231B">
      <w:pPr>
        <w:pStyle w:val="13"/>
        <w:tabs>
          <w:tab w:val="left" w:pos="1890"/>
          <w:tab w:val="left" w:pos="2100"/>
        </w:tabs>
        <w:autoSpaceDE w:val="0"/>
        <w:autoSpaceDN w:val="0"/>
        <w:ind w:left="840" w:leftChars="200" w:hanging="420" w:hangingChars="200"/>
        <w:rPr>
          <w:rFonts w:hint="eastAsia" w:ascii="Times New Roman" w:hAnsi="Times New Roman" w:eastAsia="宋体" w:cs="Times New Roman"/>
          <w:lang w:val="en-US" w:eastAsia="zh-CN"/>
        </w:rPr>
      </w:pPr>
      <w:r>
        <w:rPr>
          <w:rFonts w:hint="eastAsia" w:ascii="Times New Roman" w:hAnsi="Times New Roman" w:cs="Times New Roman"/>
          <w:lang w:val="en-US" w:eastAsia="zh-CN"/>
        </w:rPr>
        <w:t>d)  更改了仪器的</w:t>
      </w:r>
      <w:r>
        <w:rPr>
          <w:rFonts w:hint="eastAsia" w:ascii="Times New Roman" w:hAnsi="Times New Roman"/>
        </w:rPr>
        <w:t>特征浓度</w:t>
      </w:r>
      <w:r>
        <w:rPr>
          <w:rFonts w:hint="eastAsia" w:ascii="Times New Roman" w:hAnsi="Times New Roman"/>
          <w:lang w:val="en-US" w:eastAsia="zh-CN"/>
        </w:rPr>
        <w:t>要求（</w:t>
      </w:r>
      <w:r>
        <w:rPr>
          <w:rFonts w:hint="default" w:ascii="Times New Roman" w:hAnsi="Times New Roman" w:eastAsia="宋体" w:cs="Times New Roman"/>
          <w:lang w:val="en-US" w:eastAsia="zh-CN"/>
        </w:rPr>
        <w:t>见第</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章</w:t>
      </w:r>
      <w:r>
        <w:rPr>
          <w:rFonts w:hint="eastAsia" w:ascii="Times New Roman" w:hAnsi="Times New Roman" w:cs="Times New Roman"/>
          <w:lang w:val="en-US" w:eastAsia="zh-CN"/>
        </w:rPr>
        <w:t>，</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的第4章，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6</w:t>
      </w:r>
      <w:r>
        <w:rPr>
          <w:rFonts w:ascii="Times New Roman"/>
          <w:color w:val="000000"/>
          <w:szCs w:val="24"/>
        </w:rPr>
        <w:t>-2012</w:t>
      </w:r>
      <w:r>
        <w:rPr>
          <w:rFonts w:hint="eastAsia" w:ascii="Times New Roman"/>
          <w:color w:val="000000"/>
          <w:szCs w:val="24"/>
          <w:lang w:val="en-US" w:eastAsia="zh-CN"/>
        </w:rPr>
        <w:t>的第4章</w:t>
      </w:r>
      <w:r>
        <w:rPr>
          <w:rFonts w:hint="eastAsia" w:ascii="Times New Roman" w:hAnsi="Times New Roman"/>
          <w:lang w:val="en-US" w:eastAsia="zh-CN"/>
        </w:rPr>
        <w:t>）</w:t>
      </w:r>
    </w:p>
    <w:p w14:paraId="139FE955">
      <w:pPr>
        <w:pStyle w:val="13"/>
        <w:tabs>
          <w:tab w:val="left" w:pos="1890"/>
          <w:tab w:val="left" w:pos="2100"/>
        </w:tabs>
        <w:autoSpaceDE w:val="0"/>
        <w:autoSpaceDN w:val="0"/>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e）更改了测定中分取试液的分段点</w:t>
      </w:r>
      <w:r>
        <w:rPr>
          <w:rFonts w:hint="eastAsia" w:ascii="Times New Roman" w:hAnsi="Times New Roman" w:cs="Times New Roman"/>
          <w:bCs/>
          <w:color w:val="auto"/>
          <w:kern w:val="2"/>
          <w:szCs w:val="21"/>
          <w:lang w:val="en-US" w:eastAsia="zh-CN"/>
        </w:rPr>
        <w:t>（见8.4，</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的6.4和</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6</w:t>
      </w:r>
      <w:r>
        <w:rPr>
          <w:rFonts w:ascii="Times New Roman"/>
          <w:color w:val="000000"/>
          <w:szCs w:val="24"/>
        </w:rPr>
        <w:t>-2012</w:t>
      </w:r>
      <w:r>
        <w:rPr>
          <w:rFonts w:hint="eastAsia" w:ascii="Times New Roman"/>
          <w:color w:val="000000"/>
          <w:szCs w:val="24"/>
          <w:lang w:val="en-US" w:eastAsia="zh-CN"/>
        </w:rPr>
        <w:t>的6.5</w:t>
      </w:r>
      <w:r>
        <w:rPr>
          <w:rFonts w:hint="eastAsia" w:ascii="Times New Roman" w:hAnsi="Times New Roman" w:cs="Times New Roman"/>
          <w:bCs/>
          <w:color w:val="auto"/>
          <w:kern w:val="2"/>
          <w:szCs w:val="21"/>
          <w:lang w:val="en-US" w:eastAsia="zh-CN"/>
        </w:rPr>
        <w:t>）</w:t>
      </w:r>
      <w:r>
        <w:rPr>
          <w:rFonts w:hint="eastAsia" w:ascii="Times New Roman" w:hAnsi="Times New Roman" w:cs="Times New Roman"/>
          <w:lang w:val="en-US" w:eastAsia="zh-CN"/>
        </w:rPr>
        <w:t>；</w:t>
      </w:r>
    </w:p>
    <w:p w14:paraId="3DD04A64">
      <w:pPr>
        <w:pStyle w:val="13"/>
        <w:tabs>
          <w:tab w:val="left" w:pos="1890"/>
          <w:tab w:val="left" w:pos="2100"/>
        </w:tabs>
        <w:autoSpaceDE w:val="0"/>
        <w:autoSpaceDN w:val="0"/>
        <w:ind w:left="840" w:leftChars="200" w:hanging="420" w:hangingChars="200"/>
        <w:rPr>
          <w:rFonts w:hint="eastAsia" w:ascii="Times New Roman" w:hAnsi="Times New Roman" w:cs="Times New Roman"/>
          <w:bCs/>
          <w:color w:val="auto"/>
          <w:kern w:val="2"/>
          <w:szCs w:val="21"/>
          <w:lang w:val="en-US" w:eastAsia="zh-CN"/>
        </w:rPr>
      </w:pPr>
      <w:r>
        <w:rPr>
          <w:rFonts w:hint="eastAsia" w:ascii="Times New Roman" w:hAnsi="Times New Roman" w:cs="Times New Roman"/>
          <w:lang w:val="en-US" w:eastAsia="zh-CN"/>
        </w:rPr>
        <w:t>f）更改了标准工作曲线的绘制，将</w:t>
      </w:r>
      <w:r>
        <w:rPr>
          <w:rFonts w:hint="eastAsia" w:ascii="Times New Roman" w:hAnsi="Times New Roman" w:cs="Times New Roman"/>
          <w:bCs/>
          <w:color w:val="auto"/>
          <w:kern w:val="2"/>
          <w:szCs w:val="21"/>
          <w:lang w:val="en-US" w:eastAsia="zh-CN"/>
        </w:rPr>
        <w:t>分别配制各单元素标准系列修改为为配制混合标准系列（见8.5，</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的6.5和</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6</w:t>
      </w:r>
      <w:r>
        <w:rPr>
          <w:rFonts w:ascii="Times New Roman"/>
          <w:color w:val="000000"/>
          <w:szCs w:val="24"/>
        </w:rPr>
        <w:t>-2012</w:t>
      </w:r>
      <w:r>
        <w:rPr>
          <w:rFonts w:hint="eastAsia" w:ascii="Times New Roman"/>
          <w:color w:val="000000"/>
          <w:szCs w:val="24"/>
          <w:lang w:val="en-US" w:eastAsia="zh-CN"/>
        </w:rPr>
        <w:t>的6.6</w:t>
      </w:r>
      <w:r>
        <w:rPr>
          <w:rFonts w:hint="eastAsia" w:ascii="Times New Roman" w:hAnsi="Times New Roman" w:cs="Times New Roman"/>
          <w:bCs/>
          <w:color w:val="auto"/>
          <w:kern w:val="2"/>
          <w:szCs w:val="21"/>
          <w:lang w:val="en-US" w:eastAsia="zh-CN"/>
        </w:rPr>
        <w:t>）；</w:t>
      </w:r>
    </w:p>
    <w:p w14:paraId="71E3DE39">
      <w:pPr>
        <w:pStyle w:val="13"/>
        <w:tabs>
          <w:tab w:val="left" w:pos="1890"/>
          <w:tab w:val="left" w:pos="2100"/>
        </w:tabs>
        <w:autoSpaceDE w:val="0"/>
        <w:autoSpaceDN w:val="0"/>
        <w:ind w:left="840" w:leftChars="200" w:hanging="420" w:hangingChars="200"/>
        <w:rPr>
          <w:rFonts w:hint="default" w:ascii="Times New Roman" w:hAnsi="Times New Roman" w:cs="Times New Roman"/>
          <w:bCs/>
          <w:color w:val="auto"/>
          <w:kern w:val="2"/>
          <w:szCs w:val="21"/>
          <w:lang w:val="en-US" w:eastAsia="zh-CN"/>
        </w:rPr>
      </w:pPr>
      <w:r>
        <w:rPr>
          <w:rFonts w:hint="eastAsia" w:ascii="Times New Roman" w:hAnsi="Times New Roman" w:cs="Times New Roman"/>
          <w:bCs/>
          <w:color w:val="auto"/>
          <w:kern w:val="2"/>
          <w:szCs w:val="21"/>
          <w:lang w:val="en-US" w:eastAsia="zh-CN"/>
        </w:rPr>
        <w:t>g)  更改了精密度数据（见第10章，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的第10章，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6</w:t>
      </w:r>
      <w:r>
        <w:rPr>
          <w:rFonts w:ascii="Times New Roman"/>
          <w:color w:val="000000"/>
          <w:szCs w:val="24"/>
        </w:rPr>
        <w:t>-2012</w:t>
      </w:r>
      <w:r>
        <w:rPr>
          <w:rFonts w:hint="eastAsia" w:ascii="Times New Roman"/>
          <w:color w:val="000000"/>
          <w:szCs w:val="24"/>
          <w:lang w:val="en-US" w:eastAsia="zh-CN"/>
        </w:rPr>
        <w:t>的第10章</w:t>
      </w:r>
      <w:r>
        <w:rPr>
          <w:rFonts w:hint="eastAsia" w:ascii="Times New Roman" w:hAnsi="Times New Roman" w:cs="Times New Roman"/>
          <w:bCs/>
          <w:color w:val="auto"/>
          <w:kern w:val="2"/>
          <w:szCs w:val="21"/>
          <w:lang w:val="en-US" w:eastAsia="zh-CN"/>
        </w:rPr>
        <w:t>）。</w:t>
      </w:r>
    </w:p>
    <w:p w14:paraId="4B59EE13">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请注意本文件的某些内容可能涉及专利。本文件的发布机构不承担识别专利的责任。</w:t>
      </w:r>
    </w:p>
    <w:p w14:paraId="1BDD2A3E">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本文件由中国有色金属工业协会提出。</w:t>
      </w:r>
    </w:p>
    <w:p w14:paraId="4048D9FB">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本文件由全国有色金属标准化技术委员会（SAC/TC 243）提出并归口。</w:t>
      </w:r>
    </w:p>
    <w:p w14:paraId="2117171C">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本文件起草单位：</w:t>
      </w:r>
      <w:r>
        <w:rPr>
          <w:rFonts w:hint="default" w:ascii="Times New Roman" w:hAnsi="Times New Roman" w:eastAsia="宋体" w:cs="Times New Roman"/>
          <w:color w:val="000000"/>
          <w:lang w:val="en-US" w:eastAsia="zh-CN"/>
        </w:rPr>
        <w:t>大冶有色设计研究院有限公司、铜陵有色金属集团控股有限公司、深圳市中金岭南有色金属股份有限公司、云南铜业股份有限公司、郴州市产商品质量监督检验所、广西金川有色金属有限公司、福建紫金矿冶测试技术有限公司 、广东省科学院工业分析检测中心、中国检验认证集团广西有限公司、中国有色桂林矿产地质研究院有限公司、株洲冶炼集团股份有限公司、五矿铜业(湖南)有限公司、阳新弘盛铜业有限公司、江西铜业铅锌金属有限公司、湖北省地质局第一地质大队、山西北方铜业有限公司、河南中原黄金冶炼厂有限责任公司、湖南省分析测试中心有限公司、长沙矿冶院检测技术有限责任公司、金川集团股份有限公司、云锡文山锌铟冶炼有限公司、浙江华友钴业股份有限公司、云南华联锌铟股份有限公司、北京电子科技职业学院。</w:t>
      </w:r>
    </w:p>
    <w:p w14:paraId="3AAB163D">
      <w:pPr>
        <w:pStyle w:val="13"/>
        <w:tabs>
          <w:tab w:val="left" w:pos="1890"/>
          <w:tab w:val="left" w:pos="2100"/>
        </w:tabs>
        <w:autoSpaceDE w:val="0"/>
        <w:autoSpaceDN w:val="0"/>
        <w:ind w:firstLine="420" w:firstLineChars="200"/>
        <w:rPr>
          <w:rFonts w:hint="default" w:ascii="Times New Roman" w:hAnsi="Times New Roman" w:eastAsia="宋体" w:cs="Times New Roman"/>
        </w:rPr>
      </w:pPr>
      <w:r>
        <w:rPr>
          <w:rFonts w:hint="default" w:ascii="Times New Roman" w:hAnsi="Times New Roman" w:eastAsia="宋体" w:cs="Times New Roman"/>
        </w:rPr>
        <w:t>本文件起草人：</w:t>
      </w:r>
    </w:p>
    <w:p w14:paraId="00675EFA">
      <w:pPr>
        <w:pStyle w:val="13"/>
        <w:tabs>
          <w:tab w:val="left" w:pos="1890"/>
          <w:tab w:val="left" w:pos="2100"/>
        </w:tabs>
        <w:autoSpaceDE w:val="0"/>
        <w:autoSpaceDN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本文件及所代替文件的历次版本发布情况为：</w:t>
      </w:r>
    </w:p>
    <w:p w14:paraId="5D72AF66">
      <w:pPr>
        <w:pStyle w:val="13"/>
        <w:spacing w:line="360" w:lineRule="auto"/>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2000年首次发布为</w:t>
      </w:r>
      <w:r>
        <w:rPr>
          <w:rFonts w:hint="default" w:ascii="Times New Roman" w:hAnsi="Times New Roman" w:cs="Times New Roman"/>
        </w:rPr>
        <w:t>GB/T</w:t>
      </w:r>
      <w:r>
        <w:rPr>
          <w:rFonts w:hint="default" w:ascii="Times New Roman" w:hAnsi="Times New Roman" w:cs="Times New Roman"/>
          <w:lang w:val="en-US" w:eastAsia="zh-CN"/>
        </w:rPr>
        <w:t xml:space="preserve"> </w:t>
      </w:r>
      <w:r>
        <w:rPr>
          <w:rFonts w:hint="default" w:ascii="Times New Roman" w:hAnsi="Times New Roman" w:cs="Times New Roman"/>
        </w:rPr>
        <w:t>3884.</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2000和</w:t>
      </w:r>
      <w:r>
        <w:rPr>
          <w:rFonts w:hint="default" w:ascii="Times New Roman" w:hAnsi="Times New Roman" w:cs="Times New Roman"/>
        </w:rPr>
        <w:t>GB/T</w:t>
      </w:r>
      <w:r>
        <w:rPr>
          <w:rFonts w:hint="default" w:ascii="Times New Roman" w:hAnsi="Times New Roman" w:cs="Times New Roman"/>
          <w:lang w:val="en-US" w:eastAsia="zh-CN"/>
        </w:rPr>
        <w:t xml:space="preserve"> </w:t>
      </w:r>
      <w:r>
        <w:rPr>
          <w:rFonts w:hint="default" w:ascii="Times New Roman" w:hAnsi="Times New Roman" w:cs="Times New Roman"/>
        </w:rPr>
        <w:t>3884.</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2000，2012年第一次修订</w:t>
      </w:r>
      <w:r>
        <w:rPr>
          <w:rFonts w:hint="default" w:ascii="Times New Roman" w:hAnsi="Times New Roman" w:cs="Times New Roman"/>
        </w:rPr>
        <w:t>；</w:t>
      </w:r>
    </w:p>
    <w:p w14:paraId="5F8222BE">
      <w:pPr>
        <w:pStyle w:val="13"/>
        <w:spacing w:line="360" w:lineRule="auto"/>
        <w:ind w:firstLine="420" w:firstLineChars="200"/>
        <w:rPr>
          <w:rFonts w:hint="default" w:ascii="Times New Roman" w:hAnsi="Times New Roman" w:cs="Times New Roman"/>
        </w:rPr>
      </w:pPr>
      <w:r>
        <w:rPr>
          <w:rFonts w:hint="default" w:ascii="Times New Roman" w:hAnsi="Times New Roman" w:cs="Times New Roman"/>
        </w:rPr>
        <w:t>—本次为第</w:t>
      </w:r>
      <w:r>
        <w:rPr>
          <w:rFonts w:hint="default" w:ascii="Times New Roman" w:hAnsi="Times New Roman" w:cs="Times New Roman"/>
          <w:lang w:val="en-US" w:eastAsia="zh-CN"/>
        </w:rPr>
        <w:t>二</w:t>
      </w:r>
      <w:r>
        <w:rPr>
          <w:rFonts w:hint="default" w:ascii="Times New Roman" w:hAnsi="Times New Roman" w:cs="Times New Roman"/>
        </w:rPr>
        <w:t>次修订</w:t>
      </w:r>
      <w:r>
        <w:rPr>
          <w:rFonts w:hint="default" w:ascii="Times New Roman" w:hAnsi="Times New Roman" w:cs="Times New Roman"/>
          <w:lang w:eastAsia="zh-CN"/>
        </w:rPr>
        <w:t>，</w:t>
      </w:r>
      <w:r>
        <w:rPr>
          <w:rFonts w:hint="default" w:ascii="Times New Roman" w:hAnsi="Times New Roman" w:cs="Times New Roman"/>
          <w:lang w:val="en-US" w:eastAsia="zh-CN"/>
        </w:rPr>
        <w:t>将</w:t>
      </w:r>
      <w:r>
        <w:rPr>
          <w:rFonts w:hint="default" w:ascii="Times New Roman" w:hAnsi="Times New Roman" w:eastAsia="宋体" w:cs="Times New Roman"/>
          <w:lang w:val="en-US" w:eastAsia="zh-CN"/>
        </w:rPr>
        <w:t>GB/T 3884.4-2012《铜精矿化学分析方法 第4部分</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氧化镁量的测定 火焰原子吸收光谱法》</w:t>
      </w:r>
      <w:r>
        <w:rPr>
          <w:rFonts w:hint="default" w:ascii="Times New Roman" w:hAnsi="Times New Roman" w:cs="Times New Roman"/>
          <w:lang w:val="en-US" w:eastAsia="zh-CN"/>
        </w:rPr>
        <w:t>和GB/T 3884.6-2012《铜精矿化学分析方法 第6部分：</w:t>
      </w:r>
      <w:r>
        <w:rPr>
          <w:rFonts w:hint="default" w:ascii="Times New Roman" w:hAnsi="Times New Roman" w:eastAsia="宋体" w:cs="Times New Roman"/>
          <w:lang w:val="en-US" w:eastAsia="zh-CN"/>
        </w:rPr>
        <w:t>铅、锌、镉和镍量的测定 火焰原子吸收光谱法</w:t>
      </w:r>
      <w:r>
        <w:rPr>
          <w:rFonts w:hint="default" w:ascii="Times New Roman" w:hAnsi="Times New Roman" w:cs="Times New Roman"/>
          <w:lang w:val="en-US" w:eastAsia="zh-CN"/>
        </w:rPr>
        <w:t>》的内容进行了整合</w:t>
      </w:r>
      <w:r>
        <w:rPr>
          <w:rFonts w:hint="default" w:ascii="Times New Roman" w:hAnsi="Times New Roman" w:cs="Times New Roman"/>
        </w:rPr>
        <w:t>。</w:t>
      </w:r>
    </w:p>
    <w:p w14:paraId="1F60F050">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1EC1F2BB">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33EE04EE">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3560B5AE">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182C9CDE">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6E3CF9D9">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08501864">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2224B173">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3661767C">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5E51AA49">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6B7DF96D">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4B1CD7C1">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6C90C33B">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57A2F805">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7FD6F657">
      <w:pPr>
        <w:pStyle w:val="13"/>
        <w:tabs>
          <w:tab w:val="left" w:pos="1890"/>
          <w:tab w:val="left" w:pos="2100"/>
        </w:tabs>
        <w:autoSpaceDE w:val="0"/>
        <w:autoSpaceDN w:val="0"/>
        <w:ind w:firstLine="420" w:firstLineChars="200"/>
        <w:rPr>
          <w:rFonts w:hint="eastAsia" w:ascii="Times New Roman" w:hAnsi="Times New Roman" w:cs="Times New Roman"/>
          <w:color w:val="000000" w:themeColor="text1"/>
          <w:lang w:val="en-US" w:eastAsia="zh-CN"/>
        </w:rPr>
      </w:pPr>
    </w:p>
    <w:p w14:paraId="77FCD715">
      <w:pPr>
        <w:pStyle w:val="13"/>
        <w:tabs>
          <w:tab w:val="left" w:pos="1890"/>
          <w:tab w:val="left" w:pos="2100"/>
        </w:tabs>
        <w:autoSpaceDE w:val="0"/>
        <w:autoSpaceDN w:val="0"/>
        <w:ind w:firstLine="0"/>
        <w:jc w:val="both"/>
        <w:rPr>
          <w:rFonts w:hint="eastAsia" w:ascii="黑体" w:hAnsi="Times New Roman" w:eastAsia="黑体"/>
          <w:color w:val="auto"/>
          <w:sz w:val="32"/>
          <w:szCs w:val="32"/>
        </w:rPr>
      </w:pPr>
    </w:p>
    <w:p w14:paraId="6D79A013">
      <w:pPr>
        <w:pStyle w:val="13"/>
        <w:tabs>
          <w:tab w:val="left" w:pos="1890"/>
          <w:tab w:val="left" w:pos="2100"/>
        </w:tabs>
        <w:autoSpaceDE w:val="0"/>
        <w:autoSpaceDN w:val="0"/>
        <w:ind w:firstLine="0"/>
        <w:jc w:val="both"/>
        <w:rPr>
          <w:rFonts w:hint="eastAsia" w:ascii="黑体" w:hAnsi="Times New Roman" w:eastAsia="黑体"/>
          <w:color w:val="auto"/>
          <w:sz w:val="32"/>
          <w:szCs w:val="32"/>
        </w:rPr>
      </w:pPr>
    </w:p>
    <w:p w14:paraId="06ECC08E">
      <w:pPr>
        <w:pStyle w:val="13"/>
        <w:tabs>
          <w:tab w:val="left" w:pos="1890"/>
          <w:tab w:val="left" w:pos="2100"/>
        </w:tabs>
        <w:autoSpaceDE w:val="0"/>
        <w:autoSpaceDN w:val="0"/>
        <w:ind w:firstLine="0"/>
        <w:jc w:val="both"/>
        <w:rPr>
          <w:rFonts w:hint="eastAsia" w:ascii="黑体" w:hAnsi="Times New Roman" w:eastAsia="黑体"/>
          <w:color w:val="auto"/>
          <w:sz w:val="32"/>
          <w:szCs w:val="32"/>
        </w:rPr>
      </w:pPr>
    </w:p>
    <w:p w14:paraId="5E738E6E">
      <w:pPr>
        <w:pStyle w:val="13"/>
        <w:tabs>
          <w:tab w:val="left" w:pos="1890"/>
          <w:tab w:val="left" w:pos="2100"/>
        </w:tabs>
        <w:autoSpaceDE w:val="0"/>
        <w:autoSpaceDN w:val="0"/>
        <w:ind w:firstLine="0"/>
        <w:jc w:val="both"/>
        <w:rPr>
          <w:rFonts w:hint="eastAsia" w:ascii="黑体" w:hAnsi="Times New Roman" w:eastAsia="黑体"/>
          <w:color w:val="auto"/>
          <w:sz w:val="32"/>
          <w:szCs w:val="32"/>
        </w:rPr>
      </w:pPr>
    </w:p>
    <w:p w14:paraId="045BC865">
      <w:pPr>
        <w:pStyle w:val="13"/>
        <w:tabs>
          <w:tab w:val="left" w:pos="1890"/>
          <w:tab w:val="left" w:pos="2100"/>
        </w:tabs>
        <w:autoSpaceDE w:val="0"/>
        <w:autoSpaceDN w:val="0"/>
        <w:ind w:firstLine="0"/>
        <w:jc w:val="both"/>
        <w:rPr>
          <w:rFonts w:hint="eastAsia" w:ascii="黑体" w:hAnsi="Times New Roman" w:eastAsia="黑体"/>
          <w:color w:val="auto"/>
          <w:sz w:val="32"/>
          <w:szCs w:val="32"/>
        </w:rPr>
      </w:pPr>
    </w:p>
    <w:p w14:paraId="3F52B55B">
      <w:pPr>
        <w:pStyle w:val="13"/>
        <w:tabs>
          <w:tab w:val="left" w:pos="1890"/>
          <w:tab w:val="left" w:pos="2100"/>
        </w:tabs>
        <w:autoSpaceDE w:val="0"/>
        <w:autoSpaceDN w:val="0"/>
        <w:ind w:firstLine="0"/>
        <w:jc w:val="both"/>
        <w:rPr>
          <w:rFonts w:hint="eastAsia" w:ascii="黑体" w:hAnsi="Times New Roman" w:eastAsia="黑体"/>
          <w:color w:val="auto"/>
          <w:sz w:val="32"/>
          <w:szCs w:val="32"/>
        </w:rPr>
      </w:pPr>
    </w:p>
    <w:p w14:paraId="61B99F43">
      <w:pPr>
        <w:pStyle w:val="13"/>
        <w:tabs>
          <w:tab w:val="left" w:pos="1890"/>
          <w:tab w:val="left" w:pos="2100"/>
        </w:tabs>
        <w:autoSpaceDE w:val="0"/>
        <w:autoSpaceDN w:val="0"/>
        <w:ind w:firstLine="0"/>
        <w:jc w:val="center"/>
        <w:rPr>
          <w:rFonts w:ascii="黑体" w:hAnsi="Times New Roman" w:eastAsia="黑体"/>
          <w:color w:val="auto"/>
          <w:sz w:val="32"/>
          <w:szCs w:val="32"/>
        </w:rPr>
      </w:pPr>
      <w:r>
        <w:rPr>
          <w:rFonts w:hint="eastAsia" w:ascii="黑体" w:hAnsi="Times New Roman" w:eastAsia="黑体"/>
          <w:color w:val="auto"/>
          <w:sz w:val="32"/>
          <w:szCs w:val="32"/>
        </w:rPr>
        <w:t>引  言</w:t>
      </w:r>
    </w:p>
    <w:p w14:paraId="0F78CC70">
      <w:pPr>
        <w:pStyle w:val="13"/>
        <w:tabs>
          <w:tab w:val="left" w:pos="1890"/>
          <w:tab w:val="left" w:pos="2100"/>
        </w:tabs>
        <w:autoSpaceDE w:val="0"/>
        <w:autoSpaceDN w:val="0"/>
        <w:ind w:firstLine="0"/>
        <w:rPr>
          <w:rFonts w:cs="宋体"/>
          <w:color w:val="auto"/>
          <w:szCs w:val="21"/>
        </w:rPr>
      </w:pPr>
    </w:p>
    <w:p w14:paraId="6553A20D">
      <w:pPr>
        <w:pStyle w:val="8"/>
        <w:spacing w:beforeAutospacing="0" w:afterAutospacing="0"/>
        <w:ind w:firstLine="420" w:firstLineChars="200"/>
        <w:rPr>
          <w:rFonts w:hint="eastAsia" w:ascii="宋体" w:hAnsi="宋体" w:eastAsia="宋体" w:cs="宋体"/>
          <w:color w:val="auto"/>
          <w:sz w:val="21"/>
          <w:szCs w:val="21"/>
          <w:lang w:bidi="en-US"/>
        </w:rPr>
      </w:pPr>
      <w:r>
        <w:rPr>
          <w:rFonts w:hint="eastAsia" w:ascii="宋体" w:hAnsi="宋体" w:eastAsia="宋体" w:cs="宋体"/>
          <w:color w:val="auto"/>
          <w:sz w:val="21"/>
          <w:szCs w:val="21"/>
        </w:rPr>
        <w:t>铜精矿和</w:t>
      </w:r>
      <w:r>
        <w:rPr>
          <w:rFonts w:hint="eastAsia" w:ascii="宋体" w:hAnsi="宋体" w:cs="宋体"/>
          <w:color w:val="auto"/>
          <w:sz w:val="21"/>
          <w:szCs w:val="21"/>
          <w:lang w:val="en-US" w:eastAsia="zh-CN"/>
        </w:rPr>
        <w:t>铜</w:t>
      </w:r>
      <w:r>
        <w:rPr>
          <w:rFonts w:hint="eastAsia" w:ascii="宋体" w:hAnsi="宋体" w:eastAsia="宋体" w:cs="宋体"/>
          <w:color w:val="auto"/>
          <w:sz w:val="21"/>
          <w:szCs w:val="21"/>
        </w:rPr>
        <w:t>渣精矿是铜的冶炼原料，铜是成为国计民生和国防工程乃至高新技术领域中不可缺少的基础材料和战略物资。目前中国已发展称为全球最大的铜消费国、铜加工制造业基地、铜基础产品输出国，实现了中国铜工业的持续快速发展，并在世界铜行业内充当了重要角色。随着铜量需求不断地增加，铜精矿产量也在不断增加，铜产业的发展前景十分开阔。为落实“国家标准化发展纲要”，深化标准化改革创新，优化存量标准结构，以着力提升标准质量效益，并统筹标准的制定与实施，在广泛开展企业需求调研的基础上，，对GB/T 3884《铜精矿化学分析方法》（共21部分）进行了整合修订</w:t>
      </w:r>
      <w:r>
        <w:rPr>
          <w:rFonts w:hint="eastAsia" w:ascii="宋体" w:hAnsi="宋体" w:eastAsia="宋体" w:cs="宋体"/>
          <w:color w:val="auto"/>
          <w:sz w:val="21"/>
          <w:szCs w:val="21"/>
          <w:lang w:bidi="en-US"/>
        </w:rPr>
        <w:t>。</w:t>
      </w:r>
    </w:p>
    <w:p w14:paraId="44CE7406">
      <w:pPr>
        <w:pStyle w:val="13"/>
        <w:tabs>
          <w:tab w:val="left" w:pos="1890"/>
          <w:tab w:val="left" w:pos="2100"/>
        </w:tabs>
        <w:ind w:firstLine="420" w:firstLineChars="200"/>
        <w:rPr>
          <w:rFonts w:hint="default" w:ascii="Times New Roman" w:hAnsi="Times New Roman" w:cs="Times New Roman"/>
        </w:rPr>
      </w:pPr>
      <w:r>
        <w:rPr>
          <w:rFonts w:hint="eastAsia" w:ascii="Times New Roman" w:hAnsi="Times New Roman"/>
          <w:color w:val="000000"/>
          <w:lang w:val="en-US" w:eastAsia="zh-CN"/>
        </w:rPr>
        <w:t>根据</w:t>
      </w:r>
      <w:r>
        <w:rPr>
          <w:rFonts w:hint="eastAsia" w:ascii="Times New Roman" w:hAnsi="Times New Roman"/>
          <w:color w:val="000000"/>
        </w:rPr>
        <w:t>国家标准体系建设规划高质量发展</w:t>
      </w:r>
      <w:r>
        <w:rPr>
          <w:rFonts w:hint="eastAsia" w:ascii="Times New Roman" w:hAnsi="Times New Roman"/>
          <w:color w:val="000000"/>
          <w:lang w:val="en-US" w:eastAsia="zh-CN"/>
        </w:rPr>
        <w:t>要求，拟对GB/T 3384进行整合修订工作，整合后的</w:t>
      </w:r>
      <w:r>
        <w:rPr>
          <w:rFonts w:hint="eastAsia" w:ascii="Times New Roman" w:hAnsi="Times New Roman"/>
          <w:color w:val="auto"/>
        </w:rPr>
        <w:t>GB/T 3884《铜精矿</w:t>
      </w:r>
      <w:r>
        <w:rPr>
          <w:rFonts w:hint="eastAsia" w:ascii="Times New Roman" w:hAnsi="Times New Roman"/>
          <w:color w:val="auto"/>
          <w:lang w:eastAsia="zh-CN"/>
        </w:rPr>
        <w:t>、</w:t>
      </w:r>
      <w:r>
        <w:rPr>
          <w:rFonts w:hint="eastAsia" w:ascii="Times New Roman" w:hAnsi="Times New Roman"/>
          <w:color w:val="auto"/>
          <w:lang w:val="en-US" w:eastAsia="zh-CN"/>
        </w:rPr>
        <w:t>铜渣精矿</w:t>
      </w:r>
      <w:r>
        <w:rPr>
          <w:rFonts w:hint="eastAsia" w:ascii="Times New Roman" w:hAnsi="Times New Roman"/>
          <w:color w:val="auto"/>
        </w:rPr>
        <w:t>化学分析方法》</w:t>
      </w:r>
      <w:r>
        <w:rPr>
          <w:rFonts w:hint="eastAsia" w:ascii="Times New Roman" w:hAnsi="Times New Roman"/>
          <w:color w:val="auto"/>
          <w:lang w:val="en-US" w:eastAsia="zh-CN"/>
        </w:rPr>
        <w:t>拟</w:t>
      </w:r>
      <w:r>
        <w:rPr>
          <w:rFonts w:hint="eastAsia" w:ascii="Times New Roman" w:hAnsi="Times New Roman"/>
          <w:color w:val="auto"/>
        </w:rPr>
        <w:t>由</w:t>
      </w:r>
      <w:r>
        <w:rPr>
          <w:rFonts w:hint="eastAsia" w:ascii="Times New Roman" w:hAnsi="Times New Roman"/>
          <w:color w:val="auto"/>
          <w:lang w:val="en-US" w:eastAsia="zh-CN"/>
        </w:rPr>
        <w:t>*</w:t>
      </w:r>
      <w:r>
        <w:rPr>
          <w:rFonts w:hint="eastAsia" w:ascii="Times New Roman" w:hAnsi="Times New Roman"/>
          <w:color w:val="auto"/>
        </w:rPr>
        <w:t>个部分构成：</w:t>
      </w:r>
    </w:p>
    <w:p w14:paraId="63E86634">
      <w:pPr>
        <w:pStyle w:val="13"/>
        <w:tabs>
          <w:tab w:val="left" w:pos="1890"/>
          <w:tab w:val="left" w:pos="2100"/>
        </w:tabs>
        <w:ind w:firstLine="420"/>
        <w:rPr>
          <w:rFonts w:hint="eastAsia" w:hAnsi="宋体" w:eastAsia="宋体"/>
          <w:lang w:eastAsia="zh-CN"/>
        </w:rPr>
      </w:pPr>
      <w:r>
        <w:rPr>
          <w:rFonts w:hint="eastAsia" w:hAnsi="宋体"/>
        </w:rPr>
        <w:t>——第1部分：铜</w:t>
      </w:r>
      <w:r>
        <w:rPr>
          <w:rFonts w:hint="eastAsia" w:hAnsi="宋体"/>
          <w:lang w:val="en-US" w:eastAsia="zh-CN"/>
        </w:rPr>
        <w:t>含</w:t>
      </w:r>
      <w:r>
        <w:rPr>
          <w:rFonts w:hint="eastAsia" w:hAnsi="宋体"/>
        </w:rPr>
        <w:t>量的测定  碘量法</w:t>
      </w:r>
      <w:r>
        <w:rPr>
          <w:rFonts w:hint="eastAsia" w:hAnsi="宋体"/>
          <w:lang w:val="en-US" w:eastAsia="zh-CN"/>
        </w:rPr>
        <w:t>和电解法</w:t>
      </w:r>
      <w:r>
        <w:rPr>
          <w:rFonts w:hint="eastAsia" w:hAnsi="宋体"/>
          <w:lang w:eastAsia="zh-CN"/>
        </w:rPr>
        <w:t>；</w:t>
      </w:r>
    </w:p>
    <w:p w14:paraId="2AB2C5C6">
      <w:pPr>
        <w:pStyle w:val="13"/>
        <w:tabs>
          <w:tab w:val="left" w:pos="1890"/>
          <w:tab w:val="left" w:pos="2100"/>
        </w:tabs>
        <w:ind w:firstLine="420"/>
        <w:rPr>
          <w:rFonts w:hint="eastAsia" w:hAnsi="宋体" w:eastAsia="宋体"/>
          <w:lang w:eastAsia="zh-CN"/>
        </w:rPr>
      </w:pPr>
      <w:r>
        <w:rPr>
          <w:rFonts w:hint="eastAsia" w:hAnsi="宋体"/>
        </w:rPr>
        <w:t>——第2部分：金和银</w:t>
      </w:r>
      <w:r>
        <w:rPr>
          <w:rFonts w:hint="eastAsia" w:hAnsi="宋体"/>
          <w:lang w:val="en-US" w:eastAsia="zh-CN"/>
        </w:rPr>
        <w:t>含</w:t>
      </w:r>
      <w:r>
        <w:rPr>
          <w:rFonts w:hint="eastAsia" w:hAnsi="宋体"/>
        </w:rPr>
        <w:t>量的测定  火焰原子吸收光谱法和火试金法</w:t>
      </w:r>
      <w:r>
        <w:rPr>
          <w:rFonts w:hint="eastAsia" w:hAnsi="宋体"/>
          <w:lang w:eastAsia="zh-CN"/>
        </w:rPr>
        <w:t>；</w:t>
      </w:r>
    </w:p>
    <w:p w14:paraId="0F8EC4BF">
      <w:pPr>
        <w:pStyle w:val="13"/>
        <w:tabs>
          <w:tab w:val="left" w:pos="1890"/>
          <w:tab w:val="left" w:pos="2100"/>
        </w:tabs>
        <w:ind w:firstLine="420"/>
        <w:rPr>
          <w:rFonts w:hint="eastAsia" w:hAnsi="宋体" w:eastAsia="宋体"/>
          <w:lang w:eastAsia="zh-CN"/>
        </w:rPr>
      </w:pPr>
      <w:r>
        <w:rPr>
          <w:rFonts w:hint="eastAsia" w:hAnsi="宋体"/>
        </w:rPr>
        <w:t>——第3部分：硫</w:t>
      </w:r>
      <w:r>
        <w:rPr>
          <w:rFonts w:hint="eastAsia" w:hAnsi="宋体"/>
          <w:lang w:val="en-US" w:eastAsia="zh-CN"/>
        </w:rPr>
        <w:t>含</w:t>
      </w:r>
      <w:r>
        <w:rPr>
          <w:rFonts w:hint="eastAsia" w:hAnsi="宋体"/>
        </w:rPr>
        <w:t>量的测定  重量法和燃烧滴定法</w:t>
      </w:r>
      <w:r>
        <w:rPr>
          <w:rFonts w:hint="eastAsia" w:hAnsi="宋体"/>
          <w:lang w:eastAsia="zh-CN"/>
        </w:rPr>
        <w:t>；</w:t>
      </w:r>
    </w:p>
    <w:p w14:paraId="5A23B2EE">
      <w:pPr>
        <w:pStyle w:val="13"/>
        <w:tabs>
          <w:tab w:val="left" w:pos="1890"/>
          <w:tab w:val="left" w:pos="2100"/>
        </w:tabs>
        <w:ind w:firstLine="420"/>
        <w:rPr>
          <w:rFonts w:hint="eastAsia" w:hAnsi="宋体" w:eastAsia="宋体"/>
          <w:lang w:eastAsia="zh-CN"/>
        </w:rPr>
      </w:pPr>
      <w:r>
        <w:rPr>
          <w:rFonts w:hint="eastAsia" w:hAnsi="宋体"/>
        </w:rPr>
        <w:t>——第4部分：铅、锌、镉</w:t>
      </w:r>
      <w:r>
        <w:rPr>
          <w:rFonts w:hint="eastAsia" w:hAnsi="宋体"/>
          <w:lang w:eastAsia="zh-CN"/>
        </w:rPr>
        <w:t>、</w:t>
      </w:r>
      <w:r>
        <w:rPr>
          <w:rFonts w:hint="eastAsia" w:hAnsi="宋体"/>
        </w:rPr>
        <w:t>镍</w:t>
      </w:r>
      <w:r>
        <w:rPr>
          <w:rFonts w:hint="eastAsia" w:hAnsi="宋体"/>
          <w:lang w:val="en-US" w:eastAsia="zh-CN"/>
        </w:rPr>
        <w:t>和</w:t>
      </w:r>
      <w:r>
        <w:rPr>
          <w:rFonts w:hint="eastAsia" w:hAnsi="宋体"/>
        </w:rPr>
        <w:t>氧化镁</w:t>
      </w:r>
      <w:r>
        <w:rPr>
          <w:rFonts w:hint="eastAsia" w:hAnsi="宋体"/>
          <w:lang w:val="en-US" w:eastAsia="zh-CN"/>
        </w:rPr>
        <w:t>含</w:t>
      </w:r>
      <w:r>
        <w:rPr>
          <w:rFonts w:hint="eastAsia" w:hAnsi="宋体"/>
        </w:rPr>
        <w:t>量的测定  火焰原子吸收光谱法</w:t>
      </w:r>
      <w:r>
        <w:rPr>
          <w:rFonts w:hint="eastAsia" w:hAnsi="宋体"/>
          <w:lang w:eastAsia="zh-CN"/>
        </w:rPr>
        <w:t>；</w:t>
      </w:r>
    </w:p>
    <w:p w14:paraId="48951F66">
      <w:pPr>
        <w:pStyle w:val="13"/>
        <w:tabs>
          <w:tab w:val="left" w:pos="1890"/>
          <w:tab w:val="left" w:pos="2100"/>
        </w:tabs>
        <w:ind w:firstLine="420"/>
        <w:rPr>
          <w:rFonts w:hint="eastAsia" w:hAnsi="宋体" w:eastAsia="宋体"/>
          <w:lang w:eastAsia="zh-CN"/>
        </w:rPr>
      </w:pPr>
      <w:r>
        <w:rPr>
          <w:rFonts w:hint="eastAsia" w:hAnsi="宋体"/>
        </w:rPr>
        <w:t>——第5部分：氟量的测定  离子选择电极法</w:t>
      </w:r>
      <w:r>
        <w:rPr>
          <w:rFonts w:hint="eastAsia" w:hAnsi="宋体"/>
          <w:lang w:eastAsia="zh-CN"/>
        </w:rPr>
        <w:t>；</w:t>
      </w:r>
    </w:p>
    <w:p w14:paraId="3270FDCB">
      <w:pPr>
        <w:pStyle w:val="13"/>
        <w:tabs>
          <w:tab w:val="left" w:pos="1890"/>
          <w:tab w:val="left" w:pos="2100"/>
        </w:tabs>
        <w:ind w:firstLine="420" w:firstLineChars="200"/>
        <w:rPr>
          <w:rFonts w:hint="eastAsia" w:hAnsi="宋体" w:eastAsia="宋体"/>
          <w:lang w:eastAsia="zh-CN"/>
        </w:rPr>
      </w:pPr>
      <w:r>
        <w:rPr>
          <w:rFonts w:hint="eastAsia" w:hAnsi="宋体"/>
        </w:rPr>
        <w:t>——第7部分：铅</w:t>
      </w:r>
      <w:r>
        <w:rPr>
          <w:rFonts w:hint="eastAsia" w:hAnsi="宋体"/>
          <w:lang w:val="en-US" w:eastAsia="zh-CN"/>
        </w:rPr>
        <w:t>和锌含</w:t>
      </w:r>
      <w:r>
        <w:rPr>
          <w:rFonts w:hint="eastAsia" w:hAnsi="宋体"/>
        </w:rPr>
        <w:t>量的测定 Na</w:t>
      </w:r>
      <w:r>
        <w:rPr>
          <w:rFonts w:hint="eastAsia" w:hAnsi="宋体"/>
          <w:vertAlign w:val="subscript"/>
        </w:rPr>
        <w:t>2</w:t>
      </w:r>
      <w:r>
        <w:rPr>
          <w:rFonts w:hint="eastAsia" w:hAnsi="宋体"/>
        </w:rPr>
        <w:t>EDTA滴定法</w:t>
      </w:r>
      <w:r>
        <w:rPr>
          <w:rFonts w:hint="eastAsia" w:hAnsi="宋体"/>
          <w:lang w:eastAsia="zh-CN"/>
        </w:rPr>
        <w:t>；</w:t>
      </w:r>
    </w:p>
    <w:p w14:paraId="4B92837F">
      <w:pPr>
        <w:pStyle w:val="13"/>
        <w:tabs>
          <w:tab w:val="left" w:pos="1890"/>
          <w:tab w:val="left" w:pos="2100"/>
        </w:tabs>
        <w:ind w:left="840" w:leftChars="200" w:hanging="420" w:hangingChars="200"/>
        <w:rPr>
          <w:rFonts w:hint="eastAsia" w:hAnsi="宋体" w:eastAsia="宋体"/>
          <w:lang w:eastAsia="zh-CN"/>
        </w:rPr>
      </w:pPr>
      <w:r>
        <w:rPr>
          <w:rFonts w:hint="eastAsia" w:hAnsi="宋体"/>
        </w:rPr>
        <w:t>——第9部分：砷、锑</w:t>
      </w:r>
      <w:r>
        <w:rPr>
          <w:rFonts w:hint="eastAsia"/>
          <w:lang w:val="en-US" w:eastAsia="zh-CN"/>
        </w:rPr>
        <w:t>和</w:t>
      </w:r>
      <w:r>
        <w:rPr>
          <w:rFonts w:hint="eastAsia" w:hAnsi="宋体"/>
        </w:rPr>
        <w:t>铋含量的测定</w:t>
      </w:r>
      <w:r>
        <w:rPr>
          <w:rFonts w:hint="eastAsia" w:hAnsi="宋体"/>
          <w:lang w:eastAsia="zh-CN"/>
        </w:rPr>
        <w:t>；</w:t>
      </w:r>
    </w:p>
    <w:p w14:paraId="0A56CD1F">
      <w:pPr>
        <w:pStyle w:val="13"/>
        <w:tabs>
          <w:tab w:val="left" w:pos="1890"/>
          <w:tab w:val="left" w:pos="2100"/>
        </w:tabs>
        <w:ind w:firstLine="420"/>
        <w:rPr>
          <w:rFonts w:hint="eastAsia" w:hAnsi="宋体" w:eastAsia="宋体"/>
          <w:lang w:eastAsia="zh-CN"/>
        </w:rPr>
      </w:pPr>
      <w:r>
        <w:rPr>
          <w:rFonts w:hint="eastAsia" w:hAnsi="宋体"/>
        </w:rPr>
        <w:t>——第11部分：汞</w:t>
      </w:r>
      <w:r>
        <w:rPr>
          <w:rFonts w:hint="eastAsia" w:hAnsi="宋体"/>
          <w:lang w:val="en-US" w:eastAsia="zh-CN"/>
        </w:rPr>
        <w:t>含</w:t>
      </w:r>
      <w:r>
        <w:rPr>
          <w:rFonts w:hint="eastAsia" w:hAnsi="宋体"/>
        </w:rPr>
        <w:t>量的测定 冷原子吸收光谱法和固体进样直接法</w:t>
      </w:r>
      <w:r>
        <w:rPr>
          <w:rFonts w:hint="eastAsia" w:hAnsi="宋体"/>
          <w:lang w:eastAsia="zh-CN"/>
        </w:rPr>
        <w:t>；</w:t>
      </w:r>
    </w:p>
    <w:p w14:paraId="28117C72">
      <w:pPr>
        <w:pStyle w:val="13"/>
        <w:tabs>
          <w:tab w:val="left" w:pos="1890"/>
          <w:tab w:val="left" w:pos="2100"/>
        </w:tabs>
        <w:ind w:firstLine="420"/>
        <w:rPr>
          <w:rFonts w:hint="eastAsia" w:hAnsi="宋体" w:eastAsia="宋体"/>
          <w:lang w:eastAsia="zh-CN"/>
        </w:rPr>
      </w:pPr>
      <w:r>
        <w:rPr>
          <w:rFonts w:hint="eastAsia" w:hAnsi="宋体"/>
        </w:rPr>
        <w:t>——第12部分：氟和氯</w:t>
      </w:r>
      <w:r>
        <w:rPr>
          <w:rFonts w:hint="eastAsia" w:hAnsi="宋体"/>
          <w:lang w:val="en-US" w:eastAsia="zh-CN"/>
        </w:rPr>
        <w:t>含</w:t>
      </w:r>
      <w:r>
        <w:rPr>
          <w:rFonts w:hint="eastAsia" w:hAnsi="宋体"/>
        </w:rPr>
        <w:t>量的测定 离子色谱法和电位滴定法</w:t>
      </w:r>
      <w:r>
        <w:rPr>
          <w:rFonts w:hint="eastAsia" w:hAnsi="宋体"/>
          <w:lang w:eastAsia="zh-CN"/>
        </w:rPr>
        <w:t>；</w:t>
      </w:r>
    </w:p>
    <w:p w14:paraId="4EE38661">
      <w:pPr>
        <w:pStyle w:val="13"/>
        <w:tabs>
          <w:tab w:val="left" w:pos="1890"/>
          <w:tab w:val="left" w:pos="2100"/>
        </w:tabs>
        <w:ind w:firstLine="420"/>
        <w:rPr>
          <w:rFonts w:hint="eastAsia" w:hAnsi="宋体" w:eastAsia="宋体"/>
          <w:lang w:eastAsia="zh-CN"/>
        </w:rPr>
      </w:pPr>
      <w:r>
        <w:rPr>
          <w:rFonts w:hint="eastAsia" w:hAnsi="宋体"/>
        </w:rPr>
        <w:t>——第15部分：总铁和四氧化三铁含量的测定</w:t>
      </w:r>
      <w:r>
        <w:rPr>
          <w:rFonts w:hint="eastAsia" w:hAnsi="宋体"/>
          <w:lang w:eastAsia="zh-CN"/>
        </w:rPr>
        <w:t>；</w:t>
      </w:r>
    </w:p>
    <w:p w14:paraId="34E0BEAD">
      <w:pPr>
        <w:pStyle w:val="13"/>
        <w:tabs>
          <w:tab w:val="left" w:pos="1890"/>
          <w:tab w:val="left" w:pos="2100"/>
        </w:tabs>
        <w:ind w:firstLine="420"/>
        <w:rPr>
          <w:rFonts w:hint="eastAsia" w:hAnsi="宋体" w:eastAsia="宋体"/>
          <w:lang w:eastAsia="zh-CN"/>
        </w:rPr>
      </w:pPr>
      <w:r>
        <w:rPr>
          <w:rFonts w:hint="eastAsia" w:hAnsi="宋体"/>
        </w:rPr>
        <w:t>——第16部分：二氧化硅</w:t>
      </w:r>
      <w:r>
        <w:rPr>
          <w:rFonts w:hint="eastAsia"/>
          <w:lang w:val="en-US" w:eastAsia="zh-CN"/>
        </w:rPr>
        <w:t>含</w:t>
      </w:r>
      <w:r>
        <w:rPr>
          <w:rFonts w:hint="eastAsia" w:hAnsi="宋体"/>
        </w:rPr>
        <w:t>量的测定</w:t>
      </w:r>
      <w:r>
        <w:rPr>
          <w:rFonts w:hint="eastAsia" w:hAnsi="宋体"/>
          <w:lang w:val="en-US" w:eastAsia="zh-CN"/>
        </w:rPr>
        <w:t xml:space="preserve"> </w:t>
      </w:r>
      <w:r>
        <w:rPr>
          <w:rFonts w:hint="eastAsia" w:hAnsi="宋体"/>
        </w:rPr>
        <w:t>氟硅酸钾滴定法和重量法</w:t>
      </w:r>
      <w:r>
        <w:rPr>
          <w:rFonts w:hint="eastAsia" w:hAnsi="宋体"/>
          <w:lang w:eastAsia="zh-CN"/>
        </w:rPr>
        <w:t>；</w:t>
      </w:r>
    </w:p>
    <w:p w14:paraId="2BD1F6D7">
      <w:pPr>
        <w:pStyle w:val="13"/>
        <w:tabs>
          <w:tab w:val="left" w:pos="1890"/>
          <w:tab w:val="left" w:pos="2100"/>
        </w:tabs>
        <w:ind w:firstLine="420"/>
        <w:rPr>
          <w:rFonts w:hAnsi="宋体"/>
        </w:rPr>
      </w:pPr>
      <w:r>
        <w:rPr>
          <w:rFonts w:hint="eastAsia" w:hAnsi="宋体"/>
        </w:rPr>
        <w:t>——第17部分：三氧化二铝量的测定铬天青S胶束增溶光度法和沉淀分离氟盐置换</w:t>
      </w:r>
    </w:p>
    <w:p w14:paraId="6DE4C25C">
      <w:pPr>
        <w:pStyle w:val="13"/>
        <w:tabs>
          <w:tab w:val="left" w:pos="1890"/>
          <w:tab w:val="left" w:pos="2100"/>
        </w:tabs>
        <w:ind w:firstLine="840" w:firstLineChars="400"/>
        <w:rPr>
          <w:rFonts w:hint="eastAsia" w:hAnsi="宋体" w:eastAsia="宋体"/>
          <w:lang w:eastAsia="zh-CN"/>
        </w:rPr>
      </w:pPr>
      <w:r>
        <w:rPr>
          <w:rFonts w:hint="eastAsia" w:hAnsi="宋体"/>
        </w:rPr>
        <w:t>Na</w:t>
      </w:r>
      <w:r>
        <w:rPr>
          <w:rFonts w:hint="eastAsia" w:hAnsi="宋体"/>
          <w:vertAlign w:val="subscript"/>
        </w:rPr>
        <w:t>2</w:t>
      </w:r>
      <w:r>
        <w:rPr>
          <w:rFonts w:hint="eastAsia" w:hAnsi="宋体"/>
        </w:rPr>
        <w:t>EDTA滴定法</w:t>
      </w:r>
      <w:r>
        <w:rPr>
          <w:rFonts w:hint="eastAsia" w:hAnsi="宋体"/>
          <w:lang w:eastAsia="zh-CN"/>
        </w:rPr>
        <w:t>；</w:t>
      </w:r>
    </w:p>
    <w:p w14:paraId="1467F07E">
      <w:pPr>
        <w:pStyle w:val="13"/>
        <w:tabs>
          <w:tab w:val="left" w:pos="1890"/>
          <w:tab w:val="left" w:pos="2100"/>
        </w:tabs>
        <w:ind w:left="735" w:leftChars="200" w:hanging="315" w:hangingChars="150"/>
        <w:rPr>
          <w:rFonts w:hint="eastAsia" w:hAnsi="宋体" w:eastAsia="宋体"/>
          <w:lang w:eastAsia="zh-CN"/>
        </w:rPr>
      </w:pPr>
      <w:r>
        <w:rPr>
          <w:rFonts w:hint="eastAsia" w:hAnsi="宋体"/>
        </w:rPr>
        <w:t>——第18部分：砷、锑、铋、铅、锌、镍、镉、钴、</w:t>
      </w:r>
      <w:r>
        <w:rPr>
          <w:rFonts w:hint="eastAsia" w:hAnsi="宋体"/>
          <w:lang w:val="en-US" w:eastAsia="zh-CN"/>
        </w:rPr>
        <w:t>铬、氧化铝、</w:t>
      </w:r>
      <w:r>
        <w:rPr>
          <w:rFonts w:hint="eastAsia" w:hAnsi="宋体"/>
        </w:rPr>
        <w:t>氧化镁、氧化钙量的测定电感耦合等离子体原子发射光谱法</w:t>
      </w:r>
      <w:r>
        <w:rPr>
          <w:rFonts w:hint="eastAsia" w:hAnsi="宋体"/>
          <w:lang w:eastAsia="zh-CN"/>
        </w:rPr>
        <w:t>；</w:t>
      </w:r>
    </w:p>
    <w:p w14:paraId="17CA04B0">
      <w:pPr>
        <w:pStyle w:val="13"/>
        <w:tabs>
          <w:tab w:val="left" w:pos="1890"/>
          <w:tab w:val="left" w:pos="2100"/>
        </w:tabs>
        <w:ind w:firstLine="420"/>
        <w:rPr>
          <w:rFonts w:hAnsi="宋体"/>
        </w:rPr>
      </w:pPr>
      <w:r>
        <w:rPr>
          <w:rFonts w:hint="eastAsia" w:hAnsi="宋体"/>
        </w:rPr>
        <w:t>——第19部分：铊量的测定 电感耦合等离子体质谱法；</w:t>
      </w:r>
    </w:p>
    <w:p w14:paraId="1E693474">
      <w:pPr>
        <w:pStyle w:val="13"/>
        <w:tabs>
          <w:tab w:val="left" w:pos="1890"/>
          <w:tab w:val="left" w:pos="2100"/>
        </w:tabs>
        <w:ind w:firstLine="420"/>
        <w:rPr>
          <w:rFonts w:hAnsi="宋体"/>
        </w:rPr>
      </w:pPr>
      <w:r>
        <w:rPr>
          <w:rFonts w:hint="eastAsia" w:hAnsi="宋体"/>
        </w:rPr>
        <w:t>——第21部分：铜、硫、铅、锌、铁、铝、钙、镁、锰量的测定 波长色散X射线荧光光谱法。</w:t>
      </w:r>
    </w:p>
    <w:p w14:paraId="38D608A0">
      <w:pPr>
        <w:widowControl/>
        <w:tabs>
          <w:tab w:val="center" w:pos="4201"/>
          <w:tab w:val="right" w:leader="dot" w:pos="9298"/>
        </w:tabs>
        <w:autoSpaceDE w:val="0"/>
        <w:autoSpaceDN w:val="0"/>
        <w:spacing w:line="340" w:lineRule="exact"/>
        <w:ind w:firstLine="420" w:firstLineChars="200"/>
        <w:jc w:val="both"/>
        <w:rPr>
          <w:rFonts w:hint="default" w:ascii="Times New Roman" w:hAnsi="Times New Roman" w:eastAsia="宋体" w:cs="Times New Roman"/>
          <w:color w:val="auto"/>
          <w:sz w:val="21"/>
          <w:szCs w:val="20"/>
          <w:lang w:eastAsia="zh-CN" w:bidi="ar-SA"/>
        </w:rPr>
      </w:pPr>
      <w:r>
        <w:rPr>
          <w:rFonts w:hint="default" w:ascii="Times New Roman" w:hAnsi="Times New Roman" w:eastAsia="宋体" w:cs="Times New Roman"/>
          <w:color w:val="auto"/>
          <w:sz w:val="21"/>
          <w:szCs w:val="20"/>
          <w:lang w:eastAsia="zh-CN" w:bidi="ar-SA"/>
        </w:rPr>
        <w:t>本文件描述了采用</w:t>
      </w:r>
      <w:r>
        <w:rPr>
          <w:rFonts w:hint="eastAsia" w:ascii="Times New Roman" w:hAnsi="Times New Roman" w:eastAsia="宋体" w:cs="Times New Roman"/>
          <w:color w:val="auto"/>
          <w:sz w:val="21"/>
          <w:szCs w:val="20"/>
          <w:lang w:val="en-US" w:eastAsia="zh-CN" w:bidi="ar-SA"/>
        </w:rPr>
        <w:t>火焰原子吸收光谱法</w:t>
      </w:r>
      <w:r>
        <w:rPr>
          <w:rFonts w:hint="default" w:ascii="Times New Roman" w:hAnsi="Times New Roman" w:eastAsia="宋体" w:cs="Times New Roman"/>
          <w:color w:val="auto"/>
          <w:sz w:val="21"/>
          <w:szCs w:val="20"/>
          <w:lang w:eastAsia="zh-CN" w:bidi="ar-SA"/>
        </w:rPr>
        <w:t>测定</w:t>
      </w:r>
      <w:r>
        <w:rPr>
          <w:rFonts w:hint="default" w:ascii="Times New Roman" w:hAnsi="Times New Roman" w:eastAsia="宋体" w:cs="Times New Roman"/>
          <w:color w:val="auto"/>
          <w:sz w:val="21"/>
          <w:szCs w:val="20"/>
          <w:lang w:val="en-US" w:eastAsia="zh-CN" w:bidi="ar-SA"/>
        </w:rPr>
        <w:t>铜精矿</w:t>
      </w:r>
      <w:r>
        <w:rPr>
          <w:rFonts w:hint="default" w:ascii="Times New Roman" w:hAnsi="Times New Roman" w:eastAsia="宋体" w:cs="Times New Roman"/>
          <w:color w:val="auto"/>
          <w:sz w:val="21"/>
          <w:szCs w:val="20"/>
          <w:lang w:eastAsia="zh-CN" w:bidi="ar-SA"/>
        </w:rPr>
        <w:t>和</w:t>
      </w:r>
      <w:r>
        <w:rPr>
          <w:rFonts w:hint="default" w:ascii="Times New Roman" w:hAnsi="Times New Roman" w:eastAsia="宋体" w:cs="Times New Roman"/>
          <w:color w:val="auto"/>
          <w:sz w:val="21"/>
          <w:szCs w:val="20"/>
          <w:lang w:val="en-US" w:eastAsia="zh-CN" w:bidi="ar-SA"/>
        </w:rPr>
        <w:t>铜渣精矿</w:t>
      </w:r>
      <w:r>
        <w:rPr>
          <w:rFonts w:hint="default" w:ascii="Times New Roman" w:hAnsi="Times New Roman" w:eastAsia="宋体" w:cs="Times New Roman"/>
          <w:color w:val="auto"/>
          <w:sz w:val="21"/>
          <w:szCs w:val="20"/>
          <w:lang w:eastAsia="zh-CN" w:bidi="ar-SA"/>
        </w:rPr>
        <w:t>中</w:t>
      </w:r>
      <w:r>
        <w:rPr>
          <w:rFonts w:hint="eastAsia" w:hAnsi="宋体"/>
        </w:rPr>
        <w:t>铅、锌、镉</w:t>
      </w:r>
      <w:r>
        <w:rPr>
          <w:rFonts w:hint="eastAsia" w:hAnsi="宋体"/>
          <w:lang w:eastAsia="zh-CN"/>
        </w:rPr>
        <w:t>、</w:t>
      </w:r>
      <w:r>
        <w:rPr>
          <w:rFonts w:hint="eastAsia" w:hAnsi="宋体"/>
        </w:rPr>
        <w:t>镍</w:t>
      </w:r>
      <w:r>
        <w:rPr>
          <w:rFonts w:hint="eastAsia" w:hAnsi="宋体"/>
          <w:lang w:val="en-US" w:eastAsia="zh-CN"/>
        </w:rPr>
        <w:t>和</w:t>
      </w:r>
      <w:r>
        <w:rPr>
          <w:rFonts w:hint="eastAsia" w:hAnsi="宋体"/>
        </w:rPr>
        <w:t>氧化镁</w:t>
      </w:r>
      <w:r>
        <w:rPr>
          <w:rFonts w:hint="default" w:ascii="Times New Roman" w:hAnsi="Times New Roman" w:eastAsia="宋体" w:cs="Times New Roman"/>
          <w:color w:val="auto"/>
          <w:sz w:val="21"/>
          <w:szCs w:val="20"/>
          <w:lang w:eastAsia="zh-CN" w:bidi="ar-SA"/>
        </w:rPr>
        <w:t>含量的方法</w:t>
      </w:r>
      <w:r>
        <w:rPr>
          <w:rFonts w:hint="eastAsia" w:ascii="Times New Roman" w:hAnsi="Times New Roman" w:eastAsia="宋体" w:cs="Times New Roman"/>
          <w:color w:val="auto"/>
          <w:sz w:val="21"/>
          <w:szCs w:val="20"/>
          <w:lang w:eastAsia="zh-CN" w:bidi="ar-SA"/>
        </w:rPr>
        <w:t>。</w:t>
      </w:r>
      <w:r>
        <w:rPr>
          <w:rFonts w:hint="eastAsia" w:ascii="Times New Roman"/>
          <w:color w:val="000000"/>
          <w:lang w:val="en-US" w:eastAsia="zh-CN"/>
        </w:rPr>
        <w:t>本文件是在GB/T 3884.4-2012</w:t>
      </w:r>
      <w:r>
        <w:rPr>
          <w:rFonts w:hint="eastAsia" w:ascii="宋体" w:hAnsi="宋体" w:eastAsia="宋体" w:cs="Times New Roman"/>
          <w:color w:val="auto"/>
          <w:szCs w:val="21"/>
          <w:lang w:val="en-US" w:eastAsia="zh-CN"/>
        </w:rPr>
        <w:t>《铜精矿化学分析方法 第4部分：氧化</w:t>
      </w:r>
      <w:r>
        <w:rPr>
          <w:rFonts w:hint="eastAsia" w:ascii="宋体" w:hAnsi="宋体" w:eastAsia="宋体" w:cs="Times New Roman"/>
          <w:color w:val="auto"/>
          <w:szCs w:val="21"/>
        </w:rPr>
        <w:t>镁量</w:t>
      </w:r>
      <w:r>
        <w:rPr>
          <w:rFonts w:hint="eastAsia" w:ascii="宋体" w:hAnsi="宋体" w:eastAsia="宋体" w:cs="Times New Roman"/>
          <w:color w:val="auto"/>
          <w:szCs w:val="21"/>
          <w:lang w:val="en-US" w:eastAsia="zh-CN"/>
        </w:rPr>
        <w:t>的测定 火焰原子吸收光谱法》</w:t>
      </w:r>
      <w:r>
        <w:rPr>
          <w:rFonts w:hint="eastAsia" w:ascii="Times New Roman"/>
          <w:color w:val="000000"/>
          <w:lang w:val="en-US" w:eastAsia="zh-CN"/>
        </w:rPr>
        <w:t>基础上进行修订，并入了GB/T 3884.6-2012</w:t>
      </w:r>
      <w:r>
        <w:rPr>
          <w:rFonts w:hint="eastAsia" w:ascii="宋体" w:hAnsi="宋体" w:eastAsia="宋体" w:cs="Times New Roman"/>
          <w:color w:val="auto"/>
          <w:szCs w:val="21"/>
          <w:lang w:val="en-US" w:eastAsia="zh-CN"/>
        </w:rPr>
        <w:t>《铜精矿化学分析方法 第6部分：铅、</w:t>
      </w:r>
      <w:r>
        <w:rPr>
          <w:rFonts w:hint="eastAsia" w:ascii="宋体" w:hAnsi="宋体" w:eastAsia="宋体" w:cs="Times New Roman"/>
          <w:color w:val="auto"/>
          <w:szCs w:val="21"/>
          <w:lang w:eastAsia="zh-CN"/>
        </w:rPr>
        <w:t>锌、</w:t>
      </w:r>
      <w:r>
        <w:rPr>
          <w:rFonts w:hint="eastAsia" w:ascii="宋体" w:hAnsi="宋体" w:eastAsia="宋体" w:cs="Times New Roman"/>
          <w:color w:val="auto"/>
          <w:szCs w:val="21"/>
          <w:lang w:val="en-US" w:eastAsia="zh-CN"/>
        </w:rPr>
        <w:t>镉和镍量的测定 火焰原子吸收光谱法》</w:t>
      </w:r>
      <w:r>
        <w:rPr>
          <w:rFonts w:hint="eastAsia" w:ascii="Times New Roman"/>
          <w:color w:val="000000"/>
          <w:lang w:val="en-US" w:eastAsia="zh-CN"/>
        </w:rPr>
        <w:t>，</w:t>
      </w:r>
      <w:r>
        <w:rPr>
          <w:rFonts w:hint="default" w:ascii="Times New Roman" w:hAnsi="Times New Roman" w:eastAsia="宋体" w:cs="Times New Roman"/>
          <w:color w:val="auto"/>
          <w:sz w:val="21"/>
          <w:szCs w:val="20"/>
          <w:lang w:eastAsia="zh-CN" w:bidi="ar-SA"/>
        </w:rPr>
        <w:t>修订后适用于</w:t>
      </w:r>
      <w:r>
        <w:rPr>
          <w:rFonts w:hint="eastAsia" w:ascii="Times New Roman" w:hAnsi="Times New Roman" w:eastAsia="宋体" w:cs="Times New Roman"/>
          <w:color w:val="auto"/>
          <w:sz w:val="21"/>
          <w:szCs w:val="20"/>
          <w:lang w:val="en-US" w:eastAsia="zh-CN" w:bidi="ar-SA"/>
        </w:rPr>
        <w:t>铜精矿和铜渣精矿</w:t>
      </w:r>
      <w:r>
        <w:rPr>
          <w:rFonts w:hint="default" w:ascii="Times New Roman" w:hAnsi="Times New Roman" w:eastAsia="宋体" w:cs="Times New Roman"/>
          <w:color w:val="auto"/>
          <w:sz w:val="21"/>
          <w:szCs w:val="20"/>
          <w:lang w:eastAsia="zh-CN" w:bidi="ar-SA"/>
        </w:rPr>
        <w:t>。</w:t>
      </w:r>
    </w:p>
    <w:p w14:paraId="2CCC185A">
      <w:pPr>
        <w:pStyle w:val="13"/>
        <w:tabs>
          <w:tab w:val="left" w:pos="1890"/>
          <w:tab w:val="left" w:pos="2100"/>
        </w:tabs>
        <w:spacing w:line="340" w:lineRule="exact"/>
        <w:ind w:firstLine="420" w:firstLineChars="200"/>
      </w:pPr>
      <w:r>
        <w:rPr>
          <w:rFonts w:hint="eastAsia" w:ascii="Times New Roman" w:hAnsi="Times New Roman" w:eastAsia="宋体" w:cs="Times New Roman"/>
          <w:color w:val="auto"/>
          <w:lang w:val="en-US" w:eastAsia="zh-CN"/>
        </w:rPr>
        <w:t>铜精矿、铜渣精矿</w:t>
      </w:r>
      <w:r>
        <w:rPr>
          <w:rFonts w:hint="default" w:ascii="Times New Roman" w:hAnsi="Times New Roman" w:eastAsia="宋体" w:cs="Times New Roman"/>
          <w:color w:val="auto"/>
        </w:rPr>
        <w:t>标准整合修订后，统一了溶样方法、重复性和再现性的数值，对贸易结算和指导生产具有重要的现实性和必要性。</w:t>
      </w:r>
    </w:p>
    <w:p w14:paraId="699AE32A">
      <w:pPr>
        <w:ind w:left="0" w:leftChars="0" w:firstLineChars="100"/>
        <w:rPr>
          <w:rFonts w:ascii="Times New Roman"/>
          <w:color w:val="000000"/>
        </w:rPr>
      </w:pPr>
      <w:r>
        <w:rPr>
          <w:rFonts w:ascii="Times New Roman"/>
          <w:color w:val="000000"/>
        </w:rPr>
        <w:br w:type="page"/>
      </w:r>
    </w:p>
    <w:p w14:paraId="6F5E5F53">
      <w:pPr>
        <w:pStyle w:val="13"/>
        <w:tabs>
          <w:tab w:val="left" w:pos="1890"/>
          <w:tab w:val="left" w:pos="2100"/>
        </w:tabs>
        <w:ind w:left="0" w:leftChars="0" w:firstLine="210" w:firstLineChars="100"/>
        <w:rPr>
          <w:rFonts w:ascii="Times New Roman"/>
          <w:color w:val="000000"/>
        </w:rPr>
      </w:pPr>
    </w:p>
    <w:p w14:paraId="08E50491">
      <w:pPr>
        <w:widowControl w:val="0"/>
        <w:adjustRightInd/>
        <w:snapToGrid/>
        <w:spacing w:after="0" w:line="400" w:lineRule="exact"/>
        <w:ind w:left="0" w:leftChars="0" w:firstLine="0" w:firstLineChars="0"/>
        <w:jc w:val="center"/>
        <w:rPr>
          <w:rFonts w:hint="eastAsia" w:ascii="宋体" w:hAnsi="宋体" w:eastAsia="宋体"/>
          <w:b/>
          <w:kern w:val="2"/>
          <w:sz w:val="32"/>
          <w:szCs w:val="32"/>
        </w:rPr>
      </w:pPr>
      <w:r>
        <w:rPr>
          <w:rFonts w:hint="eastAsia" w:ascii="宋体" w:hAnsi="宋体" w:eastAsia="宋体"/>
          <w:b/>
          <w:kern w:val="2"/>
          <w:sz w:val="32"/>
          <w:szCs w:val="32"/>
        </w:rPr>
        <w:t>铜精矿</w:t>
      </w:r>
      <w:r>
        <w:rPr>
          <w:rFonts w:hint="eastAsia" w:ascii="宋体" w:hAnsi="宋体"/>
          <w:b/>
          <w:kern w:val="2"/>
          <w:sz w:val="32"/>
          <w:szCs w:val="32"/>
          <w:lang w:eastAsia="zh-CN"/>
        </w:rPr>
        <w:t>、</w:t>
      </w:r>
      <w:r>
        <w:rPr>
          <w:rFonts w:hint="eastAsia" w:ascii="宋体" w:hAnsi="宋体"/>
          <w:b/>
          <w:kern w:val="2"/>
          <w:sz w:val="32"/>
          <w:szCs w:val="32"/>
          <w:lang w:val="en-US" w:eastAsia="zh-CN"/>
        </w:rPr>
        <w:t>铜渣精矿</w:t>
      </w:r>
      <w:r>
        <w:rPr>
          <w:rFonts w:hint="eastAsia" w:ascii="宋体" w:hAnsi="宋体" w:eastAsia="宋体"/>
          <w:b/>
          <w:kern w:val="2"/>
          <w:sz w:val="32"/>
          <w:szCs w:val="32"/>
        </w:rPr>
        <w:t>化学分析方法</w:t>
      </w:r>
    </w:p>
    <w:p w14:paraId="25601CFF">
      <w:pPr>
        <w:widowControl w:val="0"/>
        <w:adjustRightInd/>
        <w:snapToGrid/>
        <w:spacing w:after="0" w:line="400" w:lineRule="exact"/>
        <w:ind w:left="0" w:leftChars="0" w:firstLine="0" w:firstLineChars="0"/>
        <w:jc w:val="center"/>
        <w:rPr>
          <w:rFonts w:hint="eastAsia" w:ascii="宋体" w:hAnsi="宋体" w:eastAsia="宋体"/>
          <w:b/>
          <w:kern w:val="2"/>
          <w:sz w:val="32"/>
          <w:szCs w:val="32"/>
        </w:rPr>
      </w:pPr>
      <w:r>
        <w:rPr>
          <w:rFonts w:hint="eastAsia" w:ascii="宋体" w:hAnsi="宋体" w:eastAsia="宋体"/>
          <w:b/>
          <w:kern w:val="2"/>
          <w:sz w:val="32"/>
          <w:szCs w:val="32"/>
        </w:rPr>
        <w:t>第4部分：</w:t>
      </w:r>
      <w:r>
        <w:rPr>
          <w:rFonts w:hint="eastAsia" w:ascii="宋体" w:hAnsi="宋体" w:eastAsia="宋体"/>
          <w:b/>
          <w:kern w:val="2"/>
          <w:sz w:val="32"/>
          <w:szCs w:val="32"/>
          <w:lang w:val="en-US" w:eastAsia="zh-CN"/>
        </w:rPr>
        <w:t>铅、锌、镉、镍和</w:t>
      </w:r>
      <w:r>
        <w:rPr>
          <w:rFonts w:hint="eastAsia" w:ascii="宋体" w:hAnsi="宋体" w:eastAsia="宋体"/>
          <w:b/>
          <w:kern w:val="2"/>
          <w:sz w:val="32"/>
          <w:szCs w:val="32"/>
        </w:rPr>
        <w:t>氧化镁</w:t>
      </w:r>
      <w:r>
        <w:rPr>
          <w:rFonts w:hint="eastAsia" w:ascii="宋体" w:hAnsi="宋体"/>
          <w:b/>
          <w:kern w:val="2"/>
          <w:sz w:val="32"/>
          <w:szCs w:val="32"/>
          <w:lang w:val="en-US" w:eastAsia="zh-CN"/>
        </w:rPr>
        <w:t>含</w:t>
      </w:r>
      <w:r>
        <w:rPr>
          <w:rFonts w:hint="eastAsia" w:ascii="宋体" w:hAnsi="宋体" w:eastAsia="宋体"/>
          <w:b/>
          <w:kern w:val="2"/>
          <w:sz w:val="32"/>
          <w:szCs w:val="32"/>
        </w:rPr>
        <w:t>量的测定</w:t>
      </w:r>
    </w:p>
    <w:p w14:paraId="317D2B54">
      <w:pPr>
        <w:widowControl w:val="0"/>
        <w:adjustRightInd/>
        <w:snapToGrid/>
        <w:spacing w:after="0" w:line="400" w:lineRule="exact"/>
        <w:ind w:left="0" w:leftChars="0" w:firstLine="0" w:firstLineChars="0"/>
        <w:jc w:val="center"/>
        <w:rPr>
          <w:rFonts w:ascii="黑体" w:eastAsia="黑体"/>
          <w:color w:val="000000"/>
          <w:sz w:val="32"/>
          <w:szCs w:val="32"/>
        </w:rPr>
      </w:pPr>
      <w:r>
        <w:rPr>
          <w:rFonts w:hint="eastAsia" w:ascii="宋体" w:hAnsi="宋体" w:eastAsia="宋体"/>
          <w:b/>
          <w:kern w:val="2"/>
          <w:sz w:val="32"/>
          <w:szCs w:val="32"/>
        </w:rPr>
        <w:t>火焰原子吸收光谱法</w:t>
      </w:r>
    </w:p>
    <w:p w14:paraId="625A0E71">
      <w:pPr>
        <w:pStyle w:val="13"/>
        <w:ind w:left="0" w:leftChars="0" w:firstLine="0" w:firstLineChars="0"/>
        <w:rPr>
          <w:rFonts w:hint="eastAsia" w:ascii="黑体" w:eastAsia="黑体"/>
          <w:szCs w:val="21"/>
        </w:rPr>
      </w:pPr>
    </w:p>
    <w:p w14:paraId="16E610FD">
      <w:pPr>
        <w:widowControl w:val="0"/>
        <w:adjustRightInd/>
        <w:snapToGrid/>
        <w:spacing w:after="0" w:line="360" w:lineRule="auto"/>
        <w:ind w:firstLine="0" w:firstLineChars="0"/>
        <w:jc w:val="both"/>
        <w:rPr>
          <w:rFonts w:hint="eastAsia" w:ascii="黑体" w:hAnsi="黑体" w:eastAsia="黑体" w:cs="黑体"/>
          <w:b w:val="0"/>
          <w:bCs/>
          <w:kern w:val="2"/>
          <w:szCs w:val="21"/>
        </w:rPr>
      </w:pPr>
      <w:r>
        <w:rPr>
          <w:rFonts w:hint="eastAsia" w:ascii="黑体" w:hAnsi="黑体" w:eastAsia="黑体" w:cs="黑体"/>
          <w:b w:val="0"/>
          <w:bCs/>
          <w:kern w:val="2"/>
          <w:szCs w:val="21"/>
        </w:rPr>
        <w:t>1  范围</w:t>
      </w:r>
    </w:p>
    <w:p w14:paraId="17333EC3">
      <w:pPr>
        <w:widowControl w:val="0"/>
        <w:adjustRightInd/>
        <w:snapToGrid/>
        <w:spacing w:after="0" w:line="360" w:lineRule="auto"/>
        <w:ind w:firstLine="420" w:firstLineChars="200"/>
        <w:jc w:val="both"/>
        <w:rPr>
          <w:rFonts w:hint="eastAsia" w:ascii="Times New Roman" w:hAnsi="Times New Roman" w:eastAsia="宋体"/>
          <w:kern w:val="2"/>
          <w:szCs w:val="21"/>
        </w:rPr>
      </w:pPr>
      <w:r>
        <w:rPr>
          <w:rFonts w:hint="eastAsia" w:ascii="Times New Roman" w:hAnsi="Times New Roman" w:eastAsia="宋体"/>
          <w:kern w:val="2"/>
          <w:szCs w:val="21"/>
        </w:rPr>
        <w:t>本</w:t>
      </w:r>
      <w:r>
        <w:rPr>
          <w:rFonts w:hint="eastAsia" w:ascii="Times New Roman" w:hAnsi="Times New Roman" w:eastAsia="宋体"/>
          <w:kern w:val="2"/>
          <w:szCs w:val="21"/>
          <w:lang w:val="en-US" w:eastAsia="zh-CN"/>
        </w:rPr>
        <w:t>文件</w:t>
      </w:r>
      <w:r>
        <w:rPr>
          <w:rFonts w:hint="eastAsia" w:ascii="Times New Roman" w:hAnsi="Times New Roman"/>
          <w:kern w:val="2"/>
          <w:szCs w:val="21"/>
          <w:lang w:val="en-US" w:eastAsia="zh-CN"/>
        </w:rPr>
        <w:t>描述</w:t>
      </w:r>
      <w:r>
        <w:rPr>
          <w:rFonts w:hint="eastAsia" w:ascii="Times New Roman" w:hAnsi="Times New Roman" w:eastAsia="宋体"/>
          <w:kern w:val="2"/>
          <w:szCs w:val="21"/>
        </w:rPr>
        <w:t>了</w:t>
      </w:r>
      <w:r>
        <w:rPr>
          <w:rFonts w:hint="eastAsia" w:ascii="Times New Roman" w:hAnsi="Times New Roman"/>
          <w:kern w:val="2"/>
          <w:szCs w:val="21"/>
        </w:rPr>
        <w:t>火焰原子吸收光谱法</w:t>
      </w:r>
      <w:r>
        <w:rPr>
          <w:rFonts w:hint="eastAsia" w:ascii="Times New Roman" w:hAnsi="Times New Roman"/>
          <w:kern w:val="2"/>
          <w:szCs w:val="21"/>
          <w:lang w:val="en-US" w:eastAsia="zh-CN"/>
        </w:rPr>
        <w:t>测定</w:t>
      </w:r>
      <w:r>
        <w:rPr>
          <w:rFonts w:hint="eastAsia" w:ascii="Times New Roman" w:hAnsi="Times New Roman" w:eastAsia="宋体"/>
          <w:kern w:val="2"/>
          <w:szCs w:val="21"/>
        </w:rPr>
        <w:t>铜精矿</w:t>
      </w:r>
      <w:r>
        <w:rPr>
          <w:rFonts w:hint="eastAsia" w:ascii="Times New Roman" w:hAnsi="Times New Roman"/>
          <w:kern w:val="2"/>
          <w:szCs w:val="21"/>
          <w:lang w:eastAsia="zh-CN"/>
        </w:rPr>
        <w:t>、</w:t>
      </w:r>
      <w:r>
        <w:rPr>
          <w:rFonts w:hint="eastAsia" w:ascii="Times New Roman" w:hAnsi="Times New Roman"/>
          <w:kern w:val="2"/>
          <w:szCs w:val="21"/>
          <w:lang w:val="en-US" w:eastAsia="zh-CN"/>
        </w:rPr>
        <w:t>铜渣精矿</w:t>
      </w:r>
      <w:r>
        <w:rPr>
          <w:rFonts w:hint="eastAsia" w:ascii="Times New Roman" w:hAnsi="Times New Roman" w:eastAsia="宋体"/>
          <w:kern w:val="2"/>
          <w:szCs w:val="21"/>
        </w:rPr>
        <w:t>中</w:t>
      </w:r>
      <w:r>
        <w:rPr>
          <w:rFonts w:hint="eastAsia" w:ascii="Times New Roman" w:hAnsi="Times New Roman" w:eastAsia="宋体"/>
          <w:kern w:val="2"/>
          <w:szCs w:val="21"/>
          <w:lang w:val="en-US" w:eastAsia="zh-CN"/>
        </w:rPr>
        <w:t>铅、锌、镉、镍</w:t>
      </w:r>
      <w:r>
        <w:rPr>
          <w:rFonts w:hint="eastAsia" w:ascii="Times New Roman" w:hAnsi="Times New Roman" w:eastAsia="宋体"/>
          <w:kern w:val="2"/>
          <w:szCs w:val="21"/>
        </w:rPr>
        <w:t>和氧化镁含量的方法。</w:t>
      </w:r>
    </w:p>
    <w:p w14:paraId="40011B07">
      <w:pPr>
        <w:widowControl w:val="0"/>
        <w:adjustRightInd/>
        <w:snapToGrid/>
        <w:spacing w:after="0" w:line="360" w:lineRule="auto"/>
        <w:ind w:firstLine="420" w:firstLineChars="200"/>
        <w:jc w:val="both"/>
        <w:rPr>
          <w:rFonts w:hint="eastAsia" w:ascii="Times New Roman" w:hAnsi="Times New Roman" w:eastAsia="宋体"/>
          <w:kern w:val="2"/>
          <w:szCs w:val="21"/>
        </w:rPr>
      </w:pPr>
      <w:r>
        <w:rPr>
          <w:rFonts w:hint="eastAsia" w:ascii="Times New Roman" w:hAnsi="Times New Roman" w:eastAsia="宋体"/>
          <w:kern w:val="2"/>
          <w:szCs w:val="21"/>
        </w:rPr>
        <w:t>本</w:t>
      </w:r>
      <w:r>
        <w:rPr>
          <w:rFonts w:hint="eastAsia" w:ascii="Times New Roman" w:hAnsi="Times New Roman" w:eastAsia="宋体"/>
          <w:kern w:val="2"/>
          <w:szCs w:val="21"/>
          <w:lang w:val="en-US" w:eastAsia="zh-CN"/>
        </w:rPr>
        <w:t>文件</w:t>
      </w:r>
      <w:r>
        <w:rPr>
          <w:rFonts w:hint="eastAsia" w:ascii="Times New Roman" w:hAnsi="Times New Roman" w:eastAsia="宋体"/>
          <w:kern w:val="2"/>
          <w:szCs w:val="21"/>
        </w:rPr>
        <w:t>适用于铜精矿</w:t>
      </w:r>
      <w:r>
        <w:rPr>
          <w:rFonts w:hint="eastAsia" w:ascii="Times New Roman" w:hAnsi="Times New Roman"/>
          <w:kern w:val="2"/>
          <w:szCs w:val="21"/>
          <w:lang w:eastAsia="zh-CN"/>
        </w:rPr>
        <w:t>、</w:t>
      </w:r>
      <w:r>
        <w:rPr>
          <w:rFonts w:hint="eastAsia" w:ascii="Times New Roman" w:hAnsi="Times New Roman"/>
          <w:kern w:val="2"/>
          <w:szCs w:val="21"/>
          <w:lang w:val="en-US" w:eastAsia="zh-CN"/>
        </w:rPr>
        <w:t>铜渣精矿</w:t>
      </w:r>
      <w:r>
        <w:rPr>
          <w:rFonts w:hint="eastAsia" w:ascii="Times New Roman" w:hAnsi="Times New Roman" w:eastAsia="宋体"/>
          <w:kern w:val="2"/>
          <w:szCs w:val="21"/>
        </w:rPr>
        <w:t>中</w:t>
      </w:r>
      <w:r>
        <w:rPr>
          <w:rFonts w:hint="eastAsia" w:ascii="Times New Roman" w:hAnsi="Times New Roman" w:eastAsia="宋体"/>
          <w:kern w:val="2"/>
          <w:szCs w:val="21"/>
          <w:lang w:val="en-US" w:eastAsia="zh-CN"/>
        </w:rPr>
        <w:t>铅、锌、镉、镍和</w:t>
      </w:r>
      <w:r>
        <w:rPr>
          <w:rFonts w:hint="eastAsia" w:ascii="Times New Roman" w:hAnsi="Times New Roman" w:eastAsia="宋体"/>
          <w:kern w:val="2"/>
          <w:szCs w:val="21"/>
        </w:rPr>
        <w:t>氧化镁含量的测定</w:t>
      </w:r>
      <w:r>
        <w:rPr>
          <w:rFonts w:hint="eastAsia" w:ascii="Times New Roman" w:hAnsi="Times New Roman" w:eastAsia="宋体"/>
          <w:kern w:val="2"/>
          <w:szCs w:val="21"/>
          <w:lang w:eastAsia="zh-CN"/>
        </w:rPr>
        <w:t>，</w:t>
      </w:r>
      <w:r>
        <w:rPr>
          <w:rFonts w:hint="eastAsia" w:ascii="Times New Roman" w:hAnsi="Times New Roman" w:eastAsia="宋体"/>
          <w:kern w:val="2"/>
          <w:szCs w:val="21"/>
          <w:lang w:val="en-US" w:eastAsia="zh-CN"/>
        </w:rPr>
        <w:t>测定范围见表1</w:t>
      </w:r>
      <w:r>
        <w:rPr>
          <w:rFonts w:hint="eastAsia" w:ascii="Times New Roman" w:hAnsi="Times New Roman" w:eastAsia="宋体"/>
          <w:kern w:val="2"/>
          <w:szCs w:val="21"/>
        </w:rPr>
        <w:t>。</w:t>
      </w:r>
    </w:p>
    <w:p w14:paraId="665E75BB">
      <w:pPr>
        <w:pStyle w:val="13"/>
        <w:ind w:firstLine="0"/>
        <w:jc w:val="center"/>
        <w:rPr>
          <w:rFonts w:hint="default" w:ascii="Times New Roman" w:hAnsi="Times New Roman" w:eastAsia="宋体" w:cs="Times New Roman"/>
          <w:bCs/>
          <w:color w:val="auto"/>
          <w:kern w:val="2"/>
          <w:sz w:val="21"/>
          <w:szCs w:val="21"/>
          <w:lang w:val="en-US" w:eastAsia="zh-CN"/>
        </w:rPr>
      </w:pPr>
      <w:r>
        <w:rPr>
          <w:rFonts w:hint="default" w:ascii="Times New Roman" w:hAnsi="Times New Roman" w:eastAsia="黑体" w:cs="Times New Roman"/>
          <w:bCs/>
          <w:color w:val="auto"/>
          <w:kern w:val="2"/>
          <w:sz w:val="21"/>
          <w:szCs w:val="21"/>
          <w:lang w:val="en-US" w:eastAsia="zh-CN"/>
        </w:rPr>
        <w:t>表1  测定范围</w:t>
      </w:r>
    </w:p>
    <w:tbl>
      <w:tblPr>
        <w:tblStyle w:val="10"/>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619"/>
        <w:gridCol w:w="1558"/>
        <w:gridCol w:w="1584"/>
        <w:gridCol w:w="1663"/>
        <w:gridCol w:w="1522"/>
      </w:tblGrid>
      <w:tr w14:paraId="2822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6" w:type="dxa"/>
            <w:vAlign w:val="center"/>
          </w:tcPr>
          <w:p w14:paraId="6BD04BEF">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元素</w:t>
            </w:r>
          </w:p>
        </w:tc>
        <w:tc>
          <w:tcPr>
            <w:tcW w:w="1619" w:type="dxa"/>
            <w:vAlign w:val="center"/>
          </w:tcPr>
          <w:p w14:paraId="6F53ABDB">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Pb</w:t>
            </w:r>
          </w:p>
        </w:tc>
        <w:tc>
          <w:tcPr>
            <w:tcW w:w="1558" w:type="dxa"/>
            <w:vAlign w:val="center"/>
          </w:tcPr>
          <w:p w14:paraId="7BD9FF3A">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Zn</w:t>
            </w:r>
          </w:p>
        </w:tc>
        <w:tc>
          <w:tcPr>
            <w:tcW w:w="1584" w:type="dxa"/>
            <w:vAlign w:val="center"/>
          </w:tcPr>
          <w:p w14:paraId="6FB23889">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Cd</w:t>
            </w:r>
          </w:p>
        </w:tc>
        <w:tc>
          <w:tcPr>
            <w:tcW w:w="1663" w:type="dxa"/>
            <w:vAlign w:val="center"/>
          </w:tcPr>
          <w:p w14:paraId="04F8EC7C">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Ni</w:t>
            </w:r>
          </w:p>
        </w:tc>
        <w:tc>
          <w:tcPr>
            <w:tcW w:w="1522" w:type="dxa"/>
            <w:vAlign w:val="center"/>
          </w:tcPr>
          <w:p w14:paraId="4A2D5712">
            <w:pPr>
              <w:pStyle w:val="13"/>
              <w:widowControl w:val="0"/>
              <w:ind w:firstLine="0" w:firstLineChars="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MgO</w:t>
            </w:r>
          </w:p>
        </w:tc>
      </w:tr>
      <w:tr w14:paraId="113A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6" w:type="dxa"/>
            <w:vAlign w:val="center"/>
          </w:tcPr>
          <w:p w14:paraId="44BFBC5F">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测定范围</w:t>
            </w:r>
            <w:r>
              <w:rPr>
                <w:rFonts w:hint="eastAsia" w:ascii="Times New Roman" w:hAnsi="Times New Roman" w:cs="Times New Roman"/>
                <w:bCs/>
                <w:color w:val="auto"/>
                <w:kern w:val="2"/>
                <w:sz w:val="18"/>
                <w:szCs w:val="18"/>
                <w:lang w:val="en-US" w:eastAsia="zh-CN"/>
              </w:rPr>
              <w:t>/</w:t>
            </w:r>
            <w:r>
              <w:rPr>
                <w:rFonts w:hint="default" w:ascii="Times New Roman" w:hAnsi="Times New Roman" w:cs="Times New Roman"/>
                <w:bCs/>
                <w:color w:val="auto"/>
                <w:kern w:val="2"/>
                <w:sz w:val="18"/>
                <w:szCs w:val="18"/>
                <w:lang w:val="en-US" w:eastAsia="zh-CN"/>
              </w:rPr>
              <w:t xml:space="preserve"> </w:t>
            </w:r>
            <w:r>
              <w:rPr>
                <w:rFonts w:hint="default" w:ascii="Times New Roman" w:hAnsi="Times New Roman" w:eastAsia="宋体" w:cs="Times New Roman"/>
                <w:bCs/>
                <w:color w:val="auto"/>
                <w:kern w:val="2"/>
                <w:sz w:val="18"/>
                <w:szCs w:val="18"/>
                <w:lang w:val="en-US" w:eastAsia="zh-CN"/>
              </w:rPr>
              <w:t>%</w:t>
            </w:r>
          </w:p>
        </w:tc>
        <w:tc>
          <w:tcPr>
            <w:tcW w:w="1619" w:type="dxa"/>
            <w:vAlign w:val="center"/>
          </w:tcPr>
          <w:p w14:paraId="2F9FE4A8">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0.10～</w:t>
            </w:r>
            <w:r>
              <w:rPr>
                <w:rFonts w:hint="eastAsia" w:ascii="Times New Roman" w:hAnsi="Times New Roman" w:cs="Times New Roman"/>
                <w:bCs/>
                <w:color w:val="auto"/>
                <w:kern w:val="2"/>
                <w:sz w:val="18"/>
                <w:szCs w:val="18"/>
                <w:lang w:val="en-US" w:eastAsia="zh-CN"/>
              </w:rPr>
              <w:t>5.0</w:t>
            </w:r>
            <w:r>
              <w:rPr>
                <w:rFonts w:hint="default" w:ascii="Times New Roman" w:hAnsi="Times New Roman" w:cs="Times New Roman"/>
                <w:bCs/>
                <w:color w:val="auto"/>
                <w:kern w:val="2"/>
                <w:sz w:val="18"/>
                <w:szCs w:val="18"/>
                <w:lang w:val="en-US" w:eastAsia="zh-CN"/>
              </w:rPr>
              <w:t>0</w:t>
            </w:r>
          </w:p>
        </w:tc>
        <w:tc>
          <w:tcPr>
            <w:tcW w:w="1558" w:type="dxa"/>
            <w:vAlign w:val="center"/>
          </w:tcPr>
          <w:p w14:paraId="2778BEE3">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0.020～2.</w:t>
            </w:r>
            <w:r>
              <w:rPr>
                <w:rFonts w:hint="eastAsia" w:ascii="Times New Roman" w:hAnsi="Times New Roman" w:cs="Times New Roman"/>
                <w:bCs/>
                <w:color w:val="auto"/>
                <w:kern w:val="2"/>
                <w:sz w:val="18"/>
                <w:szCs w:val="18"/>
                <w:lang w:val="en-US" w:eastAsia="zh-CN"/>
              </w:rPr>
              <w:t>5</w:t>
            </w:r>
            <w:r>
              <w:rPr>
                <w:rFonts w:hint="default" w:ascii="Times New Roman" w:hAnsi="Times New Roman" w:eastAsia="宋体" w:cs="Times New Roman"/>
                <w:bCs/>
                <w:color w:val="auto"/>
                <w:kern w:val="2"/>
                <w:sz w:val="18"/>
                <w:szCs w:val="18"/>
                <w:lang w:val="en-US" w:eastAsia="zh-CN"/>
              </w:rPr>
              <w:t>0</w:t>
            </w:r>
          </w:p>
        </w:tc>
        <w:tc>
          <w:tcPr>
            <w:tcW w:w="1584" w:type="dxa"/>
            <w:vAlign w:val="center"/>
          </w:tcPr>
          <w:p w14:paraId="5DF594FA">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0.0</w:t>
            </w:r>
            <w:r>
              <w:rPr>
                <w:rFonts w:hint="default" w:ascii="Times New Roman" w:hAnsi="Times New Roman" w:cs="Times New Roman"/>
                <w:bCs/>
                <w:color w:val="auto"/>
                <w:kern w:val="2"/>
                <w:sz w:val="18"/>
                <w:szCs w:val="18"/>
                <w:lang w:val="en-US" w:eastAsia="zh-CN"/>
              </w:rPr>
              <w:t>020</w:t>
            </w:r>
            <w:r>
              <w:rPr>
                <w:rFonts w:hint="default" w:ascii="Times New Roman" w:hAnsi="Times New Roman" w:eastAsia="宋体" w:cs="Times New Roman"/>
                <w:bCs/>
                <w:color w:val="auto"/>
                <w:kern w:val="2"/>
                <w:sz w:val="18"/>
                <w:szCs w:val="18"/>
                <w:lang w:val="en-US" w:eastAsia="zh-CN"/>
              </w:rPr>
              <w:t>～0.</w:t>
            </w:r>
            <w:r>
              <w:rPr>
                <w:rFonts w:hint="eastAsia" w:ascii="Times New Roman" w:hAnsi="Times New Roman" w:cs="Times New Roman"/>
                <w:bCs/>
                <w:color w:val="auto"/>
                <w:kern w:val="2"/>
                <w:sz w:val="18"/>
                <w:szCs w:val="18"/>
                <w:lang w:val="en-US" w:eastAsia="zh-CN"/>
              </w:rPr>
              <w:t>5</w:t>
            </w:r>
            <w:r>
              <w:rPr>
                <w:rFonts w:hint="default" w:ascii="Times New Roman" w:hAnsi="Times New Roman" w:eastAsia="宋体" w:cs="Times New Roman"/>
                <w:bCs/>
                <w:color w:val="auto"/>
                <w:kern w:val="2"/>
                <w:sz w:val="18"/>
                <w:szCs w:val="18"/>
                <w:lang w:val="en-US" w:eastAsia="zh-CN"/>
              </w:rPr>
              <w:t>0</w:t>
            </w:r>
          </w:p>
        </w:tc>
        <w:tc>
          <w:tcPr>
            <w:tcW w:w="1663" w:type="dxa"/>
            <w:vAlign w:val="center"/>
          </w:tcPr>
          <w:p w14:paraId="125FC966">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0.010～</w:t>
            </w:r>
            <w:r>
              <w:rPr>
                <w:rFonts w:hint="eastAsia" w:ascii="Times New Roman" w:hAnsi="Times New Roman" w:cs="Times New Roman"/>
                <w:bCs/>
                <w:color w:val="auto"/>
                <w:kern w:val="2"/>
                <w:sz w:val="18"/>
                <w:szCs w:val="18"/>
                <w:lang w:val="en-US" w:eastAsia="zh-CN"/>
              </w:rPr>
              <w:t>1.00</w:t>
            </w:r>
          </w:p>
        </w:tc>
        <w:tc>
          <w:tcPr>
            <w:tcW w:w="1522" w:type="dxa"/>
            <w:vAlign w:val="center"/>
          </w:tcPr>
          <w:p w14:paraId="7C72C9FC">
            <w:pPr>
              <w:pStyle w:val="13"/>
              <w:widowControl w:val="0"/>
              <w:ind w:firstLine="0" w:firstLineChars="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0.</w:t>
            </w:r>
            <w:r>
              <w:rPr>
                <w:rFonts w:hint="default" w:ascii="Times New Roman" w:hAnsi="Times New Roman" w:cs="Times New Roman"/>
                <w:bCs/>
                <w:color w:val="auto"/>
                <w:kern w:val="2"/>
                <w:sz w:val="18"/>
                <w:szCs w:val="18"/>
                <w:lang w:val="en-US" w:eastAsia="zh-CN"/>
              </w:rPr>
              <w:t>0</w:t>
            </w:r>
            <w:r>
              <w:rPr>
                <w:rFonts w:hint="eastAsia" w:ascii="Times New Roman" w:hAnsi="Times New Roman" w:cs="Times New Roman"/>
                <w:bCs/>
                <w:color w:val="auto"/>
                <w:kern w:val="2"/>
                <w:sz w:val="18"/>
                <w:szCs w:val="18"/>
                <w:lang w:val="en-US" w:eastAsia="zh-CN"/>
              </w:rPr>
              <w:t>50</w:t>
            </w:r>
            <w:r>
              <w:rPr>
                <w:rFonts w:hint="default" w:ascii="Times New Roman" w:hAnsi="Times New Roman" w:eastAsia="宋体" w:cs="Times New Roman"/>
                <w:bCs/>
                <w:color w:val="auto"/>
                <w:kern w:val="2"/>
                <w:sz w:val="18"/>
                <w:szCs w:val="18"/>
                <w:lang w:val="en-US" w:eastAsia="zh-CN"/>
              </w:rPr>
              <w:t>～</w:t>
            </w:r>
            <w:r>
              <w:rPr>
                <w:rFonts w:hint="default" w:ascii="Times New Roman" w:hAnsi="Times New Roman" w:cs="Times New Roman"/>
                <w:bCs/>
                <w:color w:val="auto"/>
                <w:kern w:val="2"/>
                <w:sz w:val="18"/>
                <w:szCs w:val="18"/>
                <w:lang w:val="en-US" w:eastAsia="zh-CN"/>
              </w:rPr>
              <w:t>6.50</w:t>
            </w:r>
          </w:p>
        </w:tc>
      </w:tr>
    </w:tbl>
    <w:p w14:paraId="703E4C5E">
      <w:pPr>
        <w:widowControl w:val="0"/>
        <w:adjustRightInd/>
        <w:snapToGrid/>
        <w:spacing w:after="0" w:line="360" w:lineRule="auto"/>
        <w:ind w:firstLine="0" w:firstLineChars="0"/>
        <w:jc w:val="both"/>
        <w:rPr>
          <w:rFonts w:hint="default" w:ascii="Times New Roman" w:hAnsi="Times New Roman" w:eastAsia="宋体" w:cs="Times New Roman"/>
          <w:b/>
          <w:kern w:val="2"/>
          <w:szCs w:val="21"/>
        </w:rPr>
      </w:pPr>
    </w:p>
    <w:p w14:paraId="3503FDE1">
      <w:pPr>
        <w:widowControl w:val="0"/>
        <w:adjustRightInd/>
        <w:snapToGrid/>
        <w:spacing w:after="0" w:line="360" w:lineRule="auto"/>
        <w:ind w:firstLine="0" w:firstLineChars="0"/>
        <w:jc w:val="both"/>
        <w:rPr>
          <w:rFonts w:hint="eastAsia" w:ascii="黑体" w:hAnsi="黑体" w:eastAsia="黑体" w:cs="黑体"/>
          <w:b w:val="0"/>
          <w:bCs/>
          <w:kern w:val="2"/>
          <w:szCs w:val="21"/>
        </w:rPr>
      </w:pPr>
      <w:r>
        <w:rPr>
          <w:rFonts w:hint="eastAsia" w:ascii="黑体" w:hAnsi="黑体" w:eastAsia="黑体" w:cs="黑体"/>
          <w:b w:val="0"/>
          <w:bCs/>
          <w:kern w:val="2"/>
          <w:szCs w:val="21"/>
        </w:rPr>
        <w:t>2 规范性引用文件</w:t>
      </w:r>
    </w:p>
    <w:p w14:paraId="3450F776">
      <w:pPr>
        <w:widowControl w:val="0"/>
        <w:adjustRightInd/>
        <w:snapToGrid/>
        <w:spacing w:after="0"/>
        <w:ind w:left="210" w:leftChars="100" w:firstLine="420" w:firstLineChars="0"/>
        <w:jc w:val="both"/>
        <w:rPr>
          <w:rFonts w:hint="default" w:ascii="Times New Roman" w:hAnsi="Times New Roman" w:eastAsia="宋体" w:cs="Times New Roman"/>
          <w:kern w:val="2"/>
          <w:szCs w:val="21"/>
        </w:rPr>
      </w:pPr>
      <w:r>
        <w:rPr>
          <w:rFonts w:hint="default" w:ascii="Times New Roman" w:hAnsi="Times New Roman" w:eastAsia="宋体" w:cs="Times New Roman"/>
          <w:kern w:val="2"/>
          <w:szCs w:val="21"/>
        </w:rPr>
        <w:t>下列文件中内容通过通过文中的规范性引用而构成本文件必不可少的条款。其中，注日期的引用文件，仅该日期对应的版本适用于本文件；不注日期的引用文件，其最新版本（包括所有的修改单）适用于本文件。</w:t>
      </w:r>
    </w:p>
    <w:p w14:paraId="1D2E0B6E">
      <w:pPr>
        <w:widowControl w:val="0"/>
        <w:adjustRightInd/>
        <w:snapToGrid/>
        <w:spacing w:after="0"/>
        <w:ind w:left="210" w:leftChars="100" w:firstLine="420" w:firstLineChars="0"/>
        <w:jc w:val="both"/>
        <w:rPr>
          <w:rFonts w:hint="default" w:ascii="Times New Roman" w:hAnsi="Times New Roman" w:eastAsia="宋体" w:cs="Times New Roman"/>
          <w:kern w:val="2"/>
          <w:szCs w:val="21"/>
        </w:rPr>
      </w:pPr>
      <w:r>
        <w:rPr>
          <w:rFonts w:hint="default" w:ascii="Times New Roman" w:hAnsi="Times New Roman" w:eastAsia="宋体" w:cs="Times New Roman"/>
          <w:kern w:val="2"/>
          <w:szCs w:val="21"/>
        </w:rPr>
        <w:t>GB/T 6682 分析实验室用水规格和试验方法</w:t>
      </w:r>
    </w:p>
    <w:p w14:paraId="59E43D31">
      <w:pPr>
        <w:widowControl w:val="0"/>
        <w:adjustRightInd/>
        <w:snapToGrid/>
        <w:spacing w:after="0"/>
        <w:ind w:left="210" w:leftChars="100" w:firstLine="420" w:firstLineChars="0"/>
        <w:jc w:val="both"/>
        <w:rPr>
          <w:rFonts w:hint="default" w:ascii="Times New Roman" w:hAnsi="Times New Roman" w:eastAsia="宋体" w:cs="Times New Roman"/>
          <w:kern w:val="2"/>
          <w:szCs w:val="21"/>
        </w:rPr>
      </w:pPr>
      <w:r>
        <w:rPr>
          <w:rFonts w:hint="default" w:ascii="Times New Roman" w:hAnsi="Times New Roman" w:eastAsia="宋体" w:cs="Times New Roman"/>
          <w:kern w:val="2"/>
          <w:szCs w:val="21"/>
        </w:rPr>
        <w:t>GB/T 8170 数值修约规则与极限数值的表示和判定</w:t>
      </w:r>
    </w:p>
    <w:p w14:paraId="15E39F2E">
      <w:pPr>
        <w:widowControl w:val="0"/>
        <w:adjustRightInd/>
        <w:snapToGrid/>
        <w:spacing w:after="0" w:line="360" w:lineRule="auto"/>
        <w:ind w:firstLine="0" w:firstLineChars="0"/>
        <w:jc w:val="both"/>
        <w:rPr>
          <w:rFonts w:hint="eastAsia" w:ascii="黑体" w:hAnsi="黑体" w:eastAsia="黑体" w:cs="黑体"/>
          <w:b w:val="0"/>
          <w:bCs/>
          <w:kern w:val="2"/>
          <w:szCs w:val="21"/>
        </w:rPr>
      </w:pPr>
      <w:r>
        <w:rPr>
          <w:rFonts w:hint="eastAsia" w:ascii="黑体" w:hAnsi="黑体" w:eastAsia="黑体" w:cs="黑体"/>
          <w:b w:val="0"/>
          <w:bCs/>
          <w:kern w:val="2"/>
          <w:szCs w:val="21"/>
        </w:rPr>
        <w:t>3 术语和定义</w:t>
      </w:r>
    </w:p>
    <w:p w14:paraId="70D37911">
      <w:pPr>
        <w:pStyle w:val="13"/>
        <w:ind w:firstLine="0"/>
        <w:rPr>
          <w:rFonts w:hint="default" w:ascii="Times New Roman" w:hAnsi="Times New Roman" w:eastAsia="黑体" w:cs="Times New Roman"/>
          <w:bCs/>
          <w:color w:val="auto"/>
          <w:kern w:val="2"/>
          <w:szCs w:val="21"/>
        </w:rPr>
      </w:pPr>
      <w:r>
        <w:rPr>
          <w:rFonts w:hint="default" w:ascii="Times New Roman" w:hAnsi="Times New Roman" w:eastAsia="黑体" w:cs="Times New Roman"/>
          <w:bCs/>
          <w:color w:val="auto"/>
          <w:kern w:val="2"/>
          <w:szCs w:val="21"/>
        </w:rPr>
        <w:t xml:space="preserve">  </w:t>
      </w:r>
      <w:r>
        <w:rPr>
          <w:rFonts w:hint="eastAsia" w:ascii="Times New Roman" w:hAnsi="Times New Roman" w:eastAsia="黑体" w:cs="Times New Roman"/>
          <w:bCs/>
          <w:color w:val="auto"/>
          <w:kern w:val="2"/>
          <w:szCs w:val="21"/>
          <w:lang w:val="en-US" w:eastAsia="zh-CN"/>
        </w:rPr>
        <w:t xml:space="preserve">  </w:t>
      </w:r>
      <w:r>
        <w:rPr>
          <w:rFonts w:hint="default" w:ascii="Times New Roman" w:hAnsi="Times New Roman" w:eastAsia="宋体" w:cs="Times New Roman"/>
          <w:bCs/>
          <w:color w:val="auto"/>
          <w:kern w:val="2"/>
          <w:szCs w:val="21"/>
        </w:rPr>
        <w:t>本文件没有需要界定的术语和定义。</w:t>
      </w:r>
    </w:p>
    <w:p w14:paraId="6C8E9588">
      <w:pPr>
        <w:widowControl w:val="0"/>
        <w:adjustRightInd/>
        <w:snapToGrid/>
        <w:spacing w:after="0" w:line="360" w:lineRule="auto"/>
        <w:ind w:firstLine="0" w:firstLineChars="0"/>
        <w:jc w:val="both"/>
        <w:rPr>
          <w:rFonts w:hint="eastAsia" w:ascii="黑体" w:hAnsi="黑体" w:eastAsia="黑体" w:cs="黑体"/>
          <w:b w:val="0"/>
          <w:bCs/>
          <w:kern w:val="2"/>
          <w:szCs w:val="21"/>
          <w:lang w:val="en-US" w:eastAsia="zh-CN"/>
        </w:rPr>
      </w:pPr>
      <w:r>
        <w:rPr>
          <w:rFonts w:hint="eastAsia" w:ascii="黑体" w:hAnsi="黑体" w:eastAsia="黑体" w:cs="黑体"/>
          <w:b w:val="0"/>
          <w:bCs/>
          <w:kern w:val="2"/>
          <w:szCs w:val="21"/>
          <w:lang w:val="en-US" w:eastAsia="zh-CN"/>
        </w:rPr>
        <w:t>4  原理</w:t>
      </w:r>
    </w:p>
    <w:p w14:paraId="7F1DEED1">
      <w:pPr>
        <w:pStyle w:val="13"/>
        <w:ind w:firstLine="420" w:firstLineChars="200"/>
        <w:rPr>
          <w:rFonts w:hint="default" w:ascii="Times New Roman" w:hAnsi="Times New Roman" w:eastAsia="宋体" w:cs="Times New Roman"/>
          <w:bCs/>
          <w:color w:val="auto"/>
          <w:kern w:val="2"/>
          <w:szCs w:val="21"/>
          <w:lang w:val="en-US" w:eastAsia="zh-CN"/>
        </w:rPr>
      </w:pPr>
      <w:r>
        <w:rPr>
          <w:rFonts w:hint="default" w:ascii="Times New Roman" w:hAnsi="Times New Roman" w:eastAsia="宋体" w:cs="Times New Roman"/>
          <w:bCs/>
          <w:color w:val="auto"/>
          <w:kern w:val="2"/>
          <w:szCs w:val="21"/>
          <w:lang w:val="en-US" w:eastAsia="zh-CN"/>
        </w:rPr>
        <w:t>试料用盐酸</w:t>
      </w:r>
      <w:r>
        <w:rPr>
          <w:rFonts w:hint="default" w:ascii="Times New Roman" w:hAnsi="Times New Roman" w:cs="Times New Roman"/>
          <w:bCs/>
          <w:color w:val="auto"/>
          <w:kern w:val="2"/>
          <w:szCs w:val="21"/>
          <w:lang w:val="en-US" w:eastAsia="zh-CN"/>
        </w:rPr>
        <w:t>、硝酸、氢氟酸、高氯酸</w:t>
      </w:r>
      <w:r>
        <w:rPr>
          <w:rFonts w:hint="default" w:ascii="Times New Roman" w:hAnsi="Times New Roman" w:eastAsia="宋体" w:cs="Times New Roman"/>
          <w:bCs/>
          <w:color w:val="auto"/>
          <w:kern w:val="2"/>
          <w:szCs w:val="21"/>
          <w:lang w:val="en-US" w:eastAsia="zh-CN"/>
        </w:rPr>
        <w:t>分解，在稀盐酸介质中，以空气-乙炔火焰</w:t>
      </w:r>
      <w:r>
        <w:rPr>
          <w:rFonts w:hint="eastAsia" w:ascii="Times New Roman" w:hAnsi="Times New Roman" w:cs="Times New Roman"/>
          <w:bCs/>
          <w:color w:val="auto"/>
          <w:kern w:val="2"/>
          <w:szCs w:val="21"/>
          <w:lang w:val="en-US" w:eastAsia="zh-CN"/>
        </w:rPr>
        <w:t>，</w:t>
      </w:r>
      <w:r>
        <w:rPr>
          <w:rFonts w:hint="default" w:ascii="Times New Roman" w:hAnsi="Times New Roman" w:eastAsia="宋体" w:cs="Times New Roman"/>
          <w:bCs/>
          <w:color w:val="auto"/>
          <w:kern w:val="2"/>
          <w:szCs w:val="21"/>
          <w:lang w:val="en-US" w:eastAsia="zh-CN"/>
        </w:rPr>
        <w:t>于原子吸收光谱仪</w:t>
      </w:r>
      <w:r>
        <w:rPr>
          <w:rFonts w:hint="eastAsia" w:ascii="Times New Roman" w:hAnsi="Times New Roman" w:cs="Times New Roman"/>
          <w:bCs/>
          <w:color w:val="auto"/>
          <w:kern w:val="2"/>
          <w:szCs w:val="21"/>
          <w:lang w:val="en-US" w:eastAsia="zh-CN"/>
        </w:rPr>
        <w:t>上</w:t>
      </w:r>
      <w:r>
        <w:rPr>
          <w:rFonts w:hint="default" w:ascii="Times New Roman" w:hAnsi="Times New Roman" w:eastAsia="宋体" w:cs="Times New Roman"/>
          <w:bCs/>
          <w:color w:val="auto"/>
          <w:kern w:val="2"/>
          <w:szCs w:val="21"/>
          <w:lang w:val="en-US" w:eastAsia="zh-CN"/>
        </w:rPr>
        <w:t>，扣除背景</w:t>
      </w:r>
      <w:r>
        <w:rPr>
          <w:rFonts w:hint="eastAsia" w:ascii="Times New Roman" w:hAnsi="Times New Roman" w:cs="Times New Roman"/>
          <w:bCs/>
          <w:color w:val="auto"/>
          <w:kern w:val="2"/>
          <w:szCs w:val="21"/>
          <w:lang w:val="en-US" w:eastAsia="zh-CN"/>
        </w:rPr>
        <w:t>吸收</w:t>
      </w:r>
      <w:r>
        <w:rPr>
          <w:rFonts w:hint="default" w:ascii="Times New Roman" w:hAnsi="Times New Roman" w:eastAsia="宋体" w:cs="Times New Roman"/>
          <w:bCs/>
          <w:color w:val="auto"/>
          <w:kern w:val="2"/>
          <w:szCs w:val="21"/>
          <w:lang w:val="en-US" w:eastAsia="zh-CN"/>
        </w:rPr>
        <w:t>，测量各元素的吸光度，按</w:t>
      </w:r>
      <w:r>
        <w:rPr>
          <w:rFonts w:hint="default" w:ascii="Times New Roman" w:hAnsi="Times New Roman" w:cs="Times New Roman"/>
          <w:bCs/>
          <w:color w:val="auto"/>
          <w:kern w:val="2"/>
          <w:szCs w:val="21"/>
          <w:lang w:val="en-US" w:eastAsia="zh-CN"/>
        </w:rPr>
        <w:t>工作</w:t>
      </w:r>
      <w:r>
        <w:rPr>
          <w:rFonts w:hint="default" w:ascii="Times New Roman" w:hAnsi="Times New Roman" w:eastAsia="宋体" w:cs="Times New Roman"/>
          <w:bCs/>
          <w:color w:val="auto"/>
          <w:kern w:val="2"/>
          <w:szCs w:val="21"/>
          <w:lang w:val="en-US" w:eastAsia="zh-CN"/>
        </w:rPr>
        <w:t>曲线法计算各元素的含量。</w:t>
      </w:r>
    </w:p>
    <w:p w14:paraId="4C3A0479">
      <w:pPr>
        <w:widowControl w:val="0"/>
        <w:adjustRightInd/>
        <w:snapToGrid/>
        <w:spacing w:after="0" w:line="360" w:lineRule="auto"/>
        <w:ind w:firstLine="0" w:firstLineChars="0"/>
        <w:jc w:val="both"/>
        <w:rPr>
          <w:rFonts w:hint="eastAsia" w:ascii="黑体" w:hAnsi="黑体" w:eastAsia="黑体" w:cs="黑体"/>
          <w:b w:val="0"/>
          <w:bCs/>
          <w:kern w:val="2"/>
          <w:szCs w:val="21"/>
          <w:lang w:val="en-US" w:eastAsia="zh-CN"/>
        </w:rPr>
      </w:pPr>
      <w:r>
        <w:rPr>
          <w:rFonts w:hint="eastAsia" w:ascii="黑体" w:hAnsi="黑体" w:eastAsia="黑体" w:cs="黑体"/>
          <w:b w:val="0"/>
          <w:bCs/>
          <w:kern w:val="2"/>
          <w:szCs w:val="21"/>
          <w:lang w:val="en-US" w:eastAsia="zh-CN"/>
        </w:rPr>
        <w:t>5  试剂</w:t>
      </w:r>
    </w:p>
    <w:p w14:paraId="0123C403">
      <w:pPr>
        <w:shd w:val="clear" w:color="auto" w:fill="FFFFFF"/>
        <w:ind w:firstLine="420"/>
        <w:jc w:val="both"/>
        <w:rPr>
          <w:rFonts w:hint="default" w:ascii="Times New Roman" w:hAnsi="Times New Roman" w:cs="Times New Roman"/>
          <w:kern w:val="2"/>
          <w:szCs w:val="21"/>
        </w:rPr>
      </w:pPr>
      <w:r>
        <w:rPr>
          <w:rFonts w:hint="default" w:ascii="Times New Roman" w:hAnsi="Times New Roman" w:cs="Times New Roman"/>
          <w:kern w:val="2"/>
          <w:szCs w:val="21"/>
        </w:rPr>
        <w:t>除非另有说明，在分析中仅使用确认为分析纯的试剂。</w:t>
      </w:r>
    </w:p>
    <w:p w14:paraId="6378D283">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bCs/>
          <w:color w:val="auto"/>
          <w:kern w:val="2"/>
          <w:sz w:val="21"/>
          <w:szCs w:val="21"/>
          <w:lang w:val="en-US" w:eastAsia="zh-CN" w:bidi="ar-SA"/>
        </w:rPr>
        <w:t>5.1</w:t>
      </w:r>
      <w:r>
        <w:rPr>
          <w:rFonts w:hint="eastAsia" w:ascii="黑体" w:hAnsi="黑体" w:eastAsia="黑体" w:cs="黑体"/>
          <w:bCs/>
          <w:kern w:val="2"/>
          <w:szCs w:val="21"/>
        </w:rPr>
        <w:t xml:space="preserve"> </w:t>
      </w:r>
      <w:r>
        <w:rPr>
          <w:rFonts w:hint="default" w:ascii="Times New Roman" w:hAnsi="Times New Roman" w:eastAsia="宋体" w:cs="Times New Roman"/>
          <w:color w:val="000000"/>
          <w:kern w:val="2"/>
          <w:szCs w:val="24"/>
        </w:rPr>
        <w:t>水，GB/T 6682，</w:t>
      </w:r>
      <w:r>
        <w:rPr>
          <w:rFonts w:hint="default" w:ascii="Times New Roman" w:hAnsi="Times New Roman" w:eastAsia="宋体" w:cs="Times New Roman"/>
          <w:color w:val="000000"/>
          <w:kern w:val="2"/>
          <w:szCs w:val="24"/>
          <w:lang w:val="en-US" w:eastAsia="zh-CN"/>
        </w:rPr>
        <w:t>二</w:t>
      </w:r>
      <w:r>
        <w:rPr>
          <w:rFonts w:hint="default" w:ascii="Times New Roman" w:hAnsi="Times New Roman" w:eastAsia="宋体" w:cs="Times New Roman"/>
          <w:color w:val="000000"/>
          <w:kern w:val="2"/>
          <w:szCs w:val="24"/>
        </w:rPr>
        <w:t>级水</w:t>
      </w:r>
      <w:r>
        <w:rPr>
          <w:rFonts w:hint="default" w:ascii="Times New Roman" w:hAnsi="Times New Roman" w:eastAsia="宋体" w:cs="Times New Roman"/>
          <w:kern w:val="2"/>
          <w:szCs w:val="24"/>
        </w:rPr>
        <w:t>。</w:t>
      </w:r>
    </w:p>
    <w:p w14:paraId="737B6155">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bCs/>
          <w:color w:val="auto"/>
          <w:kern w:val="2"/>
          <w:sz w:val="21"/>
          <w:szCs w:val="21"/>
          <w:lang w:val="en-US" w:eastAsia="zh-CN" w:bidi="ar-SA"/>
        </w:rPr>
        <w:t xml:space="preserve">5.2 </w:t>
      </w:r>
      <w:r>
        <w:rPr>
          <w:rFonts w:hint="default" w:ascii="Times New Roman" w:hAnsi="Times New Roman" w:eastAsia="宋体" w:cs="Times New Roman"/>
          <w:kern w:val="2"/>
          <w:szCs w:val="24"/>
        </w:rPr>
        <w:t>盐酸(</w:t>
      </w:r>
      <w:r>
        <w:rPr>
          <w:rFonts w:hint="default" w:ascii="Times New Roman" w:hAnsi="Times New Roman" w:eastAsia="宋体" w:cs="Times New Roman"/>
          <w:i/>
          <w:iCs/>
          <w:kern w:val="2"/>
          <w:szCs w:val="24"/>
        </w:rPr>
        <w:t>ρ</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rPr>
        <w:t>1.19 g/mL)。</w:t>
      </w:r>
    </w:p>
    <w:p w14:paraId="2DB51732">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bCs/>
          <w:color w:val="auto"/>
          <w:kern w:val="2"/>
          <w:sz w:val="21"/>
          <w:szCs w:val="21"/>
          <w:lang w:val="en-US" w:eastAsia="zh-CN" w:bidi="ar-SA"/>
        </w:rPr>
        <w:t xml:space="preserve">5.3 </w:t>
      </w:r>
      <w:r>
        <w:rPr>
          <w:rFonts w:hint="default" w:ascii="Times New Roman" w:hAnsi="Times New Roman" w:eastAsia="宋体" w:cs="Times New Roman"/>
          <w:kern w:val="2"/>
          <w:szCs w:val="24"/>
        </w:rPr>
        <w:t>硝酸(</w:t>
      </w:r>
      <w:r>
        <w:rPr>
          <w:rFonts w:hint="default" w:ascii="Times New Roman" w:hAnsi="Times New Roman" w:eastAsia="宋体" w:cs="Times New Roman"/>
          <w:i/>
          <w:iCs/>
          <w:kern w:val="2"/>
          <w:szCs w:val="24"/>
        </w:rPr>
        <w:t>ρ</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rPr>
        <w:t>1.42 g/mL)。</w:t>
      </w:r>
    </w:p>
    <w:p w14:paraId="0769B72E">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bCs/>
          <w:color w:val="auto"/>
          <w:kern w:val="2"/>
          <w:sz w:val="21"/>
          <w:szCs w:val="21"/>
          <w:lang w:val="en-US" w:eastAsia="zh-CN" w:bidi="ar-SA"/>
        </w:rPr>
        <w:t>5.4</w:t>
      </w:r>
      <w:r>
        <w:rPr>
          <w:rFonts w:hint="default" w:ascii="Times New Roman" w:hAnsi="Times New Roman" w:eastAsia="宋体" w:cs="Times New Roman"/>
          <w:color w:val="000000"/>
          <w:sz w:val="21"/>
          <w:szCs w:val="20"/>
          <w:lang w:val="en-US" w:eastAsia="zh-CN" w:bidi="ar-SA"/>
        </w:rPr>
        <w:t xml:space="preserve"> </w:t>
      </w:r>
      <w:r>
        <w:rPr>
          <w:rFonts w:hint="default" w:ascii="Times New Roman" w:hAnsi="Times New Roman" w:eastAsia="宋体" w:cs="Times New Roman"/>
          <w:kern w:val="2"/>
          <w:szCs w:val="24"/>
        </w:rPr>
        <w:t>氢氟酸(</w:t>
      </w:r>
      <w:r>
        <w:rPr>
          <w:rFonts w:hint="default" w:ascii="Times New Roman" w:hAnsi="Times New Roman" w:eastAsia="宋体" w:cs="Times New Roman"/>
          <w:i/>
          <w:iCs/>
          <w:kern w:val="2"/>
          <w:szCs w:val="24"/>
        </w:rPr>
        <w:t>ρ</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rPr>
        <w:t>l.13 g/mL)。</w:t>
      </w:r>
    </w:p>
    <w:p w14:paraId="796AD0F5">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bCs/>
          <w:color w:val="auto"/>
          <w:kern w:val="2"/>
          <w:sz w:val="21"/>
          <w:szCs w:val="21"/>
          <w:lang w:val="en-US" w:eastAsia="zh-CN" w:bidi="ar-SA"/>
        </w:rPr>
        <w:t>5.5</w:t>
      </w:r>
      <w:r>
        <w:rPr>
          <w:rFonts w:hint="eastAsia" w:ascii="黑体" w:hAnsi="黑体" w:eastAsia="黑体" w:cs="黑体"/>
          <w:bCs/>
          <w:kern w:val="2"/>
          <w:szCs w:val="21"/>
        </w:rPr>
        <w:t xml:space="preserve"> </w:t>
      </w:r>
      <w:r>
        <w:rPr>
          <w:rFonts w:hint="default" w:ascii="Times New Roman" w:hAnsi="Times New Roman" w:eastAsia="宋体" w:cs="Times New Roman"/>
          <w:kern w:val="2"/>
          <w:szCs w:val="24"/>
        </w:rPr>
        <w:t>高氯酸(</w:t>
      </w:r>
      <w:r>
        <w:rPr>
          <w:rFonts w:hint="default" w:ascii="Times New Roman" w:hAnsi="Times New Roman" w:eastAsia="宋体" w:cs="Times New Roman"/>
          <w:i/>
          <w:iCs/>
          <w:kern w:val="2"/>
          <w:szCs w:val="24"/>
        </w:rPr>
        <w:t>ρ</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rPr>
        <w:t>1.67 g/mL)。</w:t>
      </w:r>
    </w:p>
    <w:p w14:paraId="4E95A562">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bCs/>
          <w:color w:val="auto"/>
          <w:kern w:val="2"/>
          <w:sz w:val="21"/>
          <w:szCs w:val="21"/>
          <w:lang w:val="en-US" w:eastAsia="zh-CN" w:bidi="ar-SA"/>
        </w:rPr>
        <w:t xml:space="preserve">5.6 </w:t>
      </w:r>
      <w:r>
        <w:rPr>
          <w:rFonts w:hint="eastAsia" w:ascii="Times New Roman" w:hAnsi="Times New Roman" w:cs="Times New Roman"/>
          <w:kern w:val="2"/>
          <w:szCs w:val="24"/>
          <w:lang w:val="en-US" w:eastAsia="zh-CN"/>
        </w:rPr>
        <w:t>盐</w:t>
      </w:r>
      <w:r>
        <w:rPr>
          <w:rFonts w:hint="default" w:ascii="Times New Roman" w:hAnsi="Times New Roman" w:eastAsia="宋体" w:cs="Times New Roman"/>
          <w:kern w:val="2"/>
          <w:szCs w:val="24"/>
          <w:lang w:val="en-US" w:eastAsia="zh-CN"/>
        </w:rPr>
        <w:t>酸（1+1）</w:t>
      </w:r>
      <w:r>
        <w:rPr>
          <w:rFonts w:hint="default" w:ascii="Times New Roman" w:hAnsi="Times New Roman" w:eastAsia="宋体" w:cs="Times New Roman"/>
          <w:kern w:val="2"/>
          <w:szCs w:val="24"/>
        </w:rPr>
        <w:t>。</w:t>
      </w:r>
    </w:p>
    <w:p w14:paraId="05307477">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color w:val="000000"/>
          <w:sz w:val="21"/>
          <w:szCs w:val="20"/>
          <w:lang w:val="en-US" w:eastAsia="zh-CN" w:bidi="ar-SA"/>
        </w:rPr>
        <w:t xml:space="preserve">5.7 </w:t>
      </w:r>
      <w:r>
        <w:rPr>
          <w:rFonts w:hint="default" w:ascii="Times New Roman" w:hAnsi="Times New Roman" w:eastAsia="宋体" w:cs="Times New Roman"/>
          <w:kern w:val="2"/>
          <w:szCs w:val="24"/>
        </w:rPr>
        <w:t>锶溶液：称取</w:t>
      </w:r>
      <w:r>
        <w:rPr>
          <w:rFonts w:hint="default" w:ascii="Times New Roman" w:hAnsi="Times New Roman" w:eastAsia="宋体" w:cs="Times New Roman"/>
          <w:kern w:val="2"/>
          <w:szCs w:val="24"/>
          <w:lang w:val="en-US" w:eastAsia="zh-CN"/>
        </w:rPr>
        <w:t>30.43</w:t>
      </w:r>
      <w:r>
        <w:rPr>
          <w:rFonts w:hint="default" w:ascii="Times New Roman" w:hAnsi="Times New Roman" w:eastAsia="宋体" w:cs="Times New Roman"/>
          <w:kern w:val="2"/>
          <w:szCs w:val="24"/>
        </w:rPr>
        <w:t xml:space="preserve"> g氯化锶(SrCl</w:t>
      </w:r>
      <w:r>
        <w:rPr>
          <w:rFonts w:hint="default" w:ascii="Times New Roman" w:hAnsi="Times New Roman" w:eastAsia="宋体" w:cs="Times New Roman"/>
          <w:kern w:val="2"/>
          <w:szCs w:val="24"/>
          <w:vertAlign w:val="subscript"/>
        </w:rPr>
        <w:t>2</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val="en-US" w:eastAsia="zh-CN"/>
        </w:rPr>
        <w:t>6</w:t>
      </w:r>
      <w:r>
        <w:rPr>
          <w:rFonts w:hint="default" w:ascii="Times New Roman" w:hAnsi="Times New Roman" w:eastAsia="宋体" w:cs="Times New Roman"/>
          <w:kern w:val="2"/>
          <w:szCs w:val="24"/>
        </w:rPr>
        <w:t>H</w:t>
      </w:r>
      <w:r>
        <w:rPr>
          <w:rFonts w:hint="default" w:ascii="Times New Roman" w:hAnsi="Times New Roman" w:eastAsia="宋体" w:cs="Times New Roman"/>
          <w:kern w:val="2"/>
          <w:szCs w:val="24"/>
          <w:vertAlign w:val="subscript"/>
        </w:rPr>
        <w:t>2</w:t>
      </w:r>
      <w:r>
        <w:rPr>
          <w:rFonts w:hint="default" w:ascii="Times New Roman" w:hAnsi="Times New Roman" w:eastAsia="宋体" w:cs="Times New Roman"/>
          <w:kern w:val="2"/>
          <w:szCs w:val="24"/>
        </w:rPr>
        <w:t>0)于</w:t>
      </w:r>
      <w:r>
        <w:rPr>
          <w:rFonts w:hint="default" w:ascii="Times New Roman" w:hAnsi="Times New Roman" w:eastAsia="宋体" w:cs="Times New Roman"/>
          <w:kern w:val="2"/>
          <w:szCs w:val="24"/>
          <w:lang w:val="en-US" w:eastAsia="zh-CN"/>
        </w:rPr>
        <w:t>250</w:t>
      </w:r>
      <w:r>
        <w:rPr>
          <w:rFonts w:hint="default" w:ascii="Times New Roman" w:hAnsi="Times New Roman" w:eastAsia="宋体" w:cs="Times New Roman"/>
          <w:kern w:val="2"/>
          <w:szCs w:val="24"/>
        </w:rPr>
        <w:t xml:space="preserve"> mL烧杯中，加30 mL水</w:t>
      </w:r>
      <w:r>
        <w:rPr>
          <w:rFonts w:hint="eastAsia" w:ascii="Times New Roman" w:hAnsi="Times New Roman" w:cs="Times New Roman"/>
          <w:kern w:val="2"/>
          <w:szCs w:val="24"/>
          <w:lang w:eastAsia="zh-CN"/>
        </w:rPr>
        <w:t>、</w:t>
      </w:r>
      <w:r>
        <w:rPr>
          <w:rFonts w:hint="default" w:ascii="Times New Roman" w:hAnsi="Times New Roman" w:eastAsia="宋体" w:cs="Times New Roman"/>
          <w:kern w:val="2"/>
          <w:szCs w:val="24"/>
        </w:rPr>
        <w:t>25 mL盐酸(</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6</w:t>
      </w:r>
      <w:r>
        <w:rPr>
          <w:rFonts w:hint="default" w:ascii="Times New Roman" w:hAnsi="Times New Roman" w:eastAsia="宋体" w:cs="Times New Roman"/>
          <w:kern w:val="2"/>
          <w:szCs w:val="24"/>
        </w:rPr>
        <w:t>)溶解，移入500 mL容量瓶中，用水稀释至刻度，混匀。此溶液1 mL含20 mg锶。</w:t>
      </w:r>
    </w:p>
    <w:p w14:paraId="47656EEF">
      <w:pPr>
        <w:widowControl w:val="0"/>
        <w:adjustRightInd/>
        <w:snapToGrid/>
        <w:spacing w:after="0" w:line="360" w:lineRule="auto"/>
        <w:ind w:firstLine="0" w:firstLineChars="0"/>
        <w:jc w:val="both"/>
        <w:rPr>
          <w:rFonts w:hint="default" w:ascii="Times New Roman" w:hAnsi="Times New Roman" w:eastAsia="宋体" w:cs="Times New Roman"/>
          <w:kern w:val="2"/>
          <w:szCs w:val="24"/>
          <w:lang w:val="en-US" w:eastAsia="zh-CN"/>
        </w:rPr>
      </w:pPr>
      <w:r>
        <w:rPr>
          <w:rFonts w:hint="eastAsia" w:ascii="黑体" w:hAnsi="黑体" w:eastAsia="黑体" w:cs="黑体"/>
          <w:color w:val="000000"/>
          <w:sz w:val="21"/>
          <w:szCs w:val="20"/>
          <w:lang w:val="en-US" w:eastAsia="zh-CN" w:bidi="ar-SA"/>
        </w:rPr>
        <w:t xml:space="preserve">5.8 </w:t>
      </w:r>
      <w:r>
        <w:rPr>
          <w:rFonts w:hint="default" w:ascii="Times New Roman" w:hAnsi="Times New Roman" w:eastAsia="宋体" w:cs="Times New Roman"/>
          <w:kern w:val="2"/>
          <w:szCs w:val="24"/>
          <w:lang w:val="en-US" w:eastAsia="zh-CN"/>
        </w:rPr>
        <w:t>铅标准贮存溶液</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lang w:val="en-US" w:eastAsia="zh-CN"/>
        </w:rPr>
        <w:t>称取1.000 0 g金属铅（</w:t>
      </w:r>
      <w:r>
        <w:rPr>
          <w:rFonts w:hint="default" w:ascii="Times New Roman" w:hAnsi="Times New Roman" w:eastAsia="宋体" w:cs="Times New Roman"/>
          <w:kern w:val="2"/>
          <w:sz w:val="28"/>
          <w:szCs w:val="28"/>
        </w:rPr>
        <w:drawing>
          <wp:inline distT="0" distB="0" distL="114300" distR="114300">
            <wp:extent cx="142875" cy="133350"/>
            <wp:effectExtent l="0" t="0" r="9525"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5" cstate="print"/>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subscript"/>
          <w:lang w:val="en-US" w:eastAsia="zh-CN"/>
        </w:rPr>
        <w:t>Pb</w:t>
      </w:r>
      <w:r>
        <w:rPr>
          <w:rFonts w:hint="eastAsia" w:ascii="Times New Roman" w:hAnsi="Times New Roman" w:cs="Times New Roman"/>
          <w:kern w:val="2"/>
          <w:sz w:val="21"/>
          <w:szCs w:val="21"/>
          <w:vertAlign w:val="subscript"/>
          <w:lang w:val="en-US" w:eastAsia="zh-CN"/>
        </w:rPr>
        <w:t xml:space="preserve"> </w:t>
      </w:r>
      <w:r>
        <w:rPr>
          <w:rFonts w:hint="eastAsia" w:ascii="宋体" w:hAnsi="宋体" w:eastAsia="宋体" w:cs="宋体"/>
          <w:kern w:val="2"/>
          <w:szCs w:val="24"/>
          <w:lang w:val="en-US" w:eastAsia="zh-CN"/>
        </w:rPr>
        <w:t>≥</w:t>
      </w:r>
      <w:r>
        <w:rPr>
          <w:rFonts w:hint="default" w:ascii="Times New Roman" w:hAnsi="Times New Roman" w:eastAsia="宋体" w:cs="Times New Roman"/>
          <w:kern w:val="2"/>
          <w:szCs w:val="24"/>
          <w:lang w:val="en-US" w:eastAsia="zh-CN"/>
        </w:rPr>
        <w:t>99.99%）于200 mL烧杯中，加入10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），盖上表面皿，置于电热板上低温加热至完全溶解，煮沸驱除氮化物，冷</w:t>
      </w:r>
      <w:r>
        <w:rPr>
          <w:rFonts w:hint="eastAsia" w:ascii="Times New Roman" w:hAnsi="Times New Roman" w:cs="Times New Roman"/>
          <w:kern w:val="2"/>
          <w:szCs w:val="24"/>
          <w:lang w:val="en-US" w:eastAsia="zh-CN"/>
        </w:rPr>
        <w:t>却</w:t>
      </w:r>
      <w:r>
        <w:rPr>
          <w:rFonts w:hint="default" w:ascii="Times New Roman" w:hAnsi="Times New Roman" w:eastAsia="宋体" w:cs="Times New Roman"/>
          <w:kern w:val="2"/>
          <w:szCs w:val="24"/>
          <w:lang w:val="en-US" w:eastAsia="zh-CN"/>
        </w:rPr>
        <w:t>至室温，移入500 mL容量瓶中，加20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w:t>
      </w:r>
      <w:r>
        <w:rPr>
          <w:rFonts w:hint="eastAsia" w:ascii="Times New Roman" w:hAnsi="Times New Roman" w:cs="Times New Roman"/>
          <w:kern w:val="2"/>
          <w:szCs w:val="24"/>
          <w:lang w:val="en-US" w:eastAsia="zh-CN"/>
        </w:rPr>
        <w:t>用</w:t>
      </w:r>
      <w:r>
        <w:rPr>
          <w:rFonts w:hint="default" w:ascii="Times New Roman" w:hAnsi="Times New Roman" w:eastAsia="宋体" w:cs="Times New Roman"/>
          <w:kern w:val="2"/>
          <w:szCs w:val="24"/>
          <w:lang w:val="en-US" w:eastAsia="zh-CN"/>
        </w:rPr>
        <w:t>水稀释至刻度，混匀。此溶液1 mL含2 mg铅</w:t>
      </w:r>
      <w:r>
        <w:rPr>
          <w:rFonts w:hint="eastAsia" w:ascii="Times New Roman" w:hAnsi="Times New Roman" w:cs="Times New Roman"/>
          <w:kern w:val="2"/>
          <w:szCs w:val="24"/>
          <w:lang w:val="en-US" w:eastAsia="zh-CN"/>
        </w:rPr>
        <w:t>（或购买有证铅标准溶液）</w:t>
      </w:r>
      <w:r>
        <w:rPr>
          <w:rFonts w:hint="default" w:ascii="Times New Roman" w:hAnsi="Times New Roman" w:eastAsia="宋体" w:cs="Times New Roman"/>
          <w:kern w:val="2"/>
          <w:szCs w:val="24"/>
          <w:lang w:val="en-US" w:eastAsia="zh-CN"/>
        </w:rPr>
        <w:t>。</w:t>
      </w:r>
    </w:p>
    <w:p w14:paraId="10E8C2C4">
      <w:pPr>
        <w:widowControl w:val="0"/>
        <w:adjustRightInd/>
        <w:snapToGrid/>
        <w:spacing w:after="0" w:line="360" w:lineRule="auto"/>
        <w:ind w:firstLine="0" w:firstLineChars="0"/>
        <w:jc w:val="both"/>
        <w:rPr>
          <w:rFonts w:hint="default" w:ascii="Times New Roman" w:hAnsi="Times New Roman" w:eastAsia="宋体" w:cs="Times New Roman"/>
          <w:kern w:val="2"/>
          <w:szCs w:val="24"/>
          <w:lang w:val="en-US" w:eastAsia="zh-CN"/>
        </w:rPr>
      </w:pPr>
      <w:r>
        <w:rPr>
          <w:rFonts w:hint="eastAsia" w:ascii="黑体" w:hAnsi="黑体" w:eastAsia="黑体" w:cs="黑体"/>
          <w:color w:val="000000"/>
          <w:sz w:val="21"/>
          <w:szCs w:val="20"/>
          <w:lang w:val="en-US" w:eastAsia="zh-CN" w:bidi="ar-SA"/>
        </w:rPr>
        <w:t>5.9</w:t>
      </w:r>
      <w:r>
        <w:rPr>
          <w:rFonts w:hint="eastAsia" w:ascii="黑体" w:hAnsi="黑体" w:eastAsia="黑体" w:cs="黑体"/>
          <w:color w:val="000000"/>
          <w:kern w:val="0"/>
          <w:szCs w:val="20"/>
          <w:lang w:val="en-US" w:eastAsia="zh-CN"/>
        </w:rPr>
        <w:t xml:space="preserve"> </w:t>
      </w:r>
      <w:r>
        <w:rPr>
          <w:rFonts w:hint="default" w:ascii="Times New Roman" w:hAnsi="Times New Roman" w:eastAsia="宋体" w:cs="Times New Roman"/>
          <w:kern w:val="2"/>
          <w:szCs w:val="24"/>
          <w:lang w:val="en-US" w:eastAsia="zh-CN"/>
        </w:rPr>
        <w:t>锌标准贮存溶液</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lang w:val="en-US" w:eastAsia="zh-CN"/>
        </w:rPr>
        <w:t>称取1.000 0 g金属锌（</w:t>
      </w:r>
      <w:r>
        <w:rPr>
          <w:rFonts w:hint="default" w:ascii="Times New Roman" w:hAnsi="Times New Roman" w:eastAsia="宋体" w:cs="Times New Roman"/>
          <w:kern w:val="2"/>
          <w:sz w:val="28"/>
          <w:szCs w:val="28"/>
        </w:rPr>
        <w:drawing>
          <wp:inline distT="0" distB="0" distL="114300" distR="114300">
            <wp:extent cx="142875" cy="133350"/>
            <wp:effectExtent l="0" t="0" r="9525"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5" cstate="print"/>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subscript"/>
          <w:lang w:val="en-US" w:eastAsia="zh-CN"/>
        </w:rPr>
        <w:t>Zn</w:t>
      </w:r>
      <w:r>
        <w:rPr>
          <w:rFonts w:hint="eastAsia" w:ascii="宋体" w:hAnsi="宋体" w:eastAsia="宋体" w:cs="宋体"/>
          <w:kern w:val="2"/>
          <w:szCs w:val="24"/>
          <w:lang w:val="en-US" w:eastAsia="zh-CN"/>
        </w:rPr>
        <w:t>≥</w:t>
      </w:r>
      <w:r>
        <w:rPr>
          <w:rFonts w:hint="default" w:ascii="Times New Roman" w:hAnsi="Times New Roman" w:eastAsia="宋体" w:cs="Times New Roman"/>
          <w:kern w:val="2"/>
          <w:szCs w:val="24"/>
          <w:lang w:val="en-US" w:eastAsia="zh-CN"/>
        </w:rPr>
        <w:t>99.99%）于200 mL烧杯中，加入10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），盖上表面皿，置于电热板上低温加热至完全溶解，煮沸驱除氮化物，冷</w:t>
      </w:r>
      <w:r>
        <w:rPr>
          <w:rFonts w:hint="eastAsia" w:ascii="Times New Roman" w:hAnsi="Times New Roman" w:cs="Times New Roman"/>
          <w:kern w:val="2"/>
          <w:szCs w:val="24"/>
          <w:lang w:val="en-US" w:eastAsia="zh-CN"/>
        </w:rPr>
        <w:t>却</w:t>
      </w:r>
      <w:r>
        <w:rPr>
          <w:rFonts w:hint="default" w:ascii="Times New Roman" w:hAnsi="Times New Roman" w:eastAsia="宋体" w:cs="Times New Roman"/>
          <w:kern w:val="2"/>
          <w:szCs w:val="24"/>
          <w:lang w:val="en-US" w:eastAsia="zh-CN"/>
        </w:rPr>
        <w:t>至室温，移入1 000 mL容量瓶中，加20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w:t>
      </w:r>
      <w:r>
        <w:rPr>
          <w:rFonts w:hint="eastAsia" w:ascii="Times New Roman" w:hAnsi="Times New Roman" w:cs="Times New Roman"/>
          <w:kern w:val="2"/>
          <w:szCs w:val="24"/>
          <w:lang w:val="en-US" w:eastAsia="zh-CN"/>
        </w:rPr>
        <w:t>用</w:t>
      </w:r>
      <w:r>
        <w:rPr>
          <w:rFonts w:hint="default" w:ascii="Times New Roman" w:hAnsi="Times New Roman" w:eastAsia="宋体" w:cs="Times New Roman"/>
          <w:kern w:val="2"/>
          <w:szCs w:val="24"/>
          <w:lang w:val="en-US" w:eastAsia="zh-CN"/>
        </w:rPr>
        <w:t>水稀释至刻度，混匀。此溶液1 mL含1 mg锌</w:t>
      </w:r>
      <w:r>
        <w:rPr>
          <w:rFonts w:hint="eastAsia" w:ascii="Times New Roman" w:hAnsi="Times New Roman" w:cs="Times New Roman"/>
          <w:kern w:val="2"/>
          <w:szCs w:val="24"/>
          <w:lang w:val="en-US" w:eastAsia="zh-CN"/>
        </w:rPr>
        <w:t>（或购买有证锌标准溶液）</w:t>
      </w:r>
      <w:r>
        <w:rPr>
          <w:rFonts w:hint="default" w:ascii="Times New Roman" w:hAnsi="Times New Roman" w:eastAsia="宋体" w:cs="Times New Roman"/>
          <w:kern w:val="2"/>
          <w:szCs w:val="24"/>
          <w:lang w:val="en-US" w:eastAsia="zh-CN"/>
        </w:rPr>
        <w:t>。</w:t>
      </w:r>
    </w:p>
    <w:p w14:paraId="19F1C2CD">
      <w:pPr>
        <w:widowControl w:val="0"/>
        <w:adjustRightInd/>
        <w:snapToGrid/>
        <w:spacing w:after="0" w:line="360" w:lineRule="auto"/>
        <w:ind w:firstLine="0" w:firstLineChars="0"/>
        <w:jc w:val="both"/>
        <w:rPr>
          <w:rFonts w:hint="default" w:ascii="Times New Roman" w:hAnsi="Times New Roman" w:eastAsia="宋体" w:cs="Times New Roman"/>
          <w:kern w:val="2"/>
          <w:szCs w:val="24"/>
          <w:lang w:val="en-US" w:eastAsia="zh-CN"/>
        </w:rPr>
      </w:pPr>
      <w:r>
        <w:rPr>
          <w:rFonts w:hint="eastAsia" w:ascii="黑体" w:hAnsi="黑体" w:eastAsia="黑体" w:cs="黑体"/>
          <w:color w:val="000000"/>
          <w:sz w:val="21"/>
          <w:szCs w:val="20"/>
          <w:lang w:val="en-US" w:eastAsia="zh-CN" w:bidi="ar-SA"/>
        </w:rPr>
        <w:t xml:space="preserve">5.10 </w:t>
      </w:r>
      <w:r>
        <w:rPr>
          <w:rFonts w:hint="default" w:ascii="Times New Roman" w:hAnsi="Times New Roman" w:eastAsia="宋体" w:cs="Times New Roman"/>
          <w:kern w:val="2"/>
          <w:szCs w:val="24"/>
          <w:lang w:val="en-US" w:eastAsia="zh-CN"/>
        </w:rPr>
        <w:t>镉标准贮存溶液</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lang w:val="en-US" w:eastAsia="zh-CN"/>
        </w:rPr>
        <w:t>称取</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00</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val="en-US" w:eastAsia="zh-CN"/>
        </w:rPr>
        <w:t>0 g金属镉（</w:t>
      </w:r>
      <w:r>
        <w:rPr>
          <w:rFonts w:hint="default" w:ascii="Times New Roman" w:hAnsi="Times New Roman" w:eastAsia="宋体" w:cs="Times New Roman"/>
          <w:kern w:val="2"/>
          <w:sz w:val="28"/>
          <w:szCs w:val="28"/>
        </w:rPr>
        <w:drawing>
          <wp:inline distT="0" distB="0" distL="114300" distR="114300">
            <wp:extent cx="142875" cy="133350"/>
            <wp:effectExtent l="0" t="0" r="9525"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5" cstate="print"/>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subscript"/>
          <w:lang w:val="en-US" w:eastAsia="zh-CN"/>
        </w:rPr>
        <w:t>Cd</w:t>
      </w:r>
      <w:r>
        <w:rPr>
          <w:rFonts w:hint="eastAsia" w:ascii="宋体" w:hAnsi="宋体" w:eastAsia="宋体" w:cs="宋体"/>
          <w:kern w:val="2"/>
          <w:szCs w:val="24"/>
          <w:lang w:val="en-US" w:eastAsia="zh-CN"/>
        </w:rPr>
        <w:t>≥</w:t>
      </w:r>
      <w:r>
        <w:rPr>
          <w:rFonts w:hint="default" w:ascii="Times New Roman" w:hAnsi="Times New Roman" w:eastAsia="宋体" w:cs="Times New Roman"/>
          <w:kern w:val="2"/>
          <w:szCs w:val="24"/>
          <w:lang w:val="en-US" w:eastAsia="zh-CN"/>
        </w:rPr>
        <w:t>99.99%）于200 mL烧杯中，加入10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），盖上表面皿，置于电热板上低温加热至完全溶解，煮沸驱除氮化物，冷</w:t>
      </w:r>
      <w:r>
        <w:rPr>
          <w:rFonts w:hint="eastAsia" w:ascii="Times New Roman" w:hAnsi="Times New Roman" w:cs="Times New Roman"/>
          <w:kern w:val="2"/>
          <w:szCs w:val="24"/>
          <w:lang w:val="en-US" w:eastAsia="zh-CN"/>
        </w:rPr>
        <w:t>却</w:t>
      </w:r>
      <w:r>
        <w:rPr>
          <w:rFonts w:hint="default" w:ascii="Times New Roman" w:hAnsi="Times New Roman" w:eastAsia="宋体" w:cs="Times New Roman"/>
          <w:kern w:val="2"/>
          <w:szCs w:val="24"/>
          <w:lang w:val="en-US" w:eastAsia="zh-CN"/>
        </w:rPr>
        <w:t xml:space="preserve">至室温，移入1 </w:t>
      </w:r>
      <w:r>
        <w:rPr>
          <w:rFonts w:hint="eastAsia" w:ascii="Times New Roman" w:hAnsi="Times New Roman" w:cs="Times New Roman"/>
          <w:kern w:val="2"/>
          <w:szCs w:val="24"/>
          <w:lang w:val="en-US" w:eastAsia="zh-CN"/>
        </w:rPr>
        <w:t>0</w:t>
      </w:r>
      <w:r>
        <w:rPr>
          <w:rFonts w:hint="default" w:ascii="Times New Roman" w:hAnsi="Times New Roman" w:eastAsia="宋体" w:cs="Times New Roman"/>
          <w:kern w:val="2"/>
          <w:szCs w:val="24"/>
          <w:lang w:val="en-US" w:eastAsia="zh-CN"/>
        </w:rPr>
        <w:t>00 mL容量瓶中，</w:t>
      </w:r>
      <w:r>
        <w:rPr>
          <w:rFonts w:hint="eastAsia" w:ascii="Times New Roman" w:hAnsi="Times New Roman" w:cs="Times New Roman"/>
          <w:kern w:val="2"/>
          <w:szCs w:val="24"/>
          <w:lang w:val="en-US" w:eastAsia="zh-CN"/>
        </w:rPr>
        <w:t>用</w:t>
      </w:r>
      <w:r>
        <w:rPr>
          <w:rFonts w:hint="default" w:ascii="Times New Roman" w:hAnsi="Times New Roman" w:eastAsia="宋体" w:cs="Times New Roman"/>
          <w:kern w:val="2"/>
          <w:szCs w:val="24"/>
          <w:lang w:val="en-US" w:eastAsia="zh-CN"/>
        </w:rPr>
        <w:t>水稀释至刻度，混匀。此溶液1 mL含</w:t>
      </w:r>
      <w:r>
        <w:rPr>
          <w:rFonts w:hint="eastAsia" w:ascii="Times New Roman" w:hAnsi="Times New Roman" w:cs="Times New Roman"/>
          <w:kern w:val="2"/>
          <w:szCs w:val="24"/>
          <w:lang w:val="en-US" w:eastAsia="zh-CN"/>
        </w:rPr>
        <w:t>1</w:t>
      </w:r>
      <w:r>
        <w:rPr>
          <w:rFonts w:hint="default" w:ascii="Times New Roman" w:hAnsi="Times New Roman" w:eastAsia="宋体" w:cs="Times New Roman"/>
          <w:kern w:val="2"/>
          <w:szCs w:val="24"/>
          <w:lang w:val="en-US" w:eastAsia="zh-CN"/>
        </w:rPr>
        <w:t xml:space="preserve"> mg镉</w:t>
      </w:r>
      <w:r>
        <w:rPr>
          <w:rFonts w:hint="eastAsia" w:ascii="Times New Roman" w:hAnsi="Times New Roman" w:cs="Times New Roman"/>
          <w:kern w:val="2"/>
          <w:szCs w:val="24"/>
          <w:lang w:val="en-US" w:eastAsia="zh-CN"/>
        </w:rPr>
        <w:t>（或购买有证镉标准溶液）</w:t>
      </w:r>
      <w:r>
        <w:rPr>
          <w:rFonts w:hint="default" w:ascii="Times New Roman" w:hAnsi="Times New Roman" w:eastAsia="宋体" w:cs="Times New Roman"/>
          <w:kern w:val="2"/>
          <w:szCs w:val="24"/>
          <w:lang w:val="en-US" w:eastAsia="zh-CN"/>
        </w:rPr>
        <w:t>。</w:t>
      </w:r>
    </w:p>
    <w:p w14:paraId="06C5ED85">
      <w:pPr>
        <w:widowControl w:val="0"/>
        <w:adjustRightInd/>
        <w:snapToGrid/>
        <w:spacing w:after="0" w:line="360" w:lineRule="auto"/>
        <w:ind w:firstLine="0" w:firstLineChars="0"/>
        <w:jc w:val="both"/>
        <w:rPr>
          <w:rFonts w:hint="default" w:ascii="Times New Roman" w:hAnsi="Times New Roman" w:eastAsia="宋体" w:cs="Times New Roman"/>
          <w:kern w:val="2"/>
          <w:szCs w:val="24"/>
          <w:lang w:val="en-US" w:eastAsia="zh-CN"/>
        </w:rPr>
      </w:pPr>
      <w:r>
        <w:rPr>
          <w:rFonts w:hint="eastAsia" w:ascii="黑体" w:hAnsi="黑体" w:eastAsia="黑体" w:cs="黑体"/>
          <w:color w:val="000000"/>
          <w:sz w:val="21"/>
          <w:szCs w:val="20"/>
          <w:lang w:val="en-US" w:eastAsia="zh-CN" w:bidi="ar-SA"/>
        </w:rPr>
        <w:t xml:space="preserve">5.11 </w:t>
      </w:r>
      <w:r>
        <w:rPr>
          <w:rFonts w:hint="default" w:ascii="Times New Roman" w:hAnsi="Times New Roman" w:eastAsia="宋体" w:cs="Times New Roman"/>
          <w:kern w:val="2"/>
          <w:szCs w:val="24"/>
          <w:lang w:val="en-US" w:eastAsia="zh-CN"/>
        </w:rPr>
        <w:t>镍标准贮存溶液</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lang w:val="en-US" w:eastAsia="zh-CN"/>
        </w:rPr>
        <w:t>称取1.000 0 g金属镍（</w:t>
      </w:r>
      <w:r>
        <w:rPr>
          <w:rFonts w:hint="default" w:ascii="Times New Roman" w:hAnsi="Times New Roman" w:eastAsia="宋体" w:cs="Times New Roman"/>
          <w:kern w:val="2"/>
          <w:sz w:val="28"/>
          <w:szCs w:val="28"/>
        </w:rPr>
        <w:drawing>
          <wp:inline distT="0" distB="0" distL="114300" distR="114300">
            <wp:extent cx="142875" cy="1333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subscript"/>
          <w:lang w:val="en-US" w:eastAsia="zh-CN"/>
        </w:rPr>
        <w:t>Ni</w:t>
      </w:r>
      <w:r>
        <w:rPr>
          <w:rFonts w:hint="eastAsia" w:ascii="宋体" w:hAnsi="宋体" w:eastAsia="宋体" w:cs="宋体"/>
          <w:kern w:val="2"/>
          <w:szCs w:val="24"/>
          <w:lang w:val="en-US" w:eastAsia="zh-CN"/>
        </w:rPr>
        <w:t>≥</w:t>
      </w:r>
      <w:r>
        <w:rPr>
          <w:rFonts w:hint="default" w:ascii="Times New Roman" w:hAnsi="Times New Roman" w:eastAsia="宋体" w:cs="Times New Roman"/>
          <w:kern w:val="2"/>
          <w:szCs w:val="24"/>
          <w:lang w:val="en-US" w:eastAsia="zh-CN"/>
        </w:rPr>
        <w:t>99.99%）于200 mL烧杯中，加入10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），盖上表面皿，置于电热板上低温加热至完全溶解，煮沸驱除氮化物，冷</w:t>
      </w:r>
      <w:r>
        <w:rPr>
          <w:rFonts w:hint="eastAsia" w:ascii="Times New Roman" w:hAnsi="Times New Roman" w:cs="Times New Roman"/>
          <w:kern w:val="2"/>
          <w:szCs w:val="24"/>
          <w:lang w:val="en-US" w:eastAsia="zh-CN"/>
        </w:rPr>
        <w:t>却</w:t>
      </w:r>
      <w:r>
        <w:rPr>
          <w:rFonts w:hint="default" w:ascii="Times New Roman" w:hAnsi="Times New Roman" w:eastAsia="宋体" w:cs="Times New Roman"/>
          <w:kern w:val="2"/>
          <w:szCs w:val="24"/>
          <w:lang w:val="en-US" w:eastAsia="zh-CN"/>
        </w:rPr>
        <w:t>至室温，移入1 000 mL容量瓶中，</w:t>
      </w:r>
      <w:r>
        <w:rPr>
          <w:rFonts w:hint="eastAsia" w:ascii="Times New Roman" w:hAnsi="Times New Roman" w:cs="Times New Roman"/>
          <w:kern w:val="2"/>
          <w:szCs w:val="24"/>
          <w:lang w:val="en-US" w:eastAsia="zh-CN"/>
        </w:rPr>
        <w:t>用</w:t>
      </w:r>
      <w:r>
        <w:rPr>
          <w:rFonts w:hint="default" w:ascii="Times New Roman" w:hAnsi="Times New Roman" w:eastAsia="宋体" w:cs="Times New Roman"/>
          <w:kern w:val="2"/>
          <w:szCs w:val="24"/>
          <w:lang w:val="en-US" w:eastAsia="zh-CN"/>
        </w:rPr>
        <w:t>水稀释至刻度，混匀。此溶液1 mL含1 mg镍</w:t>
      </w:r>
      <w:r>
        <w:rPr>
          <w:rFonts w:hint="eastAsia" w:ascii="Times New Roman" w:hAnsi="Times New Roman" w:cs="Times New Roman"/>
          <w:kern w:val="2"/>
          <w:szCs w:val="24"/>
          <w:lang w:val="en-US" w:eastAsia="zh-CN"/>
        </w:rPr>
        <w:t>（或购买有证镍标准溶液）</w:t>
      </w:r>
      <w:r>
        <w:rPr>
          <w:rFonts w:hint="default" w:ascii="Times New Roman" w:hAnsi="Times New Roman" w:eastAsia="宋体" w:cs="Times New Roman"/>
          <w:kern w:val="2"/>
          <w:szCs w:val="24"/>
          <w:lang w:val="en-US" w:eastAsia="zh-CN"/>
        </w:rPr>
        <w:t>。</w:t>
      </w:r>
    </w:p>
    <w:p w14:paraId="40636166">
      <w:pPr>
        <w:widowControl w:val="0"/>
        <w:adjustRightInd/>
        <w:snapToGrid/>
        <w:spacing w:after="0" w:line="360" w:lineRule="auto"/>
        <w:ind w:firstLine="0" w:firstLineChars="0"/>
        <w:jc w:val="both"/>
        <w:rPr>
          <w:rFonts w:hint="default" w:ascii="Times New Roman" w:hAnsi="Times New Roman" w:eastAsia="宋体" w:cs="Times New Roman"/>
          <w:kern w:val="2"/>
          <w:szCs w:val="24"/>
        </w:rPr>
      </w:pPr>
      <w:r>
        <w:rPr>
          <w:rFonts w:hint="eastAsia" w:ascii="黑体" w:hAnsi="黑体" w:eastAsia="黑体" w:cs="黑体"/>
          <w:color w:val="000000"/>
          <w:sz w:val="21"/>
          <w:szCs w:val="20"/>
          <w:lang w:val="en-US" w:eastAsia="zh-CN" w:bidi="ar-SA"/>
        </w:rPr>
        <w:t>5.12</w:t>
      </w:r>
      <w:r>
        <w:rPr>
          <w:rFonts w:hint="default" w:ascii="Times New Roman" w:hAnsi="Times New Roman" w:eastAsia="宋体" w:cs="Times New Roman"/>
          <w:kern w:val="2"/>
          <w:szCs w:val="24"/>
        </w:rPr>
        <w:t xml:space="preserve"> 镁</w:t>
      </w:r>
      <w:r>
        <w:rPr>
          <w:rFonts w:hint="default" w:ascii="Times New Roman" w:hAnsi="Times New Roman" w:eastAsia="宋体" w:cs="Times New Roman"/>
          <w:kern w:val="2"/>
          <w:szCs w:val="24"/>
          <w:lang w:val="en-US" w:eastAsia="zh-CN"/>
        </w:rPr>
        <w:t>标准贮存</w:t>
      </w:r>
      <w:r>
        <w:rPr>
          <w:rFonts w:hint="default" w:ascii="Times New Roman" w:hAnsi="Times New Roman" w:eastAsia="宋体" w:cs="Times New Roman"/>
          <w:kern w:val="2"/>
          <w:szCs w:val="24"/>
        </w:rPr>
        <w:t>溶液：</w:t>
      </w:r>
      <w:r>
        <w:rPr>
          <w:rFonts w:hint="default" w:ascii="Times New Roman" w:hAnsi="Times New Roman" w:eastAsia="宋体" w:cs="Times New Roman"/>
          <w:kern w:val="2"/>
          <w:szCs w:val="24"/>
          <w:lang w:val="en-US" w:eastAsia="zh-CN"/>
        </w:rPr>
        <w:t xml:space="preserve">称取1.6583 g </w:t>
      </w:r>
      <w:r>
        <w:rPr>
          <w:rFonts w:hint="default" w:ascii="Times New Roman" w:hAnsi="Times New Roman" w:eastAsia="宋体" w:cs="Times New Roman"/>
          <w:kern w:val="2"/>
          <w:szCs w:val="24"/>
        </w:rPr>
        <w:t>(</w:t>
      </w:r>
      <w:r>
        <w:rPr>
          <w:rFonts w:hint="default" w:ascii="Times New Roman" w:hAnsi="Times New Roman" w:eastAsia="宋体" w:cs="Times New Roman"/>
          <w:kern w:val="2"/>
          <w:sz w:val="28"/>
          <w:szCs w:val="28"/>
          <w:vertAlign w:val="subscript"/>
        </w:rPr>
        <w:drawing>
          <wp:inline distT="0" distB="0" distL="114300" distR="114300">
            <wp:extent cx="142875" cy="1333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cstate="print"/>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subscript"/>
        </w:rPr>
        <w:t>MgO</w:t>
      </w:r>
      <w:r>
        <w:rPr>
          <w:rFonts w:hint="eastAsia" w:ascii="宋体" w:hAnsi="宋体" w:eastAsia="宋体" w:cs="宋体"/>
          <w:kern w:val="2"/>
          <w:szCs w:val="24"/>
        </w:rPr>
        <w:t>≥</w:t>
      </w:r>
      <w:r>
        <w:rPr>
          <w:rFonts w:hint="default" w:ascii="Times New Roman" w:hAnsi="Times New Roman" w:eastAsia="宋体" w:cs="Times New Roman"/>
          <w:kern w:val="2"/>
          <w:szCs w:val="24"/>
          <w:lang w:val="en-US" w:eastAsia="zh-CN"/>
        </w:rPr>
        <w:t>99.99%</w:t>
      </w:r>
      <w:r>
        <w:rPr>
          <w:rFonts w:hint="default" w:ascii="Times New Roman" w:hAnsi="Times New Roman" w:eastAsia="宋体" w:cs="Times New Roman"/>
          <w:kern w:val="2"/>
          <w:szCs w:val="24"/>
        </w:rPr>
        <w:t>)预先在</w:t>
      </w:r>
      <w:r>
        <w:rPr>
          <w:rFonts w:hint="default" w:ascii="Times New Roman" w:hAnsi="Times New Roman" w:eastAsia="宋体" w:cs="Times New Roman"/>
          <w:kern w:val="2"/>
          <w:szCs w:val="24"/>
          <w:lang w:val="en-US" w:eastAsia="zh-CN"/>
        </w:rPr>
        <w:t>600</w:t>
      </w:r>
      <w:r>
        <w:rPr>
          <w:rFonts w:hint="default" w:ascii="Times New Roman" w:hAnsi="Times New Roman" w:eastAsia="宋体" w:cs="Times New Roman"/>
          <w:kern w:val="2"/>
          <w:szCs w:val="24"/>
        </w:rPr>
        <w:t xml:space="preserve"> ℃灼烧</w:t>
      </w:r>
      <w:r>
        <w:rPr>
          <w:rFonts w:hint="default" w:ascii="Times New Roman" w:hAnsi="Times New Roman" w:eastAsia="宋体" w:cs="Times New Roman"/>
          <w:kern w:val="2"/>
          <w:szCs w:val="24"/>
          <w:lang w:val="en-US" w:eastAsia="zh-CN"/>
        </w:rPr>
        <w:t xml:space="preserve">1 </w:t>
      </w:r>
      <w:r>
        <w:rPr>
          <w:rFonts w:hint="default" w:ascii="Times New Roman" w:hAnsi="Times New Roman" w:eastAsia="宋体" w:cs="Times New Roman"/>
          <w:kern w:val="2"/>
          <w:szCs w:val="24"/>
        </w:rPr>
        <w:t>h</w:t>
      </w:r>
      <w:r>
        <w:rPr>
          <w:rFonts w:hint="default" w:ascii="Times New Roman" w:hAnsi="Times New Roman" w:eastAsia="宋体" w:cs="Times New Roman"/>
          <w:kern w:val="2"/>
          <w:szCs w:val="24"/>
          <w:lang w:val="en-US" w:eastAsia="zh-CN"/>
        </w:rPr>
        <w:t>冷却后的</w:t>
      </w:r>
      <w:r>
        <w:rPr>
          <w:rFonts w:hint="default" w:ascii="Times New Roman" w:hAnsi="Times New Roman" w:eastAsia="宋体" w:cs="Times New Roman"/>
          <w:kern w:val="2"/>
          <w:szCs w:val="24"/>
        </w:rPr>
        <w:t>氧化镁于250 mL烧杯中</w:t>
      </w:r>
      <w:r>
        <w:rPr>
          <w:rFonts w:hint="eastAsia" w:ascii="Times New Roman" w:hAnsi="Times New Roman" w:cs="Times New Roman"/>
          <w:kern w:val="2"/>
          <w:szCs w:val="24"/>
          <w:lang w:eastAsia="zh-CN"/>
        </w:rPr>
        <w:t>，</w:t>
      </w:r>
      <w:r>
        <w:rPr>
          <w:rFonts w:hint="default" w:ascii="Times New Roman" w:hAnsi="Times New Roman" w:eastAsia="宋体" w:cs="Times New Roman"/>
          <w:kern w:val="2"/>
          <w:szCs w:val="24"/>
        </w:rPr>
        <w:t>加入少量水润湿，</w:t>
      </w:r>
      <w:r>
        <w:rPr>
          <w:rFonts w:hint="default" w:ascii="Times New Roman" w:hAnsi="Times New Roman" w:eastAsia="宋体" w:cs="Times New Roman"/>
          <w:kern w:val="2"/>
          <w:szCs w:val="24"/>
          <w:lang w:val="en-US" w:eastAsia="zh-CN"/>
        </w:rPr>
        <w:t>慢慢</w:t>
      </w:r>
      <w:r>
        <w:rPr>
          <w:rFonts w:hint="default" w:ascii="Times New Roman" w:hAnsi="Times New Roman" w:eastAsia="宋体" w:cs="Times New Roman"/>
          <w:kern w:val="2"/>
          <w:szCs w:val="24"/>
        </w:rPr>
        <w:t>加</w:t>
      </w:r>
      <w:r>
        <w:rPr>
          <w:rFonts w:hint="default" w:ascii="Times New Roman" w:hAnsi="Times New Roman" w:eastAsia="宋体" w:cs="Times New Roman"/>
          <w:kern w:val="2"/>
          <w:szCs w:val="24"/>
          <w:lang w:val="en-US" w:eastAsia="zh-CN"/>
        </w:rPr>
        <w:t>入</w:t>
      </w:r>
      <w:r>
        <w:rPr>
          <w:rFonts w:hint="default" w:ascii="Times New Roman" w:hAnsi="Times New Roman" w:eastAsia="宋体" w:cs="Times New Roman"/>
          <w:kern w:val="2"/>
          <w:szCs w:val="24"/>
        </w:rPr>
        <w:t>2</w:t>
      </w:r>
      <w:r>
        <w:rPr>
          <w:rFonts w:hint="default" w:ascii="Times New Roman" w:hAnsi="Times New Roman" w:eastAsia="宋体" w:cs="Times New Roman"/>
          <w:kern w:val="2"/>
          <w:szCs w:val="24"/>
          <w:lang w:val="en-US" w:eastAsia="zh-CN"/>
        </w:rPr>
        <w:t>0</w:t>
      </w:r>
      <w:r>
        <w:rPr>
          <w:rFonts w:hint="default" w:ascii="Times New Roman" w:hAnsi="Times New Roman" w:eastAsia="宋体" w:cs="Times New Roman"/>
          <w:kern w:val="2"/>
          <w:szCs w:val="24"/>
        </w:rPr>
        <w:t xml:space="preserve"> mL盐酸</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6</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待</w:t>
      </w:r>
      <w:r>
        <w:rPr>
          <w:rFonts w:hint="default" w:ascii="Times New Roman" w:hAnsi="Times New Roman" w:eastAsia="宋体" w:cs="Times New Roman"/>
          <w:kern w:val="2"/>
          <w:szCs w:val="24"/>
        </w:rPr>
        <w:t>溶解完全后，</w:t>
      </w:r>
      <w:r>
        <w:rPr>
          <w:rFonts w:hint="default" w:ascii="Times New Roman" w:hAnsi="Times New Roman" w:eastAsia="宋体" w:cs="Times New Roman"/>
          <w:kern w:val="2"/>
          <w:szCs w:val="24"/>
          <w:lang w:val="en-US" w:eastAsia="zh-CN"/>
        </w:rPr>
        <w:t>加热煮沸，</w:t>
      </w:r>
      <w:r>
        <w:rPr>
          <w:rFonts w:hint="default" w:ascii="Times New Roman" w:hAnsi="Times New Roman" w:eastAsia="宋体" w:cs="Times New Roman"/>
          <w:kern w:val="2"/>
          <w:szCs w:val="24"/>
        </w:rPr>
        <w:t>移入</w:t>
      </w:r>
      <w:r>
        <w:rPr>
          <w:rFonts w:hint="default" w:ascii="Times New Roman" w:hAnsi="Times New Roman" w:eastAsia="宋体" w:cs="Times New Roman"/>
          <w:kern w:val="2"/>
          <w:szCs w:val="24"/>
          <w:lang w:val="en-US" w:eastAsia="zh-CN"/>
        </w:rPr>
        <w:t>1 0</w:t>
      </w:r>
      <w:r>
        <w:rPr>
          <w:rFonts w:hint="default" w:ascii="Times New Roman" w:hAnsi="Times New Roman" w:eastAsia="宋体" w:cs="Times New Roman"/>
          <w:kern w:val="2"/>
          <w:szCs w:val="24"/>
        </w:rPr>
        <w:t>00 mL容量瓶中，用水稀释至刻度，混匀。此溶液</w:t>
      </w:r>
      <w:r>
        <w:rPr>
          <w:rFonts w:hint="default" w:ascii="Times New Roman" w:hAnsi="Times New Roman" w:eastAsia="宋体" w:cs="Times New Roman"/>
          <w:kern w:val="2"/>
          <w:szCs w:val="24"/>
          <w:lang w:val="en-US" w:eastAsia="zh-CN"/>
        </w:rPr>
        <w:t xml:space="preserve">1 </w:t>
      </w:r>
      <w:r>
        <w:rPr>
          <w:rFonts w:hint="default" w:ascii="Times New Roman" w:hAnsi="Times New Roman" w:eastAsia="宋体" w:cs="Times New Roman"/>
          <w:kern w:val="2"/>
          <w:szCs w:val="24"/>
        </w:rPr>
        <w:t>mL含</w:t>
      </w:r>
      <w:r>
        <w:rPr>
          <w:rFonts w:hint="default" w:ascii="Times New Roman" w:hAnsi="Times New Roman" w:eastAsia="宋体" w:cs="Times New Roman"/>
          <w:kern w:val="2"/>
          <w:szCs w:val="24"/>
          <w:lang w:val="en-US" w:eastAsia="zh-CN"/>
        </w:rPr>
        <w:t xml:space="preserve">1 </w:t>
      </w:r>
      <w:r>
        <w:rPr>
          <w:rFonts w:hint="default" w:ascii="Times New Roman" w:hAnsi="Times New Roman" w:eastAsia="宋体" w:cs="Times New Roman"/>
          <w:kern w:val="2"/>
          <w:szCs w:val="24"/>
        </w:rPr>
        <w:t>mg镁</w:t>
      </w:r>
      <w:r>
        <w:rPr>
          <w:rFonts w:hint="eastAsia" w:ascii="Times New Roman" w:hAnsi="Times New Roman" w:cs="Times New Roman"/>
          <w:kern w:val="2"/>
          <w:szCs w:val="24"/>
          <w:lang w:val="en-US" w:eastAsia="zh-CN"/>
        </w:rPr>
        <w:t>（或购买有证镁标准溶液）</w:t>
      </w:r>
      <w:r>
        <w:rPr>
          <w:rFonts w:hint="default" w:ascii="Times New Roman" w:hAnsi="Times New Roman" w:eastAsia="宋体" w:cs="Times New Roman"/>
          <w:kern w:val="2"/>
          <w:szCs w:val="24"/>
        </w:rPr>
        <w:t>。</w:t>
      </w:r>
    </w:p>
    <w:p w14:paraId="7B7070A5">
      <w:pPr>
        <w:widowControl w:val="0"/>
        <w:adjustRightInd/>
        <w:snapToGrid/>
        <w:spacing w:after="0" w:line="360" w:lineRule="auto"/>
        <w:ind w:firstLine="0" w:firstLineChars="0"/>
        <w:jc w:val="both"/>
        <w:rPr>
          <w:rFonts w:hint="default" w:ascii="Times New Roman" w:hAnsi="Times New Roman" w:eastAsia="宋体" w:cs="Times New Roman"/>
          <w:kern w:val="2"/>
          <w:szCs w:val="24"/>
          <w:lang w:val="en-US" w:eastAsia="zh-CN"/>
        </w:rPr>
      </w:pPr>
      <w:r>
        <w:rPr>
          <w:rFonts w:hint="eastAsia" w:ascii="黑体" w:hAnsi="黑体" w:eastAsia="黑体" w:cs="黑体"/>
          <w:color w:val="000000"/>
          <w:kern w:val="0"/>
          <w:szCs w:val="20"/>
          <w:lang w:val="en-US" w:eastAsia="zh-CN"/>
        </w:rPr>
        <w:t xml:space="preserve">5.13 </w:t>
      </w:r>
      <w:r>
        <w:rPr>
          <w:rFonts w:hint="eastAsia" w:ascii="Times New Roman" w:hAnsi="Times New Roman" w:cs="Times New Roman"/>
          <w:kern w:val="2"/>
          <w:szCs w:val="24"/>
          <w:lang w:val="en-US" w:eastAsia="zh-CN"/>
        </w:rPr>
        <w:t>镉标准溶液：移取20.00</w:t>
      </w:r>
      <w:r>
        <w:rPr>
          <w:rFonts w:hint="default" w:ascii="Times New Roman" w:hAnsi="Times New Roman" w:eastAsia="宋体" w:cs="Times New Roman"/>
          <w:kern w:val="2"/>
          <w:szCs w:val="24"/>
          <w:lang w:val="en-US" w:eastAsia="zh-CN"/>
        </w:rPr>
        <w:t>mL镉标准贮存溶液</w:t>
      </w:r>
      <w:r>
        <w:rPr>
          <w:rFonts w:hint="eastAsia" w:ascii="Times New Roman" w:hAnsi="Times New Roman" w:cs="Times New Roman"/>
          <w:kern w:val="2"/>
          <w:szCs w:val="24"/>
          <w:lang w:val="en-US" w:eastAsia="zh-CN"/>
        </w:rPr>
        <w:t>（5.10）</w:t>
      </w:r>
      <w:r>
        <w:rPr>
          <w:rFonts w:hint="default" w:ascii="Times New Roman" w:hAnsi="Times New Roman" w:eastAsia="宋体" w:cs="Times New Roman"/>
          <w:kern w:val="2"/>
          <w:szCs w:val="24"/>
          <w:lang w:val="en-US" w:eastAsia="zh-CN"/>
        </w:rPr>
        <w:t>于</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0 mL容量瓶中，加入</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 xml:space="preserve">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w:t>
      </w:r>
      <w:r>
        <w:rPr>
          <w:rFonts w:hint="eastAsia" w:ascii="Times New Roman" w:hAnsi="Times New Roman" w:cs="Times New Roman"/>
          <w:kern w:val="2"/>
          <w:szCs w:val="24"/>
          <w:lang w:val="en-US" w:eastAsia="zh-CN"/>
        </w:rPr>
        <w:t>，</w:t>
      </w:r>
      <w:r>
        <w:rPr>
          <w:rFonts w:hint="default" w:ascii="Times New Roman" w:hAnsi="Times New Roman" w:eastAsia="宋体" w:cs="Times New Roman"/>
          <w:kern w:val="2"/>
          <w:szCs w:val="24"/>
          <w:lang w:val="en-US" w:eastAsia="zh-CN"/>
        </w:rPr>
        <w:t>用水稀释至刻度，混匀。此溶液1 mL含20</w:t>
      </w:r>
      <w:r>
        <w:rPr>
          <w:rFonts w:hint="eastAsia" w:ascii="Times New Roman" w:hAnsi="Times New Roman" w:cs="Times New Roman"/>
          <w:kern w:val="2"/>
          <w:szCs w:val="24"/>
          <w:lang w:val="en-US" w:eastAsia="zh-CN"/>
        </w:rPr>
        <w:t>0</w:t>
      </w:r>
      <w:r>
        <w:rPr>
          <w:rFonts w:hint="default" w:ascii="Times New Roman" w:hAnsi="Times New Roman" w:eastAsia="宋体" w:cs="Times New Roman"/>
          <w:kern w:val="2"/>
          <w:szCs w:val="24"/>
          <w:lang w:val="en-US" w:eastAsia="zh-CN"/>
        </w:rPr>
        <w:t xml:space="preserve"> μg镉</w:t>
      </w:r>
      <w:r>
        <w:rPr>
          <w:rFonts w:hint="eastAsia" w:ascii="Times New Roman" w:hAnsi="Times New Roman" w:cs="Times New Roman"/>
          <w:kern w:val="2"/>
          <w:szCs w:val="24"/>
          <w:lang w:val="en-US" w:eastAsia="zh-CN"/>
        </w:rPr>
        <w:t>。</w:t>
      </w:r>
    </w:p>
    <w:p w14:paraId="38EEE52A">
      <w:pPr>
        <w:widowControl w:val="0"/>
        <w:adjustRightInd/>
        <w:snapToGrid/>
        <w:spacing w:after="0" w:line="360" w:lineRule="auto"/>
        <w:ind w:firstLine="0" w:firstLineChars="0"/>
        <w:jc w:val="both"/>
        <w:rPr>
          <w:rFonts w:hint="default" w:ascii="Times New Roman" w:hAnsi="Times New Roman" w:eastAsia="宋体" w:cs="Times New Roman"/>
          <w:kern w:val="2"/>
          <w:szCs w:val="24"/>
          <w:lang w:val="en-US" w:eastAsia="zh-CN"/>
        </w:rPr>
      </w:pPr>
      <w:r>
        <w:rPr>
          <w:rFonts w:hint="eastAsia" w:ascii="黑体" w:hAnsi="黑体" w:eastAsia="黑体" w:cs="黑体"/>
          <w:color w:val="000000"/>
          <w:sz w:val="21"/>
          <w:szCs w:val="20"/>
          <w:lang w:val="en-US" w:eastAsia="zh-CN" w:bidi="ar-SA"/>
        </w:rPr>
        <w:t xml:space="preserve">5.14 </w:t>
      </w:r>
      <w:r>
        <w:rPr>
          <w:rFonts w:hint="default" w:ascii="Times New Roman" w:hAnsi="Times New Roman" w:eastAsia="宋体" w:cs="Times New Roman"/>
          <w:kern w:val="2"/>
          <w:szCs w:val="24"/>
          <w:lang w:val="en-US" w:eastAsia="zh-CN"/>
        </w:rPr>
        <w:t>铅、锌、镉</w:t>
      </w:r>
      <w:r>
        <w:rPr>
          <w:rFonts w:hint="default" w:ascii="Times New Roman" w:hAnsi="Times New Roman" w:cs="Times New Roman"/>
          <w:kern w:val="2"/>
          <w:szCs w:val="24"/>
          <w:lang w:val="en-US" w:eastAsia="zh-CN"/>
        </w:rPr>
        <w:t>、</w:t>
      </w:r>
      <w:r>
        <w:rPr>
          <w:rFonts w:hint="default" w:ascii="Times New Roman" w:hAnsi="Times New Roman" w:eastAsia="宋体" w:cs="Times New Roman"/>
          <w:kern w:val="2"/>
          <w:szCs w:val="24"/>
          <w:lang w:val="en-US" w:eastAsia="zh-CN"/>
        </w:rPr>
        <w:t>镍</w:t>
      </w:r>
      <w:r>
        <w:rPr>
          <w:rFonts w:hint="default" w:ascii="Times New Roman" w:hAnsi="Times New Roman" w:cs="Times New Roman"/>
          <w:kern w:val="2"/>
          <w:szCs w:val="24"/>
          <w:lang w:val="en-US" w:eastAsia="zh-CN"/>
        </w:rPr>
        <w:t>和镁</w:t>
      </w:r>
      <w:r>
        <w:rPr>
          <w:rFonts w:hint="default" w:ascii="Times New Roman" w:hAnsi="Times New Roman" w:eastAsia="宋体" w:cs="Times New Roman"/>
          <w:kern w:val="2"/>
          <w:szCs w:val="24"/>
          <w:lang w:val="en-US" w:eastAsia="zh-CN"/>
        </w:rPr>
        <w:t>混合标准溶液：分别移取</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.00 mL铅标准贮存溶液（</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8</w:t>
      </w:r>
      <w:r>
        <w:rPr>
          <w:rFonts w:hint="default" w:ascii="Times New Roman" w:hAnsi="Times New Roman" w:eastAsia="宋体" w:cs="Times New Roman"/>
          <w:kern w:val="2"/>
          <w:szCs w:val="24"/>
          <w:lang w:val="en-US" w:eastAsia="zh-CN"/>
        </w:rPr>
        <w:t>）</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.00 mL</w:t>
      </w:r>
      <w:r>
        <w:rPr>
          <w:rFonts w:hint="eastAsia" w:ascii="Times New Roman" w:hAnsi="Times New Roman" w:eastAsia="宋体" w:cs="Times New Roman"/>
          <w:kern w:val="2"/>
          <w:szCs w:val="24"/>
          <w:lang w:val="en-US" w:eastAsia="zh-CN"/>
        </w:rPr>
        <w:t>镁</w:t>
      </w:r>
      <w:r>
        <w:rPr>
          <w:rFonts w:hint="default" w:ascii="Times New Roman" w:hAnsi="Times New Roman" w:eastAsia="宋体" w:cs="Times New Roman"/>
          <w:kern w:val="2"/>
          <w:szCs w:val="24"/>
          <w:lang w:val="en-US" w:eastAsia="zh-CN"/>
        </w:rPr>
        <w:t>标准贮存溶液（</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12</w:t>
      </w:r>
      <w:r>
        <w:rPr>
          <w:rFonts w:hint="default" w:ascii="Times New Roman" w:hAnsi="Times New Roman" w:eastAsia="宋体" w:cs="Times New Roman"/>
          <w:kern w:val="2"/>
          <w:szCs w:val="24"/>
          <w:lang w:val="en-US" w:eastAsia="zh-CN"/>
        </w:rPr>
        <w:t>）</w:t>
      </w:r>
      <w:r>
        <w:rPr>
          <w:rFonts w:hint="eastAsia" w:ascii="Times New Roman" w:hAnsi="Times New Roman" w:eastAsia="宋体" w:cs="Times New Roman"/>
          <w:kern w:val="2"/>
          <w:szCs w:val="24"/>
          <w:lang w:val="en-US" w:eastAsia="zh-CN"/>
        </w:rPr>
        <w:t>、</w:t>
      </w:r>
      <w:r>
        <w:rPr>
          <w:rFonts w:hint="default" w:ascii="Times New Roman" w:hAnsi="Times New Roman" w:cs="Times New Roman"/>
          <w:kern w:val="2"/>
          <w:szCs w:val="24"/>
          <w:lang w:val="en-US" w:eastAsia="zh-CN"/>
        </w:rPr>
        <w:t>5</w:t>
      </w:r>
      <w:r>
        <w:rPr>
          <w:rFonts w:hint="default" w:ascii="Times New Roman" w:hAnsi="Times New Roman" w:eastAsia="宋体" w:cs="Times New Roman"/>
          <w:kern w:val="2"/>
          <w:szCs w:val="24"/>
          <w:lang w:val="en-US" w:eastAsia="zh-CN"/>
        </w:rPr>
        <w:t>.00 mL锌标准贮存溶液（</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9</w:t>
      </w:r>
      <w:r>
        <w:rPr>
          <w:rFonts w:hint="default" w:ascii="Times New Roman" w:hAnsi="Times New Roman" w:eastAsia="宋体" w:cs="Times New Roman"/>
          <w:kern w:val="2"/>
          <w:szCs w:val="24"/>
          <w:lang w:val="en-US" w:eastAsia="zh-CN"/>
        </w:rPr>
        <w:t>）</w:t>
      </w:r>
      <w:r>
        <w:rPr>
          <w:rFonts w:hint="eastAsia" w:ascii="Times New Roman" w:hAnsi="Times New Roman" w:cs="Times New Roman"/>
          <w:kern w:val="2"/>
          <w:szCs w:val="24"/>
          <w:lang w:val="en-US" w:eastAsia="zh-CN"/>
        </w:rPr>
        <w:t>、</w:t>
      </w:r>
      <w:r>
        <w:rPr>
          <w:rFonts w:hint="default" w:ascii="Times New Roman" w:hAnsi="Times New Roman" w:cs="Times New Roman"/>
          <w:kern w:val="2"/>
          <w:szCs w:val="24"/>
          <w:lang w:val="en-US" w:eastAsia="zh-CN"/>
        </w:rPr>
        <w:t>5</w:t>
      </w:r>
      <w:r>
        <w:rPr>
          <w:rFonts w:hint="default" w:ascii="Times New Roman" w:hAnsi="Times New Roman" w:eastAsia="宋体" w:cs="Times New Roman"/>
          <w:kern w:val="2"/>
          <w:szCs w:val="24"/>
          <w:lang w:val="en-US" w:eastAsia="zh-CN"/>
        </w:rPr>
        <w:t>.00 mL</w:t>
      </w:r>
      <w:r>
        <w:rPr>
          <w:rFonts w:hint="eastAsia" w:ascii="Times New Roman" w:hAnsi="Times New Roman" w:eastAsia="宋体" w:cs="Times New Roman"/>
          <w:kern w:val="2"/>
          <w:szCs w:val="24"/>
          <w:lang w:val="en-US" w:eastAsia="zh-CN"/>
        </w:rPr>
        <w:t>镍</w:t>
      </w:r>
      <w:r>
        <w:rPr>
          <w:rFonts w:hint="default" w:ascii="Times New Roman" w:hAnsi="Times New Roman" w:eastAsia="宋体" w:cs="Times New Roman"/>
          <w:kern w:val="2"/>
          <w:szCs w:val="24"/>
          <w:lang w:val="en-US" w:eastAsia="zh-CN"/>
        </w:rPr>
        <w:t>标准贮存溶液（</w:t>
      </w:r>
      <w:r>
        <w:rPr>
          <w:rFonts w:hint="default" w:ascii="Times New Roman" w:hAnsi="Times New Roman" w:eastAsia="宋体" w:cs="Times New Roman"/>
          <w:kern w:val="2"/>
          <w:szCs w:val="21"/>
          <w:lang w:val="en-US" w:eastAsia="zh-CN"/>
        </w:rPr>
        <w:t>5.</w:t>
      </w:r>
      <w:r>
        <w:rPr>
          <w:rFonts w:hint="default" w:ascii="Times New Roman" w:hAnsi="Times New Roman" w:cs="Times New Roman"/>
          <w:kern w:val="2"/>
          <w:szCs w:val="21"/>
          <w:lang w:val="en-US" w:eastAsia="zh-CN"/>
        </w:rPr>
        <w:t>1</w:t>
      </w:r>
      <w:r>
        <w:rPr>
          <w:rFonts w:hint="eastAsia" w:ascii="Times New Roman" w:hAnsi="Times New Roman" w:cs="Times New Roman"/>
          <w:kern w:val="2"/>
          <w:szCs w:val="21"/>
          <w:lang w:val="en-US" w:eastAsia="zh-CN"/>
        </w:rPr>
        <w:t>1</w:t>
      </w:r>
      <w:r>
        <w:rPr>
          <w:rFonts w:hint="default" w:ascii="Times New Roman" w:hAnsi="Times New Roman" w:eastAsia="宋体" w:cs="Times New Roman"/>
          <w:kern w:val="2"/>
          <w:szCs w:val="24"/>
          <w:lang w:val="en-US" w:eastAsia="zh-CN"/>
        </w:rPr>
        <w:t>）</w:t>
      </w:r>
      <w:r>
        <w:rPr>
          <w:rFonts w:hint="eastAsia" w:ascii="Times New Roman" w:hAnsi="Times New Roman" w:cs="Times New Roman"/>
          <w:kern w:val="2"/>
          <w:szCs w:val="24"/>
          <w:lang w:val="en-US" w:eastAsia="zh-CN"/>
        </w:rPr>
        <w:t xml:space="preserve">和10.00 </w:t>
      </w:r>
      <w:r>
        <w:rPr>
          <w:rFonts w:hint="default" w:ascii="Times New Roman" w:hAnsi="Times New Roman" w:eastAsia="宋体" w:cs="Times New Roman"/>
          <w:kern w:val="2"/>
          <w:szCs w:val="24"/>
          <w:lang w:val="en-US" w:eastAsia="zh-CN"/>
        </w:rPr>
        <w:t>mL</w:t>
      </w:r>
      <w:r>
        <w:rPr>
          <w:rFonts w:hint="eastAsia" w:ascii="Times New Roman" w:hAnsi="Times New Roman" w:cs="Times New Roman"/>
          <w:kern w:val="2"/>
          <w:szCs w:val="24"/>
          <w:lang w:val="en-US" w:eastAsia="zh-CN"/>
        </w:rPr>
        <w:t>镉标准溶液（5.13）</w:t>
      </w:r>
      <w:r>
        <w:rPr>
          <w:rFonts w:hint="default" w:ascii="Times New Roman" w:hAnsi="Times New Roman" w:eastAsia="宋体" w:cs="Times New Roman"/>
          <w:kern w:val="2"/>
          <w:szCs w:val="24"/>
          <w:lang w:val="en-US" w:eastAsia="zh-CN"/>
        </w:rPr>
        <w:t>于</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0 mL容量瓶中，加入</w:t>
      </w:r>
      <w:r>
        <w:rPr>
          <w:rFonts w:hint="eastAsia" w:ascii="Times New Roman" w:hAnsi="Times New Roman" w:cs="Times New Roman"/>
          <w:kern w:val="2"/>
          <w:szCs w:val="24"/>
          <w:lang w:val="en-US" w:eastAsia="zh-CN"/>
        </w:rPr>
        <w:t>10</w:t>
      </w:r>
      <w:r>
        <w:rPr>
          <w:rFonts w:hint="default" w:ascii="Times New Roman" w:hAnsi="Times New Roman" w:eastAsia="宋体" w:cs="Times New Roman"/>
          <w:kern w:val="2"/>
          <w:szCs w:val="24"/>
          <w:lang w:val="en-US" w:eastAsia="zh-CN"/>
        </w:rPr>
        <w:t xml:space="preserve"> mL硝酸（</w:t>
      </w:r>
      <w:r>
        <w:rPr>
          <w:rFonts w:hint="eastAsia" w:ascii="Times New Roman" w:hAnsi="Times New Roman" w:cs="Times New Roman"/>
          <w:kern w:val="2"/>
          <w:szCs w:val="21"/>
          <w:lang w:val="en-US" w:eastAsia="zh-CN"/>
        </w:rPr>
        <w:t>1+1</w:t>
      </w:r>
      <w:r>
        <w:rPr>
          <w:rFonts w:hint="default" w:ascii="Times New Roman" w:hAnsi="Times New Roman" w:eastAsia="宋体" w:cs="Times New Roman"/>
          <w:kern w:val="2"/>
          <w:szCs w:val="24"/>
          <w:lang w:val="en-US" w:eastAsia="zh-CN"/>
        </w:rPr>
        <w:t>），用水稀释至刻度，混匀。此溶液1 mL分别含200 μg铅、100 μg镁</w:t>
      </w:r>
      <w:r>
        <w:rPr>
          <w:rFonts w:hint="default" w:ascii="Times New Roman" w:hAnsi="Times New Roman" w:cs="Times New Roman"/>
          <w:kern w:val="2"/>
          <w:szCs w:val="24"/>
          <w:lang w:val="en-US" w:eastAsia="zh-CN"/>
        </w:rPr>
        <w:t>、</w:t>
      </w:r>
      <w:r>
        <w:rPr>
          <w:rFonts w:hint="eastAsia" w:ascii="Times New Roman" w:hAnsi="Times New Roman" w:cs="Times New Roman"/>
          <w:kern w:val="2"/>
          <w:szCs w:val="24"/>
          <w:lang w:val="en-US" w:eastAsia="zh-CN"/>
        </w:rPr>
        <w:t>5</w:t>
      </w:r>
      <w:r>
        <w:rPr>
          <w:rFonts w:hint="default" w:ascii="Times New Roman" w:hAnsi="Times New Roman" w:eastAsia="宋体" w:cs="Times New Roman"/>
          <w:kern w:val="2"/>
          <w:szCs w:val="24"/>
          <w:lang w:val="en-US" w:eastAsia="zh-CN"/>
        </w:rPr>
        <w:t>0 μg锌、</w:t>
      </w:r>
      <w:r>
        <w:rPr>
          <w:rFonts w:hint="eastAsia" w:ascii="Times New Roman" w:hAnsi="Times New Roman" w:cs="Times New Roman"/>
          <w:kern w:val="2"/>
          <w:szCs w:val="24"/>
          <w:lang w:val="en-US" w:eastAsia="zh-CN"/>
        </w:rPr>
        <w:t>5</w:t>
      </w:r>
      <w:r>
        <w:rPr>
          <w:rFonts w:hint="default" w:ascii="Times New Roman" w:hAnsi="Times New Roman" w:eastAsia="宋体" w:cs="Times New Roman"/>
          <w:kern w:val="2"/>
          <w:szCs w:val="24"/>
          <w:lang w:val="en-US" w:eastAsia="zh-CN"/>
        </w:rPr>
        <w:t>0 μg镍和20 μg镉。</w:t>
      </w:r>
    </w:p>
    <w:p w14:paraId="00723101">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6 仪器</w:t>
      </w:r>
    </w:p>
    <w:p w14:paraId="09C26C55">
      <w:pPr>
        <w:widowControl w:val="0"/>
        <w:adjustRightInd/>
        <w:snapToGrid/>
        <w:spacing w:after="0"/>
        <w:ind w:left="210" w:leftChars="100" w:firstLine="420" w:firstLineChars="200"/>
        <w:jc w:val="left"/>
        <w:rPr>
          <w:rFonts w:hint="default" w:ascii="Times New Roman" w:hAnsi="Times New Roman" w:cs="Times New Roman"/>
          <w:kern w:val="2"/>
          <w:szCs w:val="21"/>
        </w:rPr>
      </w:pPr>
      <w:r>
        <w:rPr>
          <w:rFonts w:hint="default" w:ascii="Times New Roman" w:hAnsi="Times New Roman" w:cs="Times New Roman"/>
          <w:kern w:val="2"/>
          <w:szCs w:val="21"/>
        </w:rPr>
        <w:t>原子吸收光谱仪，</w:t>
      </w:r>
      <w:r>
        <w:rPr>
          <w:rFonts w:hint="default" w:ascii="Times New Roman" w:hAnsi="Times New Roman" w:cs="Times New Roman"/>
          <w:kern w:val="2"/>
          <w:szCs w:val="21"/>
          <w:lang w:val="en-US" w:eastAsia="zh-CN"/>
        </w:rPr>
        <w:t>附有铅、锌、镉、镍和镁</w:t>
      </w:r>
      <w:r>
        <w:rPr>
          <w:rFonts w:hint="default" w:ascii="Times New Roman" w:hAnsi="Times New Roman" w:cs="Times New Roman"/>
          <w:kern w:val="2"/>
          <w:szCs w:val="21"/>
        </w:rPr>
        <w:t>空心阴极灯</w:t>
      </w:r>
      <w:r>
        <w:rPr>
          <w:rFonts w:hint="default" w:ascii="Times New Roman" w:hAnsi="Times New Roman" w:cs="Times New Roman"/>
          <w:kern w:val="2"/>
          <w:szCs w:val="21"/>
          <w:lang w:eastAsia="zh-CN"/>
        </w:rPr>
        <w:t>，</w:t>
      </w:r>
      <w:r>
        <w:rPr>
          <w:rFonts w:hint="default" w:ascii="Times New Roman" w:hAnsi="Times New Roman" w:cs="Times New Roman"/>
          <w:kern w:val="2"/>
          <w:szCs w:val="21"/>
          <w:lang w:val="en-US" w:eastAsia="zh-CN"/>
        </w:rPr>
        <w:t>仪器应带扣除背景装置</w:t>
      </w:r>
      <w:r>
        <w:rPr>
          <w:rFonts w:hint="default" w:ascii="Times New Roman" w:hAnsi="Times New Roman" w:cs="Times New Roman"/>
          <w:kern w:val="2"/>
          <w:szCs w:val="21"/>
        </w:rPr>
        <w:t>。</w:t>
      </w:r>
    </w:p>
    <w:p w14:paraId="3707EF3A">
      <w:pPr>
        <w:widowControl w:val="0"/>
        <w:adjustRightInd/>
        <w:snapToGrid/>
        <w:spacing w:after="0"/>
        <w:ind w:left="210" w:leftChars="100" w:firstLine="420" w:firstLineChars="200"/>
        <w:jc w:val="left"/>
        <w:rPr>
          <w:rFonts w:hint="default" w:ascii="Times New Roman" w:hAnsi="Times New Roman" w:cs="Times New Roman"/>
          <w:kern w:val="2"/>
          <w:szCs w:val="21"/>
        </w:rPr>
      </w:pPr>
      <w:r>
        <w:rPr>
          <w:rFonts w:hint="default" w:ascii="Times New Roman" w:hAnsi="Times New Roman" w:cs="Times New Roman"/>
          <w:kern w:val="2"/>
          <w:szCs w:val="21"/>
        </w:rPr>
        <w:t>在仪器最佳工作条件下，凡能达到下列指标者均可使用：</w:t>
      </w:r>
    </w:p>
    <w:p w14:paraId="1478EBC3">
      <w:pPr>
        <w:widowControl w:val="0"/>
        <w:adjustRightInd/>
        <w:snapToGrid/>
        <w:spacing w:after="0"/>
        <w:ind w:left="1029" w:leftChars="290" w:hanging="420" w:hangingChars="200"/>
        <w:jc w:val="left"/>
        <w:rPr>
          <w:rFonts w:hint="default" w:ascii="Times New Roman" w:hAnsi="Times New Roman" w:cs="Times New Roman"/>
          <w:kern w:val="2"/>
          <w:szCs w:val="21"/>
        </w:rPr>
      </w:pPr>
      <w:r>
        <w:rPr>
          <w:rFonts w:hint="default" w:ascii="Times New Roman" w:hAnsi="Times New Roman" w:cs="Times New Roman"/>
          <w:kern w:val="2"/>
          <w:szCs w:val="21"/>
        </w:rPr>
        <w:t>——特征浓度：在与测量溶液基体相一致的溶液中，</w:t>
      </w:r>
      <w:r>
        <w:rPr>
          <w:rFonts w:hint="default" w:ascii="Times New Roman" w:hAnsi="Times New Roman" w:cs="Times New Roman"/>
          <w:kern w:val="2"/>
          <w:szCs w:val="21"/>
          <w:lang w:val="en-US" w:eastAsia="zh-CN"/>
        </w:rPr>
        <w:t>铅、锌、镉、镍和氧化镁（</w:t>
      </w:r>
      <w:r>
        <w:rPr>
          <w:rFonts w:hint="default" w:ascii="Times New Roman" w:hAnsi="Times New Roman" w:cs="Times New Roman"/>
          <w:kern w:val="2"/>
          <w:szCs w:val="21"/>
        </w:rPr>
        <w:t>燃烧器转角</w:t>
      </w:r>
      <w:r>
        <w:rPr>
          <w:rFonts w:hint="default" w:ascii="Times New Roman" w:hAnsi="Times New Roman" w:cs="Times New Roman"/>
          <w:kern w:val="2"/>
          <w:szCs w:val="21"/>
          <w:lang w:val="en-US" w:eastAsia="zh-CN"/>
        </w:rPr>
        <w:t>）</w:t>
      </w:r>
      <w:r>
        <w:rPr>
          <w:rFonts w:hint="default" w:ascii="Times New Roman" w:hAnsi="Times New Roman" w:cs="Times New Roman"/>
          <w:kern w:val="2"/>
          <w:szCs w:val="21"/>
        </w:rPr>
        <w:t>的特征浓度应</w:t>
      </w:r>
      <w:r>
        <w:rPr>
          <w:rFonts w:hint="default" w:ascii="Times New Roman" w:hAnsi="Times New Roman" w:cs="Times New Roman"/>
          <w:kern w:val="2"/>
          <w:szCs w:val="21"/>
          <w:lang w:val="en-US" w:eastAsia="zh-CN"/>
        </w:rPr>
        <w:t>分别</w:t>
      </w:r>
      <w:r>
        <w:rPr>
          <w:rFonts w:hint="default" w:ascii="Times New Roman" w:hAnsi="Times New Roman" w:cs="Times New Roman"/>
          <w:kern w:val="2"/>
          <w:szCs w:val="21"/>
        </w:rPr>
        <w:t>不大于</w:t>
      </w:r>
      <w:r>
        <w:rPr>
          <w:rFonts w:hint="default" w:ascii="Times New Roman" w:hAnsi="Times New Roman" w:eastAsia="宋体" w:cs="Times New Roman"/>
          <w:kern w:val="2"/>
          <w:szCs w:val="21"/>
          <w:lang w:val="en-US" w:eastAsia="zh-CN"/>
        </w:rPr>
        <w:t>0.</w:t>
      </w:r>
      <w:r>
        <w:rPr>
          <w:rFonts w:hint="eastAsia" w:ascii="Times New Roman" w:hAnsi="Times New Roman" w:cs="Times New Roman"/>
          <w:kern w:val="2"/>
          <w:szCs w:val="21"/>
          <w:lang w:val="en-US" w:eastAsia="zh-CN"/>
        </w:rPr>
        <w:t xml:space="preserve">30 </w:t>
      </w:r>
      <w:r>
        <w:rPr>
          <w:rFonts w:hint="default" w:ascii="Times New Roman" w:hAnsi="Times New Roman" w:cs="Times New Roman"/>
          <w:kern w:val="2"/>
          <w:szCs w:val="21"/>
        </w:rPr>
        <w:t>μg/mL</w:t>
      </w:r>
      <w:r>
        <w:rPr>
          <w:rFonts w:hint="default" w:ascii="Times New Roman" w:hAnsi="Times New Roman" w:cs="Times New Roman"/>
          <w:kern w:val="2"/>
          <w:szCs w:val="21"/>
          <w:lang w:val="en-US" w:eastAsia="zh-CN"/>
        </w:rPr>
        <w:t>，</w:t>
      </w:r>
      <w:r>
        <w:rPr>
          <w:rFonts w:hint="default" w:ascii="Times New Roman" w:hAnsi="Times New Roman" w:eastAsia="宋体" w:cs="Times New Roman"/>
          <w:kern w:val="2"/>
          <w:szCs w:val="21"/>
          <w:lang w:val="en-US" w:eastAsia="zh-CN"/>
        </w:rPr>
        <w:t>0.</w:t>
      </w:r>
      <w:r>
        <w:rPr>
          <w:rFonts w:hint="eastAsia" w:ascii="Times New Roman" w:hAnsi="Times New Roman" w:cs="Times New Roman"/>
          <w:kern w:val="2"/>
          <w:szCs w:val="21"/>
          <w:lang w:val="en-US" w:eastAsia="zh-CN"/>
        </w:rPr>
        <w:t xml:space="preserve">015 </w:t>
      </w:r>
      <w:r>
        <w:rPr>
          <w:rFonts w:hint="default" w:ascii="Times New Roman" w:hAnsi="Times New Roman" w:cs="Times New Roman"/>
          <w:kern w:val="2"/>
          <w:szCs w:val="21"/>
        </w:rPr>
        <w:t>μg/mL</w:t>
      </w:r>
      <w:r>
        <w:rPr>
          <w:rFonts w:hint="default" w:ascii="Times New Roman" w:hAnsi="Times New Roman" w:cs="Times New Roman"/>
          <w:kern w:val="2"/>
          <w:szCs w:val="21"/>
          <w:lang w:val="en-US" w:eastAsia="zh-CN"/>
        </w:rPr>
        <w:t>，</w:t>
      </w:r>
      <w:r>
        <w:rPr>
          <w:rFonts w:hint="default" w:ascii="Times New Roman" w:hAnsi="Times New Roman" w:eastAsia="宋体" w:cs="Times New Roman"/>
          <w:kern w:val="2"/>
          <w:szCs w:val="21"/>
          <w:lang w:val="en-US" w:eastAsia="zh-CN"/>
        </w:rPr>
        <w:t>0.0</w:t>
      </w:r>
      <w:r>
        <w:rPr>
          <w:rFonts w:hint="eastAsia" w:ascii="Times New Roman" w:hAnsi="Times New Roman" w:cs="Times New Roman"/>
          <w:kern w:val="2"/>
          <w:szCs w:val="21"/>
          <w:lang w:val="en-US" w:eastAsia="zh-CN"/>
        </w:rPr>
        <w:t xml:space="preserve">25 </w:t>
      </w:r>
      <w:r>
        <w:rPr>
          <w:rFonts w:hint="default" w:ascii="Times New Roman" w:hAnsi="Times New Roman" w:cs="Times New Roman"/>
          <w:kern w:val="2"/>
          <w:szCs w:val="21"/>
        </w:rPr>
        <w:t>μg/mL</w:t>
      </w:r>
      <w:r>
        <w:rPr>
          <w:rFonts w:hint="default" w:ascii="Times New Roman" w:hAnsi="Times New Roman" w:cs="Times New Roman"/>
          <w:kern w:val="2"/>
          <w:szCs w:val="21"/>
          <w:lang w:val="en-US" w:eastAsia="zh-CN"/>
        </w:rPr>
        <w:t>，</w:t>
      </w:r>
      <w:r>
        <w:rPr>
          <w:rFonts w:hint="default" w:ascii="Times New Roman" w:hAnsi="Times New Roman" w:eastAsia="宋体" w:cs="Times New Roman"/>
          <w:kern w:val="2"/>
          <w:szCs w:val="21"/>
          <w:lang w:val="en-US" w:eastAsia="zh-CN"/>
        </w:rPr>
        <w:t>0.0</w:t>
      </w:r>
      <w:r>
        <w:rPr>
          <w:rFonts w:hint="eastAsia" w:ascii="Times New Roman" w:hAnsi="Times New Roman" w:cs="Times New Roman"/>
          <w:kern w:val="2"/>
          <w:szCs w:val="21"/>
          <w:lang w:val="en-US" w:eastAsia="zh-CN"/>
        </w:rPr>
        <w:t xml:space="preserve">50 </w:t>
      </w:r>
      <w:r>
        <w:rPr>
          <w:rFonts w:hint="default" w:ascii="Times New Roman" w:hAnsi="Times New Roman" w:cs="Times New Roman"/>
          <w:kern w:val="2"/>
          <w:szCs w:val="21"/>
        </w:rPr>
        <w:t>μg/mL</w:t>
      </w:r>
      <w:r>
        <w:rPr>
          <w:rFonts w:hint="default" w:ascii="Times New Roman" w:hAnsi="Times New Roman" w:cs="Times New Roman"/>
          <w:kern w:val="2"/>
          <w:szCs w:val="21"/>
          <w:lang w:val="en-US" w:eastAsia="zh-CN"/>
        </w:rPr>
        <w:t>和</w:t>
      </w:r>
      <w:r>
        <w:rPr>
          <w:rFonts w:hint="default" w:ascii="Times New Roman" w:hAnsi="Times New Roman" w:eastAsia="宋体" w:cs="Times New Roman"/>
          <w:kern w:val="2"/>
          <w:szCs w:val="21"/>
          <w:lang w:val="en-US" w:eastAsia="zh-CN"/>
        </w:rPr>
        <w:t>0.0</w:t>
      </w:r>
      <w:r>
        <w:rPr>
          <w:rFonts w:hint="eastAsia" w:ascii="Times New Roman" w:hAnsi="Times New Roman" w:cs="Times New Roman"/>
          <w:kern w:val="2"/>
          <w:szCs w:val="21"/>
          <w:lang w:val="en-US" w:eastAsia="zh-CN"/>
        </w:rPr>
        <w:t>5</w:t>
      </w:r>
      <w:r>
        <w:rPr>
          <w:rFonts w:hint="default" w:ascii="Times New Roman" w:hAnsi="Times New Roman" w:eastAsia="宋体" w:cs="Times New Roman"/>
          <w:kern w:val="2"/>
          <w:szCs w:val="21"/>
          <w:lang w:val="en-US" w:eastAsia="zh-CN"/>
        </w:rPr>
        <w:t>0</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μg/mL。</w:t>
      </w:r>
    </w:p>
    <w:p w14:paraId="253D64D5">
      <w:pPr>
        <w:widowControl w:val="0"/>
        <w:adjustRightInd/>
        <w:snapToGrid/>
        <w:spacing w:after="0"/>
        <w:ind w:left="1029" w:leftChars="290" w:hanging="420" w:hangingChars="200"/>
        <w:jc w:val="left"/>
        <w:rPr>
          <w:rFonts w:hint="default" w:ascii="Times New Roman" w:hAnsi="Times New Roman" w:cs="Times New Roman"/>
          <w:kern w:val="2"/>
          <w:szCs w:val="21"/>
        </w:rPr>
      </w:pPr>
      <w:r>
        <w:rPr>
          <w:rFonts w:hint="default" w:ascii="Times New Roman" w:hAnsi="Times New Roman" w:cs="Times New Roman"/>
          <w:kern w:val="2"/>
          <w:szCs w:val="21"/>
        </w:rPr>
        <w:t>——精密度：用最高浓度的标准溶液测量</w:t>
      </w:r>
      <w:r>
        <w:rPr>
          <w:rFonts w:hint="default" w:ascii="Times New Roman" w:hAnsi="Times New Roman" w:eastAsia="宋体" w:cs="Times New Roman"/>
          <w:kern w:val="2"/>
          <w:szCs w:val="21"/>
        </w:rPr>
        <w:t>1</w:t>
      </w:r>
      <w:r>
        <w:rPr>
          <w:rFonts w:hint="eastAsia" w:ascii="Times New Roman" w:hAnsi="Times New Roman" w:cs="Times New Roman"/>
          <w:kern w:val="2"/>
          <w:szCs w:val="21"/>
          <w:lang w:val="en-US" w:eastAsia="zh-CN"/>
        </w:rPr>
        <w:t>0</w:t>
      </w:r>
      <w:r>
        <w:rPr>
          <w:rFonts w:hint="default" w:ascii="Times New Roman" w:hAnsi="Times New Roman" w:cs="Times New Roman"/>
          <w:kern w:val="2"/>
          <w:szCs w:val="21"/>
        </w:rPr>
        <w:t>次吸光度，其标准偏差应不超过平均吸光度的1.0%；用最低浓度的标准溶液(不是“零”标准溶液)测量</w:t>
      </w:r>
      <w:r>
        <w:rPr>
          <w:rFonts w:hint="default" w:ascii="Times New Roman" w:hAnsi="Times New Roman" w:eastAsia="宋体" w:cs="Times New Roman"/>
          <w:kern w:val="2"/>
          <w:szCs w:val="21"/>
        </w:rPr>
        <w:t>1</w:t>
      </w:r>
      <w:r>
        <w:rPr>
          <w:rFonts w:hint="eastAsia" w:ascii="Times New Roman" w:hAnsi="Times New Roman" w:cs="Times New Roman"/>
          <w:kern w:val="2"/>
          <w:szCs w:val="21"/>
          <w:lang w:val="en-US" w:eastAsia="zh-CN"/>
        </w:rPr>
        <w:t>0</w:t>
      </w:r>
      <w:r>
        <w:rPr>
          <w:rFonts w:hint="default" w:ascii="Times New Roman" w:hAnsi="Times New Roman" w:cs="Times New Roman"/>
          <w:kern w:val="2"/>
          <w:szCs w:val="21"/>
        </w:rPr>
        <w:t>次吸光度，其标准偏差应不超过最高标准溶液平均吸光度的</w:t>
      </w:r>
      <w:r>
        <w:rPr>
          <w:rFonts w:hint="default" w:ascii="Times New Roman" w:hAnsi="Times New Roman" w:eastAsia="宋体" w:cs="Times New Roman"/>
          <w:kern w:val="2"/>
          <w:szCs w:val="21"/>
        </w:rPr>
        <w:t>0.5 %</w:t>
      </w:r>
      <w:r>
        <w:rPr>
          <w:rFonts w:hint="default" w:ascii="Times New Roman" w:hAnsi="Times New Roman" w:cs="Times New Roman"/>
          <w:kern w:val="2"/>
          <w:szCs w:val="21"/>
        </w:rPr>
        <w:t>。</w:t>
      </w:r>
    </w:p>
    <w:p w14:paraId="3A2932BC">
      <w:pPr>
        <w:widowControl w:val="0"/>
        <w:adjustRightInd/>
        <w:snapToGrid/>
        <w:spacing w:after="0"/>
        <w:ind w:left="1029" w:leftChars="290" w:hanging="420" w:hangingChars="200"/>
        <w:jc w:val="left"/>
        <w:rPr>
          <w:rFonts w:hint="default" w:ascii="Times New Roman" w:hAnsi="Times New Roman" w:cs="Times New Roman"/>
          <w:kern w:val="2"/>
          <w:szCs w:val="21"/>
        </w:rPr>
      </w:pPr>
      <w:r>
        <w:rPr>
          <w:rFonts w:hint="default" w:ascii="Times New Roman" w:hAnsi="Times New Roman" w:cs="Times New Roman"/>
          <w:kern w:val="2"/>
          <w:szCs w:val="21"/>
        </w:rPr>
        <w:t>——工作曲线线性：将工作曲线按浓度等分成五段，最高段的吸光度差值与最低段的吸光度差值之比应不小于</w:t>
      </w:r>
      <w:r>
        <w:rPr>
          <w:rFonts w:hint="default" w:ascii="Times New Roman" w:hAnsi="Times New Roman" w:eastAsia="宋体" w:cs="Times New Roman"/>
          <w:kern w:val="2"/>
          <w:szCs w:val="21"/>
          <w:lang w:val="en-US" w:eastAsia="zh-CN"/>
        </w:rPr>
        <w:t>0.</w:t>
      </w:r>
      <w:r>
        <w:rPr>
          <w:rFonts w:hint="eastAsia" w:ascii="Times New Roman" w:hAnsi="Times New Roman" w:cs="Times New Roman"/>
          <w:kern w:val="2"/>
          <w:szCs w:val="21"/>
          <w:lang w:val="en-US" w:eastAsia="zh-CN"/>
        </w:rPr>
        <w:t>70</w:t>
      </w:r>
      <w:r>
        <w:rPr>
          <w:rFonts w:hint="default" w:ascii="Times New Roman" w:hAnsi="Times New Roman" w:cs="Times New Roman"/>
          <w:kern w:val="2"/>
          <w:szCs w:val="21"/>
          <w:lang w:val="en-US" w:eastAsia="zh-CN"/>
        </w:rPr>
        <w:t>倍</w:t>
      </w:r>
      <w:r>
        <w:rPr>
          <w:rFonts w:hint="default" w:ascii="Times New Roman" w:hAnsi="Times New Roman" w:cs="Times New Roman"/>
          <w:kern w:val="2"/>
          <w:szCs w:val="21"/>
        </w:rPr>
        <w:t>。</w:t>
      </w:r>
    </w:p>
    <w:p w14:paraId="7712F99C">
      <w:pPr>
        <w:widowControl w:val="0"/>
        <w:adjustRightInd/>
        <w:snapToGrid/>
        <w:spacing w:after="0"/>
        <w:ind w:left="210" w:leftChars="100" w:firstLine="420" w:firstLineChars="200"/>
        <w:jc w:val="left"/>
        <w:rPr>
          <w:rFonts w:hint="default" w:ascii="Times New Roman" w:hAnsi="Times New Roman" w:cs="Times New Roman"/>
          <w:kern w:val="2"/>
          <w:szCs w:val="21"/>
        </w:rPr>
      </w:pPr>
      <w:r>
        <w:rPr>
          <w:rFonts w:hint="default" w:ascii="Times New Roman" w:hAnsi="Times New Roman" w:cs="Times New Roman"/>
          <w:kern w:val="2"/>
          <w:szCs w:val="21"/>
        </w:rPr>
        <w:t>——</w:t>
      </w:r>
      <w:r>
        <w:rPr>
          <w:rFonts w:hint="eastAsia" w:ascii="Times New Roman" w:hAnsi="Times New Roman" w:cs="Times New Roman"/>
          <w:kern w:val="2"/>
          <w:szCs w:val="21"/>
          <w:lang w:val="en-US" w:eastAsia="zh-CN"/>
        </w:rPr>
        <w:t>各元素推荐波长见表2。</w:t>
      </w:r>
    </w:p>
    <w:p w14:paraId="49A54E2D">
      <w:pPr>
        <w:pStyle w:val="13"/>
        <w:ind w:firstLine="0"/>
        <w:jc w:val="center"/>
        <w:rPr>
          <w:rFonts w:hint="default" w:ascii="Times New Roman" w:hAnsi="Times New Roman" w:eastAsia="黑体" w:cs="Times New Roman"/>
          <w:bCs/>
          <w:color w:val="auto"/>
          <w:kern w:val="2"/>
          <w:szCs w:val="21"/>
          <w:lang w:val="en-US" w:eastAsia="zh-CN"/>
        </w:rPr>
      </w:pPr>
    </w:p>
    <w:p w14:paraId="687A865B">
      <w:pPr>
        <w:pStyle w:val="13"/>
        <w:ind w:firstLine="0"/>
        <w:jc w:val="center"/>
        <w:rPr>
          <w:rFonts w:hint="default" w:ascii="Times New Roman" w:hAnsi="Times New Roman" w:eastAsia="黑体" w:cs="Times New Roman"/>
          <w:bCs/>
          <w:color w:val="auto"/>
          <w:kern w:val="2"/>
          <w:szCs w:val="21"/>
          <w:lang w:val="en-US" w:eastAsia="zh-CN"/>
        </w:rPr>
      </w:pPr>
      <w:r>
        <w:rPr>
          <w:rFonts w:hint="default" w:ascii="Times New Roman" w:hAnsi="Times New Roman" w:eastAsia="黑体" w:cs="Times New Roman"/>
          <w:bCs/>
          <w:color w:val="auto"/>
          <w:kern w:val="2"/>
          <w:szCs w:val="21"/>
          <w:lang w:val="en-US" w:eastAsia="zh-CN"/>
        </w:rPr>
        <w:t>表</w:t>
      </w:r>
      <w:r>
        <w:rPr>
          <w:rFonts w:hint="eastAsia" w:ascii="黑体" w:hAnsi="黑体" w:eastAsia="黑体" w:cs="黑体"/>
          <w:bCs/>
          <w:color w:val="auto"/>
          <w:kern w:val="2"/>
          <w:szCs w:val="21"/>
          <w:lang w:val="en-US" w:eastAsia="zh-CN"/>
        </w:rPr>
        <w:t xml:space="preserve">2  </w:t>
      </w:r>
      <w:r>
        <w:rPr>
          <w:rFonts w:hint="eastAsia" w:ascii="Times New Roman" w:hAnsi="Times New Roman" w:eastAsia="黑体" w:cs="Times New Roman"/>
          <w:bCs/>
          <w:color w:val="auto"/>
          <w:kern w:val="2"/>
          <w:szCs w:val="21"/>
          <w:lang w:val="en-US" w:eastAsia="zh-CN"/>
        </w:rPr>
        <w:t>测定元素推荐</w:t>
      </w:r>
      <w:r>
        <w:rPr>
          <w:rFonts w:hint="default" w:ascii="Times New Roman" w:hAnsi="Times New Roman" w:eastAsia="黑体" w:cs="Times New Roman"/>
          <w:bCs/>
          <w:color w:val="auto"/>
          <w:kern w:val="2"/>
          <w:szCs w:val="21"/>
          <w:lang w:val="en-US" w:eastAsia="zh-CN"/>
        </w:rPr>
        <w:t>波长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345"/>
        <w:gridCol w:w="1540"/>
        <w:gridCol w:w="1230"/>
        <w:gridCol w:w="1778"/>
        <w:gridCol w:w="1778"/>
      </w:tblGrid>
      <w:tr w14:paraId="3FD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14:paraId="22ADE289">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元素</w:t>
            </w:r>
          </w:p>
        </w:tc>
        <w:tc>
          <w:tcPr>
            <w:tcW w:w="1345" w:type="dxa"/>
            <w:vAlign w:val="center"/>
          </w:tcPr>
          <w:p w14:paraId="32456133">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Pb</w:t>
            </w:r>
          </w:p>
        </w:tc>
        <w:tc>
          <w:tcPr>
            <w:tcW w:w="1540" w:type="dxa"/>
            <w:vAlign w:val="center"/>
          </w:tcPr>
          <w:p w14:paraId="16B3C354">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Zn</w:t>
            </w:r>
          </w:p>
        </w:tc>
        <w:tc>
          <w:tcPr>
            <w:tcW w:w="1230" w:type="dxa"/>
            <w:vAlign w:val="center"/>
          </w:tcPr>
          <w:p w14:paraId="3544C072">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Cd</w:t>
            </w:r>
          </w:p>
        </w:tc>
        <w:tc>
          <w:tcPr>
            <w:tcW w:w="1778" w:type="dxa"/>
            <w:vAlign w:val="center"/>
          </w:tcPr>
          <w:p w14:paraId="1EED410C">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Ni</w:t>
            </w:r>
          </w:p>
        </w:tc>
        <w:tc>
          <w:tcPr>
            <w:tcW w:w="1778" w:type="dxa"/>
            <w:vAlign w:val="center"/>
          </w:tcPr>
          <w:p w14:paraId="1B200F03">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cs="Times New Roman"/>
                <w:bCs/>
                <w:color w:val="auto"/>
                <w:kern w:val="2"/>
                <w:sz w:val="18"/>
                <w:szCs w:val="18"/>
                <w:lang w:val="en-US" w:eastAsia="zh-CN"/>
              </w:rPr>
              <w:t>Mg</w:t>
            </w:r>
          </w:p>
        </w:tc>
      </w:tr>
      <w:tr w14:paraId="15B9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vAlign w:val="center"/>
          </w:tcPr>
          <w:p w14:paraId="4BE4E2DB">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波长</w:t>
            </w:r>
            <w:r>
              <w:rPr>
                <w:rFonts w:hint="default" w:ascii="Times New Roman" w:hAnsi="Times New Roman" w:cs="Times New Roman"/>
                <w:bCs/>
                <w:color w:val="auto"/>
                <w:kern w:val="2"/>
                <w:sz w:val="18"/>
                <w:szCs w:val="18"/>
                <w:lang w:val="en-US" w:eastAsia="zh-CN"/>
              </w:rPr>
              <w:t xml:space="preserve"> </w:t>
            </w:r>
            <w:r>
              <w:rPr>
                <w:rFonts w:hint="eastAsia" w:ascii="Times New Roman" w:hAnsi="Times New Roman" w:cs="Times New Roman"/>
                <w:bCs/>
                <w:color w:val="auto"/>
                <w:kern w:val="2"/>
                <w:sz w:val="18"/>
                <w:szCs w:val="18"/>
                <w:lang w:val="en-US" w:eastAsia="zh-CN"/>
              </w:rPr>
              <w:t>/</w:t>
            </w:r>
            <w:r>
              <w:rPr>
                <w:rFonts w:hint="default" w:ascii="Times New Roman" w:hAnsi="Times New Roman" w:eastAsia="宋体" w:cs="Times New Roman"/>
                <w:bCs/>
                <w:color w:val="auto"/>
                <w:kern w:val="2"/>
                <w:sz w:val="18"/>
                <w:szCs w:val="18"/>
                <w:lang w:val="en-US" w:eastAsia="zh-CN"/>
              </w:rPr>
              <w:t>nm</w:t>
            </w:r>
          </w:p>
        </w:tc>
        <w:tc>
          <w:tcPr>
            <w:tcW w:w="1345" w:type="dxa"/>
            <w:vAlign w:val="center"/>
          </w:tcPr>
          <w:p w14:paraId="24C20FD8">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283.3</w:t>
            </w:r>
          </w:p>
        </w:tc>
        <w:tc>
          <w:tcPr>
            <w:tcW w:w="1540" w:type="dxa"/>
            <w:vAlign w:val="center"/>
          </w:tcPr>
          <w:p w14:paraId="2C595A56">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213.9</w:t>
            </w:r>
          </w:p>
        </w:tc>
        <w:tc>
          <w:tcPr>
            <w:tcW w:w="1230" w:type="dxa"/>
            <w:vAlign w:val="center"/>
          </w:tcPr>
          <w:p w14:paraId="1395CD2D">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228.8</w:t>
            </w:r>
          </w:p>
        </w:tc>
        <w:tc>
          <w:tcPr>
            <w:tcW w:w="1778" w:type="dxa"/>
            <w:vAlign w:val="center"/>
          </w:tcPr>
          <w:p w14:paraId="38970D9E">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232.0</w:t>
            </w:r>
          </w:p>
        </w:tc>
        <w:tc>
          <w:tcPr>
            <w:tcW w:w="1778" w:type="dxa"/>
            <w:vAlign w:val="center"/>
          </w:tcPr>
          <w:p w14:paraId="27314532">
            <w:pPr>
              <w:pStyle w:val="13"/>
              <w:widowControl w:val="0"/>
              <w:ind w:firstLine="0"/>
              <w:jc w:val="center"/>
              <w:rPr>
                <w:rFonts w:hint="default" w:ascii="Times New Roman" w:hAnsi="Times New Roman" w:eastAsia="宋体" w:cs="Times New Roman"/>
                <w:bCs/>
                <w:color w:val="auto"/>
                <w:kern w:val="2"/>
                <w:sz w:val="18"/>
                <w:szCs w:val="18"/>
                <w:lang w:val="en-US" w:eastAsia="zh-CN"/>
              </w:rPr>
            </w:pPr>
            <w:r>
              <w:rPr>
                <w:rFonts w:hint="default" w:ascii="Times New Roman" w:hAnsi="Times New Roman" w:eastAsia="宋体" w:cs="Times New Roman"/>
                <w:bCs/>
                <w:color w:val="auto"/>
                <w:kern w:val="2"/>
                <w:sz w:val="18"/>
                <w:szCs w:val="18"/>
                <w:lang w:val="en-US" w:eastAsia="zh-CN"/>
              </w:rPr>
              <w:t>285.2</w:t>
            </w:r>
          </w:p>
        </w:tc>
      </w:tr>
    </w:tbl>
    <w:p w14:paraId="11140210">
      <w:pPr>
        <w:widowControl w:val="0"/>
        <w:adjustRightInd/>
        <w:snapToGrid/>
        <w:spacing w:after="0"/>
        <w:ind w:left="210" w:leftChars="100" w:firstLine="420" w:firstLineChars="200"/>
        <w:jc w:val="left"/>
        <w:rPr>
          <w:rFonts w:hint="default" w:ascii="Times New Roman" w:hAnsi="Times New Roman" w:cs="Times New Roman"/>
          <w:kern w:val="2"/>
          <w:szCs w:val="21"/>
        </w:rPr>
      </w:pPr>
    </w:p>
    <w:p w14:paraId="40F7AB71">
      <w:pPr>
        <w:widowControl w:val="0"/>
        <w:adjustRightInd/>
        <w:snapToGrid/>
        <w:spacing w:after="0" w:line="360" w:lineRule="auto"/>
        <w:ind w:left="0" w:leftChars="0"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7 样品</w:t>
      </w:r>
    </w:p>
    <w:p w14:paraId="41999B16">
      <w:pPr>
        <w:widowControl w:val="0"/>
        <w:adjustRightInd/>
        <w:snapToGrid/>
        <w:spacing w:after="0" w:line="360" w:lineRule="auto"/>
        <w:ind w:firstLine="0" w:firstLineChars="0"/>
        <w:jc w:val="both"/>
        <w:rPr>
          <w:rFonts w:hint="default" w:ascii="Times New Roman" w:hAnsi="Times New Roman" w:cs="Times New Roman"/>
          <w:color w:val="000000" w:themeColor="text1"/>
          <w:kern w:val="2"/>
          <w:szCs w:val="21"/>
        </w:rPr>
      </w:pPr>
      <w:r>
        <w:rPr>
          <w:rFonts w:hint="eastAsia" w:ascii="黑体" w:hAnsi="黑体" w:eastAsia="黑体" w:cs="黑体"/>
          <w:color w:val="000000"/>
          <w:sz w:val="21"/>
          <w:szCs w:val="20"/>
          <w:lang w:val="en-US" w:eastAsia="zh-CN" w:bidi="ar-SA"/>
        </w:rPr>
        <w:t>7.1</w:t>
      </w:r>
      <w:r>
        <w:rPr>
          <w:rFonts w:hint="eastAsia" w:ascii="黑体" w:hAnsi="黑体" w:eastAsia="黑体" w:cs="黑体"/>
          <w:color w:val="000000"/>
          <w:kern w:val="0"/>
          <w:szCs w:val="20"/>
        </w:rPr>
        <w:t xml:space="preserve"> </w:t>
      </w:r>
      <w:r>
        <w:rPr>
          <w:rFonts w:hint="default" w:ascii="Times New Roman" w:hAnsi="Times New Roman" w:cs="Times New Roman"/>
          <w:color w:val="000000" w:themeColor="text1"/>
          <w:kern w:val="2"/>
          <w:szCs w:val="21"/>
          <w:lang w:val="en-US" w:eastAsia="zh-CN"/>
        </w:rPr>
        <w:t>样品</w:t>
      </w:r>
      <w:r>
        <w:rPr>
          <w:rFonts w:hint="default" w:ascii="Times New Roman" w:hAnsi="Times New Roman" w:cs="Times New Roman"/>
          <w:color w:val="000000" w:themeColor="text1"/>
          <w:kern w:val="2"/>
          <w:szCs w:val="21"/>
        </w:rPr>
        <w:t>粒度应不大于</w:t>
      </w:r>
      <w:r>
        <w:rPr>
          <w:rFonts w:hint="default" w:ascii="Times New Roman" w:hAnsi="Times New Roman" w:eastAsia="宋体" w:cs="Times New Roman"/>
          <w:color w:val="000000" w:themeColor="text1"/>
          <w:kern w:val="2"/>
          <w:szCs w:val="21"/>
        </w:rPr>
        <w:t xml:space="preserve">100 </w:t>
      </w:r>
      <w:r>
        <w:rPr>
          <w:rFonts w:hint="default" w:ascii="Times New Roman" w:hAnsi="Times New Roman" w:cs="Times New Roman"/>
          <w:color w:val="000000" w:themeColor="text1"/>
          <w:kern w:val="2"/>
          <w:szCs w:val="21"/>
        </w:rPr>
        <w:t>μm。</w:t>
      </w:r>
    </w:p>
    <w:p w14:paraId="19537CB4">
      <w:pPr>
        <w:widowControl w:val="0"/>
        <w:adjustRightInd/>
        <w:snapToGrid/>
        <w:spacing w:after="0"/>
        <w:ind w:left="0" w:leftChars="0" w:firstLine="0" w:firstLineChars="0"/>
        <w:jc w:val="both"/>
        <w:rPr>
          <w:rFonts w:hint="default" w:ascii="Times New Roman" w:hAnsi="Times New Roman" w:cs="Times New Roman"/>
          <w:kern w:val="2"/>
          <w:szCs w:val="21"/>
        </w:rPr>
      </w:pPr>
      <w:r>
        <w:rPr>
          <w:rFonts w:hint="eastAsia" w:ascii="黑体" w:hAnsi="黑体" w:eastAsia="黑体" w:cs="黑体"/>
          <w:color w:val="000000"/>
          <w:sz w:val="21"/>
          <w:szCs w:val="20"/>
          <w:lang w:val="en-US" w:eastAsia="zh-CN" w:bidi="ar-SA"/>
        </w:rPr>
        <w:t xml:space="preserve">7.2 </w:t>
      </w:r>
      <w:r>
        <w:rPr>
          <w:rFonts w:hint="default" w:ascii="Times New Roman" w:hAnsi="Times New Roman" w:cs="Times New Roman"/>
          <w:color w:val="000000" w:themeColor="text1"/>
          <w:kern w:val="2"/>
          <w:szCs w:val="21"/>
          <w:lang w:val="en-US" w:eastAsia="zh-CN"/>
        </w:rPr>
        <w:t>样品</w:t>
      </w:r>
      <w:r>
        <w:rPr>
          <w:rFonts w:hint="default" w:ascii="Times New Roman" w:hAnsi="Times New Roman" w:cs="Times New Roman"/>
          <w:color w:val="000000" w:themeColor="text1"/>
          <w:kern w:val="2"/>
          <w:szCs w:val="21"/>
        </w:rPr>
        <w:t>应在</w:t>
      </w:r>
      <w:r>
        <w:rPr>
          <w:rFonts w:hint="default" w:ascii="Times New Roman" w:hAnsi="Times New Roman" w:eastAsia="宋体" w:cs="Times New Roman"/>
          <w:color w:val="000000" w:themeColor="text1"/>
          <w:kern w:val="2"/>
          <w:szCs w:val="21"/>
        </w:rPr>
        <w:t>100</w:t>
      </w:r>
      <w:r>
        <w:rPr>
          <w:rFonts w:hint="default" w:ascii="Times New Roman" w:hAnsi="Times New Roman" w:cs="Times New Roman"/>
          <w:color w:val="000000" w:themeColor="text1"/>
          <w:kern w:val="2"/>
          <w:szCs w:val="21"/>
        </w:rPr>
        <w:t xml:space="preserve"> ℃～</w:t>
      </w:r>
      <w:r>
        <w:rPr>
          <w:rFonts w:hint="default" w:ascii="Times New Roman" w:hAnsi="Times New Roman" w:eastAsia="宋体" w:cs="Times New Roman"/>
          <w:color w:val="000000" w:themeColor="text1"/>
          <w:kern w:val="2"/>
          <w:szCs w:val="21"/>
        </w:rPr>
        <w:t>105</w:t>
      </w:r>
      <w:r>
        <w:rPr>
          <w:rFonts w:hint="default" w:ascii="Times New Roman" w:hAnsi="Times New Roman" w:cs="Times New Roman"/>
          <w:color w:val="000000" w:themeColor="text1"/>
          <w:kern w:val="2"/>
          <w:szCs w:val="21"/>
        </w:rPr>
        <w:t xml:space="preserve"> ℃的烘箱中烘</w:t>
      </w:r>
      <w:r>
        <w:rPr>
          <w:rFonts w:hint="default" w:ascii="Times New Roman" w:hAnsi="Times New Roman" w:eastAsia="宋体" w:cs="Times New Roman"/>
          <w:color w:val="000000" w:themeColor="text1"/>
          <w:kern w:val="2"/>
          <w:szCs w:val="21"/>
        </w:rPr>
        <w:t>1</w:t>
      </w:r>
      <w:r>
        <w:rPr>
          <w:rFonts w:hint="default" w:ascii="Times New Roman" w:hAnsi="Times New Roman" w:cs="Times New Roman"/>
          <w:color w:val="000000" w:themeColor="text1"/>
          <w:kern w:val="2"/>
          <w:szCs w:val="21"/>
        </w:rPr>
        <w:t xml:space="preserve"> h，并置于干燥器中冷却至室温备用。</w:t>
      </w:r>
    </w:p>
    <w:p w14:paraId="46152D30">
      <w:pPr>
        <w:widowControl w:val="0"/>
        <w:adjustRightInd/>
        <w:snapToGrid/>
        <w:spacing w:after="0"/>
        <w:ind w:left="0" w:leftChars="0" w:firstLine="0" w:firstLineChars="0"/>
        <w:jc w:val="both"/>
        <w:rPr>
          <w:rFonts w:hint="default" w:ascii="Times New Roman" w:hAnsi="Times New Roman" w:cs="Times New Roman"/>
          <w:kern w:val="2"/>
          <w:szCs w:val="21"/>
        </w:rPr>
      </w:pPr>
    </w:p>
    <w:p w14:paraId="58280EA2">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8 分析步骤</w:t>
      </w:r>
    </w:p>
    <w:p w14:paraId="192BC90D">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8.1 样品</w:t>
      </w:r>
    </w:p>
    <w:p w14:paraId="24DBB994">
      <w:pPr>
        <w:widowControl w:val="0"/>
        <w:adjustRightInd/>
        <w:snapToGrid/>
        <w:spacing w:after="0" w:line="360" w:lineRule="auto"/>
        <w:ind w:firstLine="420"/>
        <w:jc w:val="both"/>
        <w:rPr>
          <w:rFonts w:hint="default" w:ascii="Times New Roman" w:hAnsi="Times New Roman" w:cs="Times New Roman"/>
          <w:color w:val="000000" w:themeColor="text1"/>
          <w:kern w:val="2"/>
          <w:szCs w:val="21"/>
        </w:rPr>
      </w:pPr>
      <w:r>
        <w:rPr>
          <w:rFonts w:hint="default" w:ascii="Times New Roman" w:hAnsi="Times New Roman" w:cs="Times New Roman"/>
          <w:color w:val="000000" w:themeColor="text1"/>
          <w:kern w:val="2"/>
          <w:szCs w:val="21"/>
        </w:rPr>
        <w:t>称取</w:t>
      </w:r>
      <w:r>
        <w:rPr>
          <w:rFonts w:hint="default" w:ascii="Times New Roman" w:hAnsi="Times New Roman" w:eastAsia="宋体" w:cs="Times New Roman"/>
          <w:color w:val="000000" w:themeColor="text1"/>
          <w:kern w:val="2"/>
          <w:szCs w:val="21"/>
        </w:rPr>
        <w:t>0.</w:t>
      </w:r>
      <w:r>
        <w:rPr>
          <w:rFonts w:hint="default" w:ascii="Times New Roman" w:hAnsi="Times New Roman" w:eastAsia="宋体" w:cs="Times New Roman"/>
          <w:color w:val="000000" w:themeColor="text1"/>
          <w:kern w:val="2"/>
          <w:szCs w:val="21"/>
          <w:lang w:val="en-US" w:eastAsia="zh-CN"/>
        </w:rPr>
        <w:t>2</w:t>
      </w:r>
      <w:r>
        <w:rPr>
          <w:rFonts w:hint="default" w:ascii="Times New Roman" w:hAnsi="Times New Roman" w:eastAsia="宋体" w:cs="Times New Roman"/>
          <w:color w:val="000000" w:themeColor="text1"/>
          <w:kern w:val="2"/>
          <w:szCs w:val="21"/>
        </w:rPr>
        <w:t>0</w:t>
      </w:r>
      <w:r>
        <w:rPr>
          <w:rFonts w:hint="default" w:ascii="Times New Roman" w:hAnsi="Times New Roman" w:cs="Times New Roman"/>
          <w:color w:val="000000" w:themeColor="text1"/>
          <w:kern w:val="2"/>
          <w:szCs w:val="21"/>
        </w:rPr>
        <w:t xml:space="preserve"> g</w:t>
      </w:r>
      <w:r>
        <w:rPr>
          <w:rFonts w:hint="default" w:ascii="Times New Roman" w:hAnsi="Times New Roman" w:cs="Times New Roman"/>
          <w:color w:val="000000" w:themeColor="text1"/>
          <w:kern w:val="2"/>
          <w:szCs w:val="21"/>
          <w:lang w:val="en-US" w:eastAsia="zh-CN"/>
        </w:rPr>
        <w:t>样品</w:t>
      </w:r>
      <w:r>
        <w:rPr>
          <w:rFonts w:hint="default" w:ascii="Times New Roman" w:hAnsi="Times New Roman" w:cs="Times New Roman"/>
          <w:color w:val="000000" w:themeColor="text1"/>
          <w:kern w:val="2"/>
          <w:szCs w:val="21"/>
        </w:rPr>
        <w:t>（</w:t>
      </w:r>
      <w:r>
        <w:rPr>
          <w:rFonts w:hint="eastAsia" w:ascii="Times New Roman" w:hAnsi="Times New Roman" w:cs="Times New Roman"/>
          <w:color w:val="000000" w:themeColor="text1"/>
          <w:kern w:val="2"/>
          <w:szCs w:val="21"/>
          <w:lang w:val="en-US" w:eastAsia="zh-CN"/>
        </w:rPr>
        <w:t>7.1</w:t>
      </w:r>
      <w:r>
        <w:rPr>
          <w:rFonts w:hint="default" w:ascii="Times New Roman" w:hAnsi="Times New Roman" w:cs="Times New Roman"/>
          <w:color w:val="000000" w:themeColor="text1"/>
          <w:kern w:val="2"/>
          <w:szCs w:val="21"/>
        </w:rPr>
        <w:t>），精确至</w:t>
      </w:r>
      <w:r>
        <w:rPr>
          <w:rFonts w:hint="default" w:ascii="Times New Roman" w:hAnsi="Times New Roman" w:eastAsia="宋体" w:cs="Times New Roman"/>
          <w:color w:val="000000" w:themeColor="text1"/>
          <w:kern w:val="2"/>
          <w:szCs w:val="21"/>
        </w:rPr>
        <w:t xml:space="preserve">0.0001 </w:t>
      </w:r>
      <w:r>
        <w:rPr>
          <w:rFonts w:hint="default" w:ascii="Times New Roman" w:hAnsi="Times New Roman" w:cs="Times New Roman"/>
          <w:color w:val="000000" w:themeColor="text1"/>
          <w:kern w:val="2"/>
          <w:szCs w:val="21"/>
        </w:rPr>
        <w:t>g。</w:t>
      </w:r>
    </w:p>
    <w:p w14:paraId="71F6378D">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8.2 平行试验</w:t>
      </w:r>
    </w:p>
    <w:p w14:paraId="1E2011A7">
      <w:pPr>
        <w:pStyle w:val="13"/>
        <w:ind w:firstLine="405" w:firstLineChars="193"/>
        <w:rPr>
          <w:rFonts w:hint="default" w:ascii="Times New Roman" w:hAnsi="Times New Roman" w:cs="Times New Roman"/>
          <w:color w:val="000000" w:themeColor="text1"/>
          <w:kern w:val="2"/>
          <w:szCs w:val="21"/>
        </w:rPr>
      </w:pPr>
      <w:r>
        <w:rPr>
          <w:rFonts w:hint="default" w:ascii="Times New Roman" w:hAnsi="Times New Roman" w:cs="Times New Roman"/>
          <w:color w:val="000000" w:themeColor="text1"/>
          <w:lang w:val="en-US" w:eastAsia="zh-CN"/>
        </w:rPr>
        <w:t>平行进行两次试验，取其平均值。</w:t>
      </w:r>
    </w:p>
    <w:p w14:paraId="43A25722">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8.3 空白试验</w:t>
      </w:r>
    </w:p>
    <w:p w14:paraId="7D337C9C">
      <w:pPr>
        <w:widowControl w:val="0"/>
        <w:adjustRightInd/>
        <w:snapToGrid/>
        <w:spacing w:after="0" w:line="360" w:lineRule="auto"/>
        <w:ind w:firstLine="420"/>
        <w:jc w:val="both"/>
        <w:rPr>
          <w:rFonts w:hint="default" w:ascii="Times New Roman" w:hAnsi="Times New Roman" w:cs="Times New Roman"/>
          <w:kern w:val="2"/>
          <w:szCs w:val="21"/>
        </w:rPr>
      </w:pPr>
      <w:r>
        <w:rPr>
          <w:rFonts w:hint="default" w:ascii="Times New Roman" w:hAnsi="Times New Roman" w:cs="Times New Roman"/>
          <w:kern w:val="2"/>
          <w:szCs w:val="21"/>
        </w:rPr>
        <w:t>随同试料做空白试验。</w:t>
      </w:r>
    </w:p>
    <w:p w14:paraId="6DD86217">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8.4 测定</w:t>
      </w:r>
    </w:p>
    <w:p w14:paraId="437176E0">
      <w:pPr>
        <w:widowControl w:val="0"/>
        <w:adjustRightInd/>
        <w:snapToGrid/>
        <w:spacing w:after="0"/>
        <w:ind w:left="0" w:leftChars="0" w:firstLine="0" w:firstLineChars="0"/>
        <w:jc w:val="both"/>
        <w:rPr>
          <w:rFonts w:hint="default" w:ascii="Times New Roman" w:hAnsi="Times New Roman" w:cs="Times New Roman"/>
          <w:kern w:val="2"/>
          <w:szCs w:val="21"/>
        </w:rPr>
      </w:pPr>
      <w:r>
        <w:rPr>
          <w:rFonts w:hint="eastAsia" w:ascii="黑体" w:hAnsi="黑体" w:eastAsia="黑体" w:cs="黑体"/>
          <w:color w:val="000000"/>
          <w:kern w:val="0"/>
          <w:szCs w:val="20"/>
          <w:lang w:val="en-US" w:eastAsia="zh-CN"/>
        </w:rPr>
        <w:t>8</w:t>
      </w:r>
      <w:r>
        <w:rPr>
          <w:rFonts w:hint="eastAsia" w:ascii="黑体" w:hAnsi="黑体" w:eastAsia="黑体" w:cs="黑体"/>
          <w:color w:val="000000"/>
          <w:kern w:val="0"/>
          <w:szCs w:val="20"/>
        </w:rPr>
        <w:t>.4.1</w:t>
      </w:r>
      <w:r>
        <w:rPr>
          <w:rFonts w:hint="default" w:ascii="Times New Roman" w:hAnsi="Times New Roman" w:cs="Times New Roman"/>
          <w:kern w:val="2"/>
          <w:szCs w:val="21"/>
        </w:rPr>
        <w:t>将试料(</w:t>
      </w:r>
      <w:r>
        <w:rPr>
          <w:rFonts w:hint="default" w:ascii="Times New Roman" w:hAnsi="Times New Roman" w:eastAsia="宋体" w:cs="Times New Roman"/>
          <w:kern w:val="2"/>
          <w:szCs w:val="21"/>
          <w:lang w:val="en-US" w:eastAsia="zh-CN"/>
        </w:rPr>
        <w:t>8.1</w:t>
      </w:r>
      <w:r>
        <w:rPr>
          <w:rFonts w:hint="default" w:ascii="Times New Roman" w:hAnsi="Times New Roman" w:cs="Times New Roman"/>
          <w:kern w:val="2"/>
          <w:szCs w:val="21"/>
        </w:rPr>
        <w:t xml:space="preserve"> ) 置于</w:t>
      </w:r>
      <w:r>
        <w:rPr>
          <w:rFonts w:hint="default" w:ascii="Times New Roman" w:hAnsi="Times New Roman" w:eastAsia="宋体" w:cs="Times New Roman"/>
          <w:kern w:val="2"/>
          <w:szCs w:val="21"/>
        </w:rPr>
        <w:t>150</w:t>
      </w:r>
      <w:r>
        <w:rPr>
          <w:rFonts w:hint="default" w:ascii="Times New Roman" w:hAnsi="Times New Roman" w:cs="Times New Roman"/>
          <w:kern w:val="2"/>
          <w:szCs w:val="21"/>
        </w:rPr>
        <w:t xml:space="preserve"> mL聚四氟乙烯烧杯中，加入少量水润湿，加入</w:t>
      </w:r>
      <w:r>
        <w:rPr>
          <w:rFonts w:hint="default" w:ascii="Times New Roman" w:hAnsi="Times New Roman" w:eastAsia="宋体" w:cs="Times New Roman"/>
          <w:kern w:val="2"/>
          <w:szCs w:val="21"/>
        </w:rPr>
        <w:t xml:space="preserve">10 </w:t>
      </w:r>
      <w:r>
        <w:rPr>
          <w:rFonts w:hint="default" w:ascii="Times New Roman" w:hAnsi="Times New Roman" w:cs="Times New Roman"/>
          <w:kern w:val="2"/>
          <w:szCs w:val="21"/>
        </w:rPr>
        <w:t>mL</w:t>
      </w:r>
      <w:r>
        <w:rPr>
          <w:rFonts w:hint="default" w:ascii="Times New Roman" w:hAnsi="Times New Roman" w:cs="Times New Roman"/>
          <w:kern w:val="2"/>
          <w:szCs w:val="21"/>
          <w:lang w:val="en-US" w:eastAsia="zh-CN"/>
        </w:rPr>
        <w:t>盐酸</w:t>
      </w:r>
      <w:r>
        <w:rPr>
          <w:rFonts w:hint="default" w:ascii="Times New Roman" w:hAnsi="Times New Roman" w:cs="Times New Roman"/>
          <w:kern w:val="2"/>
          <w:szCs w:val="21"/>
        </w:rPr>
        <w:t>(</w:t>
      </w:r>
      <w:r>
        <w:rPr>
          <w:rFonts w:hint="default" w:ascii="Times New Roman" w:hAnsi="Times New Roman" w:eastAsia="宋体" w:cs="Times New Roman"/>
          <w:kern w:val="2"/>
          <w:szCs w:val="21"/>
          <w:lang w:val="en-US" w:eastAsia="zh-CN"/>
        </w:rPr>
        <w:t>5.</w:t>
      </w:r>
      <w:r>
        <w:rPr>
          <w:rFonts w:hint="default" w:ascii="Times New Roman" w:hAnsi="Times New Roman" w:cs="Times New Roman"/>
          <w:kern w:val="2"/>
          <w:szCs w:val="21"/>
          <w:lang w:val="en-US" w:eastAsia="zh-CN"/>
        </w:rPr>
        <w:t>2</w:t>
      </w:r>
      <w:r>
        <w:rPr>
          <w:rFonts w:hint="default" w:ascii="Times New Roman" w:hAnsi="Times New Roman" w:cs="Times New Roman"/>
          <w:kern w:val="2"/>
          <w:szCs w:val="21"/>
        </w:rPr>
        <w:t>)，置于电热板上</w:t>
      </w:r>
      <w:r>
        <w:rPr>
          <w:rFonts w:hint="default" w:ascii="Times New Roman" w:hAnsi="Times New Roman" w:cs="Times New Roman"/>
          <w:kern w:val="2"/>
          <w:szCs w:val="21"/>
          <w:lang w:val="en-US" w:eastAsia="zh-CN"/>
        </w:rPr>
        <w:t>低温</w:t>
      </w:r>
      <w:r>
        <w:rPr>
          <w:rFonts w:hint="default" w:ascii="Times New Roman" w:hAnsi="Times New Roman" w:cs="Times New Roman"/>
          <w:kern w:val="2"/>
          <w:szCs w:val="21"/>
        </w:rPr>
        <w:t>加热</w:t>
      </w:r>
      <w:r>
        <w:rPr>
          <w:rFonts w:hint="default" w:ascii="Times New Roman" w:hAnsi="Times New Roman" w:eastAsia="宋体" w:cs="Times New Roman"/>
          <w:kern w:val="2"/>
          <w:szCs w:val="21"/>
        </w:rPr>
        <w:t>5</w:t>
      </w:r>
      <w:r>
        <w:rPr>
          <w:rFonts w:hint="default" w:ascii="Times New Roman" w:hAnsi="Times New Roman" w:cs="Times New Roman"/>
          <w:kern w:val="2"/>
          <w:szCs w:val="21"/>
        </w:rPr>
        <w:t xml:space="preserve"> min，加入</w:t>
      </w:r>
      <w:r>
        <w:rPr>
          <w:rFonts w:hint="default" w:ascii="Times New Roman" w:hAnsi="Times New Roman" w:eastAsia="宋体" w:cs="Times New Roman"/>
          <w:kern w:val="2"/>
          <w:szCs w:val="21"/>
          <w:lang w:val="en-US" w:eastAsia="zh-CN"/>
        </w:rPr>
        <w:t xml:space="preserve">5 </w:t>
      </w:r>
      <w:r>
        <w:rPr>
          <w:rFonts w:hint="default" w:ascii="Times New Roman" w:hAnsi="Times New Roman" w:cs="Times New Roman"/>
          <w:kern w:val="2"/>
          <w:szCs w:val="21"/>
        </w:rPr>
        <w:t>mL</w:t>
      </w:r>
      <w:r>
        <w:rPr>
          <w:rFonts w:hint="default" w:ascii="Times New Roman" w:hAnsi="Times New Roman" w:cs="Times New Roman"/>
          <w:kern w:val="2"/>
          <w:szCs w:val="21"/>
          <w:lang w:val="en-US" w:eastAsia="zh-CN"/>
        </w:rPr>
        <w:t>硝酸</w:t>
      </w:r>
      <w:r>
        <w:rPr>
          <w:rFonts w:hint="default" w:ascii="Times New Roman" w:hAnsi="Times New Roman" w:cs="Times New Roman"/>
          <w:kern w:val="2"/>
          <w:szCs w:val="21"/>
        </w:rPr>
        <w:t>（</w:t>
      </w:r>
      <w:r>
        <w:rPr>
          <w:rFonts w:hint="default" w:ascii="Times New Roman" w:hAnsi="Times New Roman" w:eastAsia="宋体" w:cs="Times New Roman"/>
          <w:kern w:val="2"/>
          <w:szCs w:val="21"/>
          <w:lang w:val="en-US" w:eastAsia="zh-CN"/>
        </w:rPr>
        <w:t>5.</w:t>
      </w:r>
      <w:r>
        <w:rPr>
          <w:rFonts w:hint="default" w:ascii="Times New Roman" w:hAnsi="Times New Roman" w:cs="Times New Roman"/>
          <w:kern w:val="2"/>
          <w:szCs w:val="21"/>
          <w:lang w:val="en-US" w:eastAsia="zh-CN"/>
        </w:rPr>
        <w:t>3</w:t>
      </w:r>
      <w:r>
        <w:rPr>
          <w:rFonts w:hint="default" w:ascii="Times New Roman" w:hAnsi="Times New Roman" w:cs="Times New Roman"/>
          <w:kern w:val="2"/>
          <w:szCs w:val="21"/>
        </w:rPr>
        <w:t>），加热</w:t>
      </w:r>
      <w:r>
        <w:rPr>
          <w:rFonts w:hint="default" w:ascii="Times New Roman" w:hAnsi="Times New Roman" w:cs="Times New Roman"/>
          <w:kern w:val="2"/>
          <w:szCs w:val="21"/>
          <w:lang w:val="en-US" w:eastAsia="zh-CN"/>
        </w:rPr>
        <w:t>溶解</w:t>
      </w:r>
      <w:r>
        <w:rPr>
          <w:rFonts w:hint="default" w:ascii="Times New Roman" w:hAnsi="Times New Roman" w:cs="Times New Roman"/>
          <w:kern w:val="2"/>
          <w:szCs w:val="21"/>
        </w:rPr>
        <w:t>，加入</w:t>
      </w:r>
      <w:r>
        <w:rPr>
          <w:rFonts w:hint="default" w:ascii="Times New Roman" w:hAnsi="Times New Roman" w:eastAsia="宋体" w:cs="Times New Roman"/>
          <w:kern w:val="2"/>
          <w:szCs w:val="21"/>
        </w:rPr>
        <w:t>5</w:t>
      </w:r>
      <w:r>
        <w:rPr>
          <w:rFonts w:hint="default" w:ascii="Times New Roman" w:hAnsi="Times New Roman" w:cs="Times New Roman"/>
          <w:kern w:val="2"/>
          <w:szCs w:val="21"/>
        </w:rPr>
        <w:t xml:space="preserve"> mL氢氟酸（</w:t>
      </w:r>
      <w:r>
        <w:rPr>
          <w:rFonts w:hint="default" w:ascii="Times New Roman" w:hAnsi="Times New Roman" w:eastAsia="宋体" w:cs="Times New Roman"/>
          <w:kern w:val="2"/>
          <w:szCs w:val="21"/>
          <w:lang w:val="en-US" w:eastAsia="zh-CN"/>
        </w:rPr>
        <w:t>5.4</w:t>
      </w:r>
      <w:r>
        <w:rPr>
          <w:rFonts w:hint="default" w:ascii="Times New Roman" w:hAnsi="Times New Roman" w:cs="Times New Roman"/>
          <w:kern w:val="2"/>
          <w:szCs w:val="21"/>
        </w:rPr>
        <w:t>），</w:t>
      </w:r>
      <w:r>
        <w:rPr>
          <w:rFonts w:hint="default" w:ascii="Times New Roman" w:hAnsi="Times New Roman" w:cs="Times New Roman"/>
          <w:kern w:val="2"/>
          <w:szCs w:val="21"/>
          <w:lang w:val="en-US" w:eastAsia="zh-CN"/>
        </w:rPr>
        <w:t>低温溶解</w:t>
      </w:r>
      <w:r>
        <w:rPr>
          <w:rFonts w:hint="eastAsia" w:ascii="Times New Roman" w:hAnsi="Times New Roman" w:cs="Times New Roman"/>
          <w:kern w:val="2"/>
          <w:szCs w:val="21"/>
          <w:lang w:eastAsia="zh-CN"/>
        </w:rPr>
        <w:t>，</w:t>
      </w:r>
      <w:r>
        <w:rPr>
          <w:rFonts w:hint="default" w:ascii="Times New Roman" w:hAnsi="Times New Roman" w:cs="Times New Roman"/>
          <w:kern w:val="2"/>
          <w:szCs w:val="21"/>
        </w:rPr>
        <w:t>加入</w:t>
      </w:r>
      <w:r>
        <w:rPr>
          <w:rFonts w:hint="default" w:ascii="Times New Roman" w:hAnsi="Times New Roman" w:eastAsia="宋体" w:cs="Times New Roman"/>
          <w:kern w:val="2"/>
          <w:szCs w:val="21"/>
        </w:rPr>
        <w:t>5</w:t>
      </w:r>
      <w:r>
        <w:rPr>
          <w:rFonts w:hint="default" w:ascii="Times New Roman" w:hAnsi="Times New Roman" w:cs="Times New Roman"/>
          <w:kern w:val="2"/>
          <w:szCs w:val="21"/>
        </w:rPr>
        <w:t xml:space="preserve"> mL高氯酸（</w:t>
      </w:r>
      <w:r>
        <w:rPr>
          <w:rFonts w:hint="default" w:ascii="Times New Roman" w:hAnsi="Times New Roman" w:eastAsia="宋体" w:cs="Times New Roman"/>
          <w:kern w:val="2"/>
          <w:szCs w:val="21"/>
          <w:lang w:val="en-US" w:eastAsia="zh-CN"/>
        </w:rPr>
        <w:t>5</w:t>
      </w:r>
      <w:r>
        <w:rPr>
          <w:rFonts w:hint="default" w:ascii="Times New Roman" w:hAnsi="Times New Roman" w:eastAsia="宋体" w:cs="Times New Roman"/>
          <w:kern w:val="2"/>
          <w:szCs w:val="21"/>
        </w:rPr>
        <w:t>.5</w:t>
      </w:r>
      <w:r>
        <w:rPr>
          <w:rFonts w:hint="default" w:ascii="Times New Roman" w:hAnsi="Times New Roman" w:cs="Times New Roman"/>
          <w:kern w:val="2"/>
          <w:szCs w:val="21"/>
        </w:rPr>
        <w:t>），继续加热</w:t>
      </w:r>
      <w:r>
        <w:rPr>
          <w:rFonts w:hint="default" w:ascii="Times New Roman" w:hAnsi="Times New Roman" w:cs="Times New Roman"/>
          <w:color w:val="000000"/>
          <w:kern w:val="0"/>
          <w:sz w:val="21"/>
          <w:szCs w:val="21"/>
          <w:vertAlign w:val="baseline"/>
        </w:rPr>
        <w:t>至冒浓烟</w:t>
      </w:r>
      <w:r>
        <w:rPr>
          <w:rFonts w:hint="default" w:ascii="Times New Roman" w:hAnsi="Times New Roman" w:eastAsia="宋体" w:cs="Times New Roman"/>
          <w:b/>
          <w:bCs/>
          <w:color w:val="000000"/>
          <w:kern w:val="0"/>
          <w:szCs w:val="21"/>
        </w:rPr>
        <w:t>［</w:t>
      </w:r>
      <w:r>
        <w:rPr>
          <w:rFonts w:hint="default" w:ascii="Times New Roman" w:hAnsi="Times New Roman" w:eastAsia="宋体" w:cs="Times New Roman"/>
          <w:color w:val="000000"/>
          <w:kern w:val="0"/>
          <w:szCs w:val="21"/>
        </w:rPr>
        <w:t>如有黑色残渣，可补加</w:t>
      </w:r>
      <w:r>
        <w:rPr>
          <w:rFonts w:hint="default" w:ascii="Times New Roman" w:hAnsi="Times New Roman" w:cs="Times New Roman"/>
          <w:color w:val="000000"/>
          <w:kern w:val="0"/>
          <w:szCs w:val="21"/>
          <w:lang w:val="en-US" w:eastAsia="zh-CN"/>
        </w:rPr>
        <w:t xml:space="preserve">2 </w:t>
      </w:r>
      <w:r>
        <w:rPr>
          <w:rFonts w:hint="default" w:ascii="Times New Roman" w:hAnsi="Times New Roman" w:eastAsia="宋体" w:cs="Times New Roman"/>
          <w:color w:val="000000"/>
          <w:kern w:val="0"/>
          <w:szCs w:val="21"/>
        </w:rPr>
        <w:t>mL硝酸（</w:t>
      </w:r>
      <w:r>
        <w:rPr>
          <w:rFonts w:hint="default" w:ascii="Times New Roman" w:hAnsi="Times New Roman" w:cs="Times New Roman"/>
          <w:kern w:val="0"/>
          <w:szCs w:val="21"/>
          <w:lang w:val="en-US" w:eastAsia="zh-CN"/>
        </w:rPr>
        <w:t>5.3</w:t>
      </w:r>
      <w:r>
        <w:rPr>
          <w:rFonts w:hint="default" w:ascii="Times New Roman" w:hAnsi="Times New Roman" w:eastAsia="宋体" w:cs="Times New Roman"/>
          <w:kern w:val="0"/>
          <w:szCs w:val="21"/>
        </w:rPr>
        <w:t>）</w:t>
      </w:r>
      <w:r>
        <w:rPr>
          <w:rFonts w:hint="default" w:ascii="Times New Roman" w:hAnsi="Times New Roman" w:eastAsia="宋体" w:cs="Times New Roman"/>
          <w:color w:val="000000"/>
          <w:kern w:val="0"/>
          <w:szCs w:val="21"/>
        </w:rPr>
        <w:t>，</w:t>
      </w:r>
      <w:r>
        <w:rPr>
          <w:rFonts w:hint="default" w:ascii="Times New Roman" w:hAnsi="Times New Roman" w:eastAsia="宋体" w:cs="Times New Roman"/>
        </w:rPr>
        <w:t>3</w:t>
      </w:r>
      <w:r>
        <w:rPr>
          <w:rFonts w:hint="default" w:ascii="Times New Roman" w:hAnsi="Times New Roman" w:cs="Times New Roman"/>
          <w:lang w:val="en-US" w:eastAsia="zh-CN"/>
        </w:rPr>
        <w:t xml:space="preserve"> </w:t>
      </w:r>
      <w:r>
        <w:rPr>
          <w:rFonts w:hint="default" w:ascii="Times New Roman" w:hAnsi="Times New Roman" w:eastAsia="宋体" w:cs="Times New Roman"/>
        </w:rPr>
        <w:t>mL 高氯酸(</w:t>
      </w:r>
      <w:r>
        <w:rPr>
          <w:rFonts w:hint="default" w:ascii="Times New Roman" w:hAnsi="Times New Roman" w:cs="Times New Roman"/>
          <w:kern w:val="0"/>
          <w:szCs w:val="21"/>
          <w:lang w:val="en-US" w:eastAsia="zh-CN"/>
        </w:rPr>
        <w:t>5</w:t>
      </w:r>
      <w:r>
        <w:rPr>
          <w:rFonts w:hint="default" w:ascii="Times New Roman" w:hAnsi="Times New Roman" w:eastAsia="宋体" w:cs="Times New Roman"/>
          <w:kern w:val="0"/>
          <w:szCs w:val="21"/>
          <w:lang w:val="en-US" w:eastAsia="zh-CN"/>
        </w:rPr>
        <w:t>.</w:t>
      </w:r>
      <w:r>
        <w:rPr>
          <w:rFonts w:hint="default" w:ascii="Times New Roman" w:hAnsi="Times New Roman" w:cs="Times New Roman"/>
          <w:kern w:val="0"/>
          <w:szCs w:val="21"/>
          <w:lang w:val="en-US" w:eastAsia="zh-CN"/>
        </w:rPr>
        <w:t>5</w:t>
      </w:r>
      <w:r>
        <w:rPr>
          <w:rFonts w:hint="default" w:ascii="Times New Roman" w:hAnsi="Times New Roman" w:eastAsia="宋体" w:cs="Times New Roman"/>
        </w:rPr>
        <w:t>)</w:t>
      </w:r>
      <w:r>
        <w:rPr>
          <w:rFonts w:hint="eastAsia" w:ascii="Times New Roman" w:hAnsi="Times New Roman" w:cs="Times New Roman"/>
          <w:lang w:eastAsia="zh-CN"/>
        </w:rPr>
        <w:t>，</w:t>
      </w:r>
      <w:r>
        <w:rPr>
          <w:rFonts w:hint="default" w:ascii="Times New Roman" w:hAnsi="Times New Roman" w:eastAsia="宋体" w:cs="Times New Roman"/>
          <w:spacing w:val="-1"/>
        </w:rPr>
        <w:t>加盖聚四氟乙烯</w:t>
      </w:r>
      <w:r>
        <w:rPr>
          <w:rFonts w:hint="default" w:ascii="Times New Roman" w:hAnsi="Times New Roman" w:eastAsia="宋体" w:cs="Times New Roman"/>
          <w:spacing w:val="-1"/>
          <w:lang w:val="en-US" w:eastAsia="zh-CN"/>
        </w:rPr>
        <w:t>杯盖</w:t>
      </w:r>
      <w:r>
        <w:rPr>
          <w:rFonts w:hint="default" w:ascii="Times New Roman" w:hAnsi="Times New Roman" w:eastAsia="宋体" w:cs="Times New Roman"/>
          <w:spacing w:val="-1"/>
        </w:rPr>
        <w:t>，</w:t>
      </w:r>
      <w:r>
        <w:rPr>
          <w:rFonts w:hint="default" w:ascii="Times New Roman" w:hAnsi="Times New Roman" w:cs="Times New Roman"/>
          <w:color w:val="000000"/>
          <w:kern w:val="0"/>
          <w:szCs w:val="21"/>
        </w:rPr>
        <w:t>继续加热至冒浓烟</w:t>
      </w:r>
      <w:r>
        <w:rPr>
          <w:rFonts w:hint="default" w:ascii="Times New Roman" w:hAnsi="Times New Roman" w:eastAsia="宋体" w:cs="Times New Roman"/>
          <w:spacing w:val="-1"/>
        </w:rPr>
        <w:t>至样品无黑渣</w:t>
      </w:r>
      <w:r>
        <w:rPr>
          <w:rFonts w:hint="default" w:ascii="Times New Roman" w:hAnsi="Times New Roman" w:eastAsia="宋体" w:cs="Times New Roman"/>
          <w:b/>
          <w:bCs/>
          <w:color w:val="000000"/>
          <w:kern w:val="0"/>
          <w:szCs w:val="21"/>
        </w:rPr>
        <w:t>］</w:t>
      </w:r>
      <w:r>
        <w:rPr>
          <w:rFonts w:hint="default" w:ascii="Times New Roman" w:hAnsi="Times New Roman" w:cs="Times New Roman"/>
          <w:color w:val="000000"/>
          <w:kern w:val="0"/>
          <w:sz w:val="21"/>
          <w:szCs w:val="21"/>
          <w:vertAlign w:val="baseline"/>
        </w:rPr>
        <w:t>，蒸至湿盐状，取下稍冷。</w:t>
      </w:r>
    </w:p>
    <w:p w14:paraId="51CB4BAF">
      <w:pPr>
        <w:widowControl w:val="0"/>
        <w:adjustRightInd/>
        <w:snapToGrid/>
        <w:spacing w:after="0"/>
        <w:ind w:left="0" w:leftChars="0" w:firstLine="0" w:firstLineChars="0"/>
        <w:jc w:val="both"/>
        <w:rPr>
          <w:rFonts w:hint="default" w:ascii="Times New Roman" w:hAnsi="Times New Roman" w:cs="Times New Roman"/>
          <w:kern w:val="2"/>
          <w:szCs w:val="21"/>
        </w:rPr>
      </w:pPr>
      <w:r>
        <w:rPr>
          <w:rFonts w:hint="eastAsia" w:ascii="黑体" w:hAnsi="黑体" w:eastAsia="黑体" w:cs="黑体"/>
          <w:color w:val="000000"/>
          <w:kern w:val="0"/>
          <w:szCs w:val="20"/>
          <w:lang w:val="en-US" w:eastAsia="zh-CN"/>
        </w:rPr>
        <w:t xml:space="preserve">8.4.2 </w:t>
      </w:r>
      <w:r>
        <w:rPr>
          <w:rFonts w:hint="default" w:ascii="Times New Roman" w:hAnsi="Times New Roman" w:cs="Times New Roman"/>
          <w:kern w:val="2"/>
          <w:szCs w:val="21"/>
        </w:rPr>
        <w:t>加入</w:t>
      </w:r>
      <w:r>
        <w:rPr>
          <w:rFonts w:hint="default" w:ascii="Times New Roman" w:hAnsi="Times New Roman" w:cs="Times New Roman"/>
          <w:kern w:val="2"/>
          <w:szCs w:val="21"/>
          <w:lang w:val="en-US" w:eastAsia="zh-CN"/>
        </w:rPr>
        <w:t>2</w:t>
      </w:r>
      <w:r>
        <w:rPr>
          <w:rFonts w:hint="default" w:ascii="Times New Roman" w:hAnsi="Times New Roman" w:eastAsia="宋体" w:cs="Times New Roman"/>
          <w:kern w:val="2"/>
          <w:szCs w:val="21"/>
          <w:lang w:val="en-US" w:eastAsia="zh-CN"/>
        </w:rPr>
        <w:t>0</w:t>
      </w:r>
      <w:r>
        <w:rPr>
          <w:rFonts w:hint="default" w:ascii="Times New Roman" w:hAnsi="Times New Roman" w:cs="Times New Roman"/>
          <w:kern w:val="2"/>
          <w:szCs w:val="21"/>
        </w:rPr>
        <w:t xml:space="preserve"> mL盐酸</w:t>
      </w:r>
      <w:r>
        <w:rPr>
          <w:rFonts w:hint="default" w:ascii="Times New Roman" w:hAnsi="Times New Roman" w:eastAsia="宋体" w:cs="Times New Roman"/>
          <w:kern w:val="2"/>
          <w:szCs w:val="21"/>
        </w:rPr>
        <w:t>(</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6</w:t>
      </w:r>
      <w:r>
        <w:rPr>
          <w:rFonts w:hint="default" w:ascii="Times New Roman" w:hAnsi="Times New Roman" w:eastAsia="宋体" w:cs="Times New Roman"/>
          <w:kern w:val="2"/>
          <w:szCs w:val="21"/>
        </w:rPr>
        <w:t>)</w:t>
      </w:r>
      <w:r>
        <w:rPr>
          <w:rFonts w:hint="default" w:ascii="Times New Roman" w:hAnsi="Times New Roman" w:cs="Times New Roman"/>
          <w:kern w:val="2"/>
          <w:szCs w:val="21"/>
        </w:rPr>
        <w:t>，</w:t>
      </w:r>
      <w:r>
        <w:rPr>
          <w:rFonts w:hint="default" w:ascii="Times New Roman" w:hAnsi="Times New Roman" w:cs="Times New Roman"/>
          <w:kern w:val="2"/>
          <w:szCs w:val="21"/>
          <w:lang w:val="en-US" w:eastAsia="zh-CN"/>
        </w:rPr>
        <w:t>少量</w:t>
      </w:r>
      <w:r>
        <w:rPr>
          <w:rFonts w:hint="default" w:ascii="Times New Roman" w:hAnsi="Times New Roman" w:cs="Times New Roman"/>
          <w:kern w:val="2"/>
          <w:szCs w:val="21"/>
        </w:rPr>
        <w:t>水，加热使盐类完全溶解，取下冷却至室温。</w:t>
      </w:r>
    </w:p>
    <w:p w14:paraId="437B9E99">
      <w:pPr>
        <w:widowControl w:val="0"/>
        <w:adjustRightInd/>
        <w:snapToGrid/>
        <w:spacing w:after="0"/>
        <w:ind w:left="0" w:leftChars="0" w:firstLine="0" w:firstLineChars="0"/>
        <w:jc w:val="both"/>
        <w:rPr>
          <w:rFonts w:hint="default" w:ascii="Times New Roman" w:hAnsi="Times New Roman" w:cs="Times New Roman"/>
          <w:kern w:val="2"/>
          <w:szCs w:val="21"/>
        </w:rPr>
      </w:pPr>
      <w:r>
        <w:rPr>
          <w:rFonts w:hint="eastAsia" w:ascii="黑体" w:hAnsi="黑体" w:eastAsia="黑体" w:cs="黑体"/>
          <w:color w:val="000000"/>
          <w:kern w:val="0"/>
          <w:szCs w:val="20"/>
          <w:lang w:val="en-US" w:eastAsia="zh-CN"/>
        </w:rPr>
        <w:t xml:space="preserve">8.4.3 </w:t>
      </w:r>
      <w:r>
        <w:rPr>
          <w:rFonts w:hint="default" w:ascii="Times New Roman" w:hAnsi="Times New Roman" w:cs="Times New Roman"/>
          <w:kern w:val="2"/>
          <w:szCs w:val="21"/>
        </w:rPr>
        <w:t>将溶液移入</w:t>
      </w:r>
      <w:r>
        <w:rPr>
          <w:rFonts w:hint="default" w:ascii="Times New Roman" w:hAnsi="Times New Roman" w:eastAsia="宋体" w:cs="Times New Roman"/>
          <w:kern w:val="2"/>
          <w:szCs w:val="21"/>
        </w:rPr>
        <w:t>100</w:t>
      </w:r>
      <w:r>
        <w:rPr>
          <w:rFonts w:hint="default" w:ascii="Times New Roman" w:hAnsi="Times New Roman" w:cs="Times New Roman"/>
          <w:kern w:val="2"/>
          <w:szCs w:val="21"/>
        </w:rPr>
        <w:t xml:space="preserve"> mL容量瓶中，</w:t>
      </w:r>
      <w:r>
        <w:rPr>
          <w:rFonts w:hint="default" w:ascii="Times New Roman" w:hAnsi="Times New Roman" w:cs="Times New Roman"/>
          <w:kern w:val="2"/>
          <w:szCs w:val="21"/>
          <w:lang w:eastAsia="zh-CN"/>
        </w:rPr>
        <w:t>【</w:t>
      </w:r>
      <w:r>
        <w:rPr>
          <w:rFonts w:hint="default" w:ascii="Times New Roman" w:hAnsi="Times New Roman" w:eastAsia="宋体" w:cs="Times New Roman"/>
          <w:b/>
          <w:bCs/>
          <w:kern w:val="2"/>
          <w:szCs w:val="21"/>
          <w:lang w:val="en-US" w:eastAsia="zh-CN"/>
        </w:rPr>
        <w:t>氧化镁测定的试液</w:t>
      </w:r>
      <w:r>
        <w:rPr>
          <w:rFonts w:hint="default" w:ascii="Times New Roman" w:hAnsi="Times New Roman" w:eastAsia="宋体" w:cs="Times New Roman"/>
          <w:b/>
          <w:bCs/>
          <w:kern w:val="2"/>
          <w:szCs w:val="21"/>
        </w:rPr>
        <w:t>加入</w:t>
      </w:r>
      <w:r>
        <w:rPr>
          <w:rFonts w:hint="default" w:ascii="Times New Roman" w:hAnsi="Times New Roman" w:eastAsia="宋体" w:cs="Times New Roman"/>
          <w:b/>
          <w:bCs/>
          <w:kern w:val="2"/>
          <w:szCs w:val="21"/>
          <w:lang w:val="en-US" w:eastAsia="zh-CN"/>
        </w:rPr>
        <w:t xml:space="preserve">2 </w:t>
      </w:r>
      <w:r>
        <w:rPr>
          <w:rFonts w:hint="default" w:ascii="Times New Roman" w:hAnsi="Times New Roman" w:eastAsia="宋体" w:cs="Times New Roman"/>
          <w:b/>
          <w:bCs/>
          <w:kern w:val="2"/>
          <w:szCs w:val="21"/>
        </w:rPr>
        <w:t>mL锶溶液（</w:t>
      </w:r>
      <w:r>
        <w:rPr>
          <w:rFonts w:hint="default" w:ascii="Times New Roman" w:hAnsi="Times New Roman" w:eastAsia="宋体" w:cs="Times New Roman"/>
          <w:b/>
          <w:bCs/>
          <w:kern w:val="2"/>
          <w:szCs w:val="21"/>
          <w:lang w:val="en-US" w:eastAsia="zh-CN"/>
        </w:rPr>
        <w:t>5.</w:t>
      </w:r>
      <w:r>
        <w:rPr>
          <w:rFonts w:hint="eastAsia" w:ascii="Times New Roman" w:hAnsi="Times New Roman" w:cs="Times New Roman"/>
          <w:b/>
          <w:bCs/>
          <w:kern w:val="2"/>
          <w:szCs w:val="21"/>
          <w:lang w:val="en-US" w:eastAsia="zh-CN"/>
        </w:rPr>
        <w:t>7</w:t>
      </w:r>
      <w:r>
        <w:rPr>
          <w:rFonts w:hint="default" w:ascii="Times New Roman" w:hAnsi="Times New Roman" w:eastAsia="宋体" w:cs="Times New Roman"/>
          <w:b/>
          <w:bCs/>
          <w:kern w:val="2"/>
          <w:szCs w:val="21"/>
        </w:rPr>
        <w:t>）</w:t>
      </w:r>
      <w:r>
        <w:rPr>
          <w:rFonts w:hint="default" w:ascii="Times New Roman" w:hAnsi="Times New Roman" w:cs="Times New Roman"/>
          <w:kern w:val="2"/>
          <w:szCs w:val="21"/>
          <w:lang w:eastAsia="zh-CN"/>
        </w:rPr>
        <w:t>】</w:t>
      </w:r>
      <w:r>
        <w:rPr>
          <w:rFonts w:hint="eastAsia" w:ascii="Times New Roman" w:hAnsi="Times New Roman" w:cs="Times New Roman"/>
          <w:kern w:val="2"/>
          <w:szCs w:val="21"/>
          <w:lang w:eastAsia="zh-CN"/>
        </w:rPr>
        <w:t>，</w:t>
      </w:r>
      <w:r>
        <w:rPr>
          <w:rFonts w:hint="default" w:ascii="Times New Roman" w:hAnsi="Times New Roman" w:cs="Times New Roman"/>
          <w:kern w:val="2"/>
          <w:szCs w:val="21"/>
        </w:rPr>
        <w:t>用水稀释至刻度，混匀。</w:t>
      </w:r>
    </w:p>
    <w:p w14:paraId="5E5DF752">
      <w:pPr>
        <w:widowControl w:val="0"/>
        <w:adjustRightInd/>
        <w:snapToGrid/>
        <w:spacing w:after="0"/>
        <w:ind w:left="0" w:leftChars="0" w:firstLine="0" w:firstLineChars="0"/>
        <w:jc w:val="both"/>
        <w:rPr>
          <w:rFonts w:hint="default" w:ascii="Times New Roman" w:hAnsi="Times New Roman" w:cs="Times New Roman"/>
          <w:kern w:val="2"/>
          <w:szCs w:val="21"/>
        </w:rPr>
      </w:pPr>
      <w:r>
        <w:rPr>
          <w:rFonts w:hint="eastAsia" w:ascii="黑体" w:hAnsi="黑体" w:eastAsia="黑体" w:cs="黑体"/>
          <w:color w:val="000000"/>
          <w:kern w:val="0"/>
          <w:szCs w:val="20"/>
          <w:lang w:val="en-US" w:eastAsia="zh-CN"/>
        </w:rPr>
        <w:t xml:space="preserve">8.4.4 </w:t>
      </w:r>
      <w:r>
        <w:rPr>
          <w:rFonts w:hint="default" w:ascii="Times New Roman" w:hAnsi="Times New Roman" w:cs="Times New Roman"/>
          <w:kern w:val="2"/>
          <w:szCs w:val="21"/>
        </w:rPr>
        <w:t>按表</w:t>
      </w:r>
      <w:r>
        <w:rPr>
          <w:rFonts w:hint="default" w:ascii="Times New Roman" w:hAnsi="Times New Roman" w:eastAsia="宋体" w:cs="Times New Roman"/>
          <w:kern w:val="2"/>
          <w:szCs w:val="21"/>
          <w:lang w:val="en-US" w:eastAsia="zh-CN"/>
        </w:rPr>
        <w:t>3</w:t>
      </w:r>
      <w:r>
        <w:rPr>
          <w:rFonts w:hint="default" w:ascii="Times New Roman" w:hAnsi="Times New Roman" w:cs="Times New Roman"/>
          <w:kern w:val="2"/>
          <w:szCs w:val="21"/>
        </w:rPr>
        <w:t>分取试液并补加盐酸</w:t>
      </w:r>
      <w:r>
        <w:rPr>
          <w:rFonts w:hint="default" w:ascii="Times New Roman" w:hAnsi="Times New Roman" w:eastAsia="宋体" w:cs="Times New Roman"/>
          <w:kern w:val="2"/>
          <w:szCs w:val="21"/>
        </w:rPr>
        <w:t>(</w:t>
      </w:r>
      <w:r>
        <w:rPr>
          <w:rFonts w:hint="default" w:ascii="Times New Roman" w:hAnsi="Times New Roman" w:eastAsia="宋体" w:cs="Times New Roman"/>
          <w:kern w:val="2"/>
          <w:szCs w:val="21"/>
          <w:lang w:val="en-US" w:eastAsia="zh-CN"/>
        </w:rPr>
        <w:t>5.</w:t>
      </w:r>
      <w:r>
        <w:rPr>
          <w:rFonts w:hint="eastAsia" w:ascii="Times New Roman" w:hAnsi="Times New Roman" w:cs="Times New Roman"/>
          <w:kern w:val="2"/>
          <w:szCs w:val="21"/>
          <w:lang w:val="en-US" w:eastAsia="zh-CN"/>
        </w:rPr>
        <w:t>6</w:t>
      </w:r>
      <w:r>
        <w:rPr>
          <w:rFonts w:hint="default" w:ascii="Times New Roman" w:hAnsi="Times New Roman" w:eastAsia="宋体" w:cs="Times New Roman"/>
          <w:kern w:val="2"/>
          <w:szCs w:val="21"/>
        </w:rPr>
        <w:t>)</w:t>
      </w:r>
      <w:r>
        <w:rPr>
          <w:rFonts w:hint="default" w:ascii="Times New Roman" w:hAnsi="Times New Roman" w:cs="Times New Roman"/>
          <w:kern w:val="2"/>
          <w:szCs w:val="21"/>
        </w:rPr>
        <w:t>于</w:t>
      </w:r>
      <w:r>
        <w:rPr>
          <w:rFonts w:hint="default" w:ascii="Times New Roman" w:hAnsi="Times New Roman" w:cs="Times New Roman"/>
          <w:kern w:val="2"/>
          <w:szCs w:val="21"/>
          <w:lang w:val="en-US" w:eastAsia="zh-CN"/>
        </w:rPr>
        <w:t>合适的</w:t>
      </w:r>
      <w:r>
        <w:rPr>
          <w:rFonts w:hint="default" w:ascii="Times New Roman" w:hAnsi="Times New Roman" w:cs="Times New Roman"/>
          <w:kern w:val="2"/>
          <w:szCs w:val="21"/>
        </w:rPr>
        <w:t>容量瓶中，</w:t>
      </w:r>
      <w:r>
        <w:rPr>
          <w:rFonts w:hint="default" w:ascii="Times New Roman" w:hAnsi="Times New Roman" w:cs="Times New Roman"/>
          <w:kern w:val="2"/>
          <w:szCs w:val="21"/>
          <w:lang w:eastAsia="zh-CN"/>
        </w:rPr>
        <w:t>【</w:t>
      </w:r>
      <w:r>
        <w:rPr>
          <w:rFonts w:hint="default" w:ascii="Times New Roman" w:hAnsi="Times New Roman" w:eastAsia="宋体" w:cs="Times New Roman"/>
          <w:b/>
          <w:bCs/>
          <w:kern w:val="2"/>
          <w:szCs w:val="21"/>
          <w:lang w:val="en-US" w:eastAsia="zh-CN"/>
        </w:rPr>
        <w:t>氧化镁测定的试液</w:t>
      </w:r>
      <w:r>
        <w:rPr>
          <w:rFonts w:hint="default" w:ascii="Times New Roman" w:hAnsi="Times New Roman" w:eastAsia="宋体" w:cs="Times New Roman"/>
          <w:b/>
          <w:bCs/>
          <w:kern w:val="2"/>
          <w:szCs w:val="21"/>
        </w:rPr>
        <w:t>加入</w:t>
      </w:r>
      <w:r>
        <w:rPr>
          <w:rFonts w:hint="default" w:ascii="Times New Roman" w:hAnsi="Times New Roman" w:eastAsia="宋体" w:cs="Times New Roman"/>
          <w:b/>
          <w:bCs/>
          <w:kern w:val="2"/>
          <w:szCs w:val="21"/>
          <w:lang w:val="en-US" w:eastAsia="zh-CN"/>
        </w:rPr>
        <w:t xml:space="preserve">2 </w:t>
      </w:r>
      <w:r>
        <w:rPr>
          <w:rFonts w:hint="default" w:ascii="Times New Roman" w:hAnsi="Times New Roman" w:eastAsia="宋体" w:cs="Times New Roman"/>
          <w:b/>
          <w:bCs/>
          <w:kern w:val="2"/>
          <w:szCs w:val="21"/>
        </w:rPr>
        <w:t>mL锶溶液（</w:t>
      </w:r>
      <w:r>
        <w:rPr>
          <w:rFonts w:hint="default" w:ascii="Times New Roman" w:hAnsi="Times New Roman" w:eastAsia="宋体" w:cs="Times New Roman"/>
          <w:b/>
          <w:bCs/>
          <w:kern w:val="2"/>
          <w:szCs w:val="21"/>
          <w:lang w:val="en-US" w:eastAsia="zh-CN"/>
        </w:rPr>
        <w:t>5.</w:t>
      </w:r>
      <w:r>
        <w:rPr>
          <w:rFonts w:hint="eastAsia" w:ascii="Times New Roman" w:hAnsi="Times New Roman" w:cs="Times New Roman"/>
          <w:b/>
          <w:bCs/>
          <w:kern w:val="2"/>
          <w:szCs w:val="21"/>
          <w:lang w:val="en-US" w:eastAsia="zh-CN"/>
        </w:rPr>
        <w:t>7</w:t>
      </w:r>
      <w:r>
        <w:rPr>
          <w:rFonts w:hint="default" w:ascii="Times New Roman" w:hAnsi="Times New Roman" w:eastAsia="宋体" w:cs="Times New Roman"/>
          <w:b/>
          <w:bCs/>
          <w:kern w:val="2"/>
          <w:szCs w:val="21"/>
        </w:rPr>
        <w:t>）</w:t>
      </w:r>
      <w:r>
        <w:rPr>
          <w:rFonts w:hint="default" w:ascii="Times New Roman" w:hAnsi="Times New Roman" w:cs="Times New Roman"/>
          <w:kern w:val="2"/>
          <w:szCs w:val="21"/>
          <w:lang w:eastAsia="zh-CN"/>
        </w:rPr>
        <w:t>】</w:t>
      </w:r>
      <w:r>
        <w:rPr>
          <w:rFonts w:hint="default" w:ascii="Times New Roman" w:hAnsi="Times New Roman" w:cs="Times New Roman"/>
          <w:kern w:val="2"/>
          <w:szCs w:val="21"/>
        </w:rPr>
        <w:t>，用水稀释至刻度，混匀。</w:t>
      </w:r>
    </w:p>
    <w:p w14:paraId="085FB013">
      <w:pPr>
        <w:widowControl w:val="0"/>
        <w:adjustRightInd/>
        <w:snapToGrid/>
        <w:spacing w:after="0"/>
        <w:ind w:left="0" w:leftChars="0" w:firstLine="0" w:firstLineChars="0"/>
        <w:jc w:val="center"/>
        <w:rPr>
          <w:rFonts w:hint="default" w:ascii="Times New Roman" w:hAnsi="Times New Roman" w:eastAsia="黑体" w:cs="Times New Roman"/>
          <w:color w:val="000000"/>
          <w:kern w:val="0"/>
          <w:sz w:val="21"/>
          <w:szCs w:val="21"/>
          <w:vertAlign w:val="baseline"/>
          <w:lang w:val="en-US" w:eastAsia="zh-CN"/>
        </w:rPr>
      </w:pPr>
      <w:r>
        <w:rPr>
          <w:rFonts w:hint="default" w:ascii="Times New Roman" w:hAnsi="Times New Roman" w:eastAsia="黑体" w:cs="Times New Roman"/>
          <w:color w:val="000000"/>
          <w:kern w:val="0"/>
          <w:sz w:val="21"/>
          <w:szCs w:val="21"/>
          <w:vertAlign w:val="baseline"/>
          <w:lang w:val="en-US" w:eastAsia="zh-CN"/>
        </w:rPr>
        <w:t>表</w:t>
      </w:r>
      <w:r>
        <w:rPr>
          <w:rFonts w:hint="eastAsia" w:ascii="黑体" w:hAnsi="黑体" w:eastAsia="黑体" w:cs="黑体"/>
          <w:color w:val="000000"/>
          <w:kern w:val="0"/>
          <w:sz w:val="21"/>
          <w:szCs w:val="21"/>
          <w:vertAlign w:val="baseline"/>
          <w:lang w:val="en-US" w:eastAsia="zh-CN"/>
        </w:rPr>
        <w:t>3</w:t>
      </w:r>
      <w:r>
        <w:rPr>
          <w:rFonts w:hint="default" w:ascii="Times New Roman" w:hAnsi="Times New Roman" w:eastAsia="黑体" w:cs="Times New Roman"/>
          <w:color w:val="000000"/>
          <w:kern w:val="0"/>
          <w:sz w:val="21"/>
          <w:szCs w:val="21"/>
          <w:vertAlign w:val="baseline"/>
          <w:lang w:val="en-US" w:eastAsia="zh-CN"/>
        </w:rPr>
        <w:t xml:space="preserve">  </w:t>
      </w:r>
      <w:r>
        <w:rPr>
          <w:rFonts w:hint="eastAsia" w:ascii="Times New Roman" w:hAnsi="Times New Roman" w:eastAsia="黑体" w:cs="Times New Roman"/>
          <w:color w:val="000000"/>
          <w:kern w:val="0"/>
          <w:sz w:val="21"/>
          <w:szCs w:val="21"/>
          <w:vertAlign w:val="baseline"/>
          <w:lang w:val="en-US" w:eastAsia="zh-CN"/>
        </w:rPr>
        <w:t>试液</w:t>
      </w:r>
      <w:r>
        <w:rPr>
          <w:rFonts w:hint="default" w:ascii="Times New Roman" w:hAnsi="Times New Roman" w:eastAsia="黑体" w:cs="Times New Roman"/>
          <w:color w:val="000000"/>
          <w:kern w:val="0"/>
          <w:sz w:val="21"/>
          <w:szCs w:val="21"/>
          <w:vertAlign w:val="baseline"/>
          <w:lang w:val="en-US" w:eastAsia="zh-CN"/>
        </w:rPr>
        <w:t>分取</w:t>
      </w:r>
      <w:r>
        <w:rPr>
          <w:rFonts w:hint="eastAsia" w:ascii="Times New Roman" w:hAnsi="Times New Roman" w:eastAsia="黑体" w:cs="Times New Roman"/>
          <w:color w:val="000000"/>
          <w:kern w:val="0"/>
          <w:sz w:val="21"/>
          <w:szCs w:val="21"/>
          <w:vertAlign w:val="baseline"/>
          <w:lang w:val="en-US" w:eastAsia="zh-CN"/>
        </w:rPr>
        <w:t>体积、</w:t>
      </w:r>
      <w:r>
        <w:rPr>
          <w:rFonts w:hint="default" w:ascii="Times New Roman" w:hAnsi="Times New Roman" w:eastAsia="黑体" w:cs="Times New Roman"/>
          <w:color w:val="000000"/>
          <w:kern w:val="0"/>
          <w:sz w:val="21"/>
          <w:szCs w:val="21"/>
          <w:vertAlign w:val="baseline"/>
          <w:lang w:val="en-US" w:eastAsia="zh-CN"/>
        </w:rPr>
        <w:t>测定体积</w:t>
      </w:r>
      <w:r>
        <w:rPr>
          <w:rFonts w:hint="eastAsia" w:ascii="Times New Roman" w:hAnsi="Times New Roman" w:eastAsia="黑体" w:cs="Times New Roman"/>
          <w:color w:val="000000"/>
          <w:kern w:val="0"/>
          <w:sz w:val="21"/>
          <w:szCs w:val="21"/>
          <w:vertAlign w:val="baseline"/>
          <w:lang w:val="en-US" w:eastAsia="zh-CN"/>
        </w:rPr>
        <w:t>及盐酸补加体积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1897"/>
        <w:gridCol w:w="1909"/>
        <w:gridCol w:w="2208"/>
      </w:tblGrid>
      <w:tr w14:paraId="6178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79" w:type="dxa"/>
            <w:noWrap w:val="0"/>
            <w:vAlign w:val="top"/>
          </w:tcPr>
          <w:p w14:paraId="0D9FA8B8">
            <w:pPr>
              <w:widowControl w:val="0"/>
              <w:autoSpaceDE w:val="0"/>
              <w:autoSpaceDN w:val="0"/>
              <w:adjustRightInd w:val="0"/>
              <w:spacing w:beforeLines="0" w:after="0"/>
              <w:ind w:firstLine="360" w:firstLineChars="20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元素含量</w:t>
            </w:r>
          </w:p>
          <w:p w14:paraId="471A017A">
            <w:pPr>
              <w:widowControl w:val="0"/>
              <w:autoSpaceDE w:val="0"/>
              <w:autoSpaceDN w:val="0"/>
              <w:adjustRightInd w:val="0"/>
              <w:spacing w:beforeLines="0" w:after="0"/>
              <w:ind w:firstLine="360" w:firstLineChars="20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w:t>
            </w:r>
          </w:p>
        </w:tc>
        <w:tc>
          <w:tcPr>
            <w:tcW w:w="1897" w:type="dxa"/>
            <w:noWrap w:val="0"/>
            <w:vAlign w:val="center"/>
          </w:tcPr>
          <w:p w14:paraId="0978BE30">
            <w:pPr>
              <w:widowControl w:val="0"/>
              <w:autoSpaceDE w:val="0"/>
              <w:autoSpaceDN w:val="0"/>
              <w:adjustRightInd w:val="0"/>
              <w:spacing w:beforeLines="0" w:after="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试液分取</w:t>
            </w:r>
            <w:r>
              <w:rPr>
                <w:rFonts w:hint="eastAsia" w:ascii="Times New Roman" w:hAnsi="Times New Roman" w:cs="Times New Roman"/>
                <w:kern w:val="0"/>
                <w:sz w:val="18"/>
                <w:szCs w:val="18"/>
                <w:vertAlign w:val="baseline"/>
                <w:lang w:val="en-US" w:eastAsia="zh-CN"/>
              </w:rPr>
              <w:t>体积</w:t>
            </w:r>
          </w:p>
          <w:p w14:paraId="5400237D">
            <w:pPr>
              <w:widowControl w:val="0"/>
              <w:autoSpaceDE w:val="0"/>
              <w:autoSpaceDN w:val="0"/>
              <w:adjustRightInd w:val="0"/>
              <w:spacing w:beforeLines="0" w:after="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mL</w:t>
            </w:r>
          </w:p>
        </w:tc>
        <w:tc>
          <w:tcPr>
            <w:tcW w:w="1909" w:type="dxa"/>
            <w:noWrap w:val="0"/>
            <w:vAlign w:val="center"/>
          </w:tcPr>
          <w:p w14:paraId="4319F252">
            <w:pPr>
              <w:widowControl w:val="0"/>
              <w:autoSpaceDE w:val="0"/>
              <w:autoSpaceDN w:val="0"/>
              <w:adjustRightInd w:val="0"/>
              <w:spacing w:beforeLines="0" w:after="0"/>
              <w:ind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测定体积</w:t>
            </w:r>
          </w:p>
          <w:p w14:paraId="3A871080">
            <w:pPr>
              <w:widowControl w:val="0"/>
              <w:autoSpaceDE w:val="0"/>
              <w:autoSpaceDN w:val="0"/>
              <w:adjustRightInd w:val="0"/>
              <w:spacing w:beforeLines="0" w:after="0"/>
              <w:ind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mL</w:t>
            </w:r>
          </w:p>
        </w:tc>
        <w:tc>
          <w:tcPr>
            <w:tcW w:w="2208" w:type="dxa"/>
            <w:noWrap w:val="0"/>
            <w:vAlign w:val="center"/>
          </w:tcPr>
          <w:p w14:paraId="18381F25">
            <w:pPr>
              <w:widowControl w:val="0"/>
              <w:autoSpaceDE w:val="0"/>
              <w:autoSpaceDN w:val="0"/>
              <w:adjustRightInd w:val="0"/>
              <w:spacing w:beforeLines="0" w:after="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盐酸（</w:t>
            </w:r>
            <w:r>
              <w:rPr>
                <w:rFonts w:hint="eastAsia" w:ascii="Times New Roman" w:hAnsi="Times New Roman" w:cs="Times New Roman"/>
                <w:kern w:val="0"/>
                <w:sz w:val="18"/>
                <w:szCs w:val="18"/>
                <w:vertAlign w:val="baseline"/>
                <w:lang w:val="en-US" w:eastAsia="zh-CN"/>
              </w:rPr>
              <w:t>5.6</w:t>
            </w:r>
            <w:r>
              <w:rPr>
                <w:rFonts w:hint="default" w:ascii="Times New Roman" w:hAnsi="Times New Roman" w:eastAsia="宋体" w:cs="Times New Roman"/>
                <w:kern w:val="0"/>
                <w:sz w:val="18"/>
                <w:szCs w:val="18"/>
                <w:vertAlign w:val="baseline"/>
                <w:lang w:val="en-US" w:eastAsia="zh-CN"/>
              </w:rPr>
              <w:t>）补加</w:t>
            </w:r>
            <w:r>
              <w:rPr>
                <w:rFonts w:hint="eastAsia" w:ascii="Times New Roman" w:hAnsi="Times New Roman" w:cs="Times New Roman"/>
                <w:kern w:val="0"/>
                <w:sz w:val="18"/>
                <w:szCs w:val="18"/>
                <w:vertAlign w:val="baseline"/>
                <w:lang w:val="en-US" w:eastAsia="zh-CN"/>
              </w:rPr>
              <w:t>体积</w:t>
            </w:r>
          </w:p>
          <w:p w14:paraId="5E2E372C">
            <w:pPr>
              <w:widowControl w:val="0"/>
              <w:autoSpaceDE w:val="0"/>
              <w:autoSpaceDN w:val="0"/>
              <w:adjustRightInd w:val="0"/>
              <w:spacing w:beforeLines="0" w:after="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mL</w:t>
            </w:r>
          </w:p>
        </w:tc>
      </w:tr>
      <w:tr w14:paraId="1253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3079" w:type="dxa"/>
            <w:noWrap w:val="0"/>
            <w:vAlign w:val="top"/>
          </w:tcPr>
          <w:p w14:paraId="54E5CD84">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Pb</w:t>
            </w:r>
            <w:r>
              <w:rPr>
                <w:rFonts w:hint="eastAsia" w:ascii="Times New Roman" w:hAnsi="Times New Roman" w:cs="Times New Roman"/>
                <w:kern w:val="0"/>
                <w:sz w:val="18"/>
                <w:szCs w:val="18"/>
                <w:vertAlign w:val="baseline"/>
                <w:lang w:val="en-US" w:eastAsia="zh-CN"/>
              </w:rPr>
              <w:t xml:space="preserve"> </w:t>
            </w:r>
            <w:r>
              <w:rPr>
                <w:rFonts w:hint="default" w:ascii="Times New Roman" w:hAnsi="Times New Roman" w:eastAsia="宋体" w:cs="Times New Roman"/>
                <w:kern w:val="0"/>
                <w:sz w:val="18"/>
                <w:szCs w:val="18"/>
                <w:vertAlign w:val="baseline"/>
                <w:lang w:val="en-US" w:eastAsia="zh-CN"/>
              </w:rPr>
              <w:t xml:space="preserve"> 0.10～0.</w:t>
            </w:r>
            <w:r>
              <w:rPr>
                <w:rFonts w:hint="eastAsia" w:ascii="Times New Roman" w:hAnsi="Times New Roman" w:cs="Times New Roman"/>
                <w:kern w:val="0"/>
                <w:sz w:val="18"/>
                <w:szCs w:val="18"/>
                <w:vertAlign w:val="baseline"/>
                <w:lang w:val="en-US" w:eastAsia="zh-CN"/>
              </w:rPr>
              <w:t>5</w:t>
            </w:r>
            <w:r>
              <w:rPr>
                <w:rFonts w:hint="default" w:ascii="Times New Roman" w:hAnsi="Times New Roman" w:eastAsia="宋体" w:cs="Times New Roman"/>
                <w:kern w:val="0"/>
                <w:sz w:val="18"/>
                <w:szCs w:val="18"/>
                <w:vertAlign w:val="baseline"/>
                <w:lang w:val="en-US" w:eastAsia="zh-CN"/>
              </w:rPr>
              <w:t>0</w:t>
            </w:r>
          </w:p>
          <w:p w14:paraId="15CF419B">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 xml:space="preserve">Zn </w:t>
            </w:r>
            <w:r>
              <w:rPr>
                <w:rFonts w:hint="eastAsia" w:ascii="Times New Roman" w:hAnsi="Times New Roman" w:cs="Times New Roman"/>
                <w:kern w:val="0"/>
                <w:sz w:val="18"/>
                <w:szCs w:val="18"/>
                <w:vertAlign w:val="baseline"/>
                <w:lang w:val="en-US" w:eastAsia="zh-CN"/>
              </w:rPr>
              <w:t xml:space="preserve"> </w:t>
            </w:r>
            <w:r>
              <w:rPr>
                <w:rFonts w:hint="default" w:ascii="Times New Roman" w:hAnsi="Times New Roman" w:eastAsia="宋体" w:cs="Times New Roman"/>
                <w:kern w:val="0"/>
                <w:sz w:val="18"/>
                <w:szCs w:val="18"/>
                <w:vertAlign w:val="baseline"/>
                <w:lang w:val="en-US" w:eastAsia="zh-CN"/>
              </w:rPr>
              <w:t>0.020～0.</w:t>
            </w:r>
            <w:r>
              <w:rPr>
                <w:rFonts w:hint="eastAsia" w:ascii="Times New Roman" w:hAnsi="Times New Roman" w:cs="Times New Roman"/>
                <w:kern w:val="0"/>
                <w:sz w:val="18"/>
                <w:szCs w:val="18"/>
                <w:vertAlign w:val="baseline"/>
                <w:lang w:val="en-US" w:eastAsia="zh-CN"/>
              </w:rPr>
              <w:t>10</w:t>
            </w:r>
          </w:p>
          <w:p w14:paraId="51884A3A">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Ni</w:t>
            </w:r>
            <w:r>
              <w:rPr>
                <w:rFonts w:hint="eastAsia" w:ascii="Times New Roman" w:hAnsi="Times New Roman" w:cs="Times New Roman"/>
                <w:kern w:val="0"/>
                <w:sz w:val="18"/>
                <w:szCs w:val="18"/>
                <w:vertAlign w:val="baseline"/>
                <w:lang w:val="en-US" w:eastAsia="zh-CN"/>
              </w:rPr>
              <w:t xml:space="preserve"> </w:t>
            </w:r>
            <w:r>
              <w:rPr>
                <w:rFonts w:hint="default" w:ascii="Times New Roman" w:hAnsi="Times New Roman" w:eastAsia="宋体" w:cs="Times New Roman"/>
                <w:kern w:val="0"/>
                <w:sz w:val="18"/>
                <w:szCs w:val="18"/>
                <w:vertAlign w:val="baseline"/>
                <w:lang w:val="en-US" w:eastAsia="zh-CN"/>
              </w:rPr>
              <w:t xml:space="preserve"> 0.010～0.</w:t>
            </w:r>
            <w:r>
              <w:rPr>
                <w:rFonts w:hint="default" w:ascii="Times New Roman" w:hAnsi="Times New Roman" w:cs="Times New Roman"/>
                <w:kern w:val="0"/>
                <w:sz w:val="18"/>
                <w:szCs w:val="18"/>
                <w:vertAlign w:val="baseline"/>
                <w:lang w:val="en-US" w:eastAsia="zh-CN"/>
              </w:rPr>
              <w:t>10</w:t>
            </w:r>
          </w:p>
          <w:p w14:paraId="598C8EB1">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Cd</w:t>
            </w:r>
            <w:r>
              <w:rPr>
                <w:rFonts w:hint="eastAsia" w:ascii="Times New Roman" w:hAnsi="Times New Roman" w:cs="Times New Roman"/>
                <w:kern w:val="0"/>
                <w:sz w:val="18"/>
                <w:szCs w:val="18"/>
                <w:vertAlign w:val="baseline"/>
                <w:lang w:val="en-US" w:eastAsia="zh-CN"/>
              </w:rPr>
              <w:t xml:space="preserve"> </w:t>
            </w:r>
            <w:r>
              <w:rPr>
                <w:rFonts w:hint="default" w:ascii="Times New Roman" w:hAnsi="Times New Roman" w:eastAsia="宋体" w:cs="Times New Roman"/>
                <w:kern w:val="0"/>
                <w:sz w:val="18"/>
                <w:szCs w:val="18"/>
                <w:vertAlign w:val="baseline"/>
                <w:lang w:val="en-US" w:eastAsia="zh-CN"/>
              </w:rPr>
              <w:t xml:space="preserve"> 0.0</w:t>
            </w:r>
            <w:r>
              <w:rPr>
                <w:rFonts w:hint="default" w:ascii="Times New Roman" w:hAnsi="Times New Roman" w:cs="Times New Roman"/>
                <w:kern w:val="0"/>
                <w:sz w:val="18"/>
                <w:szCs w:val="18"/>
                <w:vertAlign w:val="baseline"/>
                <w:lang w:val="en-US" w:eastAsia="zh-CN"/>
              </w:rPr>
              <w:t>02</w:t>
            </w:r>
            <w:r>
              <w:rPr>
                <w:rFonts w:hint="default" w:ascii="Times New Roman" w:hAnsi="Times New Roman" w:eastAsia="宋体" w:cs="Times New Roman"/>
                <w:kern w:val="0"/>
                <w:sz w:val="18"/>
                <w:szCs w:val="18"/>
                <w:vertAlign w:val="baseline"/>
                <w:lang w:val="en-US" w:eastAsia="zh-CN"/>
              </w:rPr>
              <w:t>0～0.0</w:t>
            </w:r>
            <w:r>
              <w:rPr>
                <w:rFonts w:hint="eastAsia" w:ascii="Times New Roman" w:hAnsi="Times New Roman" w:cs="Times New Roman"/>
                <w:kern w:val="0"/>
                <w:sz w:val="18"/>
                <w:szCs w:val="18"/>
                <w:vertAlign w:val="baseline"/>
                <w:lang w:val="en-US" w:eastAsia="zh-CN"/>
              </w:rPr>
              <w:t>50</w:t>
            </w:r>
          </w:p>
          <w:p w14:paraId="43B7CBF6">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MgO</w:t>
            </w:r>
            <w:r>
              <w:rPr>
                <w:rFonts w:hint="eastAsia" w:ascii="Times New Roman" w:hAnsi="Times New Roman" w:cs="Times New Roman"/>
                <w:kern w:val="0"/>
                <w:sz w:val="18"/>
                <w:szCs w:val="18"/>
                <w:vertAlign w:val="baseline"/>
                <w:lang w:val="en-US" w:eastAsia="zh-CN"/>
              </w:rPr>
              <w:t xml:space="preserve"> </w:t>
            </w:r>
            <w:r>
              <w:rPr>
                <w:rFonts w:hint="default" w:ascii="Times New Roman" w:hAnsi="Times New Roman" w:eastAsia="宋体" w:cs="Times New Roman"/>
                <w:kern w:val="0"/>
                <w:sz w:val="18"/>
                <w:szCs w:val="18"/>
                <w:vertAlign w:val="baseline"/>
                <w:lang w:val="en-US" w:eastAsia="zh-CN"/>
              </w:rPr>
              <w:t xml:space="preserve"> 0.</w:t>
            </w:r>
            <w:r>
              <w:rPr>
                <w:rFonts w:hint="eastAsia" w:ascii="Times New Roman" w:hAnsi="Times New Roman" w:cs="Times New Roman"/>
                <w:kern w:val="0"/>
                <w:sz w:val="18"/>
                <w:szCs w:val="18"/>
                <w:vertAlign w:val="baseline"/>
                <w:lang w:val="en-US" w:eastAsia="zh-CN"/>
              </w:rPr>
              <w:t>050</w:t>
            </w:r>
            <w:r>
              <w:rPr>
                <w:rFonts w:hint="default" w:ascii="Times New Roman" w:hAnsi="Times New Roman" w:eastAsia="宋体" w:cs="Times New Roman"/>
                <w:kern w:val="0"/>
                <w:sz w:val="18"/>
                <w:szCs w:val="18"/>
                <w:vertAlign w:val="baseline"/>
                <w:lang w:val="en-US" w:eastAsia="zh-CN"/>
              </w:rPr>
              <w:t>～0.</w:t>
            </w:r>
            <w:r>
              <w:rPr>
                <w:rFonts w:hint="eastAsia" w:ascii="Times New Roman" w:hAnsi="Times New Roman" w:cs="Times New Roman"/>
                <w:kern w:val="0"/>
                <w:sz w:val="18"/>
                <w:szCs w:val="18"/>
                <w:vertAlign w:val="baseline"/>
                <w:lang w:val="en-US" w:eastAsia="zh-CN"/>
              </w:rPr>
              <w:t>4</w:t>
            </w:r>
            <w:r>
              <w:rPr>
                <w:rFonts w:hint="default" w:ascii="Times New Roman" w:hAnsi="Times New Roman" w:eastAsia="宋体" w:cs="Times New Roman"/>
                <w:kern w:val="0"/>
                <w:sz w:val="18"/>
                <w:szCs w:val="18"/>
                <w:vertAlign w:val="baseline"/>
                <w:lang w:val="en-US" w:eastAsia="zh-CN"/>
              </w:rPr>
              <w:t>0</w:t>
            </w:r>
          </w:p>
          <w:p w14:paraId="5C8C234D">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p>
          <w:p w14:paraId="0C2CBA1C">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MgO 0.</w:t>
            </w:r>
            <w:r>
              <w:rPr>
                <w:rFonts w:hint="default" w:ascii="Times New Roman" w:hAnsi="Times New Roman" w:cs="Times New Roman"/>
                <w:kern w:val="0"/>
                <w:sz w:val="18"/>
                <w:szCs w:val="18"/>
                <w:vertAlign w:val="baseline"/>
                <w:lang w:val="en-US" w:eastAsia="zh-CN"/>
              </w:rPr>
              <w:t>060</w:t>
            </w:r>
            <w:r>
              <w:rPr>
                <w:rFonts w:hint="default" w:ascii="Times New Roman" w:hAnsi="Times New Roman" w:eastAsia="宋体" w:cs="Times New Roman"/>
                <w:kern w:val="0"/>
                <w:sz w:val="18"/>
                <w:szCs w:val="18"/>
                <w:vertAlign w:val="baseline"/>
                <w:lang w:val="en-US" w:eastAsia="zh-CN"/>
              </w:rPr>
              <w:t>～0.</w:t>
            </w:r>
            <w:r>
              <w:rPr>
                <w:rFonts w:hint="default" w:ascii="Times New Roman" w:hAnsi="Times New Roman" w:cs="Times New Roman"/>
                <w:kern w:val="0"/>
                <w:sz w:val="18"/>
                <w:szCs w:val="18"/>
                <w:vertAlign w:val="baseline"/>
                <w:lang w:val="en-US" w:eastAsia="zh-CN"/>
              </w:rPr>
              <w:t>1</w:t>
            </w:r>
            <w:r>
              <w:rPr>
                <w:rFonts w:hint="default" w:ascii="Times New Roman" w:hAnsi="Times New Roman" w:eastAsia="宋体" w:cs="Times New Roman"/>
                <w:kern w:val="0"/>
                <w:sz w:val="18"/>
                <w:szCs w:val="18"/>
                <w:vertAlign w:val="baseline"/>
                <w:lang w:val="en-US" w:eastAsia="zh-CN"/>
              </w:rPr>
              <w:t>0</w:t>
            </w:r>
          </w:p>
          <w:p w14:paraId="193C44DC">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p>
          <w:p w14:paraId="4DC53B3E">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p>
          <w:p w14:paraId="45183591">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0" w:firstLineChars="0"/>
              <w:jc w:val="center"/>
              <w:textAlignment w:val="auto"/>
              <w:rPr>
                <w:rFonts w:hint="default" w:ascii="Times New Roman" w:hAnsi="Times New Roman" w:eastAsia="宋体" w:cs="Times New Roman"/>
                <w:kern w:val="0"/>
                <w:sz w:val="18"/>
                <w:szCs w:val="18"/>
                <w:vertAlign w:val="baseline"/>
                <w:lang w:val="en-US" w:eastAsia="zh-CN"/>
              </w:rPr>
            </w:pPr>
          </w:p>
          <w:p w14:paraId="7BD33570">
            <w:pPr>
              <w:keepNext w:val="0"/>
              <w:keepLines w:val="0"/>
              <w:pageBreakBefore w:val="0"/>
              <w:widowControl w:val="0"/>
              <w:kinsoku/>
              <w:wordWrap/>
              <w:overflowPunct/>
              <w:topLinePunct w:val="0"/>
              <w:autoSpaceDE w:val="0"/>
              <w:autoSpaceDN w:val="0"/>
              <w:bidi w:val="0"/>
              <w:adjustRightInd w:val="0"/>
              <w:snapToGrid w:val="0"/>
              <w:spacing w:beforeLines="50" w:line="140" w:lineRule="atLeast"/>
              <w:jc w:val="center"/>
              <w:textAlignment w:val="auto"/>
              <w:rPr>
                <w:rFonts w:hint="default" w:ascii="Times New Roman" w:hAnsi="Times New Roman" w:cs="Times New Roman"/>
                <w:kern w:val="0"/>
                <w:sz w:val="18"/>
                <w:szCs w:val="18"/>
                <w:vertAlign w:val="baseline"/>
                <w:lang w:val="en-US" w:eastAsia="zh-CN"/>
              </w:rPr>
            </w:pPr>
          </w:p>
          <w:p w14:paraId="6E4B209F">
            <w:pPr>
              <w:keepNext w:val="0"/>
              <w:keepLines w:val="0"/>
              <w:pageBreakBefore w:val="0"/>
              <w:widowControl w:val="0"/>
              <w:kinsoku/>
              <w:wordWrap/>
              <w:overflowPunct/>
              <w:topLinePunct w:val="0"/>
              <w:autoSpaceDE w:val="0"/>
              <w:autoSpaceDN w:val="0"/>
              <w:bidi w:val="0"/>
              <w:adjustRightInd w:val="0"/>
              <w:snapToGrid w:val="0"/>
              <w:spacing w:beforeLines="50" w:line="140" w:lineRule="atLeast"/>
              <w:ind w:firstLine="360" w:firstLineChars="200"/>
              <w:jc w:val="center"/>
              <w:textAlignment w:val="auto"/>
              <w:rPr>
                <w:rFonts w:hint="default" w:ascii="Times New Roman" w:hAnsi="Times New Roman" w:cs="Times New Roman"/>
                <w:kern w:val="0"/>
                <w:sz w:val="18"/>
                <w:szCs w:val="18"/>
                <w:vertAlign w:val="baseline"/>
                <w:lang w:val="en-US" w:eastAsia="zh-CN"/>
              </w:rPr>
            </w:pPr>
          </w:p>
        </w:tc>
        <w:tc>
          <w:tcPr>
            <w:tcW w:w="1897" w:type="dxa"/>
            <w:noWrap w:val="0"/>
            <w:vAlign w:val="center"/>
          </w:tcPr>
          <w:p w14:paraId="779D43C6">
            <w:pPr>
              <w:widowControl w:val="0"/>
              <w:autoSpaceDE w:val="0"/>
              <w:autoSpaceDN w:val="0"/>
              <w:adjustRightInd w:val="0"/>
              <w:spacing w:beforeLines="50"/>
              <w:ind w:left="0" w:leftChars="0" w:firstLine="0" w:firstLineChars="0"/>
              <w:jc w:val="center"/>
              <w:rPr>
                <w:rFonts w:hint="default" w:ascii="Times New Roman" w:hAnsi="Times New Roman" w:cs="Times New Roman"/>
                <w:kern w:val="0"/>
                <w:sz w:val="18"/>
                <w:szCs w:val="18"/>
                <w:vertAlign w:val="baseline"/>
                <w:lang w:val="en-US" w:eastAsia="zh-CN"/>
              </w:rPr>
            </w:pPr>
            <w:r>
              <w:rPr>
                <w:rFonts w:hint="eastAsia" w:ascii="Times New Roman" w:hAnsi="Times New Roman" w:cs="Times New Roman"/>
                <w:kern w:val="0"/>
                <w:sz w:val="18"/>
                <w:szCs w:val="18"/>
                <w:vertAlign w:val="baseline"/>
                <w:lang w:val="en-US" w:eastAsia="zh-CN"/>
              </w:rPr>
              <w:t>—</w:t>
            </w:r>
          </w:p>
        </w:tc>
        <w:tc>
          <w:tcPr>
            <w:tcW w:w="1909" w:type="dxa"/>
            <w:noWrap w:val="0"/>
            <w:vAlign w:val="center"/>
          </w:tcPr>
          <w:p w14:paraId="21CCCC7D">
            <w:pPr>
              <w:widowControl w:val="0"/>
              <w:autoSpaceDE w:val="0"/>
              <w:autoSpaceDN w:val="0"/>
              <w:adjustRightInd w:val="0"/>
              <w:spacing w:beforeLines="50"/>
              <w:ind w:left="0" w:leftChars="0" w:firstLine="0" w:firstLineChars="0"/>
              <w:jc w:val="center"/>
              <w:rPr>
                <w:rFonts w:hint="default" w:ascii="Times New Roman" w:hAnsi="Times New Roman"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100</w:t>
            </w:r>
          </w:p>
        </w:tc>
        <w:tc>
          <w:tcPr>
            <w:tcW w:w="2208" w:type="dxa"/>
            <w:noWrap w:val="0"/>
            <w:vAlign w:val="center"/>
          </w:tcPr>
          <w:p w14:paraId="39092A66">
            <w:pPr>
              <w:widowControl w:val="0"/>
              <w:autoSpaceDE w:val="0"/>
              <w:autoSpaceDN w:val="0"/>
              <w:adjustRightInd w:val="0"/>
              <w:spacing w:beforeLines="50"/>
              <w:ind w:left="0" w:leftChars="0" w:firstLine="0" w:firstLineChars="0"/>
              <w:jc w:val="center"/>
              <w:rPr>
                <w:rFonts w:hint="default" w:ascii="Times New Roman" w:hAnsi="Times New Roman" w:cs="Times New Roman"/>
                <w:kern w:val="0"/>
                <w:sz w:val="18"/>
                <w:szCs w:val="18"/>
                <w:vertAlign w:val="baseline"/>
                <w:lang w:val="en-US" w:eastAsia="zh-CN"/>
              </w:rPr>
            </w:pPr>
            <w:r>
              <w:rPr>
                <w:rFonts w:hint="eastAsia" w:ascii="Times New Roman" w:hAnsi="Times New Roman" w:cs="Times New Roman"/>
                <w:kern w:val="0"/>
                <w:sz w:val="18"/>
                <w:szCs w:val="18"/>
                <w:vertAlign w:val="baseline"/>
                <w:lang w:val="en-US" w:eastAsia="zh-CN"/>
              </w:rPr>
              <w:t>—</w:t>
            </w:r>
          </w:p>
        </w:tc>
      </w:tr>
      <w:tr w14:paraId="3C1E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3079" w:type="dxa"/>
            <w:noWrap w:val="0"/>
            <w:vAlign w:val="top"/>
          </w:tcPr>
          <w:p w14:paraId="44AE60BA">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right="0" w:firstLine="720" w:firstLineChars="400"/>
              <w:jc w:val="both"/>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Pb</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eastAsia" w:ascii="Times New Roman" w:hAnsi="Times New Roman" w:cs="Times New Roman"/>
                <w:kern w:val="0"/>
                <w:sz w:val="18"/>
                <w:szCs w:val="18"/>
                <w:vertAlign w:val="baseline"/>
                <w:lang w:val="en-US" w:eastAsia="zh-CN"/>
              </w:rPr>
              <w:t xml:space="preserve"> 0</w:t>
            </w:r>
            <w:r>
              <w:rPr>
                <w:rFonts w:hint="default" w:ascii="Times New Roman" w:hAnsi="Times New Roman" w:eastAsia="宋体" w:cs="Times New Roman"/>
                <w:kern w:val="0"/>
                <w:sz w:val="18"/>
                <w:szCs w:val="18"/>
                <w:vertAlign w:val="baseline"/>
                <w:lang w:val="en-US" w:eastAsia="zh-CN"/>
              </w:rPr>
              <w:t>.50～</w:t>
            </w:r>
            <w:r>
              <w:rPr>
                <w:rFonts w:hint="eastAsia" w:ascii="Times New Roman" w:hAnsi="Times New Roman" w:cs="Times New Roman"/>
                <w:kern w:val="0"/>
                <w:sz w:val="18"/>
                <w:szCs w:val="18"/>
                <w:vertAlign w:val="baseline"/>
                <w:lang w:val="en-US" w:eastAsia="zh-CN"/>
              </w:rPr>
              <w:t>5.0</w:t>
            </w:r>
            <w:r>
              <w:rPr>
                <w:rFonts w:hint="default" w:ascii="Times New Roman" w:hAnsi="Times New Roman" w:cs="Times New Roman"/>
                <w:kern w:val="0"/>
                <w:sz w:val="18"/>
                <w:szCs w:val="18"/>
                <w:vertAlign w:val="baseline"/>
                <w:lang w:val="en-US" w:eastAsia="zh-CN"/>
              </w:rPr>
              <w:t>0</w:t>
            </w:r>
          </w:p>
          <w:p w14:paraId="3EC73921">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720" w:firstLineChars="400"/>
              <w:jc w:val="both"/>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 xml:space="preserve">Zn </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default" w:ascii="Times New Roman" w:hAnsi="Times New Roman" w:eastAsia="宋体" w:cs="Times New Roman"/>
                <w:kern w:val="0"/>
                <w:sz w:val="18"/>
                <w:szCs w:val="18"/>
                <w:vertAlign w:val="baseline"/>
                <w:lang w:val="en-US" w:eastAsia="zh-CN"/>
              </w:rPr>
              <w:t>0.1</w:t>
            </w:r>
            <w:r>
              <w:rPr>
                <w:rFonts w:hint="eastAsia" w:ascii="Times New Roman" w:hAnsi="Times New Roman" w:cs="Times New Roman"/>
                <w:kern w:val="0"/>
                <w:sz w:val="18"/>
                <w:szCs w:val="18"/>
                <w:vertAlign w:val="baseline"/>
                <w:lang w:val="en-US" w:eastAsia="zh-CN"/>
              </w:rPr>
              <w:t>0</w:t>
            </w:r>
            <w:r>
              <w:rPr>
                <w:rFonts w:hint="default" w:ascii="Times New Roman" w:hAnsi="Times New Roman" w:eastAsia="宋体" w:cs="Times New Roman"/>
                <w:kern w:val="0"/>
                <w:sz w:val="18"/>
                <w:szCs w:val="18"/>
                <w:vertAlign w:val="baseline"/>
                <w:lang w:val="en-US" w:eastAsia="zh-CN"/>
              </w:rPr>
              <w:t>～</w:t>
            </w:r>
            <w:r>
              <w:rPr>
                <w:rFonts w:hint="eastAsia" w:ascii="Times New Roman" w:hAnsi="Times New Roman" w:cs="Times New Roman"/>
                <w:kern w:val="0"/>
                <w:sz w:val="18"/>
                <w:szCs w:val="18"/>
                <w:vertAlign w:val="baseline"/>
                <w:lang w:val="en-US" w:eastAsia="zh-CN"/>
              </w:rPr>
              <w:t>1.00</w:t>
            </w:r>
          </w:p>
          <w:p w14:paraId="78ED576C">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720" w:firstLineChars="400"/>
              <w:jc w:val="both"/>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 xml:space="preserve">Ni </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default" w:ascii="Times New Roman" w:hAnsi="Times New Roman" w:eastAsia="宋体" w:cs="Times New Roman"/>
                <w:kern w:val="0"/>
                <w:sz w:val="18"/>
                <w:szCs w:val="18"/>
                <w:vertAlign w:val="baseline"/>
                <w:lang w:val="en-US" w:eastAsia="zh-CN"/>
              </w:rPr>
              <w:t>0.</w:t>
            </w:r>
            <w:r>
              <w:rPr>
                <w:rFonts w:hint="eastAsia" w:ascii="Times New Roman" w:hAnsi="Times New Roman" w:cs="Times New Roman"/>
                <w:kern w:val="0"/>
                <w:sz w:val="18"/>
                <w:szCs w:val="18"/>
                <w:vertAlign w:val="baseline"/>
                <w:lang w:val="en-US" w:eastAsia="zh-CN"/>
              </w:rPr>
              <w:t>10</w:t>
            </w:r>
            <w:r>
              <w:rPr>
                <w:rFonts w:hint="default" w:ascii="Times New Roman" w:hAnsi="Times New Roman" w:eastAsia="宋体" w:cs="Times New Roman"/>
                <w:kern w:val="0"/>
                <w:sz w:val="18"/>
                <w:szCs w:val="18"/>
                <w:vertAlign w:val="baseline"/>
                <w:lang w:val="en-US" w:eastAsia="zh-CN"/>
              </w:rPr>
              <w:t>～</w:t>
            </w:r>
            <w:r>
              <w:rPr>
                <w:rFonts w:hint="eastAsia" w:ascii="Times New Roman" w:hAnsi="Times New Roman" w:cs="Times New Roman"/>
                <w:kern w:val="0"/>
                <w:sz w:val="18"/>
                <w:szCs w:val="18"/>
                <w:vertAlign w:val="baseline"/>
                <w:lang w:val="en-US" w:eastAsia="zh-CN"/>
              </w:rPr>
              <w:t>1.00</w:t>
            </w:r>
          </w:p>
          <w:p w14:paraId="48D40891">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720" w:firstLineChars="400"/>
              <w:jc w:val="both"/>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 xml:space="preserve">Cd </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default" w:ascii="Times New Roman" w:hAnsi="Times New Roman" w:eastAsia="宋体" w:cs="Times New Roman"/>
                <w:kern w:val="0"/>
                <w:sz w:val="18"/>
                <w:szCs w:val="18"/>
                <w:vertAlign w:val="baseline"/>
                <w:lang w:val="en-US" w:eastAsia="zh-CN"/>
              </w:rPr>
              <w:t>0.</w:t>
            </w:r>
            <w:r>
              <w:rPr>
                <w:rFonts w:hint="eastAsia" w:ascii="Times New Roman" w:hAnsi="Times New Roman" w:cs="Times New Roman"/>
                <w:kern w:val="0"/>
                <w:sz w:val="18"/>
                <w:szCs w:val="18"/>
                <w:vertAlign w:val="baseline"/>
                <w:lang w:val="en-US" w:eastAsia="zh-CN"/>
              </w:rPr>
              <w:t>050</w:t>
            </w:r>
            <w:r>
              <w:rPr>
                <w:rFonts w:hint="default" w:ascii="Times New Roman" w:hAnsi="Times New Roman" w:eastAsia="宋体" w:cs="Times New Roman"/>
                <w:kern w:val="0"/>
                <w:sz w:val="18"/>
                <w:szCs w:val="18"/>
                <w:vertAlign w:val="baseline"/>
                <w:lang w:val="en-US" w:eastAsia="zh-CN"/>
              </w:rPr>
              <w:t>～0.</w:t>
            </w:r>
            <w:r>
              <w:rPr>
                <w:rFonts w:hint="eastAsia" w:ascii="Times New Roman" w:hAnsi="Times New Roman" w:cs="Times New Roman"/>
                <w:kern w:val="0"/>
                <w:sz w:val="18"/>
                <w:szCs w:val="18"/>
                <w:vertAlign w:val="baseline"/>
                <w:lang w:val="en-US" w:eastAsia="zh-CN"/>
              </w:rPr>
              <w:t>50</w:t>
            </w:r>
          </w:p>
          <w:p w14:paraId="15292540">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leftChars="0" w:right="0" w:rightChars="0" w:firstLine="720" w:firstLineChars="400"/>
              <w:jc w:val="both"/>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MgO</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eastAsia" w:ascii="Times New Roman" w:hAnsi="Times New Roman" w:cs="Times New Roman"/>
                <w:kern w:val="0"/>
                <w:sz w:val="18"/>
                <w:szCs w:val="18"/>
                <w:vertAlign w:val="baseline"/>
                <w:lang w:val="en-US" w:eastAsia="zh-CN"/>
              </w:rPr>
              <w:t>0.40</w:t>
            </w:r>
            <w:r>
              <w:rPr>
                <w:rFonts w:hint="default" w:ascii="Times New Roman" w:hAnsi="Times New Roman" w:eastAsia="宋体" w:cs="Times New Roman"/>
                <w:kern w:val="0"/>
                <w:sz w:val="18"/>
                <w:szCs w:val="18"/>
                <w:vertAlign w:val="baseline"/>
                <w:lang w:val="en-US" w:eastAsia="zh-CN"/>
              </w:rPr>
              <w:t>～</w:t>
            </w:r>
            <w:r>
              <w:rPr>
                <w:rFonts w:hint="eastAsia" w:ascii="Times New Roman" w:hAnsi="Times New Roman" w:cs="Times New Roman"/>
                <w:kern w:val="0"/>
                <w:sz w:val="18"/>
                <w:szCs w:val="18"/>
                <w:vertAlign w:val="baseline"/>
                <w:lang w:val="en-US" w:eastAsia="zh-CN"/>
              </w:rPr>
              <w:t>4.00</w:t>
            </w:r>
          </w:p>
        </w:tc>
        <w:tc>
          <w:tcPr>
            <w:tcW w:w="1897" w:type="dxa"/>
            <w:noWrap w:val="0"/>
            <w:vAlign w:val="center"/>
          </w:tcPr>
          <w:p w14:paraId="229E1BB1">
            <w:pPr>
              <w:widowControl w:val="0"/>
              <w:autoSpaceDE w:val="0"/>
              <w:autoSpaceDN w:val="0"/>
              <w:adjustRightInd w:val="0"/>
              <w:spacing w:beforeLines="5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10.00</w:t>
            </w:r>
          </w:p>
        </w:tc>
        <w:tc>
          <w:tcPr>
            <w:tcW w:w="1909" w:type="dxa"/>
            <w:noWrap w:val="0"/>
            <w:vAlign w:val="center"/>
          </w:tcPr>
          <w:p w14:paraId="7B264753">
            <w:pPr>
              <w:widowControl w:val="0"/>
              <w:autoSpaceDE w:val="0"/>
              <w:autoSpaceDN w:val="0"/>
              <w:adjustRightInd w:val="0"/>
              <w:spacing w:beforeLines="5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100</w:t>
            </w:r>
          </w:p>
        </w:tc>
        <w:tc>
          <w:tcPr>
            <w:tcW w:w="2208" w:type="dxa"/>
            <w:noWrap w:val="0"/>
            <w:vAlign w:val="center"/>
          </w:tcPr>
          <w:p w14:paraId="4D3EA934">
            <w:pPr>
              <w:widowControl w:val="0"/>
              <w:autoSpaceDE w:val="0"/>
              <w:autoSpaceDN w:val="0"/>
              <w:adjustRightInd w:val="0"/>
              <w:spacing w:beforeLines="5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18.0</w:t>
            </w:r>
          </w:p>
        </w:tc>
      </w:tr>
      <w:tr w14:paraId="733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9" w:type="dxa"/>
            <w:noWrap w:val="0"/>
            <w:vAlign w:val="top"/>
          </w:tcPr>
          <w:p w14:paraId="0A5F009C">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right="0" w:firstLine="720" w:firstLineChars="400"/>
              <w:jc w:val="both"/>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Zn</w:t>
            </w:r>
            <w:r>
              <w:rPr>
                <w:rFonts w:hint="default" w:ascii="Times New Roman" w:hAnsi="Times New Roman" w:cs="Times New Roman"/>
                <w:kern w:val="0"/>
                <w:sz w:val="18"/>
                <w:szCs w:val="18"/>
                <w:vertAlign w:val="baseline"/>
                <w:lang w:val="en-US" w:eastAsia="zh-CN"/>
              </w:rPr>
              <w:t xml:space="preserve"> </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eastAsia" w:ascii="Times New Roman" w:hAnsi="Times New Roman" w:cs="Times New Roman"/>
                <w:kern w:val="0"/>
                <w:sz w:val="18"/>
                <w:szCs w:val="18"/>
                <w:vertAlign w:val="baseline"/>
                <w:lang w:val="en-US" w:eastAsia="zh-CN"/>
              </w:rPr>
              <w:t>1.00</w:t>
            </w:r>
            <w:r>
              <w:rPr>
                <w:rFonts w:hint="default" w:ascii="Times New Roman" w:hAnsi="Times New Roman" w:eastAsia="宋体" w:cs="Times New Roman"/>
                <w:kern w:val="0"/>
                <w:sz w:val="18"/>
                <w:szCs w:val="18"/>
                <w:vertAlign w:val="baseline"/>
                <w:lang w:val="en-US" w:eastAsia="zh-CN"/>
              </w:rPr>
              <w:t>～</w:t>
            </w:r>
            <w:r>
              <w:rPr>
                <w:rFonts w:hint="eastAsia" w:ascii="Times New Roman" w:hAnsi="Times New Roman" w:cs="Times New Roman"/>
                <w:kern w:val="0"/>
                <w:sz w:val="18"/>
                <w:szCs w:val="18"/>
                <w:vertAlign w:val="baseline"/>
                <w:lang w:val="en-US" w:eastAsia="zh-CN"/>
              </w:rPr>
              <w:t>2.50</w:t>
            </w:r>
          </w:p>
          <w:p w14:paraId="7C85121F">
            <w:pPr>
              <w:keepNext w:val="0"/>
              <w:keepLines w:val="0"/>
              <w:pageBreakBefore w:val="0"/>
              <w:widowControl w:val="0"/>
              <w:kinsoku/>
              <w:wordWrap/>
              <w:overflowPunct/>
              <w:topLinePunct w:val="0"/>
              <w:autoSpaceDE w:val="0"/>
              <w:autoSpaceDN w:val="0"/>
              <w:bidi w:val="0"/>
              <w:adjustRightInd w:val="0"/>
              <w:snapToGrid/>
              <w:spacing w:before="0" w:beforeLines="50" w:after="0" w:line="140" w:lineRule="exact"/>
              <w:ind w:left="0" w:leftChars="0" w:right="0" w:rightChars="0" w:firstLine="0" w:firstLineChars="0"/>
              <w:jc w:val="center"/>
              <w:textAlignment w:val="auto"/>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MgO</w:t>
            </w:r>
            <w:r>
              <w:rPr>
                <w:rFonts w:hint="default" w:ascii="Times New Roman" w:hAnsi="Times New Roman" w:cs="Times New Roman"/>
                <w:kern w:val="0"/>
                <w:sz w:val="18"/>
                <w:szCs w:val="18"/>
                <w:vertAlign w:val="baseline"/>
                <w:lang w:val="en-US" w:eastAsia="zh-CN"/>
              </w:rPr>
              <w:t xml:space="preserve"> </w:t>
            </w:r>
            <w:r>
              <w:rPr>
                <w:rFonts w:hint="eastAsia" w:ascii="Times New Roman" w:hAnsi="Times New Roman" w:cs="Times New Roman"/>
                <w:kern w:val="0"/>
                <w:sz w:val="18"/>
                <w:szCs w:val="18"/>
                <w:vertAlign w:val="baseline"/>
                <w:lang w:val="en-US" w:eastAsia="zh-CN"/>
              </w:rPr>
              <w:t xml:space="preserve"> </w:t>
            </w:r>
            <w:r>
              <w:rPr>
                <w:rFonts w:hint="eastAsia" w:ascii="宋体" w:hAnsi="宋体" w:eastAsia="宋体" w:cs="宋体"/>
                <w:kern w:val="2"/>
                <w:sz w:val="18"/>
                <w:szCs w:val="18"/>
                <w:lang w:val="en-US" w:eastAsia="zh-CN"/>
              </w:rPr>
              <w:t>≥</w:t>
            </w:r>
            <w:r>
              <w:rPr>
                <w:rFonts w:hint="eastAsia" w:ascii="Times New Roman" w:hAnsi="Times New Roman" w:cs="Times New Roman"/>
                <w:kern w:val="0"/>
                <w:sz w:val="18"/>
                <w:szCs w:val="18"/>
                <w:vertAlign w:val="baseline"/>
                <w:lang w:val="en-US" w:eastAsia="zh-CN"/>
              </w:rPr>
              <w:t>4.00</w:t>
            </w:r>
            <w:r>
              <w:rPr>
                <w:rFonts w:hint="default" w:ascii="Times New Roman" w:hAnsi="Times New Roman" w:eastAsia="宋体" w:cs="Times New Roman"/>
                <w:kern w:val="0"/>
                <w:sz w:val="18"/>
                <w:szCs w:val="18"/>
                <w:vertAlign w:val="baseline"/>
                <w:lang w:val="en-US" w:eastAsia="zh-CN"/>
              </w:rPr>
              <w:t>～</w:t>
            </w:r>
            <w:r>
              <w:rPr>
                <w:rFonts w:hint="default" w:ascii="Times New Roman" w:hAnsi="Times New Roman" w:cs="Times New Roman"/>
                <w:kern w:val="0"/>
                <w:sz w:val="18"/>
                <w:szCs w:val="18"/>
                <w:vertAlign w:val="baseline"/>
                <w:lang w:val="en-US" w:eastAsia="zh-CN"/>
              </w:rPr>
              <w:t>6.5</w:t>
            </w:r>
            <w:r>
              <w:rPr>
                <w:rFonts w:hint="default" w:ascii="Times New Roman" w:hAnsi="Times New Roman" w:eastAsia="宋体" w:cs="Times New Roman"/>
                <w:kern w:val="0"/>
                <w:sz w:val="18"/>
                <w:szCs w:val="18"/>
                <w:vertAlign w:val="baseline"/>
                <w:lang w:val="en-US" w:eastAsia="zh-CN"/>
              </w:rPr>
              <w:t>0</w:t>
            </w:r>
          </w:p>
        </w:tc>
        <w:tc>
          <w:tcPr>
            <w:tcW w:w="1897" w:type="dxa"/>
            <w:noWrap w:val="0"/>
            <w:vAlign w:val="center"/>
          </w:tcPr>
          <w:p w14:paraId="12EEB9C5">
            <w:pPr>
              <w:widowControl w:val="0"/>
              <w:autoSpaceDE w:val="0"/>
              <w:autoSpaceDN w:val="0"/>
              <w:adjustRightInd w:val="0"/>
              <w:spacing w:beforeLines="5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5.00</w:t>
            </w:r>
          </w:p>
        </w:tc>
        <w:tc>
          <w:tcPr>
            <w:tcW w:w="1909" w:type="dxa"/>
            <w:noWrap w:val="0"/>
            <w:vAlign w:val="center"/>
          </w:tcPr>
          <w:p w14:paraId="0B692154">
            <w:pPr>
              <w:widowControl w:val="0"/>
              <w:autoSpaceDE w:val="0"/>
              <w:autoSpaceDN w:val="0"/>
              <w:adjustRightInd w:val="0"/>
              <w:spacing w:beforeLines="5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100</w:t>
            </w:r>
          </w:p>
        </w:tc>
        <w:tc>
          <w:tcPr>
            <w:tcW w:w="2208" w:type="dxa"/>
            <w:noWrap w:val="0"/>
            <w:vAlign w:val="center"/>
          </w:tcPr>
          <w:p w14:paraId="68236724">
            <w:pPr>
              <w:widowControl w:val="0"/>
              <w:autoSpaceDE w:val="0"/>
              <w:autoSpaceDN w:val="0"/>
              <w:adjustRightInd w:val="0"/>
              <w:spacing w:beforeLines="50"/>
              <w:ind w:left="0" w:leftChars="0" w:firstLine="0" w:firstLineChars="0"/>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19.0</w:t>
            </w:r>
          </w:p>
        </w:tc>
      </w:tr>
    </w:tbl>
    <w:p w14:paraId="395EBCA6">
      <w:pPr>
        <w:widowControl w:val="0"/>
        <w:adjustRightInd/>
        <w:snapToGrid/>
        <w:spacing w:after="0"/>
        <w:ind w:left="210" w:leftChars="100" w:firstLine="420" w:firstLineChars="200"/>
        <w:jc w:val="both"/>
        <w:rPr>
          <w:rFonts w:hint="default" w:ascii="Times New Roman" w:hAnsi="Times New Roman" w:cs="Times New Roman"/>
          <w:kern w:val="2"/>
          <w:szCs w:val="21"/>
          <w:lang w:val="en-US" w:eastAsia="zh-CN"/>
        </w:rPr>
      </w:pPr>
    </w:p>
    <w:p w14:paraId="18D11C0B">
      <w:pPr>
        <w:widowControl w:val="0"/>
        <w:adjustRightInd/>
        <w:snapToGrid/>
        <w:spacing w:after="0"/>
        <w:ind w:left="0" w:leftChars="0" w:firstLine="0" w:firstLineChars="0"/>
        <w:jc w:val="both"/>
        <w:rPr>
          <w:rFonts w:hint="default" w:ascii="Times New Roman" w:hAnsi="Times New Roman" w:cs="Times New Roman"/>
          <w:color w:val="000000"/>
          <w:kern w:val="0"/>
          <w:sz w:val="21"/>
          <w:szCs w:val="21"/>
          <w:vertAlign w:val="baseline"/>
          <w:lang w:eastAsia="zh-CN"/>
        </w:rPr>
      </w:pPr>
      <w:r>
        <w:rPr>
          <w:rFonts w:hint="eastAsia" w:ascii="黑体" w:hAnsi="黑体" w:eastAsia="黑体" w:cs="黑体"/>
          <w:color w:val="000000"/>
          <w:kern w:val="0"/>
          <w:szCs w:val="20"/>
          <w:lang w:val="en-US" w:eastAsia="zh-CN"/>
        </w:rPr>
        <w:t xml:space="preserve">8.4.5 </w:t>
      </w:r>
      <w:r>
        <w:rPr>
          <w:rFonts w:hint="default" w:ascii="Times New Roman" w:hAnsi="Times New Roman" w:cs="Times New Roman"/>
          <w:color w:val="000000"/>
          <w:kern w:val="0"/>
          <w:sz w:val="21"/>
          <w:szCs w:val="21"/>
          <w:vertAlign w:val="baseline"/>
          <w:lang w:val="en-US" w:eastAsia="zh-CN"/>
        </w:rPr>
        <w:t>在原子吸收光谱仪按表</w:t>
      </w:r>
      <w:r>
        <w:rPr>
          <w:rFonts w:hint="default" w:ascii="Times New Roman" w:hAnsi="Times New Roman" w:eastAsia="宋体" w:cs="Times New Roman"/>
          <w:color w:val="000000"/>
          <w:kern w:val="0"/>
          <w:sz w:val="21"/>
          <w:szCs w:val="21"/>
          <w:vertAlign w:val="baseline"/>
          <w:lang w:val="en-US" w:eastAsia="zh-CN"/>
        </w:rPr>
        <w:t>2</w:t>
      </w:r>
      <w:r>
        <w:rPr>
          <w:rFonts w:hint="default" w:ascii="Times New Roman" w:hAnsi="Times New Roman" w:cs="Times New Roman"/>
          <w:color w:val="000000"/>
          <w:kern w:val="0"/>
          <w:sz w:val="21"/>
          <w:szCs w:val="21"/>
          <w:vertAlign w:val="baseline"/>
          <w:lang w:val="en-US" w:eastAsia="zh-CN"/>
        </w:rPr>
        <w:t>所列波长处，</w:t>
      </w:r>
      <w:r>
        <w:rPr>
          <w:rFonts w:hint="default" w:ascii="Times New Roman" w:hAnsi="Times New Roman" w:cs="Times New Roman"/>
          <w:color w:val="000000"/>
          <w:kern w:val="0"/>
          <w:sz w:val="21"/>
          <w:szCs w:val="21"/>
          <w:vertAlign w:val="baseline"/>
        </w:rPr>
        <w:t>使用空气一乙炔火焰，以水调零，</w:t>
      </w:r>
      <w:r>
        <w:rPr>
          <w:rFonts w:hint="default" w:ascii="Times New Roman" w:hAnsi="Times New Roman" w:cs="Times New Roman"/>
          <w:color w:val="000000"/>
          <w:kern w:val="0"/>
          <w:sz w:val="21"/>
          <w:szCs w:val="21"/>
          <w:vertAlign w:val="baseline"/>
          <w:lang w:val="en-US" w:eastAsia="zh-CN"/>
        </w:rPr>
        <w:t>分别</w:t>
      </w:r>
      <w:r>
        <w:rPr>
          <w:rFonts w:hint="default" w:ascii="Times New Roman" w:hAnsi="Times New Roman" w:cs="Times New Roman"/>
          <w:color w:val="000000"/>
          <w:kern w:val="0"/>
          <w:sz w:val="21"/>
          <w:szCs w:val="21"/>
          <w:vertAlign w:val="baseline"/>
        </w:rPr>
        <w:t>测量</w:t>
      </w:r>
      <w:r>
        <w:rPr>
          <w:rFonts w:hint="default" w:ascii="Times New Roman" w:hAnsi="Times New Roman" w:cs="Times New Roman"/>
          <w:color w:val="000000"/>
          <w:kern w:val="0"/>
          <w:sz w:val="21"/>
          <w:szCs w:val="21"/>
          <w:vertAlign w:val="baseline"/>
          <w:lang w:val="en-US" w:eastAsia="zh-CN"/>
        </w:rPr>
        <w:t>铅、锌、镍、镉和镁</w:t>
      </w:r>
      <w:r>
        <w:rPr>
          <w:rFonts w:hint="default" w:ascii="Times New Roman" w:hAnsi="Times New Roman" w:cs="Times New Roman"/>
          <w:color w:val="000000"/>
          <w:kern w:val="0"/>
          <w:sz w:val="21"/>
          <w:szCs w:val="21"/>
          <w:vertAlign w:val="baseline"/>
        </w:rPr>
        <w:t>溶液吸光度，从工作曲线上查出相应的</w:t>
      </w:r>
      <w:r>
        <w:rPr>
          <w:rFonts w:hint="eastAsia" w:ascii="Times New Roman" w:hAnsi="Times New Roman" w:cs="Times New Roman"/>
          <w:color w:val="000000"/>
          <w:kern w:val="0"/>
          <w:sz w:val="21"/>
          <w:szCs w:val="21"/>
          <w:vertAlign w:val="baseline"/>
          <w:lang w:val="en-US" w:eastAsia="zh-CN"/>
        </w:rPr>
        <w:t>待测</w:t>
      </w:r>
      <w:r>
        <w:rPr>
          <w:rFonts w:hint="default" w:ascii="Times New Roman" w:hAnsi="Times New Roman" w:cs="Times New Roman"/>
          <w:color w:val="000000"/>
          <w:kern w:val="0"/>
          <w:sz w:val="21"/>
          <w:szCs w:val="21"/>
          <w:vertAlign w:val="baseline"/>
          <w:lang w:val="en-US" w:eastAsia="zh-CN"/>
        </w:rPr>
        <w:t>元素的</w:t>
      </w:r>
      <w:r>
        <w:rPr>
          <w:rFonts w:hint="default" w:ascii="Times New Roman" w:hAnsi="Times New Roman" w:cs="Times New Roman"/>
          <w:color w:val="000000"/>
          <w:kern w:val="0"/>
          <w:sz w:val="21"/>
          <w:szCs w:val="21"/>
          <w:vertAlign w:val="baseline"/>
        </w:rPr>
        <w:t>浓度。</w:t>
      </w:r>
      <w:r>
        <w:rPr>
          <w:rFonts w:hint="default" w:ascii="Times New Roman" w:hAnsi="Times New Roman" w:cs="Times New Roman"/>
          <w:color w:val="000000"/>
          <w:kern w:val="0"/>
          <w:sz w:val="21"/>
          <w:szCs w:val="21"/>
          <w:vertAlign w:val="baseline"/>
          <w:lang w:eastAsia="zh-CN"/>
        </w:rPr>
        <w:t>（</w:t>
      </w:r>
      <w:r>
        <w:rPr>
          <w:rFonts w:hint="default" w:ascii="Times New Roman" w:hAnsi="Times New Roman" w:cs="Times New Roman"/>
          <w:color w:val="000000"/>
          <w:kern w:val="0"/>
          <w:sz w:val="21"/>
          <w:szCs w:val="21"/>
          <w:vertAlign w:val="baseline"/>
          <w:lang w:val="en-US" w:eastAsia="zh-CN"/>
        </w:rPr>
        <w:t>测定镁</w:t>
      </w:r>
      <w:r>
        <w:rPr>
          <w:rFonts w:hint="eastAsia" w:ascii="Times New Roman" w:hAnsi="Times New Roman" w:cs="Times New Roman"/>
          <w:color w:val="000000"/>
          <w:kern w:val="0"/>
          <w:sz w:val="21"/>
          <w:szCs w:val="21"/>
          <w:vertAlign w:val="baseline"/>
          <w:lang w:val="en-US" w:eastAsia="zh-CN"/>
        </w:rPr>
        <w:t>和锌</w:t>
      </w:r>
      <w:r>
        <w:rPr>
          <w:rFonts w:hint="default" w:ascii="Times New Roman" w:hAnsi="Times New Roman" w:cs="Times New Roman"/>
          <w:color w:val="000000"/>
          <w:kern w:val="0"/>
          <w:sz w:val="21"/>
          <w:szCs w:val="21"/>
          <w:vertAlign w:val="baseline"/>
          <w:lang w:val="en-US" w:eastAsia="zh-CN"/>
        </w:rPr>
        <w:t>时燃烧器</w:t>
      </w:r>
      <w:r>
        <w:rPr>
          <w:rFonts w:hint="eastAsia" w:ascii="Times New Roman" w:hAnsi="Times New Roman" w:cs="Times New Roman"/>
          <w:color w:val="000000"/>
          <w:kern w:val="0"/>
          <w:sz w:val="21"/>
          <w:szCs w:val="21"/>
          <w:vertAlign w:val="baseline"/>
          <w:lang w:val="en-US" w:eastAsia="zh-CN"/>
        </w:rPr>
        <w:t>需</w:t>
      </w:r>
      <w:r>
        <w:rPr>
          <w:rFonts w:hint="default" w:ascii="Times New Roman" w:hAnsi="Times New Roman" w:cs="Times New Roman"/>
          <w:color w:val="000000"/>
          <w:kern w:val="0"/>
          <w:sz w:val="21"/>
          <w:szCs w:val="21"/>
          <w:vertAlign w:val="baseline"/>
          <w:lang w:val="en-US" w:eastAsia="zh-CN"/>
        </w:rPr>
        <w:t>转角</w:t>
      </w:r>
      <w:r>
        <w:rPr>
          <w:rFonts w:hint="default" w:ascii="Times New Roman" w:hAnsi="Times New Roman" w:cs="Times New Roman"/>
          <w:color w:val="000000"/>
          <w:kern w:val="0"/>
          <w:sz w:val="21"/>
          <w:szCs w:val="21"/>
          <w:vertAlign w:val="baseline"/>
          <w:lang w:eastAsia="zh-CN"/>
        </w:rPr>
        <w:t>）</w:t>
      </w:r>
    </w:p>
    <w:p w14:paraId="32510CA4">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8.5  工作曲线的绘制</w:t>
      </w:r>
    </w:p>
    <w:p w14:paraId="2DF40F67">
      <w:pPr>
        <w:widowControl w:val="0"/>
        <w:adjustRightInd/>
        <w:snapToGrid/>
        <w:spacing w:after="0"/>
        <w:ind w:left="0" w:leftChars="0" w:firstLine="0" w:firstLineChars="0"/>
        <w:jc w:val="both"/>
        <w:rPr>
          <w:rFonts w:hint="default" w:ascii="Times New Roman" w:hAnsi="Times New Roman" w:cs="Times New Roman"/>
          <w:color w:val="000000"/>
          <w:kern w:val="0"/>
          <w:sz w:val="21"/>
          <w:szCs w:val="21"/>
          <w:vertAlign w:val="baseline"/>
          <w:lang w:val="en-US" w:eastAsia="zh-CN"/>
        </w:rPr>
      </w:pPr>
      <w:r>
        <w:rPr>
          <w:rFonts w:hint="eastAsia" w:ascii="黑体" w:hAnsi="黑体" w:eastAsia="黑体" w:cs="黑体"/>
          <w:color w:val="000000"/>
          <w:kern w:val="0"/>
          <w:sz w:val="21"/>
          <w:szCs w:val="20"/>
          <w:vertAlign w:val="baseline"/>
        </w:rPr>
        <w:t xml:space="preserve"> </w:t>
      </w:r>
      <w:r>
        <w:rPr>
          <w:rFonts w:hint="eastAsia" w:ascii="黑体" w:hAnsi="黑体" w:eastAsia="黑体" w:cs="黑体"/>
          <w:color w:val="000000"/>
          <w:kern w:val="0"/>
          <w:sz w:val="21"/>
          <w:szCs w:val="20"/>
          <w:vertAlign w:val="baseline"/>
          <w:lang w:val="en-US" w:eastAsia="zh-CN"/>
        </w:rPr>
        <w:t>8.5.1</w:t>
      </w:r>
      <w:r>
        <w:rPr>
          <w:rFonts w:hint="default" w:ascii="Times New Roman" w:hAnsi="Times New Roman" w:cs="Times New Roman"/>
          <w:color w:val="000000"/>
          <w:kern w:val="0"/>
          <w:sz w:val="21"/>
          <w:szCs w:val="21"/>
          <w:vertAlign w:val="baseline"/>
        </w:rPr>
        <w:t>移取</w:t>
      </w:r>
      <w:r>
        <w:rPr>
          <w:rFonts w:hint="default" w:ascii="Times New Roman" w:hAnsi="Times New Roman" w:eastAsia="宋体" w:cs="Times New Roman"/>
          <w:color w:val="000000"/>
          <w:kern w:val="0"/>
          <w:sz w:val="21"/>
          <w:szCs w:val="21"/>
          <w:vertAlign w:val="baseline"/>
        </w:rPr>
        <w:t>0</w:t>
      </w:r>
      <w:r>
        <w:rPr>
          <w:rFonts w:hint="default" w:ascii="Times New Roman" w:hAnsi="Times New Roman" w:cs="Times New Roman"/>
          <w:color w:val="000000"/>
          <w:kern w:val="0"/>
          <w:sz w:val="21"/>
          <w:szCs w:val="21"/>
          <w:vertAlign w:val="baseline"/>
        </w:rPr>
        <w:t xml:space="preserve"> mL、</w:t>
      </w:r>
      <w:r>
        <w:rPr>
          <w:rFonts w:hint="default" w:ascii="Times New Roman" w:hAnsi="Times New Roman" w:eastAsia="宋体" w:cs="Times New Roman"/>
          <w:color w:val="000000"/>
          <w:kern w:val="0"/>
          <w:sz w:val="21"/>
          <w:szCs w:val="21"/>
          <w:vertAlign w:val="baseline"/>
          <w:lang w:val="en-US" w:eastAsia="zh-CN"/>
        </w:rPr>
        <w:t>0.50</w:t>
      </w:r>
      <w:r>
        <w:rPr>
          <w:rFonts w:hint="default" w:ascii="Times New Roman" w:hAnsi="Times New Roman" w:eastAsia="宋体" w:cs="Times New Roman"/>
          <w:color w:val="000000"/>
          <w:kern w:val="0"/>
          <w:sz w:val="21"/>
          <w:szCs w:val="21"/>
          <w:vertAlign w:val="baseline"/>
        </w:rPr>
        <w:t xml:space="preserve"> </w:t>
      </w:r>
      <w:r>
        <w:rPr>
          <w:rFonts w:hint="default" w:ascii="Times New Roman" w:hAnsi="Times New Roman" w:cs="Times New Roman"/>
          <w:color w:val="000000"/>
          <w:kern w:val="0"/>
          <w:sz w:val="21"/>
          <w:szCs w:val="21"/>
          <w:vertAlign w:val="baseline"/>
        </w:rPr>
        <w:t>mL、</w:t>
      </w:r>
      <w:r>
        <w:rPr>
          <w:rFonts w:hint="default" w:ascii="Times New Roman" w:hAnsi="Times New Roman" w:eastAsia="宋体" w:cs="Times New Roman"/>
          <w:color w:val="000000"/>
          <w:kern w:val="0"/>
          <w:sz w:val="21"/>
          <w:szCs w:val="21"/>
          <w:vertAlign w:val="baseline"/>
          <w:lang w:val="en-US" w:eastAsia="zh-CN"/>
        </w:rPr>
        <w:t xml:space="preserve">1.00 </w:t>
      </w:r>
      <w:r>
        <w:rPr>
          <w:rFonts w:hint="default" w:ascii="Times New Roman" w:hAnsi="Times New Roman" w:cs="Times New Roman"/>
          <w:color w:val="000000"/>
          <w:kern w:val="0"/>
          <w:sz w:val="21"/>
          <w:szCs w:val="21"/>
          <w:vertAlign w:val="baseline"/>
        </w:rPr>
        <w:t>mL、</w:t>
      </w:r>
      <w:r>
        <w:rPr>
          <w:rFonts w:hint="default" w:ascii="Times New Roman" w:hAnsi="Times New Roman" w:eastAsia="宋体" w:cs="Times New Roman"/>
          <w:color w:val="000000"/>
          <w:kern w:val="0"/>
          <w:sz w:val="21"/>
          <w:szCs w:val="21"/>
          <w:vertAlign w:val="baseline"/>
          <w:lang w:val="en-US" w:eastAsia="zh-CN"/>
        </w:rPr>
        <w:t>2.00</w:t>
      </w:r>
      <w:r>
        <w:rPr>
          <w:rFonts w:hint="default" w:ascii="Times New Roman" w:hAnsi="Times New Roman" w:cs="Times New Roman"/>
          <w:color w:val="000000"/>
          <w:kern w:val="0"/>
          <w:sz w:val="21"/>
          <w:szCs w:val="21"/>
          <w:vertAlign w:val="baseline"/>
        </w:rPr>
        <w:t xml:space="preserve"> mL、</w:t>
      </w:r>
      <w:r>
        <w:rPr>
          <w:rFonts w:hint="default" w:ascii="Times New Roman" w:hAnsi="Times New Roman" w:eastAsia="宋体" w:cs="Times New Roman"/>
          <w:color w:val="000000"/>
          <w:kern w:val="0"/>
          <w:sz w:val="21"/>
          <w:szCs w:val="21"/>
          <w:vertAlign w:val="baseline"/>
          <w:lang w:val="en-US" w:eastAsia="zh-CN"/>
        </w:rPr>
        <w:t xml:space="preserve">3.00 </w:t>
      </w:r>
      <w:r>
        <w:rPr>
          <w:rFonts w:hint="default" w:ascii="Times New Roman" w:hAnsi="Times New Roman" w:cs="Times New Roman"/>
          <w:color w:val="000000"/>
          <w:kern w:val="0"/>
          <w:sz w:val="21"/>
          <w:szCs w:val="21"/>
          <w:vertAlign w:val="baseline"/>
        </w:rPr>
        <w:t>mL、</w:t>
      </w:r>
      <w:r>
        <w:rPr>
          <w:rFonts w:hint="default" w:ascii="Times New Roman" w:hAnsi="Times New Roman" w:eastAsia="宋体" w:cs="Times New Roman"/>
          <w:color w:val="000000"/>
          <w:kern w:val="0"/>
          <w:sz w:val="21"/>
          <w:szCs w:val="21"/>
          <w:vertAlign w:val="baseline"/>
          <w:lang w:val="en-US" w:eastAsia="zh-CN"/>
        </w:rPr>
        <w:t>4.00</w:t>
      </w:r>
      <w:r>
        <w:rPr>
          <w:rFonts w:hint="default" w:ascii="Times New Roman" w:hAnsi="Times New Roman" w:cs="Times New Roman"/>
          <w:color w:val="000000"/>
          <w:kern w:val="0"/>
          <w:sz w:val="21"/>
          <w:szCs w:val="21"/>
          <w:vertAlign w:val="baseline"/>
        </w:rPr>
        <w:t xml:space="preserve"> mL</w:t>
      </w:r>
      <w:r>
        <w:rPr>
          <w:rFonts w:hint="default" w:ascii="Times New Roman" w:hAnsi="Times New Roman" w:cs="Times New Roman"/>
          <w:color w:val="000000"/>
          <w:kern w:val="0"/>
          <w:sz w:val="21"/>
          <w:szCs w:val="21"/>
          <w:vertAlign w:val="baseline"/>
          <w:lang w:eastAsia="zh-CN"/>
        </w:rPr>
        <w:t>、</w:t>
      </w:r>
      <w:r>
        <w:rPr>
          <w:rFonts w:hint="default" w:ascii="Times New Roman" w:hAnsi="Times New Roman" w:eastAsia="宋体" w:cs="Times New Roman"/>
          <w:color w:val="000000"/>
          <w:kern w:val="0"/>
          <w:sz w:val="21"/>
          <w:szCs w:val="21"/>
          <w:vertAlign w:val="baseline"/>
          <w:lang w:val="en-US" w:eastAsia="zh-CN"/>
        </w:rPr>
        <w:t>5.00</w:t>
      </w:r>
      <w:r>
        <w:rPr>
          <w:rFonts w:hint="default" w:ascii="Times New Roman" w:hAnsi="Times New Roman" w:cs="Times New Roman"/>
          <w:color w:val="000000"/>
          <w:kern w:val="0"/>
          <w:sz w:val="21"/>
          <w:szCs w:val="21"/>
          <w:vertAlign w:val="baseline"/>
        </w:rPr>
        <w:t xml:space="preserve"> mL</w:t>
      </w:r>
      <w:r>
        <w:rPr>
          <w:rFonts w:hint="default" w:ascii="Times New Roman" w:hAnsi="Times New Roman" w:cs="Times New Roman"/>
          <w:color w:val="000000"/>
          <w:kern w:val="0"/>
          <w:sz w:val="21"/>
          <w:szCs w:val="21"/>
          <w:vertAlign w:val="baseline"/>
          <w:lang w:val="en-US" w:eastAsia="zh-CN"/>
        </w:rPr>
        <w:t>铅、锌、镉、镍</w:t>
      </w:r>
      <w:r>
        <w:rPr>
          <w:rFonts w:hint="eastAsia" w:ascii="Times New Roman" w:hAnsi="Times New Roman" w:cs="Times New Roman"/>
          <w:color w:val="000000"/>
          <w:kern w:val="0"/>
          <w:sz w:val="21"/>
          <w:szCs w:val="21"/>
          <w:vertAlign w:val="baseline"/>
          <w:lang w:val="en-US" w:eastAsia="zh-CN"/>
        </w:rPr>
        <w:t>、镁</w:t>
      </w:r>
      <w:r>
        <w:rPr>
          <w:rFonts w:hint="default" w:ascii="Times New Roman" w:hAnsi="Times New Roman" w:cs="Times New Roman"/>
          <w:color w:val="000000"/>
          <w:kern w:val="0"/>
          <w:sz w:val="21"/>
          <w:szCs w:val="21"/>
          <w:vertAlign w:val="baseline"/>
          <w:lang w:val="en-US" w:eastAsia="zh-CN"/>
        </w:rPr>
        <w:t>混合标准溶液</w:t>
      </w:r>
      <w:r>
        <w:rPr>
          <w:rFonts w:hint="default" w:ascii="Times New Roman" w:hAnsi="Times New Roman" w:eastAsia="宋体" w:cs="Times New Roman"/>
          <w:color w:val="000000"/>
          <w:kern w:val="0"/>
          <w:sz w:val="21"/>
          <w:szCs w:val="21"/>
          <w:vertAlign w:val="baseline"/>
          <w:lang w:val="en-US" w:eastAsia="zh-CN"/>
        </w:rPr>
        <w:t>（5.1</w:t>
      </w:r>
      <w:r>
        <w:rPr>
          <w:rFonts w:hint="eastAsia" w:ascii="Times New Roman" w:hAnsi="Times New Roman" w:cs="Times New Roman"/>
          <w:color w:val="000000"/>
          <w:kern w:val="0"/>
          <w:sz w:val="21"/>
          <w:szCs w:val="21"/>
          <w:vertAlign w:val="baseline"/>
          <w:lang w:val="en-US" w:eastAsia="zh-CN"/>
        </w:rPr>
        <w:t>4</w:t>
      </w:r>
      <w:r>
        <w:rPr>
          <w:rFonts w:hint="default" w:ascii="Times New Roman" w:hAnsi="Times New Roman" w:eastAsia="宋体" w:cs="Times New Roman"/>
          <w:color w:val="000000"/>
          <w:kern w:val="0"/>
          <w:sz w:val="21"/>
          <w:szCs w:val="21"/>
          <w:vertAlign w:val="baseline"/>
          <w:lang w:val="en-US" w:eastAsia="zh-CN"/>
        </w:rPr>
        <w:t>）</w:t>
      </w:r>
      <w:r>
        <w:rPr>
          <w:rFonts w:hint="default" w:ascii="Times New Roman" w:hAnsi="Times New Roman" w:cs="Times New Roman"/>
          <w:color w:val="000000"/>
          <w:kern w:val="0"/>
          <w:sz w:val="21"/>
          <w:szCs w:val="21"/>
          <w:vertAlign w:val="baseline"/>
        </w:rPr>
        <w:t>分别置于一组</w:t>
      </w:r>
      <w:r>
        <w:rPr>
          <w:rFonts w:hint="default" w:ascii="Times New Roman" w:hAnsi="Times New Roman" w:eastAsia="宋体" w:cs="Times New Roman"/>
          <w:color w:val="000000"/>
          <w:kern w:val="0"/>
          <w:sz w:val="21"/>
          <w:szCs w:val="21"/>
          <w:vertAlign w:val="baseline"/>
          <w:lang w:val="en-US" w:eastAsia="zh-CN"/>
        </w:rPr>
        <w:t xml:space="preserve">100 </w:t>
      </w:r>
      <w:r>
        <w:rPr>
          <w:rFonts w:hint="default" w:ascii="Times New Roman" w:hAnsi="Times New Roman" w:cs="Times New Roman"/>
          <w:color w:val="000000"/>
          <w:kern w:val="0"/>
          <w:sz w:val="21"/>
          <w:szCs w:val="21"/>
          <w:vertAlign w:val="baseline"/>
        </w:rPr>
        <w:t>mL容量瓶中，加入</w:t>
      </w:r>
      <w:r>
        <w:rPr>
          <w:rFonts w:hint="eastAsia" w:ascii="Times New Roman" w:hAnsi="Times New Roman" w:cs="Times New Roman"/>
          <w:color w:val="000000"/>
          <w:kern w:val="0"/>
          <w:sz w:val="21"/>
          <w:szCs w:val="21"/>
          <w:vertAlign w:val="baseline"/>
          <w:lang w:val="en-US" w:eastAsia="zh-CN"/>
        </w:rPr>
        <w:t>2</w:t>
      </w:r>
      <w:r>
        <w:rPr>
          <w:rFonts w:hint="default" w:ascii="Times New Roman" w:hAnsi="Times New Roman" w:eastAsia="宋体" w:cs="Times New Roman"/>
          <w:color w:val="000000"/>
          <w:kern w:val="0"/>
          <w:sz w:val="21"/>
          <w:szCs w:val="21"/>
          <w:vertAlign w:val="baseline"/>
          <w:lang w:val="en-US" w:eastAsia="zh-CN"/>
        </w:rPr>
        <w:t xml:space="preserve">0 </w:t>
      </w:r>
      <w:r>
        <w:rPr>
          <w:rFonts w:hint="default" w:ascii="Times New Roman" w:hAnsi="Times New Roman" w:cs="Times New Roman"/>
          <w:color w:val="000000"/>
          <w:kern w:val="0"/>
          <w:sz w:val="21"/>
          <w:szCs w:val="21"/>
          <w:vertAlign w:val="baseline"/>
        </w:rPr>
        <w:t>mL</w:t>
      </w:r>
      <w:r>
        <w:rPr>
          <w:rFonts w:hint="default" w:ascii="Times New Roman" w:hAnsi="Times New Roman" w:cs="Times New Roman"/>
          <w:color w:val="000000"/>
          <w:kern w:val="0"/>
          <w:sz w:val="21"/>
          <w:szCs w:val="21"/>
          <w:vertAlign w:val="baseline"/>
          <w:lang w:val="en-US" w:eastAsia="zh-CN"/>
        </w:rPr>
        <w:t>盐</w:t>
      </w:r>
      <w:r>
        <w:rPr>
          <w:rFonts w:hint="default" w:ascii="Times New Roman" w:hAnsi="Times New Roman" w:cs="Times New Roman"/>
          <w:color w:val="000000"/>
          <w:kern w:val="0"/>
          <w:sz w:val="21"/>
          <w:szCs w:val="21"/>
          <w:vertAlign w:val="baseline"/>
        </w:rPr>
        <w:t>酸</w:t>
      </w:r>
      <w:r>
        <w:rPr>
          <w:rFonts w:hint="default" w:ascii="Times New Roman" w:hAnsi="Times New Roman" w:eastAsia="宋体" w:cs="Times New Roman"/>
          <w:color w:val="000000"/>
          <w:kern w:val="0"/>
          <w:sz w:val="21"/>
          <w:szCs w:val="21"/>
          <w:vertAlign w:val="baseline"/>
          <w:lang w:val="en-US" w:eastAsia="zh-CN"/>
        </w:rPr>
        <w:t>(5.</w:t>
      </w:r>
      <w:r>
        <w:rPr>
          <w:rFonts w:hint="eastAsia" w:ascii="Times New Roman" w:hAnsi="Times New Roman" w:cs="Times New Roman"/>
          <w:color w:val="000000"/>
          <w:kern w:val="0"/>
          <w:sz w:val="21"/>
          <w:szCs w:val="21"/>
          <w:vertAlign w:val="baseline"/>
          <w:lang w:val="en-US" w:eastAsia="zh-CN"/>
        </w:rPr>
        <w:t>6</w:t>
      </w:r>
      <w:r>
        <w:rPr>
          <w:rFonts w:hint="default" w:ascii="Times New Roman" w:hAnsi="Times New Roman" w:eastAsia="宋体" w:cs="Times New Roman"/>
          <w:color w:val="000000"/>
          <w:kern w:val="0"/>
          <w:sz w:val="21"/>
          <w:szCs w:val="21"/>
          <w:vertAlign w:val="baseline"/>
          <w:lang w:val="en-US" w:eastAsia="zh-CN"/>
        </w:rPr>
        <w:t>)</w:t>
      </w:r>
      <w:r>
        <w:rPr>
          <w:rFonts w:hint="default" w:ascii="Times New Roman" w:hAnsi="Times New Roman" w:cs="Times New Roman"/>
          <w:color w:val="000000"/>
          <w:kern w:val="0"/>
          <w:sz w:val="21"/>
          <w:szCs w:val="21"/>
          <w:vertAlign w:val="baseline"/>
        </w:rPr>
        <w:t>，</w:t>
      </w:r>
      <w:r>
        <w:rPr>
          <w:rFonts w:hint="default" w:ascii="Times New Roman" w:hAnsi="Times New Roman" w:eastAsia="宋体" w:cs="Times New Roman"/>
          <w:kern w:val="0"/>
          <w:szCs w:val="21"/>
        </w:rPr>
        <w:t>2</w:t>
      </w:r>
      <w:r>
        <w:rPr>
          <w:rFonts w:hint="default" w:ascii="Times New Roman" w:hAnsi="Times New Roman" w:cs="Times New Roman"/>
          <w:kern w:val="0"/>
          <w:szCs w:val="21"/>
          <w:lang w:val="en-US" w:eastAsia="zh-CN"/>
        </w:rPr>
        <w:t xml:space="preserve"> </w:t>
      </w:r>
      <w:r>
        <w:rPr>
          <w:rFonts w:hint="default" w:ascii="Times New Roman" w:hAnsi="Times New Roman" w:eastAsia="宋体" w:cs="Times New Roman"/>
          <w:kern w:val="0"/>
          <w:szCs w:val="21"/>
        </w:rPr>
        <w:t>mL锶溶液（</w:t>
      </w:r>
      <w:r>
        <w:rPr>
          <w:rFonts w:hint="default" w:ascii="Times New Roman" w:hAnsi="Times New Roman" w:cs="Times New Roman"/>
          <w:kern w:val="0"/>
          <w:szCs w:val="21"/>
          <w:lang w:val="en-US" w:eastAsia="zh-CN"/>
        </w:rPr>
        <w:t>5</w:t>
      </w:r>
      <w:r>
        <w:rPr>
          <w:rFonts w:hint="default" w:ascii="Times New Roman" w:hAnsi="Times New Roman" w:eastAsia="宋体" w:cs="Times New Roman"/>
          <w:kern w:val="0"/>
          <w:szCs w:val="21"/>
          <w:lang w:val="en-US" w:eastAsia="zh-CN"/>
        </w:rPr>
        <w:t>.</w:t>
      </w:r>
      <w:r>
        <w:rPr>
          <w:rFonts w:hint="eastAsia" w:ascii="Times New Roman" w:hAnsi="Times New Roman" w:cs="Times New Roman"/>
          <w:kern w:val="0"/>
          <w:szCs w:val="21"/>
          <w:lang w:val="en-US" w:eastAsia="zh-CN"/>
        </w:rPr>
        <w:t>7</w:t>
      </w:r>
      <w:r>
        <w:rPr>
          <w:rFonts w:hint="default" w:ascii="Times New Roman" w:hAnsi="Times New Roman" w:eastAsia="宋体" w:cs="Times New Roman"/>
          <w:kern w:val="0"/>
          <w:szCs w:val="21"/>
        </w:rPr>
        <w:t>）</w:t>
      </w:r>
      <w:r>
        <w:rPr>
          <w:rFonts w:hint="default" w:ascii="Times New Roman" w:hAnsi="Times New Roman" w:cs="Times New Roman"/>
          <w:color w:val="000000"/>
          <w:kern w:val="0"/>
          <w:sz w:val="21"/>
          <w:szCs w:val="21"/>
          <w:vertAlign w:val="baseline"/>
        </w:rPr>
        <w:t>用水稀释至刻度，混匀。</w:t>
      </w:r>
      <w:r>
        <w:rPr>
          <w:rFonts w:hint="default" w:ascii="Times New Roman" w:hAnsi="Times New Roman" w:cs="Times New Roman"/>
          <w:color w:val="000000"/>
          <w:kern w:val="0"/>
          <w:sz w:val="21"/>
          <w:szCs w:val="21"/>
          <w:vertAlign w:val="baseline"/>
          <w:lang w:val="en-US" w:eastAsia="zh-CN"/>
        </w:rPr>
        <w:t>各元素工作曲线见表</w:t>
      </w:r>
      <w:r>
        <w:rPr>
          <w:rFonts w:hint="default" w:ascii="Times New Roman" w:hAnsi="Times New Roman" w:eastAsia="宋体" w:cs="Times New Roman"/>
          <w:color w:val="000000"/>
          <w:kern w:val="0"/>
          <w:sz w:val="21"/>
          <w:szCs w:val="21"/>
          <w:vertAlign w:val="baseline"/>
          <w:lang w:val="en-US" w:eastAsia="zh-CN"/>
        </w:rPr>
        <w:t>4</w:t>
      </w:r>
      <w:r>
        <w:rPr>
          <w:rFonts w:hint="eastAsia" w:ascii="Times New Roman" w:hAnsi="Times New Roman" w:cs="Times New Roman"/>
          <w:color w:val="000000"/>
          <w:kern w:val="0"/>
          <w:sz w:val="21"/>
          <w:szCs w:val="21"/>
          <w:vertAlign w:val="baseline"/>
          <w:lang w:val="en-US" w:eastAsia="zh-CN"/>
        </w:rPr>
        <w:t>：</w:t>
      </w:r>
    </w:p>
    <w:p w14:paraId="25FB868C">
      <w:pPr>
        <w:autoSpaceDE w:val="0"/>
        <w:autoSpaceDN w:val="0"/>
        <w:adjustRightInd w:val="0"/>
        <w:ind w:left="0" w:leftChars="0" w:firstLine="0" w:firstLineChars="0"/>
        <w:jc w:val="center"/>
        <w:rPr>
          <w:rFonts w:hint="default" w:ascii="Times New Roman" w:hAnsi="Times New Roman" w:eastAsia="黑体" w:cs="Times New Roman"/>
          <w:color w:val="000000"/>
          <w:kern w:val="0"/>
          <w:sz w:val="21"/>
          <w:szCs w:val="21"/>
          <w:vertAlign w:val="baseline"/>
          <w:lang w:val="en-US" w:eastAsia="zh-CN"/>
        </w:rPr>
      </w:pPr>
      <w:r>
        <w:rPr>
          <w:rFonts w:hint="default" w:ascii="Times New Roman" w:hAnsi="Times New Roman" w:eastAsia="黑体" w:cs="Times New Roman"/>
          <w:color w:val="000000"/>
          <w:kern w:val="0"/>
          <w:sz w:val="21"/>
          <w:szCs w:val="21"/>
          <w:vertAlign w:val="baseline"/>
          <w:lang w:val="en-US" w:eastAsia="zh-CN"/>
        </w:rPr>
        <w:t>表4  各元素工作曲线</w:t>
      </w:r>
    </w:p>
    <w:tbl>
      <w:tblPr>
        <w:tblStyle w:val="9"/>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61"/>
        <w:gridCol w:w="1061"/>
        <w:gridCol w:w="1061"/>
        <w:gridCol w:w="1071"/>
        <w:gridCol w:w="1071"/>
        <w:gridCol w:w="1061"/>
        <w:gridCol w:w="1174"/>
      </w:tblGrid>
      <w:tr w14:paraId="64C8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73F47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元素</w:t>
            </w:r>
          </w:p>
        </w:tc>
        <w:tc>
          <w:tcPr>
            <w:tcW w:w="7560" w:type="dxa"/>
            <w:gridSpan w:val="7"/>
            <w:tcBorders>
              <w:top w:val="single" w:color="000000" w:sz="4" w:space="0"/>
              <w:left w:val="single" w:color="000000" w:sz="4" w:space="0"/>
              <w:bottom w:val="single" w:color="000000" w:sz="4" w:space="0"/>
              <w:right w:val="single" w:color="000000" w:sz="4" w:space="0"/>
            </w:tcBorders>
            <w:noWrap/>
            <w:vAlign w:val="center"/>
          </w:tcPr>
          <w:p w14:paraId="5F520A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标准点浓度 </w:t>
            </w:r>
            <w:r>
              <w:rPr>
                <w:rFonts w:hint="eastAsia" w:ascii="Times New Roman" w:hAnsi="Times New Roman" w:cs="Times New Roman"/>
                <w:i w:val="0"/>
                <w:iCs w:val="0"/>
                <w:color w:val="000000"/>
                <w:kern w:val="0"/>
                <w:sz w:val="18"/>
                <w:szCs w:val="18"/>
                <w:u w:val="none"/>
                <w:lang w:val="en-US" w:eastAsia="zh-CN" w:bidi="ar"/>
              </w:rPr>
              <w:t>μ</w:t>
            </w:r>
            <w:r>
              <w:rPr>
                <w:rFonts w:hint="default" w:ascii="Times New Roman" w:hAnsi="Times New Roman" w:eastAsia="宋体" w:cs="Times New Roman"/>
                <w:i w:val="0"/>
                <w:iCs w:val="0"/>
                <w:color w:val="000000"/>
                <w:kern w:val="0"/>
                <w:sz w:val="18"/>
                <w:szCs w:val="18"/>
                <w:u w:val="none"/>
                <w:lang w:val="en-US" w:eastAsia="zh-CN" w:bidi="ar"/>
              </w:rPr>
              <w:t>g/mL</w:t>
            </w:r>
          </w:p>
        </w:tc>
      </w:tr>
      <w:tr w14:paraId="7F77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exac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7B06D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29BAE8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3E317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831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E8830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195B465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C7B8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239B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r>
      <w:tr w14:paraId="130C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D81CD9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Zn</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20798EBC">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1AD14F24">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0.</w:t>
            </w:r>
            <w:r>
              <w:rPr>
                <w:rFonts w:hint="eastAsia" w:ascii="Times New Roman" w:hAnsi="Times New Roman" w:cs="Times New Roman"/>
                <w:i w:val="0"/>
                <w:iCs w:val="0"/>
                <w:color w:val="000000" w:themeColor="text1"/>
                <w:kern w:val="0"/>
                <w:sz w:val="18"/>
                <w:szCs w:val="18"/>
                <w:u w:val="none"/>
                <w:lang w:val="en-US" w:eastAsia="zh-CN" w:bidi="ar"/>
              </w:rPr>
              <w:t>25</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871AA43">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0.</w:t>
            </w:r>
            <w:r>
              <w:rPr>
                <w:rFonts w:hint="eastAsia" w:ascii="Times New Roman" w:hAnsi="Times New Roman" w:cs="Times New Roman"/>
                <w:i w:val="0"/>
                <w:iCs w:val="0"/>
                <w:color w:val="000000" w:themeColor="text1"/>
                <w:kern w:val="0"/>
                <w:sz w:val="18"/>
                <w:szCs w:val="18"/>
                <w:u w:val="none"/>
                <w:lang w:val="en-US" w:eastAsia="zh-CN" w:bidi="ar"/>
              </w:rPr>
              <w:t>5</w:t>
            </w:r>
            <w:r>
              <w:rPr>
                <w:rFonts w:hint="default" w:ascii="Times New Roman" w:hAnsi="Times New Roman" w:eastAsia="宋体" w:cs="Times New Roman"/>
                <w:i w:val="0"/>
                <w:iCs w:val="0"/>
                <w:color w:val="000000" w:themeColor="text1"/>
                <w:kern w:val="0"/>
                <w:sz w:val="18"/>
                <w:szCs w:val="18"/>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86A6BD7">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eastAsia" w:ascii="Times New Roman" w:hAnsi="Times New Roman" w:cs="Times New Roman"/>
                <w:i w:val="0"/>
                <w:iCs w:val="0"/>
                <w:color w:val="000000" w:themeColor="text1"/>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241B6F9">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lang w:val="en-US"/>
              </w:rPr>
            </w:pPr>
            <w:r>
              <w:rPr>
                <w:rFonts w:hint="eastAsia" w:ascii="Times New Roman" w:hAnsi="Times New Roman" w:cs="Times New Roman"/>
                <w:i w:val="0"/>
                <w:iCs w:val="0"/>
                <w:color w:val="000000" w:themeColor="text1"/>
                <w:kern w:val="0"/>
                <w:sz w:val="18"/>
                <w:szCs w:val="18"/>
                <w:u w:val="none"/>
                <w:lang w:val="en-US" w:eastAsia="zh-CN" w:bidi="ar"/>
              </w:rPr>
              <w:t>1.50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1322579F">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eastAsia" w:ascii="Times New Roman" w:hAnsi="Times New Roman" w:cs="Times New Roman"/>
                <w:i w:val="0"/>
                <w:iCs w:val="0"/>
                <w:color w:val="000000" w:themeColor="text1"/>
                <w:kern w:val="0"/>
                <w:sz w:val="18"/>
                <w:szCs w:val="18"/>
                <w:u w:val="none"/>
                <w:lang w:val="en-US" w:eastAsia="zh-CN" w:bidi="ar"/>
              </w:rPr>
              <w:t>2.00</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3A7B0416">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eastAsia" w:ascii="Times New Roman" w:hAnsi="Times New Roman" w:cs="Times New Roman"/>
                <w:i w:val="0"/>
                <w:iCs w:val="0"/>
                <w:color w:val="000000" w:themeColor="text1"/>
                <w:kern w:val="0"/>
                <w:sz w:val="18"/>
                <w:szCs w:val="18"/>
                <w:u w:val="none"/>
                <w:lang w:val="en-US" w:eastAsia="zh-CN" w:bidi="ar"/>
              </w:rPr>
              <w:t>2.50</w:t>
            </w:r>
          </w:p>
        </w:tc>
      </w:tr>
      <w:tr w14:paraId="0316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CAE9565">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Ni</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C6FDBFE">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42910D3F">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lang w:val="en-US"/>
              </w:rPr>
            </w:pPr>
            <w:r>
              <w:rPr>
                <w:rFonts w:hint="default" w:ascii="Times New Roman" w:hAnsi="Times New Roman" w:eastAsia="宋体" w:cs="Times New Roman"/>
                <w:i w:val="0"/>
                <w:iCs w:val="0"/>
                <w:color w:val="000000" w:themeColor="text1"/>
                <w:kern w:val="0"/>
                <w:sz w:val="18"/>
                <w:szCs w:val="18"/>
                <w:u w:val="none"/>
                <w:lang w:val="en-US" w:eastAsia="zh-CN" w:bidi="ar"/>
              </w:rPr>
              <w:t>0.</w:t>
            </w:r>
            <w:r>
              <w:rPr>
                <w:rFonts w:hint="eastAsia" w:ascii="Times New Roman" w:hAnsi="Times New Roman" w:cs="Times New Roman"/>
                <w:i w:val="0"/>
                <w:iCs w:val="0"/>
                <w:color w:val="000000" w:themeColor="text1"/>
                <w:kern w:val="0"/>
                <w:sz w:val="18"/>
                <w:szCs w:val="18"/>
                <w:u w:val="none"/>
                <w:lang w:val="en-US" w:eastAsia="zh-CN" w:bidi="ar"/>
              </w:rPr>
              <w:t>25</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F04ED30">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lang w:val="en-US"/>
              </w:rPr>
            </w:pPr>
            <w:r>
              <w:rPr>
                <w:rFonts w:hint="default" w:ascii="Times New Roman" w:hAnsi="Times New Roman" w:eastAsia="宋体" w:cs="Times New Roman"/>
                <w:i w:val="0"/>
                <w:iCs w:val="0"/>
                <w:color w:val="000000" w:themeColor="text1"/>
                <w:kern w:val="0"/>
                <w:sz w:val="18"/>
                <w:szCs w:val="18"/>
                <w:u w:val="none"/>
                <w:lang w:val="en-US" w:eastAsia="zh-CN" w:bidi="ar"/>
              </w:rPr>
              <w:t>0.</w:t>
            </w:r>
            <w:r>
              <w:rPr>
                <w:rFonts w:hint="eastAsia" w:ascii="Times New Roman" w:hAnsi="Times New Roman" w:cs="Times New Roman"/>
                <w:i w:val="0"/>
                <w:iCs w:val="0"/>
                <w:color w:val="000000" w:themeColor="text1"/>
                <w:kern w:val="0"/>
                <w:sz w:val="18"/>
                <w:szCs w:val="18"/>
                <w:u w:val="none"/>
                <w:lang w:val="en-US" w:eastAsia="zh-CN" w:bidi="ar"/>
              </w:rPr>
              <w:t>5</w:t>
            </w:r>
            <w:r>
              <w:rPr>
                <w:rFonts w:hint="default" w:ascii="Times New Roman" w:hAnsi="Times New Roman" w:eastAsia="宋体" w:cs="Times New Roman"/>
                <w:i w:val="0"/>
                <w:iCs w:val="0"/>
                <w:color w:val="000000" w:themeColor="text1"/>
                <w:kern w:val="0"/>
                <w:sz w:val="18"/>
                <w:szCs w:val="18"/>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18921048">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lang w:val="en-US"/>
              </w:rPr>
            </w:pPr>
            <w:r>
              <w:rPr>
                <w:rFonts w:hint="eastAsia" w:ascii="Times New Roman" w:hAnsi="Times New Roman" w:cs="Times New Roman"/>
                <w:i w:val="0"/>
                <w:iCs w:val="0"/>
                <w:color w:val="000000" w:themeColor="text1"/>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B2CA273">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lang w:val="en-US"/>
              </w:rPr>
            </w:pPr>
            <w:r>
              <w:rPr>
                <w:rFonts w:hint="eastAsia" w:ascii="Times New Roman" w:hAnsi="Times New Roman" w:cs="Times New Roman"/>
                <w:i w:val="0"/>
                <w:iCs w:val="0"/>
                <w:color w:val="000000" w:themeColor="text1"/>
                <w:kern w:val="0"/>
                <w:sz w:val="18"/>
                <w:szCs w:val="18"/>
                <w:u w:val="none"/>
                <w:lang w:val="en-US" w:eastAsia="zh-CN" w:bidi="ar"/>
              </w:rPr>
              <w:t>1.50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65DCB56A">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lang w:val="en-US"/>
              </w:rPr>
            </w:pPr>
            <w:r>
              <w:rPr>
                <w:rFonts w:hint="eastAsia" w:ascii="Times New Roman" w:hAnsi="Times New Roman" w:cs="Times New Roman"/>
                <w:i w:val="0"/>
                <w:iCs w:val="0"/>
                <w:color w:val="000000" w:themeColor="text1"/>
                <w:kern w:val="0"/>
                <w:sz w:val="18"/>
                <w:szCs w:val="18"/>
                <w:u w:val="none"/>
                <w:lang w:val="en-US" w:eastAsia="zh-CN" w:bidi="ar"/>
              </w:rPr>
              <w:t>2.00</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37651F60">
            <w:pPr>
              <w:keepNext w:val="0"/>
              <w:keepLines w:val="0"/>
              <w:widowControl/>
              <w:suppressLineNumbers w:val="0"/>
              <w:ind w:firstLine="360" w:firstLineChars="200"/>
              <w:jc w:val="left"/>
              <w:textAlignment w:val="center"/>
              <w:rPr>
                <w:rFonts w:hint="default" w:ascii="Times New Roman" w:hAnsi="Times New Roman" w:eastAsia="宋体" w:cs="Times New Roman"/>
                <w:i w:val="0"/>
                <w:iCs w:val="0"/>
                <w:color w:val="000000" w:themeColor="text1"/>
                <w:sz w:val="18"/>
                <w:szCs w:val="18"/>
                <w:u w:val="none"/>
              </w:rPr>
            </w:pPr>
            <w:r>
              <w:rPr>
                <w:rFonts w:hint="eastAsia" w:ascii="Times New Roman" w:hAnsi="Times New Roman" w:cs="Times New Roman"/>
                <w:i w:val="0"/>
                <w:iCs w:val="0"/>
                <w:color w:val="000000" w:themeColor="text1"/>
                <w:kern w:val="0"/>
                <w:sz w:val="18"/>
                <w:szCs w:val="18"/>
                <w:u w:val="none"/>
                <w:lang w:val="en-US" w:eastAsia="zh-CN" w:bidi="ar"/>
              </w:rPr>
              <w:t>2.50</w:t>
            </w:r>
          </w:p>
        </w:tc>
      </w:tr>
      <w:tr w14:paraId="3D7B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8790D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Cd</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714ACB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74E1F09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0C2E1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03E82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FF8B0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6B3FF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9F2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r>
      <w:tr w14:paraId="5387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24B726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Mg</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3ABB64E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E7A78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cs="Times New Roman"/>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589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193E0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2.00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C0337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F1B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8BD0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r>
    </w:tbl>
    <w:p w14:paraId="15FD50D3">
      <w:pPr>
        <w:widowControl w:val="0"/>
        <w:adjustRightInd/>
        <w:snapToGrid/>
        <w:spacing w:after="0"/>
        <w:ind w:left="0" w:leftChars="0" w:firstLine="0" w:firstLineChars="0"/>
        <w:jc w:val="both"/>
        <w:rPr>
          <w:rFonts w:hint="default" w:ascii="Times New Roman" w:hAnsi="Times New Roman" w:cs="Times New Roman"/>
          <w:kern w:val="2"/>
          <w:szCs w:val="21"/>
        </w:rPr>
      </w:pPr>
    </w:p>
    <w:p w14:paraId="19FA318E">
      <w:pPr>
        <w:widowControl w:val="0"/>
        <w:adjustRightInd/>
        <w:snapToGrid/>
        <w:spacing w:after="0"/>
        <w:ind w:left="0" w:leftChars="0" w:firstLine="0" w:firstLineChars="0"/>
        <w:jc w:val="both"/>
        <w:rPr>
          <w:rFonts w:hint="default" w:ascii="Times New Roman" w:hAnsi="Times New Roman" w:cs="Times New Roman"/>
          <w:kern w:val="2"/>
          <w:szCs w:val="21"/>
        </w:rPr>
      </w:pPr>
      <w:r>
        <w:rPr>
          <w:rFonts w:hint="eastAsia" w:ascii="黑体" w:hAnsi="黑体" w:eastAsia="黑体" w:cs="黑体"/>
          <w:color w:val="000000"/>
          <w:kern w:val="0"/>
          <w:szCs w:val="20"/>
          <w:lang w:val="en-US" w:eastAsia="zh-CN"/>
        </w:rPr>
        <w:t xml:space="preserve">8.5.2 </w:t>
      </w:r>
      <w:r>
        <w:rPr>
          <w:rFonts w:hint="default" w:ascii="Times New Roman" w:hAnsi="Times New Roman" w:cs="Times New Roman"/>
          <w:kern w:val="2"/>
          <w:szCs w:val="21"/>
          <w:lang w:val="en-US" w:eastAsia="zh-CN"/>
        </w:rPr>
        <w:t>在与试料溶液测定相同的条件下，</w:t>
      </w:r>
      <w:r>
        <w:rPr>
          <w:rFonts w:hint="default" w:ascii="Times New Roman" w:hAnsi="Times New Roman" w:cs="Times New Roman"/>
          <w:kern w:val="2"/>
          <w:szCs w:val="21"/>
        </w:rPr>
        <w:t>测量溶液的吸光度，减去“零”浓度溶液的吸光度为纵坐标，以</w:t>
      </w:r>
      <w:r>
        <w:rPr>
          <w:rFonts w:hint="eastAsia" w:ascii="Times New Roman" w:hAnsi="Times New Roman" w:cs="Times New Roman"/>
          <w:kern w:val="2"/>
          <w:szCs w:val="21"/>
          <w:lang w:val="en-US" w:eastAsia="zh-CN"/>
        </w:rPr>
        <w:t>待测</w:t>
      </w:r>
      <w:r>
        <w:rPr>
          <w:rFonts w:hint="default" w:ascii="Times New Roman" w:hAnsi="Times New Roman" w:cs="Times New Roman"/>
          <w:kern w:val="2"/>
          <w:szCs w:val="21"/>
          <w:lang w:val="en-US" w:eastAsia="zh-CN"/>
        </w:rPr>
        <w:t>元素</w:t>
      </w:r>
      <w:r>
        <w:rPr>
          <w:rFonts w:hint="default" w:ascii="Times New Roman" w:hAnsi="Times New Roman" w:cs="Times New Roman"/>
          <w:kern w:val="2"/>
          <w:szCs w:val="21"/>
        </w:rPr>
        <w:t>浓度为横坐标，</w:t>
      </w:r>
      <w:r>
        <w:rPr>
          <w:rFonts w:hint="default" w:ascii="Times New Roman" w:hAnsi="Times New Roman" w:cs="Times New Roman"/>
          <w:kern w:val="2"/>
          <w:szCs w:val="21"/>
          <w:lang w:val="en-US" w:eastAsia="zh-CN"/>
        </w:rPr>
        <w:t>分别绘制铅、锌、镉</w:t>
      </w:r>
      <w:r>
        <w:rPr>
          <w:rFonts w:hint="eastAsia" w:ascii="Times New Roman" w:hAnsi="Times New Roman" w:cs="Times New Roman"/>
          <w:kern w:val="2"/>
          <w:szCs w:val="21"/>
          <w:lang w:val="en-US" w:eastAsia="zh-CN"/>
        </w:rPr>
        <w:t>、</w:t>
      </w:r>
      <w:r>
        <w:rPr>
          <w:rFonts w:hint="default" w:ascii="Times New Roman" w:hAnsi="Times New Roman" w:cs="Times New Roman"/>
          <w:kern w:val="2"/>
          <w:szCs w:val="21"/>
          <w:lang w:val="en-US" w:eastAsia="zh-CN"/>
        </w:rPr>
        <w:t>镍和镁的</w:t>
      </w:r>
      <w:r>
        <w:rPr>
          <w:rFonts w:hint="default" w:ascii="Times New Roman" w:hAnsi="Times New Roman" w:cs="Times New Roman"/>
          <w:kern w:val="2"/>
          <w:szCs w:val="21"/>
        </w:rPr>
        <w:t>工作曲线。</w:t>
      </w:r>
    </w:p>
    <w:p w14:paraId="53CDE1E3">
      <w:pPr>
        <w:widowControl w:val="0"/>
        <w:adjustRightInd/>
        <w:snapToGrid/>
        <w:spacing w:after="0"/>
        <w:ind w:left="0" w:leftChars="0" w:firstLine="0" w:firstLineChars="0"/>
        <w:jc w:val="both"/>
        <w:rPr>
          <w:rFonts w:hint="default" w:ascii="Times New Roman" w:hAnsi="Times New Roman" w:cs="Times New Roman"/>
          <w:kern w:val="2"/>
          <w:szCs w:val="21"/>
        </w:rPr>
      </w:pPr>
    </w:p>
    <w:p w14:paraId="037F282E">
      <w:pPr>
        <w:widowControl w:val="0"/>
        <w:adjustRightInd/>
        <w:snapToGrid/>
        <w:spacing w:after="0" w:line="360" w:lineRule="auto"/>
        <w:ind w:firstLine="0" w:firstLineChars="0"/>
        <w:jc w:val="both"/>
        <w:rPr>
          <w:rFonts w:hint="eastAsia" w:ascii="黑体" w:hAnsi="黑体" w:eastAsia="黑体" w:cs="黑体"/>
          <w:b w:val="0"/>
          <w:color w:val="000000"/>
          <w:kern w:val="0"/>
          <w:szCs w:val="20"/>
          <w:lang w:val="en-US" w:eastAsia="zh-CN"/>
        </w:rPr>
      </w:pPr>
      <w:r>
        <w:rPr>
          <w:rFonts w:hint="eastAsia" w:ascii="黑体" w:hAnsi="黑体" w:eastAsia="黑体" w:cs="黑体"/>
          <w:b w:val="0"/>
          <w:color w:val="000000"/>
          <w:kern w:val="0"/>
          <w:szCs w:val="20"/>
          <w:lang w:val="en-US" w:eastAsia="zh-CN"/>
        </w:rPr>
        <w:t>9 试验数据处理</w:t>
      </w:r>
    </w:p>
    <w:p w14:paraId="3D925FAA">
      <w:pPr>
        <w:ind w:left="-50" w:firstLine="525" w:firstLineChars="250"/>
        <w:rPr>
          <w:rFonts w:hint="default" w:ascii="Times New Roman" w:hAnsi="Times New Roman" w:cs="Times New Roman"/>
          <w:szCs w:val="21"/>
        </w:rPr>
      </w:pPr>
      <w:r>
        <w:rPr>
          <w:rFonts w:hint="default" w:ascii="Times New Roman" w:hAnsi="Times New Roman" w:cs="Times New Roman"/>
          <w:kern w:val="2"/>
          <w:szCs w:val="21"/>
          <w:lang w:val="en-US" w:eastAsia="zh-CN"/>
        </w:rPr>
        <w:t>铅、锌、镉、镍</w:t>
      </w:r>
      <w:r>
        <w:rPr>
          <w:rFonts w:hint="eastAsia" w:ascii="Times New Roman" w:hAnsi="Times New Roman" w:cs="Times New Roman"/>
          <w:kern w:val="2"/>
          <w:szCs w:val="21"/>
          <w:lang w:val="en-US" w:eastAsia="zh-CN"/>
        </w:rPr>
        <w:t>、镁</w:t>
      </w:r>
      <w:r>
        <w:rPr>
          <w:rFonts w:hint="default" w:ascii="Times New Roman" w:hAnsi="Times New Roman" w:cs="Times New Roman"/>
          <w:szCs w:val="21"/>
        </w:rPr>
        <w:t>的含量以质量分数</w:t>
      </w:r>
      <w:r>
        <w:rPr>
          <w:rFonts w:hint="default" w:ascii="Times New Roman" w:hAnsi="Times New Roman" w:cs="Times New Roman"/>
          <w:i/>
          <w:szCs w:val="21"/>
        </w:rPr>
        <w:t>w</w:t>
      </w:r>
      <w:r>
        <w:rPr>
          <w:rFonts w:hint="default" w:ascii="Times New Roman" w:hAnsi="Times New Roman" w:cs="Times New Roman"/>
          <w:i/>
          <w:iCs/>
          <w:szCs w:val="21"/>
          <w:vertAlign w:val="subscript"/>
          <w:lang w:val="en-US" w:eastAsia="zh-CN"/>
        </w:rPr>
        <w:t>x</w:t>
      </w:r>
      <w:r>
        <w:rPr>
          <w:rFonts w:hint="default" w:ascii="Times New Roman" w:hAnsi="Times New Roman" w:cs="Times New Roman"/>
          <w:szCs w:val="21"/>
          <w:vertAlign w:val="subscript"/>
        </w:rPr>
        <w:t xml:space="preserve"> </w:t>
      </w:r>
      <w:r>
        <w:rPr>
          <w:rFonts w:hint="default" w:ascii="Times New Roman" w:hAnsi="Times New Roman" w:cs="Times New Roman"/>
          <w:szCs w:val="21"/>
          <w:vertAlign w:val="baseline"/>
          <w:lang w:val="en-US" w:eastAsia="zh-CN"/>
        </w:rPr>
        <w:t>计</w:t>
      </w:r>
      <w:r>
        <w:rPr>
          <w:rFonts w:hint="default" w:ascii="Times New Roman" w:hAnsi="Times New Roman" w:cs="Times New Roman"/>
          <w:szCs w:val="21"/>
        </w:rPr>
        <w:t>，按公式</w:t>
      </w:r>
      <w:r>
        <w:rPr>
          <w:rFonts w:hint="default" w:ascii="Times New Roman" w:hAnsi="Times New Roman" w:cs="Times New Roman"/>
        </w:rPr>
        <w:t>（1）</w:t>
      </w:r>
      <w:r>
        <w:rPr>
          <w:rFonts w:hint="default" w:ascii="Times New Roman" w:hAnsi="Times New Roman" w:cs="Times New Roman"/>
          <w:szCs w:val="21"/>
        </w:rPr>
        <w:t>计算：</w:t>
      </w:r>
    </w:p>
    <w:p w14:paraId="0F9CF4F3">
      <w:pPr>
        <w:widowControl w:val="0"/>
        <w:adjustRightInd/>
        <w:snapToGrid/>
        <w:spacing w:after="0"/>
        <w:ind w:left="210" w:leftChars="100" w:firstLine="420" w:firstLineChars="200"/>
        <w:jc w:val="right"/>
        <w:rPr>
          <w:rFonts w:hint="default" w:ascii="Times New Roman" w:hAnsi="Times New Roman" w:cs="Times New Roman"/>
          <w:kern w:val="2"/>
          <w:szCs w:val="21"/>
        </w:rPr>
      </w:pPr>
      <w:r>
        <w:rPr>
          <w:rFonts w:hint="default" w:ascii="Times New Roman" w:hAnsi="Times New Roman" w:cs="Times New Roman"/>
          <w:color w:val="FF0000"/>
          <w:kern w:val="2"/>
          <w:position w:val="-30"/>
          <w:szCs w:val="21"/>
        </w:rPr>
        <w:object>
          <v:shape id="_x0000_i1025" o:spt="75" type="#_x0000_t75" style="height:30.05pt;width:148.8pt;" o:ole="t" filled="f" o:preferrelative="t" stroked="f" coordsize="21600,21600">
            <v:path/>
            <v:fill on="f" focussize="0,0"/>
            <v:stroke on="f"/>
            <v:imagedata r:id="rId17" o:title=""/>
            <o:lock v:ext="edit" aspectratio="t"/>
            <w10:wrap type="none"/>
            <w10:anchorlock/>
          </v:shape>
          <o:OLEObject Type="Embed" ProgID="Equation.3" ShapeID="_x0000_i1025" DrawAspect="Content" ObjectID="_1468075725" r:id="rId16">
            <o:LockedField>false</o:LockedField>
          </o:OLEObject>
        </w:object>
      </w:r>
      <w:r>
        <w:rPr>
          <w:rFonts w:hint="default" w:ascii="Times New Roman" w:hAnsi="Times New Roman" w:cs="Times New Roman"/>
          <w:color w:val="FF0000"/>
          <w:kern w:val="2"/>
          <w:position w:val="-30"/>
          <w:szCs w:val="21"/>
          <w:lang w:val="en-US" w:eastAsia="zh-CN"/>
        </w:rPr>
        <w:t xml:space="preserve">     </w:t>
      </w:r>
      <w:r>
        <w:rPr>
          <w:rFonts w:hint="default" w:ascii="Times New Roman" w:hAnsi="Times New Roman" w:cs="Times New Roman"/>
          <w:kern w:val="2"/>
          <w:szCs w:val="21"/>
        </w:rPr>
        <w:t>…………………………</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(1)</w:t>
      </w:r>
    </w:p>
    <w:p w14:paraId="717BDEC6">
      <w:pPr>
        <w:widowControl w:val="0"/>
        <w:adjustRightInd/>
        <w:snapToGrid/>
        <w:spacing w:after="0"/>
        <w:ind w:left="210" w:leftChars="100" w:firstLine="420" w:firstLineChars="200"/>
        <w:jc w:val="right"/>
        <w:rPr>
          <w:rFonts w:hint="default" w:ascii="Times New Roman" w:hAnsi="Times New Roman" w:cs="Times New Roman"/>
          <w:kern w:val="2"/>
          <w:szCs w:val="21"/>
        </w:rPr>
      </w:pPr>
    </w:p>
    <w:p w14:paraId="328A7F60">
      <w:pPr>
        <w:widowControl w:val="0"/>
        <w:adjustRightInd/>
        <w:snapToGrid/>
        <w:spacing w:after="0"/>
        <w:ind w:left="210" w:leftChars="100" w:firstLine="420" w:firstLineChars="200"/>
        <w:jc w:val="both"/>
        <w:rPr>
          <w:rFonts w:hint="eastAsia" w:ascii="Times New Roman" w:hAnsi="Times New Roman" w:eastAsia="宋体" w:cs="Times New Roman"/>
          <w:kern w:val="2"/>
          <w:szCs w:val="21"/>
          <w:lang w:eastAsia="zh-CN"/>
        </w:rPr>
      </w:pPr>
      <w:r>
        <w:rPr>
          <w:rFonts w:hint="default" w:ascii="Times New Roman" w:hAnsi="Times New Roman" w:cs="Times New Roman"/>
          <w:kern w:val="2"/>
          <w:szCs w:val="21"/>
        </w:rPr>
        <w:t>式中</w:t>
      </w:r>
      <w:r>
        <w:rPr>
          <w:rFonts w:hint="eastAsia" w:ascii="Times New Roman" w:hAnsi="Times New Roman" w:cs="Times New Roman"/>
          <w:kern w:val="2"/>
          <w:szCs w:val="21"/>
          <w:lang w:eastAsia="zh-CN"/>
        </w:rPr>
        <w:t>：</w:t>
      </w:r>
    </w:p>
    <w:p w14:paraId="062510D2">
      <w:pPr>
        <w:widowControl w:val="0"/>
        <w:adjustRightInd/>
        <w:snapToGrid/>
        <w:spacing w:after="0"/>
        <w:ind w:left="210" w:leftChars="100" w:firstLine="420" w:firstLineChars="200"/>
        <w:jc w:val="both"/>
        <w:rPr>
          <w:rFonts w:hint="default" w:ascii="Times New Roman" w:hAnsi="Times New Roman" w:cs="Times New Roman"/>
          <w:kern w:val="2"/>
          <w:szCs w:val="21"/>
          <w:lang w:val="en-US" w:eastAsia="zh-CN"/>
        </w:rPr>
      </w:pPr>
      <w:r>
        <w:rPr>
          <w:rFonts w:hint="default" w:ascii="Times New Roman" w:hAnsi="Times New Roman" w:cs="Times New Roman"/>
          <w:i/>
          <w:iCs/>
          <w:kern w:val="2"/>
          <w:szCs w:val="21"/>
          <w:lang w:val="en-US" w:eastAsia="zh-CN"/>
        </w:rPr>
        <w:t>x</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w:t>
      </w:r>
      <w:r>
        <w:rPr>
          <w:rFonts w:hint="eastAsia" w:ascii="Times New Roman" w:hAnsi="Times New Roman" w:cs="Times New Roman"/>
          <w:kern w:val="2"/>
          <w:szCs w:val="21"/>
          <w:lang w:val="en-US" w:eastAsia="zh-CN"/>
        </w:rPr>
        <w:t>待测</w:t>
      </w:r>
      <w:r>
        <w:rPr>
          <w:rFonts w:hint="default" w:ascii="Times New Roman" w:hAnsi="Times New Roman" w:cs="Times New Roman"/>
          <w:kern w:val="2"/>
          <w:szCs w:val="21"/>
          <w:lang w:val="en-US" w:eastAsia="zh-CN"/>
        </w:rPr>
        <w:t>元素（铅、锌、镉、镍</w:t>
      </w:r>
      <w:r>
        <w:rPr>
          <w:rFonts w:hint="eastAsia" w:ascii="Times New Roman" w:hAnsi="Times New Roman" w:cs="Times New Roman"/>
          <w:kern w:val="2"/>
          <w:szCs w:val="21"/>
          <w:lang w:val="en-US" w:eastAsia="zh-CN"/>
        </w:rPr>
        <w:t>、镁</w:t>
      </w:r>
      <w:r>
        <w:rPr>
          <w:rFonts w:hint="default" w:ascii="Times New Roman" w:hAnsi="Times New Roman" w:cs="Times New Roman"/>
          <w:kern w:val="2"/>
          <w:szCs w:val="21"/>
          <w:lang w:val="en-US" w:eastAsia="zh-CN"/>
        </w:rPr>
        <w:t>）</w:t>
      </w:r>
      <w:r>
        <w:rPr>
          <w:rFonts w:hint="eastAsia" w:ascii="Times New Roman" w:hAnsi="Times New Roman" w:cs="Times New Roman"/>
          <w:kern w:val="2"/>
          <w:szCs w:val="21"/>
          <w:lang w:val="en-US" w:eastAsia="zh-CN"/>
        </w:rPr>
        <w:t>；</w:t>
      </w:r>
    </w:p>
    <w:p w14:paraId="2D16F52D">
      <w:pPr>
        <w:widowControl w:val="0"/>
        <w:adjustRightInd/>
        <w:snapToGrid/>
        <w:spacing w:after="0"/>
        <w:ind w:left="210" w:leftChars="100" w:firstLine="420" w:firstLineChars="200"/>
        <w:jc w:val="both"/>
        <w:rPr>
          <w:rFonts w:hint="default" w:ascii="Times New Roman" w:hAnsi="Times New Roman" w:cs="Times New Roman"/>
          <w:kern w:val="2"/>
          <w:szCs w:val="21"/>
        </w:rPr>
      </w:pPr>
      <w:r>
        <w:rPr>
          <w:rFonts w:hint="default" w:ascii="Times New Roman" w:hAnsi="Times New Roman" w:cs="Times New Roman"/>
          <w:i/>
          <w:iCs/>
          <w:kern w:val="2"/>
          <w:szCs w:val="21"/>
          <w:lang w:val="en-US" w:eastAsia="zh-CN"/>
        </w:rPr>
        <w:t>c</w:t>
      </w:r>
      <w:r>
        <w:rPr>
          <w:rFonts w:hint="default" w:ascii="Times New Roman" w:hAnsi="Times New Roman" w:cs="Times New Roman"/>
          <w:kern w:val="2"/>
          <w:szCs w:val="21"/>
        </w:rPr>
        <w:t xml:space="preserve"> —自工作曲线上查得的</w:t>
      </w:r>
      <w:r>
        <w:rPr>
          <w:rFonts w:hint="eastAsia" w:ascii="Times New Roman" w:hAnsi="Times New Roman" w:cs="Times New Roman"/>
          <w:kern w:val="2"/>
          <w:szCs w:val="21"/>
          <w:lang w:val="en-US" w:eastAsia="zh-CN"/>
        </w:rPr>
        <w:t>测定试料中待</w:t>
      </w:r>
      <w:r>
        <w:rPr>
          <w:rFonts w:hint="default" w:ascii="Times New Roman" w:hAnsi="Times New Roman" w:cs="Times New Roman"/>
          <w:kern w:val="2"/>
          <w:szCs w:val="21"/>
          <w:lang w:val="en-US" w:eastAsia="zh-CN"/>
        </w:rPr>
        <w:t>测元素</w:t>
      </w:r>
      <w:r>
        <w:rPr>
          <w:rFonts w:hint="eastAsia" w:ascii="Times New Roman" w:hAnsi="Times New Roman" w:cs="Times New Roman"/>
          <w:kern w:val="2"/>
          <w:szCs w:val="21"/>
          <w:lang w:val="en-US" w:eastAsia="zh-CN"/>
        </w:rPr>
        <w:t>的质量</w:t>
      </w:r>
      <w:r>
        <w:rPr>
          <w:rFonts w:hint="default" w:ascii="Times New Roman" w:hAnsi="Times New Roman" w:cs="Times New Roman"/>
          <w:kern w:val="2"/>
          <w:szCs w:val="21"/>
        </w:rPr>
        <w:t>浓度，单位为微克每毫升（μg /mL）；</w:t>
      </w:r>
    </w:p>
    <w:p w14:paraId="390306E5">
      <w:pPr>
        <w:widowControl w:val="0"/>
        <w:adjustRightInd/>
        <w:snapToGrid/>
        <w:spacing w:after="0"/>
        <w:ind w:left="210" w:leftChars="100" w:firstLine="420" w:firstLineChars="200"/>
        <w:jc w:val="both"/>
        <w:rPr>
          <w:rFonts w:hint="default" w:ascii="Times New Roman" w:hAnsi="Times New Roman" w:cs="Times New Roman"/>
          <w:kern w:val="2"/>
          <w:szCs w:val="21"/>
        </w:rPr>
      </w:pPr>
      <w:r>
        <w:rPr>
          <w:rFonts w:hint="default" w:ascii="Times New Roman" w:hAnsi="Times New Roman" w:cs="Times New Roman"/>
          <w:i/>
          <w:iCs/>
          <w:kern w:val="2"/>
          <w:szCs w:val="21"/>
          <w:lang w:val="en-US" w:eastAsia="zh-CN"/>
        </w:rPr>
        <w:t>c</w:t>
      </w:r>
      <w:r>
        <w:rPr>
          <w:rFonts w:hint="default" w:ascii="Times New Roman" w:hAnsi="Times New Roman" w:cs="Times New Roman"/>
          <w:kern w:val="2"/>
          <w:szCs w:val="21"/>
          <w:vertAlign w:val="subscript"/>
          <w:lang w:val="en-US" w:eastAsia="zh-CN"/>
        </w:rPr>
        <w:t>0</w:t>
      </w:r>
      <w:r>
        <w:rPr>
          <w:rFonts w:hint="default" w:ascii="Times New Roman" w:hAnsi="Times New Roman" w:cs="Times New Roman"/>
          <w:kern w:val="2"/>
          <w:szCs w:val="21"/>
        </w:rPr>
        <w:t xml:space="preserve"> —自工作曲线上查得的</w:t>
      </w:r>
      <w:r>
        <w:rPr>
          <w:rFonts w:hint="eastAsia" w:ascii="Times New Roman" w:hAnsi="Times New Roman" w:cs="Times New Roman"/>
          <w:kern w:val="2"/>
          <w:szCs w:val="21"/>
          <w:lang w:val="en-US" w:eastAsia="zh-CN"/>
        </w:rPr>
        <w:t>空白试液中待测</w:t>
      </w:r>
      <w:r>
        <w:rPr>
          <w:rFonts w:hint="default" w:ascii="Times New Roman" w:hAnsi="Times New Roman" w:cs="Times New Roman"/>
          <w:kern w:val="2"/>
          <w:szCs w:val="21"/>
          <w:lang w:val="en-US" w:eastAsia="zh-CN"/>
        </w:rPr>
        <w:t>元素的</w:t>
      </w:r>
      <w:r>
        <w:rPr>
          <w:rFonts w:hint="eastAsia" w:ascii="Times New Roman" w:hAnsi="Times New Roman" w:cs="Times New Roman"/>
          <w:kern w:val="2"/>
          <w:szCs w:val="21"/>
          <w:lang w:val="en-US" w:eastAsia="zh-CN"/>
        </w:rPr>
        <w:t>质量</w:t>
      </w:r>
      <w:r>
        <w:rPr>
          <w:rFonts w:hint="default" w:ascii="Times New Roman" w:hAnsi="Times New Roman" w:cs="Times New Roman"/>
          <w:kern w:val="2"/>
          <w:szCs w:val="21"/>
        </w:rPr>
        <w:t>浓度，单位为微克每毫升（μg /mL）；</w:t>
      </w:r>
    </w:p>
    <w:p w14:paraId="1661FF0C">
      <w:pPr>
        <w:widowControl w:val="0"/>
        <w:adjustRightInd/>
        <w:snapToGrid/>
        <w:spacing w:after="0"/>
        <w:ind w:left="210" w:leftChars="100" w:firstLine="420" w:firstLineChars="200"/>
        <w:jc w:val="both"/>
        <w:rPr>
          <w:rFonts w:hint="default" w:ascii="Times New Roman" w:hAnsi="Times New Roman" w:cs="Times New Roman"/>
          <w:kern w:val="2"/>
          <w:szCs w:val="21"/>
        </w:rPr>
      </w:pPr>
      <w:r>
        <w:rPr>
          <w:rFonts w:hint="default" w:ascii="Times New Roman" w:hAnsi="Times New Roman" w:cs="Times New Roman"/>
          <w:i/>
          <w:iCs/>
          <w:kern w:val="2"/>
          <w:szCs w:val="21"/>
        </w:rPr>
        <w:t>V</w:t>
      </w:r>
      <w:r>
        <w:rPr>
          <w:rFonts w:hint="default" w:ascii="Times New Roman" w:hAnsi="Times New Roman" w:cs="Times New Roman"/>
          <w:kern w:val="2"/>
          <w:szCs w:val="21"/>
        </w:rPr>
        <w:t xml:space="preserve"> —</w:t>
      </w:r>
      <w:r>
        <w:rPr>
          <w:rFonts w:hint="eastAsia" w:ascii="Times New Roman" w:hAnsi="Times New Roman" w:cs="Times New Roman"/>
          <w:kern w:val="2"/>
          <w:szCs w:val="21"/>
          <w:lang w:val="en-US" w:eastAsia="zh-CN"/>
        </w:rPr>
        <w:t>试液定容</w:t>
      </w:r>
      <w:r>
        <w:rPr>
          <w:rFonts w:hint="default" w:ascii="Times New Roman" w:hAnsi="Times New Roman" w:cs="Times New Roman"/>
          <w:kern w:val="2"/>
          <w:szCs w:val="21"/>
        </w:rPr>
        <w:t>体积，单位为毫升（mL）；</w:t>
      </w:r>
    </w:p>
    <w:p w14:paraId="40BB1C3C">
      <w:pPr>
        <w:widowControl w:val="0"/>
        <w:adjustRightInd/>
        <w:snapToGrid/>
        <w:spacing w:after="0"/>
        <w:ind w:left="210" w:leftChars="100" w:firstLine="420" w:firstLineChars="200"/>
        <w:jc w:val="both"/>
        <w:rPr>
          <w:rFonts w:hint="default" w:ascii="Times New Roman" w:hAnsi="Times New Roman" w:cs="Times New Roman"/>
          <w:kern w:val="2"/>
          <w:szCs w:val="21"/>
        </w:rPr>
      </w:pPr>
      <w:r>
        <w:rPr>
          <w:rFonts w:hint="default" w:ascii="Times New Roman" w:hAnsi="Times New Roman" w:cs="Times New Roman"/>
          <w:i/>
          <w:iCs/>
          <w:kern w:val="2"/>
          <w:szCs w:val="21"/>
        </w:rPr>
        <w:t>V</w:t>
      </w:r>
      <w:r>
        <w:rPr>
          <w:rFonts w:hint="default" w:ascii="Times New Roman" w:hAnsi="Times New Roman" w:cs="Times New Roman"/>
          <w:i w:val="0"/>
          <w:iCs w:val="0"/>
          <w:kern w:val="2"/>
          <w:szCs w:val="21"/>
          <w:vertAlign w:val="subscript"/>
        </w:rPr>
        <w:t>1</w:t>
      </w:r>
      <w:r>
        <w:rPr>
          <w:rFonts w:hint="default" w:ascii="Times New Roman" w:hAnsi="Times New Roman" w:cs="Times New Roman"/>
          <w:kern w:val="2"/>
          <w:szCs w:val="21"/>
        </w:rPr>
        <w:t xml:space="preserve"> —</w:t>
      </w:r>
      <w:r>
        <w:rPr>
          <w:rFonts w:hint="eastAsia" w:ascii="Times New Roman" w:hAnsi="Times New Roman" w:cs="Times New Roman"/>
          <w:kern w:val="2"/>
          <w:szCs w:val="21"/>
          <w:lang w:val="en-US" w:eastAsia="zh-CN"/>
        </w:rPr>
        <w:t>试</w:t>
      </w:r>
      <w:r>
        <w:rPr>
          <w:rFonts w:hint="default" w:ascii="Times New Roman" w:hAnsi="Times New Roman" w:cs="Times New Roman"/>
          <w:kern w:val="2"/>
          <w:szCs w:val="21"/>
        </w:rPr>
        <w:t>液分取体积, 单位为毫升（mL）；</w:t>
      </w:r>
    </w:p>
    <w:p w14:paraId="5EA59663">
      <w:pPr>
        <w:widowControl w:val="0"/>
        <w:adjustRightInd/>
        <w:snapToGrid/>
        <w:spacing w:after="0"/>
        <w:ind w:left="210" w:leftChars="100" w:firstLine="420" w:firstLineChars="200"/>
        <w:jc w:val="both"/>
        <w:rPr>
          <w:rFonts w:hint="eastAsia" w:ascii="Times New Roman" w:hAnsi="Times New Roman" w:eastAsia="宋体" w:cs="Times New Roman"/>
          <w:kern w:val="2"/>
          <w:szCs w:val="21"/>
          <w:lang w:val="en-US" w:eastAsia="zh-CN"/>
        </w:rPr>
      </w:pPr>
      <w:r>
        <w:rPr>
          <w:rFonts w:hint="default" w:ascii="Times New Roman" w:hAnsi="Times New Roman" w:cs="Times New Roman"/>
          <w:i/>
          <w:iCs/>
          <w:kern w:val="2"/>
          <w:szCs w:val="21"/>
        </w:rPr>
        <w:t>m</w:t>
      </w:r>
      <w:r>
        <w:rPr>
          <w:rFonts w:hint="default" w:ascii="Times New Roman" w:hAnsi="Times New Roman" w:cs="Times New Roman"/>
          <w:kern w:val="2"/>
          <w:szCs w:val="21"/>
          <w:vertAlign w:val="subscript"/>
        </w:rPr>
        <w:t>0</w:t>
      </w:r>
      <w:r>
        <w:rPr>
          <w:rFonts w:hint="default" w:ascii="Times New Roman" w:hAnsi="Times New Roman" w:cs="Times New Roman"/>
          <w:kern w:val="2"/>
          <w:szCs w:val="21"/>
        </w:rPr>
        <w:t xml:space="preserve"> —试料的质量，单位为克（g）</w:t>
      </w:r>
      <w:r>
        <w:rPr>
          <w:rFonts w:hint="eastAsia" w:ascii="Times New Roman" w:hAnsi="Times New Roman" w:cs="Times New Roman"/>
          <w:kern w:val="2"/>
          <w:szCs w:val="21"/>
          <w:lang w:eastAsia="zh-CN"/>
        </w:rPr>
        <w:t>；</w:t>
      </w:r>
    </w:p>
    <w:p w14:paraId="2AEECD05">
      <w:pPr>
        <w:widowControl w:val="0"/>
        <w:adjustRightInd/>
        <w:snapToGrid/>
        <w:spacing w:after="0"/>
        <w:ind w:left="210" w:leftChars="100" w:firstLine="420" w:firstLineChars="200"/>
        <w:jc w:val="both"/>
        <w:rPr>
          <w:rFonts w:hint="default" w:ascii="Times New Roman" w:hAnsi="Times New Roman" w:cs="Times New Roman"/>
          <w:kern w:val="2"/>
          <w:szCs w:val="21"/>
        </w:rPr>
      </w:pPr>
      <w:r>
        <w:rPr>
          <w:rFonts w:hint="default" w:ascii="Times New Roman" w:hAnsi="Times New Roman" w:cs="Times New Roman"/>
          <w:i/>
          <w:iCs/>
          <w:kern w:val="2"/>
          <w:szCs w:val="21"/>
        </w:rPr>
        <w:t>V</w:t>
      </w:r>
      <w:r>
        <w:rPr>
          <w:rFonts w:hint="default" w:ascii="Times New Roman" w:hAnsi="Times New Roman" w:cs="Times New Roman"/>
          <w:kern w:val="2"/>
          <w:szCs w:val="21"/>
          <w:vertAlign w:val="subscript"/>
        </w:rPr>
        <w:t>2</w:t>
      </w:r>
      <w:r>
        <w:rPr>
          <w:rFonts w:hint="default" w:ascii="Times New Roman" w:hAnsi="Times New Roman" w:cs="Times New Roman"/>
          <w:kern w:val="2"/>
          <w:szCs w:val="21"/>
        </w:rPr>
        <w:t xml:space="preserve"> —</w:t>
      </w:r>
      <w:r>
        <w:rPr>
          <w:rFonts w:hint="eastAsia" w:ascii="Times New Roman" w:hAnsi="Times New Roman" w:cs="Times New Roman"/>
          <w:kern w:val="2"/>
          <w:szCs w:val="21"/>
          <w:lang w:val="en-US" w:eastAsia="zh-CN"/>
        </w:rPr>
        <w:t>试液稀释</w:t>
      </w:r>
      <w:r>
        <w:rPr>
          <w:rFonts w:hint="default" w:ascii="Times New Roman" w:hAnsi="Times New Roman" w:cs="Times New Roman"/>
          <w:kern w:val="2"/>
          <w:szCs w:val="21"/>
        </w:rPr>
        <w:t>体积</w:t>
      </w:r>
      <w:r>
        <w:rPr>
          <w:rFonts w:hint="eastAsia" w:ascii="Times New Roman" w:hAnsi="Times New Roman" w:cs="Times New Roman"/>
          <w:kern w:val="2"/>
          <w:szCs w:val="21"/>
          <w:lang w:eastAsia="zh-CN"/>
        </w:rPr>
        <w:t>，</w:t>
      </w:r>
      <w:r>
        <w:rPr>
          <w:rFonts w:hint="default" w:ascii="Times New Roman" w:hAnsi="Times New Roman" w:cs="Times New Roman"/>
          <w:kern w:val="2"/>
          <w:szCs w:val="21"/>
        </w:rPr>
        <w:t>单位为毫升（mL）；</w:t>
      </w:r>
    </w:p>
    <w:p w14:paraId="6B76E33B">
      <w:pPr>
        <w:ind w:left="0" w:leftChars="0" w:firstLine="630" w:firstLineChars="300"/>
        <w:rPr>
          <w:rFonts w:hint="eastAsia" w:ascii="Times New Roman" w:hAnsi="Times New Roman" w:cs="Times New Roman"/>
          <w:szCs w:val="21"/>
          <w:lang w:eastAsia="zh-CN"/>
        </w:rPr>
      </w:pPr>
      <w:r>
        <w:rPr>
          <w:rFonts w:hint="default" w:ascii="Times New Roman" w:hAnsi="Times New Roman" w:cs="Times New Roman"/>
          <w:kern w:val="2"/>
          <w:szCs w:val="21"/>
          <w:lang w:val="en-US" w:eastAsia="zh-CN"/>
        </w:rPr>
        <w:t>镁</w:t>
      </w:r>
      <w:r>
        <w:rPr>
          <w:rFonts w:hint="default" w:ascii="Times New Roman" w:hAnsi="Times New Roman" w:cs="Times New Roman"/>
          <w:szCs w:val="21"/>
        </w:rPr>
        <w:t>的含量以</w:t>
      </w:r>
      <w:r>
        <w:rPr>
          <w:rFonts w:hint="eastAsia" w:ascii="Times New Roman" w:hAnsi="Times New Roman" w:cs="Times New Roman"/>
          <w:szCs w:val="21"/>
          <w:lang w:val="en-US" w:eastAsia="zh-CN"/>
        </w:rPr>
        <w:t>氧化镁</w:t>
      </w:r>
      <w:r>
        <w:rPr>
          <w:rFonts w:hint="default" w:ascii="Times New Roman" w:hAnsi="Times New Roman" w:cs="Times New Roman"/>
          <w:szCs w:val="21"/>
        </w:rPr>
        <w:t>质量分数</w:t>
      </w:r>
      <w:r>
        <w:rPr>
          <w:rFonts w:hint="default" w:ascii="Times New Roman" w:hAnsi="Times New Roman" w:cs="Times New Roman"/>
          <w:i/>
          <w:szCs w:val="21"/>
        </w:rPr>
        <w:t>w</w:t>
      </w:r>
      <w:r>
        <w:rPr>
          <w:rFonts w:hint="default" w:ascii="Times New Roman" w:hAnsi="Times New Roman" w:cs="Times New Roman"/>
          <w:i w:val="0"/>
          <w:iCs/>
          <w:szCs w:val="21"/>
          <w:vertAlign w:val="subscript"/>
          <w:lang w:val="en-US" w:eastAsia="zh-CN"/>
        </w:rPr>
        <w:t>MgO</w:t>
      </w:r>
      <w:r>
        <w:rPr>
          <w:rFonts w:hint="default" w:ascii="Times New Roman" w:hAnsi="Times New Roman" w:cs="Times New Roman"/>
          <w:szCs w:val="21"/>
          <w:vertAlign w:val="baseline"/>
          <w:lang w:val="en-US" w:eastAsia="zh-CN"/>
        </w:rPr>
        <w:t>计</w:t>
      </w:r>
      <w:r>
        <w:rPr>
          <w:rFonts w:hint="eastAsia" w:ascii="Times New Roman" w:hAnsi="Times New Roman" w:cs="Times New Roman"/>
          <w:szCs w:val="21"/>
          <w:vertAlign w:val="baseline"/>
          <w:lang w:val="en-US" w:eastAsia="zh-CN"/>
        </w:rPr>
        <w:t>时</w:t>
      </w:r>
      <w:r>
        <w:rPr>
          <w:rFonts w:hint="default" w:ascii="Times New Roman" w:hAnsi="Times New Roman" w:cs="Times New Roman"/>
          <w:szCs w:val="21"/>
        </w:rPr>
        <w:t>，按公式</w:t>
      </w:r>
      <w:r>
        <w:rPr>
          <w:rFonts w:hint="default" w:ascii="Times New Roman" w:hAnsi="Times New Roman" w:cs="Times New Roman"/>
        </w:rPr>
        <w:t>（</w:t>
      </w:r>
      <w:r>
        <w:rPr>
          <w:rFonts w:hint="eastAsia"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szCs w:val="21"/>
        </w:rPr>
        <w:t>计算</w:t>
      </w:r>
      <w:r>
        <w:rPr>
          <w:rFonts w:hint="eastAsia" w:ascii="Times New Roman" w:hAnsi="Times New Roman" w:cs="Times New Roman"/>
          <w:szCs w:val="21"/>
          <w:lang w:val="en-US" w:eastAsia="zh-CN"/>
        </w:rPr>
        <w:t>后乘以系数1.6583</w:t>
      </w:r>
      <w:r>
        <w:rPr>
          <w:rFonts w:hint="eastAsia" w:ascii="Times New Roman" w:hAnsi="Times New Roman" w:cs="Times New Roman"/>
          <w:szCs w:val="21"/>
          <w:lang w:eastAsia="zh-CN"/>
        </w:rPr>
        <w:t>；</w:t>
      </w:r>
    </w:p>
    <w:p w14:paraId="38F32917">
      <w:pPr>
        <w:ind w:left="0" w:leftChars="0" w:firstLine="630" w:firstLineChars="300"/>
        <w:rPr>
          <w:rFonts w:hint="default" w:ascii="Times New Roman" w:hAnsi="Times New Roman" w:eastAsia="宋体" w:cs="Times New Roman"/>
          <w:kern w:val="2"/>
          <w:szCs w:val="21"/>
          <w:lang w:val="en-US" w:eastAsia="zh-CN"/>
        </w:rPr>
      </w:pPr>
      <w:r>
        <w:rPr>
          <w:rFonts w:hint="eastAsia" w:ascii="Times New Roman" w:hAnsi="Times New Roman" w:cs="Times New Roman"/>
          <w:szCs w:val="21"/>
          <w:lang w:eastAsia="zh-CN"/>
        </w:rPr>
        <w:t>（</w:t>
      </w:r>
      <w:r>
        <w:rPr>
          <w:rFonts w:hint="default" w:ascii="Times New Roman" w:hAnsi="Times New Roman" w:cs="Times New Roman"/>
          <w:kern w:val="2"/>
          <w:szCs w:val="21"/>
          <w:lang w:val="en-US" w:eastAsia="zh-CN"/>
        </w:rPr>
        <w:t xml:space="preserve">1.6583 </w:t>
      </w:r>
      <w:r>
        <w:rPr>
          <w:rFonts w:hint="default" w:ascii="Times New Roman" w:hAnsi="Times New Roman" w:cs="Times New Roman"/>
          <w:kern w:val="2"/>
          <w:szCs w:val="21"/>
        </w:rPr>
        <w:t>—</w:t>
      </w:r>
      <w:r>
        <w:rPr>
          <w:rFonts w:hint="default" w:ascii="Times New Roman" w:hAnsi="Times New Roman" w:cs="Times New Roman"/>
          <w:kern w:val="2"/>
          <w:szCs w:val="21"/>
          <w:lang w:val="en-US" w:eastAsia="zh-CN"/>
        </w:rPr>
        <w:t xml:space="preserve"> 氧化镁对镁的换算系数</w:t>
      </w:r>
      <w:r>
        <w:rPr>
          <w:rFonts w:hint="eastAsia" w:ascii="Times New Roman" w:hAnsi="Times New Roman" w:cs="Times New Roman"/>
          <w:kern w:val="2"/>
          <w:szCs w:val="21"/>
          <w:lang w:val="en-US" w:eastAsia="zh-CN"/>
        </w:rPr>
        <w:t>）</w:t>
      </w:r>
      <w:r>
        <w:rPr>
          <w:rFonts w:hint="default" w:ascii="Times New Roman" w:hAnsi="Times New Roman" w:cs="Times New Roman"/>
          <w:kern w:val="2"/>
          <w:szCs w:val="21"/>
          <w:lang w:val="en-US" w:eastAsia="zh-CN"/>
        </w:rPr>
        <w:t>。</w:t>
      </w:r>
    </w:p>
    <w:p w14:paraId="1B1FB886">
      <w:pPr>
        <w:numPr>
          <w:ilvl w:val="0"/>
          <w:numId w:val="0"/>
        </w:numPr>
        <w:ind w:firstLine="420" w:firstLineChars="200"/>
        <w:rPr>
          <w:rFonts w:hint="default" w:ascii="Times New Roman" w:hAnsi="Times New Roman" w:eastAsia="宋体" w:cs="Times New Roman"/>
          <w:color w:val="000000" w:themeColor="text1"/>
          <w:kern w:val="2"/>
          <w:szCs w:val="21"/>
          <w:lang w:eastAsia="zh-CN"/>
        </w:rPr>
      </w:pPr>
      <w:r>
        <w:rPr>
          <w:rFonts w:hint="default" w:ascii="Times New Roman" w:hAnsi="Times New Roman" w:eastAsia="宋体" w:cs="Times New Roman"/>
          <w:color w:val="000000" w:themeColor="text1"/>
          <w:kern w:val="2"/>
          <w:szCs w:val="21"/>
          <w:lang w:val="en-US" w:eastAsia="zh-CN"/>
        </w:rPr>
        <w:t>计算</w:t>
      </w:r>
      <w:r>
        <w:rPr>
          <w:rFonts w:hint="default" w:ascii="Times New Roman" w:hAnsi="Times New Roman" w:eastAsia="宋体" w:cs="Times New Roman"/>
          <w:color w:val="000000" w:themeColor="text1"/>
          <w:kern w:val="2"/>
          <w:szCs w:val="21"/>
        </w:rPr>
        <w:t>结果表示至</w:t>
      </w:r>
      <w:r>
        <w:rPr>
          <w:rFonts w:hint="default" w:ascii="Times New Roman" w:hAnsi="Times New Roman" w:eastAsia="宋体" w:cs="Times New Roman"/>
          <w:color w:val="000000" w:themeColor="text1"/>
          <w:kern w:val="2"/>
          <w:szCs w:val="21"/>
          <w:lang w:val="en-US" w:eastAsia="zh-CN"/>
        </w:rPr>
        <w:t>小数点后</w:t>
      </w:r>
      <w:r>
        <w:rPr>
          <w:rFonts w:hint="default" w:ascii="Times New Roman" w:hAnsi="Times New Roman" w:eastAsia="宋体" w:cs="Times New Roman"/>
          <w:color w:val="000000" w:themeColor="text1"/>
          <w:kern w:val="2"/>
          <w:szCs w:val="21"/>
        </w:rPr>
        <w:t>两位。若</w:t>
      </w:r>
      <w:r>
        <w:rPr>
          <w:rFonts w:hint="default" w:ascii="Times New Roman" w:hAnsi="Times New Roman" w:cs="Times New Roman"/>
          <w:color w:val="000000" w:themeColor="text1"/>
          <w:kern w:val="2"/>
          <w:szCs w:val="21"/>
          <w:lang w:val="en-US" w:eastAsia="zh-CN"/>
        </w:rPr>
        <w:t>各元素</w:t>
      </w:r>
      <w:r>
        <w:rPr>
          <w:rFonts w:hint="default" w:ascii="Times New Roman" w:hAnsi="Times New Roman" w:eastAsia="宋体" w:cs="Times New Roman"/>
          <w:color w:val="000000" w:themeColor="text1"/>
          <w:kern w:val="2"/>
          <w:szCs w:val="21"/>
        </w:rPr>
        <w:t>的含量小于0.1</w:t>
      </w:r>
      <w:r>
        <w:rPr>
          <w:rFonts w:hint="default" w:ascii="Times New Roman" w:hAnsi="Times New Roman" w:eastAsia="宋体" w:cs="Times New Roman"/>
          <w:color w:val="000000" w:themeColor="text1"/>
          <w:kern w:val="2"/>
          <w:szCs w:val="21"/>
          <w:lang w:val="en-US" w:eastAsia="zh-CN"/>
        </w:rPr>
        <w:t>0</w:t>
      </w:r>
      <w:r>
        <w:rPr>
          <w:rFonts w:hint="default" w:ascii="Times New Roman" w:hAnsi="Times New Roman" w:eastAsia="宋体" w:cs="Times New Roman"/>
          <w:color w:val="000000" w:themeColor="text1"/>
          <w:kern w:val="2"/>
          <w:szCs w:val="21"/>
        </w:rPr>
        <w:t>％时，表示至小数</w:t>
      </w:r>
      <w:r>
        <w:rPr>
          <w:rFonts w:hint="default" w:ascii="Times New Roman" w:hAnsi="Times New Roman" w:eastAsia="宋体" w:cs="Times New Roman"/>
          <w:color w:val="000000" w:themeColor="text1"/>
          <w:kern w:val="2"/>
          <w:szCs w:val="21"/>
          <w:lang w:val="en-US" w:eastAsia="zh-CN"/>
        </w:rPr>
        <w:t>点后</w:t>
      </w:r>
      <w:r>
        <w:rPr>
          <w:rFonts w:hint="default" w:ascii="Times New Roman" w:hAnsi="Times New Roman" w:eastAsia="宋体" w:cs="Times New Roman"/>
          <w:color w:val="000000" w:themeColor="text1"/>
          <w:kern w:val="2"/>
          <w:szCs w:val="21"/>
        </w:rPr>
        <w:t>三位</w:t>
      </w:r>
      <w:r>
        <w:rPr>
          <w:rFonts w:hint="eastAsia" w:ascii="Times New Roman" w:hAnsi="Times New Roman" w:cs="Times New Roman"/>
          <w:color w:val="000000" w:themeColor="text1"/>
          <w:kern w:val="2"/>
          <w:szCs w:val="21"/>
          <w:lang w:val="en-US" w:eastAsia="zh-CN"/>
        </w:rPr>
        <w:t>，</w:t>
      </w:r>
      <w:r>
        <w:rPr>
          <w:rFonts w:hint="default" w:ascii="Times New Roman" w:hAnsi="Times New Roman" w:cs="Times New Roman"/>
          <w:color w:val="000000" w:themeColor="text1"/>
          <w:kern w:val="2"/>
          <w:szCs w:val="21"/>
          <w:lang w:val="en-US" w:eastAsia="zh-CN"/>
        </w:rPr>
        <w:t>若含量小于</w:t>
      </w:r>
      <w:r>
        <w:rPr>
          <w:rFonts w:hint="default" w:ascii="Times New Roman" w:hAnsi="Times New Roman" w:eastAsia="宋体" w:cs="Times New Roman"/>
          <w:color w:val="000000" w:themeColor="text1"/>
          <w:kern w:val="2"/>
          <w:szCs w:val="21"/>
          <w:lang w:val="en-US" w:eastAsia="zh-CN"/>
        </w:rPr>
        <w:t>0.010%</w:t>
      </w:r>
      <w:r>
        <w:rPr>
          <w:rFonts w:hint="default" w:ascii="Times New Roman" w:hAnsi="Times New Roman" w:cs="Times New Roman"/>
          <w:color w:val="000000" w:themeColor="text1"/>
          <w:kern w:val="2"/>
          <w:szCs w:val="21"/>
          <w:lang w:val="en-US" w:eastAsia="zh-CN"/>
        </w:rPr>
        <w:t>时，表示至小数点后四位</w:t>
      </w:r>
      <w:r>
        <w:rPr>
          <w:rFonts w:hint="default" w:ascii="Times New Roman" w:hAnsi="Times New Roman" w:eastAsia="宋体" w:cs="Times New Roman"/>
          <w:color w:val="000000" w:themeColor="text1"/>
          <w:kern w:val="2"/>
          <w:szCs w:val="21"/>
        </w:rPr>
        <w:t>。</w:t>
      </w:r>
    </w:p>
    <w:p w14:paraId="04A55A28">
      <w:pPr>
        <w:numPr>
          <w:ilvl w:val="0"/>
          <w:numId w:val="0"/>
        </w:numPr>
        <w:ind w:leftChars="0" w:firstLine="420" w:firstLineChars="200"/>
        <w:rPr>
          <w:rFonts w:hint="default" w:ascii="Times New Roman" w:hAnsi="Times New Roman" w:eastAsia="宋体" w:cs="Times New Roman"/>
          <w:color w:val="000000" w:themeColor="text1"/>
          <w:kern w:val="2"/>
          <w:szCs w:val="21"/>
          <w:lang w:val="en-US" w:eastAsia="zh-CN"/>
        </w:rPr>
      </w:pPr>
      <w:r>
        <w:rPr>
          <w:rFonts w:hint="default" w:ascii="Times New Roman" w:hAnsi="Times New Roman" w:eastAsia="宋体" w:cs="Times New Roman"/>
          <w:color w:val="000000" w:themeColor="text1"/>
          <w:kern w:val="2"/>
          <w:szCs w:val="21"/>
          <w:lang w:val="en-US" w:eastAsia="zh-CN"/>
        </w:rPr>
        <w:t>数值修约按照GB/T 8170规则进行。</w:t>
      </w:r>
    </w:p>
    <w:p w14:paraId="209146D3">
      <w:pPr>
        <w:widowControl w:val="0"/>
        <w:adjustRightInd/>
        <w:snapToGrid/>
        <w:spacing w:after="0" w:line="360" w:lineRule="auto"/>
        <w:ind w:firstLine="0" w:firstLineChars="0"/>
        <w:jc w:val="both"/>
        <w:rPr>
          <w:rFonts w:hint="eastAsia" w:ascii="黑体" w:hAnsi="黑体" w:eastAsia="黑体" w:cs="黑体"/>
          <w:b w:val="0"/>
          <w:bCs/>
          <w:kern w:val="2"/>
          <w:szCs w:val="21"/>
          <w:lang w:val="en-US" w:eastAsia="zh-CN"/>
        </w:rPr>
      </w:pPr>
      <w:r>
        <w:rPr>
          <w:rFonts w:hint="eastAsia" w:ascii="黑体" w:hAnsi="黑体" w:eastAsia="黑体" w:cs="黑体"/>
          <w:b w:val="0"/>
          <w:bCs/>
          <w:kern w:val="2"/>
          <w:szCs w:val="21"/>
          <w:lang w:val="en-US" w:eastAsia="zh-CN"/>
        </w:rPr>
        <w:t>10  精密度</w:t>
      </w:r>
    </w:p>
    <w:p w14:paraId="5A0D5F25">
      <w:pPr>
        <w:widowControl w:val="0"/>
        <w:adjustRightInd/>
        <w:snapToGrid/>
        <w:spacing w:after="0" w:line="360" w:lineRule="auto"/>
        <w:ind w:firstLine="0" w:firstLineChars="0"/>
        <w:jc w:val="both"/>
        <w:rPr>
          <w:rFonts w:hint="eastAsia" w:ascii="黑体" w:hAnsi="黑体" w:eastAsia="黑体" w:cs="黑体"/>
          <w:b w:val="0"/>
          <w:bCs/>
          <w:kern w:val="2"/>
          <w:szCs w:val="21"/>
          <w:lang w:val="en-US" w:eastAsia="zh-CN"/>
        </w:rPr>
      </w:pPr>
      <w:r>
        <w:rPr>
          <w:rFonts w:hint="eastAsia" w:ascii="黑体" w:hAnsi="黑体" w:eastAsia="黑体" w:cs="黑体"/>
          <w:b w:val="0"/>
          <w:bCs/>
          <w:kern w:val="2"/>
          <w:szCs w:val="21"/>
          <w:lang w:val="en-US" w:eastAsia="zh-CN"/>
        </w:rPr>
        <w:t>10.1 重复性</w:t>
      </w:r>
    </w:p>
    <w:p w14:paraId="7F178EDA">
      <w:pPr>
        <w:ind w:right="414" w:firstLine="360"/>
        <w:jc w:val="left"/>
        <w:rPr>
          <w:rFonts w:hint="eastAsia" w:ascii="黑体" w:hAnsi="黑体" w:eastAsia="黑体" w:cs="黑体"/>
          <w:szCs w:val="21"/>
        </w:rPr>
      </w:pPr>
      <w:r>
        <w:rPr>
          <w:rFonts w:hint="default" w:ascii="Times New Roman" w:hAnsi="Times New Roman" w:cs="Times New Roman"/>
        </w:rPr>
        <w:t>在重复性条件下获得的两个独立测试结果的测定值，在</w:t>
      </w:r>
      <w:r>
        <w:rPr>
          <w:rFonts w:hint="eastAsia" w:ascii="Times New Roman" w:hAnsi="Times New Roman" w:cs="Times New Roman"/>
          <w:lang w:val="en-US" w:eastAsia="zh-CN"/>
        </w:rPr>
        <w:t>表5</w:t>
      </w:r>
      <w:r>
        <w:rPr>
          <w:rFonts w:hint="default" w:ascii="Times New Roman" w:hAnsi="Times New Roman" w:cs="Times New Roman"/>
        </w:rPr>
        <w:t>给出的平均值范围内，这两个测试结果的绝对差值不超过重复性限（</w:t>
      </w:r>
      <w:r>
        <w:rPr>
          <w:rFonts w:hint="eastAsia" w:ascii="Times New Roman" w:hAnsi="Times New Roman" w:cs="Times New Roman"/>
          <w:i/>
          <w:iCs/>
          <w:lang w:eastAsia="zh-CN"/>
        </w:rPr>
        <w:t>r</w:t>
      </w:r>
      <w:r>
        <w:rPr>
          <w:rFonts w:hint="default" w:ascii="Times New Roman" w:hAnsi="Times New Roman" w:cs="Times New Roman"/>
        </w:rPr>
        <w:t>），超过重复性限（</w:t>
      </w:r>
      <w:r>
        <w:rPr>
          <w:rFonts w:hint="eastAsia" w:ascii="Times New Roman" w:hAnsi="Times New Roman" w:cs="Times New Roman"/>
          <w:i/>
          <w:iCs/>
          <w:lang w:eastAsia="zh-CN"/>
        </w:rPr>
        <w:t>r</w:t>
      </w:r>
      <w:r>
        <w:rPr>
          <w:rFonts w:hint="default" w:ascii="Times New Roman" w:hAnsi="Times New Roman" w:cs="Times New Roman"/>
        </w:rPr>
        <w:t>）的情况不超过5％。重复性限（</w:t>
      </w:r>
      <w:r>
        <w:rPr>
          <w:rFonts w:hint="eastAsia" w:ascii="Times New Roman" w:hAnsi="Times New Roman" w:cs="Times New Roman"/>
          <w:i/>
          <w:iCs/>
          <w:lang w:eastAsia="zh-CN"/>
        </w:rPr>
        <w:t>r</w:t>
      </w:r>
      <w:r>
        <w:rPr>
          <w:rFonts w:hint="default" w:ascii="Times New Roman" w:hAnsi="Times New Roman" w:cs="Times New Roman"/>
        </w:rPr>
        <w:t>）按表</w:t>
      </w:r>
      <w:r>
        <w:rPr>
          <w:rFonts w:hint="default" w:ascii="Times New Roman" w:hAnsi="Times New Roman" w:cs="Times New Roman"/>
          <w:lang w:val="en-US" w:eastAsia="zh-CN"/>
        </w:rPr>
        <w:t>5</w:t>
      </w:r>
      <w:r>
        <w:rPr>
          <w:rFonts w:hint="default" w:ascii="Times New Roman" w:hAnsi="Times New Roman" w:cs="Times New Roman"/>
        </w:rPr>
        <w:t>采用线性内插法</w:t>
      </w:r>
      <w:r>
        <w:rPr>
          <w:rFonts w:hint="default" w:ascii="Times New Roman" w:hAnsi="Times New Roman" w:cs="Times New Roman"/>
          <w:lang w:val="en-US" w:eastAsia="zh-CN"/>
        </w:rPr>
        <w:t>或</w:t>
      </w:r>
      <w:r>
        <w:rPr>
          <w:rFonts w:hint="default" w:ascii="Times New Roman" w:hAnsi="Times New Roman" w:cs="Times New Roman"/>
        </w:rPr>
        <w:t>外延法获得。</w:t>
      </w:r>
      <w:r>
        <w:rPr>
          <w:rFonts w:hint="default" w:ascii="Times New Roman" w:hAnsi="Times New Roman" w:cs="Times New Roman"/>
          <w:lang w:val="en-US" w:eastAsia="zh-CN"/>
        </w:rPr>
        <w:t>试验原始数据见附录A。</w:t>
      </w:r>
    </w:p>
    <w:p w14:paraId="7459B82A">
      <w:pPr>
        <w:ind w:right="414" w:firstLine="360"/>
        <w:jc w:val="center"/>
        <w:rPr>
          <w:rFonts w:ascii="黑体" w:hAnsi="黑体" w:eastAsia="黑体" w:cs="黑体"/>
          <w:szCs w:val="21"/>
        </w:rPr>
      </w:pPr>
      <w:r>
        <w:rPr>
          <w:rFonts w:hint="eastAsia" w:ascii="黑体" w:hAnsi="黑体" w:eastAsia="黑体" w:cs="黑体"/>
          <w:szCs w:val="21"/>
        </w:rPr>
        <w:t>表5 重复性限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209"/>
        <w:gridCol w:w="1209"/>
        <w:gridCol w:w="1209"/>
        <w:gridCol w:w="1209"/>
        <w:gridCol w:w="1209"/>
        <w:gridCol w:w="1211"/>
      </w:tblGrid>
      <w:tr w14:paraId="73A3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4C50E46D">
            <w:pPr>
              <w:ind w:right="-693" w:rightChars="-330" w:firstLine="360"/>
              <w:jc w:val="both"/>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Pb</w:t>
            </w:r>
            <w:r>
              <w:rPr>
                <w:rFonts w:hint="default"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w:t>
            </w:r>
          </w:p>
        </w:tc>
        <w:tc>
          <w:tcPr>
            <w:tcW w:w="1209" w:type="dxa"/>
            <w:vAlign w:val="center"/>
          </w:tcPr>
          <w:p w14:paraId="7DE4C876">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0.090</w:t>
            </w:r>
          </w:p>
        </w:tc>
        <w:tc>
          <w:tcPr>
            <w:tcW w:w="1209" w:type="dxa"/>
            <w:vAlign w:val="center"/>
          </w:tcPr>
          <w:p w14:paraId="693EBBF5">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0.95</w:t>
            </w:r>
          </w:p>
        </w:tc>
        <w:tc>
          <w:tcPr>
            <w:tcW w:w="1209" w:type="dxa"/>
            <w:vAlign w:val="center"/>
          </w:tcPr>
          <w:p w14:paraId="5F53B3C4">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1.83</w:t>
            </w:r>
          </w:p>
        </w:tc>
        <w:tc>
          <w:tcPr>
            <w:tcW w:w="1209" w:type="dxa"/>
            <w:vAlign w:val="center"/>
          </w:tcPr>
          <w:p w14:paraId="14FFFC2A">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2.90</w:t>
            </w:r>
          </w:p>
        </w:tc>
        <w:tc>
          <w:tcPr>
            <w:tcW w:w="1209" w:type="dxa"/>
            <w:vAlign w:val="center"/>
          </w:tcPr>
          <w:p w14:paraId="1944D1BA">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4.40</w:t>
            </w:r>
          </w:p>
        </w:tc>
        <w:tc>
          <w:tcPr>
            <w:tcW w:w="1211" w:type="dxa"/>
            <w:vAlign w:val="center"/>
          </w:tcPr>
          <w:p w14:paraId="4AE72EF6">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4E5A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39A0DC73">
            <w:pPr>
              <w:ind w:right="-693" w:rightChars="-330" w:firstLine="360"/>
              <w:jc w:val="both"/>
              <w:rPr>
                <w:rFonts w:hint="default" w:ascii="Times New Roman" w:hAnsi="Times New Roman" w:cs="Times New Roman"/>
                <w:sz w:val="18"/>
                <w:szCs w:val="18"/>
              </w:rPr>
            </w:pPr>
            <w:r>
              <w:rPr>
                <w:rFonts w:hint="default" w:ascii="Times New Roman" w:hAnsi="Times New Roman" w:cs="Times New Roman"/>
                <w:i/>
                <w:iCs/>
                <w:sz w:val="18"/>
                <w:szCs w:val="18"/>
              </w:rPr>
              <w:t>r</w:t>
            </w:r>
            <w:r>
              <w:rPr>
                <w:rFonts w:hint="default" w:ascii="Times New Roman" w:hAnsi="Times New Roman" w:cs="Times New Roman"/>
                <w:sz w:val="18"/>
                <w:szCs w:val="18"/>
              </w:rPr>
              <w:t xml:space="preserve"> /％</w:t>
            </w:r>
          </w:p>
        </w:tc>
        <w:tc>
          <w:tcPr>
            <w:tcW w:w="1209" w:type="dxa"/>
            <w:vAlign w:val="center"/>
          </w:tcPr>
          <w:p w14:paraId="05BC8D1B">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0.007</w:t>
            </w:r>
          </w:p>
        </w:tc>
        <w:tc>
          <w:tcPr>
            <w:tcW w:w="1209" w:type="dxa"/>
            <w:vAlign w:val="center"/>
          </w:tcPr>
          <w:p w14:paraId="02747642">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0.05</w:t>
            </w:r>
          </w:p>
        </w:tc>
        <w:tc>
          <w:tcPr>
            <w:tcW w:w="1209" w:type="dxa"/>
            <w:vAlign w:val="center"/>
          </w:tcPr>
          <w:p w14:paraId="0791625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0.07</w:t>
            </w:r>
          </w:p>
        </w:tc>
        <w:tc>
          <w:tcPr>
            <w:tcW w:w="1209" w:type="dxa"/>
            <w:vAlign w:val="center"/>
          </w:tcPr>
          <w:p w14:paraId="505F662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0.11</w:t>
            </w:r>
          </w:p>
        </w:tc>
        <w:tc>
          <w:tcPr>
            <w:tcW w:w="1209" w:type="dxa"/>
            <w:vAlign w:val="center"/>
          </w:tcPr>
          <w:p w14:paraId="226134CB">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0.19</w:t>
            </w:r>
          </w:p>
        </w:tc>
        <w:tc>
          <w:tcPr>
            <w:tcW w:w="1211" w:type="dxa"/>
            <w:vAlign w:val="center"/>
          </w:tcPr>
          <w:p w14:paraId="778F12D2">
            <w:pPr>
              <w:ind w:right="-693" w:rightChars="-330" w:firstLine="360"/>
              <w:jc w:val="both"/>
              <w:rPr>
                <w:rFonts w:hint="eastAsia" w:ascii="Times New Roman" w:hAnsi="Times New Roman" w:cs="Times New Roman"/>
                <w:i w:val="0"/>
                <w:iCs w:val="0"/>
                <w:sz w:val="18"/>
                <w:szCs w:val="18"/>
                <w:lang w:val="en-US" w:eastAsia="zh-CN"/>
              </w:rPr>
            </w:pPr>
            <w:r>
              <w:rPr>
                <w:rFonts w:hint="eastAsia" w:ascii="Times New Roman" w:hAnsi="Times New Roman" w:cs="Times New Roman"/>
                <w:i w:val="0"/>
                <w:iCs w:val="0"/>
                <w:sz w:val="18"/>
                <w:szCs w:val="18"/>
                <w:lang w:val="en-US" w:eastAsia="zh-CN"/>
              </w:rPr>
              <w:t>－</w:t>
            </w:r>
          </w:p>
        </w:tc>
      </w:tr>
      <w:tr w14:paraId="6C0B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71E84BCD">
            <w:pPr>
              <w:ind w:right="-693" w:rightChars="-330" w:firstLine="360"/>
              <w:jc w:val="both"/>
              <w:rPr>
                <w:rFonts w:hint="default" w:ascii="Times New Roman" w:hAnsi="Times New Roman" w:cs="Times New Roman"/>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Zn</w:t>
            </w:r>
            <w:r>
              <w:rPr>
                <w:rFonts w:hint="default"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1AAC9CF7">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0.023</w:t>
            </w:r>
          </w:p>
        </w:tc>
        <w:tc>
          <w:tcPr>
            <w:tcW w:w="1209" w:type="dxa"/>
            <w:vAlign w:val="center"/>
          </w:tcPr>
          <w:p w14:paraId="10DBAE67">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0.10</w:t>
            </w:r>
          </w:p>
        </w:tc>
        <w:tc>
          <w:tcPr>
            <w:tcW w:w="1209" w:type="dxa"/>
            <w:vAlign w:val="center"/>
          </w:tcPr>
          <w:p w14:paraId="0C0D7D4C">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0.66</w:t>
            </w:r>
          </w:p>
        </w:tc>
        <w:tc>
          <w:tcPr>
            <w:tcW w:w="1209" w:type="dxa"/>
            <w:vAlign w:val="center"/>
          </w:tcPr>
          <w:p w14:paraId="73ABB68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1.63</w:t>
            </w:r>
          </w:p>
        </w:tc>
        <w:tc>
          <w:tcPr>
            <w:tcW w:w="1209" w:type="dxa"/>
            <w:vAlign w:val="center"/>
          </w:tcPr>
          <w:p w14:paraId="6705737F">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2.33</w:t>
            </w:r>
          </w:p>
        </w:tc>
        <w:tc>
          <w:tcPr>
            <w:tcW w:w="1211" w:type="dxa"/>
            <w:vAlign w:val="center"/>
          </w:tcPr>
          <w:p w14:paraId="4B95CD8A">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3871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032CBC42">
            <w:pPr>
              <w:ind w:right="-693" w:rightChars="-330" w:firstLine="360"/>
              <w:jc w:val="both"/>
              <w:rPr>
                <w:rFonts w:hint="default" w:ascii="Times New Roman" w:hAnsi="Times New Roman" w:cs="Times New Roman"/>
                <w:sz w:val="18"/>
                <w:szCs w:val="18"/>
              </w:rPr>
            </w:pPr>
            <w:r>
              <w:rPr>
                <w:rFonts w:hint="default" w:ascii="Times New Roman" w:hAnsi="Times New Roman" w:cs="Times New Roman"/>
                <w:i/>
                <w:iCs/>
                <w:sz w:val="18"/>
                <w:szCs w:val="18"/>
              </w:rPr>
              <w:t>r</w:t>
            </w:r>
            <w:r>
              <w:rPr>
                <w:rFonts w:hint="default" w:ascii="Times New Roman" w:hAnsi="Times New Roman" w:cs="Times New Roman"/>
                <w:sz w:val="18"/>
                <w:szCs w:val="18"/>
              </w:rPr>
              <w:t xml:space="preserve"> /％</w:t>
            </w:r>
          </w:p>
        </w:tc>
        <w:tc>
          <w:tcPr>
            <w:tcW w:w="1209" w:type="dxa"/>
            <w:vAlign w:val="center"/>
          </w:tcPr>
          <w:p w14:paraId="2A70CCAC">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0.004</w:t>
            </w:r>
          </w:p>
        </w:tc>
        <w:tc>
          <w:tcPr>
            <w:tcW w:w="1209" w:type="dxa"/>
            <w:vAlign w:val="center"/>
          </w:tcPr>
          <w:p w14:paraId="3D2D897E">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0.01</w:t>
            </w:r>
          </w:p>
        </w:tc>
        <w:tc>
          <w:tcPr>
            <w:tcW w:w="1209" w:type="dxa"/>
            <w:vAlign w:val="center"/>
          </w:tcPr>
          <w:p w14:paraId="726C85F8">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0.03</w:t>
            </w:r>
          </w:p>
        </w:tc>
        <w:tc>
          <w:tcPr>
            <w:tcW w:w="1209" w:type="dxa"/>
            <w:vAlign w:val="center"/>
          </w:tcPr>
          <w:p w14:paraId="34EAD636">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0.07</w:t>
            </w:r>
          </w:p>
        </w:tc>
        <w:tc>
          <w:tcPr>
            <w:tcW w:w="1209" w:type="dxa"/>
            <w:vAlign w:val="center"/>
          </w:tcPr>
          <w:p w14:paraId="4BEFA725">
            <w:pPr>
              <w:ind w:right="-693" w:rightChars="-330" w:firstLine="360"/>
              <w:jc w:val="both"/>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lang w:val="en-US" w:eastAsia="zh-CN"/>
              </w:rPr>
              <w:t>0.1</w:t>
            </w:r>
            <w:r>
              <w:rPr>
                <w:rFonts w:hint="eastAsia" w:ascii="Times New Roman" w:hAnsi="Times New Roman" w:cs="Times New Roman"/>
                <w:i w:val="0"/>
                <w:iCs w:val="0"/>
                <w:sz w:val="18"/>
                <w:szCs w:val="18"/>
                <w:lang w:val="en-US" w:eastAsia="zh-CN"/>
              </w:rPr>
              <w:t>0</w:t>
            </w:r>
          </w:p>
        </w:tc>
        <w:tc>
          <w:tcPr>
            <w:tcW w:w="1211" w:type="dxa"/>
            <w:vAlign w:val="center"/>
          </w:tcPr>
          <w:p w14:paraId="0C059E35">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18CF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vAlign w:val="top"/>
          </w:tcPr>
          <w:p w14:paraId="75128E29">
            <w:pPr>
              <w:ind w:right="-693" w:rightChars="-330" w:firstLine="360" w:firstLineChars="200"/>
              <w:jc w:val="both"/>
              <w:rPr>
                <w:rFonts w:hint="default" w:ascii="Times New Roman" w:hAnsi="Times New Roman" w:cs="Times New Roman"/>
                <w:i/>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Cd</w:t>
            </w:r>
            <w:r>
              <w:rPr>
                <w:rFonts w:hint="default"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64F269E9">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0.0026</w:t>
            </w:r>
          </w:p>
        </w:tc>
        <w:tc>
          <w:tcPr>
            <w:tcW w:w="1209" w:type="dxa"/>
            <w:vAlign w:val="center"/>
          </w:tcPr>
          <w:p w14:paraId="0D9E4DE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0.013</w:t>
            </w:r>
          </w:p>
        </w:tc>
        <w:tc>
          <w:tcPr>
            <w:tcW w:w="1209" w:type="dxa"/>
            <w:vAlign w:val="center"/>
          </w:tcPr>
          <w:p w14:paraId="158B213F">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0.063</w:t>
            </w:r>
          </w:p>
        </w:tc>
        <w:tc>
          <w:tcPr>
            <w:tcW w:w="1209" w:type="dxa"/>
            <w:vAlign w:val="center"/>
          </w:tcPr>
          <w:p w14:paraId="2B7EC220">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0.26</w:t>
            </w:r>
          </w:p>
        </w:tc>
        <w:tc>
          <w:tcPr>
            <w:tcW w:w="1209" w:type="dxa"/>
            <w:vAlign w:val="center"/>
          </w:tcPr>
          <w:p w14:paraId="1A48275B">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0.43</w:t>
            </w:r>
          </w:p>
        </w:tc>
        <w:tc>
          <w:tcPr>
            <w:tcW w:w="1211" w:type="dxa"/>
            <w:vAlign w:val="center"/>
          </w:tcPr>
          <w:p w14:paraId="2AE4C2B0">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4786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vAlign w:val="top"/>
          </w:tcPr>
          <w:p w14:paraId="67158644">
            <w:pPr>
              <w:ind w:right="-693" w:rightChars="-330" w:firstLine="360" w:firstLineChars="200"/>
              <w:jc w:val="both"/>
              <w:rPr>
                <w:rFonts w:hint="default" w:ascii="Times New Roman" w:hAnsi="Times New Roman" w:cs="Times New Roman"/>
                <w:i/>
                <w:sz w:val="18"/>
                <w:szCs w:val="18"/>
              </w:rPr>
            </w:pPr>
            <w:r>
              <w:rPr>
                <w:rFonts w:hint="default" w:ascii="Times New Roman" w:hAnsi="Times New Roman" w:cs="Times New Roman"/>
                <w:i/>
                <w:iCs/>
                <w:sz w:val="18"/>
                <w:szCs w:val="18"/>
              </w:rPr>
              <w:t>r</w:t>
            </w:r>
            <w:r>
              <w:rPr>
                <w:rFonts w:hint="default" w:ascii="Times New Roman" w:hAnsi="Times New Roman" w:cs="Times New Roman"/>
                <w:sz w:val="18"/>
                <w:szCs w:val="18"/>
              </w:rPr>
              <w:t>/％</w:t>
            </w:r>
          </w:p>
        </w:tc>
        <w:tc>
          <w:tcPr>
            <w:tcW w:w="1209" w:type="dxa"/>
            <w:vAlign w:val="center"/>
          </w:tcPr>
          <w:p w14:paraId="58571D0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0.0004</w:t>
            </w:r>
          </w:p>
        </w:tc>
        <w:tc>
          <w:tcPr>
            <w:tcW w:w="1209" w:type="dxa"/>
            <w:vAlign w:val="center"/>
          </w:tcPr>
          <w:p w14:paraId="41EDB602">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0.001</w:t>
            </w:r>
          </w:p>
        </w:tc>
        <w:tc>
          <w:tcPr>
            <w:tcW w:w="1209" w:type="dxa"/>
            <w:vAlign w:val="center"/>
          </w:tcPr>
          <w:p w14:paraId="0C5B4A08">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0.004</w:t>
            </w:r>
          </w:p>
        </w:tc>
        <w:tc>
          <w:tcPr>
            <w:tcW w:w="1209" w:type="dxa"/>
            <w:vAlign w:val="center"/>
          </w:tcPr>
          <w:p w14:paraId="7593711F">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0.02</w:t>
            </w:r>
          </w:p>
        </w:tc>
        <w:tc>
          <w:tcPr>
            <w:tcW w:w="1209" w:type="dxa"/>
            <w:vAlign w:val="center"/>
          </w:tcPr>
          <w:p w14:paraId="74EBC2F0">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0.03</w:t>
            </w:r>
          </w:p>
        </w:tc>
        <w:tc>
          <w:tcPr>
            <w:tcW w:w="1211" w:type="dxa"/>
            <w:vAlign w:val="center"/>
          </w:tcPr>
          <w:p w14:paraId="42F118A6">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38A5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3CA314FE">
            <w:pPr>
              <w:ind w:right="-693" w:rightChars="-330" w:firstLine="360"/>
              <w:jc w:val="both"/>
              <w:rPr>
                <w:rFonts w:hint="default" w:ascii="Times New Roman" w:hAnsi="Times New Roman" w:cs="Times New Roman"/>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Ni</w:t>
            </w:r>
            <w:r>
              <w:rPr>
                <w:rFonts w:hint="default"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515830D4">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0.011</w:t>
            </w:r>
          </w:p>
        </w:tc>
        <w:tc>
          <w:tcPr>
            <w:tcW w:w="1209" w:type="dxa"/>
            <w:vAlign w:val="center"/>
          </w:tcPr>
          <w:p w14:paraId="02CDC33A">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0.077</w:t>
            </w:r>
          </w:p>
        </w:tc>
        <w:tc>
          <w:tcPr>
            <w:tcW w:w="1209" w:type="dxa"/>
            <w:vAlign w:val="center"/>
          </w:tcPr>
          <w:p w14:paraId="4A921DA0">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0.27</w:t>
            </w:r>
          </w:p>
        </w:tc>
        <w:tc>
          <w:tcPr>
            <w:tcW w:w="1209" w:type="dxa"/>
            <w:vAlign w:val="center"/>
          </w:tcPr>
          <w:p w14:paraId="40DF3341">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0.48</w:t>
            </w:r>
          </w:p>
        </w:tc>
        <w:tc>
          <w:tcPr>
            <w:tcW w:w="1209" w:type="dxa"/>
            <w:vAlign w:val="center"/>
          </w:tcPr>
          <w:p w14:paraId="4DD7A0C7">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0.90</w:t>
            </w:r>
          </w:p>
        </w:tc>
        <w:tc>
          <w:tcPr>
            <w:tcW w:w="1211" w:type="dxa"/>
            <w:vAlign w:val="center"/>
          </w:tcPr>
          <w:p w14:paraId="5E3A71B5">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2488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406811C0">
            <w:pPr>
              <w:ind w:right="-693" w:rightChars="-330" w:firstLine="360"/>
              <w:jc w:val="both"/>
              <w:rPr>
                <w:rFonts w:hint="default" w:ascii="Times New Roman" w:hAnsi="Times New Roman" w:cs="Times New Roman"/>
                <w:sz w:val="18"/>
                <w:szCs w:val="18"/>
              </w:rPr>
            </w:pPr>
            <w:r>
              <w:rPr>
                <w:rFonts w:hint="default" w:ascii="Times New Roman" w:hAnsi="Times New Roman" w:cs="Times New Roman"/>
                <w:i/>
                <w:iCs/>
                <w:sz w:val="18"/>
                <w:szCs w:val="18"/>
              </w:rPr>
              <w:t>r</w:t>
            </w:r>
            <w:r>
              <w:rPr>
                <w:rFonts w:hint="default" w:ascii="Times New Roman" w:hAnsi="Times New Roman" w:cs="Times New Roman"/>
                <w:sz w:val="18"/>
                <w:szCs w:val="18"/>
              </w:rPr>
              <w:t xml:space="preserve"> /％</w:t>
            </w:r>
          </w:p>
        </w:tc>
        <w:tc>
          <w:tcPr>
            <w:tcW w:w="1209" w:type="dxa"/>
            <w:vAlign w:val="center"/>
          </w:tcPr>
          <w:p w14:paraId="675C4439">
            <w:pPr>
              <w:ind w:right="-693" w:rightChars="-330" w:firstLine="360"/>
              <w:jc w:val="both"/>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lang w:val="en-US" w:eastAsia="zh-CN"/>
              </w:rPr>
              <w:t>0.002</w:t>
            </w:r>
          </w:p>
        </w:tc>
        <w:tc>
          <w:tcPr>
            <w:tcW w:w="1209" w:type="dxa"/>
            <w:vAlign w:val="center"/>
          </w:tcPr>
          <w:p w14:paraId="3C52AA28">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0.005</w:t>
            </w:r>
          </w:p>
        </w:tc>
        <w:tc>
          <w:tcPr>
            <w:tcW w:w="1209" w:type="dxa"/>
            <w:vAlign w:val="center"/>
          </w:tcPr>
          <w:p w14:paraId="337EC5A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0.02</w:t>
            </w:r>
          </w:p>
        </w:tc>
        <w:tc>
          <w:tcPr>
            <w:tcW w:w="1209" w:type="dxa"/>
            <w:vAlign w:val="center"/>
          </w:tcPr>
          <w:p w14:paraId="03C64707">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0.03</w:t>
            </w:r>
          </w:p>
        </w:tc>
        <w:tc>
          <w:tcPr>
            <w:tcW w:w="1209" w:type="dxa"/>
            <w:vAlign w:val="center"/>
          </w:tcPr>
          <w:p w14:paraId="568770A7">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0.04</w:t>
            </w:r>
          </w:p>
        </w:tc>
        <w:tc>
          <w:tcPr>
            <w:tcW w:w="1211" w:type="dxa"/>
            <w:vAlign w:val="center"/>
          </w:tcPr>
          <w:p w14:paraId="72095820">
            <w:pPr>
              <w:ind w:right="-693" w:rightChars="-330" w:firstLine="360"/>
              <w:jc w:val="both"/>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rPr>
              <w:t>－</w:t>
            </w:r>
          </w:p>
        </w:tc>
      </w:tr>
      <w:tr w14:paraId="0B5A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78507022">
            <w:pPr>
              <w:ind w:right="-693" w:rightChars="-330" w:firstLine="360"/>
              <w:jc w:val="both"/>
              <w:rPr>
                <w:rFonts w:hint="default" w:ascii="Times New Roman" w:hAnsi="Times New Roman" w:cs="Times New Roman"/>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Mg</w:t>
            </w:r>
            <w:r>
              <w:rPr>
                <w:rFonts w:hint="default" w:ascii="Times New Roman" w:hAnsi="Times New Roman" w:cs="Times New Roman"/>
                <w:sz w:val="18"/>
                <w:szCs w:val="18"/>
                <w:vertAlign w:val="subscript"/>
                <w:lang w:val="en-US" w:eastAsia="zh-CN"/>
              </w:rPr>
              <w:t xml:space="preserve">O </w:t>
            </w:r>
            <w:r>
              <w:rPr>
                <w:rFonts w:hint="default" w:ascii="Times New Roman" w:hAnsi="Times New Roman" w:cs="Times New Roman"/>
                <w:sz w:val="18"/>
                <w:szCs w:val="18"/>
              </w:rPr>
              <w:t>/％</w:t>
            </w:r>
          </w:p>
        </w:tc>
        <w:tc>
          <w:tcPr>
            <w:tcW w:w="1209" w:type="dxa"/>
            <w:vAlign w:val="center"/>
          </w:tcPr>
          <w:p w14:paraId="0F708460">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0.063</w:t>
            </w:r>
          </w:p>
        </w:tc>
        <w:tc>
          <w:tcPr>
            <w:tcW w:w="1209" w:type="dxa"/>
            <w:vAlign w:val="center"/>
          </w:tcPr>
          <w:p w14:paraId="0A7B15C5">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0.5</w:t>
            </w:r>
            <w:r>
              <w:rPr>
                <w:rFonts w:hint="eastAsia" w:ascii="Times New Roman" w:hAnsi="Times New Roman" w:cs="Times New Roman"/>
                <w:i w:val="0"/>
                <w:iCs w:val="0"/>
                <w:sz w:val="18"/>
                <w:szCs w:val="18"/>
                <w:lang w:val="en-US" w:eastAsia="zh-CN"/>
              </w:rPr>
              <w:t>3</w:t>
            </w:r>
          </w:p>
        </w:tc>
        <w:tc>
          <w:tcPr>
            <w:tcW w:w="1209" w:type="dxa"/>
            <w:vAlign w:val="center"/>
          </w:tcPr>
          <w:p w14:paraId="6595B1F8">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1.15</w:t>
            </w:r>
          </w:p>
        </w:tc>
        <w:tc>
          <w:tcPr>
            <w:tcW w:w="1209" w:type="dxa"/>
            <w:vAlign w:val="center"/>
          </w:tcPr>
          <w:p w14:paraId="3E5EF2CF">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3.41</w:t>
            </w:r>
          </w:p>
        </w:tc>
        <w:tc>
          <w:tcPr>
            <w:tcW w:w="1209" w:type="dxa"/>
            <w:vAlign w:val="center"/>
          </w:tcPr>
          <w:p w14:paraId="7FFE5AD4">
            <w:pPr>
              <w:ind w:right="-693" w:rightChars="-330" w:firstLine="360"/>
              <w:jc w:val="both"/>
              <w:rPr>
                <w:rFonts w:hint="default" w:ascii="Times New Roman" w:hAnsi="Times New Roman" w:cs="Times New Roman"/>
                <w:b w:val="0"/>
                <w:bCs w:val="0"/>
                <w:i w:val="0"/>
                <w:iCs w:val="0"/>
                <w:sz w:val="18"/>
                <w:szCs w:val="18"/>
              </w:rPr>
            </w:pPr>
            <w:r>
              <w:rPr>
                <w:rFonts w:hint="default" w:ascii="Times New Roman" w:hAnsi="Times New Roman" w:cs="Times New Roman"/>
                <w:i w:val="0"/>
                <w:iCs w:val="0"/>
                <w:sz w:val="18"/>
                <w:szCs w:val="18"/>
                <w:lang w:val="en-US" w:eastAsia="zh-CN"/>
              </w:rPr>
              <w:t>5.0</w:t>
            </w:r>
            <w:r>
              <w:rPr>
                <w:rFonts w:hint="eastAsia" w:ascii="Times New Roman" w:hAnsi="Times New Roman" w:cs="Times New Roman"/>
                <w:i w:val="0"/>
                <w:iCs w:val="0"/>
                <w:sz w:val="18"/>
                <w:szCs w:val="18"/>
                <w:lang w:val="en-US" w:eastAsia="zh-CN"/>
              </w:rPr>
              <w:t>4</w:t>
            </w:r>
          </w:p>
        </w:tc>
        <w:tc>
          <w:tcPr>
            <w:tcW w:w="1211" w:type="dxa"/>
            <w:vAlign w:val="center"/>
          </w:tcPr>
          <w:p w14:paraId="00064660">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6.5</w:t>
            </w:r>
            <w:r>
              <w:rPr>
                <w:rFonts w:hint="eastAsia" w:ascii="Times New Roman" w:hAnsi="Times New Roman" w:cs="Times New Roman"/>
                <w:i w:val="0"/>
                <w:iCs w:val="0"/>
                <w:sz w:val="18"/>
                <w:szCs w:val="18"/>
                <w:lang w:val="en-US" w:eastAsia="zh-CN"/>
              </w:rPr>
              <w:t>7</w:t>
            </w:r>
          </w:p>
        </w:tc>
      </w:tr>
      <w:tr w14:paraId="1C32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825" w:type="dxa"/>
          </w:tcPr>
          <w:p w14:paraId="62B027D3">
            <w:pPr>
              <w:ind w:right="-693" w:rightChars="-330" w:firstLine="360"/>
              <w:jc w:val="both"/>
              <w:rPr>
                <w:rFonts w:hint="default" w:ascii="Times New Roman" w:hAnsi="Times New Roman" w:cs="Times New Roman"/>
                <w:sz w:val="18"/>
                <w:szCs w:val="18"/>
              </w:rPr>
            </w:pPr>
            <w:r>
              <w:rPr>
                <w:rFonts w:hint="default" w:ascii="Times New Roman" w:hAnsi="Times New Roman" w:cs="Times New Roman"/>
                <w:i/>
                <w:iCs/>
                <w:sz w:val="18"/>
                <w:szCs w:val="18"/>
              </w:rPr>
              <w:t>r</w:t>
            </w:r>
            <w:r>
              <w:rPr>
                <w:rFonts w:hint="default" w:ascii="Times New Roman" w:hAnsi="Times New Roman" w:cs="Times New Roman"/>
                <w:sz w:val="18"/>
                <w:szCs w:val="18"/>
              </w:rPr>
              <w:t xml:space="preserve"> /％</w:t>
            </w:r>
          </w:p>
        </w:tc>
        <w:tc>
          <w:tcPr>
            <w:tcW w:w="1209" w:type="dxa"/>
            <w:vAlign w:val="center"/>
          </w:tcPr>
          <w:p w14:paraId="1D4AFA57">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0.005</w:t>
            </w:r>
          </w:p>
        </w:tc>
        <w:tc>
          <w:tcPr>
            <w:tcW w:w="1209" w:type="dxa"/>
            <w:vAlign w:val="center"/>
          </w:tcPr>
          <w:p w14:paraId="3838365D">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0.04</w:t>
            </w:r>
          </w:p>
        </w:tc>
        <w:tc>
          <w:tcPr>
            <w:tcW w:w="1209" w:type="dxa"/>
            <w:vAlign w:val="center"/>
          </w:tcPr>
          <w:p w14:paraId="1F79E4F3">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0.06</w:t>
            </w:r>
          </w:p>
        </w:tc>
        <w:tc>
          <w:tcPr>
            <w:tcW w:w="1209" w:type="dxa"/>
            <w:vAlign w:val="center"/>
          </w:tcPr>
          <w:p w14:paraId="7BE7B672">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0.13</w:t>
            </w:r>
          </w:p>
        </w:tc>
        <w:tc>
          <w:tcPr>
            <w:tcW w:w="1209" w:type="dxa"/>
            <w:vAlign w:val="center"/>
          </w:tcPr>
          <w:p w14:paraId="7634EAB6">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0.19</w:t>
            </w:r>
          </w:p>
        </w:tc>
        <w:tc>
          <w:tcPr>
            <w:tcW w:w="1211" w:type="dxa"/>
            <w:vAlign w:val="center"/>
          </w:tcPr>
          <w:p w14:paraId="00F19C0A">
            <w:pPr>
              <w:ind w:right="-693" w:rightChars="-330" w:firstLine="360"/>
              <w:jc w:val="both"/>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eastAsia="zh-CN"/>
              </w:rPr>
              <w:t>0.24</w:t>
            </w:r>
          </w:p>
        </w:tc>
      </w:tr>
    </w:tbl>
    <w:p w14:paraId="237FA508">
      <w:pPr>
        <w:ind w:left="-2" w:leftChars="-1" w:right="-4" w:rightChars="-2" w:firstLine="420"/>
        <w:jc w:val="both"/>
        <w:rPr>
          <w:rFonts w:hint="default" w:ascii="Times New Roman" w:hAnsi="Times New Roman" w:eastAsia="宋体" w:cs="Times New Roman"/>
          <w:lang w:val="en-US" w:eastAsia="zh-CN"/>
        </w:rPr>
      </w:pPr>
    </w:p>
    <w:p w14:paraId="4931C267">
      <w:pPr>
        <w:ind w:left="0" w:leftChars="0" w:right="420" w:firstLine="0" w:firstLineChars="0"/>
        <w:rPr>
          <w:rFonts w:hint="default" w:ascii="Times New Roman" w:hAnsi="Times New Roman" w:cs="Times New Roman"/>
        </w:rPr>
      </w:pPr>
      <w:r>
        <w:rPr>
          <w:rFonts w:hint="eastAsia" w:ascii="黑体" w:hAnsi="黑体" w:eastAsia="黑体" w:cs="黑体"/>
          <w:b w:val="0"/>
          <w:bCs/>
          <w:kern w:val="2"/>
          <w:szCs w:val="21"/>
          <w:lang w:val="en-US" w:eastAsia="zh-CN"/>
        </w:rPr>
        <w:t xml:space="preserve">10.2 再现性   </w:t>
      </w:r>
      <w:r>
        <w:rPr>
          <w:rFonts w:hint="eastAsia" w:ascii="黑体" w:hAnsi="黑体" w:eastAsia="黑体" w:cs="黑体"/>
          <w:bCs/>
        </w:rPr>
        <w:t xml:space="preserve"> </w:t>
      </w:r>
      <w:r>
        <w:rPr>
          <w:rFonts w:hint="default" w:ascii="Times New Roman" w:hAnsi="Times New Roman" w:cs="Times New Roman"/>
        </w:rPr>
        <w:t xml:space="preserve">                                                       </w:t>
      </w:r>
    </w:p>
    <w:p w14:paraId="3225B940">
      <w:pPr>
        <w:ind w:firstLine="420"/>
        <w:rPr>
          <w:rFonts w:hint="default" w:ascii="Times New Roman" w:hAnsi="Times New Roman" w:eastAsia="黑体" w:cs="Times New Roman"/>
          <w:szCs w:val="21"/>
        </w:rPr>
      </w:pPr>
      <w:r>
        <w:rPr>
          <w:rFonts w:hint="default" w:ascii="Times New Roman" w:hAnsi="Times New Roman" w:cs="Times New Roman"/>
        </w:rPr>
        <w:t>在再现性条件下获得的两次独立测试结果的测定值，在</w:t>
      </w:r>
      <w:r>
        <w:rPr>
          <w:rFonts w:hint="eastAsia" w:ascii="Times New Roman" w:hAnsi="Times New Roman" w:cs="Times New Roman"/>
          <w:lang w:val="en-US" w:eastAsia="zh-CN"/>
        </w:rPr>
        <w:t>表6</w:t>
      </w:r>
      <w:r>
        <w:rPr>
          <w:rFonts w:hint="default" w:ascii="Times New Roman" w:hAnsi="Times New Roman" w:cs="Times New Roman"/>
        </w:rPr>
        <w:t>给出的平均值范围内，这两个测试结果的绝对差值不超过再现性限（</w:t>
      </w:r>
      <w:r>
        <w:rPr>
          <w:rFonts w:hint="default" w:ascii="Times New Roman" w:hAnsi="Times New Roman" w:cs="Times New Roman"/>
          <w:i/>
          <w:iCs/>
        </w:rPr>
        <w:t>R</w:t>
      </w:r>
      <w:r>
        <w:rPr>
          <w:rFonts w:hint="default" w:ascii="Times New Roman" w:hAnsi="Times New Roman" w:cs="Times New Roman"/>
        </w:rPr>
        <w:t>），超过再现性限（</w:t>
      </w:r>
      <w:r>
        <w:rPr>
          <w:rFonts w:hint="default" w:ascii="Times New Roman" w:hAnsi="Times New Roman" w:cs="Times New Roman"/>
          <w:i/>
          <w:iCs/>
        </w:rPr>
        <w:t>R</w:t>
      </w:r>
      <w:r>
        <w:rPr>
          <w:rFonts w:hint="default" w:ascii="Times New Roman" w:hAnsi="Times New Roman" w:cs="Times New Roman"/>
        </w:rPr>
        <w:t>）的情况不超过5%，再现性限（</w:t>
      </w:r>
      <w:r>
        <w:rPr>
          <w:rFonts w:hint="default" w:ascii="Times New Roman" w:hAnsi="Times New Roman" w:cs="Times New Roman"/>
          <w:i/>
          <w:iCs/>
        </w:rPr>
        <w:t>R</w:t>
      </w:r>
      <w:r>
        <w:rPr>
          <w:rFonts w:hint="default" w:ascii="Times New Roman" w:hAnsi="Times New Roman" w:cs="Times New Roman"/>
        </w:rPr>
        <w:t>）按表</w:t>
      </w:r>
      <w:r>
        <w:rPr>
          <w:rFonts w:hint="default" w:ascii="Times New Roman" w:hAnsi="Times New Roman" w:cs="Times New Roman"/>
          <w:lang w:val="en-US" w:eastAsia="zh-CN"/>
        </w:rPr>
        <w:t>6</w:t>
      </w:r>
      <w:r>
        <w:rPr>
          <w:rFonts w:hint="default" w:ascii="Times New Roman" w:hAnsi="Times New Roman" w:cs="Times New Roman"/>
        </w:rPr>
        <w:t>数据采用线性内插法</w:t>
      </w:r>
      <w:r>
        <w:rPr>
          <w:rFonts w:hint="default" w:ascii="Times New Roman" w:hAnsi="Times New Roman" w:cs="Times New Roman"/>
          <w:lang w:val="en-US" w:eastAsia="zh-CN"/>
        </w:rPr>
        <w:t>或</w:t>
      </w:r>
      <w:r>
        <w:rPr>
          <w:rFonts w:hint="default" w:ascii="Times New Roman" w:hAnsi="Times New Roman" w:cs="Times New Roman"/>
        </w:rPr>
        <w:t>外延法求得</w:t>
      </w:r>
      <w:r>
        <w:rPr>
          <w:rFonts w:hint="eastAsia" w:ascii="Times New Roman" w:hAnsi="Times New Roman" w:cs="Times New Roman"/>
          <w:lang w:eastAsia="zh-CN"/>
        </w:rPr>
        <w:t>。</w:t>
      </w:r>
      <w:r>
        <w:rPr>
          <w:rFonts w:hint="default" w:ascii="Times New Roman" w:hAnsi="Times New Roman" w:cs="Times New Roman"/>
          <w:lang w:val="en-US" w:eastAsia="zh-CN"/>
        </w:rPr>
        <w:t>试验原始数据见附录A。</w:t>
      </w:r>
    </w:p>
    <w:p w14:paraId="72F080F7">
      <w:pPr>
        <w:ind w:right="-693" w:rightChars="-330" w:firstLine="0" w:firstLineChars="0"/>
        <w:jc w:val="center"/>
        <w:rPr>
          <w:rFonts w:hint="default" w:ascii="Times New Roman" w:hAnsi="Times New Roman" w:eastAsia="黑体" w:cs="Times New Roman"/>
          <w:szCs w:val="21"/>
        </w:rPr>
      </w:pPr>
      <w:r>
        <w:rPr>
          <w:rFonts w:hint="eastAsia" w:ascii="黑体" w:hAnsi="黑体" w:eastAsia="黑体" w:cs="黑体"/>
          <w:szCs w:val="21"/>
        </w:rPr>
        <w:t>表</w:t>
      </w:r>
      <w:r>
        <w:rPr>
          <w:rFonts w:hint="eastAsia" w:ascii="黑体" w:hAnsi="黑体" w:eastAsia="黑体" w:cs="黑体"/>
          <w:szCs w:val="21"/>
          <w:lang w:val="en-US" w:eastAsia="zh-CN"/>
        </w:rPr>
        <w:t>6</w:t>
      </w:r>
      <w:r>
        <w:rPr>
          <w:rFonts w:hint="eastAsia" w:ascii="黑体" w:hAnsi="黑体" w:eastAsia="黑体" w:cs="黑体"/>
          <w:szCs w:val="21"/>
        </w:rPr>
        <w:t xml:space="preserve"> </w:t>
      </w:r>
      <w:r>
        <w:rPr>
          <w:rFonts w:hint="default" w:ascii="Times New Roman" w:hAnsi="Times New Roman" w:eastAsia="黑体" w:cs="Times New Roman"/>
          <w:szCs w:val="21"/>
        </w:rPr>
        <w:t xml:space="preserve"> 再现性限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209"/>
        <w:gridCol w:w="1209"/>
        <w:gridCol w:w="1209"/>
        <w:gridCol w:w="1209"/>
        <w:gridCol w:w="1209"/>
        <w:gridCol w:w="1211"/>
      </w:tblGrid>
      <w:tr w14:paraId="2355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30B458DC">
            <w:pPr>
              <w:ind w:right="-693" w:rightChars="-330" w:firstLine="360"/>
              <w:rPr>
                <w:rFonts w:hint="default" w:ascii="Times New Roman" w:hAnsi="Times New Roman" w:cs="Times New Roman"/>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Pb</w:t>
            </w:r>
            <w:r>
              <w:rPr>
                <w:rFonts w:hint="eastAsia"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418DB5DC">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0.090</w:t>
            </w:r>
          </w:p>
        </w:tc>
        <w:tc>
          <w:tcPr>
            <w:tcW w:w="1209" w:type="dxa"/>
            <w:vAlign w:val="center"/>
          </w:tcPr>
          <w:p w14:paraId="4BDD324A">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0.95</w:t>
            </w:r>
          </w:p>
        </w:tc>
        <w:tc>
          <w:tcPr>
            <w:tcW w:w="1209" w:type="dxa"/>
            <w:vAlign w:val="center"/>
          </w:tcPr>
          <w:p w14:paraId="4DBBEDDB">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1.83</w:t>
            </w:r>
          </w:p>
        </w:tc>
        <w:tc>
          <w:tcPr>
            <w:tcW w:w="1209" w:type="dxa"/>
            <w:vAlign w:val="center"/>
          </w:tcPr>
          <w:p w14:paraId="4BA35DB7">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2.90</w:t>
            </w:r>
          </w:p>
        </w:tc>
        <w:tc>
          <w:tcPr>
            <w:tcW w:w="1209" w:type="dxa"/>
            <w:vAlign w:val="center"/>
          </w:tcPr>
          <w:p w14:paraId="070BEA16">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4.40</w:t>
            </w:r>
          </w:p>
        </w:tc>
        <w:tc>
          <w:tcPr>
            <w:tcW w:w="1211" w:type="dxa"/>
            <w:vAlign w:val="top"/>
          </w:tcPr>
          <w:p w14:paraId="519EA796">
            <w:pPr>
              <w:ind w:firstLine="360" w:firstLineChars="200"/>
              <w:jc w:val="both"/>
              <w:rPr>
                <w:color w:val="auto"/>
                <w:sz w:val="18"/>
                <w:szCs w:val="18"/>
              </w:rPr>
            </w:pPr>
            <w:r>
              <w:rPr>
                <w:rFonts w:hint="eastAsia" w:ascii="宋体" w:hAnsi="宋体" w:eastAsia="宋体" w:cs="宋体"/>
                <w:color w:val="auto"/>
                <w:sz w:val="18"/>
                <w:szCs w:val="18"/>
              </w:rPr>
              <w:t>－</w:t>
            </w:r>
          </w:p>
        </w:tc>
      </w:tr>
      <w:tr w14:paraId="3952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6B363D19">
            <w:pPr>
              <w:ind w:right="-693" w:rightChars="-330" w:firstLine="360"/>
              <w:rPr>
                <w:rFonts w:hint="default" w:ascii="Times New Roman" w:hAnsi="Times New Roman" w:cs="Times New Roman"/>
                <w:sz w:val="18"/>
                <w:szCs w:val="18"/>
              </w:rPr>
            </w:pPr>
            <w:r>
              <w:rPr>
                <w:rFonts w:hint="eastAsia" w:ascii="Times New Roman" w:hAnsi="Times New Roman" w:cs="Times New Roman"/>
                <w:i/>
                <w:iCs/>
                <w:sz w:val="18"/>
                <w:szCs w:val="18"/>
                <w:lang w:val="en-US" w:eastAsia="zh-CN"/>
              </w:rPr>
              <w:t>R</w:t>
            </w:r>
            <w:r>
              <w:rPr>
                <w:rFonts w:hint="default" w:ascii="Times New Roman" w:hAnsi="Times New Roman" w:cs="Times New Roman"/>
                <w:sz w:val="18"/>
                <w:szCs w:val="18"/>
              </w:rPr>
              <w:t xml:space="preserve"> /％</w:t>
            </w:r>
          </w:p>
        </w:tc>
        <w:tc>
          <w:tcPr>
            <w:tcW w:w="1209" w:type="dxa"/>
            <w:vAlign w:val="center"/>
          </w:tcPr>
          <w:p w14:paraId="1E9B982A">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209" w:type="dxa"/>
            <w:vAlign w:val="center"/>
          </w:tcPr>
          <w:p w14:paraId="12092A28">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0.08</w:t>
            </w:r>
          </w:p>
        </w:tc>
        <w:tc>
          <w:tcPr>
            <w:tcW w:w="1209" w:type="dxa"/>
            <w:vAlign w:val="center"/>
          </w:tcPr>
          <w:p w14:paraId="1EC607B8">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1209" w:type="dxa"/>
            <w:vAlign w:val="center"/>
          </w:tcPr>
          <w:p w14:paraId="0796E72B">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1209" w:type="dxa"/>
            <w:vAlign w:val="center"/>
          </w:tcPr>
          <w:p w14:paraId="13D779F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0.27</w:t>
            </w:r>
          </w:p>
        </w:tc>
        <w:tc>
          <w:tcPr>
            <w:tcW w:w="1211" w:type="dxa"/>
            <w:vAlign w:val="top"/>
          </w:tcPr>
          <w:p w14:paraId="6DC8A04D">
            <w:pPr>
              <w:ind w:firstLine="360" w:firstLineChars="200"/>
              <w:jc w:val="both"/>
              <w:rPr>
                <w:color w:val="auto"/>
                <w:sz w:val="18"/>
                <w:szCs w:val="18"/>
              </w:rPr>
            </w:pPr>
            <w:r>
              <w:rPr>
                <w:rFonts w:hint="eastAsia" w:ascii="宋体" w:hAnsi="宋体" w:eastAsia="宋体" w:cs="宋体"/>
                <w:color w:val="auto"/>
                <w:sz w:val="18"/>
                <w:szCs w:val="18"/>
                <w:lang w:val="en-US" w:eastAsia="zh-CN"/>
              </w:rPr>
              <w:t>－</w:t>
            </w:r>
          </w:p>
        </w:tc>
      </w:tr>
      <w:tr w14:paraId="5058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0D3EE17D">
            <w:pPr>
              <w:ind w:right="-693" w:rightChars="-330" w:firstLine="360"/>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Zn</w:t>
            </w:r>
            <w:r>
              <w:rPr>
                <w:rFonts w:hint="eastAsia"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3346979E">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0.023</w:t>
            </w:r>
          </w:p>
        </w:tc>
        <w:tc>
          <w:tcPr>
            <w:tcW w:w="1209" w:type="dxa"/>
            <w:vAlign w:val="center"/>
          </w:tcPr>
          <w:p w14:paraId="4B4B01CB">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0.10</w:t>
            </w:r>
          </w:p>
        </w:tc>
        <w:tc>
          <w:tcPr>
            <w:tcW w:w="1209" w:type="dxa"/>
            <w:vAlign w:val="center"/>
          </w:tcPr>
          <w:p w14:paraId="3DBC8A3F">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0.66</w:t>
            </w:r>
          </w:p>
        </w:tc>
        <w:tc>
          <w:tcPr>
            <w:tcW w:w="1209" w:type="dxa"/>
            <w:vAlign w:val="center"/>
          </w:tcPr>
          <w:p w14:paraId="37FB8268">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1.63</w:t>
            </w:r>
          </w:p>
        </w:tc>
        <w:tc>
          <w:tcPr>
            <w:tcW w:w="1209" w:type="dxa"/>
            <w:vAlign w:val="center"/>
          </w:tcPr>
          <w:p w14:paraId="2F52C810">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2.33</w:t>
            </w:r>
          </w:p>
        </w:tc>
        <w:tc>
          <w:tcPr>
            <w:tcW w:w="1211" w:type="dxa"/>
            <w:vAlign w:val="top"/>
          </w:tcPr>
          <w:p w14:paraId="12DC6973">
            <w:pPr>
              <w:ind w:firstLine="360" w:firstLineChars="200"/>
              <w:jc w:val="both"/>
              <w:rPr>
                <w:color w:val="auto"/>
                <w:sz w:val="18"/>
                <w:szCs w:val="18"/>
              </w:rPr>
            </w:pPr>
            <w:r>
              <w:rPr>
                <w:rFonts w:hint="eastAsia" w:ascii="宋体" w:hAnsi="宋体" w:eastAsia="宋体" w:cs="宋体"/>
                <w:color w:val="auto"/>
                <w:sz w:val="18"/>
                <w:szCs w:val="18"/>
              </w:rPr>
              <w:t>－</w:t>
            </w:r>
          </w:p>
        </w:tc>
      </w:tr>
      <w:tr w14:paraId="234D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1C5C07A2">
            <w:pPr>
              <w:ind w:right="-693" w:rightChars="-330" w:firstLine="360"/>
              <w:rPr>
                <w:rFonts w:hint="default" w:ascii="Times New Roman" w:hAnsi="Times New Roman" w:cs="Times New Roman"/>
                <w:sz w:val="18"/>
                <w:szCs w:val="18"/>
              </w:rPr>
            </w:pPr>
            <w:r>
              <w:rPr>
                <w:rFonts w:hint="eastAsia" w:ascii="Times New Roman" w:hAnsi="Times New Roman" w:cs="Times New Roman"/>
                <w:i/>
                <w:iCs/>
                <w:sz w:val="18"/>
                <w:szCs w:val="18"/>
                <w:lang w:val="en-US" w:eastAsia="zh-CN"/>
              </w:rPr>
              <w:t>R</w:t>
            </w:r>
            <w:r>
              <w:rPr>
                <w:rFonts w:hint="default" w:ascii="Times New Roman" w:hAnsi="Times New Roman" w:cs="Times New Roman"/>
                <w:sz w:val="18"/>
                <w:szCs w:val="18"/>
              </w:rPr>
              <w:t xml:space="preserve"> /％</w:t>
            </w:r>
          </w:p>
        </w:tc>
        <w:tc>
          <w:tcPr>
            <w:tcW w:w="1209" w:type="dxa"/>
            <w:vAlign w:val="center"/>
          </w:tcPr>
          <w:p w14:paraId="3F6E2157">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1209" w:type="dxa"/>
            <w:vAlign w:val="center"/>
          </w:tcPr>
          <w:p w14:paraId="455746CD">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0.03</w:t>
            </w:r>
          </w:p>
        </w:tc>
        <w:tc>
          <w:tcPr>
            <w:tcW w:w="1209" w:type="dxa"/>
            <w:vAlign w:val="center"/>
          </w:tcPr>
          <w:p w14:paraId="5F2D7467">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209" w:type="dxa"/>
            <w:vAlign w:val="center"/>
          </w:tcPr>
          <w:p w14:paraId="734DB767">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1209" w:type="dxa"/>
            <w:vAlign w:val="center"/>
          </w:tcPr>
          <w:p w14:paraId="1C984FBB">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1211" w:type="dxa"/>
            <w:vAlign w:val="top"/>
          </w:tcPr>
          <w:p w14:paraId="692DA347">
            <w:pPr>
              <w:ind w:firstLine="360" w:firstLineChars="200"/>
              <w:jc w:val="both"/>
              <w:rPr>
                <w:color w:val="auto"/>
                <w:sz w:val="18"/>
                <w:szCs w:val="18"/>
              </w:rPr>
            </w:pPr>
            <w:r>
              <w:rPr>
                <w:rFonts w:hint="eastAsia" w:ascii="宋体" w:hAnsi="宋体" w:eastAsia="宋体" w:cs="宋体"/>
                <w:color w:val="auto"/>
                <w:sz w:val="18"/>
                <w:szCs w:val="18"/>
              </w:rPr>
              <w:t>－</w:t>
            </w:r>
          </w:p>
        </w:tc>
      </w:tr>
      <w:tr w14:paraId="63F4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vAlign w:val="top"/>
          </w:tcPr>
          <w:p w14:paraId="7470FBA6">
            <w:pPr>
              <w:ind w:right="-693" w:rightChars="-330" w:firstLine="360" w:firstLineChars="200"/>
              <w:rPr>
                <w:rFonts w:hint="default" w:ascii="Times New Roman" w:hAnsi="Times New Roman" w:cs="Times New Roman"/>
                <w:i/>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Cd</w:t>
            </w:r>
            <w:r>
              <w:rPr>
                <w:rFonts w:hint="eastAsia"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0E3103B1">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0.0026</w:t>
            </w:r>
          </w:p>
        </w:tc>
        <w:tc>
          <w:tcPr>
            <w:tcW w:w="1209" w:type="dxa"/>
            <w:vAlign w:val="center"/>
          </w:tcPr>
          <w:p w14:paraId="5D7F36F1">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0.013</w:t>
            </w:r>
          </w:p>
        </w:tc>
        <w:tc>
          <w:tcPr>
            <w:tcW w:w="1209" w:type="dxa"/>
            <w:vAlign w:val="center"/>
          </w:tcPr>
          <w:p w14:paraId="3BA62DA8">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0.063</w:t>
            </w:r>
          </w:p>
        </w:tc>
        <w:tc>
          <w:tcPr>
            <w:tcW w:w="1209" w:type="dxa"/>
            <w:vAlign w:val="center"/>
          </w:tcPr>
          <w:p w14:paraId="36BE5D2F">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0.26</w:t>
            </w:r>
          </w:p>
        </w:tc>
        <w:tc>
          <w:tcPr>
            <w:tcW w:w="1209" w:type="dxa"/>
            <w:vAlign w:val="center"/>
          </w:tcPr>
          <w:p w14:paraId="588389D5">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0.43</w:t>
            </w:r>
          </w:p>
        </w:tc>
        <w:tc>
          <w:tcPr>
            <w:tcW w:w="1211" w:type="dxa"/>
            <w:vAlign w:val="top"/>
          </w:tcPr>
          <w:p w14:paraId="3CAAE5F2">
            <w:pPr>
              <w:ind w:firstLine="360" w:firstLineChars="200"/>
              <w:jc w:val="both"/>
              <w:rPr>
                <w:color w:val="auto"/>
                <w:sz w:val="18"/>
                <w:szCs w:val="18"/>
              </w:rPr>
            </w:pPr>
            <w:r>
              <w:rPr>
                <w:rFonts w:hint="eastAsia" w:ascii="宋体" w:hAnsi="宋体" w:eastAsia="宋体" w:cs="宋体"/>
                <w:color w:val="auto"/>
                <w:sz w:val="18"/>
                <w:szCs w:val="18"/>
              </w:rPr>
              <w:t>－</w:t>
            </w:r>
          </w:p>
        </w:tc>
      </w:tr>
      <w:tr w14:paraId="4EB8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vAlign w:val="top"/>
          </w:tcPr>
          <w:p w14:paraId="1BCB6C69">
            <w:pPr>
              <w:ind w:right="-693" w:rightChars="-330" w:firstLine="360" w:firstLineChars="200"/>
              <w:rPr>
                <w:rFonts w:hint="default" w:ascii="Times New Roman" w:hAnsi="Times New Roman" w:cs="Times New Roman"/>
                <w:i/>
                <w:sz w:val="18"/>
                <w:szCs w:val="18"/>
              </w:rPr>
            </w:pPr>
            <w:r>
              <w:rPr>
                <w:rFonts w:hint="eastAsia" w:ascii="Times New Roman" w:hAnsi="Times New Roman" w:cs="Times New Roman"/>
                <w:i/>
                <w:iCs/>
                <w:sz w:val="18"/>
                <w:szCs w:val="18"/>
                <w:lang w:val="en-US" w:eastAsia="zh-CN"/>
              </w:rPr>
              <w:t>R</w:t>
            </w:r>
            <w:r>
              <w:rPr>
                <w:rFonts w:hint="default" w:ascii="Times New Roman" w:hAnsi="Times New Roman" w:cs="Times New Roman"/>
                <w:sz w:val="18"/>
                <w:szCs w:val="18"/>
              </w:rPr>
              <w:t xml:space="preserve"> /％</w:t>
            </w:r>
          </w:p>
        </w:tc>
        <w:tc>
          <w:tcPr>
            <w:tcW w:w="1209" w:type="dxa"/>
            <w:vAlign w:val="center"/>
          </w:tcPr>
          <w:p w14:paraId="561F95E8">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1209" w:type="dxa"/>
            <w:vAlign w:val="center"/>
          </w:tcPr>
          <w:p w14:paraId="12E6F8FF">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209" w:type="dxa"/>
            <w:vAlign w:val="center"/>
          </w:tcPr>
          <w:p w14:paraId="265EA3F0">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209" w:type="dxa"/>
            <w:vAlign w:val="center"/>
          </w:tcPr>
          <w:p w14:paraId="575F9AF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209" w:type="dxa"/>
            <w:vAlign w:val="center"/>
          </w:tcPr>
          <w:p w14:paraId="41A88E04">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0.08</w:t>
            </w:r>
          </w:p>
        </w:tc>
        <w:tc>
          <w:tcPr>
            <w:tcW w:w="1211" w:type="dxa"/>
            <w:vAlign w:val="top"/>
          </w:tcPr>
          <w:p w14:paraId="101BBF9F">
            <w:pPr>
              <w:ind w:firstLine="360" w:firstLineChars="200"/>
              <w:jc w:val="both"/>
              <w:rPr>
                <w:color w:val="auto"/>
                <w:sz w:val="18"/>
                <w:szCs w:val="18"/>
              </w:rPr>
            </w:pPr>
            <w:r>
              <w:rPr>
                <w:rFonts w:hint="eastAsia" w:ascii="宋体" w:hAnsi="宋体" w:eastAsia="宋体" w:cs="宋体"/>
                <w:color w:val="auto"/>
                <w:sz w:val="18"/>
                <w:szCs w:val="18"/>
              </w:rPr>
              <w:t>－</w:t>
            </w:r>
          </w:p>
        </w:tc>
      </w:tr>
      <w:tr w14:paraId="7159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02A5535E">
            <w:pPr>
              <w:ind w:right="-693" w:rightChars="-330" w:firstLine="360"/>
              <w:rPr>
                <w:rFonts w:hint="default" w:ascii="Times New Roman" w:hAnsi="Times New Roman" w:cs="Times New Roman"/>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Ni</w:t>
            </w:r>
            <w:r>
              <w:rPr>
                <w:rFonts w:hint="eastAsia"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48423A5E">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0.011</w:t>
            </w:r>
          </w:p>
        </w:tc>
        <w:tc>
          <w:tcPr>
            <w:tcW w:w="1209" w:type="dxa"/>
            <w:vAlign w:val="center"/>
          </w:tcPr>
          <w:p w14:paraId="7AF3D51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0.077</w:t>
            </w:r>
          </w:p>
        </w:tc>
        <w:tc>
          <w:tcPr>
            <w:tcW w:w="1209" w:type="dxa"/>
            <w:vAlign w:val="center"/>
          </w:tcPr>
          <w:p w14:paraId="151D1860">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0.27</w:t>
            </w:r>
          </w:p>
        </w:tc>
        <w:tc>
          <w:tcPr>
            <w:tcW w:w="1209" w:type="dxa"/>
            <w:vAlign w:val="center"/>
          </w:tcPr>
          <w:p w14:paraId="58FBFFB1">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0.48</w:t>
            </w:r>
          </w:p>
        </w:tc>
        <w:tc>
          <w:tcPr>
            <w:tcW w:w="1209" w:type="dxa"/>
            <w:vAlign w:val="center"/>
          </w:tcPr>
          <w:p w14:paraId="752A49E7">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0.90</w:t>
            </w:r>
          </w:p>
        </w:tc>
        <w:tc>
          <w:tcPr>
            <w:tcW w:w="1211" w:type="dxa"/>
            <w:vAlign w:val="top"/>
          </w:tcPr>
          <w:p w14:paraId="59AF75FF">
            <w:pPr>
              <w:ind w:firstLine="360" w:firstLineChars="200"/>
              <w:jc w:val="both"/>
              <w:rPr>
                <w:color w:val="auto"/>
                <w:sz w:val="18"/>
                <w:szCs w:val="18"/>
              </w:rPr>
            </w:pPr>
            <w:r>
              <w:rPr>
                <w:rFonts w:hint="eastAsia" w:ascii="宋体" w:hAnsi="宋体" w:eastAsia="宋体" w:cs="宋体"/>
                <w:color w:val="auto"/>
                <w:sz w:val="18"/>
                <w:szCs w:val="18"/>
              </w:rPr>
              <w:t>－</w:t>
            </w:r>
          </w:p>
        </w:tc>
      </w:tr>
      <w:tr w14:paraId="04F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7D125BA5">
            <w:pPr>
              <w:ind w:right="-693" w:rightChars="-330" w:firstLine="360"/>
              <w:rPr>
                <w:rFonts w:hint="default" w:ascii="Times New Roman" w:hAnsi="Times New Roman" w:cs="Times New Roman"/>
                <w:sz w:val="18"/>
                <w:szCs w:val="18"/>
              </w:rPr>
            </w:pPr>
            <w:r>
              <w:rPr>
                <w:rFonts w:hint="eastAsia" w:ascii="Times New Roman" w:hAnsi="Times New Roman" w:cs="Times New Roman"/>
                <w:i/>
                <w:iCs/>
                <w:sz w:val="18"/>
                <w:szCs w:val="18"/>
                <w:lang w:val="en-US" w:eastAsia="zh-CN"/>
              </w:rPr>
              <w:t>R</w:t>
            </w:r>
            <w:r>
              <w:rPr>
                <w:rFonts w:hint="default" w:ascii="Times New Roman" w:hAnsi="Times New Roman" w:cs="Times New Roman"/>
                <w:sz w:val="18"/>
                <w:szCs w:val="18"/>
              </w:rPr>
              <w:t xml:space="preserve"> /％</w:t>
            </w:r>
          </w:p>
        </w:tc>
        <w:tc>
          <w:tcPr>
            <w:tcW w:w="1209" w:type="dxa"/>
            <w:vAlign w:val="center"/>
          </w:tcPr>
          <w:p w14:paraId="5EF29A13">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1209" w:type="dxa"/>
            <w:vAlign w:val="center"/>
          </w:tcPr>
          <w:p w14:paraId="2A7739C0">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0.008</w:t>
            </w:r>
          </w:p>
        </w:tc>
        <w:tc>
          <w:tcPr>
            <w:tcW w:w="1209" w:type="dxa"/>
            <w:vAlign w:val="center"/>
          </w:tcPr>
          <w:p w14:paraId="2F0D30D9">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0.03</w:t>
            </w:r>
          </w:p>
        </w:tc>
        <w:tc>
          <w:tcPr>
            <w:tcW w:w="1209" w:type="dxa"/>
            <w:vAlign w:val="center"/>
          </w:tcPr>
          <w:p w14:paraId="35656A56">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0.04</w:t>
            </w:r>
          </w:p>
        </w:tc>
        <w:tc>
          <w:tcPr>
            <w:tcW w:w="1209" w:type="dxa"/>
            <w:vAlign w:val="center"/>
          </w:tcPr>
          <w:p w14:paraId="4A515396">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1211" w:type="dxa"/>
            <w:vAlign w:val="top"/>
          </w:tcPr>
          <w:p w14:paraId="620203F3">
            <w:pPr>
              <w:ind w:firstLine="360" w:firstLineChars="200"/>
              <w:jc w:val="both"/>
              <w:rPr>
                <w:color w:val="auto"/>
                <w:sz w:val="18"/>
                <w:szCs w:val="18"/>
              </w:rPr>
            </w:pPr>
            <w:r>
              <w:rPr>
                <w:rFonts w:hint="eastAsia" w:ascii="宋体" w:hAnsi="宋体" w:eastAsia="宋体" w:cs="宋体"/>
                <w:color w:val="auto"/>
                <w:sz w:val="18"/>
                <w:szCs w:val="18"/>
              </w:rPr>
              <w:t>－</w:t>
            </w:r>
          </w:p>
        </w:tc>
      </w:tr>
      <w:tr w14:paraId="532C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0824831F">
            <w:pPr>
              <w:ind w:right="-693" w:rightChars="-330" w:firstLine="360"/>
              <w:rPr>
                <w:rFonts w:hint="default" w:ascii="Times New Roman" w:hAnsi="Times New Roman" w:cs="Times New Roman"/>
                <w:sz w:val="18"/>
                <w:szCs w:val="18"/>
              </w:rPr>
            </w:pPr>
            <w:r>
              <w:rPr>
                <w:rFonts w:hint="eastAsia" w:ascii="Times New Roman" w:hAnsi="Times New Roman" w:cs="Times New Roman"/>
                <w:i/>
                <w:sz w:val="18"/>
                <w:szCs w:val="18"/>
                <w:lang w:val="en-US" w:eastAsia="zh-CN"/>
              </w:rPr>
              <w:t>w</w:t>
            </w:r>
            <w:r>
              <w:rPr>
                <w:rFonts w:hint="default" w:ascii="Times New Roman" w:hAnsi="Times New Roman" w:cs="Times New Roman"/>
                <w:sz w:val="18"/>
                <w:szCs w:val="18"/>
                <w:vertAlign w:val="subscript"/>
              </w:rPr>
              <w:t>Mg</w:t>
            </w:r>
            <w:r>
              <w:rPr>
                <w:rFonts w:hint="default" w:ascii="Times New Roman" w:hAnsi="Times New Roman" w:cs="Times New Roman"/>
                <w:sz w:val="18"/>
                <w:szCs w:val="18"/>
                <w:vertAlign w:val="subscript"/>
                <w:lang w:val="en-US" w:eastAsia="zh-CN"/>
              </w:rPr>
              <w:t>O</w:t>
            </w:r>
            <w:r>
              <w:rPr>
                <w:rFonts w:hint="eastAsia" w:ascii="Times New Roman" w:hAnsi="Times New Roman" w:cs="Times New Roman"/>
                <w:sz w:val="18"/>
                <w:szCs w:val="18"/>
                <w:vertAlign w:val="subscript"/>
                <w:lang w:val="en-US" w:eastAsia="zh-CN"/>
              </w:rPr>
              <w:t xml:space="preserve"> </w:t>
            </w:r>
            <w:r>
              <w:rPr>
                <w:rFonts w:hint="default" w:ascii="Times New Roman" w:hAnsi="Times New Roman" w:cs="Times New Roman"/>
                <w:sz w:val="18"/>
                <w:szCs w:val="18"/>
              </w:rPr>
              <w:t>/％</w:t>
            </w:r>
          </w:p>
        </w:tc>
        <w:tc>
          <w:tcPr>
            <w:tcW w:w="1209" w:type="dxa"/>
            <w:vAlign w:val="center"/>
          </w:tcPr>
          <w:p w14:paraId="66168331">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0.063</w:t>
            </w:r>
          </w:p>
        </w:tc>
        <w:tc>
          <w:tcPr>
            <w:tcW w:w="1209" w:type="dxa"/>
            <w:vAlign w:val="center"/>
          </w:tcPr>
          <w:p w14:paraId="5784B21E">
            <w:pPr>
              <w:keepNext w:val="0"/>
              <w:keepLines w:val="0"/>
              <w:widowControl/>
              <w:suppressLineNumbers w:val="0"/>
              <w:ind w:firstLine="360" w:firstLineChars="200"/>
              <w:jc w:val="both"/>
              <w:textAlignment w:val="center"/>
              <w:rPr>
                <w:rFonts w:hint="default"/>
                <w:color w:val="auto"/>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0.5</w:t>
            </w:r>
            <w:r>
              <w:rPr>
                <w:rFonts w:hint="eastAsia" w:ascii="Times New Roman" w:hAnsi="Times New Roman" w:cs="Times New Roman"/>
                <w:i w:val="0"/>
                <w:iCs w:val="0"/>
                <w:color w:val="auto"/>
                <w:kern w:val="0"/>
                <w:sz w:val="18"/>
                <w:szCs w:val="18"/>
                <w:u w:val="none"/>
                <w:lang w:val="en-US" w:eastAsia="zh-CN" w:bidi="ar"/>
              </w:rPr>
              <w:t>3</w:t>
            </w:r>
          </w:p>
        </w:tc>
        <w:tc>
          <w:tcPr>
            <w:tcW w:w="1209" w:type="dxa"/>
            <w:vAlign w:val="center"/>
          </w:tcPr>
          <w:p w14:paraId="4612828B">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1.15</w:t>
            </w:r>
          </w:p>
        </w:tc>
        <w:tc>
          <w:tcPr>
            <w:tcW w:w="1209" w:type="dxa"/>
            <w:vAlign w:val="center"/>
          </w:tcPr>
          <w:p w14:paraId="06A683E9">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3.41</w:t>
            </w:r>
          </w:p>
        </w:tc>
        <w:tc>
          <w:tcPr>
            <w:tcW w:w="1209" w:type="dxa"/>
            <w:vAlign w:val="center"/>
          </w:tcPr>
          <w:p w14:paraId="5E8CE989">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5.0</w:t>
            </w:r>
            <w:r>
              <w:rPr>
                <w:rFonts w:hint="eastAsia" w:ascii="Times New Roman" w:hAnsi="Times New Roman" w:cs="Times New Roman"/>
                <w:i w:val="0"/>
                <w:iCs w:val="0"/>
                <w:color w:val="auto"/>
                <w:kern w:val="0"/>
                <w:sz w:val="18"/>
                <w:szCs w:val="18"/>
                <w:u w:val="none"/>
                <w:lang w:val="en-US" w:eastAsia="zh-CN" w:bidi="ar"/>
              </w:rPr>
              <w:t>4</w:t>
            </w:r>
          </w:p>
        </w:tc>
        <w:tc>
          <w:tcPr>
            <w:tcW w:w="1211" w:type="dxa"/>
            <w:vAlign w:val="center"/>
          </w:tcPr>
          <w:p w14:paraId="18D835DE">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6.5</w:t>
            </w:r>
            <w:r>
              <w:rPr>
                <w:rFonts w:hint="eastAsia" w:ascii="Times New Roman" w:hAnsi="Times New Roman" w:cs="Times New Roman"/>
                <w:i w:val="0"/>
                <w:iCs w:val="0"/>
                <w:color w:val="auto"/>
                <w:kern w:val="0"/>
                <w:sz w:val="18"/>
                <w:szCs w:val="18"/>
                <w:u w:val="none"/>
                <w:lang w:val="en-US" w:eastAsia="zh-CN" w:bidi="ar"/>
              </w:rPr>
              <w:t>7</w:t>
            </w:r>
          </w:p>
        </w:tc>
      </w:tr>
      <w:tr w14:paraId="14CB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955" w:type="dxa"/>
          </w:tcPr>
          <w:p w14:paraId="76F904F1">
            <w:pPr>
              <w:ind w:right="-693" w:rightChars="-330" w:firstLine="360"/>
              <w:rPr>
                <w:rFonts w:hint="default" w:ascii="Times New Roman" w:hAnsi="Times New Roman" w:cs="Times New Roman"/>
                <w:sz w:val="18"/>
                <w:szCs w:val="18"/>
              </w:rPr>
            </w:pPr>
            <w:r>
              <w:rPr>
                <w:rFonts w:hint="eastAsia" w:ascii="Times New Roman" w:hAnsi="Times New Roman" w:cs="Times New Roman"/>
                <w:i/>
                <w:iCs/>
                <w:sz w:val="18"/>
                <w:szCs w:val="18"/>
                <w:lang w:val="en-US" w:eastAsia="zh-CN"/>
              </w:rPr>
              <w:t>R</w:t>
            </w:r>
            <w:r>
              <w:rPr>
                <w:rFonts w:hint="default" w:ascii="Times New Roman" w:hAnsi="Times New Roman" w:cs="Times New Roman"/>
                <w:sz w:val="18"/>
                <w:szCs w:val="18"/>
              </w:rPr>
              <w:t>/％</w:t>
            </w:r>
          </w:p>
        </w:tc>
        <w:tc>
          <w:tcPr>
            <w:tcW w:w="1209" w:type="dxa"/>
            <w:vAlign w:val="center"/>
          </w:tcPr>
          <w:p w14:paraId="118A5F11">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1209" w:type="dxa"/>
            <w:vAlign w:val="center"/>
          </w:tcPr>
          <w:p w14:paraId="6A37318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1209" w:type="dxa"/>
            <w:vAlign w:val="center"/>
          </w:tcPr>
          <w:p w14:paraId="544DCD2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1209" w:type="dxa"/>
            <w:vAlign w:val="center"/>
          </w:tcPr>
          <w:p w14:paraId="72D3B93C">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1209" w:type="dxa"/>
            <w:vAlign w:val="center"/>
          </w:tcPr>
          <w:p w14:paraId="1AE0C01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1211" w:type="dxa"/>
            <w:vAlign w:val="center"/>
          </w:tcPr>
          <w:p w14:paraId="78E64E92">
            <w:pPr>
              <w:keepNext w:val="0"/>
              <w:keepLines w:val="0"/>
              <w:widowControl/>
              <w:suppressLineNumbers w:val="0"/>
              <w:ind w:firstLine="360" w:firstLineChars="200"/>
              <w:jc w:val="both"/>
              <w:textAlignment w:val="center"/>
              <w:rPr>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0.31</w:t>
            </w:r>
          </w:p>
        </w:tc>
      </w:tr>
    </w:tbl>
    <w:p w14:paraId="071ECDD2">
      <w:pPr>
        <w:ind w:right="-693" w:rightChars="-330" w:firstLine="0" w:firstLineChars="0"/>
        <w:jc w:val="both"/>
        <w:rPr>
          <w:rFonts w:hint="default" w:ascii="Times New Roman" w:hAnsi="Times New Roman" w:eastAsia="黑体" w:cs="Times New Roman"/>
          <w:szCs w:val="21"/>
        </w:rPr>
      </w:pPr>
    </w:p>
    <w:p w14:paraId="5521976F">
      <w:pPr>
        <w:pStyle w:val="32"/>
        <w:numPr>
          <w:ilvl w:val="0"/>
          <w:numId w:val="0"/>
        </w:numPr>
        <w:spacing w:beforeLines="100" w:after="156"/>
        <w:rPr>
          <w:rFonts w:hint="eastAsia" w:ascii="黑体" w:hAnsi="黑体" w:eastAsia="黑体" w:cs="黑体"/>
          <w:b w:val="0"/>
          <w:bCs w:val="0"/>
          <w:color w:val="000000" w:themeColor="text1"/>
          <w:szCs w:val="21"/>
        </w:rPr>
      </w:pPr>
      <w:r>
        <w:rPr>
          <w:rFonts w:hint="eastAsia" w:ascii="黑体" w:hAnsi="黑体" w:eastAsia="黑体" w:cs="黑体"/>
          <w:b w:val="0"/>
          <w:bCs w:val="0"/>
          <w:color w:val="000000" w:themeColor="text1"/>
          <w:szCs w:val="21"/>
          <w:lang w:val="en-US" w:eastAsia="zh-CN"/>
        </w:rPr>
        <w:t xml:space="preserve">11 </w:t>
      </w:r>
      <w:r>
        <w:rPr>
          <w:rFonts w:hint="eastAsia" w:ascii="黑体" w:hAnsi="黑体" w:eastAsia="黑体" w:cs="黑体"/>
          <w:b w:val="0"/>
          <w:bCs w:val="0"/>
          <w:color w:val="000000" w:themeColor="text1"/>
          <w:szCs w:val="21"/>
        </w:rPr>
        <w:t>试验报告</w:t>
      </w:r>
    </w:p>
    <w:p w14:paraId="7CFF5F30">
      <w:pPr>
        <w:autoSpaceDE w:val="0"/>
        <w:autoSpaceDN w:val="0"/>
        <w:ind w:firstLine="396" w:firstLineChars="189"/>
        <w:rPr>
          <w:rFonts w:hint="default" w:ascii="Times New Roman" w:hAnsi="Times New Roman" w:eastAsia="宋体" w:cs="Times New Roman"/>
          <w:color w:val="000000" w:themeColor="text1"/>
          <w:sz w:val="21"/>
          <w:szCs w:val="20"/>
          <w:lang w:val="en-US" w:eastAsia="zh-CN" w:bidi="ar-SA"/>
        </w:rPr>
      </w:pPr>
      <w:r>
        <w:rPr>
          <w:rFonts w:hint="default" w:ascii="Times New Roman" w:hAnsi="Times New Roman" w:eastAsia="宋体" w:cs="Times New Roman"/>
          <w:color w:val="000000" w:themeColor="text1"/>
          <w:sz w:val="21"/>
          <w:szCs w:val="20"/>
          <w:lang w:val="en-US" w:eastAsia="zh-CN" w:bidi="ar-SA"/>
        </w:rPr>
        <w:t>试验报告应</w:t>
      </w:r>
      <w:r>
        <w:rPr>
          <w:rFonts w:hint="eastAsia" w:ascii="Times New Roman" w:hAnsi="Times New Roman" w:cs="Times New Roman"/>
          <w:color w:val="000000" w:themeColor="text1"/>
          <w:sz w:val="21"/>
          <w:szCs w:val="20"/>
          <w:lang w:val="en-US" w:eastAsia="zh-CN" w:bidi="ar-SA"/>
        </w:rPr>
        <w:t>至少</w:t>
      </w:r>
      <w:r>
        <w:rPr>
          <w:rFonts w:hint="default" w:ascii="Times New Roman" w:hAnsi="Times New Roman" w:eastAsia="宋体" w:cs="Times New Roman"/>
          <w:color w:val="000000" w:themeColor="text1"/>
          <w:sz w:val="21"/>
          <w:szCs w:val="20"/>
          <w:lang w:val="en-US" w:eastAsia="zh-CN" w:bidi="ar-SA"/>
        </w:rPr>
        <w:t>给出以下内容：</w:t>
      </w:r>
    </w:p>
    <w:p w14:paraId="123281E5">
      <w:pPr>
        <w:autoSpaceDE w:val="0"/>
        <w:autoSpaceDN w:val="0"/>
        <w:ind w:firstLine="189" w:firstLineChars="90"/>
        <w:rPr>
          <w:rFonts w:hint="default" w:ascii="Times New Roman" w:hAnsi="Times New Roman" w:eastAsia="宋体" w:cs="Times New Roman"/>
          <w:color w:val="000000" w:themeColor="text1"/>
          <w:sz w:val="21"/>
          <w:szCs w:val="20"/>
          <w:lang w:val="en-US" w:eastAsia="zh-CN" w:bidi="ar-SA"/>
        </w:rPr>
      </w:pPr>
      <w:r>
        <w:rPr>
          <w:rFonts w:hint="default" w:ascii="Times New Roman" w:hAnsi="Times New Roman" w:eastAsia="宋体" w:cs="Times New Roman"/>
          <w:color w:val="000000" w:themeColor="text1"/>
          <w:sz w:val="21"/>
          <w:szCs w:val="20"/>
          <w:lang w:val="en-US" w:eastAsia="zh-CN" w:bidi="ar-SA"/>
        </w:rPr>
        <w:t>──试验对象；</w:t>
      </w:r>
    </w:p>
    <w:p w14:paraId="44370846">
      <w:pPr>
        <w:autoSpaceDE w:val="0"/>
        <w:autoSpaceDN w:val="0"/>
        <w:ind w:firstLine="199" w:firstLineChars="95"/>
        <w:rPr>
          <w:rFonts w:hint="default" w:ascii="Times New Roman" w:hAnsi="Times New Roman" w:eastAsia="宋体" w:cs="Times New Roman"/>
          <w:color w:val="000000" w:themeColor="text1"/>
          <w:sz w:val="21"/>
          <w:szCs w:val="20"/>
          <w:lang w:val="en-US" w:eastAsia="zh-CN" w:bidi="ar-SA"/>
        </w:rPr>
      </w:pPr>
      <w:r>
        <w:rPr>
          <w:rFonts w:hint="default" w:ascii="Times New Roman" w:hAnsi="Times New Roman" w:eastAsia="宋体" w:cs="Times New Roman"/>
          <w:color w:val="000000" w:themeColor="text1"/>
          <w:sz w:val="21"/>
          <w:szCs w:val="20"/>
          <w:lang w:val="en-US" w:eastAsia="zh-CN" w:bidi="ar-SA"/>
        </w:rPr>
        <w:t>──本文件的编号；</w:t>
      </w:r>
    </w:p>
    <w:p w14:paraId="4C16AE31">
      <w:pPr>
        <w:autoSpaceDE w:val="0"/>
        <w:autoSpaceDN w:val="0"/>
        <w:ind w:firstLine="189" w:firstLineChars="90"/>
        <w:rPr>
          <w:rFonts w:hint="default" w:ascii="Times New Roman" w:hAnsi="Times New Roman" w:eastAsia="宋体" w:cs="Times New Roman"/>
          <w:color w:val="000000" w:themeColor="text1"/>
          <w:sz w:val="21"/>
          <w:szCs w:val="20"/>
          <w:lang w:val="en-US" w:eastAsia="zh-CN" w:bidi="ar-SA"/>
        </w:rPr>
      </w:pPr>
      <w:r>
        <w:rPr>
          <w:rFonts w:hint="default" w:ascii="Times New Roman" w:hAnsi="Times New Roman" w:eastAsia="宋体" w:cs="Times New Roman"/>
          <w:color w:val="000000" w:themeColor="text1"/>
          <w:sz w:val="21"/>
          <w:szCs w:val="20"/>
          <w:lang w:val="en-US" w:eastAsia="zh-CN" w:bidi="ar-SA"/>
        </w:rPr>
        <w:t>──分析结果及其表示；</w:t>
      </w:r>
    </w:p>
    <w:p w14:paraId="0A7ED11E">
      <w:pPr>
        <w:autoSpaceDE w:val="0"/>
        <w:autoSpaceDN w:val="0"/>
        <w:ind w:firstLine="189" w:firstLineChars="90"/>
        <w:rPr>
          <w:rFonts w:hint="default" w:ascii="Times New Roman" w:hAnsi="Times New Roman" w:eastAsia="宋体" w:cs="Times New Roman"/>
          <w:color w:val="000000" w:themeColor="text1"/>
          <w:sz w:val="21"/>
          <w:szCs w:val="20"/>
          <w:lang w:val="en-US" w:eastAsia="zh-CN" w:bidi="ar-SA"/>
        </w:rPr>
      </w:pPr>
      <w:r>
        <w:rPr>
          <w:rFonts w:hint="default" w:ascii="Times New Roman" w:hAnsi="Times New Roman" w:eastAsia="宋体" w:cs="Times New Roman"/>
          <w:color w:val="000000" w:themeColor="text1"/>
          <w:sz w:val="21"/>
          <w:szCs w:val="20"/>
          <w:lang w:val="en-US" w:eastAsia="zh-CN" w:bidi="ar-SA"/>
        </w:rPr>
        <w:t>──与基本分析步骤的差异；</w:t>
      </w:r>
    </w:p>
    <w:p w14:paraId="778AE92C">
      <w:pPr>
        <w:autoSpaceDE w:val="0"/>
        <w:autoSpaceDN w:val="0"/>
        <w:ind w:firstLine="189" w:firstLineChars="90"/>
        <w:rPr>
          <w:rFonts w:hint="default" w:ascii="Times New Roman" w:hAnsi="Times New Roman" w:eastAsia="宋体" w:cs="Times New Roman"/>
          <w:color w:val="000000" w:themeColor="text1"/>
          <w:sz w:val="21"/>
          <w:szCs w:val="20"/>
          <w:lang w:val="en-US" w:eastAsia="zh-CN" w:bidi="ar-SA"/>
        </w:rPr>
      </w:pPr>
      <w:r>
        <w:rPr>
          <w:rFonts w:hint="default" w:ascii="Times New Roman" w:hAnsi="Times New Roman" w:eastAsia="宋体" w:cs="Times New Roman"/>
          <w:color w:val="000000" w:themeColor="text1"/>
          <w:sz w:val="21"/>
          <w:szCs w:val="20"/>
          <w:lang w:val="en-US" w:eastAsia="zh-CN" w:bidi="ar-SA"/>
        </w:rPr>
        <w:t>──观察到的异常现象；</w:t>
      </w:r>
    </w:p>
    <w:p w14:paraId="4F3D7A76">
      <w:pPr>
        <w:autoSpaceDE w:val="0"/>
        <w:autoSpaceDN w:val="0"/>
        <w:ind w:firstLine="189" w:firstLineChars="90"/>
        <w:rPr>
          <w:rFonts w:ascii="宋体" w:hAnsi="宋体"/>
          <w:spacing w:val="6"/>
          <w:szCs w:val="24"/>
        </w:rPr>
      </w:pPr>
      <w:r>
        <w:rPr>
          <w:rFonts w:hint="default" w:ascii="Times New Roman" w:hAnsi="Times New Roman" w:eastAsia="宋体" w:cs="Times New Roman"/>
          <w:color w:val="000000" w:themeColor="text1"/>
          <w:sz w:val="21"/>
          <w:szCs w:val="20"/>
          <w:lang w:val="en-US" w:eastAsia="zh-CN" w:bidi="ar-SA"/>
        </w:rPr>
        <w:t>──试验日期。</w:t>
      </w:r>
    </w:p>
    <w:p w14:paraId="6937EBC7">
      <w:pPr>
        <w:ind w:left="0" w:leftChars="0" w:firstLine="0" w:firstLineChars="0"/>
        <w:jc w:val="center"/>
        <w:rPr>
          <w:rFonts w:hint="eastAsia" w:ascii="黑体" w:hAnsi="黑体" w:eastAsia="黑体" w:cs="黑体"/>
          <w:bCs/>
          <w:szCs w:val="21"/>
          <w:lang w:eastAsia="zh-CN"/>
        </w:rPr>
      </w:pPr>
      <w:r>
        <w:rPr>
          <w:rFonts w:hint="eastAsia" w:ascii="黑体" w:hAnsi="黑体" w:eastAsia="黑体" w:cs="黑体"/>
          <w:bCs/>
          <w:szCs w:val="21"/>
        </w:rPr>
        <w:t xml:space="preserve">附  录 </w:t>
      </w:r>
      <w:r>
        <w:rPr>
          <w:rFonts w:hint="eastAsia" w:ascii="黑体" w:hAnsi="黑体" w:eastAsia="黑体" w:cs="黑体"/>
          <w:bCs/>
          <w:szCs w:val="21"/>
          <w:lang w:val="en-US" w:eastAsia="zh-CN"/>
        </w:rPr>
        <w:t>A</w:t>
      </w:r>
    </w:p>
    <w:p w14:paraId="27F6891E">
      <w:pPr>
        <w:ind w:firstLine="0" w:firstLineChars="0"/>
        <w:jc w:val="center"/>
        <w:rPr>
          <w:rFonts w:ascii="黑体" w:hAnsi="黑体" w:eastAsia="黑体" w:cs="黑体"/>
          <w:bCs/>
          <w:szCs w:val="21"/>
        </w:rPr>
      </w:pPr>
      <w:r>
        <w:rPr>
          <w:rFonts w:hint="eastAsia" w:ascii="黑体" w:hAnsi="黑体" w:eastAsia="黑体" w:cs="黑体"/>
          <w:bCs/>
          <w:szCs w:val="21"/>
        </w:rPr>
        <w:t>（资料性）</w:t>
      </w:r>
    </w:p>
    <w:p w14:paraId="32FAFDDD">
      <w:pPr>
        <w:ind w:firstLine="420"/>
        <w:rPr>
          <w:rFonts w:hint="default" w:ascii="宋体" w:hAnsi="宋体" w:cs="宋体"/>
          <w:bCs/>
          <w:szCs w:val="21"/>
          <w:lang w:val="en-US"/>
        </w:rPr>
      </w:pPr>
      <w:r>
        <w:rPr>
          <w:rFonts w:hint="eastAsia" w:ascii="宋体" w:hAnsi="宋体" w:cs="宋体"/>
          <w:bCs/>
          <w:szCs w:val="21"/>
        </w:rPr>
        <w:t>精密度数据是在</w:t>
      </w:r>
      <w:r>
        <w:rPr>
          <w:rFonts w:hint="eastAsia" w:ascii="宋体" w:hAnsi="宋体" w:cs="宋体"/>
          <w:bCs/>
          <w:szCs w:val="21"/>
          <w:lang w:val="en-US" w:eastAsia="zh-CN"/>
        </w:rPr>
        <w:t>2024</w:t>
      </w:r>
      <w:r>
        <w:rPr>
          <w:rFonts w:hint="eastAsia" w:ascii="宋体" w:hAnsi="宋体" w:cs="宋体"/>
          <w:bCs/>
          <w:szCs w:val="21"/>
        </w:rPr>
        <w:t>年由</w:t>
      </w:r>
      <w:r>
        <w:rPr>
          <w:rFonts w:hint="eastAsia" w:ascii="宋体" w:hAnsi="宋体" w:cs="宋体"/>
          <w:bCs/>
          <w:szCs w:val="21"/>
          <w:lang w:val="en-US" w:eastAsia="zh-CN"/>
        </w:rPr>
        <w:t>24</w:t>
      </w:r>
      <w:r>
        <w:rPr>
          <w:rFonts w:hint="eastAsia" w:ascii="宋体" w:hAnsi="宋体" w:cs="宋体"/>
          <w:bCs/>
          <w:szCs w:val="21"/>
        </w:rPr>
        <w:t>家实验室对</w:t>
      </w:r>
      <w:r>
        <w:rPr>
          <w:rFonts w:hint="eastAsia" w:ascii="宋体" w:hAnsi="宋体" w:cs="宋体"/>
          <w:bCs/>
          <w:szCs w:val="21"/>
          <w:lang w:val="en-US" w:eastAsia="zh-CN"/>
        </w:rPr>
        <w:t xml:space="preserve"> 12 </w:t>
      </w:r>
      <w:r>
        <w:rPr>
          <w:rFonts w:hint="eastAsia" w:ascii="宋体" w:hAnsi="宋体" w:cs="宋体"/>
          <w:bCs/>
          <w:szCs w:val="21"/>
        </w:rPr>
        <w:t>个不同水平的样品进行共同试验确定。每个实验室对每个水平的样品在重复性条件下独立测定11次。测定的原始数据见表</w:t>
      </w:r>
      <w:r>
        <w:rPr>
          <w:rFonts w:hint="eastAsia" w:ascii="宋体" w:hAnsi="宋体" w:cs="宋体"/>
          <w:bCs/>
          <w:szCs w:val="21"/>
          <w:lang w:val="en-US" w:eastAsia="zh-CN"/>
        </w:rPr>
        <w:t>A.1。</w:t>
      </w:r>
    </w:p>
    <w:p w14:paraId="5F5AE43F">
      <w:pPr>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表A.1  </w:t>
      </w:r>
      <w:r>
        <w:rPr>
          <w:rFonts w:hint="eastAsia" w:ascii="黑体" w:hAnsi="黑体" w:eastAsia="黑体" w:cs="黑体"/>
          <w:sz w:val="21"/>
          <w:szCs w:val="21"/>
          <w:lang w:val="en-US" w:eastAsia="zh-CN"/>
        </w:rPr>
        <w:t>精密度统计数据</w:t>
      </w:r>
    </w:p>
    <w:tbl>
      <w:tblPr>
        <w:tblStyle w:val="10"/>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00"/>
        <w:gridCol w:w="1170"/>
        <w:gridCol w:w="970"/>
        <w:gridCol w:w="1076"/>
        <w:gridCol w:w="1383"/>
        <w:gridCol w:w="1422"/>
        <w:gridCol w:w="1442"/>
        <w:gridCol w:w="1169"/>
      </w:tblGrid>
      <w:tr w14:paraId="357A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6" w:type="dxa"/>
            <w:noWrap w:val="0"/>
            <w:vAlign w:val="top"/>
          </w:tcPr>
          <w:p w14:paraId="6052FEC8">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元素</w:t>
            </w:r>
          </w:p>
        </w:tc>
        <w:tc>
          <w:tcPr>
            <w:tcW w:w="600" w:type="dxa"/>
            <w:noWrap w:val="0"/>
            <w:vAlign w:val="top"/>
          </w:tcPr>
          <w:p w14:paraId="3AA5F5AF">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水平</w:t>
            </w:r>
          </w:p>
        </w:tc>
        <w:tc>
          <w:tcPr>
            <w:tcW w:w="1170" w:type="dxa"/>
            <w:noWrap w:val="0"/>
            <w:vAlign w:val="top"/>
          </w:tcPr>
          <w:p w14:paraId="214AC367">
            <w:pPr>
              <w:pStyle w:val="13"/>
              <w:widowControl w:val="0"/>
              <w:adjustRightInd w:val="0"/>
              <w:snapToGrid w:val="0"/>
              <w:spacing w:line="360" w:lineRule="exact"/>
              <w:ind w:left="0" w:leftChars="0" w:firstLine="0" w:firstLineChars="0"/>
              <w:jc w:val="both"/>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数据接受实验室总数</w:t>
            </w:r>
          </w:p>
        </w:tc>
        <w:tc>
          <w:tcPr>
            <w:tcW w:w="970" w:type="dxa"/>
            <w:noWrap w:val="0"/>
            <w:vAlign w:val="top"/>
          </w:tcPr>
          <w:p w14:paraId="6192DF56">
            <w:pPr>
              <w:pStyle w:val="13"/>
              <w:widowControl w:val="0"/>
              <w:adjustRightInd w:val="0"/>
              <w:snapToGrid w:val="0"/>
              <w:spacing w:line="360" w:lineRule="exact"/>
              <w:ind w:left="0" w:leftChars="0" w:firstLine="0" w:firstLineChars="0"/>
              <w:jc w:val="both"/>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试验数据接受总数</w:t>
            </w:r>
          </w:p>
        </w:tc>
        <w:tc>
          <w:tcPr>
            <w:tcW w:w="1076" w:type="dxa"/>
            <w:noWrap w:val="0"/>
            <w:vAlign w:val="top"/>
          </w:tcPr>
          <w:p w14:paraId="3FF03A81">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总平均值</w:t>
            </w:r>
            <w:r>
              <w:rPr>
                <w:rFonts w:hint="default" w:ascii="Times New Roman" w:hAnsi="Times New Roman" w:cs="Times New Roman"/>
                <w:sz w:val="18"/>
                <w:szCs w:val="18"/>
                <w:vertAlign w:val="baseline"/>
                <w:lang w:val="en-US" w:eastAsia="zh-CN"/>
              </w:rPr>
              <w:t>%</w:t>
            </w:r>
          </w:p>
        </w:tc>
        <w:tc>
          <w:tcPr>
            <w:tcW w:w="1383" w:type="dxa"/>
            <w:noWrap w:val="0"/>
            <w:vAlign w:val="top"/>
          </w:tcPr>
          <w:p w14:paraId="5D4F07B7">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重复性标准偏差</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i/>
                <w:iCs/>
                <w:sz w:val="18"/>
                <w:szCs w:val="18"/>
                <w:vertAlign w:val="baseline"/>
                <w:lang w:val="en-US" w:eastAsia="zh-CN"/>
              </w:rPr>
              <w:t>Sr</w:t>
            </w:r>
            <w:r>
              <w:rPr>
                <w:rFonts w:hint="eastAsia" w:ascii="Times New Roman" w:hAnsi="Times New Roman" w:cs="Times New Roman"/>
                <w:sz w:val="18"/>
                <w:szCs w:val="18"/>
                <w:vertAlign w:val="baseline"/>
                <w:lang w:val="en-US" w:eastAsia="zh-CN"/>
              </w:rPr>
              <w:t>）</w:t>
            </w:r>
          </w:p>
        </w:tc>
        <w:tc>
          <w:tcPr>
            <w:tcW w:w="1422" w:type="dxa"/>
            <w:noWrap w:val="0"/>
            <w:vAlign w:val="top"/>
          </w:tcPr>
          <w:p w14:paraId="4DEE3273">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再现性标准偏差</w:t>
            </w:r>
            <w:r>
              <w:rPr>
                <w:rFonts w:hint="eastAsia" w:ascii="Times New Roman" w:hAnsi="Times New Roman" w:cs="Times New Roman"/>
                <w:i/>
                <w:iCs/>
                <w:sz w:val="18"/>
                <w:szCs w:val="18"/>
                <w:vertAlign w:val="baseline"/>
                <w:lang w:val="en-US" w:eastAsia="zh-CN"/>
              </w:rPr>
              <w:t xml:space="preserve"> </w:t>
            </w:r>
            <w:r>
              <w:rPr>
                <w:rFonts w:hint="eastAsia" w:ascii="Times New Roman" w:hAnsi="Times New Roman" w:cs="Times New Roman"/>
                <w:i w:val="0"/>
                <w:iCs w:val="0"/>
                <w:sz w:val="18"/>
                <w:szCs w:val="18"/>
                <w:vertAlign w:val="baseline"/>
                <w:lang w:val="en-US" w:eastAsia="zh-CN"/>
              </w:rPr>
              <w:t>（</w:t>
            </w:r>
            <w:r>
              <w:rPr>
                <w:rFonts w:hint="default" w:ascii="Times New Roman" w:hAnsi="Times New Roman" w:cs="Times New Roman"/>
                <w:i/>
                <w:iCs/>
                <w:sz w:val="18"/>
                <w:szCs w:val="18"/>
                <w:vertAlign w:val="baseline"/>
                <w:lang w:val="en-US" w:eastAsia="zh-CN"/>
              </w:rPr>
              <w:t>S</w:t>
            </w:r>
            <w:r>
              <w:rPr>
                <w:rFonts w:hint="default" w:ascii="Times New Roman" w:hAnsi="Times New Roman" w:cs="Times New Roman"/>
                <w:i/>
                <w:iCs/>
                <w:sz w:val="18"/>
                <w:szCs w:val="18"/>
                <w:vertAlign w:val="subscript"/>
                <w:lang w:val="en-US" w:eastAsia="zh-CN"/>
              </w:rPr>
              <w:t>R</w:t>
            </w:r>
            <w:r>
              <w:rPr>
                <w:rFonts w:hint="eastAsia" w:ascii="Times New Roman" w:hAnsi="Times New Roman" w:cs="Times New Roman"/>
                <w:i w:val="0"/>
                <w:iCs w:val="0"/>
                <w:sz w:val="18"/>
                <w:szCs w:val="18"/>
                <w:vertAlign w:val="baseline"/>
                <w:lang w:val="en-US" w:eastAsia="zh-CN"/>
              </w:rPr>
              <w:t>）</w:t>
            </w:r>
          </w:p>
        </w:tc>
        <w:tc>
          <w:tcPr>
            <w:tcW w:w="1442" w:type="dxa"/>
            <w:noWrap w:val="0"/>
            <w:vAlign w:val="top"/>
          </w:tcPr>
          <w:p w14:paraId="2BDB5030">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重复性限</w:t>
            </w:r>
          </w:p>
          <w:p w14:paraId="4027C811">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w:t>
            </w:r>
            <w:r>
              <w:rPr>
                <w:rFonts w:hint="default" w:ascii="Times New Roman" w:hAnsi="Times New Roman" w:cs="Times New Roman"/>
                <w:i/>
                <w:iCs/>
                <w:sz w:val="18"/>
                <w:szCs w:val="18"/>
                <w:vertAlign w:val="baseline"/>
                <w:lang w:val="en-US" w:eastAsia="zh-CN"/>
              </w:rPr>
              <w:t>r</w:t>
            </w:r>
            <w:r>
              <w:rPr>
                <w:rFonts w:hint="eastAsia" w:ascii="Times New Roman" w:hAnsi="Times New Roman" w:cs="Times New Roman"/>
                <w:i w:val="0"/>
                <w:iCs w:val="0"/>
                <w:sz w:val="18"/>
                <w:szCs w:val="18"/>
                <w:vertAlign w:val="baseline"/>
                <w:lang w:val="en-US" w:eastAsia="zh-CN"/>
              </w:rPr>
              <w:t>）</w:t>
            </w:r>
            <w:r>
              <w:rPr>
                <w:rFonts w:hint="default" w:ascii="Times New Roman" w:hAnsi="Times New Roman" w:cs="Times New Roman"/>
                <w:sz w:val="18"/>
                <w:szCs w:val="18"/>
                <w:vertAlign w:val="baseline"/>
                <w:lang w:val="en-US" w:eastAsia="zh-CN"/>
              </w:rPr>
              <w:t>/%</w:t>
            </w:r>
          </w:p>
        </w:tc>
        <w:tc>
          <w:tcPr>
            <w:tcW w:w="1169" w:type="dxa"/>
            <w:noWrap w:val="0"/>
            <w:vAlign w:val="top"/>
          </w:tcPr>
          <w:p w14:paraId="270A7EB3">
            <w:pPr>
              <w:pStyle w:val="13"/>
              <w:widowControl w:val="0"/>
              <w:adjustRightInd w:val="0"/>
              <w:snapToGrid w:val="0"/>
              <w:spacing w:line="360" w:lineRule="exact"/>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再现性限</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i/>
                <w:iCs/>
                <w:sz w:val="18"/>
                <w:szCs w:val="18"/>
                <w:vertAlign w:val="baseline"/>
                <w:lang w:val="en-US" w:eastAsia="zh-CN"/>
              </w:rPr>
              <w:t>R</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w:t>
            </w:r>
          </w:p>
        </w:tc>
      </w:tr>
      <w:tr w14:paraId="33BC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noWrap w:val="0"/>
            <w:vAlign w:val="top"/>
          </w:tcPr>
          <w:p w14:paraId="70DEE113">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4642F0A8">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40E6F48A">
            <w:pPr>
              <w:pStyle w:val="13"/>
              <w:widowControl w:val="0"/>
              <w:adjustRightInd w:val="0"/>
              <w:snapToGrid w:val="0"/>
              <w:spacing w:line="360" w:lineRule="auto"/>
              <w:ind w:left="0" w:leftChars="0" w:firstLine="0" w:firstLineChars="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Pb</w:t>
            </w:r>
          </w:p>
        </w:tc>
        <w:tc>
          <w:tcPr>
            <w:tcW w:w="600" w:type="dxa"/>
            <w:noWrap w:val="0"/>
            <w:vAlign w:val="top"/>
          </w:tcPr>
          <w:p w14:paraId="1812AC00">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1</w:t>
            </w:r>
          </w:p>
        </w:tc>
        <w:tc>
          <w:tcPr>
            <w:tcW w:w="1170" w:type="dxa"/>
            <w:noWrap w:val="0"/>
            <w:vAlign w:val="top"/>
          </w:tcPr>
          <w:p w14:paraId="2260A733">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35F67A84">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top"/>
          </w:tcPr>
          <w:p w14:paraId="028810CE">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0.090</w:t>
            </w:r>
          </w:p>
        </w:tc>
        <w:tc>
          <w:tcPr>
            <w:tcW w:w="1383" w:type="dxa"/>
            <w:noWrap w:val="0"/>
            <w:vAlign w:val="top"/>
          </w:tcPr>
          <w:p w14:paraId="711DDE4F">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0.002453333</w:t>
            </w:r>
          </w:p>
        </w:tc>
        <w:tc>
          <w:tcPr>
            <w:tcW w:w="1422" w:type="dxa"/>
            <w:noWrap w:val="0"/>
            <w:vAlign w:val="top"/>
          </w:tcPr>
          <w:p w14:paraId="48A7D317">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0.003831029</w:t>
            </w:r>
          </w:p>
        </w:tc>
        <w:tc>
          <w:tcPr>
            <w:tcW w:w="1442" w:type="dxa"/>
            <w:noWrap w:val="0"/>
            <w:vAlign w:val="center"/>
          </w:tcPr>
          <w:p w14:paraId="2789D9A2">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0.007</w:t>
            </w:r>
          </w:p>
        </w:tc>
        <w:tc>
          <w:tcPr>
            <w:tcW w:w="1169" w:type="dxa"/>
            <w:noWrap w:val="0"/>
            <w:vAlign w:val="center"/>
          </w:tcPr>
          <w:p w14:paraId="6884DEC2">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0.011</w:t>
            </w:r>
          </w:p>
        </w:tc>
      </w:tr>
      <w:tr w14:paraId="1AB6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010B09FA">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6299BFE4">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2</w:t>
            </w:r>
          </w:p>
        </w:tc>
        <w:tc>
          <w:tcPr>
            <w:tcW w:w="1170" w:type="dxa"/>
            <w:noWrap w:val="0"/>
            <w:vAlign w:val="top"/>
          </w:tcPr>
          <w:p w14:paraId="7C033035">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1F9BEB4D">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top"/>
          </w:tcPr>
          <w:p w14:paraId="51820779">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0.95</w:t>
            </w:r>
          </w:p>
        </w:tc>
        <w:tc>
          <w:tcPr>
            <w:tcW w:w="1383" w:type="dxa"/>
            <w:noWrap w:val="0"/>
            <w:vAlign w:val="top"/>
          </w:tcPr>
          <w:p w14:paraId="52C49424">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default" w:ascii="Times New Roman"/>
                <w:sz w:val="18"/>
                <w:szCs w:val="18"/>
                <w:vertAlign w:val="baseline"/>
                <w:lang w:val="en-US" w:eastAsia="zh-CN"/>
              </w:rPr>
              <w:t>0.019373869</w:t>
            </w:r>
          </w:p>
        </w:tc>
        <w:tc>
          <w:tcPr>
            <w:tcW w:w="1422" w:type="dxa"/>
            <w:noWrap w:val="0"/>
            <w:vAlign w:val="top"/>
          </w:tcPr>
          <w:p w14:paraId="65D304EB">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default" w:ascii="Times New Roman"/>
                <w:sz w:val="18"/>
                <w:szCs w:val="18"/>
                <w:vertAlign w:val="baseline"/>
                <w:lang w:val="en-US" w:eastAsia="zh-CN"/>
              </w:rPr>
              <w:t>0.029312488</w:t>
            </w:r>
          </w:p>
        </w:tc>
        <w:tc>
          <w:tcPr>
            <w:tcW w:w="1442" w:type="dxa"/>
            <w:noWrap w:val="0"/>
            <w:vAlign w:val="center"/>
          </w:tcPr>
          <w:p w14:paraId="21B13EF7">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0.05</w:t>
            </w:r>
          </w:p>
        </w:tc>
        <w:tc>
          <w:tcPr>
            <w:tcW w:w="1169" w:type="dxa"/>
            <w:noWrap w:val="0"/>
            <w:vAlign w:val="center"/>
          </w:tcPr>
          <w:p w14:paraId="518570B9">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0.08</w:t>
            </w:r>
          </w:p>
        </w:tc>
      </w:tr>
      <w:tr w14:paraId="2E52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6" w:type="dxa"/>
            <w:vMerge w:val="continue"/>
            <w:noWrap w:val="0"/>
            <w:vAlign w:val="top"/>
          </w:tcPr>
          <w:p w14:paraId="25ABE2A5">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63700FE8">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3</w:t>
            </w:r>
          </w:p>
        </w:tc>
        <w:tc>
          <w:tcPr>
            <w:tcW w:w="1170" w:type="dxa"/>
            <w:noWrap w:val="0"/>
            <w:vAlign w:val="top"/>
          </w:tcPr>
          <w:p w14:paraId="6CE08ED4">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098485F5">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top"/>
          </w:tcPr>
          <w:p w14:paraId="7E957358">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1.83</w:t>
            </w:r>
          </w:p>
        </w:tc>
        <w:tc>
          <w:tcPr>
            <w:tcW w:w="1383" w:type="dxa"/>
            <w:noWrap w:val="0"/>
            <w:vAlign w:val="top"/>
          </w:tcPr>
          <w:p w14:paraId="03AB37FE">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default" w:ascii="Times New Roman"/>
                <w:sz w:val="18"/>
                <w:szCs w:val="18"/>
                <w:vertAlign w:val="baseline"/>
                <w:lang w:val="en-US" w:eastAsia="zh-CN"/>
              </w:rPr>
              <w:t>0.027217398</w:t>
            </w:r>
          </w:p>
        </w:tc>
        <w:tc>
          <w:tcPr>
            <w:tcW w:w="1422" w:type="dxa"/>
            <w:noWrap w:val="0"/>
            <w:vAlign w:val="top"/>
          </w:tcPr>
          <w:p w14:paraId="2E31DB75">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default" w:ascii="Times New Roman"/>
                <w:sz w:val="18"/>
                <w:szCs w:val="18"/>
                <w:vertAlign w:val="baseline"/>
                <w:lang w:val="en-US" w:eastAsia="zh-CN"/>
              </w:rPr>
              <w:t>0.039801667</w:t>
            </w:r>
          </w:p>
        </w:tc>
        <w:tc>
          <w:tcPr>
            <w:tcW w:w="1442" w:type="dxa"/>
            <w:noWrap w:val="0"/>
            <w:vAlign w:val="center"/>
          </w:tcPr>
          <w:p w14:paraId="0102E021">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0.07</w:t>
            </w:r>
          </w:p>
        </w:tc>
        <w:tc>
          <w:tcPr>
            <w:tcW w:w="1169" w:type="dxa"/>
            <w:noWrap w:val="0"/>
            <w:vAlign w:val="center"/>
          </w:tcPr>
          <w:p w14:paraId="1A6E929B">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0.11</w:t>
            </w:r>
          </w:p>
        </w:tc>
      </w:tr>
      <w:tr w14:paraId="1540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6" w:type="dxa"/>
            <w:vMerge w:val="continue"/>
            <w:noWrap w:val="0"/>
            <w:vAlign w:val="top"/>
          </w:tcPr>
          <w:p w14:paraId="4BAF209F">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237B6B21">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4</w:t>
            </w:r>
          </w:p>
        </w:tc>
        <w:tc>
          <w:tcPr>
            <w:tcW w:w="1170" w:type="dxa"/>
            <w:noWrap w:val="0"/>
            <w:vAlign w:val="top"/>
          </w:tcPr>
          <w:p w14:paraId="0367E2CC">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23</w:t>
            </w:r>
          </w:p>
        </w:tc>
        <w:tc>
          <w:tcPr>
            <w:tcW w:w="970" w:type="dxa"/>
            <w:noWrap w:val="0"/>
            <w:vAlign w:val="top"/>
          </w:tcPr>
          <w:p w14:paraId="3D05ABBD">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253</w:t>
            </w:r>
          </w:p>
        </w:tc>
        <w:tc>
          <w:tcPr>
            <w:tcW w:w="1076" w:type="dxa"/>
            <w:noWrap w:val="0"/>
            <w:vAlign w:val="top"/>
          </w:tcPr>
          <w:p w14:paraId="04C17135">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2.90</w:t>
            </w:r>
          </w:p>
        </w:tc>
        <w:tc>
          <w:tcPr>
            <w:tcW w:w="1383" w:type="dxa"/>
            <w:noWrap w:val="0"/>
            <w:vAlign w:val="top"/>
          </w:tcPr>
          <w:p w14:paraId="3D39A872">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default" w:ascii="Times New Roman"/>
                <w:sz w:val="18"/>
                <w:szCs w:val="18"/>
                <w:vertAlign w:val="baseline"/>
                <w:lang w:val="en-US" w:eastAsia="zh-CN"/>
              </w:rPr>
              <w:t>0.029714274</w:t>
            </w:r>
          </w:p>
        </w:tc>
        <w:tc>
          <w:tcPr>
            <w:tcW w:w="1422" w:type="dxa"/>
            <w:noWrap w:val="0"/>
            <w:vAlign w:val="top"/>
          </w:tcPr>
          <w:p w14:paraId="71CD7278">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default" w:ascii="Times New Roman"/>
                <w:sz w:val="18"/>
                <w:szCs w:val="18"/>
                <w:vertAlign w:val="baseline"/>
                <w:lang w:val="en-US" w:eastAsia="zh-CN"/>
              </w:rPr>
              <w:t>0.048182168</w:t>
            </w:r>
          </w:p>
        </w:tc>
        <w:tc>
          <w:tcPr>
            <w:tcW w:w="1442" w:type="dxa"/>
            <w:noWrap w:val="0"/>
            <w:vAlign w:val="center"/>
          </w:tcPr>
          <w:p w14:paraId="3DF0699D">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0.11</w:t>
            </w:r>
          </w:p>
        </w:tc>
        <w:tc>
          <w:tcPr>
            <w:tcW w:w="1169" w:type="dxa"/>
            <w:noWrap w:val="0"/>
            <w:vAlign w:val="center"/>
          </w:tcPr>
          <w:p w14:paraId="7287AEC5">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0.17</w:t>
            </w:r>
          </w:p>
        </w:tc>
      </w:tr>
      <w:tr w14:paraId="007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76FC355A">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11A0039F">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5</w:t>
            </w:r>
          </w:p>
        </w:tc>
        <w:tc>
          <w:tcPr>
            <w:tcW w:w="1170" w:type="dxa"/>
            <w:noWrap w:val="0"/>
            <w:vAlign w:val="top"/>
          </w:tcPr>
          <w:p w14:paraId="405F0F0C">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23</w:t>
            </w:r>
          </w:p>
        </w:tc>
        <w:tc>
          <w:tcPr>
            <w:tcW w:w="970" w:type="dxa"/>
            <w:noWrap w:val="0"/>
            <w:vAlign w:val="top"/>
          </w:tcPr>
          <w:p w14:paraId="7BEC53FA">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253</w:t>
            </w:r>
          </w:p>
        </w:tc>
        <w:tc>
          <w:tcPr>
            <w:tcW w:w="1076" w:type="dxa"/>
            <w:noWrap w:val="0"/>
            <w:vAlign w:val="top"/>
          </w:tcPr>
          <w:p w14:paraId="1F84659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4.40</w:t>
            </w:r>
          </w:p>
        </w:tc>
        <w:tc>
          <w:tcPr>
            <w:tcW w:w="1383" w:type="dxa"/>
            <w:noWrap w:val="0"/>
            <w:vAlign w:val="center"/>
          </w:tcPr>
          <w:p w14:paraId="5777B7D6">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0.065549031</w:t>
            </w:r>
          </w:p>
        </w:tc>
        <w:tc>
          <w:tcPr>
            <w:tcW w:w="1422" w:type="dxa"/>
            <w:noWrap w:val="0"/>
            <w:vAlign w:val="center"/>
          </w:tcPr>
          <w:p w14:paraId="5239C0C5">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0.093850178</w:t>
            </w:r>
          </w:p>
        </w:tc>
        <w:tc>
          <w:tcPr>
            <w:tcW w:w="1442" w:type="dxa"/>
            <w:noWrap w:val="0"/>
            <w:vAlign w:val="center"/>
          </w:tcPr>
          <w:p w14:paraId="1CF12D6D">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0.19</w:t>
            </w:r>
          </w:p>
        </w:tc>
        <w:tc>
          <w:tcPr>
            <w:tcW w:w="1169" w:type="dxa"/>
            <w:noWrap w:val="0"/>
            <w:vAlign w:val="center"/>
          </w:tcPr>
          <w:p w14:paraId="64DA1D96">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0.27</w:t>
            </w:r>
          </w:p>
        </w:tc>
      </w:tr>
      <w:tr w14:paraId="6A5B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noWrap w:val="0"/>
            <w:vAlign w:val="top"/>
          </w:tcPr>
          <w:p w14:paraId="219B47BC">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117C0B63">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4706B07B">
            <w:pPr>
              <w:pStyle w:val="13"/>
              <w:widowControl w:val="0"/>
              <w:adjustRightInd w:val="0"/>
              <w:snapToGrid w:val="0"/>
              <w:spacing w:line="360" w:lineRule="exact"/>
              <w:ind w:left="0" w:leftChars="0" w:firstLine="0" w:firstLineChars="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Zn</w:t>
            </w:r>
          </w:p>
        </w:tc>
        <w:tc>
          <w:tcPr>
            <w:tcW w:w="600" w:type="dxa"/>
            <w:noWrap w:val="0"/>
            <w:vAlign w:val="top"/>
          </w:tcPr>
          <w:p w14:paraId="306B9F23">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1</w:t>
            </w:r>
          </w:p>
        </w:tc>
        <w:tc>
          <w:tcPr>
            <w:tcW w:w="1170" w:type="dxa"/>
            <w:noWrap w:val="0"/>
            <w:vAlign w:val="top"/>
          </w:tcPr>
          <w:p w14:paraId="31A82196">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23</w:t>
            </w:r>
          </w:p>
        </w:tc>
        <w:tc>
          <w:tcPr>
            <w:tcW w:w="970" w:type="dxa"/>
            <w:noWrap w:val="0"/>
            <w:vAlign w:val="top"/>
          </w:tcPr>
          <w:p w14:paraId="7A2CB580">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253</w:t>
            </w:r>
          </w:p>
        </w:tc>
        <w:tc>
          <w:tcPr>
            <w:tcW w:w="1076" w:type="dxa"/>
            <w:noWrap w:val="0"/>
            <w:vAlign w:val="center"/>
          </w:tcPr>
          <w:p w14:paraId="27EA8A22">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0.023</w:t>
            </w:r>
          </w:p>
        </w:tc>
        <w:tc>
          <w:tcPr>
            <w:tcW w:w="1383" w:type="dxa"/>
            <w:noWrap w:val="0"/>
            <w:vAlign w:val="center"/>
          </w:tcPr>
          <w:p w14:paraId="35ED1DB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0.000884557</w:t>
            </w:r>
          </w:p>
        </w:tc>
        <w:tc>
          <w:tcPr>
            <w:tcW w:w="1422" w:type="dxa"/>
            <w:noWrap w:val="0"/>
            <w:vAlign w:val="center"/>
          </w:tcPr>
          <w:p w14:paraId="170FF80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0.001473343</w:t>
            </w:r>
          </w:p>
        </w:tc>
        <w:tc>
          <w:tcPr>
            <w:tcW w:w="1442" w:type="dxa"/>
            <w:noWrap w:val="0"/>
            <w:vAlign w:val="center"/>
          </w:tcPr>
          <w:p w14:paraId="4C332385">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0.004</w:t>
            </w:r>
          </w:p>
        </w:tc>
        <w:tc>
          <w:tcPr>
            <w:tcW w:w="1169" w:type="dxa"/>
            <w:noWrap w:val="0"/>
            <w:vAlign w:val="center"/>
          </w:tcPr>
          <w:p w14:paraId="36515E2C">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0.005</w:t>
            </w:r>
          </w:p>
        </w:tc>
      </w:tr>
      <w:tr w14:paraId="37CE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514A045A">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2E2378F4">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2</w:t>
            </w:r>
          </w:p>
        </w:tc>
        <w:tc>
          <w:tcPr>
            <w:tcW w:w="1170" w:type="dxa"/>
            <w:noWrap w:val="0"/>
            <w:vAlign w:val="top"/>
          </w:tcPr>
          <w:p w14:paraId="01760156">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40FD3588">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2FA3E3CB">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0.10</w:t>
            </w:r>
          </w:p>
        </w:tc>
        <w:tc>
          <w:tcPr>
            <w:tcW w:w="1383" w:type="dxa"/>
            <w:noWrap w:val="0"/>
            <w:vAlign w:val="center"/>
          </w:tcPr>
          <w:p w14:paraId="3D6EDB88">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0.00233558</w:t>
            </w:r>
          </w:p>
        </w:tc>
        <w:tc>
          <w:tcPr>
            <w:tcW w:w="1422" w:type="dxa"/>
            <w:noWrap w:val="0"/>
            <w:vAlign w:val="center"/>
          </w:tcPr>
          <w:p w14:paraId="6808C4F2">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 xml:space="preserve">0.0039579 </w:t>
            </w:r>
          </w:p>
        </w:tc>
        <w:tc>
          <w:tcPr>
            <w:tcW w:w="1442" w:type="dxa"/>
            <w:noWrap w:val="0"/>
            <w:vAlign w:val="center"/>
          </w:tcPr>
          <w:p w14:paraId="5F2493FB">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w:t>
            </w:r>
          </w:p>
        </w:tc>
        <w:tc>
          <w:tcPr>
            <w:tcW w:w="1169" w:type="dxa"/>
            <w:noWrap w:val="0"/>
            <w:vAlign w:val="center"/>
          </w:tcPr>
          <w:p w14:paraId="2FBC0D8C">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w:t>
            </w:r>
          </w:p>
        </w:tc>
      </w:tr>
      <w:tr w14:paraId="521A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6" w:type="dxa"/>
            <w:vMerge w:val="continue"/>
            <w:noWrap w:val="0"/>
            <w:vAlign w:val="top"/>
          </w:tcPr>
          <w:p w14:paraId="081111A2">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752F9EB7">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3</w:t>
            </w:r>
          </w:p>
        </w:tc>
        <w:tc>
          <w:tcPr>
            <w:tcW w:w="1170" w:type="dxa"/>
            <w:noWrap w:val="0"/>
            <w:vAlign w:val="top"/>
          </w:tcPr>
          <w:p w14:paraId="591A7607">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7205B182">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5171832E">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0.65</w:t>
            </w:r>
          </w:p>
        </w:tc>
        <w:tc>
          <w:tcPr>
            <w:tcW w:w="1383" w:type="dxa"/>
            <w:noWrap w:val="0"/>
            <w:vAlign w:val="center"/>
          </w:tcPr>
          <w:p w14:paraId="1333EC08">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0.01274968</w:t>
            </w:r>
          </w:p>
        </w:tc>
        <w:tc>
          <w:tcPr>
            <w:tcW w:w="1422" w:type="dxa"/>
            <w:noWrap w:val="0"/>
            <w:vAlign w:val="center"/>
          </w:tcPr>
          <w:p w14:paraId="721C7492">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0.017660183</w:t>
            </w:r>
          </w:p>
        </w:tc>
        <w:tc>
          <w:tcPr>
            <w:tcW w:w="1442" w:type="dxa"/>
            <w:noWrap w:val="0"/>
            <w:vAlign w:val="center"/>
          </w:tcPr>
          <w:p w14:paraId="167D85CA">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w:t>
            </w:r>
          </w:p>
        </w:tc>
        <w:tc>
          <w:tcPr>
            <w:tcW w:w="1169" w:type="dxa"/>
            <w:noWrap w:val="0"/>
            <w:vAlign w:val="center"/>
          </w:tcPr>
          <w:p w14:paraId="1B57B11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0.05</w:t>
            </w:r>
          </w:p>
        </w:tc>
      </w:tr>
      <w:tr w14:paraId="21F9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3C05BC0E">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57FFC4F8">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4</w:t>
            </w:r>
          </w:p>
        </w:tc>
        <w:tc>
          <w:tcPr>
            <w:tcW w:w="1170" w:type="dxa"/>
            <w:noWrap w:val="0"/>
            <w:vAlign w:val="top"/>
          </w:tcPr>
          <w:p w14:paraId="47993FCB">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548611E1">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00CB4F20">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1.63</w:t>
            </w:r>
          </w:p>
        </w:tc>
        <w:tc>
          <w:tcPr>
            <w:tcW w:w="1383" w:type="dxa"/>
            <w:noWrap w:val="0"/>
            <w:vAlign w:val="center"/>
          </w:tcPr>
          <w:p w14:paraId="1B6AA615">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0.022934345</w:t>
            </w:r>
          </w:p>
        </w:tc>
        <w:tc>
          <w:tcPr>
            <w:tcW w:w="1422" w:type="dxa"/>
            <w:noWrap w:val="0"/>
            <w:vAlign w:val="center"/>
          </w:tcPr>
          <w:p w14:paraId="686B1FD2">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0.045648843</w:t>
            </w:r>
          </w:p>
        </w:tc>
        <w:tc>
          <w:tcPr>
            <w:tcW w:w="1442" w:type="dxa"/>
            <w:noWrap w:val="0"/>
            <w:vAlign w:val="center"/>
          </w:tcPr>
          <w:p w14:paraId="1D3BDF9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0.07</w:t>
            </w:r>
          </w:p>
        </w:tc>
        <w:tc>
          <w:tcPr>
            <w:tcW w:w="1169" w:type="dxa"/>
            <w:noWrap w:val="0"/>
            <w:vAlign w:val="center"/>
          </w:tcPr>
          <w:p w14:paraId="06797855">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0.12</w:t>
            </w:r>
          </w:p>
        </w:tc>
      </w:tr>
      <w:tr w14:paraId="6E9E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78403784">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525C81EA">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5</w:t>
            </w:r>
          </w:p>
        </w:tc>
        <w:tc>
          <w:tcPr>
            <w:tcW w:w="1170" w:type="dxa"/>
            <w:noWrap w:val="0"/>
            <w:vAlign w:val="top"/>
          </w:tcPr>
          <w:p w14:paraId="1D08DF58">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7EC2D019">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24639247">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2.33</w:t>
            </w:r>
          </w:p>
        </w:tc>
        <w:tc>
          <w:tcPr>
            <w:tcW w:w="1383" w:type="dxa"/>
            <w:noWrap w:val="0"/>
            <w:vAlign w:val="center"/>
          </w:tcPr>
          <w:p w14:paraId="16721880">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0.035910549</w:t>
            </w:r>
          </w:p>
        </w:tc>
        <w:tc>
          <w:tcPr>
            <w:tcW w:w="1422" w:type="dxa"/>
            <w:noWrap w:val="0"/>
            <w:vAlign w:val="center"/>
          </w:tcPr>
          <w:p w14:paraId="6E8B1FE1">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0.060573394</w:t>
            </w:r>
          </w:p>
        </w:tc>
        <w:tc>
          <w:tcPr>
            <w:tcW w:w="1442" w:type="dxa"/>
            <w:noWrap w:val="0"/>
            <w:vAlign w:val="center"/>
          </w:tcPr>
          <w:p w14:paraId="20016900">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0.10</w:t>
            </w:r>
          </w:p>
        </w:tc>
        <w:tc>
          <w:tcPr>
            <w:tcW w:w="1169" w:type="dxa"/>
            <w:noWrap w:val="0"/>
            <w:vAlign w:val="center"/>
          </w:tcPr>
          <w:p w14:paraId="3137A17D">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0.17</w:t>
            </w:r>
          </w:p>
        </w:tc>
      </w:tr>
      <w:tr w14:paraId="37B2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noWrap w:val="0"/>
            <w:vAlign w:val="top"/>
          </w:tcPr>
          <w:p w14:paraId="3DBDA4C6">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5A091819">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150BE301">
            <w:pPr>
              <w:pStyle w:val="13"/>
              <w:widowControl w:val="0"/>
              <w:adjustRightInd w:val="0"/>
              <w:snapToGrid w:val="0"/>
              <w:spacing w:line="360" w:lineRule="exact"/>
              <w:ind w:left="0" w:leftChars="0" w:firstLine="0" w:firstLineChars="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Cd</w:t>
            </w:r>
          </w:p>
        </w:tc>
        <w:tc>
          <w:tcPr>
            <w:tcW w:w="600" w:type="dxa"/>
            <w:noWrap w:val="0"/>
            <w:vAlign w:val="top"/>
          </w:tcPr>
          <w:p w14:paraId="233FCF49">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1</w:t>
            </w:r>
          </w:p>
        </w:tc>
        <w:tc>
          <w:tcPr>
            <w:tcW w:w="1170" w:type="dxa"/>
            <w:noWrap w:val="0"/>
            <w:vAlign w:val="top"/>
          </w:tcPr>
          <w:p w14:paraId="214C81A1">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74E05BDC">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center"/>
          </w:tcPr>
          <w:p w14:paraId="2C0DCE61">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0.0026</w:t>
            </w:r>
          </w:p>
        </w:tc>
        <w:tc>
          <w:tcPr>
            <w:tcW w:w="1383" w:type="dxa"/>
            <w:noWrap w:val="0"/>
            <w:vAlign w:val="center"/>
          </w:tcPr>
          <w:p w14:paraId="3B56AC0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0.00011956</w:t>
            </w:r>
          </w:p>
        </w:tc>
        <w:tc>
          <w:tcPr>
            <w:tcW w:w="1422" w:type="dxa"/>
            <w:noWrap w:val="0"/>
            <w:vAlign w:val="center"/>
          </w:tcPr>
          <w:p w14:paraId="5E48B5DB">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0.000391868</w:t>
            </w:r>
          </w:p>
        </w:tc>
        <w:tc>
          <w:tcPr>
            <w:tcW w:w="1442" w:type="dxa"/>
            <w:noWrap w:val="0"/>
            <w:vAlign w:val="center"/>
          </w:tcPr>
          <w:p w14:paraId="440B3D9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0.0004</w:t>
            </w:r>
          </w:p>
        </w:tc>
        <w:tc>
          <w:tcPr>
            <w:tcW w:w="1169" w:type="dxa"/>
            <w:noWrap w:val="0"/>
            <w:vAlign w:val="center"/>
          </w:tcPr>
          <w:p w14:paraId="5769527D">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0.0005</w:t>
            </w:r>
          </w:p>
        </w:tc>
      </w:tr>
      <w:tr w14:paraId="55AB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75C4AB03">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59DB4838">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2</w:t>
            </w:r>
          </w:p>
        </w:tc>
        <w:tc>
          <w:tcPr>
            <w:tcW w:w="1170" w:type="dxa"/>
            <w:noWrap w:val="0"/>
            <w:vAlign w:val="top"/>
          </w:tcPr>
          <w:p w14:paraId="7D261E0F">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5184CF8E">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center"/>
          </w:tcPr>
          <w:p w14:paraId="58BEFC8A">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0.013</w:t>
            </w:r>
          </w:p>
        </w:tc>
        <w:tc>
          <w:tcPr>
            <w:tcW w:w="1383" w:type="dxa"/>
            <w:noWrap w:val="0"/>
            <w:vAlign w:val="center"/>
          </w:tcPr>
          <w:p w14:paraId="1E7951C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0.000403027</w:t>
            </w:r>
          </w:p>
        </w:tc>
        <w:tc>
          <w:tcPr>
            <w:tcW w:w="1422" w:type="dxa"/>
            <w:noWrap w:val="0"/>
            <w:vAlign w:val="center"/>
          </w:tcPr>
          <w:p w14:paraId="0EE490A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0.000681211</w:t>
            </w:r>
          </w:p>
        </w:tc>
        <w:tc>
          <w:tcPr>
            <w:tcW w:w="1442" w:type="dxa"/>
            <w:noWrap w:val="0"/>
            <w:vAlign w:val="center"/>
          </w:tcPr>
          <w:p w14:paraId="28FC4CDE">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0.001</w:t>
            </w:r>
          </w:p>
        </w:tc>
        <w:tc>
          <w:tcPr>
            <w:tcW w:w="1169" w:type="dxa"/>
            <w:noWrap w:val="0"/>
            <w:vAlign w:val="center"/>
          </w:tcPr>
          <w:p w14:paraId="18578901">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0.003</w:t>
            </w:r>
          </w:p>
        </w:tc>
      </w:tr>
      <w:tr w14:paraId="2AE8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5DCC2BD3">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4D5A6C09">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3</w:t>
            </w:r>
          </w:p>
        </w:tc>
        <w:tc>
          <w:tcPr>
            <w:tcW w:w="1170" w:type="dxa"/>
            <w:noWrap w:val="0"/>
            <w:vAlign w:val="top"/>
          </w:tcPr>
          <w:p w14:paraId="72DC5515">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23</w:t>
            </w:r>
          </w:p>
        </w:tc>
        <w:tc>
          <w:tcPr>
            <w:tcW w:w="970" w:type="dxa"/>
            <w:noWrap w:val="0"/>
            <w:vAlign w:val="top"/>
          </w:tcPr>
          <w:p w14:paraId="367A437E">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253</w:t>
            </w:r>
          </w:p>
        </w:tc>
        <w:tc>
          <w:tcPr>
            <w:tcW w:w="1076" w:type="dxa"/>
            <w:noWrap w:val="0"/>
            <w:vAlign w:val="center"/>
          </w:tcPr>
          <w:p w14:paraId="71E0AEE6">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0.063</w:t>
            </w:r>
          </w:p>
        </w:tc>
        <w:tc>
          <w:tcPr>
            <w:tcW w:w="1383" w:type="dxa"/>
            <w:noWrap w:val="0"/>
            <w:vAlign w:val="center"/>
          </w:tcPr>
          <w:p w14:paraId="1393AFD8">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0.001026011</w:t>
            </w:r>
          </w:p>
        </w:tc>
        <w:tc>
          <w:tcPr>
            <w:tcW w:w="1422" w:type="dxa"/>
            <w:noWrap w:val="0"/>
            <w:vAlign w:val="center"/>
          </w:tcPr>
          <w:p w14:paraId="2BA6E8AB">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0.001487458</w:t>
            </w:r>
          </w:p>
        </w:tc>
        <w:tc>
          <w:tcPr>
            <w:tcW w:w="1442" w:type="dxa"/>
            <w:noWrap w:val="0"/>
            <w:vAlign w:val="center"/>
          </w:tcPr>
          <w:p w14:paraId="18D2BF34">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0.004</w:t>
            </w:r>
          </w:p>
        </w:tc>
        <w:tc>
          <w:tcPr>
            <w:tcW w:w="1169" w:type="dxa"/>
            <w:noWrap w:val="0"/>
            <w:vAlign w:val="center"/>
          </w:tcPr>
          <w:p w14:paraId="3E0017A2">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0.011</w:t>
            </w:r>
          </w:p>
        </w:tc>
      </w:tr>
      <w:tr w14:paraId="5A8F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1023E687">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0674D2F4">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4</w:t>
            </w:r>
          </w:p>
        </w:tc>
        <w:tc>
          <w:tcPr>
            <w:tcW w:w="1170" w:type="dxa"/>
            <w:noWrap w:val="0"/>
            <w:vAlign w:val="top"/>
          </w:tcPr>
          <w:p w14:paraId="76DAD3F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5316943B">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3ECF1727">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0.26</w:t>
            </w:r>
          </w:p>
        </w:tc>
        <w:tc>
          <w:tcPr>
            <w:tcW w:w="1383" w:type="dxa"/>
            <w:noWrap w:val="0"/>
            <w:vAlign w:val="center"/>
          </w:tcPr>
          <w:p w14:paraId="7E37DA2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 xml:space="preserve">0.0050868 </w:t>
            </w:r>
          </w:p>
        </w:tc>
        <w:tc>
          <w:tcPr>
            <w:tcW w:w="1422" w:type="dxa"/>
            <w:noWrap w:val="0"/>
            <w:vAlign w:val="center"/>
          </w:tcPr>
          <w:p w14:paraId="04DD6CC9">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0.009158768</w:t>
            </w:r>
          </w:p>
        </w:tc>
        <w:tc>
          <w:tcPr>
            <w:tcW w:w="1442" w:type="dxa"/>
            <w:noWrap w:val="0"/>
            <w:vAlign w:val="center"/>
          </w:tcPr>
          <w:p w14:paraId="246A1866">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0.02</w:t>
            </w:r>
          </w:p>
        </w:tc>
        <w:tc>
          <w:tcPr>
            <w:tcW w:w="1169" w:type="dxa"/>
            <w:noWrap w:val="0"/>
            <w:vAlign w:val="center"/>
          </w:tcPr>
          <w:p w14:paraId="4C1B2F29">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0.05</w:t>
            </w:r>
          </w:p>
        </w:tc>
      </w:tr>
      <w:tr w14:paraId="570D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60E695FB">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76A1013C">
            <w:pPr>
              <w:pStyle w:val="13"/>
              <w:widowControl w:val="0"/>
              <w:adjustRightInd w:val="0"/>
              <w:snapToGrid w:val="0"/>
              <w:spacing w:line="360" w:lineRule="exact"/>
              <w:ind w:left="0" w:leftChars="0" w:firstLine="180" w:firstLineChars="10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5</w:t>
            </w:r>
          </w:p>
        </w:tc>
        <w:tc>
          <w:tcPr>
            <w:tcW w:w="1170" w:type="dxa"/>
            <w:noWrap w:val="0"/>
            <w:vAlign w:val="top"/>
          </w:tcPr>
          <w:p w14:paraId="3CD0EC78">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23</w:t>
            </w:r>
          </w:p>
        </w:tc>
        <w:tc>
          <w:tcPr>
            <w:tcW w:w="970" w:type="dxa"/>
            <w:noWrap w:val="0"/>
            <w:vAlign w:val="top"/>
          </w:tcPr>
          <w:p w14:paraId="5B604F43">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253</w:t>
            </w:r>
          </w:p>
        </w:tc>
        <w:tc>
          <w:tcPr>
            <w:tcW w:w="1076" w:type="dxa"/>
            <w:noWrap w:val="0"/>
            <w:vAlign w:val="center"/>
          </w:tcPr>
          <w:p w14:paraId="102EB66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0.43</w:t>
            </w:r>
          </w:p>
        </w:tc>
        <w:tc>
          <w:tcPr>
            <w:tcW w:w="1383" w:type="dxa"/>
            <w:noWrap w:val="0"/>
            <w:vAlign w:val="center"/>
          </w:tcPr>
          <w:p w14:paraId="7FC88A7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0.009182437</w:t>
            </w:r>
          </w:p>
        </w:tc>
        <w:tc>
          <w:tcPr>
            <w:tcW w:w="1422" w:type="dxa"/>
            <w:noWrap w:val="0"/>
            <w:vAlign w:val="center"/>
          </w:tcPr>
          <w:p w14:paraId="62C9FC29">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0.013977869</w:t>
            </w:r>
          </w:p>
        </w:tc>
        <w:tc>
          <w:tcPr>
            <w:tcW w:w="1442" w:type="dxa"/>
            <w:noWrap w:val="0"/>
            <w:vAlign w:val="center"/>
          </w:tcPr>
          <w:p w14:paraId="43795172">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w:t>
            </w:r>
          </w:p>
        </w:tc>
        <w:tc>
          <w:tcPr>
            <w:tcW w:w="1169" w:type="dxa"/>
            <w:noWrap w:val="0"/>
            <w:vAlign w:val="center"/>
          </w:tcPr>
          <w:p w14:paraId="0A5AC3BE">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0.08</w:t>
            </w:r>
          </w:p>
        </w:tc>
      </w:tr>
      <w:tr w14:paraId="2920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noWrap w:val="0"/>
            <w:vAlign w:val="top"/>
          </w:tcPr>
          <w:p w14:paraId="52A7DF9A">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35467D97">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4F1836A6">
            <w:pPr>
              <w:pStyle w:val="13"/>
              <w:widowControl w:val="0"/>
              <w:adjustRightInd w:val="0"/>
              <w:snapToGrid w:val="0"/>
              <w:spacing w:line="360" w:lineRule="exact"/>
              <w:ind w:left="0" w:leftChars="0" w:firstLine="0" w:firstLineChars="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Ni</w:t>
            </w:r>
          </w:p>
        </w:tc>
        <w:tc>
          <w:tcPr>
            <w:tcW w:w="600" w:type="dxa"/>
            <w:noWrap w:val="0"/>
            <w:vAlign w:val="top"/>
          </w:tcPr>
          <w:p w14:paraId="6C9D6ECF">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1</w:t>
            </w:r>
          </w:p>
        </w:tc>
        <w:tc>
          <w:tcPr>
            <w:tcW w:w="1170" w:type="dxa"/>
            <w:noWrap w:val="0"/>
            <w:vAlign w:val="top"/>
          </w:tcPr>
          <w:p w14:paraId="0A74957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23</w:t>
            </w:r>
          </w:p>
        </w:tc>
        <w:tc>
          <w:tcPr>
            <w:tcW w:w="970" w:type="dxa"/>
            <w:noWrap w:val="0"/>
            <w:vAlign w:val="top"/>
          </w:tcPr>
          <w:p w14:paraId="612B6104">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253</w:t>
            </w:r>
          </w:p>
        </w:tc>
        <w:tc>
          <w:tcPr>
            <w:tcW w:w="1076" w:type="dxa"/>
            <w:noWrap w:val="0"/>
            <w:vAlign w:val="center"/>
          </w:tcPr>
          <w:p w14:paraId="6A0E2DE6">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0.011</w:t>
            </w:r>
          </w:p>
        </w:tc>
        <w:tc>
          <w:tcPr>
            <w:tcW w:w="1383" w:type="dxa"/>
            <w:noWrap w:val="0"/>
            <w:vAlign w:val="center"/>
          </w:tcPr>
          <w:p w14:paraId="0BC5606C">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0.000603731</w:t>
            </w:r>
          </w:p>
        </w:tc>
        <w:tc>
          <w:tcPr>
            <w:tcW w:w="1422" w:type="dxa"/>
            <w:noWrap w:val="0"/>
            <w:vAlign w:val="center"/>
          </w:tcPr>
          <w:p w14:paraId="50D2821B">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0.002687988</w:t>
            </w:r>
          </w:p>
        </w:tc>
        <w:tc>
          <w:tcPr>
            <w:tcW w:w="1442" w:type="dxa"/>
            <w:noWrap w:val="0"/>
            <w:vAlign w:val="center"/>
          </w:tcPr>
          <w:p w14:paraId="0F2D402C">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0.002</w:t>
            </w:r>
          </w:p>
        </w:tc>
        <w:tc>
          <w:tcPr>
            <w:tcW w:w="1169" w:type="dxa"/>
            <w:noWrap w:val="0"/>
            <w:vAlign w:val="center"/>
          </w:tcPr>
          <w:p w14:paraId="79D0C98F">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0.005</w:t>
            </w:r>
          </w:p>
        </w:tc>
      </w:tr>
      <w:tr w14:paraId="317E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133458D6">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42A4515F">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w:t>
            </w:r>
          </w:p>
        </w:tc>
        <w:tc>
          <w:tcPr>
            <w:tcW w:w="1170" w:type="dxa"/>
            <w:noWrap w:val="0"/>
            <w:vAlign w:val="top"/>
          </w:tcPr>
          <w:p w14:paraId="37A90960">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19234CFA">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4DFD09F0">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0.077</w:t>
            </w:r>
          </w:p>
        </w:tc>
        <w:tc>
          <w:tcPr>
            <w:tcW w:w="1383" w:type="dxa"/>
            <w:noWrap w:val="0"/>
            <w:vAlign w:val="center"/>
          </w:tcPr>
          <w:p w14:paraId="522B2B73">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0.001760372</w:t>
            </w:r>
          </w:p>
        </w:tc>
        <w:tc>
          <w:tcPr>
            <w:tcW w:w="1422" w:type="dxa"/>
            <w:noWrap w:val="0"/>
            <w:vAlign w:val="center"/>
          </w:tcPr>
          <w:p w14:paraId="1D306F95">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0.003002838</w:t>
            </w:r>
          </w:p>
        </w:tc>
        <w:tc>
          <w:tcPr>
            <w:tcW w:w="1442" w:type="dxa"/>
            <w:noWrap w:val="0"/>
            <w:vAlign w:val="center"/>
          </w:tcPr>
          <w:p w14:paraId="784E9329">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0.005</w:t>
            </w:r>
          </w:p>
        </w:tc>
        <w:tc>
          <w:tcPr>
            <w:tcW w:w="1169" w:type="dxa"/>
            <w:noWrap w:val="0"/>
            <w:vAlign w:val="center"/>
          </w:tcPr>
          <w:p w14:paraId="4A75929B">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0.008</w:t>
            </w:r>
          </w:p>
        </w:tc>
      </w:tr>
      <w:tr w14:paraId="751E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4BD7B7E8">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5D95258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3</w:t>
            </w:r>
          </w:p>
        </w:tc>
        <w:tc>
          <w:tcPr>
            <w:tcW w:w="1170" w:type="dxa"/>
            <w:noWrap w:val="0"/>
            <w:vAlign w:val="top"/>
          </w:tcPr>
          <w:p w14:paraId="48B57E0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233E3753">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center"/>
          </w:tcPr>
          <w:p w14:paraId="5119258F">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0.27</w:t>
            </w:r>
          </w:p>
        </w:tc>
        <w:tc>
          <w:tcPr>
            <w:tcW w:w="1383" w:type="dxa"/>
            <w:noWrap w:val="0"/>
            <w:vAlign w:val="center"/>
          </w:tcPr>
          <w:p w14:paraId="61A83E57">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0.007132821</w:t>
            </w:r>
          </w:p>
        </w:tc>
        <w:tc>
          <w:tcPr>
            <w:tcW w:w="1422" w:type="dxa"/>
            <w:noWrap w:val="0"/>
            <w:vAlign w:val="center"/>
          </w:tcPr>
          <w:p w14:paraId="36EA3BF3">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0.010379883</w:t>
            </w:r>
          </w:p>
        </w:tc>
        <w:tc>
          <w:tcPr>
            <w:tcW w:w="1442" w:type="dxa"/>
            <w:noWrap w:val="0"/>
            <w:vAlign w:val="center"/>
          </w:tcPr>
          <w:p w14:paraId="0C081941">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0.02</w:t>
            </w:r>
          </w:p>
        </w:tc>
        <w:tc>
          <w:tcPr>
            <w:tcW w:w="1169" w:type="dxa"/>
            <w:noWrap w:val="0"/>
            <w:vAlign w:val="center"/>
          </w:tcPr>
          <w:p w14:paraId="4DFB2B6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w:t>
            </w:r>
          </w:p>
        </w:tc>
      </w:tr>
      <w:tr w14:paraId="5551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3B341890">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2D388E6E">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4</w:t>
            </w:r>
          </w:p>
        </w:tc>
        <w:tc>
          <w:tcPr>
            <w:tcW w:w="1170" w:type="dxa"/>
            <w:noWrap w:val="0"/>
            <w:vAlign w:val="top"/>
          </w:tcPr>
          <w:p w14:paraId="6ECC44ED">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455F65CC">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79F61B5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0.48</w:t>
            </w:r>
          </w:p>
        </w:tc>
        <w:tc>
          <w:tcPr>
            <w:tcW w:w="1383" w:type="dxa"/>
            <w:noWrap w:val="0"/>
            <w:vAlign w:val="center"/>
          </w:tcPr>
          <w:p w14:paraId="38C8BCA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 xml:space="preserve">0.01025852 </w:t>
            </w:r>
          </w:p>
        </w:tc>
        <w:tc>
          <w:tcPr>
            <w:tcW w:w="1422" w:type="dxa"/>
            <w:noWrap w:val="0"/>
            <w:vAlign w:val="center"/>
          </w:tcPr>
          <w:p w14:paraId="087921B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0.014233161</w:t>
            </w:r>
          </w:p>
        </w:tc>
        <w:tc>
          <w:tcPr>
            <w:tcW w:w="1442" w:type="dxa"/>
            <w:noWrap w:val="0"/>
            <w:vAlign w:val="center"/>
          </w:tcPr>
          <w:p w14:paraId="720A3FDD">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w:t>
            </w:r>
          </w:p>
        </w:tc>
        <w:tc>
          <w:tcPr>
            <w:tcW w:w="1169" w:type="dxa"/>
            <w:noWrap w:val="0"/>
            <w:vAlign w:val="center"/>
          </w:tcPr>
          <w:p w14:paraId="49555162">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0.04</w:t>
            </w:r>
          </w:p>
        </w:tc>
      </w:tr>
      <w:tr w14:paraId="177B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2E39A5B6">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7C212058">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5</w:t>
            </w:r>
          </w:p>
        </w:tc>
        <w:tc>
          <w:tcPr>
            <w:tcW w:w="1170" w:type="dxa"/>
            <w:noWrap w:val="0"/>
            <w:vAlign w:val="top"/>
          </w:tcPr>
          <w:p w14:paraId="0A6392D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3CD178B5">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275981DB">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0.90</w:t>
            </w:r>
          </w:p>
        </w:tc>
        <w:tc>
          <w:tcPr>
            <w:tcW w:w="1383" w:type="dxa"/>
            <w:noWrap w:val="0"/>
            <w:vAlign w:val="center"/>
          </w:tcPr>
          <w:p w14:paraId="094D6232">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0.0129639</w:t>
            </w:r>
          </w:p>
        </w:tc>
        <w:tc>
          <w:tcPr>
            <w:tcW w:w="1422" w:type="dxa"/>
            <w:noWrap w:val="0"/>
            <w:vAlign w:val="center"/>
          </w:tcPr>
          <w:p w14:paraId="22CEFB05">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0.017871603</w:t>
            </w:r>
          </w:p>
        </w:tc>
        <w:tc>
          <w:tcPr>
            <w:tcW w:w="1442" w:type="dxa"/>
            <w:noWrap w:val="0"/>
            <w:vAlign w:val="center"/>
          </w:tcPr>
          <w:p w14:paraId="5757064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0.04</w:t>
            </w:r>
          </w:p>
        </w:tc>
        <w:tc>
          <w:tcPr>
            <w:tcW w:w="1169" w:type="dxa"/>
            <w:noWrap w:val="0"/>
            <w:vAlign w:val="center"/>
          </w:tcPr>
          <w:p w14:paraId="36BFC95F">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w:t>
            </w:r>
          </w:p>
        </w:tc>
      </w:tr>
      <w:tr w14:paraId="272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6" w:type="dxa"/>
            <w:vMerge w:val="restart"/>
            <w:noWrap w:val="0"/>
            <w:vAlign w:val="top"/>
          </w:tcPr>
          <w:p w14:paraId="7280DA61">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2F30E458">
            <w:pPr>
              <w:pStyle w:val="13"/>
              <w:widowControl w:val="0"/>
              <w:adjustRightInd w:val="0"/>
              <w:snapToGrid w:val="0"/>
              <w:spacing w:line="360" w:lineRule="exact"/>
              <w:ind w:left="0" w:leftChars="0" w:firstLine="0" w:firstLineChars="0"/>
              <w:jc w:val="both"/>
              <w:rPr>
                <w:rFonts w:hint="eastAsia" w:ascii="Times New Roman"/>
                <w:sz w:val="18"/>
                <w:szCs w:val="18"/>
                <w:vertAlign w:val="baseline"/>
                <w:lang w:val="en-US" w:eastAsia="zh-CN"/>
              </w:rPr>
            </w:pPr>
          </w:p>
          <w:p w14:paraId="3ED7E0BF">
            <w:pPr>
              <w:pStyle w:val="13"/>
              <w:widowControl w:val="0"/>
              <w:adjustRightInd w:val="0"/>
              <w:snapToGrid w:val="0"/>
              <w:spacing w:line="360" w:lineRule="exact"/>
              <w:ind w:left="0" w:leftChars="0" w:firstLine="0" w:firstLineChars="0"/>
              <w:jc w:val="both"/>
              <w:rPr>
                <w:rFonts w:hint="default" w:ascii="Times New Roman"/>
                <w:sz w:val="18"/>
                <w:szCs w:val="18"/>
                <w:vertAlign w:val="baseline"/>
                <w:lang w:val="en-US" w:eastAsia="zh-CN"/>
              </w:rPr>
            </w:pPr>
            <w:r>
              <w:rPr>
                <w:rFonts w:hint="eastAsia" w:ascii="Times New Roman"/>
                <w:sz w:val="18"/>
                <w:szCs w:val="18"/>
                <w:vertAlign w:val="baseline"/>
                <w:lang w:val="en-US" w:eastAsia="zh-CN"/>
              </w:rPr>
              <w:t>MgO</w:t>
            </w:r>
          </w:p>
        </w:tc>
        <w:tc>
          <w:tcPr>
            <w:tcW w:w="600" w:type="dxa"/>
            <w:noWrap w:val="0"/>
            <w:vAlign w:val="top"/>
          </w:tcPr>
          <w:p w14:paraId="07A10660">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1</w:t>
            </w:r>
          </w:p>
        </w:tc>
        <w:tc>
          <w:tcPr>
            <w:tcW w:w="1170" w:type="dxa"/>
            <w:noWrap w:val="0"/>
            <w:vAlign w:val="top"/>
          </w:tcPr>
          <w:p w14:paraId="5E9CF603">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20</w:t>
            </w:r>
          </w:p>
        </w:tc>
        <w:tc>
          <w:tcPr>
            <w:tcW w:w="970" w:type="dxa"/>
            <w:noWrap w:val="0"/>
            <w:vAlign w:val="top"/>
          </w:tcPr>
          <w:p w14:paraId="06368428">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220</w:t>
            </w:r>
          </w:p>
        </w:tc>
        <w:tc>
          <w:tcPr>
            <w:tcW w:w="1076" w:type="dxa"/>
            <w:noWrap w:val="0"/>
            <w:vAlign w:val="center"/>
          </w:tcPr>
          <w:p w14:paraId="233EBD53">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0.063</w:t>
            </w:r>
          </w:p>
        </w:tc>
        <w:tc>
          <w:tcPr>
            <w:tcW w:w="1383" w:type="dxa"/>
            <w:noWrap w:val="0"/>
            <w:vAlign w:val="center"/>
          </w:tcPr>
          <w:p w14:paraId="67FA29CF">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0.001741242</w:t>
            </w:r>
          </w:p>
        </w:tc>
        <w:tc>
          <w:tcPr>
            <w:tcW w:w="1422" w:type="dxa"/>
            <w:noWrap w:val="0"/>
            <w:vAlign w:val="center"/>
          </w:tcPr>
          <w:p w14:paraId="370954FF">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0.003273011</w:t>
            </w:r>
          </w:p>
        </w:tc>
        <w:tc>
          <w:tcPr>
            <w:tcW w:w="1442" w:type="dxa"/>
            <w:noWrap w:val="0"/>
            <w:vAlign w:val="center"/>
          </w:tcPr>
          <w:p w14:paraId="1C80E57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0.005</w:t>
            </w:r>
          </w:p>
        </w:tc>
        <w:tc>
          <w:tcPr>
            <w:tcW w:w="1169" w:type="dxa"/>
            <w:noWrap w:val="0"/>
            <w:vAlign w:val="center"/>
          </w:tcPr>
          <w:p w14:paraId="2B4EDBDC">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0.009</w:t>
            </w:r>
          </w:p>
        </w:tc>
      </w:tr>
      <w:tr w14:paraId="5F6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2CB57E1D">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083305A9">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w:t>
            </w:r>
          </w:p>
        </w:tc>
        <w:tc>
          <w:tcPr>
            <w:tcW w:w="1170" w:type="dxa"/>
            <w:noWrap w:val="0"/>
            <w:vAlign w:val="top"/>
          </w:tcPr>
          <w:p w14:paraId="0209CC3E">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3BA50989">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center"/>
          </w:tcPr>
          <w:p w14:paraId="43C836ED">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0.53</w:t>
            </w:r>
          </w:p>
        </w:tc>
        <w:tc>
          <w:tcPr>
            <w:tcW w:w="1383" w:type="dxa"/>
            <w:noWrap w:val="0"/>
            <w:vAlign w:val="center"/>
          </w:tcPr>
          <w:p w14:paraId="4D758481">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0.012770999</w:t>
            </w:r>
          </w:p>
        </w:tc>
        <w:tc>
          <w:tcPr>
            <w:tcW w:w="1422" w:type="dxa"/>
            <w:noWrap w:val="0"/>
            <w:vAlign w:val="center"/>
          </w:tcPr>
          <w:p w14:paraId="2F21C68B">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0.025665441</w:t>
            </w:r>
          </w:p>
        </w:tc>
        <w:tc>
          <w:tcPr>
            <w:tcW w:w="1442" w:type="dxa"/>
            <w:noWrap w:val="0"/>
            <w:vAlign w:val="center"/>
          </w:tcPr>
          <w:p w14:paraId="6C32BACB">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0.04</w:t>
            </w:r>
          </w:p>
        </w:tc>
        <w:tc>
          <w:tcPr>
            <w:tcW w:w="1169" w:type="dxa"/>
            <w:noWrap w:val="0"/>
            <w:vAlign w:val="center"/>
          </w:tcPr>
          <w:p w14:paraId="502A1D79">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0.07</w:t>
            </w:r>
          </w:p>
        </w:tc>
      </w:tr>
      <w:tr w14:paraId="2994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79C517AF">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414B82DD">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3</w:t>
            </w:r>
          </w:p>
        </w:tc>
        <w:tc>
          <w:tcPr>
            <w:tcW w:w="1170" w:type="dxa"/>
            <w:noWrap w:val="0"/>
            <w:vAlign w:val="top"/>
          </w:tcPr>
          <w:p w14:paraId="463DA275">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24</w:t>
            </w:r>
          </w:p>
        </w:tc>
        <w:tc>
          <w:tcPr>
            <w:tcW w:w="970" w:type="dxa"/>
            <w:noWrap w:val="0"/>
            <w:vAlign w:val="top"/>
          </w:tcPr>
          <w:p w14:paraId="2934BFB7">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264</w:t>
            </w:r>
          </w:p>
        </w:tc>
        <w:tc>
          <w:tcPr>
            <w:tcW w:w="1076" w:type="dxa"/>
            <w:noWrap w:val="0"/>
            <w:vAlign w:val="center"/>
          </w:tcPr>
          <w:p w14:paraId="10BFB43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1.15</w:t>
            </w:r>
          </w:p>
        </w:tc>
        <w:tc>
          <w:tcPr>
            <w:tcW w:w="1383" w:type="dxa"/>
            <w:noWrap w:val="0"/>
            <w:vAlign w:val="center"/>
          </w:tcPr>
          <w:p w14:paraId="60EE16FC">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0.021563091</w:t>
            </w:r>
          </w:p>
        </w:tc>
        <w:tc>
          <w:tcPr>
            <w:tcW w:w="1422" w:type="dxa"/>
            <w:noWrap w:val="0"/>
            <w:vAlign w:val="center"/>
          </w:tcPr>
          <w:p w14:paraId="356AEE48">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0.036371147</w:t>
            </w:r>
          </w:p>
        </w:tc>
        <w:tc>
          <w:tcPr>
            <w:tcW w:w="1442" w:type="dxa"/>
            <w:noWrap w:val="0"/>
            <w:vAlign w:val="center"/>
          </w:tcPr>
          <w:p w14:paraId="7315194D">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w:t>
            </w:r>
          </w:p>
        </w:tc>
        <w:tc>
          <w:tcPr>
            <w:tcW w:w="1169" w:type="dxa"/>
            <w:noWrap w:val="0"/>
            <w:vAlign w:val="center"/>
          </w:tcPr>
          <w:p w14:paraId="43D49CD2">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0.09</w:t>
            </w:r>
          </w:p>
        </w:tc>
      </w:tr>
      <w:tr w14:paraId="395E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79B98D31">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6C446E17">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4</w:t>
            </w:r>
          </w:p>
        </w:tc>
        <w:tc>
          <w:tcPr>
            <w:tcW w:w="1170" w:type="dxa"/>
            <w:noWrap w:val="0"/>
            <w:vAlign w:val="top"/>
          </w:tcPr>
          <w:p w14:paraId="325DFD5D">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47C4D43B">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4C0A04DF">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3.41</w:t>
            </w:r>
          </w:p>
        </w:tc>
        <w:tc>
          <w:tcPr>
            <w:tcW w:w="1383" w:type="dxa"/>
            <w:noWrap w:val="0"/>
            <w:vAlign w:val="center"/>
          </w:tcPr>
          <w:p w14:paraId="1648DFF4">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0.069445221</w:t>
            </w:r>
          </w:p>
        </w:tc>
        <w:tc>
          <w:tcPr>
            <w:tcW w:w="1422" w:type="dxa"/>
            <w:noWrap w:val="0"/>
            <w:vAlign w:val="center"/>
          </w:tcPr>
          <w:p w14:paraId="3A6545A0">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0.082755947</w:t>
            </w:r>
          </w:p>
        </w:tc>
        <w:tc>
          <w:tcPr>
            <w:tcW w:w="1442" w:type="dxa"/>
            <w:noWrap w:val="0"/>
            <w:vAlign w:val="center"/>
          </w:tcPr>
          <w:p w14:paraId="2FC9DE37">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0.13</w:t>
            </w:r>
          </w:p>
        </w:tc>
        <w:tc>
          <w:tcPr>
            <w:tcW w:w="1169" w:type="dxa"/>
            <w:noWrap w:val="0"/>
            <w:vAlign w:val="center"/>
          </w:tcPr>
          <w:p w14:paraId="4B727C45">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0.18</w:t>
            </w:r>
          </w:p>
        </w:tc>
      </w:tr>
      <w:tr w14:paraId="191A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7465DC6A">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106F8563">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5</w:t>
            </w:r>
          </w:p>
        </w:tc>
        <w:tc>
          <w:tcPr>
            <w:tcW w:w="1170" w:type="dxa"/>
            <w:noWrap w:val="0"/>
            <w:vAlign w:val="top"/>
          </w:tcPr>
          <w:p w14:paraId="103D2D8A">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259FB2BA">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134CB24C">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5.04</w:t>
            </w:r>
          </w:p>
        </w:tc>
        <w:tc>
          <w:tcPr>
            <w:tcW w:w="1383" w:type="dxa"/>
            <w:noWrap w:val="0"/>
            <w:vAlign w:val="center"/>
          </w:tcPr>
          <w:p w14:paraId="01B4B7A8">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0.055572995</w:t>
            </w:r>
          </w:p>
        </w:tc>
        <w:tc>
          <w:tcPr>
            <w:tcW w:w="1422" w:type="dxa"/>
            <w:noWrap w:val="0"/>
            <w:vAlign w:val="center"/>
          </w:tcPr>
          <w:p w14:paraId="2A159B38">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0.085299286</w:t>
            </w:r>
          </w:p>
        </w:tc>
        <w:tc>
          <w:tcPr>
            <w:tcW w:w="1442" w:type="dxa"/>
            <w:noWrap w:val="0"/>
            <w:vAlign w:val="center"/>
          </w:tcPr>
          <w:p w14:paraId="4C806E39">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0.19</w:t>
            </w:r>
          </w:p>
        </w:tc>
        <w:tc>
          <w:tcPr>
            <w:tcW w:w="1169" w:type="dxa"/>
            <w:noWrap w:val="0"/>
            <w:vAlign w:val="center"/>
          </w:tcPr>
          <w:p w14:paraId="04426EFE">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0.25</w:t>
            </w:r>
          </w:p>
        </w:tc>
      </w:tr>
      <w:tr w14:paraId="48DD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noWrap w:val="0"/>
            <w:vAlign w:val="top"/>
          </w:tcPr>
          <w:p w14:paraId="48BEFC3F">
            <w:pPr>
              <w:pStyle w:val="13"/>
              <w:widowControl w:val="0"/>
              <w:adjustRightInd w:val="0"/>
              <w:snapToGrid w:val="0"/>
              <w:spacing w:line="360" w:lineRule="exact"/>
              <w:jc w:val="both"/>
              <w:rPr>
                <w:rFonts w:hint="default" w:ascii="Times New Roman"/>
                <w:sz w:val="18"/>
                <w:szCs w:val="18"/>
                <w:vertAlign w:val="baseline"/>
                <w:lang w:val="en-US" w:eastAsia="zh-CN"/>
              </w:rPr>
            </w:pPr>
          </w:p>
        </w:tc>
        <w:tc>
          <w:tcPr>
            <w:tcW w:w="600" w:type="dxa"/>
            <w:noWrap w:val="0"/>
            <w:vAlign w:val="top"/>
          </w:tcPr>
          <w:p w14:paraId="0D69B20B">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6</w:t>
            </w:r>
          </w:p>
        </w:tc>
        <w:tc>
          <w:tcPr>
            <w:tcW w:w="1170" w:type="dxa"/>
            <w:noWrap w:val="0"/>
            <w:vAlign w:val="top"/>
          </w:tcPr>
          <w:p w14:paraId="59C398A5">
            <w:pPr>
              <w:pStyle w:val="13"/>
              <w:widowControl w:val="0"/>
              <w:adjustRightInd w:val="0"/>
              <w:snapToGrid w:val="0"/>
              <w:spacing w:line="360" w:lineRule="exact"/>
              <w:ind w:left="0" w:leftChars="0" w:firstLine="0" w:firstLineChars="0"/>
              <w:jc w:val="center"/>
              <w:rPr>
                <w:rFonts w:hint="default" w:ascii="Times New Roman"/>
                <w:sz w:val="18"/>
                <w:szCs w:val="18"/>
                <w:vertAlign w:val="baseline"/>
                <w:lang w:val="en-US" w:eastAsia="zh-CN"/>
              </w:rPr>
            </w:pPr>
            <w:r>
              <w:rPr>
                <w:rFonts w:hint="eastAsia" w:ascii="Times New Roman"/>
                <w:sz w:val="18"/>
                <w:szCs w:val="18"/>
                <w:vertAlign w:val="baseline"/>
                <w:lang w:val="en-US" w:eastAsia="zh-CN"/>
              </w:rPr>
              <w:t>22</w:t>
            </w:r>
          </w:p>
        </w:tc>
        <w:tc>
          <w:tcPr>
            <w:tcW w:w="970" w:type="dxa"/>
            <w:noWrap w:val="0"/>
            <w:vAlign w:val="top"/>
          </w:tcPr>
          <w:p w14:paraId="7630A06A">
            <w:pPr>
              <w:pStyle w:val="13"/>
              <w:keepNext w:val="0"/>
              <w:keepLines w:val="0"/>
              <w:widowControl w:val="0"/>
              <w:suppressLineNumbers w:val="0"/>
              <w:spacing w:line="360" w:lineRule="exact"/>
              <w:ind w:firstLine="0" w:firstLineChars="0"/>
              <w:jc w:val="center"/>
              <w:textAlignment w:val="top"/>
              <w:rPr>
                <w:rFonts w:hint="default" w:ascii="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242</w:t>
            </w:r>
          </w:p>
        </w:tc>
        <w:tc>
          <w:tcPr>
            <w:tcW w:w="1076" w:type="dxa"/>
            <w:noWrap w:val="0"/>
            <w:vAlign w:val="center"/>
          </w:tcPr>
          <w:p w14:paraId="15788691">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6.57</w:t>
            </w:r>
          </w:p>
        </w:tc>
        <w:tc>
          <w:tcPr>
            <w:tcW w:w="1383" w:type="dxa"/>
            <w:noWrap w:val="0"/>
            <w:vAlign w:val="center"/>
          </w:tcPr>
          <w:p w14:paraId="3B37594F">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0.080923123</w:t>
            </w:r>
          </w:p>
        </w:tc>
        <w:tc>
          <w:tcPr>
            <w:tcW w:w="1422" w:type="dxa"/>
            <w:noWrap w:val="0"/>
            <w:vAlign w:val="center"/>
          </w:tcPr>
          <w:p w14:paraId="0130A069">
            <w:pPr>
              <w:pStyle w:val="13"/>
              <w:keepNext w:val="0"/>
              <w:keepLines w:val="0"/>
              <w:widowControl w:val="0"/>
              <w:suppressLineNumbers w:val="0"/>
              <w:spacing w:line="360" w:lineRule="exact"/>
              <w:ind w:left="0" w:leftChars="0"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0.103253266</w:t>
            </w:r>
          </w:p>
        </w:tc>
        <w:tc>
          <w:tcPr>
            <w:tcW w:w="1442" w:type="dxa"/>
            <w:noWrap w:val="0"/>
            <w:vAlign w:val="center"/>
          </w:tcPr>
          <w:p w14:paraId="46CF6E91">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0.24</w:t>
            </w:r>
          </w:p>
        </w:tc>
        <w:tc>
          <w:tcPr>
            <w:tcW w:w="1169" w:type="dxa"/>
            <w:noWrap w:val="0"/>
            <w:vAlign w:val="center"/>
          </w:tcPr>
          <w:p w14:paraId="0E0A5698">
            <w:pPr>
              <w:pStyle w:val="13"/>
              <w:keepNext w:val="0"/>
              <w:keepLines w:val="0"/>
              <w:widowControl w:val="0"/>
              <w:suppressLineNumbers w:val="0"/>
              <w:spacing w:line="360" w:lineRule="exact"/>
              <w:ind w:firstLine="0" w:firstLineChars="0"/>
              <w:jc w:val="center"/>
              <w:textAlignment w:val="center"/>
              <w:rPr>
                <w:rFonts w:hint="eastAsia" w:ascii="Times New Roman" w:hAnsi="宋体" w:cs="Times New Roman"/>
                <w:sz w:val="18"/>
                <w:szCs w:val="18"/>
                <w:vertAlign w:val="baseline"/>
                <w:lang w:val="en-US" w:eastAsia="zh-CN"/>
              </w:rPr>
            </w:pPr>
            <w:r>
              <w:rPr>
                <w:rFonts w:hint="eastAsia" w:ascii="Times New Roman" w:hAnsi="宋体" w:eastAsia="宋体" w:cs="Times New Roman"/>
                <w:i w:val="0"/>
                <w:iCs w:val="0"/>
                <w:color w:val="000000"/>
                <w:kern w:val="0"/>
                <w:sz w:val="18"/>
                <w:szCs w:val="18"/>
                <w:u w:val="none"/>
                <w:lang w:val="en-US" w:eastAsia="zh-CN" w:bidi="ar"/>
              </w:rPr>
              <w:t>0.31</w:t>
            </w:r>
          </w:p>
        </w:tc>
      </w:tr>
    </w:tbl>
    <w:p w14:paraId="6B229968">
      <w:pPr>
        <w:pStyle w:val="13"/>
        <w:tabs>
          <w:tab w:val="left" w:pos="3780"/>
        </w:tabs>
        <w:ind w:firstLine="0"/>
        <w:rPr>
          <w:rFonts w:ascii="黑体" w:eastAsia="黑体"/>
          <w:bCs/>
          <w:color w:val="auto"/>
          <w:szCs w:val="21"/>
          <w:lang w:val="en-GB"/>
        </w:rPr>
        <w:sectPr>
          <w:footerReference r:id="rId11" w:type="default"/>
          <w:pgSz w:w="11907" w:h="16839"/>
          <w:pgMar w:top="1418" w:right="1134" w:bottom="1134" w:left="1418" w:header="1418" w:footer="851" w:gutter="0"/>
          <w:pgBorders>
            <w:top w:val="none" w:sz="0" w:space="0"/>
            <w:left w:val="none" w:sz="0" w:space="0"/>
            <w:bottom w:val="none" w:sz="0" w:space="0"/>
            <w:right w:val="none" w:sz="0" w:space="0"/>
          </w:pgBorders>
          <w:pgNumType w:fmt="decimal" w:start="1"/>
          <w:cols w:space="720" w:num="1"/>
          <w:docGrid w:type="lines" w:linePitch="312" w:charSpace="0"/>
        </w:sectPr>
      </w:pPr>
    </w:p>
    <w:p w14:paraId="3D5BA190">
      <w:pPr>
        <w:pStyle w:val="36"/>
        <w:numPr>
          <w:ilvl w:val="0"/>
          <w:numId w:val="0"/>
        </w:numPr>
        <w:jc w:val="both"/>
        <w:rPr>
          <w:rFonts w:hint="default" w:ascii="宋体" w:hAnsi="宋体" w:eastAsia="宋体" w:cs="宋体"/>
          <w:color w:val="auto"/>
          <w:lang w:val="en-US" w:eastAsia="zh-CN"/>
        </w:rPr>
      </w:pPr>
      <w:r>
        <w:rPr>
          <w:sz w:val="21"/>
        </w:rPr>
        <w:pict>
          <v:line id="_x0000_s1035" o:spid="_x0000_s1035" o:spt="20" style="position:absolute;left:0pt;margin-left:136.15pt;margin-top:69.8pt;height:0.05pt;width:109pt;z-index:251665408;mso-width-relative:page;mso-height-relative:page;" fillcolor="#FFFFFF" filled="t" stroked="t" coordsize="21600,21600">
            <v:path arrowok="t"/>
            <v:fill on="t" color2="#FFFFFF" focussize="0,0"/>
            <v:stroke color="#000000"/>
            <v:imagedata o:title=""/>
            <o:lock v:ext="edit" aspectratio="f"/>
          </v:line>
        </w:pict>
      </w: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BB99">
    <w:pPr>
      <w:pStyle w:val="30"/>
      <w:rPr>
        <w:rStyle w:val="12"/>
      </w:rPr>
    </w:pPr>
    <w:r>
      <w:rPr>
        <w:sz w:val="18"/>
      </w:rPr>
      <w:pict>
        <v:shape id="_x0000_s2052" o:spid="_x0000_s2052"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1EBC9C6">
                <w:pPr>
                  <w:pStyle w:val="30"/>
                </w:pPr>
                <w:r>
                  <w:fldChar w:fldCharType="begin"/>
                </w:r>
                <w:r>
                  <w:rPr>
                    <w:rStyle w:val="12"/>
                  </w:rPr>
                  <w:instrText xml:space="preserve">PAGE  </w:instrText>
                </w:r>
                <w:r>
                  <w:fldChar w:fldCharType="separate"/>
                </w:r>
                <w:r>
                  <w:rPr>
                    <w:rStyle w:val="12"/>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DBA9">
    <w:pPr>
      <w:pStyle w:val="31"/>
      <w:rPr>
        <w:rStyle w:val="12"/>
      </w:rPr>
    </w:pPr>
    <w:r>
      <w:fldChar w:fldCharType="begin"/>
    </w:r>
    <w:r>
      <w:rPr>
        <w:rStyle w:val="12"/>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23D9">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54A70">
    <w:pPr>
      <w:pStyle w:val="30"/>
      <w:jc w:val="both"/>
      <w:rPr>
        <w:rStyle w:val="12"/>
        <w:rFonts w:hint="default"/>
        <w:lang w:val="en-US"/>
      </w:rPr>
    </w:pPr>
    <w:r>
      <w:rPr>
        <w:sz w:val="18"/>
      </w:rPr>
      <w:pict>
        <v:shape id="_x0000_s2051" o:spid="_x0000_s2051"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E18B240">
                <w:pPr>
                  <w:pStyle w:val="30"/>
                  <w:jc w:val="right"/>
                </w:pPr>
                <w:r>
                  <w:rPr>
                    <w:rStyle w:val="12"/>
                    <w:rFonts w:hint="eastAsia"/>
                  </w:rPr>
                  <w:t xml:space="preserve">                                       </w:t>
                </w:r>
                <w:r>
                  <w:rPr>
                    <w:rStyle w:val="12"/>
                    <w:rFonts w:hint="eastAsia"/>
                    <w:lang w:val="en-US" w:eastAsia="zh-CN"/>
                  </w:rPr>
                  <w:t xml:space="preserve">   </w:t>
                </w:r>
                <w:r>
                  <w:rPr>
                    <w:rStyle w:val="12"/>
                  </w:rPr>
                  <w:fldChar w:fldCharType="begin"/>
                </w:r>
                <w:r>
                  <w:rPr>
                    <w:rStyle w:val="12"/>
                  </w:rPr>
                  <w:instrText xml:space="preserve">PAGE  </w:instrText>
                </w:r>
                <w:r>
                  <w:rPr>
                    <w:rStyle w:val="12"/>
                  </w:rPr>
                  <w:fldChar w:fldCharType="separate"/>
                </w:r>
                <w:r>
                  <w:rPr>
                    <w:rStyle w:val="12"/>
                  </w:rPr>
                  <w:t>8</w:t>
                </w:r>
                <w:r>
                  <w:rPr>
                    <w:rStyle w:val="12"/>
                  </w:rPr>
                  <w:fldChar w:fldCharType="end"/>
                </w:r>
                <w:r>
                  <w:rPr>
                    <w:rStyle w:val="12"/>
                    <w:rFonts w:hint="eastAsia"/>
                  </w:rPr>
                  <w:t xml:space="preserve"> </w:t>
                </w:r>
              </w:p>
            </w:txbxContent>
          </v:textbox>
        </v:shape>
      </w:pict>
    </w:r>
    <w:r>
      <w:rPr>
        <w:rStyle w:val="12"/>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6F71">
    <w:pPr>
      <w:pStyle w:val="30"/>
      <w:jc w:val="center"/>
      <w:rPr>
        <w:rStyle w:val="12"/>
        <w:rFonts w:hint="default"/>
        <w:lang w:val="en-US"/>
      </w:rPr>
    </w:pPr>
    <w:r>
      <w:rPr>
        <w:sz w:val="18"/>
      </w:rPr>
      <w:pict>
        <v:shape id="_x0000_s2050" o:spid="_x0000_s2050"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AB832C0">
                <w:pPr>
                  <w:pStyle w:val="30"/>
                  <w:jc w:val="center"/>
                </w:pPr>
                <w:r>
                  <w:rPr>
                    <w:rStyle w:val="12"/>
                    <w:rFonts w:hint="eastAsia"/>
                  </w:rPr>
                  <w:t xml:space="preserve">                                                                                                     </w:t>
                </w:r>
              </w:p>
            </w:txbxContent>
          </v:textbox>
        </v:shape>
      </w:pict>
    </w:r>
    <w:r>
      <w:rPr>
        <w:rStyle w:val="12"/>
        <w:rFonts w:hint="eastAsia"/>
        <w:lang w:val="en-US" w:eastAsia="zh-CN"/>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84DA">
    <w:pPr>
      <w:pStyle w:val="28"/>
      <w:wordWrap w:val="0"/>
      <w:rPr>
        <w:rFonts w:ascii="黑体" w:eastAsia="黑体"/>
        <w:szCs w:val="21"/>
      </w:rPr>
    </w:pPr>
    <w:r>
      <w:rPr>
        <w:rFonts w:hint="eastAsia" w:ascii="黑体" w:eastAsia="黑体"/>
        <w:szCs w:val="21"/>
      </w:rPr>
      <w:t>GB</w:t>
    </w:r>
    <w:r>
      <w:rPr>
        <w:rFonts w:ascii="黑体" w:eastAsia="黑体"/>
        <w:szCs w:val="21"/>
      </w:rPr>
      <w:t xml:space="preserve">/T </w:t>
    </w:r>
    <w:r>
      <w:rPr>
        <w:rFonts w:hint="eastAsia" w:ascii="黑体" w:eastAsia="黑体"/>
        <w:szCs w:val="21"/>
      </w:rPr>
      <w:t>3884</w:t>
    </w:r>
    <w:r>
      <w:rPr>
        <w:rFonts w:ascii="黑体" w:eastAsia="黑体"/>
        <w:szCs w:val="21"/>
      </w:rPr>
      <w:t>.</w:t>
    </w:r>
    <w:r>
      <w:rPr>
        <w:rFonts w:hint="eastAsia" w:ascii="黑体" w:eastAsia="黑体"/>
        <w:szCs w:val="21"/>
        <w:lang w:val="en-US" w:eastAsia="zh-CN"/>
      </w:rPr>
      <w:t>4</w:t>
    </w:r>
    <w:r>
      <w:rPr>
        <w:rFonts w:ascii="黑体" w:eastAsia="黑体"/>
        <w:szCs w:val="21"/>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90F6">
    <w:pPr>
      <w:pStyle w:val="28"/>
      <w:wordWrap w:val="0"/>
      <w:ind w:right="840"/>
      <w:jc w:val="both"/>
      <w:rPr>
        <w:rFonts w:ascii="黑体" w:eastAsia="黑体"/>
        <w:szCs w:val="21"/>
      </w:rPr>
    </w:pPr>
    <w:r>
      <w:rPr>
        <w:rFonts w:ascii="黑体" w:eastAsia="黑体"/>
        <w:szCs w:val="21"/>
      </w:rPr>
      <w:t xml:space="preserve">YS/T </w:t>
    </w:r>
    <w:r>
      <w:rPr>
        <w:rFonts w:hint="eastAsia" w:ascii="黑体" w:eastAsia="黑体"/>
        <w:szCs w:val="21"/>
      </w:rPr>
      <w:t>××××</w:t>
    </w:r>
    <w:r>
      <w:rPr>
        <w:rFonts w:ascii="黑体" w:eastAsia="黑体"/>
        <w:szCs w:val="21"/>
      </w:rPr>
      <w:t>—</w:t>
    </w:r>
    <w:r>
      <w:rPr>
        <w:rFonts w:hint="eastAsia" w:ascii="黑体" w:eastAsia="黑体"/>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9FC2">
    <w:pPr>
      <w:pStyle w:val="28"/>
      <w:wordWrap w:val="0"/>
      <w:rPr>
        <w:rFonts w:ascii="黑体" w:eastAsia="黑体"/>
      </w:rPr>
    </w:pPr>
  </w:p>
  <w:p w14:paraId="5B42E572">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39E2"/>
    <w:multiLevelType w:val="singleLevel"/>
    <w:tmpl w:val="919939E2"/>
    <w:lvl w:ilvl="0" w:tentative="0">
      <w:start w:val="1"/>
      <w:numFmt w:val="lowerLetter"/>
      <w:suff w:val="nothing"/>
      <w:lvlText w:val="%1）"/>
      <w:lvlJc w:val="left"/>
      <w:pPr>
        <w:ind w:left="420"/>
      </w:pPr>
    </w:lvl>
  </w:abstractNum>
  <w:abstractNum w:abstractNumId="1">
    <w:nsid w:val="55F22B85"/>
    <w:multiLevelType w:val="multilevel"/>
    <w:tmpl w:val="55F22B85"/>
    <w:lvl w:ilvl="0" w:tentative="0">
      <w:start w:val="1"/>
      <w:numFmt w:val="none"/>
      <w:pStyle w:val="16"/>
      <w:suff w:val="nothing"/>
      <w:lvlText w:val="%1"/>
      <w:lvlJc w:val="left"/>
      <w:rPr>
        <w:rFonts w:ascii="Times New Roman" w:hAnsi="Times New Roman"/>
        <w:b/>
        <w:i w:val="0"/>
        <w:sz w:val="21"/>
      </w:rPr>
    </w:lvl>
    <w:lvl w:ilvl="1" w:tentative="0">
      <w:start w:val="1"/>
      <w:numFmt w:val="decimal"/>
      <w:suff w:val="nothing"/>
      <w:lvlText w:val="%1%2　"/>
      <w:lvlJc w:val="left"/>
      <w:rPr>
        <w:rFonts w:ascii="黑体" w:hAnsi="黑体"/>
        <w:b w:val="0"/>
        <w:i w:val="0"/>
        <w:sz w:val="21"/>
      </w:rPr>
    </w:lvl>
    <w:lvl w:ilvl="2" w:tentative="0">
      <w:start w:val="1"/>
      <w:numFmt w:val="decimal"/>
      <w:suff w:val="nothing"/>
      <w:lvlText w:val="%1%2.%3　"/>
      <w:lvlJc w:val="left"/>
      <w:rPr>
        <w:rFonts w:ascii="黑体" w:hAnsi="黑体"/>
        <w:b w:val="0"/>
        <w:i w:val="0"/>
        <w:sz w:val="21"/>
      </w:rPr>
    </w:lvl>
    <w:lvl w:ilvl="3" w:tentative="0">
      <w:start w:val="1"/>
      <w:numFmt w:val="decimal"/>
      <w:suff w:val="nothing"/>
      <w:lvlText w:val="%1%2.%3.%4　"/>
      <w:lvlJc w:val="left"/>
      <w:rPr>
        <w:rFonts w:ascii="黑体" w:hAnsi="黑体"/>
        <w:b w:val="0"/>
        <w:i w:val="0"/>
        <w:sz w:val="21"/>
      </w:rPr>
    </w:lvl>
    <w:lvl w:ilvl="4" w:tentative="0">
      <w:start w:val="1"/>
      <w:numFmt w:val="decimal"/>
      <w:suff w:val="nothing"/>
      <w:lvlText w:val="%1%2.%3.%4.%5　"/>
      <w:lvlJc w:val="left"/>
      <w:rPr>
        <w:rFonts w:ascii="黑体" w:hAnsi="黑体"/>
        <w:b w:val="0"/>
        <w:i w:val="0"/>
        <w:sz w:val="21"/>
      </w:rPr>
    </w:lvl>
    <w:lvl w:ilvl="5" w:tentative="0">
      <w:start w:val="1"/>
      <w:numFmt w:val="decimal"/>
      <w:suff w:val="nothing"/>
      <w:lvlText w:val="%1%2.%3.%4.%5.%6　"/>
      <w:lvlJc w:val="left"/>
      <w:rPr>
        <w:rFonts w:ascii="黑体" w:hAnsi="黑体"/>
        <w:b w:val="0"/>
        <w:i w:val="0"/>
        <w:sz w:val="21"/>
      </w:rPr>
    </w:lvl>
    <w:lvl w:ilvl="6" w:tentative="0">
      <w:start w:val="1"/>
      <w:numFmt w:val="decimal"/>
      <w:suff w:val="nothing"/>
      <w:lvlText w:val="%1%2.%3.%4.%5.%6.%7　"/>
      <w:lvlJc w:val="left"/>
      <w:rPr>
        <w:rFonts w:ascii="黑体" w:hAnsi="黑体"/>
        <w:b w:val="0"/>
        <w:i w:val="0"/>
        <w:sz w:val="21"/>
      </w:rPr>
    </w:lvl>
    <w:lvl w:ilvl="7" w:tentative="0">
      <w:start w:val="1"/>
      <w:numFmt w:val="decimal"/>
      <w:lvlText w:val="%1.%2.%3.%4.%5.%6.%7.%8"/>
      <w:lvlJc w:val="left"/>
    </w:lvl>
    <w:lvl w:ilvl="8" w:tentative="0">
      <w:start w:val="1"/>
      <w:numFmt w:val="decimal"/>
      <w:lvlText w:val="%1.%2.%3.%4.%5.%6.%7.%8.%9"/>
      <w:lvlJc w:val="left"/>
    </w:lvl>
  </w:abstractNum>
  <w:abstractNum w:abstractNumId="2">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4"/>
      <w:suff w:val="nothing"/>
      <w:lvlText w:val="%1%2　"/>
      <w:lvlJc w:val="left"/>
      <w:pPr>
        <w:ind w:left="0" w:firstLine="0"/>
      </w:pPr>
      <w:rPr>
        <w:rFonts w:hint="eastAsia" w:ascii="黑体" w:hAnsi="Times New Roman"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OTdlNjgzYjg3ZDIyOThkNWZjMWFkNDYyMjNkNWQifQ=="/>
  </w:docVars>
  <w:rsids>
    <w:rsidRoot w:val="00172A27"/>
    <w:rsid w:val="000B58B1"/>
    <w:rsid w:val="00271151"/>
    <w:rsid w:val="002943CE"/>
    <w:rsid w:val="002D6AFC"/>
    <w:rsid w:val="00384DEB"/>
    <w:rsid w:val="003D1DBC"/>
    <w:rsid w:val="003F64AF"/>
    <w:rsid w:val="004E710E"/>
    <w:rsid w:val="00631EC9"/>
    <w:rsid w:val="006A0DBF"/>
    <w:rsid w:val="006A0E2A"/>
    <w:rsid w:val="006E0CDE"/>
    <w:rsid w:val="007924D5"/>
    <w:rsid w:val="00792932"/>
    <w:rsid w:val="007C138D"/>
    <w:rsid w:val="007E7537"/>
    <w:rsid w:val="00814B30"/>
    <w:rsid w:val="00822F4D"/>
    <w:rsid w:val="008B7620"/>
    <w:rsid w:val="00902A6F"/>
    <w:rsid w:val="009044B5"/>
    <w:rsid w:val="009A03B1"/>
    <w:rsid w:val="009F6604"/>
    <w:rsid w:val="00A26472"/>
    <w:rsid w:val="00A8441B"/>
    <w:rsid w:val="00AC1C7B"/>
    <w:rsid w:val="00AD5FF0"/>
    <w:rsid w:val="00B854F2"/>
    <w:rsid w:val="00B97520"/>
    <w:rsid w:val="00BA63C7"/>
    <w:rsid w:val="00BA7ECC"/>
    <w:rsid w:val="00C36E7E"/>
    <w:rsid w:val="00C83A50"/>
    <w:rsid w:val="00C86FDD"/>
    <w:rsid w:val="00CD2F46"/>
    <w:rsid w:val="00CD5312"/>
    <w:rsid w:val="00D12B50"/>
    <w:rsid w:val="00D65378"/>
    <w:rsid w:val="00E57DA7"/>
    <w:rsid w:val="00F2124C"/>
    <w:rsid w:val="00FE5862"/>
    <w:rsid w:val="012B2C98"/>
    <w:rsid w:val="0196277D"/>
    <w:rsid w:val="01D056FD"/>
    <w:rsid w:val="01FB2325"/>
    <w:rsid w:val="0233386D"/>
    <w:rsid w:val="025008C3"/>
    <w:rsid w:val="02B56978"/>
    <w:rsid w:val="036E1253"/>
    <w:rsid w:val="041D4455"/>
    <w:rsid w:val="04DE21B6"/>
    <w:rsid w:val="05184F9C"/>
    <w:rsid w:val="05675E8F"/>
    <w:rsid w:val="059A3C03"/>
    <w:rsid w:val="05EB4D3F"/>
    <w:rsid w:val="06212052"/>
    <w:rsid w:val="0661041F"/>
    <w:rsid w:val="06740B7E"/>
    <w:rsid w:val="06782196"/>
    <w:rsid w:val="06A44D39"/>
    <w:rsid w:val="07106873"/>
    <w:rsid w:val="072C139B"/>
    <w:rsid w:val="07794418"/>
    <w:rsid w:val="078E58CA"/>
    <w:rsid w:val="07A016BD"/>
    <w:rsid w:val="07C3549A"/>
    <w:rsid w:val="07C5765D"/>
    <w:rsid w:val="081E0B1B"/>
    <w:rsid w:val="08674D2F"/>
    <w:rsid w:val="08F8136C"/>
    <w:rsid w:val="09205E2B"/>
    <w:rsid w:val="0926237D"/>
    <w:rsid w:val="093525C0"/>
    <w:rsid w:val="09AC1B4A"/>
    <w:rsid w:val="09B71227"/>
    <w:rsid w:val="0A52363B"/>
    <w:rsid w:val="0B0B1894"/>
    <w:rsid w:val="0B3E6DB6"/>
    <w:rsid w:val="0BAF3C4A"/>
    <w:rsid w:val="0BE5207C"/>
    <w:rsid w:val="0C1E10EA"/>
    <w:rsid w:val="0C3976C0"/>
    <w:rsid w:val="0C3C3C66"/>
    <w:rsid w:val="0C410A6E"/>
    <w:rsid w:val="0D924340"/>
    <w:rsid w:val="0DD5460F"/>
    <w:rsid w:val="0E37174D"/>
    <w:rsid w:val="0E484B44"/>
    <w:rsid w:val="0E6C54A7"/>
    <w:rsid w:val="0F250043"/>
    <w:rsid w:val="0F4075C9"/>
    <w:rsid w:val="0F887306"/>
    <w:rsid w:val="0FDD12BC"/>
    <w:rsid w:val="10101691"/>
    <w:rsid w:val="102D6554"/>
    <w:rsid w:val="10896FCD"/>
    <w:rsid w:val="10B244F7"/>
    <w:rsid w:val="11087D60"/>
    <w:rsid w:val="11366ED6"/>
    <w:rsid w:val="11812847"/>
    <w:rsid w:val="119C142F"/>
    <w:rsid w:val="11A7392F"/>
    <w:rsid w:val="11AC0F46"/>
    <w:rsid w:val="11C20B04"/>
    <w:rsid w:val="11E9693F"/>
    <w:rsid w:val="122E7E6A"/>
    <w:rsid w:val="12CE51EF"/>
    <w:rsid w:val="12F901BB"/>
    <w:rsid w:val="134936E0"/>
    <w:rsid w:val="13A445CA"/>
    <w:rsid w:val="13CE1647"/>
    <w:rsid w:val="14411E19"/>
    <w:rsid w:val="14610001"/>
    <w:rsid w:val="14C8078D"/>
    <w:rsid w:val="14E03E00"/>
    <w:rsid w:val="162627D1"/>
    <w:rsid w:val="166718DF"/>
    <w:rsid w:val="16775FC6"/>
    <w:rsid w:val="16797F90"/>
    <w:rsid w:val="16C91CF0"/>
    <w:rsid w:val="17CC40F0"/>
    <w:rsid w:val="181A5497"/>
    <w:rsid w:val="18700F1F"/>
    <w:rsid w:val="18F61B96"/>
    <w:rsid w:val="1911175E"/>
    <w:rsid w:val="19CD73EF"/>
    <w:rsid w:val="19EC2827"/>
    <w:rsid w:val="1A4408B5"/>
    <w:rsid w:val="1A4A3512"/>
    <w:rsid w:val="1AAD0DD8"/>
    <w:rsid w:val="1B334486"/>
    <w:rsid w:val="1B3E5305"/>
    <w:rsid w:val="1B666609"/>
    <w:rsid w:val="1BC248C2"/>
    <w:rsid w:val="1BDB0DA5"/>
    <w:rsid w:val="1BE51C24"/>
    <w:rsid w:val="1BFA6873"/>
    <w:rsid w:val="1C593D7B"/>
    <w:rsid w:val="1C7134B8"/>
    <w:rsid w:val="1CAE0268"/>
    <w:rsid w:val="1DBA061F"/>
    <w:rsid w:val="1E5B2735"/>
    <w:rsid w:val="1E910324"/>
    <w:rsid w:val="1ED3004F"/>
    <w:rsid w:val="1EED39B9"/>
    <w:rsid w:val="1F26058A"/>
    <w:rsid w:val="1F335839"/>
    <w:rsid w:val="1F6F539E"/>
    <w:rsid w:val="1F745799"/>
    <w:rsid w:val="20A4103D"/>
    <w:rsid w:val="20D109C9"/>
    <w:rsid w:val="20EE7B5B"/>
    <w:rsid w:val="20F6042F"/>
    <w:rsid w:val="218477E9"/>
    <w:rsid w:val="21A97250"/>
    <w:rsid w:val="21AE5641"/>
    <w:rsid w:val="222E6789"/>
    <w:rsid w:val="22402B71"/>
    <w:rsid w:val="22E03145"/>
    <w:rsid w:val="22F10EAE"/>
    <w:rsid w:val="230706D2"/>
    <w:rsid w:val="236C6787"/>
    <w:rsid w:val="23EA34BC"/>
    <w:rsid w:val="248674C3"/>
    <w:rsid w:val="24D720C3"/>
    <w:rsid w:val="256B13EC"/>
    <w:rsid w:val="25A91F14"/>
    <w:rsid w:val="2628108B"/>
    <w:rsid w:val="26404627"/>
    <w:rsid w:val="26BF6CBC"/>
    <w:rsid w:val="27026261"/>
    <w:rsid w:val="2705317A"/>
    <w:rsid w:val="274F0899"/>
    <w:rsid w:val="275814FC"/>
    <w:rsid w:val="27AE736E"/>
    <w:rsid w:val="280B2A12"/>
    <w:rsid w:val="28245882"/>
    <w:rsid w:val="287B645F"/>
    <w:rsid w:val="28D9666D"/>
    <w:rsid w:val="29257B04"/>
    <w:rsid w:val="2930555B"/>
    <w:rsid w:val="29437F8A"/>
    <w:rsid w:val="29671ECA"/>
    <w:rsid w:val="29BD3E0A"/>
    <w:rsid w:val="29BD7D3C"/>
    <w:rsid w:val="29D532D8"/>
    <w:rsid w:val="29E2214C"/>
    <w:rsid w:val="2A297180"/>
    <w:rsid w:val="2A8D5961"/>
    <w:rsid w:val="2B553AD6"/>
    <w:rsid w:val="2BAE3DE1"/>
    <w:rsid w:val="2C26606D"/>
    <w:rsid w:val="2C3A5674"/>
    <w:rsid w:val="2C516637"/>
    <w:rsid w:val="2C6609A6"/>
    <w:rsid w:val="2C676F8E"/>
    <w:rsid w:val="2D960E40"/>
    <w:rsid w:val="2DEB71CC"/>
    <w:rsid w:val="2E590EF2"/>
    <w:rsid w:val="2EC41B6D"/>
    <w:rsid w:val="2F430CE4"/>
    <w:rsid w:val="2FA71273"/>
    <w:rsid w:val="2FAD26FB"/>
    <w:rsid w:val="2FF112AE"/>
    <w:rsid w:val="30736033"/>
    <w:rsid w:val="30B5176D"/>
    <w:rsid w:val="31124059"/>
    <w:rsid w:val="315A0567"/>
    <w:rsid w:val="31631B26"/>
    <w:rsid w:val="331C1F78"/>
    <w:rsid w:val="334E14D8"/>
    <w:rsid w:val="33BF50F6"/>
    <w:rsid w:val="33D61249"/>
    <w:rsid w:val="3421711A"/>
    <w:rsid w:val="34CF62A7"/>
    <w:rsid w:val="35D2691D"/>
    <w:rsid w:val="36B3674F"/>
    <w:rsid w:val="36EC1C61"/>
    <w:rsid w:val="37621F23"/>
    <w:rsid w:val="378207BC"/>
    <w:rsid w:val="378E0C17"/>
    <w:rsid w:val="37C555CA"/>
    <w:rsid w:val="37F0752F"/>
    <w:rsid w:val="386F3A41"/>
    <w:rsid w:val="388021FF"/>
    <w:rsid w:val="38D90A75"/>
    <w:rsid w:val="395B0CB2"/>
    <w:rsid w:val="398048E2"/>
    <w:rsid w:val="398130B5"/>
    <w:rsid w:val="39DF3CFF"/>
    <w:rsid w:val="39ED01CA"/>
    <w:rsid w:val="3A7B56E3"/>
    <w:rsid w:val="3AB26D1E"/>
    <w:rsid w:val="3B51644D"/>
    <w:rsid w:val="3BD01B51"/>
    <w:rsid w:val="3BD355E1"/>
    <w:rsid w:val="3BD951AC"/>
    <w:rsid w:val="3C466EE6"/>
    <w:rsid w:val="3C651A09"/>
    <w:rsid w:val="3C700A82"/>
    <w:rsid w:val="3D69400B"/>
    <w:rsid w:val="3DA54918"/>
    <w:rsid w:val="3DEE62BF"/>
    <w:rsid w:val="3E686071"/>
    <w:rsid w:val="3E9A01F4"/>
    <w:rsid w:val="3EA837DF"/>
    <w:rsid w:val="3F08122A"/>
    <w:rsid w:val="3F1735F3"/>
    <w:rsid w:val="3F400D9C"/>
    <w:rsid w:val="3F4177F6"/>
    <w:rsid w:val="40416B7A"/>
    <w:rsid w:val="405C1C05"/>
    <w:rsid w:val="40D61148"/>
    <w:rsid w:val="40DC08EB"/>
    <w:rsid w:val="41777B40"/>
    <w:rsid w:val="41B65345"/>
    <w:rsid w:val="42A6776F"/>
    <w:rsid w:val="42D77C69"/>
    <w:rsid w:val="431D6DEC"/>
    <w:rsid w:val="433C7ACC"/>
    <w:rsid w:val="43875819"/>
    <w:rsid w:val="43905459"/>
    <w:rsid w:val="43C95804"/>
    <w:rsid w:val="43F92EE7"/>
    <w:rsid w:val="44131696"/>
    <w:rsid w:val="44DE52DF"/>
    <w:rsid w:val="44F5110D"/>
    <w:rsid w:val="44F530A9"/>
    <w:rsid w:val="45126D36"/>
    <w:rsid w:val="45616BC1"/>
    <w:rsid w:val="46605DF1"/>
    <w:rsid w:val="466F3A55"/>
    <w:rsid w:val="47967567"/>
    <w:rsid w:val="47AF6ABF"/>
    <w:rsid w:val="47FA7774"/>
    <w:rsid w:val="4812529F"/>
    <w:rsid w:val="48D03190"/>
    <w:rsid w:val="49B04D70"/>
    <w:rsid w:val="49B74417"/>
    <w:rsid w:val="4A013EF7"/>
    <w:rsid w:val="4A8C189E"/>
    <w:rsid w:val="4A987CDE"/>
    <w:rsid w:val="4AEB3E4F"/>
    <w:rsid w:val="4B95505D"/>
    <w:rsid w:val="4BE07B8E"/>
    <w:rsid w:val="4C0963B3"/>
    <w:rsid w:val="4C0B2731"/>
    <w:rsid w:val="4C2B6930"/>
    <w:rsid w:val="4C612351"/>
    <w:rsid w:val="4C6C0A82"/>
    <w:rsid w:val="4C76464D"/>
    <w:rsid w:val="4CEA23B5"/>
    <w:rsid w:val="4D005B8C"/>
    <w:rsid w:val="4D1542E2"/>
    <w:rsid w:val="4D2333D0"/>
    <w:rsid w:val="4D5F1BB0"/>
    <w:rsid w:val="4D986247"/>
    <w:rsid w:val="4E21448E"/>
    <w:rsid w:val="4E4F4B57"/>
    <w:rsid w:val="4EE6006C"/>
    <w:rsid w:val="4F181221"/>
    <w:rsid w:val="4F28202A"/>
    <w:rsid w:val="4F4977F9"/>
    <w:rsid w:val="4FB57ED4"/>
    <w:rsid w:val="4FF82FCD"/>
    <w:rsid w:val="50001BA5"/>
    <w:rsid w:val="500A7EEF"/>
    <w:rsid w:val="507C59AC"/>
    <w:rsid w:val="50CD6207"/>
    <w:rsid w:val="518F170F"/>
    <w:rsid w:val="522C2997"/>
    <w:rsid w:val="522E2CD6"/>
    <w:rsid w:val="523E3239"/>
    <w:rsid w:val="52554706"/>
    <w:rsid w:val="528E0A43"/>
    <w:rsid w:val="52E75A4C"/>
    <w:rsid w:val="52EB0BC7"/>
    <w:rsid w:val="538F7CFD"/>
    <w:rsid w:val="53966D85"/>
    <w:rsid w:val="53980D4F"/>
    <w:rsid w:val="53C870E8"/>
    <w:rsid w:val="53EE4C59"/>
    <w:rsid w:val="54106B37"/>
    <w:rsid w:val="54777FFB"/>
    <w:rsid w:val="54CE6695"/>
    <w:rsid w:val="551025A6"/>
    <w:rsid w:val="55705593"/>
    <w:rsid w:val="55E04CE9"/>
    <w:rsid w:val="56280EFE"/>
    <w:rsid w:val="56912EFB"/>
    <w:rsid w:val="57114DF6"/>
    <w:rsid w:val="57313DA0"/>
    <w:rsid w:val="57C75025"/>
    <w:rsid w:val="58093FC9"/>
    <w:rsid w:val="58117322"/>
    <w:rsid w:val="582C415B"/>
    <w:rsid w:val="58382B00"/>
    <w:rsid w:val="58490869"/>
    <w:rsid w:val="589E6E07"/>
    <w:rsid w:val="58A65CBC"/>
    <w:rsid w:val="59055447"/>
    <w:rsid w:val="590D7AE9"/>
    <w:rsid w:val="59311CD7"/>
    <w:rsid w:val="59575208"/>
    <w:rsid w:val="59F42DBD"/>
    <w:rsid w:val="5A0A4028"/>
    <w:rsid w:val="5A0A7DB8"/>
    <w:rsid w:val="5A44753A"/>
    <w:rsid w:val="5A4532B2"/>
    <w:rsid w:val="5AC24CA4"/>
    <w:rsid w:val="5B1C2218"/>
    <w:rsid w:val="5B5945C5"/>
    <w:rsid w:val="5B8F40BC"/>
    <w:rsid w:val="5BA7661E"/>
    <w:rsid w:val="5BD3417E"/>
    <w:rsid w:val="5C0E6052"/>
    <w:rsid w:val="5C1856F6"/>
    <w:rsid w:val="5C4C6B7A"/>
    <w:rsid w:val="5D184CAE"/>
    <w:rsid w:val="5D380EAD"/>
    <w:rsid w:val="5D6B3030"/>
    <w:rsid w:val="5DDD303F"/>
    <w:rsid w:val="5E6C7632"/>
    <w:rsid w:val="5EA616BD"/>
    <w:rsid w:val="5F145668"/>
    <w:rsid w:val="5F3D76ED"/>
    <w:rsid w:val="5FE25C27"/>
    <w:rsid w:val="5FEE366A"/>
    <w:rsid w:val="60041D58"/>
    <w:rsid w:val="602A71D2"/>
    <w:rsid w:val="60485BA1"/>
    <w:rsid w:val="615E2833"/>
    <w:rsid w:val="63207296"/>
    <w:rsid w:val="6370118B"/>
    <w:rsid w:val="638C3D00"/>
    <w:rsid w:val="639A01CB"/>
    <w:rsid w:val="63FE7954"/>
    <w:rsid w:val="64061D04"/>
    <w:rsid w:val="647B40EE"/>
    <w:rsid w:val="64E42046"/>
    <w:rsid w:val="65992BF4"/>
    <w:rsid w:val="65C6799D"/>
    <w:rsid w:val="66217233"/>
    <w:rsid w:val="66372649"/>
    <w:rsid w:val="663E223A"/>
    <w:rsid w:val="664C65D0"/>
    <w:rsid w:val="66745AE8"/>
    <w:rsid w:val="66A06477"/>
    <w:rsid w:val="66DB3CD8"/>
    <w:rsid w:val="677B47B7"/>
    <w:rsid w:val="6796514D"/>
    <w:rsid w:val="681A0014"/>
    <w:rsid w:val="68784853"/>
    <w:rsid w:val="68F22958"/>
    <w:rsid w:val="692769A5"/>
    <w:rsid w:val="69313380"/>
    <w:rsid w:val="69586B5E"/>
    <w:rsid w:val="69845BA5"/>
    <w:rsid w:val="6A0740E0"/>
    <w:rsid w:val="6A1047FB"/>
    <w:rsid w:val="6A806B78"/>
    <w:rsid w:val="6AE40E67"/>
    <w:rsid w:val="6C271759"/>
    <w:rsid w:val="6C77568D"/>
    <w:rsid w:val="6C9835FB"/>
    <w:rsid w:val="6CCB3AEB"/>
    <w:rsid w:val="6CD52274"/>
    <w:rsid w:val="6CF44DF0"/>
    <w:rsid w:val="6D216576"/>
    <w:rsid w:val="6D237483"/>
    <w:rsid w:val="6E0F17B6"/>
    <w:rsid w:val="6EA231D7"/>
    <w:rsid w:val="6F496604"/>
    <w:rsid w:val="6FA977CE"/>
    <w:rsid w:val="6FEB667E"/>
    <w:rsid w:val="70AF3DCF"/>
    <w:rsid w:val="70BA2198"/>
    <w:rsid w:val="71133B58"/>
    <w:rsid w:val="71502811"/>
    <w:rsid w:val="71721BC6"/>
    <w:rsid w:val="71B84B6B"/>
    <w:rsid w:val="71E41981"/>
    <w:rsid w:val="723B2414"/>
    <w:rsid w:val="729055BB"/>
    <w:rsid w:val="72C139C6"/>
    <w:rsid w:val="730E21E9"/>
    <w:rsid w:val="734B008D"/>
    <w:rsid w:val="73B9469D"/>
    <w:rsid w:val="73D47729"/>
    <w:rsid w:val="74367A9C"/>
    <w:rsid w:val="74AC5FB0"/>
    <w:rsid w:val="74F27030"/>
    <w:rsid w:val="753F5076"/>
    <w:rsid w:val="762042F7"/>
    <w:rsid w:val="777A4144"/>
    <w:rsid w:val="779E0BA9"/>
    <w:rsid w:val="77A97FEC"/>
    <w:rsid w:val="77EB074E"/>
    <w:rsid w:val="77F04406"/>
    <w:rsid w:val="7883527A"/>
    <w:rsid w:val="789E0B89"/>
    <w:rsid w:val="78DE6954"/>
    <w:rsid w:val="78F81AF2"/>
    <w:rsid w:val="794669D3"/>
    <w:rsid w:val="79986B03"/>
    <w:rsid w:val="79C8689D"/>
    <w:rsid w:val="79E02AB6"/>
    <w:rsid w:val="79E56944"/>
    <w:rsid w:val="7ACE49C5"/>
    <w:rsid w:val="7B0640E6"/>
    <w:rsid w:val="7B164183"/>
    <w:rsid w:val="7BDC3871"/>
    <w:rsid w:val="7CA20BB5"/>
    <w:rsid w:val="7CCF4F32"/>
    <w:rsid w:val="7CED446D"/>
    <w:rsid w:val="7D0075D7"/>
    <w:rsid w:val="7D1B1F25"/>
    <w:rsid w:val="7D4569A4"/>
    <w:rsid w:val="7D4E6F35"/>
    <w:rsid w:val="7D63567A"/>
    <w:rsid w:val="7D637570"/>
    <w:rsid w:val="7D6B0BC4"/>
    <w:rsid w:val="7DC10D1E"/>
    <w:rsid w:val="7DFE02B4"/>
    <w:rsid w:val="7E486D4A"/>
    <w:rsid w:val="7E8B6908"/>
    <w:rsid w:val="7EDE145C"/>
    <w:rsid w:val="7EE8052D"/>
    <w:rsid w:val="7F010848"/>
    <w:rsid w:val="7F5D6D5C"/>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ind w:firstLine="200" w:firstLineChars="200"/>
    </w:pPr>
    <w:rPr>
      <w:rFonts w:ascii="Tahoma" w:hAnsi="Tahoma" w:eastAsia="宋体" w:cs="Times New Roman"/>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 w:val="21"/>
      <w:szCs w:val="21"/>
      <w:vertAlign w:val="baseline"/>
    </w:rPr>
  </w:style>
  <w:style w:type="paragraph" w:styleId="5">
    <w:name w:val="toc 8"/>
    <w:basedOn w:val="2"/>
    <w:next w:val="1"/>
    <w:qFormat/>
    <w:uiPriority w:val="0"/>
  </w:style>
  <w:style w:type="paragraph" w:styleId="6">
    <w:name w:val="Balloon Text"/>
    <w:basedOn w:val="1"/>
    <w:link w:val="38"/>
    <w:qFormat/>
    <w:uiPriority w:val="0"/>
    <w:pPr>
      <w:spacing w:after="0"/>
    </w:pPr>
    <w:rPr>
      <w:sz w:val="18"/>
      <w:szCs w:val="18"/>
    </w:rPr>
  </w:style>
  <w:style w:type="paragraph" w:styleId="7">
    <w:name w:val="footer"/>
    <w:basedOn w:val="1"/>
    <w:qFormat/>
    <w:uiPriority w:val="0"/>
    <w:pPr>
      <w:tabs>
        <w:tab w:val="center" w:pos="4153"/>
        <w:tab w:val="right" w:pos="8306"/>
      </w:tabs>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sz w:val="18"/>
    </w:rPr>
  </w:style>
  <w:style w:type="paragraph" w:customStyle="1" w:styleId="13">
    <w:name w:val="段"/>
    <w:qFormat/>
    <w:uiPriority w:val="0"/>
    <w:pPr>
      <w:ind w:firstLine="200"/>
      <w:jc w:val="both"/>
    </w:pPr>
    <w:rPr>
      <w:rFonts w:ascii="宋体" w:hAnsi="宋体" w:eastAsia="宋体" w:cs="Times New Roman"/>
      <w:color w:val="000000"/>
      <w:sz w:val="21"/>
      <w:lang w:val="en-US" w:eastAsia="zh-CN" w:bidi="ar-SA"/>
    </w:rPr>
  </w:style>
  <w:style w:type="paragraph" w:customStyle="1" w:styleId="14">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黑体" w:eastAsia="黑体" w:cs="Times New Roman"/>
      <w:color w:val="000000"/>
      <w:sz w:val="32"/>
      <w:lang w:val="en-US" w:eastAsia="zh-CN" w:bidi="ar-SA"/>
    </w:rPr>
  </w:style>
  <w:style w:type="paragraph" w:customStyle="1" w:styleId="17">
    <w:name w:val="发布部门"/>
    <w:next w:val="13"/>
    <w:qFormat/>
    <w:uiPriority w:val="0"/>
    <w:pPr>
      <w:jc w:val="center"/>
    </w:pPr>
    <w:rPr>
      <w:rFonts w:ascii="宋体" w:hAnsi="宋体" w:eastAsia="宋体" w:cs="Times New Roman"/>
      <w:b/>
      <w:color w:val="000000"/>
      <w:spacing w:val="21"/>
      <w:w w:val="135"/>
      <w:sz w:val="36"/>
      <w:lang w:val="en-US" w:eastAsia="zh-CN" w:bidi="ar-SA"/>
    </w:rPr>
  </w:style>
  <w:style w:type="character" w:customStyle="1" w:styleId="18">
    <w:name w:val="发布"/>
    <w:basedOn w:val="11"/>
    <w:qFormat/>
    <w:uiPriority w:val="0"/>
    <w:rPr>
      <w:rFonts w:ascii="黑体" w:hAnsi="黑体" w:eastAsia="黑体"/>
      <w:spacing w:val="21"/>
      <w:w w:val="100"/>
      <w:position w:val="3"/>
      <w:sz w:val="28"/>
      <w:vertAlign w:val="baseline"/>
    </w:rPr>
  </w:style>
  <w:style w:type="paragraph" w:customStyle="1" w:styleId="19">
    <w:name w:val="封面标准号2"/>
    <w:basedOn w:val="20"/>
    <w:qFormat/>
    <w:uiPriority w:val="0"/>
    <w:pPr>
      <w:spacing w:before="357" w:line="280" w:lineRule="exact"/>
    </w:pPr>
  </w:style>
  <w:style w:type="paragraph" w:customStyle="1" w:styleId="20">
    <w:name w:val="封面标准号1"/>
    <w:qFormat/>
    <w:uiPriority w:val="0"/>
    <w:pPr>
      <w:widowControl w:val="0"/>
      <w:spacing w:before="308"/>
      <w:jc w:val="right"/>
    </w:pPr>
    <w:rPr>
      <w:rFonts w:ascii="Times New Roman" w:hAnsi="Times New Roman" w:eastAsia="宋体" w:cs="Times New Roman"/>
      <w:color w:val="000000"/>
      <w:sz w:val="28"/>
      <w:lang w:val="en-US" w:eastAsia="zh-CN" w:bidi="ar-SA"/>
    </w:rPr>
  </w:style>
  <w:style w:type="paragraph" w:customStyle="1" w:styleId="21">
    <w:name w:val="封面标准代替信息"/>
    <w:basedOn w:val="19"/>
    <w:qFormat/>
    <w:uiPriority w:val="0"/>
    <w:pPr>
      <w:spacing w:before="57"/>
    </w:pPr>
    <w:rPr>
      <w:rFonts w:ascii="宋体" w:hAnsi="宋体"/>
      <w:sz w:val="21"/>
    </w:rPr>
  </w:style>
  <w:style w:type="paragraph" w:customStyle="1" w:styleId="22">
    <w:name w:val="标准称谓"/>
    <w:next w:val="1"/>
    <w:qFormat/>
    <w:uiPriority w:val="0"/>
    <w:pPr>
      <w:widowControl w:val="0"/>
      <w:spacing w:line="0" w:lineRule="atLeast"/>
      <w:jc w:val="both"/>
    </w:pPr>
    <w:rPr>
      <w:rFonts w:ascii="宋体" w:hAnsi="宋体" w:eastAsia="宋体" w:cs="Times New Roman"/>
      <w:b/>
      <w:color w:val="000000"/>
      <w:spacing w:val="20"/>
      <w:w w:val="148"/>
      <w:sz w:val="52"/>
      <w:lang w:val="en-US" w:eastAsia="zh-CN" w:bidi="ar-SA"/>
    </w:rPr>
  </w:style>
  <w:style w:type="paragraph" w:customStyle="1" w:styleId="23">
    <w:name w:val="封面正文"/>
    <w:qFormat/>
    <w:uiPriority w:val="0"/>
    <w:pPr>
      <w:jc w:val="both"/>
    </w:pPr>
    <w:rPr>
      <w:rFonts w:ascii="Times New Roman" w:hAnsi="Times New Roman" w:eastAsia="宋体" w:cs="Times New Roman"/>
      <w:color w:val="000000"/>
      <w:lang w:val="en-US" w:eastAsia="zh-CN" w:bidi="ar-SA"/>
    </w:rPr>
  </w:style>
  <w:style w:type="paragraph" w:customStyle="1" w:styleId="24">
    <w:name w:val="文献分类号"/>
    <w:qFormat/>
    <w:uiPriority w:val="0"/>
    <w:pPr>
      <w:widowControl w:val="0"/>
    </w:pPr>
    <w:rPr>
      <w:rFonts w:ascii="Times New Roman" w:hAnsi="Times New Roman" w:eastAsia="黑体" w:cs="Times New Roman"/>
      <w:color w:val="000000"/>
      <w:sz w:val="21"/>
      <w:lang w:val="en-US" w:eastAsia="zh-CN" w:bidi="ar-SA"/>
    </w:rPr>
  </w:style>
  <w:style w:type="paragraph" w:customStyle="1" w:styleId="25">
    <w:name w:val="发布日期"/>
    <w:qFormat/>
    <w:uiPriority w:val="0"/>
    <w:rPr>
      <w:rFonts w:ascii="Times New Roman" w:hAnsi="Times New Roman" w:eastAsia="黑体" w:cs="Times New Roman"/>
      <w:color w:val="000000"/>
      <w:sz w:val="28"/>
      <w:lang w:val="en-US" w:eastAsia="zh-CN" w:bidi="ar-SA"/>
    </w:rPr>
  </w:style>
  <w:style w:type="paragraph" w:customStyle="1" w:styleId="26">
    <w:name w:val="封面标准文稿类别"/>
    <w:qFormat/>
    <w:uiPriority w:val="0"/>
    <w:pPr>
      <w:spacing w:before="440" w:line="400" w:lineRule="exact"/>
      <w:jc w:val="center"/>
    </w:pPr>
    <w:rPr>
      <w:rFonts w:ascii="宋体" w:hAnsi="宋体" w:eastAsia="宋体" w:cs="Times New Roman"/>
      <w:color w:val="000000"/>
      <w:sz w:val="24"/>
      <w:lang w:val="en-US" w:eastAsia="zh-CN" w:bidi="ar-SA"/>
    </w:rPr>
  </w:style>
  <w:style w:type="paragraph" w:customStyle="1" w:styleId="27">
    <w:name w:val="封面标准文稿编辑信息"/>
    <w:qFormat/>
    <w:uiPriority w:val="0"/>
    <w:pPr>
      <w:spacing w:before="180" w:line="180" w:lineRule="exact"/>
      <w:jc w:val="center"/>
    </w:pPr>
    <w:rPr>
      <w:rFonts w:ascii="宋体" w:hAnsi="宋体" w:eastAsia="宋体" w:cs="Times New Roman"/>
      <w:color w:val="000000"/>
      <w:sz w:val="21"/>
      <w:lang w:val="en-US" w:eastAsia="zh-CN" w:bidi="ar-SA"/>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color w:val="000000"/>
      <w:sz w:val="21"/>
      <w:lang w:val="en-US" w:eastAsia="zh-CN" w:bidi="ar-SA"/>
    </w:rPr>
  </w:style>
  <w:style w:type="paragraph" w:customStyle="1" w:styleId="29">
    <w:name w:val="标准书眉一"/>
    <w:qFormat/>
    <w:uiPriority w:val="0"/>
    <w:pPr>
      <w:jc w:val="both"/>
    </w:pPr>
    <w:rPr>
      <w:rFonts w:ascii="Times New Roman" w:hAnsi="Times New Roman" w:eastAsia="宋体" w:cs="Times New Roman"/>
      <w:color w:val="000000"/>
      <w:lang w:val="en-US" w:eastAsia="zh-CN" w:bidi="ar-SA"/>
    </w:rPr>
  </w:style>
  <w:style w:type="paragraph" w:customStyle="1" w:styleId="30">
    <w:name w:val="标准书脚_奇数页"/>
    <w:qFormat/>
    <w:uiPriority w:val="0"/>
    <w:pPr>
      <w:spacing w:before="120"/>
      <w:jc w:val="right"/>
    </w:pPr>
    <w:rPr>
      <w:rFonts w:ascii="Times New Roman" w:hAnsi="Times New Roman" w:eastAsia="宋体" w:cs="Times New Roman"/>
      <w:color w:val="000000"/>
      <w:sz w:val="18"/>
      <w:lang w:val="en-US" w:eastAsia="zh-CN" w:bidi="ar-SA"/>
    </w:rPr>
  </w:style>
  <w:style w:type="paragraph" w:customStyle="1" w:styleId="31">
    <w:name w:val="标准书脚_偶数页"/>
    <w:qFormat/>
    <w:uiPriority w:val="0"/>
    <w:pPr>
      <w:spacing w:before="120"/>
    </w:pPr>
    <w:rPr>
      <w:rFonts w:ascii="Times New Roman" w:hAnsi="Times New Roman" w:eastAsia="宋体" w:cs="Times New Roman"/>
      <w:color w:val="000000"/>
      <w:sz w:val="18"/>
      <w:lang w:val="en-US" w:eastAsia="zh-CN" w:bidi="ar-SA"/>
    </w:rPr>
  </w:style>
  <w:style w:type="paragraph" w:customStyle="1" w:styleId="32">
    <w:name w:val="二级条标题"/>
    <w:basedOn w:val="33"/>
    <w:next w:val="13"/>
    <w:qFormat/>
    <w:uiPriority w:val="0"/>
    <w:pPr>
      <w:numPr>
        <w:ilvl w:val="3"/>
      </w:numPr>
      <w:outlineLvl w:val="3"/>
    </w:pPr>
  </w:style>
  <w:style w:type="paragraph" w:customStyle="1" w:styleId="33">
    <w:name w:val="一级条标题"/>
    <w:basedOn w:val="34"/>
    <w:next w:val="13"/>
    <w:qFormat/>
    <w:uiPriority w:val="0"/>
    <w:pPr>
      <w:numPr>
        <w:ilvl w:val="2"/>
      </w:numPr>
      <w:outlineLvl w:val="2"/>
    </w:pPr>
  </w:style>
  <w:style w:type="paragraph" w:customStyle="1" w:styleId="34">
    <w:name w:val="章标题"/>
    <w:next w:val="13"/>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5">
    <w:name w:val="目次、标准名称标题"/>
    <w:basedOn w:val="16"/>
    <w:next w:val="13"/>
    <w:qFormat/>
    <w:uiPriority w:val="0"/>
    <w:pPr>
      <w:numPr>
        <w:numId w:val="0"/>
      </w:numPr>
      <w:tabs>
        <w:tab w:val="left" w:pos="360"/>
      </w:tabs>
      <w:spacing w:line="460" w:lineRule="exact"/>
    </w:pPr>
  </w:style>
  <w:style w:type="paragraph" w:customStyle="1" w:styleId="36">
    <w:name w:val="附录标识"/>
    <w:basedOn w:val="16"/>
    <w:qFormat/>
    <w:uiPriority w:val="0"/>
    <w:pPr>
      <w:numPr>
        <w:numId w:val="3"/>
      </w:numPr>
      <w:tabs>
        <w:tab w:val="left" w:pos="360"/>
        <w:tab w:val="left" w:pos="6405"/>
      </w:tabs>
      <w:spacing w:after="200"/>
    </w:pPr>
    <w:rPr>
      <w:sz w:val="21"/>
    </w:rPr>
  </w:style>
  <w:style w:type="paragraph" w:customStyle="1" w:styleId="37">
    <w:name w:val="标准书眉_偶数页"/>
    <w:basedOn w:val="28"/>
    <w:next w:val="1"/>
    <w:qFormat/>
    <w:uiPriority w:val="0"/>
    <w:pPr>
      <w:jc w:val="left"/>
    </w:pPr>
  </w:style>
  <w:style w:type="character" w:customStyle="1" w:styleId="38">
    <w:name w:val="批注框文本 Char"/>
    <w:basedOn w:val="11"/>
    <w:link w:val="6"/>
    <w:qFormat/>
    <w:uiPriority w:val="0"/>
    <w:rPr>
      <w:rFonts w:ascii="Tahoma" w:hAnsi="Tahoma" w:eastAsia="宋体" w:cs="Times New Roman"/>
      <w:sz w:val="18"/>
      <w:szCs w:val="18"/>
    </w:rPr>
  </w:style>
  <w:style w:type="paragraph" w:customStyle="1" w:styleId="3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40">
    <w:name w:val="font1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w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1"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5641</Words>
  <Characters>7057</Characters>
  <Lines>128</Lines>
  <Paragraphs>36</Paragraphs>
  <TotalTime>4</TotalTime>
  <ScaleCrop>false</ScaleCrop>
  <LinksUpToDate>false</LinksUpToDate>
  <CharactersWithSpaces>7395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拉着空气去兜疯</cp:lastModifiedBy>
  <cp:lastPrinted>2022-07-17T03:33:00Z</cp:lastPrinted>
  <dcterms:modified xsi:type="dcterms:W3CDTF">2025-02-26T03:50:43Z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C089CF8017054498BEAAFA82DF516BEB</vt:lpwstr>
  </property>
  <property fmtid="{D5CDD505-2E9C-101B-9397-08002B2CF9AE}" pid="4" name="KSOTemplateDocerSaveRecord">
    <vt:lpwstr>eyJoZGlkIjoiZGVkOTdlNjgzYjg3ZDIyOThkNWZjMWFkNDYyMjNkNWQiLCJ1c2VySWQiOiI5OTgzMjA3ODMifQ==</vt:lpwstr>
  </property>
</Properties>
</file>