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8F140">
      <w:pPr>
        <w:pStyle w:val="2"/>
        <w:widowControl/>
        <w:jc w:val="center"/>
        <w:rPr>
          <w:lang w:val="en-US"/>
        </w:rPr>
      </w:pPr>
      <w:bookmarkStart w:id="0" w:name="_GoBack"/>
      <w:bookmarkEnd w:id="0"/>
      <w:r>
        <w:rPr>
          <w:rFonts w:hint="eastAsia" w:ascii="Times New Roman" w:hAnsi="Times New Roman" w:eastAsia="宋体" w:cs="宋体"/>
          <w:lang w:eastAsia="zh-CN"/>
        </w:rPr>
        <w:t>意见汇总处理表</w:t>
      </w:r>
    </w:p>
    <w:p w14:paraId="69FF9215">
      <w:pPr>
        <w:keepNext w:val="0"/>
        <w:keepLines w:val="0"/>
        <w:widowControl w:val="0"/>
        <w:suppressLineNumbers w:val="0"/>
        <w:adjustRightInd w:val="0"/>
        <w:spacing w:before="0" w:beforeAutospacing="0" w:after="0" w:afterAutospacing="0" w:line="360" w:lineRule="auto"/>
        <w:ind w:left="0" w:right="0" w:firstLine="480" w:firstLineChars="200"/>
        <w:jc w:val="left"/>
        <w:rPr>
          <w:lang w:val="en-US"/>
        </w:rPr>
      </w:pPr>
      <w:r>
        <w:rPr>
          <w:rFonts w:hint="eastAsia" w:ascii="Times New Roman" w:hAnsi="Times New Roman" w:eastAsia="宋体" w:cs="宋体"/>
          <w:kern w:val="0"/>
          <w:sz w:val="24"/>
          <w:szCs w:val="20"/>
          <w:lang w:val="en-US" w:eastAsia="zh-CN" w:bidi="ar"/>
        </w:rPr>
        <w:t>国家标准名称：铜及铜合金散热管</w:t>
      </w:r>
    </w:p>
    <w:p w14:paraId="3A605507">
      <w:pPr>
        <w:keepNext w:val="0"/>
        <w:keepLines w:val="0"/>
        <w:widowControl w:val="0"/>
        <w:suppressLineNumbers w:val="0"/>
        <w:adjustRightInd w:val="0"/>
        <w:spacing w:before="0" w:beforeAutospacing="0" w:after="0" w:afterAutospacing="0" w:line="360" w:lineRule="auto"/>
        <w:ind w:left="0" w:right="0"/>
        <w:jc w:val="left"/>
        <w:rPr>
          <w:rFonts w:hint="eastAsia" w:ascii="宋体" w:hAnsi="宋体" w:eastAsia="宋体" w:cs="宋体"/>
          <w:szCs w:val="21"/>
          <w:lang w:val="en-US"/>
        </w:rPr>
      </w:pPr>
      <w:r>
        <w:rPr>
          <w:rFonts w:hint="default" w:ascii="Times New Roman" w:hAnsi="Times New Roman" w:eastAsia="宋体" w:cs="Times New Roman"/>
          <w:kern w:val="0"/>
          <w:sz w:val="24"/>
          <w:szCs w:val="20"/>
          <w:lang w:val="en-US" w:eastAsia="zh-CN" w:bidi="ar"/>
        </w:rPr>
        <w:t xml:space="preserve">    </w:t>
      </w:r>
      <w:r>
        <w:rPr>
          <w:rFonts w:hint="eastAsia" w:ascii="Times New Roman" w:hAnsi="Times New Roman" w:eastAsia="宋体" w:cs="宋体"/>
          <w:kern w:val="0"/>
          <w:sz w:val="24"/>
          <w:szCs w:val="20"/>
          <w:lang w:val="en-US" w:eastAsia="zh-CN" w:bidi="ar"/>
        </w:rPr>
        <w:t>负责起草单位：</w:t>
      </w:r>
      <w:r>
        <w:rPr>
          <w:rFonts w:hint="eastAsia" w:ascii="宋体" w:hAnsi="宋体" w:eastAsia="宋体" w:cs="宋体"/>
          <w:kern w:val="0"/>
          <w:sz w:val="24"/>
          <w:szCs w:val="21"/>
          <w:lang w:val="en-US" w:eastAsia="zh-CN" w:bidi="ar"/>
        </w:rPr>
        <w:t>浙江省冶金研究院有限公司</w:t>
      </w:r>
    </w:p>
    <w:p w14:paraId="0B8CE90F">
      <w:pPr>
        <w:pStyle w:val="4"/>
        <w:widowControl/>
        <w:ind w:left="0" w:firstLine="480"/>
        <w:rPr>
          <w:lang w:val="en-US"/>
        </w:rPr>
      </w:pPr>
      <w:r>
        <w:rPr>
          <w:rFonts w:hint="eastAsia" w:ascii="Times New Roman" w:hAnsi="Times New Roman" w:eastAsia="宋体" w:cs="宋体"/>
          <w:lang w:eastAsia="zh-CN"/>
        </w:rPr>
        <w:t>承办人：陈永刚</w:t>
      </w:r>
      <w:r>
        <w:rPr>
          <w:lang w:val="en-US"/>
        </w:rPr>
        <w:tab/>
      </w:r>
      <w:r>
        <w:rPr>
          <w:lang w:val="en-US"/>
        </w:rPr>
        <w:t xml:space="preserve">         </w:t>
      </w:r>
      <w:r>
        <w:rPr>
          <w:rFonts w:hint="eastAsia" w:ascii="Times New Roman" w:hAnsi="Times New Roman" w:eastAsia="宋体" w:cs="宋体"/>
          <w:lang w:eastAsia="zh-CN"/>
        </w:rPr>
        <w:t>电话：</w:t>
      </w:r>
      <w:r>
        <w:rPr>
          <w:lang w:val="en-US"/>
        </w:rPr>
        <w:t>13857160718          202</w:t>
      </w:r>
      <w:r>
        <w:rPr>
          <w:rFonts w:hint="eastAsia"/>
          <w:lang w:val="en-US" w:eastAsia="zh-CN"/>
        </w:rPr>
        <w:t>5</w:t>
      </w:r>
      <w:r>
        <w:rPr>
          <w:rFonts w:hint="eastAsia" w:ascii="Times New Roman" w:hAnsi="Times New Roman" w:eastAsia="宋体" w:cs="宋体"/>
          <w:lang w:eastAsia="zh-CN"/>
        </w:rPr>
        <w:t>年</w:t>
      </w:r>
      <w:r>
        <w:rPr>
          <w:lang w:val="en-US"/>
        </w:rPr>
        <w:t xml:space="preserve"> </w:t>
      </w:r>
      <w:r>
        <w:rPr>
          <w:rFonts w:hint="eastAsia"/>
          <w:lang w:val="en-US" w:eastAsia="zh-CN"/>
        </w:rPr>
        <w:t>1</w:t>
      </w:r>
      <w:r>
        <w:rPr>
          <w:lang w:val="en-US"/>
        </w:rPr>
        <w:t xml:space="preserve"> </w:t>
      </w:r>
      <w:r>
        <w:rPr>
          <w:rFonts w:hint="eastAsia" w:ascii="Times New Roman" w:hAnsi="Times New Roman" w:eastAsia="宋体" w:cs="宋体"/>
          <w:lang w:eastAsia="zh-CN"/>
        </w:rPr>
        <w:t>月</w:t>
      </w:r>
      <w:r>
        <w:rPr>
          <w:lang w:val="en-US"/>
        </w:rPr>
        <w:t xml:space="preserve"> </w:t>
      </w:r>
      <w:r>
        <w:rPr>
          <w:rFonts w:hint="eastAsia"/>
          <w:lang w:val="en-US" w:eastAsia="zh-CN"/>
        </w:rPr>
        <w:t>15</w:t>
      </w:r>
      <w:r>
        <w:rPr>
          <w:lang w:val="en-US"/>
        </w:rPr>
        <w:t xml:space="preserve"> </w:t>
      </w:r>
      <w:r>
        <w:rPr>
          <w:rFonts w:hint="eastAsia" w:ascii="Times New Roman" w:hAnsi="Times New Roman" w:eastAsia="宋体" w:cs="宋体"/>
          <w:lang w:eastAsia="zh-CN"/>
        </w:rPr>
        <w:t>日</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28" w:type="dxa"/>
          <w:bottom w:w="0" w:type="dxa"/>
          <w:right w:w="28" w:type="dxa"/>
        </w:tblCellMar>
      </w:tblPr>
      <w:tblGrid>
        <w:gridCol w:w="595"/>
        <w:gridCol w:w="773"/>
        <w:gridCol w:w="3763"/>
        <w:gridCol w:w="1702"/>
        <w:gridCol w:w="1276"/>
        <w:gridCol w:w="1400"/>
      </w:tblGrid>
      <w:tr w14:paraId="41E387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1515" w:hRule="atLeast"/>
          <w:tblHeader/>
        </w:trPr>
        <w:tc>
          <w:tcPr>
            <w:tcW w:w="595" w:type="dxa"/>
            <w:tcBorders>
              <w:top w:val="single" w:color="auto" w:sz="12" w:space="0"/>
              <w:left w:val="single" w:color="auto" w:sz="12" w:space="0"/>
              <w:bottom w:val="single" w:color="auto" w:sz="4" w:space="0"/>
              <w:right w:val="single" w:color="auto" w:sz="6" w:space="0"/>
            </w:tcBorders>
            <w:shd w:val="clear" w:color="auto" w:fill="auto"/>
            <w:vAlign w:val="center"/>
          </w:tcPr>
          <w:p w14:paraId="1C0717A3">
            <w:pPr>
              <w:keepNext w:val="0"/>
              <w:keepLines w:val="0"/>
              <w:widowControl w:val="0"/>
              <w:suppressLineNumbers w:val="0"/>
              <w:adjustRightInd w:val="0"/>
              <w:spacing w:before="0" w:beforeAutospacing="0" w:after="0" w:afterAutospacing="0" w:line="240" w:lineRule="auto"/>
              <w:ind w:left="0" w:right="0"/>
              <w:jc w:val="center"/>
              <w:rPr>
                <w:rFonts w:hint="default"/>
                <w:position w:val="-40"/>
                <w:szCs w:val="24"/>
                <w:lang w:val="en-US"/>
              </w:rPr>
            </w:pPr>
            <w:r>
              <w:rPr>
                <w:rFonts w:hint="eastAsia" w:ascii="Times New Roman" w:hAnsi="Times New Roman" w:eastAsia="宋体" w:cs="宋体"/>
                <w:kern w:val="0"/>
                <w:position w:val="-40"/>
                <w:sz w:val="24"/>
                <w:szCs w:val="24"/>
                <w:lang w:val="en-US" w:eastAsia="zh-CN" w:bidi="ar"/>
              </w:rPr>
              <w:t>序号</w:t>
            </w:r>
          </w:p>
        </w:tc>
        <w:tc>
          <w:tcPr>
            <w:tcW w:w="773" w:type="dxa"/>
            <w:tcBorders>
              <w:top w:val="single" w:color="auto" w:sz="12" w:space="0"/>
              <w:left w:val="single" w:color="auto" w:sz="6" w:space="0"/>
              <w:bottom w:val="single" w:color="auto" w:sz="4" w:space="0"/>
              <w:right w:val="single" w:color="auto" w:sz="6" w:space="0"/>
            </w:tcBorders>
            <w:shd w:val="clear" w:color="auto" w:fill="auto"/>
            <w:vAlign w:val="center"/>
          </w:tcPr>
          <w:p w14:paraId="495028F1">
            <w:pPr>
              <w:keepNext w:val="0"/>
              <w:keepLines w:val="0"/>
              <w:widowControl w:val="0"/>
              <w:suppressLineNumbers w:val="0"/>
              <w:adjustRightInd w:val="0"/>
              <w:spacing w:before="0" w:beforeAutospacing="0" w:after="0" w:afterAutospacing="0" w:line="240" w:lineRule="auto"/>
              <w:ind w:left="0" w:right="0"/>
              <w:jc w:val="center"/>
              <w:rPr>
                <w:rFonts w:hint="default"/>
                <w:position w:val="-40"/>
                <w:szCs w:val="24"/>
                <w:lang w:val="en-US"/>
              </w:rPr>
            </w:pPr>
            <w:r>
              <w:rPr>
                <w:rFonts w:hint="eastAsia" w:ascii="Times New Roman" w:hAnsi="Times New Roman" w:eastAsia="宋体" w:cs="宋体"/>
                <w:kern w:val="0"/>
                <w:position w:val="-40"/>
                <w:sz w:val="24"/>
                <w:szCs w:val="24"/>
                <w:lang w:val="en-US" w:eastAsia="zh-CN" w:bidi="ar"/>
              </w:rPr>
              <w:t>标准章条编号</w:t>
            </w:r>
          </w:p>
        </w:tc>
        <w:tc>
          <w:tcPr>
            <w:tcW w:w="3763" w:type="dxa"/>
            <w:tcBorders>
              <w:top w:val="single" w:color="auto" w:sz="12" w:space="0"/>
              <w:left w:val="single" w:color="auto" w:sz="6" w:space="0"/>
              <w:bottom w:val="single" w:color="auto" w:sz="4" w:space="0"/>
              <w:right w:val="single" w:color="auto" w:sz="6" w:space="0"/>
            </w:tcBorders>
            <w:shd w:val="clear" w:color="auto" w:fill="auto"/>
            <w:vAlign w:val="center"/>
          </w:tcPr>
          <w:p w14:paraId="063AC6E3">
            <w:pPr>
              <w:keepNext w:val="0"/>
              <w:keepLines w:val="0"/>
              <w:widowControl w:val="0"/>
              <w:suppressLineNumbers w:val="0"/>
              <w:adjustRightInd w:val="0"/>
              <w:spacing w:before="0" w:beforeAutospacing="0" w:after="0" w:afterAutospacing="0" w:line="240" w:lineRule="auto"/>
              <w:ind w:left="0" w:right="0"/>
              <w:jc w:val="center"/>
              <w:rPr>
                <w:rFonts w:hint="default"/>
                <w:position w:val="-40"/>
                <w:szCs w:val="24"/>
                <w:lang w:val="en-US"/>
              </w:rPr>
            </w:pPr>
            <w:r>
              <w:rPr>
                <w:rFonts w:hint="eastAsia" w:ascii="Times New Roman" w:hAnsi="Times New Roman" w:eastAsia="宋体" w:cs="宋体"/>
                <w:kern w:val="0"/>
                <w:position w:val="-40"/>
                <w:sz w:val="24"/>
                <w:szCs w:val="24"/>
                <w:lang w:val="en-US" w:eastAsia="zh-CN" w:bidi="ar"/>
              </w:rPr>
              <w:t>意见内容</w:t>
            </w:r>
          </w:p>
        </w:tc>
        <w:tc>
          <w:tcPr>
            <w:tcW w:w="1702" w:type="dxa"/>
            <w:tcBorders>
              <w:top w:val="single" w:color="auto" w:sz="12" w:space="0"/>
              <w:left w:val="single" w:color="auto" w:sz="6" w:space="0"/>
              <w:bottom w:val="single" w:color="auto" w:sz="4" w:space="0"/>
              <w:right w:val="single" w:color="auto" w:sz="6" w:space="0"/>
            </w:tcBorders>
            <w:shd w:val="clear" w:color="auto" w:fill="auto"/>
            <w:vAlign w:val="center"/>
          </w:tcPr>
          <w:p w14:paraId="296E8A25">
            <w:pPr>
              <w:keepNext w:val="0"/>
              <w:keepLines w:val="0"/>
              <w:widowControl w:val="0"/>
              <w:suppressLineNumbers w:val="0"/>
              <w:adjustRightInd w:val="0"/>
              <w:spacing w:before="0" w:beforeAutospacing="0" w:after="0" w:afterAutospacing="0" w:line="240" w:lineRule="auto"/>
              <w:ind w:left="0" w:right="0"/>
              <w:jc w:val="center"/>
              <w:rPr>
                <w:rFonts w:hint="default"/>
                <w:position w:val="-40"/>
                <w:szCs w:val="24"/>
                <w:lang w:val="en-US"/>
              </w:rPr>
            </w:pPr>
            <w:r>
              <w:rPr>
                <w:rFonts w:hint="eastAsia" w:ascii="Times New Roman" w:hAnsi="Times New Roman" w:eastAsia="宋体" w:cs="宋体"/>
                <w:kern w:val="0"/>
                <w:position w:val="-40"/>
                <w:sz w:val="24"/>
                <w:szCs w:val="24"/>
                <w:lang w:val="en-US" w:eastAsia="zh-CN" w:bidi="ar"/>
              </w:rPr>
              <w:t>提出单位</w:t>
            </w:r>
          </w:p>
        </w:tc>
        <w:tc>
          <w:tcPr>
            <w:tcW w:w="1276" w:type="dxa"/>
            <w:tcBorders>
              <w:top w:val="single" w:color="auto" w:sz="12" w:space="0"/>
              <w:left w:val="single" w:color="auto" w:sz="6" w:space="0"/>
              <w:bottom w:val="single" w:color="auto" w:sz="4" w:space="0"/>
              <w:right w:val="single" w:color="auto" w:sz="6" w:space="0"/>
            </w:tcBorders>
            <w:shd w:val="clear" w:color="auto" w:fill="auto"/>
            <w:vAlign w:val="center"/>
          </w:tcPr>
          <w:p w14:paraId="261FC09F">
            <w:pPr>
              <w:keepNext w:val="0"/>
              <w:keepLines w:val="0"/>
              <w:widowControl w:val="0"/>
              <w:suppressLineNumbers w:val="0"/>
              <w:adjustRightInd w:val="0"/>
              <w:spacing w:before="0" w:beforeAutospacing="0" w:after="0" w:afterAutospacing="0" w:line="240" w:lineRule="auto"/>
              <w:ind w:left="0" w:right="0"/>
              <w:jc w:val="center"/>
              <w:rPr>
                <w:rFonts w:hint="default"/>
                <w:position w:val="-40"/>
                <w:szCs w:val="24"/>
                <w:lang w:val="en-US"/>
              </w:rPr>
            </w:pPr>
            <w:r>
              <w:rPr>
                <w:rFonts w:hint="eastAsia" w:ascii="Times New Roman" w:hAnsi="Times New Roman" w:eastAsia="宋体" w:cs="宋体"/>
                <w:kern w:val="0"/>
                <w:position w:val="-40"/>
                <w:sz w:val="24"/>
                <w:szCs w:val="24"/>
                <w:lang w:val="en-US" w:eastAsia="zh-CN" w:bidi="ar"/>
              </w:rPr>
              <w:t>处理意见</w:t>
            </w:r>
          </w:p>
        </w:tc>
        <w:tc>
          <w:tcPr>
            <w:tcW w:w="1400" w:type="dxa"/>
            <w:tcBorders>
              <w:top w:val="single" w:color="auto" w:sz="12" w:space="0"/>
              <w:left w:val="single" w:color="auto" w:sz="6" w:space="0"/>
              <w:bottom w:val="single" w:color="auto" w:sz="4" w:space="0"/>
              <w:right w:val="single" w:color="auto" w:sz="12" w:space="0"/>
            </w:tcBorders>
            <w:shd w:val="clear" w:color="auto" w:fill="auto"/>
            <w:vAlign w:val="center"/>
          </w:tcPr>
          <w:p w14:paraId="7819FAA7">
            <w:pPr>
              <w:keepNext w:val="0"/>
              <w:keepLines w:val="0"/>
              <w:widowControl w:val="0"/>
              <w:suppressLineNumbers w:val="0"/>
              <w:adjustRightInd w:val="0"/>
              <w:spacing w:before="0" w:beforeAutospacing="0" w:after="0" w:afterAutospacing="0" w:line="240" w:lineRule="auto"/>
              <w:ind w:left="0" w:right="0"/>
              <w:jc w:val="center"/>
              <w:rPr>
                <w:rFonts w:hint="default"/>
                <w:position w:val="-40"/>
                <w:szCs w:val="24"/>
                <w:lang w:val="en-US"/>
              </w:rPr>
            </w:pPr>
            <w:r>
              <w:rPr>
                <w:rFonts w:hint="eastAsia" w:ascii="Times New Roman" w:hAnsi="Times New Roman" w:eastAsia="宋体" w:cs="宋体"/>
                <w:kern w:val="0"/>
                <w:position w:val="-40"/>
                <w:sz w:val="24"/>
                <w:szCs w:val="24"/>
                <w:lang w:val="en-US" w:eastAsia="zh-CN" w:bidi="ar"/>
              </w:rPr>
              <w:t>备</w:t>
            </w:r>
            <w:r>
              <w:rPr>
                <w:rFonts w:hint="default" w:ascii="Times New Roman" w:hAnsi="Times New Roman" w:eastAsia="宋体" w:cs="Times New Roman"/>
                <w:kern w:val="0"/>
                <w:position w:val="-40"/>
                <w:sz w:val="24"/>
                <w:szCs w:val="24"/>
                <w:lang w:val="en-US" w:eastAsia="zh-CN" w:bidi="ar"/>
              </w:rPr>
              <w:t xml:space="preserve"> </w:t>
            </w:r>
            <w:r>
              <w:rPr>
                <w:rFonts w:hint="eastAsia" w:ascii="Times New Roman" w:hAnsi="Times New Roman" w:eastAsia="宋体" w:cs="宋体"/>
                <w:kern w:val="0"/>
                <w:position w:val="-40"/>
                <w:sz w:val="24"/>
                <w:szCs w:val="24"/>
                <w:lang w:val="en-US" w:eastAsia="zh-CN" w:bidi="ar"/>
              </w:rPr>
              <w:t>注</w:t>
            </w:r>
          </w:p>
        </w:tc>
      </w:tr>
      <w:tr w14:paraId="47140A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80" w:hRule="atLeast"/>
          <w:tblHeader/>
        </w:trPr>
        <w:tc>
          <w:tcPr>
            <w:tcW w:w="595" w:type="dxa"/>
            <w:tcBorders>
              <w:top w:val="single" w:color="auto" w:sz="4" w:space="0"/>
              <w:left w:val="single" w:color="auto" w:sz="12" w:space="0"/>
              <w:bottom w:val="single" w:color="auto" w:sz="4" w:space="0"/>
              <w:right w:val="single" w:color="auto" w:sz="6" w:space="0"/>
            </w:tcBorders>
            <w:shd w:val="clear" w:color="auto" w:fill="auto"/>
            <w:vAlign w:val="center"/>
          </w:tcPr>
          <w:p w14:paraId="478FE43A">
            <w:pPr>
              <w:keepNext w:val="0"/>
              <w:keepLines w:val="0"/>
              <w:widowControl w:val="0"/>
              <w:suppressLineNumbers w:val="0"/>
              <w:adjustRightInd w:val="0"/>
              <w:spacing w:before="0" w:beforeAutospacing="0" w:after="0" w:afterAutospacing="0" w:line="240" w:lineRule="auto"/>
              <w:ind w:left="0" w:right="0"/>
              <w:jc w:val="center"/>
              <w:rPr>
                <w:rFonts w:hint="default"/>
                <w:position w:val="-40"/>
                <w:sz w:val="21"/>
                <w:szCs w:val="21"/>
                <w:lang w:val="en-US"/>
              </w:rPr>
            </w:pPr>
            <w:r>
              <w:rPr>
                <w:rFonts w:hint="default" w:ascii="Times New Roman" w:hAnsi="Times New Roman" w:eastAsia="宋体" w:cs="Times New Roman"/>
                <w:kern w:val="0"/>
                <w:position w:val="-40"/>
                <w:sz w:val="21"/>
                <w:szCs w:val="21"/>
                <w:lang w:val="en-US" w:eastAsia="zh-CN" w:bidi="ar"/>
              </w:rPr>
              <w:t>1</w:t>
            </w:r>
          </w:p>
        </w:tc>
        <w:tc>
          <w:tcPr>
            <w:tcW w:w="773" w:type="dxa"/>
            <w:tcBorders>
              <w:top w:val="single" w:color="auto" w:sz="4" w:space="0"/>
              <w:left w:val="single" w:color="auto" w:sz="6" w:space="0"/>
              <w:bottom w:val="single" w:color="auto" w:sz="4" w:space="0"/>
              <w:right w:val="single" w:color="auto" w:sz="6" w:space="0"/>
            </w:tcBorders>
            <w:shd w:val="clear" w:color="auto" w:fill="auto"/>
            <w:vAlign w:val="center"/>
          </w:tcPr>
          <w:p w14:paraId="1A76DA5F">
            <w:pPr>
              <w:keepNext w:val="0"/>
              <w:keepLines w:val="0"/>
              <w:widowControl w:val="0"/>
              <w:suppressLineNumbers w:val="0"/>
              <w:adjustRightInd w:val="0"/>
              <w:spacing w:before="0" w:beforeAutospacing="0" w:after="0" w:afterAutospacing="0" w:line="240" w:lineRule="auto"/>
              <w:ind w:left="0" w:leftChars="0" w:right="0" w:rightChars="0"/>
              <w:jc w:val="left"/>
              <w:rPr>
                <w:rFonts w:hint="default"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封面</w:t>
            </w:r>
          </w:p>
        </w:tc>
        <w:tc>
          <w:tcPr>
            <w:tcW w:w="3763" w:type="dxa"/>
            <w:tcBorders>
              <w:top w:val="single" w:color="auto" w:sz="4" w:space="0"/>
              <w:left w:val="single" w:color="auto" w:sz="6" w:space="0"/>
              <w:bottom w:val="single" w:color="auto" w:sz="4" w:space="0"/>
              <w:right w:val="single" w:color="auto" w:sz="6" w:space="0"/>
            </w:tcBorders>
            <w:shd w:val="clear" w:color="auto" w:fill="auto"/>
            <w:vAlign w:val="center"/>
          </w:tcPr>
          <w:p w14:paraId="3899386F">
            <w:pPr>
              <w:keepNext w:val="0"/>
              <w:keepLines w:val="0"/>
              <w:widowControl w:val="0"/>
              <w:suppressLineNumbers w:val="0"/>
              <w:adjustRightInd w:val="0"/>
              <w:spacing w:before="0" w:beforeAutospacing="0" w:after="0" w:afterAutospacing="0" w:line="240" w:lineRule="auto"/>
              <w:ind w:left="0" w:leftChars="0" w:right="0" w:rightChars="0"/>
              <w:jc w:val="left"/>
              <w:rPr>
                <w:rFonts w:hint="default"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英文名称由“</w:t>
            </w:r>
            <w:r>
              <w:rPr>
                <w:rFonts w:hint="default" w:ascii="Times New Roman" w:hAnsi="Times New Roman" w:eastAsia="宋体" w:cs="宋体"/>
                <w:kern w:val="2"/>
                <w:sz w:val="21"/>
                <w:szCs w:val="24"/>
                <w:lang w:val="en-US" w:eastAsia="zh-CN" w:bidi="ar"/>
              </w:rPr>
              <w:t>Tube of copper and copper alloy for heat radiator</w:t>
            </w:r>
            <w:r>
              <w:rPr>
                <w:rFonts w:hint="eastAsia" w:ascii="Times New Roman" w:hAnsi="Times New Roman" w:eastAsia="宋体" w:cs="宋体"/>
                <w:kern w:val="2"/>
                <w:sz w:val="21"/>
                <w:szCs w:val="24"/>
                <w:lang w:val="en-US" w:eastAsia="zh-CN" w:bidi="ar"/>
              </w:rPr>
              <w:t>”修改为“</w:t>
            </w:r>
            <w:r>
              <w:rPr>
                <w:rFonts w:hint="default" w:ascii="Times New Roman" w:hAnsi="Times New Roman" w:eastAsia="宋体" w:cs="宋体"/>
                <w:kern w:val="2"/>
                <w:sz w:val="21"/>
                <w:szCs w:val="24"/>
                <w:lang w:val="en-US" w:eastAsia="zh-CN" w:bidi="ar"/>
              </w:rPr>
              <w:t>Copper and copper alloy tube for heat radiator</w:t>
            </w:r>
            <w:r>
              <w:rPr>
                <w:rFonts w:hint="eastAsia" w:ascii="Times New Roman" w:hAnsi="Times New Roman" w:eastAsia="宋体" w:cs="宋体"/>
                <w:kern w:val="2"/>
                <w:sz w:val="21"/>
                <w:szCs w:val="24"/>
                <w:lang w:val="en-US" w:eastAsia="zh-CN" w:bidi="ar"/>
              </w:rPr>
              <w:t>”</w:t>
            </w:r>
          </w:p>
        </w:tc>
        <w:tc>
          <w:tcPr>
            <w:tcW w:w="1702" w:type="dxa"/>
            <w:tcBorders>
              <w:top w:val="single" w:color="auto" w:sz="4" w:space="0"/>
              <w:left w:val="single" w:color="auto" w:sz="6" w:space="0"/>
              <w:bottom w:val="single" w:color="auto" w:sz="4" w:space="0"/>
              <w:right w:val="single" w:color="auto" w:sz="6" w:space="0"/>
            </w:tcBorders>
            <w:shd w:val="clear" w:color="auto" w:fill="auto"/>
            <w:vAlign w:val="center"/>
          </w:tcPr>
          <w:p w14:paraId="363F98CA">
            <w:pPr>
              <w:keepNext w:val="0"/>
              <w:keepLines w:val="0"/>
              <w:widowControl w:val="0"/>
              <w:suppressLineNumbers w:val="0"/>
              <w:adjustRightInd w:val="0"/>
              <w:spacing w:before="0" w:beforeAutospacing="0" w:after="0" w:afterAutospacing="0" w:line="240" w:lineRule="auto"/>
              <w:ind w:left="0" w:leftChars="0" w:right="0" w:rightChars="0"/>
              <w:jc w:val="left"/>
              <w:rPr>
                <w:rFonts w:hint="default"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江西耐乐铜业有限公司</w:t>
            </w:r>
          </w:p>
        </w:tc>
        <w:tc>
          <w:tcPr>
            <w:tcW w:w="1276" w:type="dxa"/>
            <w:tcBorders>
              <w:top w:val="single" w:color="auto" w:sz="4" w:space="0"/>
              <w:left w:val="single" w:color="auto" w:sz="6" w:space="0"/>
              <w:bottom w:val="single" w:color="auto" w:sz="4" w:space="0"/>
              <w:right w:val="single" w:color="auto" w:sz="6" w:space="0"/>
            </w:tcBorders>
            <w:shd w:val="clear" w:color="auto" w:fill="auto"/>
            <w:vAlign w:val="center"/>
          </w:tcPr>
          <w:p w14:paraId="7DFD94ED">
            <w:pPr>
              <w:keepNext w:val="0"/>
              <w:keepLines w:val="0"/>
              <w:widowControl w:val="0"/>
              <w:suppressLineNumbers w:val="0"/>
              <w:adjustRightInd w:val="0"/>
              <w:spacing w:before="0" w:beforeAutospacing="0" w:after="0" w:afterAutospacing="0" w:line="240" w:lineRule="auto"/>
              <w:ind w:left="0" w:leftChars="0" w:right="0" w:rightChars="0"/>
              <w:jc w:val="left"/>
              <w:rPr>
                <w:rFonts w:hint="default"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采纳</w:t>
            </w:r>
          </w:p>
        </w:tc>
        <w:tc>
          <w:tcPr>
            <w:tcW w:w="1400" w:type="dxa"/>
            <w:tcBorders>
              <w:top w:val="single" w:color="auto" w:sz="4" w:space="0"/>
              <w:left w:val="single" w:color="auto" w:sz="6" w:space="0"/>
              <w:bottom w:val="single" w:color="auto" w:sz="4" w:space="0"/>
              <w:right w:val="single" w:color="auto" w:sz="12" w:space="0"/>
            </w:tcBorders>
            <w:shd w:val="clear" w:color="auto" w:fill="auto"/>
            <w:vAlign w:val="center"/>
          </w:tcPr>
          <w:p w14:paraId="37328365">
            <w:pPr>
              <w:keepNext w:val="0"/>
              <w:keepLines w:val="0"/>
              <w:widowControl w:val="0"/>
              <w:suppressLineNumbers w:val="0"/>
              <w:adjustRightInd w:val="0"/>
              <w:spacing w:before="0" w:beforeAutospacing="0" w:after="0" w:afterAutospacing="0" w:line="240" w:lineRule="auto"/>
              <w:ind w:left="0" w:leftChars="0" w:right="0" w:rightChars="0"/>
              <w:jc w:val="left"/>
              <w:rPr>
                <w:rFonts w:hint="default"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已修改</w:t>
            </w:r>
          </w:p>
        </w:tc>
      </w:tr>
      <w:tr w14:paraId="24E525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774" w:hRule="atLeast"/>
          <w:tblHeader/>
        </w:trPr>
        <w:tc>
          <w:tcPr>
            <w:tcW w:w="595" w:type="dxa"/>
            <w:tcBorders>
              <w:top w:val="single" w:color="auto" w:sz="4" w:space="0"/>
              <w:left w:val="single" w:color="auto" w:sz="12" w:space="0"/>
              <w:bottom w:val="single" w:color="auto" w:sz="4" w:space="0"/>
              <w:right w:val="single" w:color="auto" w:sz="6" w:space="0"/>
            </w:tcBorders>
            <w:shd w:val="clear" w:color="auto" w:fill="auto"/>
            <w:vAlign w:val="center"/>
          </w:tcPr>
          <w:p w14:paraId="147285C0">
            <w:pPr>
              <w:keepNext w:val="0"/>
              <w:keepLines w:val="0"/>
              <w:widowControl w:val="0"/>
              <w:suppressLineNumbers w:val="0"/>
              <w:adjustRightInd w:val="0"/>
              <w:spacing w:before="0" w:beforeAutospacing="0" w:after="0" w:afterAutospacing="0" w:line="240" w:lineRule="auto"/>
              <w:ind w:left="0" w:right="0"/>
              <w:jc w:val="center"/>
              <w:rPr>
                <w:rFonts w:hint="default"/>
                <w:position w:val="-40"/>
                <w:sz w:val="21"/>
                <w:szCs w:val="21"/>
                <w:lang w:val="en-US"/>
              </w:rPr>
            </w:pPr>
            <w:r>
              <w:rPr>
                <w:rFonts w:hint="default" w:ascii="Times New Roman" w:hAnsi="Times New Roman" w:eastAsia="宋体" w:cs="Times New Roman"/>
                <w:kern w:val="0"/>
                <w:position w:val="-40"/>
                <w:sz w:val="21"/>
                <w:szCs w:val="21"/>
                <w:lang w:val="en-US" w:eastAsia="zh-CN" w:bidi="ar"/>
              </w:rPr>
              <w:t>2</w:t>
            </w:r>
          </w:p>
        </w:tc>
        <w:tc>
          <w:tcPr>
            <w:tcW w:w="773" w:type="dxa"/>
            <w:tcBorders>
              <w:top w:val="single" w:color="auto" w:sz="4" w:space="0"/>
              <w:left w:val="single" w:color="auto" w:sz="6" w:space="0"/>
              <w:bottom w:val="single" w:color="auto" w:sz="4" w:space="0"/>
              <w:right w:val="single" w:color="auto" w:sz="6" w:space="0"/>
            </w:tcBorders>
            <w:shd w:val="clear" w:color="auto" w:fill="auto"/>
            <w:vAlign w:val="center"/>
          </w:tcPr>
          <w:p w14:paraId="0DCB6E32">
            <w:pPr>
              <w:keepNext w:val="0"/>
              <w:keepLines w:val="0"/>
              <w:widowControl w:val="0"/>
              <w:suppressLineNumbers w:val="0"/>
              <w:adjustRightInd w:val="0"/>
              <w:spacing w:before="0" w:beforeAutospacing="0" w:after="0" w:afterAutospacing="0" w:line="240" w:lineRule="auto"/>
              <w:ind w:left="0" w:leftChars="0" w:right="0" w:rightChars="0"/>
              <w:jc w:val="left"/>
              <w:rPr>
                <w:rFonts w:hint="default"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前言</w:t>
            </w:r>
          </w:p>
        </w:tc>
        <w:tc>
          <w:tcPr>
            <w:tcW w:w="3763" w:type="dxa"/>
            <w:tcBorders>
              <w:top w:val="single" w:color="auto" w:sz="4" w:space="0"/>
              <w:left w:val="single" w:color="auto" w:sz="6" w:space="0"/>
              <w:bottom w:val="single" w:color="auto" w:sz="4" w:space="0"/>
              <w:right w:val="single" w:color="auto" w:sz="6" w:space="0"/>
            </w:tcBorders>
            <w:shd w:val="clear" w:color="auto" w:fill="auto"/>
            <w:vAlign w:val="center"/>
          </w:tcPr>
          <w:p w14:paraId="02783785">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前言增加内容较多，按规范要求编写</w:t>
            </w:r>
          </w:p>
        </w:tc>
        <w:tc>
          <w:tcPr>
            <w:tcW w:w="1702" w:type="dxa"/>
            <w:tcBorders>
              <w:top w:val="single" w:color="auto" w:sz="4" w:space="0"/>
              <w:left w:val="single" w:color="auto" w:sz="6" w:space="0"/>
              <w:bottom w:val="single" w:color="auto" w:sz="4" w:space="0"/>
              <w:right w:val="single" w:color="auto" w:sz="6" w:space="0"/>
            </w:tcBorders>
            <w:shd w:val="clear" w:color="auto" w:fill="auto"/>
            <w:vAlign w:val="center"/>
          </w:tcPr>
          <w:p w14:paraId="7E9EF8B4">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江西耐乐铜业有限公司</w:t>
            </w:r>
          </w:p>
        </w:tc>
        <w:tc>
          <w:tcPr>
            <w:tcW w:w="1276" w:type="dxa"/>
            <w:tcBorders>
              <w:top w:val="single" w:color="auto" w:sz="4" w:space="0"/>
              <w:left w:val="single" w:color="auto" w:sz="6" w:space="0"/>
              <w:bottom w:val="single" w:color="auto" w:sz="4" w:space="0"/>
              <w:right w:val="single" w:color="auto" w:sz="6" w:space="0"/>
            </w:tcBorders>
            <w:shd w:val="clear" w:color="auto" w:fill="auto"/>
            <w:vAlign w:val="center"/>
          </w:tcPr>
          <w:p w14:paraId="2637C6A5">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采纳</w:t>
            </w:r>
          </w:p>
        </w:tc>
        <w:tc>
          <w:tcPr>
            <w:tcW w:w="1400" w:type="dxa"/>
            <w:tcBorders>
              <w:top w:val="single" w:color="auto" w:sz="4" w:space="0"/>
              <w:left w:val="single" w:color="auto" w:sz="6" w:space="0"/>
              <w:bottom w:val="single" w:color="auto" w:sz="4" w:space="0"/>
              <w:right w:val="single" w:color="auto" w:sz="12" w:space="0"/>
            </w:tcBorders>
            <w:shd w:val="clear" w:color="auto" w:fill="auto"/>
            <w:vAlign w:val="center"/>
          </w:tcPr>
          <w:p w14:paraId="64A32364">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已修改</w:t>
            </w:r>
          </w:p>
        </w:tc>
      </w:tr>
      <w:tr w14:paraId="4927F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1019" w:hRule="atLeast"/>
          <w:tblHeader/>
        </w:trPr>
        <w:tc>
          <w:tcPr>
            <w:tcW w:w="595" w:type="dxa"/>
            <w:tcBorders>
              <w:top w:val="single" w:color="auto" w:sz="4" w:space="0"/>
              <w:left w:val="single" w:color="auto" w:sz="12" w:space="0"/>
              <w:bottom w:val="single" w:color="auto" w:sz="4" w:space="0"/>
              <w:right w:val="single" w:color="auto" w:sz="6" w:space="0"/>
            </w:tcBorders>
            <w:shd w:val="clear" w:color="auto" w:fill="auto"/>
            <w:vAlign w:val="center"/>
          </w:tcPr>
          <w:p w14:paraId="0DAB3BEF">
            <w:pPr>
              <w:keepNext w:val="0"/>
              <w:keepLines w:val="0"/>
              <w:widowControl w:val="0"/>
              <w:suppressLineNumbers w:val="0"/>
              <w:adjustRightInd w:val="0"/>
              <w:spacing w:before="0" w:beforeAutospacing="0" w:after="0" w:afterAutospacing="0" w:line="240" w:lineRule="auto"/>
              <w:ind w:left="0" w:right="0"/>
              <w:jc w:val="center"/>
              <w:rPr>
                <w:rFonts w:hint="default" w:ascii="Times New Roman" w:hAnsi="Times New Roman" w:eastAsia="宋体" w:cs="Times New Roman"/>
                <w:kern w:val="0"/>
                <w:position w:val="-40"/>
                <w:sz w:val="21"/>
                <w:szCs w:val="21"/>
                <w:lang w:val="en-US" w:eastAsia="zh-CN" w:bidi="ar"/>
              </w:rPr>
            </w:pPr>
            <w:r>
              <w:rPr>
                <w:rFonts w:hint="eastAsia" w:ascii="Times New Roman" w:hAnsi="Times New Roman" w:eastAsia="宋体" w:cs="Times New Roman"/>
                <w:kern w:val="0"/>
                <w:position w:val="-40"/>
                <w:sz w:val="21"/>
                <w:szCs w:val="21"/>
                <w:lang w:val="en-US" w:eastAsia="zh-CN" w:bidi="ar"/>
              </w:rPr>
              <w:t>3</w:t>
            </w:r>
          </w:p>
        </w:tc>
        <w:tc>
          <w:tcPr>
            <w:tcW w:w="773" w:type="dxa"/>
            <w:tcBorders>
              <w:top w:val="single" w:color="auto" w:sz="4" w:space="0"/>
              <w:left w:val="single" w:color="auto" w:sz="6" w:space="0"/>
              <w:bottom w:val="single" w:color="auto" w:sz="4" w:space="0"/>
              <w:right w:val="single" w:color="auto" w:sz="6" w:space="0"/>
            </w:tcBorders>
            <w:shd w:val="clear" w:color="auto" w:fill="auto"/>
            <w:vAlign w:val="center"/>
          </w:tcPr>
          <w:p w14:paraId="65AA4EAB">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 xml:space="preserve">术语和定义 </w:t>
            </w:r>
          </w:p>
        </w:tc>
        <w:tc>
          <w:tcPr>
            <w:tcW w:w="3763" w:type="dxa"/>
            <w:tcBorders>
              <w:top w:val="single" w:color="auto" w:sz="4" w:space="0"/>
              <w:left w:val="single" w:color="auto" w:sz="6" w:space="0"/>
              <w:bottom w:val="single" w:color="auto" w:sz="4" w:space="0"/>
              <w:right w:val="single" w:color="auto" w:sz="6" w:space="0"/>
            </w:tcBorders>
            <w:shd w:val="clear" w:color="auto" w:fill="auto"/>
            <w:vAlign w:val="center"/>
          </w:tcPr>
          <w:p w14:paraId="7A5D20C8">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建议增加：扁（矩形、梯形）管的直度、扁（矩形、梯形）管的扭拧度等定义。</w:t>
            </w:r>
          </w:p>
        </w:tc>
        <w:tc>
          <w:tcPr>
            <w:tcW w:w="1702" w:type="dxa"/>
            <w:tcBorders>
              <w:top w:val="single" w:color="auto" w:sz="4" w:space="0"/>
              <w:left w:val="single" w:color="auto" w:sz="6" w:space="0"/>
              <w:bottom w:val="single" w:color="auto" w:sz="4" w:space="0"/>
              <w:right w:val="single" w:color="auto" w:sz="6" w:space="0"/>
            </w:tcBorders>
            <w:shd w:val="clear" w:color="auto" w:fill="auto"/>
            <w:vAlign w:val="center"/>
          </w:tcPr>
          <w:p w14:paraId="12FC7137">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广东龙丰精密铜管有限公司</w:t>
            </w:r>
          </w:p>
        </w:tc>
        <w:tc>
          <w:tcPr>
            <w:tcW w:w="1276" w:type="dxa"/>
            <w:tcBorders>
              <w:top w:val="single" w:color="auto" w:sz="4" w:space="0"/>
              <w:left w:val="single" w:color="auto" w:sz="6" w:space="0"/>
              <w:bottom w:val="single" w:color="auto" w:sz="4" w:space="0"/>
              <w:right w:val="single" w:color="auto" w:sz="6" w:space="0"/>
            </w:tcBorders>
            <w:shd w:val="clear" w:color="auto" w:fill="auto"/>
            <w:vAlign w:val="center"/>
          </w:tcPr>
          <w:p w14:paraId="3701952F">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不采纳</w:t>
            </w:r>
          </w:p>
        </w:tc>
        <w:tc>
          <w:tcPr>
            <w:tcW w:w="1400" w:type="dxa"/>
            <w:tcBorders>
              <w:top w:val="single" w:color="auto" w:sz="4" w:space="0"/>
              <w:left w:val="single" w:color="auto" w:sz="6" w:space="0"/>
              <w:bottom w:val="single" w:color="auto" w:sz="4" w:space="0"/>
              <w:right w:val="single" w:color="auto" w:sz="12" w:space="0"/>
            </w:tcBorders>
            <w:shd w:val="clear" w:color="auto" w:fill="auto"/>
            <w:vAlign w:val="center"/>
          </w:tcPr>
          <w:p w14:paraId="20E5033B">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引用标准</w:t>
            </w:r>
            <w:r>
              <w:rPr>
                <w:rFonts w:hint="default" w:ascii="Times New Roman" w:hAnsi="Times New Roman" w:eastAsia="宋体" w:cs="宋体"/>
                <w:kern w:val="2"/>
                <w:sz w:val="21"/>
                <w:szCs w:val="24"/>
                <w:lang w:val="en-US" w:eastAsia="zh-CN" w:bidi="ar"/>
              </w:rPr>
              <w:t>GB/T26303.1</w:t>
            </w:r>
            <w:r>
              <w:rPr>
                <w:rFonts w:hint="eastAsia" w:ascii="Times New Roman" w:hAnsi="Times New Roman" w:eastAsia="宋体" w:cs="宋体"/>
                <w:kern w:val="2"/>
                <w:sz w:val="21"/>
                <w:szCs w:val="24"/>
                <w:lang w:val="en-US" w:eastAsia="zh-CN" w:bidi="ar"/>
              </w:rPr>
              <w:t>里已有定义</w:t>
            </w:r>
          </w:p>
        </w:tc>
      </w:tr>
      <w:tr w14:paraId="09404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702" w:hRule="atLeast"/>
          <w:tblHeader/>
        </w:trPr>
        <w:tc>
          <w:tcPr>
            <w:tcW w:w="595" w:type="dxa"/>
            <w:tcBorders>
              <w:top w:val="single" w:color="auto" w:sz="4" w:space="0"/>
              <w:left w:val="single" w:color="auto" w:sz="12" w:space="0"/>
              <w:bottom w:val="single" w:color="auto" w:sz="4" w:space="0"/>
              <w:right w:val="single" w:color="auto" w:sz="6" w:space="0"/>
            </w:tcBorders>
            <w:shd w:val="clear" w:color="auto" w:fill="auto"/>
            <w:vAlign w:val="center"/>
          </w:tcPr>
          <w:p w14:paraId="2DB027DC">
            <w:pPr>
              <w:keepNext w:val="0"/>
              <w:keepLines w:val="0"/>
              <w:widowControl w:val="0"/>
              <w:suppressLineNumbers w:val="0"/>
              <w:adjustRightInd w:val="0"/>
              <w:spacing w:before="0" w:beforeAutospacing="0" w:after="0" w:afterAutospacing="0" w:line="240" w:lineRule="auto"/>
              <w:ind w:left="0" w:right="0"/>
              <w:jc w:val="center"/>
              <w:rPr>
                <w:rFonts w:hint="default"/>
                <w:position w:val="-40"/>
                <w:sz w:val="21"/>
                <w:szCs w:val="21"/>
                <w:lang w:val="en-US"/>
              </w:rPr>
            </w:pPr>
            <w:r>
              <w:rPr>
                <w:rFonts w:hint="eastAsia" w:ascii="Times New Roman" w:hAnsi="Times New Roman" w:eastAsia="宋体" w:cs="Times New Roman"/>
                <w:kern w:val="0"/>
                <w:position w:val="-40"/>
                <w:sz w:val="21"/>
                <w:szCs w:val="21"/>
                <w:lang w:val="en-US" w:eastAsia="zh-CN" w:bidi="ar"/>
              </w:rPr>
              <w:t>4</w:t>
            </w:r>
          </w:p>
        </w:tc>
        <w:tc>
          <w:tcPr>
            <w:tcW w:w="773" w:type="dxa"/>
            <w:tcBorders>
              <w:top w:val="single" w:color="auto" w:sz="4" w:space="0"/>
              <w:left w:val="single" w:color="auto" w:sz="6" w:space="0"/>
              <w:bottom w:val="single" w:color="auto" w:sz="4" w:space="0"/>
              <w:right w:val="single" w:color="auto" w:sz="6" w:space="0"/>
            </w:tcBorders>
            <w:shd w:val="clear" w:color="auto" w:fill="auto"/>
            <w:vAlign w:val="center"/>
          </w:tcPr>
          <w:p w14:paraId="67DC7F0C">
            <w:pPr>
              <w:keepNext w:val="0"/>
              <w:keepLines w:val="0"/>
              <w:widowControl w:val="0"/>
              <w:suppressLineNumbers w:val="0"/>
              <w:adjustRightInd w:val="0"/>
              <w:spacing w:before="0" w:beforeAutospacing="0" w:after="0" w:afterAutospacing="0" w:line="240" w:lineRule="auto"/>
              <w:ind w:left="0" w:leftChars="0" w:right="0" w:rightChars="0"/>
              <w:jc w:val="left"/>
              <w:rPr>
                <w:rFonts w:hint="default"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产品分类</w:t>
            </w:r>
          </w:p>
        </w:tc>
        <w:tc>
          <w:tcPr>
            <w:tcW w:w="3763" w:type="dxa"/>
            <w:tcBorders>
              <w:top w:val="single" w:color="auto" w:sz="4" w:space="0"/>
              <w:left w:val="single" w:color="auto" w:sz="6" w:space="0"/>
              <w:bottom w:val="single" w:color="auto" w:sz="4" w:space="0"/>
              <w:right w:val="single" w:color="auto" w:sz="6" w:space="0"/>
            </w:tcBorders>
            <w:shd w:val="clear" w:color="auto" w:fill="auto"/>
            <w:vAlign w:val="center"/>
          </w:tcPr>
          <w:p w14:paraId="57E74684">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增加H96牌号合金</w:t>
            </w:r>
          </w:p>
        </w:tc>
        <w:tc>
          <w:tcPr>
            <w:tcW w:w="1702" w:type="dxa"/>
            <w:tcBorders>
              <w:top w:val="single" w:color="auto" w:sz="4" w:space="0"/>
              <w:left w:val="single" w:color="auto" w:sz="6" w:space="0"/>
              <w:bottom w:val="single" w:color="auto" w:sz="4" w:space="0"/>
              <w:right w:val="single" w:color="auto" w:sz="6" w:space="0"/>
            </w:tcBorders>
            <w:shd w:val="clear" w:color="auto" w:fill="auto"/>
            <w:vAlign w:val="center"/>
          </w:tcPr>
          <w:p w14:paraId="12D11AEB">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有色标委会</w:t>
            </w:r>
          </w:p>
        </w:tc>
        <w:tc>
          <w:tcPr>
            <w:tcW w:w="1276" w:type="dxa"/>
            <w:tcBorders>
              <w:top w:val="single" w:color="auto" w:sz="4" w:space="0"/>
              <w:left w:val="single" w:color="auto" w:sz="6" w:space="0"/>
              <w:bottom w:val="single" w:color="auto" w:sz="4" w:space="0"/>
              <w:right w:val="single" w:color="auto" w:sz="6" w:space="0"/>
            </w:tcBorders>
            <w:shd w:val="clear" w:color="auto" w:fill="auto"/>
            <w:vAlign w:val="center"/>
          </w:tcPr>
          <w:p w14:paraId="54ECE4CD">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采纳</w:t>
            </w:r>
          </w:p>
        </w:tc>
        <w:tc>
          <w:tcPr>
            <w:tcW w:w="1400" w:type="dxa"/>
            <w:tcBorders>
              <w:top w:val="single" w:color="auto" w:sz="4" w:space="0"/>
              <w:left w:val="single" w:color="auto" w:sz="6" w:space="0"/>
              <w:bottom w:val="single" w:color="auto" w:sz="4" w:space="0"/>
              <w:right w:val="single" w:color="auto" w:sz="12" w:space="0"/>
            </w:tcBorders>
            <w:shd w:val="clear" w:color="auto" w:fill="auto"/>
            <w:vAlign w:val="center"/>
          </w:tcPr>
          <w:p w14:paraId="6258D96B">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已修改</w:t>
            </w:r>
          </w:p>
        </w:tc>
      </w:tr>
      <w:tr w14:paraId="52F87B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755" w:hRule="atLeast"/>
          <w:tblHeader/>
        </w:trPr>
        <w:tc>
          <w:tcPr>
            <w:tcW w:w="595" w:type="dxa"/>
            <w:tcBorders>
              <w:top w:val="single" w:color="auto" w:sz="4" w:space="0"/>
              <w:left w:val="single" w:color="auto" w:sz="12" w:space="0"/>
              <w:bottom w:val="single" w:color="auto" w:sz="4" w:space="0"/>
              <w:right w:val="single" w:color="auto" w:sz="6" w:space="0"/>
            </w:tcBorders>
            <w:shd w:val="clear" w:color="auto" w:fill="auto"/>
            <w:vAlign w:val="center"/>
          </w:tcPr>
          <w:p w14:paraId="25273817">
            <w:pPr>
              <w:keepNext w:val="0"/>
              <w:keepLines w:val="0"/>
              <w:widowControl w:val="0"/>
              <w:suppressLineNumbers w:val="0"/>
              <w:adjustRightInd w:val="0"/>
              <w:spacing w:before="0" w:beforeAutospacing="0" w:after="0" w:afterAutospacing="0" w:line="240" w:lineRule="auto"/>
              <w:ind w:left="0" w:right="0"/>
              <w:jc w:val="center"/>
              <w:rPr>
                <w:rFonts w:hint="default" w:ascii="Times New Roman" w:hAnsi="Times New Roman" w:eastAsia="宋体" w:cs="Times New Roman"/>
                <w:kern w:val="0"/>
                <w:position w:val="-40"/>
                <w:sz w:val="21"/>
                <w:szCs w:val="21"/>
                <w:lang w:val="en-US" w:eastAsia="zh-CN" w:bidi="ar"/>
              </w:rPr>
            </w:pPr>
            <w:r>
              <w:rPr>
                <w:rFonts w:hint="eastAsia" w:ascii="Times New Roman" w:hAnsi="Times New Roman" w:eastAsia="宋体" w:cs="Times New Roman"/>
                <w:kern w:val="0"/>
                <w:position w:val="-40"/>
                <w:sz w:val="21"/>
                <w:szCs w:val="21"/>
                <w:lang w:val="en-US" w:eastAsia="zh-CN" w:bidi="ar"/>
              </w:rPr>
              <w:t>5</w:t>
            </w:r>
          </w:p>
        </w:tc>
        <w:tc>
          <w:tcPr>
            <w:tcW w:w="773" w:type="dxa"/>
            <w:tcBorders>
              <w:top w:val="single" w:color="auto" w:sz="4" w:space="0"/>
              <w:left w:val="single" w:color="auto" w:sz="6" w:space="0"/>
              <w:bottom w:val="single" w:color="auto" w:sz="4" w:space="0"/>
              <w:right w:val="single" w:color="auto" w:sz="6" w:space="0"/>
            </w:tcBorders>
            <w:shd w:val="clear" w:color="auto" w:fill="auto"/>
            <w:vAlign w:val="center"/>
          </w:tcPr>
          <w:p w14:paraId="0343C08F">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产品分类</w:t>
            </w:r>
          </w:p>
        </w:tc>
        <w:tc>
          <w:tcPr>
            <w:tcW w:w="3763" w:type="dxa"/>
            <w:tcBorders>
              <w:top w:val="single" w:color="auto" w:sz="4" w:space="0"/>
              <w:left w:val="single" w:color="auto" w:sz="6" w:space="0"/>
              <w:bottom w:val="single" w:color="auto" w:sz="4" w:space="0"/>
              <w:right w:val="single" w:color="auto" w:sz="6" w:space="0"/>
            </w:tcBorders>
            <w:shd w:val="clear" w:color="auto" w:fill="auto"/>
            <w:vAlign w:val="center"/>
          </w:tcPr>
          <w:p w14:paraId="6D66C739">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增加T2牌号轻拉（H55）状态</w:t>
            </w:r>
          </w:p>
        </w:tc>
        <w:tc>
          <w:tcPr>
            <w:tcW w:w="1702" w:type="dxa"/>
            <w:tcBorders>
              <w:top w:val="single" w:color="auto" w:sz="4" w:space="0"/>
              <w:left w:val="single" w:color="auto" w:sz="6" w:space="0"/>
              <w:bottom w:val="single" w:color="auto" w:sz="4" w:space="0"/>
              <w:right w:val="single" w:color="auto" w:sz="6" w:space="0"/>
            </w:tcBorders>
            <w:shd w:val="clear" w:color="auto" w:fill="auto"/>
            <w:vAlign w:val="center"/>
          </w:tcPr>
          <w:p w14:paraId="6FB2FE60">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广东龙丰精密铜管有限公司</w:t>
            </w:r>
          </w:p>
        </w:tc>
        <w:tc>
          <w:tcPr>
            <w:tcW w:w="1276" w:type="dxa"/>
            <w:tcBorders>
              <w:top w:val="single" w:color="auto" w:sz="4" w:space="0"/>
              <w:left w:val="single" w:color="auto" w:sz="6" w:space="0"/>
              <w:bottom w:val="single" w:color="auto" w:sz="4" w:space="0"/>
              <w:right w:val="single" w:color="auto" w:sz="6" w:space="0"/>
            </w:tcBorders>
            <w:shd w:val="clear" w:color="auto" w:fill="auto"/>
            <w:vAlign w:val="center"/>
          </w:tcPr>
          <w:p w14:paraId="3A632D86">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采纳</w:t>
            </w:r>
          </w:p>
        </w:tc>
        <w:tc>
          <w:tcPr>
            <w:tcW w:w="1400" w:type="dxa"/>
            <w:tcBorders>
              <w:top w:val="single" w:color="auto" w:sz="4" w:space="0"/>
              <w:left w:val="single" w:color="auto" w:sz="6" w:space="0"/>
              <w:bottom w:val="single" w:color="auto" w:sz="4" w:space="0"/>
              <w:right w:val="single" w:color="auto" w:sz="12" w:space="0"/>
            </w:tcBorders>
            <w:shd w:val="clear" w:color="auto" w:fill="auto"/>
            <w:vAlign w:val="center"/>
          </w:tcPr>
          <w:p w14:paraId="2C1432DE">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已修改</w:t>
            </w:r>
          </w:p>
        </w:tc>
      </w:tr>
      <w:tr w14:paraId="3B0EAA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861" w:hRule="atLeast"/>
          <w:tblHeader/>
        </w:trPr>
        <w:tc>
          <w:tcPr>
            <w:tcW w:w="595" w:type="dxa"/>
            <w:tcBorders>
              <w:top w:val="single" w:color="auto" w:sz="4" w:space="0"/>
              <w:left w:val="single" w:color="auto" w:sz="12" w:space="0"/>
              <w:bottom w:val="single" w:color="auto" w:sz="4" w:space="0"/>
              <w:right w:val="single" w:color="auto" w:sz="6" w:space="0"/>
            </w:tcBorders>
            <w:shd w:val="clear" w:color="auto" w:fill="auto"/>
            <w:vAlign w:val="center"/>
          </w:tcPr>
          <w:p w14:paraId="07069E91">
            <w:pPr>
              <w:keepNext w:val="0"/>
              <w:keepLines w:val="0"/>
              <w:widowControl w:val="0"/>
              <w:suppressLineNumbers w:val="0"/>
              <w:adjustRightInd w:val="0"/>
              <w:spacing w:before="0" w:beforeAutospacing="0" w:after="0" w:afterAutospacing="0" w:line="240" w:lineRule="auto"/>
              <w:ind w:left="0" w:right="0"/>
              <w:jc w:val="center"/>
              <w:rPr>
                <w:rFonts w:hint="default" w:ascii="Times New Roman" w:hAnsi="Times New Roman" w:eastAsia="宋体" w:cs="Times New Roman"/>
                <w:kern w:val="0"/>
                <w:position w:val="-40"/>
                <w:sz w:val="21"/>
                <w:szCs w:val="21"/>
                <w:lang w:val="en-US" w:eastAsia="zh-CN" w:bidi="ar"/>
              </w:rPr>
            </w:pPr>
            <w:r>
              <w:rPr>
                <w:rFonts w:hint="eastAsia" w:ascii="Times New Roman" w:hAnsi="Times New Roman" w:eastAsia="宋体" w:cs="Times New Roman"/>
                <w:kern w:val="0"/>
                <w:position w:val="-40"/>
                <w:sz w:val="21"/>
                <w:szCs w:val="21"/>
                <w:lang w:val="en-US" w:eastAsia="zh-CN" w:bidi="ar"/>
              </w:rPr>
              <w:t>6</w:t>
            </w:r>
          </w:p>
        </w:tc>
        <w:tc>
          <w:tcPr>
            <w:tcW w:w="773" w:type="dxa"/>
            <w:tcBorders>
              <w:top w:val="single" w:color="auto" w:sz="4" w:space="0"/>
              <w:left w:val="single" w:color="auto" w:sz="6" w:space="0"/>
              <w:bottom w:val="single" w:color="auto" w:sz="4" w:space="0"/>
              <w:right w:val="single" w:color="auto" w:sz="6" w:space="0"/>
            </w:tcBorders>
            <w:shd w:val="clear" w:color="auto" w:fill="auto"/>
            <w:vAlign w:val="center"/>
          </w:tcPr>
          <w:p w14:paraId="44458565">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产品分类</w:t>
            </w:r>
          </w:p>
        </w:tc>
        <w:tc>
          <w:tcPr>
            <w:tcW w:w="3763" w:type="dxa"/>
            <w:tcBorders>
              <w:top w:val="single" w:color="auto" w:sz="4" w:space="0"/>
              <w:left w:val="single" w:color="auto" w:sz="6" w:space="0"/>
              <w:bottom w:val="single" w:color="auto" w:sz="4" w:space="0"/>
              <w:right w:val="single" w:color="auto" w:sz="6" w:space="0"/>
            </w:tcBorders>
            <w:shd w:val="clear" w:color="auto" w:fill="auto"/>
            <w:vAlign w:val="center"/>
          </w:tcPr>
          <w:p w14:paraId="46FF2CD4">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增加TU0牌号矩形管的规格</w:t>
            </w:r>
          </w:p>
        </w:tc>
        <w:tc>
          <w:tcPr>
            <w:tcW w:w="1702" w:type="dxa"/>
            <w:tcBorders>
              <w:top w:val="single" w:color="auto" w:sz="4" w:space="0"/>
              <w:left w:val="single" w:color="auto" w:sz="6" w:space="0"/>
              <w:bottom w:val="single" w:color="auto" w:sz="4" w:space="0"/>
              <w:right w:val="single" w:color="auto" w:sz="6" w:space="0"/>
            </w:tcBorders>
            <w:shd w:val="clear" w:color="auto" w:fill="auto"/>
            <w:vAlign w:val="center"/>
          </w:tcPr>
          <w:p w14:paraId="65CEB97E">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江苏仓环铜业股份有限公司</w:t>
            </w:r>
          </w:p>
        </w:tc>
        <w:tc>
          <w:tcPr>
            <w:tcW w:w="1276" w:type="dxa"/>
            <w:tcBorders>
              <w:top w:val="single" w:color="auto" w:sz="4" w:space="0"/>
              <w:left w:val="single" w:color="auto" w:sz="6" w:space="0"/>
              <w:bottom w:val="single" w:color="auto" w:sz="4" w:space="0"/>
              <w:right w:val="single" w:color="auto" w:sz="6" w:space="0"/>
            </w:tcBorders>
            <w:shd w:val="clear" w:color="auto" w:fill="auto"/>
            <w:vAlign w:val="center"/>
          </w:tcPr>
          <w:p w14:paraId="05E7D1B2">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采纳</w:t>
            </w:r>
          </w:p>
        </w:tc>
        <w:tc>
          <w:tcPr>
            <w:tcW w:w="1400" w:type="dxa"/>
            <w:tcBorders>
              <w:top w:val="single" w:color="auto" w:sz="4" w:space="0"/>
              <w:left w:val="single" w:color="auto" w:sz="6" w:space="0"/>
              <w:bottom w:val="single" w:color="auto" w:sz="4" w:space="0"/>
              <w:right w:val="single" w:color="auto" w:sz="12" w:space="0"/>
            </w:tcBorders>
            <w:shd w:val="clear" w:color="auto" w:fill="auto"/>
            <w:vAlign w:val="center"/>
          </w:tcPr>
          <w:p w14:paraId="128F2AE2">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已修改</w:t>
            </w:r>
          </w:p>
        </w:tc>
      </w:tr>
      <w:tr w14:paraId="25E5F2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701" w:hRule="atLeast"/>
          <w:tblHeader/>
        </w:trPr>
        <w:tc>
          <w:tcPr>
            <w:tcW w:w="595" w:type="dxa"/>
            <w:tcBorders>
              <w:top w:val="single" w:color="auto" w:sz="4" w:space="0"/>
              <w:left w:val="single" w:color="auto" w:sz="12" w:space="0"/>
              <w:bottom w:val="single" w:color="auto" w:sz="4" w:space="0"/>
              <w:right w:val="single" w:color="auto" w:sz="6" w:space="0"/>
            </w:tcBorders>
            <w:shd w:val="clear" w:color="auto" w:fill="auto"/>
            <w:vAlign w:val="center"/>
          </w:tcPr>
          <w:p w14:paraId="1E37F5FB">
            <w:pPr>
              <w:keepNext w:val="0"/>
              <w:keepLines w:val="0"/>
              <w:widowControl w:val="0"/>
              <w:suppressLineNumbers w:val="0"/>
              <w:adjustRightInd w:val="0"/>
              <w:spacing w:before="0" w:beforeAutospacing="0" w:after="0" w:afterAutospacing="0" w:line="240" w:lineRule="auto"/>
              <w:ind w:left="0" w:right="0"/>
              <w:jc w:val="center"/>
              <w:rPr>
                <w:rFonts w:hint="default" w:ascii="Times New Roman" w:hAnsi="Times New Roman" w:eastAsia="宋体" w:cs="Times New Roman"/>
                <w:kern w:val="0"/>
                <w:position w:val="-40"/>
                <w:sz w:val="21"/>
                <w:szCs w:val="21"/>
                <w:lang w:val="en-US" w:eastAsia="zh-CN" w:bidi="ar"/>
              </w:rPr>
            </w:pPr>
            <w:r>
              <w:rPr>
                <w:rFonts w:hint="eastAsia" w:ascii="Times New Roman" w:hAnsi="Times New Roman" w:eastAsia="宋体" w:cs="Times New Roman"/>
                <w:kern w:val="0"/>
                <w:position w:val="-40"/>
                <w:sz w:val="21"/>
                <w:szCs w:val="21"/>
                <w:lang w:val="en-US" w:eastAsia="zh-CN" w:bidi="ar"/>
              </w:rPr>
              <w:t>7</w:t>
            </w:r>
          </w:p>
        </w:tc>
        <w:tc>
          <w:tcPr>
            <w:tcW w:w="773" w:type="dxa"/>
            <w:tcBorders>
              <w:top w:val="single" w:color="auto" w:sz="4" w:space="0"/>
              <w:left w:val="single" w:color="auto" w:sz="6" w:space="0"/>
              <w:bottom w:val="single" w:color="auto" w:sz="4" w:space="0"/>
              <w:right w:val="single" w:color="auto" w:sz="6" w:space="0"/>
            </w:tcBorders>
            <w:shd w:val="clear" w:color="auto" w:fill="auto"/>
            <w:vAlign w:val="center"/>
          </w:tcPr>
          <w:p w14:paraId="002989F1">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产品分类</w:t>
            </w:r>
          </w:p>
        </w:tc>
        <w:tc>
          <w:tcPr>
            <w:tcW w:w="3763" w:type="dxa"/>
            <w:tcBorders>
              <w:top w:val="single" w:color="auto" w:sz="4" w:space="0"/>
              <w:left w:val="single" w:color="auto" w:sz="6" w:space="0"/>
              <w:bottom w:val="single" w:color="auto" w:sz="4" w:space="0"/>
              <w:right w:val="single" w:color="auto" w:sz="6" w:space="0"/>
            </w:tcBorders>
            <w:shd w:val="clear" w:color="auto" w:fill="auto"/>
            <w:vAlign w:val="center"/>
          </w:tcPr>
          <w:p w14:paraId="7AC27CD5">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default" w:ascii="Times New Roman" w:hAnsi="Times New Roman" w:eastAsia="宋体" w:cs="宋体"/>
                <w:kern w:val="2"/>
                <w:sz w:val="21"/>
                <w:szCs w:val="24"/>
                <w:lang w:val="en-US" w:eastAsia="zh-CN" w:bidi="ar"/>
              </w:rPr>
              <w:t>TU0</w:t>
            </w:r>
            <w:r>
              <w:rPr>
                <w:rFonts w:hint="eastAsia" w:ascii="Times New Roman" w:hAnsi="Times New Roman" w:eastAsia="宋体" w:cs="宋体"/>
                <w:kern w:val="2"/>
                <w:sz w:val="21"/>
                <w:szCs w:val="24"/>
                <w:lang w:val="en-US" w:eastAsia="zh-CN" w:bidi="ar"/>
              </w:rPr>
              <w:t>圆管壁厚最小为</w:t>
            </w:r>
            <w:r>
              <w:rPr>
                <w:rFonts w:hint="default" w:ascii="Times New Roman" w:hAnsi="Times New Roman" w:eastAsia="宋体" w:cs="宋体"/>
                <w:kern w:val="2"/>
                <w:sz w:val="21"/>
                <w:szCs w:val="24"/>
                <w:lang w:val="en-US" w:eastAsia="zh-CN" w:bidi="ar"/>
              </w:rPr>
              <w:t>0.20 mm</w:t>
            </w:r>
            <w:r>
              <w:rPr>
                <w:rFonts w:hint="eastAsia" w:ascii="Times New Roman" w:hAnsi="Times New Roman" w:eastAsia="宋体" w:cs="宋体"/>
                <w:kern w:val="2"/>
                <w:sz w:val="21"/>
                <w:szCs w:val="24"/>
                <w:lang w:val="en-US" w:eastAsia="zh-CN" w:bidi="ar"/>
              </w:rPr>
              <w:t>，根据目前生产实际调整为</w:t>
            </w:r>
            <w:r>
              <w:rPr>
                <w:rFonts w:hint="default" w:ascii="Times New Roman" w:hAnsi="Times New Roman" w:eastAsia="宋体" w:cs="宋体"/>
                <w:kern w:val="2"/>
                <w:sz w:val="21"/>
                <w:szCs w:val="24"/>
                <w:lang w:val="en-US" w:eastAsia="zh-CN" w:bidi="ar"/>
              </w:rPr>
              <w:t>0.15mm</w:t>
            </w:r>
          </w:p>
        </w:tc>
        <w:tc>
          <w:tcPr>
            <w:tcW w:w="1702" w:type="dxa"/>
            <w:tcBorders>
              <w:top w:val="single" w:color="auto" w:sz="4" w:space="0"/>
              <w:left w:val="single" w:color="auto" w:sz="6" w:space="0"/>
              <w:bottom w:val="single" w:color="auto" w:sz="4" w:space="0"/>
              <w:right w:val="single" w:color="auto" w:sz="6" w:space="0"/>
            </w:tcBorders>
            <w:shd w:val="clear" w:color="auto" w:fill="auto"/>
            <w:vAlign w:val="center"/>
          </w:tcPr>
          <w:p w14:paraId="3E94278D">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宁波金田铜业（集团）股份有限公司</w:t>
            </w:r>
          </w:p>
        </w:tc>
        <w:tc>
          <w:tcPr>
            <w:tcW w:w="1276" w:type="dxa"/>
            <w:tcBorders>
              <w:top w:val="single" w:color="auto" w:sz="4" w:space="0"/>
              <w:left w:val="single" w:color="auto" w:sz="6" w:space="0"/>
              <w:bottom w:val="single" w:color="auto" w:sz="4" w:space="0"/>
              <w:right w:val="single" w:color="auto" w:sz="6" w:space="0"/>
            </w:tcBorders>
            <w:shd w:val="clear" w:color="auto" w:fill="auto"/>
            <w:vAlign w:val="center"/>
          </w:tcPr>
          <w:p w14:paraId="453B17EC">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采纳</w:t>
            </w:r>
          </w:p>
        </w:tc>
        <w:tc>
          <w:tcPr>
            <w:tcW w:w="1400" w:type="dxa"/>
            <w:tcBorders>
              <w:top w:val="single" w:color="auto" w:sz="4" w:space="0"/>
              <w:left w:val="single" w:color="auto" w:sz="6" w:space="0"/>
              <w:bottom w:val="single" w:color="auto" w:sz="4" w:space="0"/>
              <w:right w:val="single" w:color="auto" w:sz="12" w:space="0"/>
            </w:tcBorders>
            <w:shd w:val="clear" w:color="auto" w:fill="auto"/>
            <w:vAlign w:val="center"/>
          </w:tcPr>
          <w:p w14:paraId="28862AF3">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已修改</w:t>
            </w:r>
          </w:p>
        </w:tc>
      </w:tr>
      <w:tr w14:paraId="1D57B9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969" w:hRule="atLeast"/>
          <w:tblHeader/>
        </w:trPr>
        <w:tc>
          <w:tcPr>
            <w:tcW w:w="595" w:type="dxa"/>
            <w:tcBorders>
              <w:top w:val="single" w:color="auto" w:sz="4" w:space="0"/>
              <w:left w:val="single" w:color="auto" w:sz="12" w:space="0"/>
              <w:bottom w:val="single" w:color="auto" w:sz="4" w:space="0"/>
              <w:right w:val="single" w:color="auto" w:sz="6" w:space="0"/>
            </w:tcBorders>
            <w:shd w:val="clear" w:color="auto" w:fill="auto"/>
            <w:vAlign w:val="center"/>
          </w:tcPr>
          <w:p w14:paraId="2C585DDD">
            <w:pPr>
              <w:keepNext w:val="0"/>
              <w:keepLines w:val="0"/>
              <w:widowControl w:val="0"/>
              <w:suppressLineNumbers w:val="0"/>
              <w:adjustRightInd w:val="0"/>
              <w:spacing w:before="0" w:beforeAutospacing="0" w:after="0" w:afterAutospacing="0" w:line="240" w:lineRule="auto"/>
              <w:ind w:left="0" w:right="0"/>
              <w:jc w:val="center"/>
              <w:rPr>
                <w:rFonts w:hint="default" w:ascii="Times New Roman" w:hAnsi="Times New Roman" w:eastAsia="宋体" w:cs="Times New Roman"/>
                <w:kern w:val="0"/>
                <w:position w:val="-40"/>
                <w:sz w:val="21"/>
                <w:szCs w:val="21"/>
                <w:lang w:val="en-US" w:eastAsia="zh-CN" w:bidi="ar"/>
              </w:rPr>
            </w:pPr>
            <w:r>
              <w:rPr>
                <w:rFonts w:hint="eastAsia" w:ascii="Times New Roman" w:hAnsi="Times New Roman" w:eastAsia="宋体" w:cs="Times New Roman"/>
                <w:kern w:val="0"/>
                <w:position w:val="-40"/>
                <w:sz w:val="21"/>
                <w:szCs w:val="21"/>
                <w:lang w:val="en-US" w:eastAsia="zh-CN" w:bidi="ar"/>
              </w:rPr>
              <w:t>8</w:t>
            </w:r>
          </w:p>
        </w:tc>
        <w:tc>
          <w:tcPr>
            <w:tcW w:w="773" w:type="dxa"/>
            <w:tcBorders>
              <w:top w:val="single" w:color="auto" w:sz="4" w:space="0"/>
              <w:left w:val="single" w:color="auto" w:sz="6" w:space="0"/>
              <w:bottom w:val="single" w:color="auto" w:sz="4" w:space="0"/>
              <w:right w:val="single" w:color="auto" w:sz="6" w:space="0"/>
            </w:tcBorders>
            <w:shd w:val="clear" w:color="auto" w:fill="auto"/>
            <w:vAlign w:val="center"/>
          </w:tcPr>
          <w:p w14:paraId="0D30A092">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产品分类</w:t>
            </w:r>
          </w:p>
        </w:tc>
        <w:tc>
          <w:tcPr>
            <w:tcW w:w="3763" w:type="dxa"/>
            <w:tcBorders>
              <w:top w:val="single" w:color="auto" w:sz="4" w:space="0"/>
              <w:left w:val="single" w:color="auto" w:sz="6" w:space="0"/>
              <w:bottom w:val="single" w:color="auto" w:sz="4" w:space="0"/>
              <w:right w:val="single" w:color="auto" w:sz="6" w:space="0"/>
            </w:tcBorders>
            <w:shd w:val="clear" w:color="auto" w:fill="auto"/>
            <w:vAlign w:val="center"/>
          </w:tcPr>
          <w:p w14:paraId="16A02677">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表题为5号黑体，表中文字和数字均为小5号宋体</w:t>
            </w:r>
          </w:p>
        </w:tc>
        <w:tc>
          <w:tcPr>
            <w:tcW w:w="1702" w:type="dxa"/>
            <w:tcBorders>
              <w:top w:val="single" w:color="auto" w:sz="4" w:space="0"/>
              <w:left w:val="single" w:color="auto" w:sz="6" w:space="0"/>
              <w:bottom w:val="single" w:color="auto" w:sz="4" w:space="0"/>
              <w:right w:val="single" w:color="auto" w:sz="6" w:space="0"/>
            </w:tcBorders>
            <w:shd w:val="clear" w:color="auto" w:fill="auto"/>
            <w:vAlign w:val="center"/>
          </w:tcPr>
          <w:p w14:paraId="036EEB5C">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中铝洛阳铜加工有限公司</w:t>
            </w:r>
          </w:p>
        </w:tc>
        <w:tc>
          <w:tcPr>
            <w:tcW w:w="1276" w:type="dxa"/>
            <w:tcBorders>
              <w:top w:val="single" w:color="auto" w:sz="4" w:space="0"/>
              <w:left w:val="single" w:color="auto" w:sz="6" w:space="0"/>
              <w:bottom w:val="single" w:color="auto" w:sz="4" w:space="0"/>
              <w:right w:val="single" w:color="auto" w:sz="6" w:space="0"/>
            </w:tcBorders>
            <w:shd w:val="clear" w:color="auto" w:fill="auto"/>
            <w:vAlign w:val="center"/>
          </w:tcPr>
          <w:p w14:paraId="5D610983">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采纳</w:t>
            </w:r>
          </w:p>
        </w:tc>
        <w:tc>
          <w:tcPr>
            <w:tcW w:w="1400" w:type="dxa"/>
            <w:tcBorders>
              <w:top w:val="single" w:color="auto" w:sz="4" w:space="0"/>
              <w:left w:val="single" w:color="auto" w:sz="6" w:space="0"/>
              <w:bottom w:val="single" w:color="auto" w:sz="4" w:space="0"/>
              <w:right w:val="single" w:color="auto" w:sz="12" w:space="0"/>
            </w:tcBorders>
            <w:shd w:val="clear" w:color="auto" w:fill="auto"/>
            <w:vAlign w:val="center"/>
          </w:tcPr>
          <w:p w14:paraId="6CF5EF67">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已修改</w:t>
            </w:r>
          </w:p>
        </w:tc>
      </w:tr>
      <w:tr w14:paraId="5F9BF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1514" w:hRule="atLeast"/>
          <w:tblHeader/>
        </w:trPr>
        <w:tc>
          <w:tcPr>
            <w:tcW w:w="595" w:type="dxa"/>
            <w:tcBorders>
              <w:top w:val="single" w:color="auto" w:sz="4" w:space="0"/>
              <w:left w:val="single" w:color="auto" w:sz="12" w:space="0"/>
              <w:bottom w:val="single" w:color="auto" w:sz="4" w:space="0"/>
              <w:right w:val="single" w:color="auto" w:sz="6" w:space="0"/>
            </w:tcBorders>
            <w:shd w:val="clear" w:color="auto" w:fill="auto"/>
            <w:vAlign w:val="center"/>
          </w:tcPr>
          <w:p w14:paraId="60BC15EE">
            <w:pPr>
              <w:keepNext w:val="0"/>
              <w:keepLines w:val="0"/>
              <w:widowControl w:val="0"/>
              <w:suppressLineNumbers w:val="0"/>
              <w:adjustRightInd w:val="0"/>
              <w:spacing w:before="0" w:beforeAutospacing="0" w:after="0" w:afterAutospacing="0" w:line="240" w:lineRule="auto"/>
              <w:ind w:left="0" w:right="0"/>
              <w:jc w:val="center"/>
              <w:rPr>
                <w:rFonts w:hint="default" w:ascii="Times New Roman" w:hAnsi="Times New Roman" w:eastAsia="宋体" w:cs="Times New Roman"/>
                <w:kern w:val="0"/>
                <w:position w:val="-40"/>
                <w:sz w:val="21"/>
                <w:szCs w:val="21"/>
                <w:lang w:val="en-US" w:eastAsia="zh-CN" w:bidi="ar"/>
              </w:rPr>
            </w:pPr>
            <w:r>
              <w:rPr>
                <w:rFonts w:hint="eastAsia" w:ascii="Times New Roman" w:hAnsi="Times New Roman" w:eastAsia="宋体" w:cs="Times New Roman"/>
                <w:kern w:val="0"/>
                <w:position w:val="-40"/>
                <w:sz w:val="21"/>
                <w:szCs w:val="21"/>
                <w:lang w:val="en-US" w:eastAsia="zh-CN" w:bidi="ar"/>
              </w:rPr>
              <w:t>9</w:t>
            </w:r>
          </w:p>
        </w:tc>
        <w:tc>
          <w:tcPr>
            <w:tcW w:w="773" w:type="dxa"/>
            <w:tcBorders>
              <w:top w:val="single" w:color="auto" w:sz="4" w:space="0"/>
              <w:left w:val="single" w:color="auto" w:sz="6" w:space="0"/>
              <w:bottom w:val="single" w:color="auto" w:sz="4" w:space="0"/>
              <w:right w:val="single" w:color="auto" w:sz="6" w:space="0"/>
            </w:tcBorders>
            <w:shd w:val="clear" w:color="auto" w:fill="auto"/>
            <w:vAlign w:val="center"/>
          </w:tcPr>
          <w:p w14:paraId="37B41FC5">
            <w:pPr>
              <w:keepNext w:val="0"/>
              <w:keepLines w:val="0"/>
              <w:widowControl w:val="0"/>
              <w:suppressLineNumbers w:val="0"/>
              <w:adjustRightInd w:val="0"/>
              <w:spacing w:before="0" w:beforeAutospacing="0" w:after="0" w:afterAutospacing="0" w:line="240" w:lineRule="auto"/>
              <w:ind w:left="0" w:leftChars="0" w:right="0" w:rightChars="0"/>
              <w:jc w:val="left"/>
              <w:rPr>
                <w:rFonts w:hint="default"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5.2.1</w:t>
            </w:r>
          </w:p>
        </w:tc>
        <w:tc>
          <w:tcPr>
            <w:tcW w:w="3763" w:type="dxa"/>
            <w:tcBorders>
              <w:top w:val="single" w:color="auto" w:sz="4" w:space="0"/>
              <w:left w:val="single" w:color="auto" w:sz="6" w:space="0"/>
              <w:bottom w:val="single" w:color="auto" w:sz="4" w:space="0"/>
              <w:right w:val="single" w:color="auto" w:sz="6" w:space="0"/>
            </w:tcBorders>
            <w:shd w:val="clear" w:color="auto" w:fill="auto"/>
            <w:vAlign w:val="center"/>
          </w:tcPr>
          <w:p w14:paraId="23801BB7">
            <w:pPr>
              <w:keepNext w:val="0"/>
              <w:keepLines w:val="0"/>
              <w:widowControl w:val="0"/>
              <w:suppressLineNumbers w:val="0"/>
              <w:adjustRightInd w:val="0"/>
              <w:spacing w:before="0" w:beforeAutospacing="0" w:after="0" w:afterAutospacing="0" w:line="240" w:lineRule="auto"/>
              <w:ind w:left="0" w:leftChars="0" w:right="0" w:rightChars="0"/>
              <w:jc w:val="left"/>
              <w:rPr>
                <w:rFonts w:hint="default"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外形尺寸修改为截面尺寸；表2~表5的“</w:t>
            </w:r>
            <w:r>
              <w:rPr>
                <w:rFonts w:hint="eastAsia" w:ascii="Times New Roman" w:hAnsi="Times New Roman" w:eastAsia="宋体" w:cs="宋体"/>
                <w:kern w:val="2"/>
                <w:sz w:val="21"/>
                <w:szCs w:val="24"/>
                <w:lang w:val="de-DE" w:eastAsia="zh-CN" w:bidi="ar"/>
              </w:rPr>
              <w:t>注：</w:t>
            </w:r>
            <w:r>
              <w:rPr>
                <w:rFonts w:hint="eastAsia" w:ascii="Times New Roman" w:hAnsi="Times New Roman" w:eastAsia="宋体" w:cs="宋体"/>
                <w:kern w:val="2"/>
                <w:sz w:val="21"/>
                <w:szCs w:val="24"/>
                <w:lang w:val="en-US" w:eastAsia="zh-CN" w:bidi="ar"/>
              </w:rPr>
              <w:t>按高精级订货时应在合同中注明，未注明时按普通级供货”移出到正文，统一表</w:t>
            </w:r>
            <w:r>
              <w:rPr>
                <w:rFonts w:hint="eastAsia"/>
                <w:lang w:val="en-US" w:eastAsia="zh-CN"/>
              </w:rPr>
              <w:t>述。</w:t>
            </w:r>
          </w:p>
        </w:tc>
        <w:tc>
          <w:tcPr>
            <w:tcW w:w="1702" w:type="dxa"/>
            <w:tcBorders>
              <w:top w:val="single" w:color="auto" w:sz="4" w:space="0"/>
              <w:left w:val="single" w:color="auto" w:sz="6" w:space="0"/>
              <w:bottom w:val="single" w:color="auto" w:sz="4" w:space="0"/>
              <w:right w:val="single" w:color="auto" w:sz="6" w:space="0"/>
            </w:tcBorders>
            <w:shd w:val="clear" w:color="auto" w:fill="auto"/>
            <w:vAlign w:val="center"/>
          </w:tcPr>
          <w:p w14:paraId="3CB2463C">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有色标委会</w:t>
            </w:r>
          </w:p>
        </w:tc>
        <w:tc>
          <w:tcPr>
            <w:tcW w:w="1276" w:type="dxa"/>
            <w:tcBorders>
              <w:top w:val="single" w:color="auto" w:sz="4" w:space="0"/>
              <w:left w:val="single" w:color="auto" w:sz="6" w:space="0"/>
              <w:bottom w:val="single" w:color="auto" w:sz="4" w:space="0"/>
              <w:right w:val="single" w:color="auto" w:sz="6" w:space="0"/>
            </w:tcBorders>
            <w:shd w:val="clear" w:color="auto" w:fill="auto"/>
            <w:vAlign w:val="center"/>
          </w:tcPr>
          <w:p w14:paraId="624EFB63">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采纳</w:t>
            </w:r>
          </w:p>
        </w:tc>
        <w:tc>
          <w:tcPr>
            <w:tcW w:w="1400" w:type="dxa"/>
            <w:tcBorders>
              <w:top w:val="single" w:color="auto" w:sz="4" w:space="0"/>
              <w:left w:val="single" w:color="auto" w:sz="6" w:space="0"/>
              <w:bottom w:val="single" w:color="auto" w:sz="4" w:space="0"/>
              <w:right w:val="single" w:color="auto" w:sz="12" w:space="0"/>
            </w:tcBorders>
            <w:shd w:val="clear" w:color="auto" w:fill="auto"/>
            <w:vAlign w:val="center"/>
          </w:tcPr>
          <w:p w14:paraId="4AA7577E">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已修改</w:t>
            </w:r>
          </w:p>
        </w:tc>
      </w:tr>
      <w:tr w14:paraId="23386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1217" w:hRule="atLeast"/>
          <w:tblHeader/>
        </w:trPr>
        <w:tc>
          <w:tcPr>
            <w:tcW w:w="595" w:type="dxa"/>
            <w:tcBorders>
              <w:top w:val="single" w:color="auto" w:sz="4" w:space="0"/>
              <w:left w:val="single" w:color="auto" w:sz="12" w:space="0"/>
              <w:bottom w:val="single" w:color="auto" w:sz="4" w:space="0"/>
              <w:right w:val="single" w:color="auto" w:sz="6" w:space="0"/>
            </w:tcBorders>
            <w:shd w:val="clear" w:color="auto" w:fill="auto"/>
            <w:vAlign w:val="center"/>
          </w:tcPr>
          <w:p w14:paraId="559D4419">
            <w:pPr>
              <w:keepNext w:val="0"/>
              <w:keepLines w:val="0"/>
              <w:widowControl w:val="0"/>
              <w:suppressLineNumbers w:val="0"/>
              <w:adjustRightInd w:val="0"/>
              <w:spacing w:before="0" w:beforeAutospacing="0" w:after="0" w:afterAutospacing="0" w:line="240" w:lineRule="auto"/>
              <w:ind w:left="0" w:leftChars="0" w:right="0" w:rightChars="0"/>
              <w:jc w:val="center"/>
              <w:rPr>
                <w:rFonts w:hint="default" w:ascii="Times New Roman" w:hAnsi="Times New Roman" w:eastAsia="宋体" w:cs="Times New Roman"/>
                <w:kern w:val="0"/>
                <w:position w:val="-40"/>
                <w:sz w:val="21"/>
                <w:szCs w:val="21"/>
                <w:lang w:val="en-US" w:eastAsia="zh-CN" w:bidi="ar"/>
              </w:rPr>
            </w:pPr>
            <w:r>
              <w:rPr>
                <w:rFonts w:hint="eastAsia" w:ascii="Times New Roman" w:hAnsi="Times New Roman" w:eastAsia="宋体" w:cs="Times New Roman"/>
                <w:kern w:val="0"/>
                <w:position w:val="-40"/>
                <w:sz w:val="21"/>
                <w:szCs w:val="21"/>
                <w:lang w:val="en-US" w:eastAsia="zh-CN" w:bidi="ar"/>
              </w:rPr>
              <w:t>10</w:t>
            </w:r>
          </w:p>
        </w:tc>
        <w:tc>
          <w:tcPr>
            <w:tcW w:w="773" w:type="dxa"/>
            <w:tcBorders>
              <w:top w:val="single" w:color="auto" w:sz="4" w:space="0"/>
              <w:left w:val="single" w:color="auto" w:sz="6" w:space="0"/>
              <w:bottom w:val="single" w:color="auto" w:sz="4" w:space="0"/>
              <w:right w:val="single" w:color="auto" w:sz="6" w:space="0"/>
            </w:tcBorders>
            <w:shd w:val="clear" w:color="auto" w:fill="auto"/>
            <w:vAlign w:val="center"/>
          </w:tcPr>
          <w:p w14:paraId="39684F6C">
            <w:pPr>
              <w:keepNext w:val="0"/>
              <w:keepLines w:val="0"/>
              <w:widowControl w:val="0"/>
              <w:suppressLineNumbers w:val="0"/>
              <w:adjustRightInd w:val="0"/>
              <w:spacing w:before="0" w:beforeAutospacing="0" w:after="0" w:afterAutospacing="0" w:line="240" w:lineRule="auto"/>
              <w:ind w:left="0" w:leftChars="0" w:right="0" w:rightChars="0"/>
              <w:jc w:val="left"/>
              <w:rPr>
                <w:rFonts w:hint="default"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5.3</w:t>
            </w:r>
          </w:p>
        </w:tc>
        <w:tc>
          <w:tcPr>
            <w:tcW w:w="3763" w:type="dxa"/>
            <w:tcBorders>
              <w:top w:val="single" w:color="auto" w:sz="4" w:space="0"/>
              <w:left w:val="single" w:color="auto" w:sz="6" w:space="0"/>
              <w:bottom w:val="single" w:color="auto" w:sz="4" w:space="0"/>
              <w:right w:val="single" w:color="auto" w:sz="6" w:space="0"/>
            </w:tcBorders>
            <w:shd w:val="clear" w:color="auto" w:fill="auto"/>
            <w:vAlign w:val="center"/>
          </w:tcPr>
          <w:p w14:paraId="5BA6369C">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对合金牌号</w:t>
            </w:r>
            <w:r>
              <w:rPr>
                <w:rFonts w:hint="default" w:ascii="Times New Roman" w:hAnsi="Times New Roman" w:eastAsia="宋体" w:cs="宋体"/>
                <w:kern w:val="2"/>
                <w:sz w:val="21"/>
                <w:szCs w:val="24"/>
                <w:lang w:val="en-US" w:eastAsia="zh-CN" w:bidi="ar"/>
              </w:rPr>
              <w:t xml:space="preserve">T2 </w:t>
            </w:r>
            <w:r>
              <w:rPr>
                <w:rFonts w:hint="eastAsia" w:ascii="Times New Roman" w:hAnsi="Times New Roman" w:eastAsia="宋体" w:cs="宋体"/>
                <w:kern w:val="2"/>
                <w:sz w:val="21"/>
                <w:szCs w:val="24"/>
                <w:lang w:val="en-US" w:eastAsia="zh-CN" w:bidi="ar"/>
              </w:rPr>
              <w:t>断后伸长率是新增要求，数据分析是同</w:t>
            </w:r>
            <w:r>
              <w:rPr>
                <w:rFonts w:hint="default" w:ascii="Times New Roman" w:hAnsi="Times New Roman" w:eastAsia="宋体" w:cs="宋体"/>
                <w:kern w:val="2"/>
                <w:sz w:val="21"/>
                <w:szCs w:val="24"/>
                <w:lang w:val="en-US" w:eastAsia="zh-CN" w:bidi="ar"/>
              </w:rPr>
              <w:t>TU0</w:t>
            </w:r>
            <w:r>
              <w:rPr>
                <w:rFonts w:hint="eastAsia" w:ascii="Times New Roman" w:hAnsi="Times New Roman" w:eastAsia="宋体" w:cs="宋体"/>
                <w:kern w:val="2"/>
                <w:sz w:val="21"/>
                <w:szCs w:val="24"/>
                <w:lang w:val="en-US" w:eastAsia="zh-CN" w:bidi="ar"/>
              </w:rPr>
              <w:t>一起进行的分析，建议对</w:t>
            </w:r>
            <w:r>
              <w:rPr>
                <w:rFonts w:hint="default" w:ascii="Times New Roman" w:hAnsi="Times New Roman" w:eastAsia="宋体" w:cs="宋体"/>
                <w:kern w:val="2"/>
                <w:sz w:val="21"/>
                <w:szCs w:val="24"/>
                <w:lang w:val="en-US" w:eastAsia="zh-CN" w:bidi="ar"/>
              </w:rPr>
              <w:t>T2</w:t>
            </w:r>
            <w:r>
              <w:rPr>
                <w:rFonts w:hint="eastAsia" w:ascii="Times New Roman" w:hAnsi="Times New Roman" w:eastAsia="宋体" w:cs="宋体"/>
                <w:kern w:val="2"/>
                <w:sz w:val="21"/>
                <w:szCs w:val="24"/>
                <w:lang w:val="en-US" w:eastAsia="zh-CN" w:bidi="ar"/>
              </w:rPr>
              <w:t>断后伸长率要求控制在不小于</w:t>
            </w:r>
            <w:r>
              <w:rPr>
                <w:rFonts w:hint="default" w:ascii="Times New Roman" w:hAnsi="Times New Roman" w:eastAsia="宋体" w:cs="宋体"/>
                <w:kern w:val="2"/>
                <w:sz w:val="21"/>
                <w:szCs w:val="24"/>
                <w:lang w:val="en-US" w:eastAsia="zh-CN" w:bidi="ar"/>
              </w:rPr>
              <w:t>10%</w:t>
            </w:r>
            <w:r>
              <w:rPr>
                <w:rFonts w:hint="eastAsia" w:ascii="Times New Roman" w:hAnsi="Times New Roman" w:eastAsia="宋体" w:cs="宋体"/>
                <w:kern w:val="2"/>
                <w:sz w:val="21"/>
                <w:szCs w:val="24"/>
                <w:lang w:val="en-US" w:eastAsia="zh-CN" w:bidi="ar"/>
              </w:rPr>
              <w:t>。</w:t>
            </w:r>
          </w:p>
        </w:tc>
        <w:tc>
          <w:tcPr>
            <w:tcW w:w="1702" w:type="dxa"/>
            <w:tcBorders>
              <w:top w:val="single" w:color="auto" w:sz="4" w:space="0"/>
              <w:left w:val="single" w:color="auto" w:sz="6" w:space="0"/>
              <w:bottom w:val="single" w:color="auto" w:sz="4" w:space="0"/>
              <w:right w:val="single" w:color="auto" w:sz="6" w:space="0"/>
            </w:tcBorders>
            <w:shd w:val="clear" w:color="auto" w:fill="auto"/>
            <w:vAlign w:val="center"/>
          </w:tcPr>
          <w:p w14:paraId="3B774797">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重庆龙煜精密铜管有限公司</w:t>
            </w:r>
          </w:p>
        </w:tc>
        <w:tc>
          <w:tcPr>
            <w:tcW w:w="1276" w:type="dxa"/>
            <w:tcBorders>
              <w:top w:val="single" w:color="auto" w:sz="4" w:space="0"/>
              <w:left w:val="single" w:color="auto" w:sz="6" w:space="0"/>
              <w:bottom w:val="single" w:color="auto" w:sz="4" w:space="0"/>
              <w:right w:val="single" w:color="auto" w:sz="6" w:space="0"/>
            </w:tcBorders>
            <w:shd w:val="clear" w:color="auto" w:fill="auto"/>
            <w:vAlign w:val="center"/>
          </w:tcPr>
          <w:p w14:paraId="1F64BC97">
            <w:pPr>
              <w:keepNext w:val="0"/>
              <w:keepLines w:val="0"/>
              <w:widowControl w:val="0"/>
              <w:suppressLineNumbers w:val="0"/>
              <w:adjustRightInd w:val="0"/>
              <w:spacing w:before="0" w:beforeAutospacing="0" w:after="0" w:afterAutospacing="0" w:line="240" w:lineRule="auto"/>
              <w:ind w:left="0" w:leftChars="0" w:right="0" w:rightChars="0"/>
              <w:jc w:val="left"/>
              <w:rPr>
                <w:rFonts w:hint="default"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不采纳</w:t>
            </w:r>
          </w:p>
        </w:tc>
        <w:tc>
          <w:tcPr>
            <w:tcW w:w="1400" w:type="dxa"/>
            <w:tcBorders>
              <w:top w:val="single" w:color="auto" w:sz="4" w:space="0"/>
              <w:left w:val="single" w:color="auto" w:sz="6" w:space="0"/>
              <w:bottom w:val="single" w:color="auto" w:sz="4" w:space="0"/>
              <w:right w:val="single" w:color="auto" w:sz="12" w:space="0"/>
            </w:tcBorders>
            <w:shd w:val="clear" w:color="auto" w:fill="auto"/>
            <w:vAlign w:val="center"/>
          </w:tcPr>
          <w:p w14:paraId="02FE06A8">
            <w:pPr>
              <w:keepNext w:val="0"/>
              <w:keepLines w:val="0"/>
              <w:widowControl w:val="0"/>
              <w:suppressLineNumbers w:val="0"/>
              <w:adjustRightInd w:val="0"/>
              <w:spacing w:before="0" w:beforeAutospacing="0" w:after="0" w:afterAutospacing="0" w:line="240" w:lineRule="auto"/>
              <w:ind w:left="0" w:leftChars="0" w:right="0" w:rightChars="0"/>
              <w:jc w:val="left"/>
              <w:rPr>
                <w:rFonts w:hint="default"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根据相关断后伸长率数据验证结果分析和标准中牌号数据一致性要求，确定牌号</w:t>
            </w:r>
            <w:r>
              <w:rPr>
                <w:rFonts w:hint="default" w:ascii="Times New Roman" w:hAnsi="Times New Roman" w:eastAsia="宋体" w:cs="宋体"/>
                <w:kern w:val="2"/>
                <w:sz w:val="21"/>
                <w:szCs w:val="24"/>
                <w:lang w:val="en-US" w:eastAsia="zh-CN" w:bidi="ar"/>
              </w:rPr>
              <w:t xml:space="preserve">T2 </w:t>
            </w:r>
            <w:r>
              <w:rPr>
                <w:rFonts w:hint="eastAsia" w:ascii="Times New Roman" w:hAnsi="Times New Roman" w:eastAsia="宋体" w:cs="宋体"/>
                <w:kern w:val="2"/>
                <w:sz w:val="21"/>
                <w:szCs w:val="24"/>
                <w:lang w:val="en-US" w:eastAsia="zh-CN" w:bidi="ar"/>
              </w:rPr>
              <w:t>断后伸长率与TU0一致，要求不小于2</w:t>
            </w:r>
            <w:r>
              <w:rPr>
                <w:rFonts w:hint="default" w:ascii="Times New Roman" w:hAnsi="Times New Roman" w:eastAsia="宋体" w:cs="宋体"/>
                <w:kern w:val="2"/>
                <w:sz w:val="21"/>
                <w:szCs w:val="24"/>
                <w:lang w:val="en-US" w:eastAsia="zh-CN" w:bidi="ar"/>
              </w:rPr>
              <w:t>0%</w:t>
            </w:r>
            <w:r>
              <w:rPr>
                <w:rFonts w:hint="eastAsia" w:ascii="Times New Roman" w:hAnsi="Times New Roman" w:eastAsia="宋体" w:cs="宋体"/>
                <w:kern w:val="2"/>
                <w:sz w:val="21"/>
                <w:szCs w:val="24"/>
                <w:lang w:val="en-US" w:eastAsia="zh-CN" w:bidi="ar"/>
              </w:rPr>
              <w:t>。</w:t>
            </w:r>
          </w:p>
        </w:tc>
      </w:tr>
      <w:tr w14:paraId="459BBE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1912" w:hRule="atLeast"/>
          <w:tblHeader/>
        </w:trPr>
        <w:tc>
          <w:tcPr>
            <w:tcW w:w="595" w:type="dxa"/>
            <w:tcBorders>
              <w:top w:val="single" w:color="auto" w:sz="4" w:space="0"/>
              <w:left w:val="single" w:color="auto" w:sz="12" w:space="0"/>
              <w:bottom w:val="single" w:color="auto" w:sz="4" w:space="0"/>
              <w:right w:val="single" w:color="auto" w:sz="6" w:space="0"/>
            </w:tcBorders>
            <w:shd w:val="clear" w:color="auto" w:fill="auto"/>
            <w:vAlign w:val="center"/>
          </w:tcPr>
          <w:p w14:paraId="56C47ED8">
            <w:pPr>
              <w:keepNext w:val="0"/>
              <w:keepLines w:val="0"/>
              <w:widowControl w:val="0"/>
              <w:suppressLineNumbers w:val="0"/>
              <w:adjustRightInd w:val="0"/>
              <w:spacing w:before="0" w:beforeAutospacing="0" w:after="0" w:afterAutospacing="0" w:line="240" w:lineRule="auto"/>
              <w:ind w:left="0" w:leftChars="0" w:right="0" w:rightChars="0"/>
              <w:jc w:val="center"/>
              <w:rPr>
                <w:rFonts w:hint="default" w:ascii="Times New Roman" w:hAnsi="Times New Roman" w:eastAsia="宋体" w:cs="Times New Roman"/>
                <w:kern w:val="0"/>
                <w:position w:val="-40"/>
                <w:sz w:val="21"/>
                <w:szCs w:val="21"/>
                <w:lang w:val="en-US" w:eastAsia="zh-CN" w:bidi="ar"/>
              </w:rPr>
            </w:pPr>
            <w:r>
              <w:rPr>
                <w:rFonts w:hint="eastAsia" w:ascii="Times New Roman" w:hAnsi="Times New Roman" w:eastAsia="宋体" w:cs="Times New Roman"/>
                <w:kern w:val="0"/>
                <w:position w:val="-40"/>
                <w:sz w:val="21"/>
                <w:szCs w:val="21"/>
                <w:lang w:val="en-US" w:eastAsia="zh-CN" w:bidi="ar"/>
              </w:rPr>
              <w:t>11</w:t>
            </w:r>
          </w:p>
        </w:tc>
        <w:tc>
          <w:tcPr>
            <w:tcW w:w="773" w:type="dxa"/>
            <w:tcBorders>
              <w:top w:val="single" w:color="auto" w:sz="4" w:space="0"/>
              <w:left w:val="single" w:color="auto" w:sz="6" w:space="0"/>
              <w:bottom w:val="single" w:color="auto" w:sz="4" w:space="0"/>
              <w:right w:val="single" w:color="auto" w:sz="6" w:space="0"/>
            </w:tcBorders>
            <w:shd w:val="clear" w:color="auto" w:fill="auto"/>
            <w:vAlign w:val="center"/>
          </w:tcPr>
          <w:p w14:paraId="6E102FB6">
            <w:pPr>
              <w:keepNext w:val="0"/>
              <w:keepLines w:val="0"/>
              <w:widowControl w:val="0"/>
              <w:suppressLineNumbers w:val="0"/>
              <w:adjustRightInd w:val="0"/>
              <w:spacing w:before="0" w:beforeAutospacing="0" w:after="0" w:afterAutospacing="0" w:line="240" w:lineRule="auto"/>
              <w:ind w:left="0" w:leftChars="0" w:right="0" w:rightChars="0"/>
              <w:jc w:val="left"/>
              <w:rPr>
                <w:rFonts w:hint="default"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5.4.1</w:t>
            </w:r>
          </w:p>
        </w:tc>
        <w:tc>
          <w:tcPr>
            <w:tcW w:w="3763" w:type="dxa"/>
            <w:tcBorders>
              <w:top w:val="single" w:color="auto" w:sz="4" w:space="0"/>
              <w:left w:val="single" w:color="auto" w:sz="6" w:space="0"/>
              <w:bottom w:val="single" w:color="auto" w:sz="4" w:space="0"/>
              <w:right w:val="single" w:color="auto" w:sz="6" w:space="0"/>
            </w:tcBorders>
            <w:shd w:val="clear" w:color="auto" w:fill="auto"/>
            <w:vAlign w:val="center"/>
          </w:tcPr>
          <w:p w14:paraId="7C1DD62C">
            <w:pPr>
              <w:keepNext w:val="0"/>
              <w:keepLines w:val="0"/>
              <w:widowControl w:val="0"/>
              <w:suppressLineNumbers w:val="0"/>
              <w:adjustRightInd w:val="0"/>
              <w:spacing w:before="0" w:beforeAutospacing="0" w:after="0" w:afterAutospacing="0" w:line="240" w:lineRule="auto"/>
              <w:ind w:left="0" w:leftChars="0" w:right="0" w:rightChars="0"/>
              <w:jc w:val="left"/>
              <w:rPr>
                <w:rFonts w:hint="default"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气压试验“</w:t>
            </w:r>
            <w:r>
              <w:rPr>
                <w:rFonts w:hint="eastAsia" w:ascii="Times New Roman" w:hAnsi="Times New Roman" w:eastAsia="宋体" w:cs="宋体"/>
                <w:kern w:val="2"/>
                <w:sz w:val="21"/>
                <w:szCs w:val="24"/>
                <w:lang w:val="de-DE" w:eastAsia="zh-CN" w:bidi="ar"/>
              </w:rPr>
              <w:t>管材应按表13的要求进行气压试验，充气保压后管材不应漏气。”</w:t>
            </w:r>
            <w:r>
              <w:rPr>
                <w:rFonts w:hint="eastAsia" w:ascii="Times New Roman" w:hAnsi="Times New Roman" w:eastAsia="宋体" w:cs="宋体"/>
                <w:kern w:val="2"/>
                <w:sz w:val="21"/>
                <w:szCs w:val="24"/>
                <w:lang w:val="en-US" w:eastAsia="zh-CN" w:bidi="ar"/>
              </w:rPr>
              <w:t>简化为“管材应进行气压试验，充气保压后的管材不应有渗漏现象。”</w:t>
            </w:r>
          </w:p>
        </w:tc>
        <w:tc>
          <w:tcPr>
            <w:tcW w:w="1702" w:type="dxa"/>
            <w:tcBorders>
              <w:top w:val="single" w:color="auto" w:sz="4" w:space="0"/>
              <w:left w:val="single" w:color="auto" w:sz="6" w:space="0"/>
              <w:bottom w:val="single" w:color="auto" w:sz="4" w:space="0"/>
              <w:right w:val="single" w:color="auto" w:sz="6" w:space="0"/>
            </w:tcBorders>
            <w:shd w:val="clear" w:color="auto" w:fill="auto"/>
            <w:vAlign w:val="center"/>
          </w:tcPr>
          <w:p w14:paraId="520A9BEE">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有色标委会</w:t>
            </w:r>
          </w:p>
        </w:tc>
        <w:tc>
          <w:tcPr>
            <w:tcW w:w="1276" w:type="dxa"/>
            <w:tcBorders>
              <w:top w:val="single" w:color="auto" w:sz="4" w:space="0"/>
              <w:left w:val="single" w:color="auto" w:sz="6" w:space="0"/>
              <w:bottom w:val="single" w:color="auto" w:sz="4" w:space="0"/>
              <w:right w:val="single" w:color="auto" w:sz="6" w:space="0"/>
            </w:tcBorders>
            <w:shd w:val="clear" w:color="auto" w:fill="auto"/>
            <w:vAlign w:val="center"/>
          </w:tcPr>
          <w:p w14:paraId="679200D4">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采纳</w:t>
            </w:r>
          </w:p>
        </w:tc>
        <w:tc>
          <w:tcPr>
            <w:tcW w:w="1400" w:type="dxa"/>
            <w:tcBorders>
              <w:top w:val="single" w:color="auto" w:sz="4" w:space="0"/>
              <w:left w:val="single" w:color="auto" w:sz="6" w:space="0"/>
              <w:bottom w:val="single" w:color="auto" w:sz="4" w:space="0"/>
              <w:right w:val="single" w:color="auto" w:sz="12" w:space="0"/>
            </w:tcBorders>
            <w:shd w:val="clear" w:color="auto" w:fill="auto"/>
            <w:vAlign w:val="center"/>
          </w:tcPr>
          <w:p w14:paraId="090C7AE1">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已修改</w:t>
            </w:r>
          </w:p>
        </w:tc>
      </w:tr>
      <w:tr w14:paraId="1B6F00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1052" w:hRule="atLeast"/>
          <w:tblHeader/>
        </w:trPr>
        <w:tc>
          <w:tcPr>
            <w:tcW w:w="595" w:type="dxa"/>
            <w:tcBorders>
              <w:top w:val="single" w:color="auto" w:sz="4" w:space="0"/>
              <w:left w:val="single" w:color="auto" w:sz="12" w:space="0"/>
              <w:bottom w:val="single" w:color="auto" w:sz="4" w:space="0"/>
              <w:right w:val="single" w:color="auto" w:sz="6" w:space="0"/>
            </w:tcBorders>
            <w:shd w:val="clear" w:color="auto" w:fill="auto"/>
            <w:vAlign w:val="center"/>
          </w:tcPr>
          <w:p w14:paraId="0E592085">
            <w:pPr>
              <w:keepNext w:val="0"/>
              <w:keepLines w:val="0"/>
              <w:widowControl w:val="0"/>
              <w:suppressLineNumbers w:val="0"/>
              <w:adjustRightInd w:val="0"/>
              <w:spacing w:before="0" w:beforeAutospacing="0" w:after="0" w:afterAutospacing="0" w:line="240" w:lineRule="auto"/>
              <w:ind w:left="0" w:leftChars="0" w:right="0" w:rightChars="0"/>
              <w:jc w:val="center"/>
              <w:rPr>
                <w:rFonts w:hint="default" w:asciiTheme="minorHAnsi" w:hAnsiTheme="minorHAnsi" w:eastAsiaTheme="minorEastAsia" w:cstheme="minorBidi"/>
                <w:kern w:val="2"/>
                <w:position w:val="-40"/>
                <w:sz w:val="21"/>
                <w:szCs w:val="21"/>
                <w:lang w:val="en-US" w:eastAsia="zh-CN" w:bidi="ar-SA"/>
              </w:rPr>
            </w:pPr>
            <w:r>
              <w:rPr>
                <w:rFonts w:hint="eastAsia"/>
                <w:position w:val="-40"/>
                <w:sz w:val="21"/>
                <w:szCs w:val="21"/>
                <w:lang w:val="en-US" w:eastAsia="zh-CN"/>
              </w:rPr>
              <w:t>12</w:t>
            </w:r>
          </w:p>
        </w:tc>
        <w:tc>
          <w:tcPr>
            <w:tcW w:w="773" w:type="dxa"/>
            <w:tcBorders>
              <w:top w:val="single" w:color="auto" w:sz="4" w:space="0"/>
              <w:left w:val="single" w:color="auto" w:sz="6" w:space="0"/>
              <w:bottom w:val="single" w:color="auto" w:sz="4" w:space="0"/>
              <w:right w:val="single" w:color="auto" w:sz="6" w:space="0"/>
            </w:tcBorders>
            <w:shd w:val="clear" w:color="auto" w:fill="auto"/>
            <w:vAlign w:val="center"/>
          </w:tcPr>
          <w:p w14:paraId="032342D1">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5.4.2</w:t>
            </w:r>
          </w:p>
        </w:tc>
        <w:tc>
          <w:tcPr>
            <w:tcW w:w="3763" w:type="dxa"/>
            <w:tcBorders>
              <w:top w:val="single" w:color="auto" w:sz="4" w:space="0"/>
              <w:left w:val="single" w:color="auto" w:sz="6" w:space="0"/>
              <w:bottom w:val="single" w:color="auto" w:sz="4" w:space="0"/>
              <w:right w:val="single" w:color="auto" w:sz="6" w:space="0"/>
            </w:tcBorders>
            <w:shd w:val="clear" w:color="auto" w:fill="auto"/>
            <w:vAlign w:val="center"/>
          </w:tcPr>
          <w:p w14:paraId="6175950B">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de-DE" w:eastAsia="zh-CN" w:bidi="ar"/>
              </w:rPr>
              <w:t>涡流探伤</w:t>
            </w:r>
            <w:r>
              <w:rPr>
                <w:rFonts w:hint="eastAsia" w:ascii="Times New Roman" w:hAnsi="Times New Roman" w:eastAsia="宋体" w:cs="宋体"/>
                <w:kern w:val="2"/>
                <w:sz w:val="21"/>
                <w:szCs w:val="24"/>
                <w:lang w:val="en-US" w:eastAsia="zh-CN" w:bidi="ar"/>
              </w:rPr>
              <w:t>修改为</w:t>
            </w:r>
            <w:r>
              <w:rPr>
                <w:rFonts w:hint="eastAsia" w:ascii="Times New Roman" w:hAnsi="Times New Roman" w:eastAsia="宋体" w:cs="宋体"/>
                <w:kern w:val="2"/>
                <w:sz w:val="21"/>
                <w:szCs w:val="24"/>
                <w:lang w:val="de-DE" w:eastAsia="zh-CN" w:bidi="ar"/>
              </w:rPr>
              <w:t>圆形管材可进行涡流探伤试验</w:t>
            </w:r>
            <w:r>
              <w:rPr>
                <w:rFonts w:hint="eastAsia" w:ascii="Times New Roman" w:hAnsi="Times New Roman" w:eastAsia="宋体" w:cs="宋体"/>
                <w:kern w:val="2"/>
                <w:sz w:val="21"/>
                <w:szCs w:val="24"/>
                <w:lang w:val="en-US" w:eastAsia="zh-CN" w:bidi="ar"/>
              </w:rPr>
              <w:t>，标准样管人工缺陷应</w:t>
            </w:r>
            <w:r>
              <w:rPr>
                <w:rFonts w:hint="eastAsia" w:ascii="Times New Roman" w:hAnsi="Times New Roman" w:eastAsia="宋体" w:cs="宋体"/>
                <w:kern w:val="2"/>
                <w:sz w:val="21"/>
                <w:szCs w:val="24"/>
                <w:lang w:val="de-DE" w:eastAsia="zh-CN" w:bidi="ar"/>
              </w:rPr>
              <w:t>符合GB/T 5248－201</w:t>
            </w:r>
            <w:r>
              <w:rPr>
                <w:rFonts w:hint="eastAsia" w:ascii="Times New Roman" w:hAnsi="Times New Roman" w:eastAsia="宋体" w:cs="宋体"/>
                <w:kern w:val="2"/>
                <w:sz w:val="21"/>
                <w:szCs w:val="24"/>
                <w:lang w:val="en-US" w:eastAsia="zh-CN" w:bidi="ar"/>
              </w:rPr>
              <w:t>6中6.4</w:t>
            </w:r>
            <w:r>
              <w:rPr>
                <w:rFonts w:hint="eastAsia" w:ascii="Times New Roman" w:hAnsi="Times New Roman" w:eastAsia="宋体" w:cs="宋体"/>
                <w:kern w:val="2"/>
                <w:sz w:val="21"/>
                <w:szCs w:val="24"/>
                <w:lang w:val="de-DE" w:eastAsia="zh-CN" w:bidi="ar"/>
              </w:rPr>
              <w:t>的</w:t>
            </w:r>
            <w:r>
              <w:rPr>
                <w:rFonts w:hint="eastAsia" w:ascii="Times New Roman" w:hAnsi="Times New Roman" w:eastAsia="宋体" w:cs="宋体"/>
                <w:kern w:val="2"/>
                <w:sz w:val="21"/>
                <w:szCs w:val="24"/>
                <w:lang w:val="en-US" w:eastAsia="zh-CN" w:bidi="ar"/>
              </w:rPr>
              <w:t>表4</w:t>
            </w:r>
            <w:r>
              <w:rPr>
                <w:rFonts w:hint="eastAsia" w:ascii="Times New Roman" w:hAnsi="Times New Roman" w:eastAsia="宋体" w:cs="宋体"/>
                <w:kern w:val="2"/>
                <w:sz w:val="21"/>
                <w:szCs w:val="24"/>
                <w:lang w:val="de-DE" w:eastAsia="zh-CN" w:bidi="ar"/>
              </w:rPr>
              <w:t>规定，</w:t>
            </w:r>
            <w:r>
              <w:rPr>
                <w:rFonts w:hint="eastAsia" w:ascii="Times New Roman" w:hAnsi="Times New Roman" w:eastAsia="宋体" w:cs="宋体"/>
                <w:kern w:val="2"/>
                <w:sz w:val="21"/>
                <w:szCs w:val="24"/>
                <w:lang w:val="en-US" w:eastAsia="zh-CN" w:bidi="ar"/>
              </w:rPr>
              <w:t>试验后，不应有探伤缺陷。</w:t>
            </w:r>
          </w:p>
        </w:tc>
        <w:tc>
          <w:tcPr>
            <w:tcW w:w="1702" w:type="dxa"/>
            <w:tcBorders>
              <w:top w:val="single" w:color="auto" w:sz="4" w:space="0"/>
              <w:left w:val="single" w:color="auto" w:sz="6" w:space="0"/>
              <w:bottom w:val="single" w:color="auto" w:sz="4" w:space="0"/>
              <w:right w:val="single" w:color="auto" w:sz="6" w:space="0"/>
            </w:tcBorders>
            <w:shd w:val="clear" w:color="auto" w:fill="auto"/>
            <w:vAlign w:val="center"/>
          </w:tcPr>
          <w:p w14:paraId="08AE14F4">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color w:val="000000"/>
              </w:rPr>
              <w:t>浙江省冶金产品质量检验站有限公司</w:t>
            </w:r>
          </w:p>
        </w:tc>
        <w:tc>
          <w:tcPr>
            <w:tcW w:w="1276" w:type="dxa"/>
            <w:tcBorders>
              <w:top w:val="single" w:color="auto" w:sz="4" w:space="0"/>
              <w:left w:val="single" w:color="auto" w:sz="6" w:space="0"/>
              <w:bottom w:val="single" w:color="auto" w:sz="4" w:space="0"/>
              <w:right w:val="single" w:color="auto" w:sz="6" w:space="0"/>
            </w:tcBorders>
            <w:shd w:val="clear" w:color="auto" w:fill="auto"/>
            <w:vAlign w:val="center"/>
          </w:tcPr>
          <w:p w14:paraId="5D527113">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采纳</w:t>
            </w:r>
          </w:p>
        </w:tc>
        <w:tc>
          <w:tcPr>
            <w:tcW w:w="1400" w:type="dxa"/>
            <w:tcBorders>
              <w:top w:val="single" w:color="auto" w:sz="4" w:space="0"/>
              <w:left w:val="single" w:color="auto" w:sz="6" w:space="0"/>
              <w:bottom w:val="single" w:color="auto" w:sz="4" w:space="0"/>
              <w:right w:val="single" w:color="auto" w:sz="12" w:space="0"/>
            </w:tcBorders>
            <w:shd w:val="clear" w:color="auto" w:fill="auto"/>
            <w:vAlign w:val="center"/>
          </w:tcPr>
          <w:p w14:paraId="7AB6D106">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已修改</w:t>
            </w:r>
          </w:p>
        </w:tc>
      </w:tr>
      <w:tr w14:paraId="706750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1828" w:hRule="exact"/>
          <w:tblHeader/>
        </w:trPr>
        <w:tc>
          <w:tcPr>
            <w:tcW w:w="595" w:type="dxa"/>
            <w:tcBorders>
              <w:top w:val="single" w:color="auto" w:sz="4" w:space="0"/>
              <w:left w:val="single" w:color="auto" w:sz="12" w:space="0"/>
              <w:bottom w:val="single" w:color="auto" w:sz="4" w:space="0"/>
              <w:right w:val="single" w:color="auto" w:sz="6" w:space="0"/>
            </w:tcBorders>
            <w:shd w:val="clear" w:color="auto" w:fill="auto"/>
            <w:vAlign w:val="center"/>
          </w:tcPr>
          <w:p w14:paraId="7EB7ACBA">
            <w:pPr>
              <w:keepNext w:val="0"/>
              <w:keepLines w:val="0"/>
              <w:widowControl w:val="0"/>
              <w:suppressLineNumbers w:val="0"/>
              <w:adjustRightInd w:val="0"/>
              <w:spacing w:before="0" w:beforeAutospacing="0" w:after="0" w:afterAutospacing="0" w:line="240" w:lineRule="auto"/>
              <w:ind w:left="0" w:leftChars="0" w:right="0" w:rightChars="0"/>
              <w:jc w:val="center"/>
              <w:rPr>
                <w:rFonts w:hint="default" w:asciiTheme="minorHAnsi" w:hAnsiTheme="minorHAnsi" w:eastAsiaTheme="minorEastAsia" w:cstheme="minorBidi"/>
                <w:kern w:val="2"/>
                <w:position w:val="-40"/>
                <w:sz w:val="21"/>
                <w:szCs w:val="21"/>
                <w:lang w:val="en-US" w:eastAsia="zh-CN" w:bidi="ar-SA"/>
              </w:rPr>
            </w:pPr>
            <w:r>
              <w:rPr>
                <w:rFonts w:hint="eastAsia" w:cstheme="minorBidi"/>
                <w:kern w:val="2"/>
                <w:position w:val="-40"/>
                <w:sz w:val="21"/>
                <w:szCs w:val="21"/>
                <w:lang w:val="en-US" w:eastAsia="zh-CN" w:bidi="ar-SA"/>
              </w:rPr>
              <w:t>13</w:t>
            </w:r>
          </w:p>
        </w:tc>
        <w:tc>
          <w:tcPr>
            <w:tcW w:w="773" w:type="dxa"/>
            <w:tcBorders>
              <w:top w:val="single" w:color="auto" w:sz="4" w:space="0"/>
              <w:left w:val="single" w:color="auto" w:sz="6" w:space="0"/>
              <w:bottom w:val="single" w:color="auto" w:sz="4" w:space="0"/>
              <w:right w:val="single" w:color="auto" w:sz="6" w:space="0"/>
            </w:tcBorders>
            <w:shd w:val="clear" w:color="auto" w:fill="auto"/>
            <w:vAlign w:val="center"/>
          </w:tcPr>
          <w:p w14:paraId="23A28F42">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6.4.1</w:t>
            </w:r>
          </w:p>
        </w:tc>
        <w:tc>
          <w:tcPr>
            <w:tcW w:w="3763" w:type="dxa"/>
            <w:tcBorders>
              <w:top w:val="single" w:color="auto" w:sz="4" w:space="0"/>
              <w:left w:val="single" w:color="auto" w:sz="6" w:space="0"/>
              <w:bottom w:val="single" w:color="auto" w:sz="4" w:space="0"/>
              <w:right w:val="single" w:color="auto" w:sz="6" w:space="0"/>
            </w:tcBorders>
            <w:shd w:val="clear" w:color="auto" w:fill="auto"/>
            <w:vAlign w:val="center"/>
          </w:tcPr>
          <w:p w14:paraId="7FD7920A">
            <w:pPr>
              <w:keepNext w:val="0"/>
              <w:keepLines w:val="0"/>
              <w:widowControl w:val="0"/>
              <w:suppressLineNumbers w:val="0"/>
              <w:adjustRightInd w:val="0"/>
              <w:spacing w:before="0" w:beforeAutospacing="0" w:after="0" w:afterAutospacing="0" w:line="240" w:lineRule="auto"/>
              <w:ind w:left="0" w:leftChars="0" w:right="0" w:rightChars="0"/>
              <w:jc w:val="left"/>
              <w:rPr>
                <w:rFonts w:hint="default"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6.4.1条气压试验描述修改为：进行气压试验时，航空散热管采用压力表法进行，非航空散热管可采用压力表法和水浸法任一方法进行。删除表15的注2：管材气压试验可用压力表法进行检验，非航空散热器用管也可用水浸法进行检验。</w:t>
            </w:r>
          </w:p>
        </w:tc>
        <w:tc>
          <w:tcPr>
            <w:tcW w:w="1702" w:type="dxa"/>
            <w:tcBorders>
              <w:top w:val="single" w:color="auto" w:sz="4" w:space="0"/>
              <w:left w:val="single" w:color="auto" w:sz="6" w:space="0"/>
              <w:bottom w:val="single" w:color="auto" w:sz="4" w:space="0"/>
              <w:right w:val="single" w:color="auto" w:sz="6" w:space="0"/>
            </w:tcBorders>
            <w:shd w:val="clear" w:color="auto" w:fill="auto"/>
            <w:vAlign w:val="center"/>
          </w:tcPr>
          <w:p w14:paraId="258B2254">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浙江海亮股份有限公司</w:t>
            </w:r>
          </w:p>
        </w:tc>
        <w:tc>
          <w:tcPr>
            <w:tcW w:w="1276" w:type="dxa"/>
            <w:tcBorders>
              <w:top w:val="single" w:color="auto" w:sz="4" w:space="0"/>
              <w:left w:val="single" w:color="auto" w:sz="6" w:space="0"/>
              <w:bottom w:val="single" w:color="auto" w:sz="4" w:space="0"/>
              <w:right w:val="single" w:color="auto" w:sz="6" w:space="0"/>
            </w:tcBorders>
            <w:shd w:val="clear" w:color="auto" w:fill="auto"/>
            <w:vAlign w:val="center"/>
          </w:tcPr>
          <w:p w14:paraId="3A821DE9">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采纳</w:t>
            </w:r>
          </w:p>
        </w:tc>
        <w:tc>
          <w:tcPr>
            <w:tcW w:w="1400" w:type="dxa"/>
            <w:tcBorders>
              <w:top w:val="single" w:color="auto" w:sz="4" w:space="0"/>
              <w:left w:val="single" w:color="auto" w:sz="6" w:space="0"/>
              <w:bottom w:val="single" w:color="auto" w:sz="4" w:space="0"/>
              <w:right w:val="single" w:color="auto" w:sz="12" w:space="0"/>
            </w:tcBorders>
            <w:shd w:val="clear" w:color="auto" w:fill="auto"/>
            <w:vAlign w:val="center"/>
          </w:tcPr>
          <w:p w14:paraId="52A10EBA">
            <w:pPr>
              <w:keepNext w:val="0"/>
              <w:keepLines w:val="0"/>
              <w:widowControl w:val="0"/>
              <w:suppressLineNumbers w:val="0"/>
              <w:adjustRightInd w:val="0"/>
              <w:spacing w:before="0" w:beforeAutospacing="0" w:after="0" w:afterAutospacing="0" w:line="240" w:lineRule="auto"/>
              <w:ind w:left="0" w:leftChars="0" w:right="0" w:rightChars="0"/>
              <w:jc w:val="left"/>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已修改</w:t>
            </w:r>
          </w:p>
        </w:tc>
      </w:tr>
    </w:tbl>
    <w:p w14:paraId="6D539B1C">
      <w:pPr>
        <w:keepNext w:val="0"/>
        <w:keepLines w:val="0"/>
        <w:widowControl w:val="0"/>
        <w:suppressLineNumbers w:val="0"/>
        <w:adjustRightInd w:val="0"/>
        <w:spacing w:before="0" w:beforeAutospacing="0" w:after="0" w:afterAutospacing="0" w:line="360" w:lineRule="auto"/>
        <w:ind w:left="420" w:leftChars="200" w:right="0"/>
        <w:jc w:val="left"/>
        <w:rPr>
          <w:szCs w:val="21"/>
          <w:lang w:val="en-US"/>
        </w:rPr>
      </w:pPr>
      <w:r>
        <w:rPr>
          <w:rFonts w:hint="eastAsia" w:ascii="Times New Roman" w:hAnsi="Times New Roman" w:eastAsia="宋体" w:cs="宋体"/>
          <w:kern w:val="0"/>
          <w:sz w:val="24"/>
          <w:szCs w:val="21"/>
          <w:lang w:val="en-US" w:eastAsia="zh-CN" w:bidi="ar"/>
        </w:rPr>
        <w:t>说明：①发送《征求意见稿》的单位数：</w:t>
      </w:r>
      <w:r>
        <w:rPr>
          <w:rFonts w:hint="default" w:ascii="Times New Roman" w:hAnsi="Times New Roman" w:eastAsia="宋体" w:cs="Times New Roman"/>
          <w:kern w:val="0"/>
          <w:sz w:val="24"/>
          <w:szCs w:val="21"/>
          <w:lang w:val="en-US" w:eastAsia="zh-CN" w:bidi="ar"/>
        </w:rPr>
        <w:t xml:space="preserve">  15 </w:t>
      </w:r>
      <w:r>
        <w:rPr>
          <w:rFonts w:hint="eastAsia" w:ascii="Times New Roman" w:hAnsi="Times New Roman" w:eastAsia="宋体" w:cs="宋体"/>
          <w:kern w:val="0"/>
          <w:sz w:val="24"/>
          <w:szCs w:val="21"/>
          <w:lang w:val="en-US" w:eastAsia="zh-CN" w:bidi="ar"/>
        </w:rPr>
        <w:t>个；</w:t>
      </w:r>
    </w:p>
    <w:p w14:paraId="19D08093">
      <w:pPr>
        <w:keepNext w:val="0"/>
        <w:keepLines w:val="0"/>
        <w:widowControl w:val="0"/>
        <w:suppressLineNumbers w:val="0"/>
        <w:adjustRightInd w:val="0"/>
        <w:spacing w:before="0" w:beforeAutospacing="0" w:after="0" w:afterAutospacing="0" w:line="360" w:lineRule="auto"/>
        <w:ind w:left="420" w:leftChars="200" w:right="0"/>
        <w:jc w:val="left"/>
        <w:rPr>
          <w:szCs w:val="21"/>
          <w:lang w:val="en-US"/>
        </w:rPr>
      </w:pPr>
      <w:r>
        <w:rPr>
          <w:rFonts w:hint="default" w:ascii="Times New Roman" w:hAnsi="Times New Roman" w:eastAsia="宋体" w:cs="Times New Roman"/>
          <w:kern w:val="0"/>
          <w:sz w:val="24"/>
          <w:szCs w:val="21"/>
          <w:lang w:val="en-US" w:eastAsia="zh-CN" w:bidi="ar"/>
        </w:rPr>
        <w:t xml:space="preserve">     </w:t>
      </w:r>
      <w:r>
        <w:rPr>
          <w:rFonts w:hint="eastAsia" w:ascii="宋体" w:hAnsi="宋体" w:eastAsia="宋体" w:cs="宋体"/>
          <w:kern w:val="0"/>
          <w:sz w:val="24"/>
          <w:szCs w:val="21"/>
          <w:lang w:val="en-US" w:eastAsia="zh-CN" w:bidi="ar"/>
        </w:rPr>
        <w:t xml:space="preserve"> ②</w:t>
      </w:r>
      <w:r>
        <w:rPr>
          <w:rFonts w:hint="eastAsia" w:ascii="Times New Roman" w:hAnsi="Times New Roman" w:eastAsia="宋体" w:cs="宋体"/>
          <w:kern w:val="0"/>
          <w:sz w:val="24"/>
          <w:szCs w:val="21"/>
          <w:lang w:val="en-US" w:eastAsia="zh-CN" w:bidi="ar"/>
        </w:rPr>
        <w:t>收到《征求意见稿》后，回函的单位数：</w:t>
      </w:r>
      <w:r>
        <w:rPr>
          <w:rFonts w:hint="default" w:ascii="Times New Roman" w:hAnsi="Times New Roman" w:eastAsia="宋体" w:cs="Times New Roman"/>
          <w:kern w:val="0"/>
          <w:sz w:val="24"/>
          <w:szCs w:val="21"/>
          <w:lang w:val="en-US" w:eastAsia="zh-CN" w:bidi="ar"/>
        </w:rPr>
        <w:t xml:space="preserve"> 15</w:t>
      </w:r>
      <w:r>
        <w:rPr>
          <w:rFonts w:hint="eastAsia" w:ascii="Times New Roman" w:hAnsi="Times New Roman" w:eastAsia="宋体" w:cs="宋体"/>
          <w:kern w:val="0"/>
          <w:sz w:val="24"/>
          <w:szCs w:val="21"/>
          <w:lang w:val="en-US" w:eastAsia="zh-CN" w:bidi="ar"/>
        </w:rPr>
        <w:t>个；</w:t>
      </w:r>
    </w:p>
    <w:p w14:paraId="5115FF73">
      <w:pPr>
        <w:keepNext w:val="0"/>
        <w:keepLines w:val="0"/>
        <w:widowControl w:val="0"/>
        <w:suppressLineNumbers w:val="0"/>
        <w:adjustRightInd w:val="0"/>
        <w:spacing w:before="0" w:beforeAutospacing="0" w:after="0" w:afterAutospacing="0" w:line="360" w:lineRule="auto"/>
        <w:ind w:left="420" w:leftChars="200" w:right="0"/>
        <w:jc w:val="left"/>
        <w:rPr>
          <w:szCs w:val="21"/>
          <w:lang w:val="en-US"/>
        </w:rPr>
      </w:pPr>
      <w:r>
        <w:rPr>
          <w:rFonts w:hint="default" w:ascii="Times New Roman" w:hAnsi="Times New Roman" w:eastAsia="宋体" w:cs="Times New Roman"/>
          <w:kern w:val="0"/>
          <w:sz w:val="24"/>
          <w:szCs w:val="21"/>
          <w:lang w:val="en-US" w:eastAsia="zh-CN" w:bidi="ar"/>
        </w:rPr>
        <w:t xml:space="preserve">     </w:t>
      </w:r>
      <w:r>
        <w:rPr>
          <w:rFonts w:hint="eastAsia" w:ascii="宋体" w:hAnsi="宋体" w:eastAsia="宋体" w:cs="宋体"/>
          <w:kern w:val="0"/>
          <w:sz w:val="24"/>
          <w:szCs w:val="21"/>
          <w:lang w:val="en-US" w:eastAsia="zh-CN" w:bidi="ar"/>
        </w:rPr>
        <w:t xml:space="preserve"> ③</w:t>
      </w:r>
      <w:r>
        <w:rPr>
          <w:rFonts w:hint="eastAsia" w:ascii="Times New Roman" w:hAnsi="Times New Roman" w:eastAsia="宋体" w:cs="宋体"/>
          <w:kern w:val="0"/>
          <w:sz w:val="24"/>
          <w:szCs w:val="21"/>
          <w:lang w:val="en-US" w:eastAsia="zh-CN" w:bidi="ar"/>
        </w:rPr>
        <w:t>收到《征求意见稿》后，回函并有建议或意见的单位数：9个</w:t>
      </w:r>
    </w:p>
    <w:p w14:paraId="07532F2B">
      <w:pPr>
        <w:keepNext w:val="0"/>
        <w:keepLines w:val="0"/>
        <w:widowControl w:val="0"/>
        <w:suppressLineNumbers w:val="0"/>
        <w:adjustRightInd w:val="0"/>
        <w:spacing w:before="0" w:beforeAutospacing="0" w:after="0" w:afterAutospacing="0" w:line="360" w:lineRule="auto"/>
        <w:ind w:left="420" w:leftChars="200" w:right="0"/>
        <w:jc w:val="left"/>
        <w:rPr>
          <w:lang w:val="en-US"/>
        </w:rPr>
      </w:pPr>
      <w:r>
        <w:rPr>
          <w:rFonts w:hint="default" w:ascii="Times New Roman" w:hAnsi="Times New Roman" w:eastAsia="宋体" w:cs="Times New Roman"/>
          <w:kern w:val="0"/>
          <w:sz w:val="24"/>
          <w:szCs w:val="21"/>
          <w:lang w:val="en-US" w:eastAsia="zh-CN" w:bidi="ar"/>
        </w:rPr>
        <w:t xml:space="preserve">     </w:t>
      </w:r>
      <w:r>
        <w:rPr>
          <w:rFonts w:hint="eastAsia" w:ascii="宋体" w:hAnsi="宋体" w:eastAsia="宋体" w:cs="宋体"/>
          <w:kern w:val="0"/>
          <w:sz w:val="24"/>
          <w:szCs w:val="21"/>
          <w:lang w:val="en-US" w:eastAsia="zh-CN" w:bidi="ar"/>
        </w:rPr>
        <w:t xml:space="preserve"> ④</w:t>
      </w:r>
      <w:r>
        <w:rPr>
          <w:rFonts w:hint="eastAsia" w:ascii="Times New Roman" w:hAnsi="Times New Roman" w:eastAsia="宋体" w:cs="宋体"/>
          <w:kern w:val="0"/>
          <w:sz w:val="24"/>
          <w:szCs w:val="21"/>
          <w:lang w:val="en-US" w:eastAsia="zh-CN" w:bidi="ar"/>
        </w:rPr>
        <w:t>没有回函的单位数：</w:t>
      </w:r>
      <w:r>
        <w:rPr>
          <w:rFonts w:hint="default" w:ascii="Times New Roman" w:hAnsi="Times New Roman" w:eastAsia="宋体" w:cs="Times New Roman"/>
          <w:kern w:val="0"/>
          <w:sz w:val="24"/>
          <w:szCs w:val="21"/>
          <w:lang w:val="en-US" w:eastAsia="zh-CN" w:bidi="ar"/>
        </w:rPr>
        <w:t xml:space="preserve"> 0   </w:t>
      </w:r>
    </w:p>
    <w:p w14:paraId="5D3C2A69"/>
    <w:sectPr>
      <w:pgSz w:w="11915" w:h="16840"/>
      <w:pgMar w:top="1135" w:right="1135" w:bottom="1135" w:left="1135" w:header="1021"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rPr>
        <w:rFonts w:hint="default" w:ascii="Times New Roman" w:hAnsi="Times New Roman" w:cs="Times New Roman"/>
        <w:b/>
        <w:i w:val="0"/>
        <w:sz w:val="21"/>
      </w:rPr>
    </w:lvl>
    <w:lvl w:ilvl="1" w:tentative="0">
      <w:start w:val="1"/>
      <w:numFmt w:val="decimal"/>
      <w:pStyle w:val="15"/>
      <w:suff w:val="nothing"/>
      <w:lvlText w:val="%1%2　"/>
      <w:lvlJc w:val="left"/>
      <w:rPr>
        <w:rFonts w:hint="eastAsia" w:ascii="黑体" w:hAnsi="Times New Roman" w:eastAsia="黑体" w:cs="Times New Roman"/>
        <w:b w:val="0"/>
        <w:i w:val="0"/>
        <w:sz w:val="21"/>
      </w:rPr>
    </w:lvl>
    <w:lvl w:ilvl="2" w:tentative="0">
      <w:start w:val="1"/>
      <w:numFmt w:val="decimal"/>
      <w:pStyle w:val="14"/>
      <w:suff w:val="nothing"/>
      <w:lvlText w:val="%1%2.%3　"/>
      <w:lvlJc w:val="left"/>
      <w:pPr>
        <w:ind w:left="1155"/>
      </w:pPr>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xOWY5NTdlNDgxNWI1MWViNGRmZWE3MTM4MDUxZDIifQ=="/>
  </w:docVars>
  <w:rsids>
    <w:rsidRoot w:val="0F97382D"/>
    <w:rsid w:val="0C3901ED"/>
    <w:rsid w:val="0EA53794"/>
    <w:rsid w:val="0F97382D"/>
    <w:rsid w:val="1AA22179"/>
    <w:rsid w:val="22842735"/>
    <w:rsid w:val="2535374E"/>
    <w:rsid w:val="25A8619C"/>
    <w:rsid w:val="274C6FFB"/>
    <w:rsid w:val="36783969"/>
    <w:rsid w:val="37FF6A7A"/>
    <w:rsid w:val="46DD41C0"/>
    <w:rsid w:val="50DF62FA"/>
    <w:rsid w:val="583E334C"/>
    <w:rsid w:val="5CB1417E"/>
    <w:rsid w:val="63B34AEA"/>
    <w:rsid w:val="63DE1629"/>
    <w:rsid w:val="66057518"/>
    <w:rsid w:val="67BD183F"/>
    <w:rsid w:val="6B215F63"/>
    <w:rsid w:val="6C391B2A"/>
    <w:rsid w:val="6E0217F7"/>
    <w:rsid w:val="6EC262C6"/>
    <w:rsid w:val="75257C91"/>
    <w:rsid w:val="795F3FCB"/>
    <w:rsid w:val="797C0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9"/>
    <w:semiHidden/>
    <w:unhideWhenUsed/>
    <w:qFormat/>
    <w:uiPriority w:val="0"/>
    <w:pPr>
      <w:keepNext/>
      <w:keepLines/>
      <w:widowControl w:val="0"/>
      <w:suppressLineNumbers w:val="0"/>
      <w:adjustRightInd w:val="0"/>
      <w:spacing w:before="260" w:beforeAutospacing="0" w:after="260" w:afterAutospacing="0" w:line="416" w:lineRule="atLeast"/>
      <w:ind w:left="0" w:right="0"/>
      <w:jc w:val="left"/>
      <w:outlineLvl w:val="2"/>
    </w:pPr>
    <w:rPr>
      <w:rFonts w:hint="default" w:ascii="Times New Roman" w:hAnsi="Times New Roman" w:eastAsia="宋体" w:cs="Times New Roman"/>
      <w:b/>
      <w:kern w:val="0"/>
      <w:sz w:val="32"/>
      <w:szCs w:val="20"/>
      <w:lang w:val="en-US" w:eastAsia="zh-CN" w:bidi="ar"/>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qFormat/>
    <w:uiPriority w:val="99"/>
    <w:pPr>
      <w:jc w:val="left"/>
    </w:pPr>
  </w:style>
  <w:style w:type="paragraph" w:styleId="4">
    <w:name w:val="Body Text"/>
    <w:basedOn w:val="1"/>
    <w:link w:val="11"/>
    <w:qFormat/>
    <w:uiPriority w:val="0"/>
    <w:pPr>
      <w:keepNext w:val="0"/>
      <w:keepLines w:val="0"/>
      <w:widowControl w:val="0"/>
      <w:suppressLineNumbers w:val="0"/>
      <w:adjustRightInd w:val="0"/>
      <w:spacing w:before="0" w:beforeAutospacing="0" w:after="120" w:afterAutospacing="0" w:line="360" w:lineRule="atLeast"/>
      <w:ind w:left="0" w:right="0"/>
      <w:jc w:val="left"/>
    </w:pPr>
    <w:rPr>
      <w:rFonts w:hint="default" w:ascii="Times New Roman" w:hAnsi="Times New Roman" w:eastAsia="宋体" w:cs="Times New Roman"/>
      <w:kern w:val="0"/>
      <w:sz w:val="24"/>
      <w:szCs w:val="20"/>
      <w:lang w:val="en-US" w:eastAsia="zh-CN" w:bidi="ar"/>
    </w:rPr>
  </w:style>
  <w:style w:type="paragraph" w:styleId="5">
    <w:name w:val="footer"/>
    <w:basedOn w:val="1"/>
    <w:link w:val="12"/>
    <w:qFormat/>
    <w:uiPriority w:val="0"/>
    <w:pPr>
      <w:tabs>
        <w:tab w:val="center" w:pos="4153"/>
        <w:tab w:val="right" w:pos="8306"/>
      </w:tabs>
      <w:snapToGrid w:val="0"/>
      <w:jc w:val="left"/>
    </w:pPr>
    <w:rPr>
      <w:sz w:val="18"/>
    </w:rPr>
  </w:style>
  <w:style w:type="paragraph" w:styleId="6">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3 字符"/>
    <w:basedOn w:val="8"/>
    <w:link w:val="2"/>
    <w:qFormat/>
    <w:uiPriority w:val="0"/>
    <w:rPr>
      <w:b/>
      <w:sz w:val="32"/>
    </w:rPr>
  </w:style>
  <w:style w:type="character" w:customStyle="1" w:styleId="10">
    <w:name w:val="页眉 字符"/>
    <w:basedOn w:val="8"/>
    <w:link w:val="6"/>
    <w:qFormat/>
    <w:uiPriority w:val="0"/>
    <w:rPr>
      <w:sz w:val="18"/>
    </w:rPr>
  </w:style>
  <w:style w:type="character" w:customStyle="1" w:styleId="11">
    <w:name w:val="正文文本 字符"/>
    <w:basedOn w:val="8"/>
    <w:link w:val="4"/>
    <w:qFormat/>
    <w:uiPriority w:val="0"/>
    <w:rPr>
      <w:sz w:val="24"/>
    </w:rPr>
  </w:style>
  <w:style w:type="character" w:customStyle="1" w:styleId="12">
    <w:name w:val="页脚 字符"/>
    <w:basedOn w:val="8"/>
    <w:link w:val="5"/>
    <w:qFormat/>
    <w:uiPriority w:val="0"/>
    <w:rPr>
      <w:sz w:val="18"/>
    </w:rPr>
  </w:style>
  <w:style w:type="paragraph" w:customStyle="1" w:styleId="13">
    <w:name w:val="篇"/>
    <w:basedOn w:val="1"/>
    <w:next w:val="1"/>
    <w:qFormat/>
    <w:uiPriority w:val="0"/>
    <w:pPr>
      <w:keepNext w:val="0"/>
      <w:keepLines w:val="0"/>
      <w:widowControl w:val="0"/>
      <w:suppressLineNumbers w:val="0"/>
      <w:adjustRightInd w:val="0"/>
      <w:spacing w:before="0" w:beforeAutospacing="0" w:after="0" w:afterAutospacing="0" w:line="360" w:lineRule="atLeast"/>
      <w:ind w:left="0" w:right="0"/>
      <w:jc w:val="center"/>
    </w:pPr>
    <w:rPr>
      <w:rFonts w:hint="default" w:ascii="Times New Roman" w:hAnsi="Times New Roman" w:eastAsia="黑体" w:cs="Times New Roman"/>
      <w:kern w:val="0"/>
      <w:sz w:val="24"/>
      <w:szCs w:val="20"/>
      <w:lang w:val="en-US" w:eastAsia="zh-CN" w:bidi="ar"/>
    </w:rPr>
  </w:style>
  <w:style w:type="paragraph" w:customStyle="1" w:styleId="14">
    <w:name w:val="一级条标题"/>
    <w:basedOn w:val="15"/>
    <w:next w:val="16"/>
    <w:autoRedefine/>
    <w:qFormat/>
    <w:uiPriority w:val="99"/>
    <w:pPr>
      <w:numPr>
        <w:ilvl w:val="2"/>
      </w:numPr>
      <w:tabs>
        <w:tab w:val="left" w:pos="860"/>
      </w:tabs>
      <w:spacing w:beforeLines="0" w:afterLines="0"/>
      <w:ind w:left="860" w:hanging="720"/>
      <w:outlineLvl w:val="2"/>
    </w:pPr>
  </w:style>
  <w:style w:type="paragraph" w:customStyle="1" w:styleId="15">
    <w:name w:val="章标题"/>
    <w:next w:val="16"/>
    <w:autoRedefine/>
    <w:qFormat/>
    <w:uiPriority w:val="99"/>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6">
    <w:name w:val="段"/>
    <w:autoRedefine/>
    <w:qFormat/>
    <w:uiPriority w:val="99"/>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7">
    <w:name w:val="一级无"/>
    <w:basedOn w:val="14"/>
    <w:autoRedefine/>
    <w:qFormat/>
    <w:uiPriority w:val="99"/>
    <w:pPr>
      <w:ind w:left="1155" w:firstLine="0"/>
    </w:pPr>
    <w:rPr>
      <w:rFonts w:ascii="宋体"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955</Words>
  <Characters>1113</Characters>
  <Lines>0</Lines>
  <Paragraphs>0</Paragraphs>
  <TotalTime>5</TotalTime>
  <ScaleCrop>false</ScaleCrop>
  <LinksUpToDate>false</LinksUpToDate>
  <CharactersWithSpaces>1188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2024-11-19T09:11:00Z</dcterms:created>
  <dc:creator>@516</dc:creator>
  <cp:lastModifiedBy>@516</cp:lastModifiedBy>
  <dcterms:modified xsi:type="dcterms:W3CDTF">2025-01-16T08:35:46Z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BABC35D6E92F4F9B835EF5AAF9DA489D_13</vt:lpwstr>
  </property>
  <property fmtid="{D5CDD505-2E9C-101B-9397-08002B2CF9AE}" pid="4" name="KSOTemplateDocerSaveRecord">
    <vt:lpwstr>eyJoZGlkIjoiMzkxOWY5NTdlNDgxNWI1MWViNGRmZWE3MTM4MDUxZDIiLCJ1c2VySWQiOiI0NzY4Nzc0MTAifQ==</vt:lpwstr>
  </property>
</Properties>
</file>