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28890">
      <w:pPr>
        <w:jc w:val="center"/>
        <w:rPr>
          <w:rFonts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年有色金属</w:t>
      </w: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计量</w:t>
      </w: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工作会议预安排（按项目顺序排列）</w:t>
      </w:r>
    </w:p>
    <w:tbl>
      <w:tblPr>
        <w:tblStyle w:val="6"/>
        <w:tblW w:w="15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6537"/>
        <w:gridCol w:w="3122"/>
        <w:gridCol w:w="1432"/>
        <w:gridCol w:w="1155"/>
        <w:gridCol w:w="1095"/>
        <w:gridCol w:w="1124"/>
      </w:tblGrid>
      <w:tr w14:paraId="557C0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tblHeader/>
          <w:jc w:val="center"/>
        </w:trPr>
        <w:tc>
          <w:tcPr>
            <w:tcW w:w="10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657E5A1B">
            <w:pPr>
              <w:ind w:right="105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653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5BDDCE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规范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名称</w:t>
            </w:r>
          </w:p>
        </w:tc>
        <w:tc>
          <w:tcPr>
            <w:tcW w:w="312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64439F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计划号</w:t>
            </w:r>
          </w:p>
        </w:tc>
        <w:tc>
          <w:tcPr>
            <w:tcW w:w="1432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C2CD32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讨论会</w:t>
            </w:r>
          </w:p>
          <w:p w14:paraId="145DAEF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月份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E31494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预审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会</w:t>
            </w:r>
          </w:p>
          <w:p w14:paraId="3117FA2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月份</w:t>
            </w:r>
          </w:p>
        </w:tc>
        <w:tc>
          <w:tcPr>
            <w:tcW w:w="109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929C04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审定会</w:t>
            </w:r>
          </w:p>
          <w:p w14:paraId="0697678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月份</w:t>
            </w:r>
          </w:p>
        </w:tc>
        <w:tc>
          <w:tcPr>
            <w:tcW w:w="1124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B4C197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报批时间</w:t>
            </w:r>
          </w:p>
        </w:tc>
      </w:tr>
      <w:tr w14:paraId="70847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000" w:type="dxa"/>
            <w:tcBorders>
              <w:left w:val="single" w:color="auto" w:sz="12" w:space="0"/>
            </w:tcBorders>
            <w:vAlign w:val="center"/>
          </w:tcPr>
          <w:p w14:paraId="2B6A20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7" w:type="dxa"/>
            <w:vAlign w:val="center"/>
          </w:tcPr>
          <w:p w14:paraId="4D6D1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管路式海水冲刷腐蚀试验机校准规范</w:t>
            </w:r>
          </w:p>
        </w:tc>
        <w:tc>
          <w:tcPr>
            <w:tcW w:w="3122" w:type="dxa"/>
            <w:vAlign w:val="center"/>
          </w:tcPr>
          <w:p w14:paraId="03DB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工厅科〔2023〕476号</w:t>
            </w:r>
          </w:p>
          <w:p w14:paraId="179D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JJFZ(有色金属)004-2023</w:t>
            </w:r>
          </w:p>
        </w:tc>
        <w:tc>
          <w:tcPr>
            <w:tcW w:w="1432" w:type="dxa"/>
            <w:vAlign w:val="center"/>
          </w:tcPr>
          <w:p w14:paraId="4C03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 w14:paraId="4609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95" w:type="dxa"/>
            <w:tcBorders>
              <w:right w:val="single" w:color="auto" w:sz="12" w:space="0"/>
            </w:tcBorders>
            <w:vAlign w:val="center"/>
          </w:tcPr>
          <w:p w14:paraId="62412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24" w:type="dxa"/>
            <w:tcBorders>
              <w:right w:val="single" w:color="auto" w:sz="12" w:space="0"/>
            </w:tcBorders>
            <w:vAlign w:val="center"/>
          </w:tcPr>
          <w:p w14:paraId="33398C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2025.6</w:t>
            </w:r>
          </w:p>
        </w:tc>
      </w:tr>
      <w:tr w14:paraId="19FB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000" w:type="dxa"/>
            <w:tcBorders>
              <w:left w:val="single" w:color="auto" w:sz="12" w:space="0"/>
            </w:tcBorders>
            <w:vAlign w:val="center"/>
          </w:tcPr>
          <w:p w14:paraId="27577F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7" w:type="dxa"/>
            <w:vAlign w:val="center"/>
          </w:tcPr>
          <w:p w14:paraId="0EE19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松装密度漏斗法测定仪校准规范</w:t>
            </w:r>
          </w:p>
        </w:tc>
        <w:tc>
          <w:tcPr>
            <w:tcW w:w="3122" w:type="dxa"/>
            <w:vAlign w:val="center"/>
          </w:tcPr>
          <w:p w14:paraId="2B36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工厅科〔2023〕476号</w:t>
            </w:r>
          </w:p>
          <w:p w14:paraId="7884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JJFZ(有色金属)005-2023</w:t>
            </w:r>
          </w:p>
        </w:tc>
        <w:tc>
          <w:tcPr>
            <w:tcW w:w="1432" w:type="dxa"/>
            <w:vAlign w:val="center"/>
          </w:tcPr>
          <w:p w14:paraId="1B65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 w14:paraId="0431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95" w:type="dxa"/>
            <w:tcBorders>
              <w:right w:val="single" w:color="auto" w:sz="12" w:space="0"/>
            </w:tcBorders>
            <w:vAlign w:val="center"/>
          </w:tcPr>
          <w:p w14:paraId="7CFCB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24" w:type="dxa"/>
            <w:tcBorders>
              <w:right w:val="single" w:color="auto" w:sz="12" w:space="0"/>
            </w:tcBorders>
            <w:vAlign w:val="center"/>
          </w:tcPr>
          <w:p w14:paraId="6C1636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2025.6</w:t>
            </w:r>
          </w:p>
        </w:tc>
      </w:tr>
      <w:tr w14:paraId="69B58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000" w:type="dxa"/>
            <w:tcBorders>
              <w:left w:val="single" w:color="auto" w:sz="12" w:space="0"/>
            </w:tcBorders>
            <w:vAlign w:val="center"/>
          </w:tcPr>
          <w:p w14:paraId="586620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7" w:type="dxa"/>
            <w:vAlign w:val="center"/>
          </w:tcPr>
          <w:p w14:paraId="3C752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激光导热仪校准规范</w:t>
            </w:r>
          </w:p>
        </w:tc>
        <w:tc>
          <w:tcPr>
            <w:tcW w:w="3122" w:type="dxa"/>
            <w:vAlign w:val="center"/>
          </w:tcPr>
          <w:p w14:paraId="2EB6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工厅科〔2023〕476号</w:t>
            </w:r>
          </w:p>
          <w:p w14:paraId="10A3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JJFZ(有色金属)006-2023</w:t>
            </w:r>
          </w:p>
        </w:tc>
        <w:tc>
          <w:tcPr>
            <w:tcW w:w="1432" w:type="dxa"/>
            <w:vAlign w:val="center"/>
          </w:tcPr>
          <w:p w14:paraId="19ED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 w14:paraId="1E59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95" w:type="dxa"/>
            <w:tcBorders>
              <w:right w:val="single" w:color="auto" w:sz="12" w:space="0"/>
            </w:tcBorders>
            <w:vAlign w:val="center"/>
          </w:tcPr>
          <w:p w14:paraId="69BE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4" w:type="dxa"/>
            <w:tcBorders>
              <w:right w:val="single" w:color="auto" w:sz="12" w:space="0"/>
            </w:tcBorders>
            <w:vAlign w:val="center"/>
          </w:tcPr>
          <w:p w14:paraId="3BE3C9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2025.6</w:t>
            </w:r>
          </w:p>
        </w:tc>
      </w:tr>
      <w:tr w14:paraId="04A50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000" w:type="dxa"/>
            <w:tcBorders>
              <w:left w:val="single" w:color="auto" w:sz="12" w:space="0"/>
            </w:tcBorders>
            <w:vAlign w:val="center"/>
          </w:tcPr>
          <w:p w14:paraId="0879CF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7" w:type="dxa"/>
            <w:vAlign w:val="center"/>
          </w:tcPr>
          <w:p w14:paraId="33902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热膨胀仪校准规范</w:t>
            </w:r>
          </w:p>
        </w:tc>
        <w:tc>
          <w:tcPr>
            <w:tcW w:w="3122" w:type="dxa"/>
            <w:vAlign w:val="center"/>
          </w:tcPr>
          <w:p w14:paraId="5BBF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工厅科〔2023〕476号</w:t>
            </w:r>
          </w:p>
          <w:p w14:paraId="4CCD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JJFZ(有色金属)007-2023</w:t>
            </w:r>
          </w:p>
        </w:tc>
        <w:tc>
          <w:tcPr>
            <w:tcW w:w="1432" w:type="dxa"/>
            <w:vAlign w:val="center"/>
          </w:tcPr>
          <w:p w14:paraId="4A88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 w14:paraId="3179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95" w:type="dxa"/>
            <w:tcBorders>
              <w:right w:val="single" w:color="auto" w:sz="12" w:space="0"/>
            </w:tcBorders>
            <w:vAlign w:val="center"/>
          </w:tcPr>
          <w:p w14:paraId="717B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4" w:type="dxa"/>
            <w:tcBorders>
              <w:right w:val="single" w:color="auto" w:sz="12" w:space="0"/>
            </w:tcBorders>
            <w:vAlign w:val="center"/>
          </w:tcPr>
          <w:p w14:paraId="603BAE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2025.6</w:t>
            </w:r>
          </w:p>
        </w:tc>
      </w:tr>
      <w:tr w14:paraId="10938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000" w:type="dxa"/>
            <w:tcBorders>
              <w:left w:val="single" w:color="auto" w:sz="12" w:space="0"/>
            </w:tcBorders>
            <w:vAlign w:val="center"/>
          </w:tcPr>
          <w:p w14:paraId="4CCF78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7" w:type="dxa"/>
            <w:vAlign w:val="center"/>
          </w:tcPr>
          <w:p w14:paraId="1CCB3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有色金属行业数字温度指示调节仪校准规范</w:t>
            </w:r>
          </w:p>
        </w:tc>
        <w:tc>
          <w:tcPr>
            <w:tcW w:w="3122" w:type="dxa"/>
            <w:vAlign w:val="center"/>
          </w:tcPr>
          <w:p w14:paraId="34B3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工厅科〔2023〕476号</w:t>
            </w:r>
          </w:p>
          <w:p w14:paraId="22F0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JJFZ(有色金属)008-2023</w:t>
            </w:r>
          </w:p>
        </w:tc>
        <w:tc>
          <w:tcPr>
            <w:tcW w:w="1432" w:type="dxa"/>
            <w:vAlign w:val="center"/>
          </w:tcPr>
          <w:p w14:paraId="49D0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 w14:paraId="5124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95" w:type="dxa"/>
            <w:tcBorders>
              <w:right w:val="single" w:color="auto" w:sz="12" w:space="0"/>
            </w:tcBorders>
            <w:vAlign w:val="center"/>
          </w:tcPr>
          <w:p w14:paraId="4EFE4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24" w:type="dxa"/>
            <w:tcBorders>
              <w:right w:val="single" w:color="auto" w:sz="12" w:space="0"/>
            </w:tcBorders>
            <w:vAlign w:val="center"/>
          </w:tcPr>
          <w:p w14:paraId="1FD8F5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2025.6</w:t>
            </w:r>
          </w:p>
        </w:tc>
      </w:tr>
      <w:tr w14:paraId="32245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000" w:type="dxa"/>
            <w:tcBorders>
              <w:left w:val="single" w:color="auto" w:sz="12" w:space="0"/>
            </w:tcBorders>
            <w:vAlign w:val="center"/>
          </w:tcPr>
          <w:p w14:paraId="1AF728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7" w:type="dxa"/>
            <w:vAlign w:val="center"/>
          </w:tcPr>
          <w:p w14:paraId="20764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极端温度数字温度计校准规范</w:t>
            </w:r>
          </w:p>
        </w:tc>
        <w:tc>
          <w:tcPr>
            <w:tcW w:w="3122" w:type="dxa"/>
            <w:vAlign w:val="center"/>
          </w:tcPr>
          <w:p w14:paraId="78E3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工厅科〔2023〕476号</w:t>
            </w:r>
          </w:p>
          <w:p w14:paraId="4DA5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JJFZ(有色金属)009-2023</w:t>
            </w:r>
          </w:p>
        </w:tc>
        <w:tc>
          <w:tcPr>
            <w:tcW w:w="1432" w:type="dxa"/>
            <w:vAlign w:val="center"/>
          </w:tcPr>
          <w:p w14:paraId="7AE3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 w14:paraId="04CB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95" w:type="dxa"/>
            <w:tcBorders>
              <w:right w:val="single" w:color="auto" w:sz="12" w:space="0"/>
            </w:tcBorders>
            <w:vAlign w:val="center"/>
          </w:tcPr>
          <w:p w14:paraId="6EB56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24" w:type="dxa"/>
            <w:tcBorders>
              <w:right w:val="single" w:color="auto" w:sz="12" w:space="0"/>
            </w:tcBorders>
            <w:vAlign w:val="center"/>
          </w:tcPr>
          <w:p w14:paraId="498BE2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2025.6</w:t>
            </w:r>
          </w:p>
        </w:tc>
      </w:tr>
      <w:tr w14:paraId="0C482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000" w:type="dxa"/>
            <w:tcBorders>
              <w:left w:val="single" w:color="auto" w:sz="12" w:space="0"/>
            </w:tcBorders>
            <w:vAlign w:val="center"/>
          </w:tcPr>
          <w:p w14:paraId="02B27D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7" w:type="dxa"/>
            <w:vAlign w:val="center"/>
          </w:tcPr>
          <w:p w14:paraId="526F5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高温弹性模量测试仪校准规范</w:t>
            </w:r>
          </w:p>
        </w:tc>
        <w:tc>
          <w:tcPr>
            <w:tcW w:w="3122" w:type="dxa"/>
            <w:vAlign w:val="center"/>
          </w:tcPr>
          <w:p w14:paraId="4C94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工厅科〔2023〕476号</w:t>
            </w:r>
          </w:p>
          <w:p w14:paraId="65D7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JJFZ(有色金属)010-2023</w:t>
            </w:r>
          </w:p>
        </w:tc>
        <w:tc>
          <w:tcPr>
            <w:tcW w:w="1432" w:type="dxa"/>
            <w:vAlign w:val="center"/>
          </w:tcPr>
          <w:p w14:paraId="2FF1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 w14:paraId="4A45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95" w:type="dxa"/>
            <w:tcBorders>
              <w:right w:val="single" w:color="auto" w:sz="12" w:space="0"/>
            </w:tcBorders>
            <w:vAlign w:val="center"/>
          </w:tcPr>
          <w:p w14:paraId="59CFA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24" w:type="dxa"/>
            <w:tcBorders>
              <w:right w:val="single" w:color="auto" w:sz="12" w:space="0"/>
            </w:tcBorders>
            <w:vAlign w:val="center"/>
          </w:tcPr>
          <w:p w14:paraId="526EAF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2025.6</w:t>
            </w:r>
          </w:p>
        </w:tc>
      </w:tr>
      <w:tr w14:paraId="41C98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000" w:type="dxa"/>
            <w:tcBorders>
              <w:left w:val="single" w:color="auto" w:sz="12" w:space="0"/>
            </w:tcBorders>
            <w:vAlign w:val="center"/>
          </w:tcPr>
          <w:p w14:paraId="04E377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7" w:type="dxa"/>
            <w:vAlign w:val="center"/>
          </w:tcPr>
          <w:p w14:paraId="1AFE1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扫描电化学显微镜校准规范</w:t>
            </w:r>
          </w:p>
        </w:tc>
        <w:tc>
          <w:tcPr>
            <w:tcW w:w="3122" w:type="dxa"/>
            <w:vAlign w:val="center"/>
          </w:tcPr>
          <w:p w14:paraId="4E30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工厅科〔2023〕476号</w:t>
            </w:r>
          </w:p>
          <w:p w14:paraId="4CDA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JJFZ(有色金属)011-2023</w:t>
            </w:r>
          </w:p>
        </w:tc>
        <w:tc>
          <w:tcPr>
            <w:tcW w:w="1432" w:type="dxa"/>
            <w:vAlign w:val="center"/>
          </w:tcPr>
          <w:p w14:paraId="3F7D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 w14:paraId="1791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95" w:type="dxa"/>
            <w:tcBorders>
              <w:right w:val="single" w:color="auto" w:sz="12" w:space="0"/>
            </w:tcBorders>
            <w:vAlign w:val="center"/>
          </w:tcPr>
          <w:p w14:paraId="1D851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24" w:type="dxa"/>
            <w:tcBorders>
              <w:right w:val="single" w:color="auto" w:sz="12" w:space="0"/>
            </w:tcBorders>
            <w:vAlign w:val="center"/>
          </w:tcPr>
          <w:p w14:paraId="34B5E0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2025.6</w:t>
            </w:r>
          </w:p>
        </w:tc>
      </w:tr>
      <w:tr w14:paraId="14A22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000" w:type="dxa"/>
            <w:tcBorders>
              <w:left w:val="single" w:color="auto" w:sz="12" w:space="0"/>
            </w:tcBorders>
            <w:vAlign w:val="center"/>
          </w:tcPr>
          <w:p w14:paraId="09E5CF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7" w:type="dxa"/>
            <w:vAlign w:val="center"/>
          </w:tcPr>
          <w:p w14:paraId="37619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非接触式激光引伸计校准规范</w:t>
            </w:r>
          </w:p>
        </w:tc>
        <w:tc>
          <w:tcPr>
            <w:tcW w:w="3122" w:type="dxa"/>
            <w:vAlign w:val="center"/>
          </w:tcPr>
          <w:p w14:paraId="3BE1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工厅科〔2023〕476号</w:t>
            </w:r>
          </w:p>
          <w:p w14:paraId="3412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JJFZ(有色金属)017-2023</w:t>
            </w:r>
          </w:p>
        </w:tc>
        <w:tc>
          <w:tcPr>
            <w:tcW w:w="1432" w:type="dxa"/>
            <w:vAlign w:val="center"/>
          </w:tcPr>
          <w:p w14:paraId="3BAA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 w14:paraId="4212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95" w:type="dxa"/>
            <w:tcBorders>
              <w:right w:val="single" w:color="auto" w:sz="12" w:space="0"/>
            </w:tcBorders>
            <w:vAlign w:val="center"/>
          </w:tcPr>
          <w:p w14:paraId="57DE7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24" w:type="dxa"/>
            <w:tcBorders>
              <w:right w:val="single" w:color="auto" w:sz="12" w:space="0"/>
            </w:tcBorders>
            <w:vAlign w:val="center"/>
          </w:tcPr>
          <w:p w14:paraId="2F86A9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2025.6</w:t>
            </w:r>
          </w:p>
        </w:tc>
      </w:tr>
      <w:tr w14:paraId="722EC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000" w:type="dxa"/>
            <w:tcBorders>
              <w:left w:val="single" w:color="auto" w:sz="12" w:space="0"/>
            </w:tcBorders>
            <w:vAlign w:val="center"/>
          </w:tcPr>
          <w:p w14:paraId="6B9D89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7" w:type="dxa"/>
            <w:vAlign w:val="center"/>
          </w:tcPr>
          <w:p w14:paraId="7BC13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光伏组件紫外预处理试验箱校准规范</w:t>
            </w:r>
          </w:p>
        </w:tc>
        <w:tc>
          <w:tcPr>
            <w:tcW w:w="3122" w:type="dxa"/>
            <w:vAlign w:val="center"/>
          </w:tcPr>
          <w:p w14:paraId="37C9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工厅科〔2023〕476号</w:t>
            </w:r>
          </w:p>
          <w:p w14:paraId="6912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JJFZ(有色金属)020-2023</w:t>
            </w:r>
          </w:p>
        </w:tc>
        <w:tc>
          <w:tcPr>
            <w:tcW w:w="1432" w:type="dxa"/>
            <w:vAlign w:val="center"/>
          </w:tcPr>
          <w:p w14:paraId="5EED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 w14:paraId="73E1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95" w:type="dxa"/>
            <w:tcBorders>
              <w:right w:val="single" w:color="auto" w:sz="12" w:space="0"/>
            </w:tcBorders>
            <w:vAlign w:val="center"/>
          </w:tcPr>
          <w:p w14:paraId="20947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24" w:type="dxa"/>
            <w:tcBorders>
              <w:right w:val="single" w:color="auto" w:sz="12" w:space="0"/>
            </w:tcBorders>
            <w:vAlign w:val="center"/>
          </w:tcPr>
          <w:p w14:paraId="1F49EC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2025.6</w:t>
            </w:r>
          </w:p>
        </w:tc>
      </w:tr>
      <w:tr w14:paraId="45F57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000" w:type="dxa"/>
            <w:tcBorders>
              <w:left w:val="single" w:color="auto" w:sz="12" w:space="0"/>
            </w:tcBorders>
            <w:vAlign w:val="center"/>
          </w:tcPr>
          <w:p w14:paraId="463095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7" w:type="dxa"/>
            <w:vAlign w:val="center"/>
          </w:tcPr>
          <w:p w14:paraId="65569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直流电弧-原子发射光谱仪校准规范</w:t>
            </w:r>
          </w:p>
        </w:tc>
        <w:tc>
          <w:tcPr>
            <w:tcW w:w="3122" w:type="dxa"/>
            <w:vAlign w:val="center"/>
          </w:tcPr>
          <w:p w14:paraId="65F2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工厅科〔2023〕476号</w:t>
            </w:r>
          </w:p>
          <w:p w14:paraId="0996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JJFZ(有色金属)022-2023</w:t>
            </w:r>
          </w:p>
        </w:tc>
        <w:tc>
          <w:tcPr>
            <w:tcW w:w="1432" w:type="dxa"/>
            <w:vAlign w:val="center"/>
          </w:tcPr>
          <w:p w14:paraId="0241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 w14:paraId="4DF8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95" w:type="dxa"/>
            <w:tcBorders>
              <w:right w:val="single" w:color="auto" w:sz="12" w:space="0"/>
            </w:tcBorders>
            <w:vAlign w:val="center"/>
          </w:tcPr>
          <w:p w14:paraId="3ACF7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24" w:type="dxa"/>
            <w:tcBorders>
              <w:right w:val="single" w:color="auto" w:sz="12" w:space="0"/>
            </w:tcBorders>
            <w:vAlign w:val="center"/>
          </w:tcPr>
          <w:p w14:paraId="1B2B98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2025.6</w:t>
            </w:r>
          </w:p>
        </w:tc>
      </w:tr>
      <w:tr w14:paraId="388C5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000" w:type="dxa"/>
            <w:tcBorders>
              <w:left w:val="single" w:color="auto" w:sz="12" w:space="0"/>
            </w:tcBorders>
            <w:vAlign w:val="center"/>
          </w:tcPr>
          <w:p w14:paraId="16FEE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7" w:type="dxa"/>
            <w:vAlign w:val="center"/>
          </w:tcPr>
          <w:p w14:paraId="03FCE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涂层附着力测试仪校准规范</w:t>
            </w:r>
          </w:p>
        </w:tc>
        <w:tc>
          <w:tcPr>
            <w:tcW w:w="3122" w:type="dxa"/>
            <w:vAlign w:val="center"/>
          </w:tcPr>
          <w:p w14:paraId="37FF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工厅科〔2023〕476号</w:t>
            </w:r>
          </w:p>
          <w:p w14:paraId="254D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JJFZ(有色金属)023-2023</w:t>
            </w:r>
          </w:p>
        </w:tc>
        <w:tc>
          <w:tcPr>
            <w:tcW w:w="1432" w:type="dxa"/>
            <w:vAlign w:val="center"/>
          </w:tcPr>
          <w:p w14:paraId="7700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 w14:paraId="0EC2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95" w:type="dxa"/>
            <w:tcBorders>
              <w:right w:val="single" w:color="auto" w:sz="12" w:space="0"/>
            </w:tcBorders>
            <w:vAlign w:val="center"/>
          </w:tcPr>
          <w:p w14:paraId="12B87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24" w:type="dxa"/>
            <w:tcBorders>
              <w:right w:val="single" w:color="auto" w:sz="12" w:space="0"/>
            </w:tcBorders>
            <w:vAlign w:val="center"/>
          </w:tcPr>
          <w:p w14:paraId="6DE79A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2025.6</w:t>
            </w:r>
          </w:p>
        </w:tc>
      </w:tr>
      <w:tr w14:paraId="1775C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000" w:type="dxa"/>
            <w:tcBorders>
              <w:left w:val="single" w:color="auto" w:sz="12" w:space="0"/>
            </w:tcBorders>
            <w:vAlign w:val="center"/>
          </w:tcPr>
          <w:p w14:paraId="56CB57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7" w:type="dxa"/>
            <w:vAlign w:val="center"/>
          </w:tcPr>
          <w:p w14:paraId="2A242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有色金属行业材料试验机压缩空间平行度、平面度校准规范</w:t>
            </w:r>
          </w:p>
        </w:tc>
        <w:tc>
          <w:tcPr>
            <w:tcW w:w="3122" w:type="dxa"/>
            <w:vAlign w:val="center"/>
          </w:tcPr>
          <w:p w14:paraId="7123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工厅科〔2023〕476号</w:t>
            </w:r>
          </w:p>
          <w:p w14:paraId="0C6E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JJFZ(有色金属)024-2023</w:t>
            </w:r>
          </w:p>
        </w:tc>
        <w:tc>
          <w:tcPr>
            <w:tcW w:w="1432" w:type="dxa"/>
            <w:vAlign w:val="center"/>
          </w:tcPr>
          <w:p w14:paraId="7F4C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 w14:paraId="22C9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95" w:type="dxa"/>
            <w:tcBorders>
              <w:right w:val="single" w:color="auto" w:sz="12" w:space="0"/>
            </w:tcBorders>
            <w:vAlign w:val="center"/>
          </w:tcPr>
          <w:p w14:paraId="1660E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24" w:type="dxa"/>
            <w:tcBorders>
              <w:right w:val="single" w:color="auto" w:sz="12" w:space="0"/>
            </w:tcBorders>
            <w:vAlign w:val="center"/>
          </w:tcPr>
          <w:p w14:paraId="481F3E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2025.6</w:t>
            </w:r>
          </w:p>
        </w:tc>
      </w:tr>
      <w:tr w14:paraId="44104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000" w:type="dxa"/>
            <w:tcBorders>
              <w:left w:val="single" w:color="auto" w:sz="12" w:space="0"/>
            </w:tcBorders>
            <w:vAlign w:val="center"/>
          </w:tcPr>
          <w:p w14:paraId="734FAA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7" w:type="dxa"/>
            <w:vAlign w:val="center"/>
          </w:tcPr>
          <w:p w14:paraId="21CBC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双向拉伸试验机校准规范</w:t>
            </w:r>
          </w:p>
        </w:tc>
        <w:tc>
          <w:tcPr>
            <w:tcW w:w="3122" w:type="dxa"/>
            <w:vAlign w:val="center"/>
          </w:tcPr>
          <w:p w14:paraId="24EF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工厅科〔2023〕476号</w:t>
            </w:r>
          </w:p>
          <w:p w14:paraId="3E0A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JJFZ(有色金属)025-2023</w:t>
            </w:r>
          </w:p>
        </w:tc>
        <w:tc>
          <w:tcPr>
            <w:tcW w:w="1432" w:type="dxa"/>
            <w:vAlign w:val="center"/>
          </w:tcPr>
          <w:p w14:paraId="5E73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 w14:paraId="3D5B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95" w:type="dxa"/>
            <w:tcBorders>
              <w:right w:val="single" w:color="auto" w:sz="12" w:space="0"/>
            </w:tcBorders>
            <w:vAlign w:val="center"/>
          </w:tcPr>
          <w:p w14:paraId="6C907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24" w:type="dxa"/>
            <w:tcBorders>
              <w:right w:val="single" w:color="auto" w:sz="12" w:space="0"/>
            </w:tcBorders>
            <w:vAlign w:val="center"/>
          </w:tcPr>
          <w:p w14:paraId="6888E8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2025.6</w:t>
            </w:r>
          </w:p>
        </w:tc>
      </w:tr>
      <w:tr w14:paraId="062B4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000" w:type="dxa"/>
            <w:tcBorders>
              <w:left w:val="single" w:color="auto" w:sz="12" w:space="0"/>
            </w:tcBorders>
            <w:vAlign w:val="center"/>
          </w:tcPr>
          <w:p w14:paraId="07662C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7" w:type="dxa"/>
            <w:vAlign w:val="center"/>
          </w:tcPr>
          <w:p w14:paraId="4BA43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有色金属高速切削特性测试仪校准规范</w:t>
            </w:r>
          </w:p>
        </w:tc>
        <w:tc>
          <w:tcPr>
            <w:tcW w:w="3122" w:type="dxa"/>
            <w:vAlign w:val="center"/>
          </w:tcPr>
          <w:p w14:paraId="64EA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工厅科〔2023〕476号</w:t>
            </w:r>
          </w:p>
          <w:p w14:paraId="7BA8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JJFZ(有色金属)027-2023</w:t>
            </w:r>
          </w:p>
        </w:tc>
        <w:tc>
          <w:tcPr>
            <w:tcW w:w="1432" w:type="dxa"/>
            <w:vAlign w:val="center"/>
          </w:tcPr>
          <w:p w14:paraId="6F68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 w14:paraId="21F2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95" w:type="dxa"/>
            <w:tcBorders>
              <w:right w:val="single" w:color="auto" w:sz="12" w:space="0"/>
            </w:tcBorders>
            <w:vAlign w:val="center"/>
          </w:tcPr>
          <w:p w14:paraId="69A56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24" w:type="dxa"/>
            <w:tcBorders>
              <w:right w:val="single" w:color="auto" w:sz="12" w:space="0"/>
            </w:tcBorders>
            <w:vAlign w:val="center"/>
          </w:tcPr>
          <w:p w14:paraId="044C8D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2025.6</w:t>
            </w:r>
          </w:p>
        </w:tc>
      </w:tr>
      <w:tr w14:paraId="7E3CA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000" w:type="dxa"/>
            <w:tcBorders>
              <w:left w:val="single" w:color="auto" w:sz="12" w:space="0"/>
            </w:tcBorders>
            <w:vAlign w:val="center"/>
          </w:tcPr>
          <w:p w14:paraId="6BBBCB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7" w:type="dxa"/>
            <w:vAlign w:val="center"/>
          </w:tcPr>
          <w:p w14:paraId="05436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气体吸附法比表面积分析仪校准规范</w:t>
            </w:r>
          </w:p>
        </w:tc>
        <w:tc>
          <w:tcPr>
            <w:tcW w:w="3122" w:type="dxa"/>
            <w:vAlign w:val="center"/>
          </w:tcPr>
          <w:p w14:paraId="600E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工厅科[2024]602号</w:t>
            </w:r>
          </w:p>
          <w:p w14:paraId="52BD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JJFZ（有色金属）001-2024</w:t>
            </w:r>
          </w:p>
        </w:tc>
        <w:tc>
          <w:tcPr>
            <w:tcW w:w="1432" w:type="dxa"/>
            <w:vAlign w:val="center"/>
          </w:tcPr>
          <w:p w14:paraId="549A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 w14:paraId="7F43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right w:val="single" w:color="auto" w:sz="12" w:space="0"/>
            </w:tcBorders>
            <w:vAlign w:val="center"/>
          </w:tcPr>
          <w:p w14:paraId="25649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24" w:type="dxa"/>
            <w:tcBorders>
              <w:right w:val="single" w:color="auto" w:sz="12" w:space="0"/>
            </w:tcBorders>
            <w:vAlign w:val="center"/>
          </w:tcPr>
          <w:p w14:paraId="4EE611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2026.6</w:t>
            </w:r>
          </w:p>
        </w:tc>
      </w:tr>
      <w:tr w14:paraId="18CD7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000" w:type="dxa"/>
            <w:tcBorders>
              <w:left w:val="single" w:color="auto" w:sz="12" w:space="0"/>
            </w:tcBorders>
            <w:vAlign w:val="center"/>
          </w:tcPr>
          <w:p w14:paraId="28ECCD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7" w:type="dxa"/>
            <w:vAlign w:val="center"/>
          </w:tcPr>
          <w:p w14:paraId="3E1A7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接触（触针）式表面轮廓测量仪校准规范</w:t>
            </w:r>
          </w:p>
        </w:tc>
        <w:tc>
          <w:tcPr>
            <w:tcW w:w="3122" w:type="dxa"/>
            <w:vAlign w:val="center"/>
          </w:tcPr>
          <w:p w14:paraId="7DBC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工厅科[2024]602号</w:t>
            </w:r>
          </w:p>
          <w:p w14:paraId="5551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JJFZ（有色金属）002-2024</w:t>
            </w:r>
          </w:p>
        </w:tc>
        <w:tc>
          <w:tcPr>
            <w:tcW w:w="1432" w:type="dxa"/>
            <w:vAlign w:val="center"/>
          </w:tcPr>
          <w:p w14:paraId="6507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 w14:paraId="176A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right w:val="single" w:color="auto" w:sz="12" w:space="0"/>
            </w:tcBorders>
            <w:vAlign w:val="center"/>
          </w:tcPr>
          <w:p w14:paraId="0D260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24" w:type="dxa"/>
            <w:tcBorders>
              <w:right w:val="single" w:color="auto" w:sz="12" w:space="0"/>
            </w:tcBorders>
            <w:vAlign w:val="center"/>
          </w:tcPr>
          <w:p w14:paraId="1387C2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2026.6</w:t>
            </w:r>
          </w:p>
        </w:tc>
      </w:tr>
      <w:tr w14:paraId="30226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000" w:type="dxa"/>
            <w:tcBorders>
              <w:left w:val="single" w:color="auto" w:sz="12" w:space="0"/>
            </w:tcBorders>
            <w:vAlign w:val="center"/>
          </w:tcPr>
          <w:p w14:paraId="6DD220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7" w:type="dxa"/>
            <w:vAlign w:val="center"/>
          </w:tcPr>
          <w:p w14:paraId="089F0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金属扩口试验机校准规范</w:t>
            </w:r>
          </w:p>
        </w:tc>
        <w:tc>
          <w:tcPr>
            <w:tcW w:w="3122" w:type="dxa"/>
            <w:vAlign w:val="center"/>
          </w:tcPr>
          <w:p w14:paraId="33A8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工厅科[2024]602号</w:t>
            </w:r>
          </w:p>
          <w:p w14:paraId="5B10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JJFZ（有色金属）003-2024</w:t>
            </w:r>
          </w:p>
        </w:tc>
        <w:tc>
          <w:tcPr>
            <w:tcW w:w="1432" w:type="dxa"/>
            <w:vAlign w:val="center"/>
          </w:tcPr>
          <w:p w14:paraId="76BC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 w14:paraId="2F92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right w:val="single" w:color="auto" w:sz="12" w:space="0"/>
            </w:tcBorders>
            <w:vAlign w:val="center"/>
          </w:tcPr>
          <w:p w14:paraId="4F688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24" w:type="dxa"/>
            <w:tcBorders>
              <w:right w:val="single" w:color="auto" w:sz="12" w:space="0"/>
            </w:tcBorders>
            <w:vAlign w:val="center"/>
          </w:tcPr>
          <w:p w14:paraId="2241B9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2026.6</w:t>
            </w:r>
          </w:p>
        </w:tc>
      </w:tr>
      <w:tr w14:paraId="52713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000" w:type="dxa"/>
            <w:tcBorders>
              <w:left w:val="single" w:color="auto" w:sz="12" w:space="0"/>
            </w:tcBorders>
            <w:vAlign w:val="center"/>
          </w:tcPr>
          <w:p w14:paraId="6DDB39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7" w:type="dxa"/>
            <w:vAlign w:val="center"/>
          </w:tcPr>
          <w:p w14:paraId="2965E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工业过程测量和控制系统用配电器校准规范</w:t>
            </w:r>
          </w:p>
        </w:tc>
        <w:tc>
          <w:tcPr>
            <w:tcW w:w="3122" w:type="dxa"/>
            <w:vAlign w:val="center"/>
          </w:tcPr>
          <w:p w14:paraId="3362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工厅科[2024]602号</w:t>
            </w:r>
          </w:p>
          <w:p w14:paraId="2B3E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JJFZ（有色金属）004-2024</w:t>
            </w:r>
          </w:p>
        </w:tc>
        <w:tc>
          <w:tcPr>
            <w:tcW w:w="1432" w:type="dxa"/>
            <w:vAlign w:val="center"/>
          </w:tcPr>
          <w:p w14:paraId="3EDB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 w14:paraId="5408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right w:val="single" w:color="auto" w:sz="12" w:space="0"/>
            </w:tcBorders>
            <w:vAlign w:val="center"/>
          </w:tcPr>
          <w:p w14:paraId="3B66C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24" w:type="dxa"/>
            <w:tcBorders>
              <w:right w:val="single" w:color="auto" w:sz="12" w:space="0"/>
            </w:tcBorders>
            <w:vAlign w:val="center"/>
          </w:tcPr>
          <w:p w14:paraId="48D2B8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2026.6</w:t>
            </w:r>
          </w:p>
        </w:tc>
      </w:tr>
      <w:tr w14:paraId="5B754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000" w:type="dxa"/>
            <w:tcBorders>
              <w:left w:val="single" w:color="auto" w:sz="12" w:space="0"/>
            </w:tcBorders>
            <w:vAlign w:val="center"/>
          </w:tcPr>
          <w:p w14:paraId="72950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7" w:type="dxa"/>
            <w:vAlign w:val="center"/>
          </w:tcPr>
          <w:p w14:paraId="597A4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数字式引伸计标定器校准规范</w:t>
            </w:r>
          </w:p>
        </w:tc>
        <w:tc>
          <w:tcPr>
            <w:tcW w:w="3122" w:type="dxa"/>
            <w:vAlign w:val="center"/>
          </w:tcPr>
          <w:p w14:paraId="6B37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工厅科[2024]602号</w:t>
            </w:r>
          </w:p>
          <w:p w14:paraId="7A1C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JJFZ（有色金属）005-2024</w:t>
            </w:r>
          </w:p>
        </w:tc>
        <w:tc>
          <w:tcPr>
            <w:tcW w:w="1432" w:type="dxa"/>
            <w:vAlign w:val="center"/>
          </w:tcPr>
          <w:p w14:paraId="72FF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 w14:paraId="3BEA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right w:val="single" w:color="auto" w:sz="12" w:space="0"/>
            </w:tcBorders>
            <w:vAlign w:val="center"/>
          </w:tcPr>
          <w:p w14:paraId="761F3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24" w:type="dxa"/>
            <w:tcBorders>
              <w:right w:val="single" w:color="auto" w:sz="12" w:space="0"/>
            </w:tcBorders>
            <w:vAlign w:val="center"/>
          </w:tcPr>
          <w:p w14:paraId="2F18A5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2026.6</w:t>
            </w:r>
          </w:p>
        </w:tc>
      </w:tr>
      <w:tr w14:paraId="64D50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000" w:type="dxa"/>
            <w:tcBorders>
              <w:left w:val="single" w:color="auto" w:sz="12" w:space="0"/>
            </w:tcBorders>
            <w:vAlign w:val="center"/>
          </w:tcPr>
          <w:p w14:paraId="4C2338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7" w:type="dxa"/>
            <w:vAlign w:val="center"/>
          </w:tcPr>
          <w:p w14:paraId="4E249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数显半径测量仪校准规范</w:t>
            </w:r>
          </w:p>
        </w:tc>
        <w:tc>
          <w:tcPr>
            <w:tcW w:w="3122" w:type="dxa"/>
            <w:vAlign w:val="center"/>
          </w:tcPr>
          <w:p w14:paraId="02D8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工厅科[2024]602号</w:t>
            </w:r>
          </w:p>
          <w:p w14:paraId="6F5E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JJFZ（有色金属）006-2024</w:t>
            </w:r>
          </w:p>
        </w:tc>
        <w:tc>
          <w:tcPr>
            <w:tcW w:w="1432" w:type="dxa"/>
            <w:vAlign w:val="center"/>
          </w:tcPr>
          <w:p w14:paraId="3086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 w14:paraId="66CF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right w:val="single" w:color="auto" w:sz="12" w:space="0"/>
            </w:tcBorders>
            <w:vAlign w:val="center"/>
          </w:tcPr>
          <w:p w14:paraId="39F63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24" w:type="dxa"/>
            <w:tcBorders>
              <w:right w:val="single" w:color="auto" w:sz="12" w:space="0"/>
            </w:tcBorders>
            <w:vAlign w:val="center"/>
          </w:tcPr>
          <w:p w14:paraId="76E4A8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2026.6</w:t>
            </w:r>
          </w:p>
        </w:tc>
      </w:tr>
      <w:tr w14:paraId="00C70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000" w:type="dxa"/>
            <w:tcBorders>
              <w:left w:val="single" w:color="auto" w:sz="12" w:space="0"/>
            </w:tcBorders>
            <w:vAlign w:val="center"/>
          </w:tcPr>
          <w:p w14:paraId="7D2C56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7" w:type="dxa"/>
            <w:vAlign w:val="center"/>
          </w:tcPr>
          <w:p w14:paraId="2DEBC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射线图像分辨力测试计校准规范</w:t>
            </w:r>
          </w:p>
        </w:tc>
        <w:tc>
          <w:tcPr>
            <w:tcW w:w="3122" w:type="dxa"/>
            <w:vAlign w:val="center"/>
          </w:tcPr>
          <w:p w14:paraId="674D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工厅科[2024]602号</w:t>
            </w:r>
          </w:p>
          <w:p w14:paraId="17AC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JJFZ（有色金属）007-2024</w:t>
            </w:r>
          </w:p>
        </w:tc>
        <w:tc>
          <w:tcPr>
            <w:tcW w:w="1432" w:type="dxa"/>
            <w:vAlign w:val="center"/>
          </w:tcPr>
          <w:p w14:paraId="6D49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 w14:paraId="3DD3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right w:val="single" w:color="auto" w:sz="12" w:space="0"/>
            </w:tcBorders>
            <w:vAlign w:val="center"/>
          </w:tcPr>
          <w:p w14:paraId="1581D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124" w:type="dxa"/>
            <w:tcBorders>
              <w:right w:val="single" w:color="auto" w:sz="12" w:space="0"/>
            </w:tcBorders>
            <w:vAlign w:val="center"/>
          </w:tcPr>
          <w:p w14:paraId="71F68D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2026.6</w:t>
            </w:r>
          </w:p>
        </w:tc>
      </w:tr>
      <w:tr w14:paraId="10E80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000" w:type="dxa"/>
            <w:tcBorders>
              <w:left w:val="single" w:color="auto" w:sz="12" w:space="0"/>
            </w:tcBorders>
            <w:vAlign w:val="center"/>
          </w:tcPr>
          <w:p w14:paraId="2459B7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7" w:type="dxa"/>
            <w:vAlign w:val="center"/>
          </w:tcPr>
          <w:p w14:paraId="553EC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原子力显微镜校准规范</w:t>
            </w:r>
          </w:p>
        </w:tc>
        <w:tc>
          <w:tcPr>
            <w:tcW w:w="3122" w:type="dxa"/>
            <w:vAlign w:val="center"/>
          </w:tcPr>
          <w:p w14:paraId="0039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工厅科[2024]602号</w:t>
            </w:r>
          </w:p>
          <w:p w14:paraId="4539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JJFZ（有色金属）008-2024</w:t>
            </w:r>
          </w:p>
        </w:tc>
        <w:tc>
          <w:tcPr>
            <w:tcW w:w="1432" w:type="dxa"/>
            <w:vAlign w:val="center"/>
          </w:tcPr>
          <w:p w14:paraId="30F1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 w14:paraId="4C93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right w:val="single" w:color="auto" w:sz="12" w:space="0"/>
            </w:tcBorders>
            <w:vAlign w:val="center"/>
          </w:tcPr>
          <w:p w14:paraId="5E043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24" w:type="dxa"/>
            <w:tcBorders>
              <w:right w:val="single" w:color="auto" w:sz="12" w:space="0"/>
            </w:tcBorders>
            <w:vAlign w:val="center"/>
          </w:tcPr>
          <w:p w14:paraId="6D5BAA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2026.6</w:t>
            </w:r>
          </w:p>
        </w:tc>
      </w:tr>
      <w:tr w14:paraId="5F91C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000" w:type="dxa"/>
            <w:tcBorders>
              <w:left w:val="single" w:color="auto" w:sz="12" w:space="0"/>
            </w:tcBorders>
            <w:vAlign w:val="center"/>
          </w:tcPr>
          <w:p w14:paraId="490086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7" w:type="dxa"/>
            <w:vAlign w:val="center"/>
          </w:tcPr>
          <w:p w14:paraId="79AD3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铝合金固态测氢仪校准规范</w:t>
            </w:r>
          </w:p>
        </w:tc>
        <w:tc>
          <w:tcPr>
            <w:tcW w:w="3122" w:type="dxa"/>
            <w:vAlign w:val="center"/>
          </w:tcPr>
          <w:p w14:paraId="1429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工厅科[2024]602号</w:t>
            </w:r>
          </w:p>
          <w:p w14:paraId="2370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JJFZ（有色金属）009-2024</w:t>
            </w:r>
          </w:p>
        </w:tc>
        <w:tc>
          <w:tcPr>
            <w:tcW w:w="1432" w:type="dxa"/>
            <w:vAlign w:val="center"/>
          </w:tcPr>
          <w:p w14:paraId="3ABB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 w14:paraId="1EE6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right w:val="single" w:color="auto" w:sz="12" w:space="0"/>
            </w:tcBorders>
            <w:vAlign w:val="center"/>
          </w:tcPr>
          <w:p w14:paraId="48962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24" w:type="dxa"/>
            <w:tcBorders>
              <w:right w:val="single" w:color="auto" w:sz="12" w:space="0"/>
            </w:tcBorders>
            <w:vAlign w:val="center"/>
          </w:tcPr>
          <w:p w14:paraId="23C67A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2026.6</w:t>
            </w:r>
          </w:p>
        </w:tc>
      </w:tr>
      <w:tr w14:paraId="6C672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000" w:type="dxa"/>
            <w:tcBorders>
              <w:left w:val="single" w:color="auto" w:sz="12" w:space="0"/>
            </w:tcBorders>
            <w:vAlign w:val="center"/>
          </w:tcPr>
          <w:p w14:paraId="6B4D39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7" w:type="dxa"/>
            <w:vAlign w:val="center"/>
          </w:tcPr>
          <w:p w14:paraId="4E1BD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有色金属材料分析用火花放电原子发射光谱仪校准规范</w:t>
            </w:r>
          </w:p>
        </w:tc>
        <w:tc>
          <w:tcPr>
            <w:tcW w:w="3122" w:type="dxa"/>
            <w:vAlign w:val="center"/>
          </w:tcPr>
          <w:p w14:paraId="402E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工厅科[2024]602号</w:t>
            </w:r>
          </w:p>
          <w:p w14:paraId="5DA6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JJFZ（有色金属）010-2024</w:t>
            </w:r>
          </w:p>
        </w:tc>
        <w:tc>
          <w:tcPr>
            <w:tcW w:w="1432" w:type="dxa"/>
            <w:vAlign w:val="center"/>
          </w:tcPr>
          <w:p w14:paraId="4610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 w14:paraId="75E7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right w:val="single" w:color="auto" w:sz="12" w:space="0"/>
            </w:tcBorders>
            <w:vAlign w:val="center"/>
          </w:tcPr>
          <w:p w14:paraId="2BD63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24" w:type="dxa"/>
            <w:tcBorders>
              <w:right w:val="single" w:color="auto" w:sz="12" w:space="0"/>
            </w:tcBorders>
            <w:vAlign w:val="center"/>
          </w:tcPr>
          <w:p w14:paraId="1A8EC7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2026.6</w:t>
            </w:r>
          </w:p>
        </w:tc>
      </w:tr>
      <w:tr w14:paraId="09588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000" w:type="dxa"/>
            <w:tcBorders>
              <w:left w:val="single" w:color="auto" w:sz="12" w:space="0"/>
            </w:tcBorders>
            <w:vAlign w:val="center"/>
          </w:tcPr>
          <w:p w14:paraId="5CD2AE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7" w:type="dxa"/>
            <w:vAlign w:val="center"/>
          </w:tcPr>
          <w:p w14:paraId="1C918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金属粉末振实密度测定仪校准规范</w:t>
            </w:r>
          </w:p>
        </w:tc>
        <w:tc>
          <w:tcPr>
            <w:tcW w:w="3122" w:type="dxa"/>
            <w:vAlign w:val="center"/>
          </w:tcPr>
          <w:p w14:paraId="686B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工厅科[2024]602号</w:t>
            </w:r>
          </w:p>
          <w:p w14:paraId="2B92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JJFZ（有色金属）011-2024</w:t>
            </w:r>
          </w:p>
        </w:tc>
        <w:tc>
          <w:tcPr>
            <w:tcW w:w="1432" w:type="dxa"/>
            <w:vAlign w:val="center"/>
          </w:tcPr>
          <w:p w14:paraId="5486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 w14:paraId="56B0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right w:val="single" w:color="auto" w:sz="12" w:space="0"/>
            </w:tcBorders>
            <w:vAlign w:val="center"/>
          </w:tcPr>
          <w:p w14:paraId="3A8D5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24" w:type="dxa"/>
            <w:tcBorders>
              <w:right w:val="single" w:color="auto" w:sz="12" w:space="0"/>
            </w:tcBorders>
            <w:vAlign w:val="center"/>
          </w:tcPr>
          <w:p w14:paraId="1B6510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2026.6</w:t>
            </w:r>
          </w:p>
        </w:tc>
      </w:tr>
      <w:tr w14:paraId="5CC6D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000" w:type="dxa"/>
            <w:tcBorders>
              <w:left w:val="single" w:color="auto" w:sz="12" w:space="0"/>
            </w:tcBorders>
            <w:vAlign w:val="center"/>
          </w:tcPr>
          <w:p w14:paraId="6A5DE2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7" w:type="dxa"/>
            <w:vAlign w:val="center"/>
          </w:tcPr>
          <w:p w14:paraId="23D69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金属材料摩擦性能试验机校准规范</w:t>
            </w:r>
          </w:p>
        </w:tc>
        <w:tc>
          <w:tcPr>
            <w:tcW w:w="3122" w:type="dxa"/>
            <w:vAlign w:val="center"/>
          </w:tcPr>
          <w:p w14:paraId="01A8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工厅科[2024]602号</w:t>
            </w:r>
          </w:p>
          <w:p w14:paraId="2CD9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JJFZ（有色金属）012-2024</w:t>
            </w:r>
          </w:p>
        </w:tc>
        <w:tc>
          <w:tcPr>
            <w:tcW w:w="1432" w:type="dxa"/>
            <w:vAlign w:val="center"/>
          </w:tcPr>
          <w:p w14:paraId="3435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 w14:paraId="08B4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right w:val="single" w:color="auto" w:sz="12" w:space="0"/>
            </w:tcBorders>
            <w:vAlign w:val="center"/>
          </w:tcPr>
          <w:p w14:paraId="5E4C1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124" w:type="dxa"/>
            <w:tcBorders>
              <w:right w:val="single" w:color="auto" w:sz="12" w:space="0"/>
            </w:tcBorders>
            <w:vAlign w:val="center"/>
          </w:tcPr>
          <w:p w14:paraId="164623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2026.6</w:t>
            </w:r>
          </w:p>
        </w:tc>
      </w:tr>
      <w:tr w14:paraId="6CDCA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000" w:type="dxa"/>
            <w:tcBorders>
              <w:left w:val="single" w:color="auto" w:sz="12" w:space="0"/>
            </w:tcBorders>
            <w:vAlign w:val="center"/>
          </w:tcPr>
          <w:p w14:paraId="010CD4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7" w:type="dxa"/>
            <w:vAlign w:val="center"/>
          </w:tcPr>
          <w:p w14:paraId="2C5A5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相控阵超声换能器校准规范</w:t>
            </w:r>
          </w:p>
        </w:tc>
        <w:tc>
          <w:tcPr>
            <w:tcW w:w="3122" w:type="dxa"/>
            <w:vAlign w:val="center"/>
          </w:tcPr>
          <w:p w14:paraId="02AA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工厅科[2024]602号</w:t>
            </w:r>
          </w:p>
          <w:p w14:paraId="6012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JJFZ（有色金属）013-2024</w:t>
            </w:r>
          </w:p>
        </w:tc>
        <w:tc>
          <w:tcPr>
            <w:tcW w:w="1432" w:type="dxa"/>
            <w:vAlign w:val="center"/>
          </w:tcPr>
          <w:p w14:paraId="1EB4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 w14:paraId="7EA5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right w:val="single" w:color="auto" w:sz="12" w:space="0"/>
            </w:tcBorders>
            <w:vAlign w:val="center"/>
          </w:tcPr>
          <w:p w14:paraId="1B401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124" w:type="dxa"/>
            <w:tcBorders>
              <w:right w:val="single" w:color="auto" w:sz="12" w:space="0"/>
            </w:tcBorders>
            <w:vAlign w:val="center"/>
          </w:tcPr>
          <w:p w14:paraId="42BFE9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2026.6</w:t>
            </w:r>
          </w:p>
        </w:tc>
      </w:tr>
      <w:tr w14:paraId="2343C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000" w:type="dxa"/>
            <w:tcBorders>
              <w:left w:val="single" w:color="auto" w:sz="12" w:space="0"/>
            </w:tcBorders>
            <w:vAlign w:val="center"/>
          </w:tcPr>
          <w:p w14:paraId="4FC78E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7" w:type="dxa"/>
            <w:vAlign w:val="center"/>
          </w:tcPr>
          <w:p w14:paraId="5FB20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相控阵超声探伤仪校准规范</w:t>
            </w:r>
          </w:p>
        </w:tc>
        <w:tc>
          <w:tcPr>
            <w:tcW w:w="3122" w:type="dxa"/>
            <w:vAlign w:val="center"/>
          </w:tcPr>
          <w:p w14:paraId="6803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工厅科[2024]602号</w:t>
            </w:r>
          </w:p>
          <w:p w14:paraId="618A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JJFZ（有色金属）014-2024</w:t>
            </w:r>
          </w:p>
        </w:tc>
        <w:tc>
          <w:tcPr>
            <w:tcW w:w="1432" w:type="dxa"/>
            <w:vAlign w:val="center"/>
          </w:tcPr>
          <w:p w14:paraId="22E7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 w14:paraId="442C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right w:val="single" w:color="auto" w:sz="12" w:space="0"/>
            </w:tcBorders>
            <w:vAlign w:val="center"/>
          </w:tcPr>
          <w:p w14:paraId="02291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124" w:type="dxa"/>
            <w:tcBorders>
              <w:right w:val="single" w:color="auto" w:sz="12" w:space="0"/>
            </w:tcBorders>
            <w:vAlign w:val="center"/>
          </w:tcPr>
          <w:p w14:paraId="5DD34E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2026.6</w:t>
            </w:r>
          </w:p>
        </w:tc>
      </w:tr>
      <w:tr w14:paraId="59D8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000" w:type="dxa"/>
            <w:tcBorders>
              <w:left w:val="single" w:color="auto" w:sz="12" w:space="0"/>
            </w:tcBorders>
            <w:vAlign w:val="center"/>
          </w:tcPr>
          <w:p w14:paraId="13D7D8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7" w:type="dxa"/>
            <w:vAlign w:val="center"/>
          </w:tcPr>
          <w:p w14:paraId="40407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铝合金阳极氧化膜及有机聚合物膜用落砂试验机校准规范</w:t>
            </w:r>
          </w:p>
        </w:tc>
        <w:tc>
          <w:tcPr>
            <w:tcW w:w="3122" w:type="dxa"/>
            <w:vAlign w:val="center"/>
          </w:tcPr>
          <w:p w14:paraId="03AE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工厅科[2024]602号</w:t>
            </w:r>
          </w:p>
          <w:p w14:paraId="2EFE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JJFZ（有色金属）015-2024</w:t>
            </w:r>
          </w:p>
        </w:tc>
        <w:tc>
          <w:tcPr>
            <w:tcW w:w="1432" w:type="dxa"/>
            <w:vAlign w:val="center"/>
          </w:tcPr>
          <w:p w14:paraId="3B77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 w14:paraId="5D3B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right w:val="single" w:color="auto" w:sz="12" w:space="0"/>
            </w:tcBorders>
            <w:vAlign w:val="center"/>
          </w:tcPr>
          <w:p w14:paraId="21336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24" w:type="dxa"/>
            <w:tcBorders>
              <w:right w:val="single" w:color="auto" w:sz="12" w:space="0"/>
            </w:tcBorders>
            <w:vAlign w:val="center"/>
          </w:tcPr>
          <w:p w14:paraId="66D9C0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2026.6</w:t>
            </w:r>
          </w:p>
        </w:tc>
      </w:tr>
    </w:tbl>
    <w:p w14:paraId="6F17DDAC"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B2383"/>
    <w:multiLevelType w:val="multilevel"/>
    <w:tmpl w:val="8E6B238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6933334"/>
    <w:multiLevelType w:val="multilevel"/>
    <w:tmpl w:val="76933334"/>
    <w:lvl w:ilvl="0" w:tentative="0">
      <w:start w:val="1"/>
      <w:numFmt w:val="none"/>
      <w:pStyle w:val="13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MmM4NGFhNmY3YzQ0YTgyZmE4Mzc3ODI5ODE3MjkifQ=="/>
  </w:docVars>
  <w:rsids>
    <w:rsidRoot w:val="007C0FDA"/>
    <w:rsid w:val="000E4265"/>
    <w:rsid w:val="001430B6"/>
    <w:rsid w:val="001B2F7C"/>
    <w:rsid w:val="00260A08"/>
    <w:rsid w:val="002A0D1E"/>
    <w:rsid w:val="002D29CB"/>
    <w:rsid w:val="0046134D"/>
    <w:rsid w:val="004B29F1"/>
    <w:rsid w:val="004B462D"/>
    <w:rsid w:val="004C69B5"/>
    <w:rsid w:val="00526822"/>
    <w:rsid w:val="005571C1"/>
    <w:rsid w:val="00625051"/>
    <w:rsid w:val="0069596A"/>
    <w:rsid w:val="006A7933"/>
    <w:rsid w:val="007C0FDA"/>
    <w:rsid w:val="007D7DC5"/>
    <w:rsid w:val="0085212B"/>
    <w:rsid w:val="0087576C"/>
    <w:rsid w:val="008F10D4"/>
    <w:rsid w:val="00A935A5"/>
    <w:rsid w:val="00AD34DD"/>
    <w:rsid w:val="00AD49EF"/>
    <w:rsid w:val="00AD7CC1"/>
    <w:rsid w:val="00B233E8"/>
    <w:rsid w:val="00B2570A"/>
    <w:rsid w:val="00B509F7"/>
    <w:rsid w:val="00BD6D8C"/>
    <w:rsid w:val="00CB1F2E"/>
    <w:rsid w:val="00CB79DE"/>
    <w:rsid w:val="00D327BE"/>
    <w:rsid w:val="00DB12DD"/>
    <w:rsid w:val="00E146B0"/>
    <w:rsid w:val="00E5564A"/>
    <w:rsid w:val="00E76F49"/>
    <w:rsid w:val="00EE15D3"/>
    <w:rsid w:val="00F316CE"/>
    <w:rsid w:val="00FC5C43"/>
    <w:rsid w:val="00FE1F50"/>
    <w:rsid w:val="056B0F0E"/>
    <w:rsid w:val="06236156"/>
    <w:rsid w:val="06A21828"/>
    <w:rsid w:val="0782704A"/>
    <w:rsid w:val="081E2D78"/>
    <w:rsid w:val="08C1136F"/>
    <w:rsid w:val="09D6036B"/>
    <w:rsid w:val="0B3A0543"/>
    <w:rsid w:val="0B937E18"/>
    <w:rsid w:val="0BB91071"/>
    <w:rsid w:val="0BDC78C7"/>
    <w:rsid w:val="0D275279"/>
    <w:rsid w:val="0EEF12AF"/>
    <w:rsid w:val="0FAD1102"/>
    <w:rsid w:val="10435D8E"/>
    <w:rsid w:val="10795489"/>
    <w:rsid w:val="10CC20F0"/>
    <w:rsid w:val="1389100A"/>
    <w:rsid w:val="14FB3D92"/>
    <w:rsid w:val="17F83EF0"/>
    <w:rsid w:val="18DD40DB"/>
    <w:rsid w:val="18EB2C9C"/>
    <w:rsid w:val="1905222D"/>
    <w:rsid w:val="19B83FF2"/>
    <w:rsid w:val="1A156282"/>
    <w:rsid w:val="1AAA64E9"/>
    <w:rsid w:val="1AAB37A8"/>
    <w:rsid w:val="1BD55623"/>
    <w:rsid w:val="1C427007"/>
    <w:rsid w:val="1C566A57"/>
    <w:rsid w:val="1DCD6B91"/>
    <w:rsid w:val="1E1C2767"/>
    <w:rsid w:val="1E2F05FC"/>
    <w:rsid w:val="1E594203"/>
    <w:rsid w:val="1EC21A89"/>
    <w:rsid w:val="1F0625DD"/>
    <w:rsid w:val="1F206ABB"/>
    <w:rsid w:val="229C3BC3"/>
    <w:rsid w:val="230010F2"/>
    <w:rsid w:val="24AB3927"/>
    <w:rsid w:val="25576005"/>
    <w:rsid w:val="25D61FE8"/>
    <w:rsid w:val="29023E15"/>
    <w:rsid w:val="2A935521"/>
    <w:rsid w:val="2AA8429D"/>
    <w:rsid w:val="2C7C7944"/>
    <w:rsid w:val="2F303514"/>
    <w:rsid w:val="2F66178C"/>
    <w:rsid w:val="2FCE5A60"/>
    <w:rsid w:val="2FD7519E"/>
    <w:rsid w:val="31C84ADC"/>
    <w:rsid w:val="32A7132A"/>
    <w:rsid w:val="32B1654B"/>
    <w:rsid w:val="33A15FD9"/>
    <w:rsid w:val="34783E03"/>
    <w:rsid w:val="34820C93"/>
    <w:rsid w:val="34B27686"/>
    <w:rsid w:val="34D05232"/>
    <w:rsid w:val="35386C3E"/>
    <w:rsid w:val="354627BE"/>
    <w:rsid w:val="359F0014"/>
    <w:rsid w:val="35B47030"/>
    <w:rsid w:val="36A462E1"/>
    <w:rsid w:val="37006398"/>
    <w:rsid w:val="37866AB0"/>
    <w:rsid w:val="37A05CC8"/>
    <w:rsid w:val="3886779C"/>
    <w:rsid w:val="393B1CEB"/>
    <w:rsid w:val="3B1F2C8D"/>
    <w:rsid w:val="3B9C67AB"/>
    <w:rsid w:val="3BEF5A35"/>
    <w:rsid w:val="3C480BBF"/>
    <w:rsid w:val="3C4B79F7"/>
    <w:rsid w:val="3D641DCC"/>
    <w:rsid w:val="3EAD722B"/>
    <w:rsid w:val="3F310445"/>
    <w:rsid w:val="41C470FD"/>
    <w:rsid w:val="41E55C2A"/>
    <w:rsid w:val="42E76472"/>
    <w:rsid w:val="42E90101"/>
    <w:rsid w:val="452D3B70"/>
    <w:rsid w:val="453A69D5"/>
    <w:rsid w:val="46313F01"/>
    <w:rsid w:val="466A4950"/>
    <w:rsid w:val="47737CF8"/>
    <w:rsid w:val="489F7EDB"/>
    <w:rsid w:val="48CC6494"/>
    <w:rsid w:val="49155EE6"/>
    <w:rsid w:val="49D57013"/>
    <w:rsid w:val="4CC8601A"/>
    <w:rsid w:val="4CCA78F7"/>
    <w:rsid w:val="4D2B1133"/>
    <w:rsid w:val="4DBD2832"/>
    <w:rsid w:val="4DEF60D5"/>
    <w:rsid w:val="4E6B5CE1"/>
    <w:rsid w:val="4E71383A"/>
    <w:rsid w:val="4EC42E1D"/>
    <w:rsid w:val="4EE2777A"/>
    <w:rsid w:val="4F8A18FB"/>
    <w:rsid w:val="500A342C"/>
    <w:rsid w:val="51CA1F07"/>
    <w:rsid w:val="51EB3268"/>
    <w:rsid w:val="52EE6FE3"/>
    <w:rsid w:val="53FE61C9"/>
    <w:rsid w:val="5455473D"/>
    <w:rsid w:val="545B0365"/>
    <w:rsid w:val="54922B86"/>
    <w:rsid w:val="550F4CBA"/>
    <w:rsid w:val="562828F5"/>
    <w:rsid w:val="56301029"/>
    <w:rsid w:val="56C033AA"/>
    <w:rsid w:val="56D65EF8"/>
    <w:rsid w:val="57332336"/>
    <w:rsid w:val="598D3E00"/>
    <w:rsid w:val="5AD17463"/>
    <w:rsid w:val="5B700E68"/>
    <w:rsid w:val="5DA32961"/>
    <w:rsid w:val="5E053ECD"/>
    <w:rsid w:val="5E4F795C"/>
    <w:rsid w:val="5FBF2978"/>
    <w:rsid w:val="60635CD6"/>
    <w:rsid w:val="60C34F31"/>
    <w:rsid w:val="60EB56D3"/>
    <w:rsid w:val="61E20D67"/>
    <w:rsid w:val="626011C5"/>
    <w:rsid w:val="633A3BD0"/>
    <w:rsid w:val="63826B67"/>
    <w:rsid w:val="63CE0FD8"/>
    <w:rsid w:val="64546F79"/>
    <w:rsid w:val="64790593"/>
    <w:rsid w:val="648C2BD8"/>
    <w:rsid w:val="652F5841"/>
    <w:rsid w:val="66135C73"/>
    <w:rsid w:val="66383CCB"/>
    <w:rsid w:val="68A60DA9"/>
    <w:rsid w:val="68BF410A"/>
    <w:rsid w:val="6A205C1E"/>
    <w:rsid w:val="6A6B0B13"/>
    <w:rsid w:val="6B0C5663"/>
    <w:rsid w:val="6B14754A"/>
    <w:rsid w:val="6B1B6A45"/>
    <w:rsid w:val="6CA62967"/>
    <w:rsid w:val="6D5E39FA"/>
    <w:rsid w:val="6E1935DA"/>
    <w:rsid w:val="6F1E46FD"/>
    <w:rsid w:val="71732022"/>
    <w:rsid w:val="75C51B5F"/>
    <w:rsid w:val="76AB3DB5"/>
    <w:rsid w:val="76F459ED"/>
    <w:rsid w:val="785449A9"/>
    <w:rsid w:val="7A1010F6"/>
    <w:rsid w:val="7A2A4920"/>
    <w:rsid w:val="7DAA0442"/>
    <w:rsid w:val="7DBD122E"/>
    <w:rsid w:val="7E4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unhideWhenUsed/>
    <w:qFormat/>
    <w:uiPriority w:val="99"/>
    <w:pPr>
      <w:adjustRightInd w:val="0"/>
      <w:snapToGrid w:val="0"/>
      <w:jc w:val="left"/>
      <w:textAlignment w:val="baseline"/>
    </w:pPr>
    <w:rPr>
      <w:rFonts w:ascii="Calibri" w:hAnsi="Calibri" w:eastAsia="Times New Roman" w:cs="Times New Roman"/>
      <w:szCs w:val="24"/>
    </w:rPr>
  </w:style>
  <w:style w:type="paragraph" w:styleId="3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t19"/>
    <w:basedOn w:val="8"/>
    <w:autoRedefine/>
    <w:qFormat/>
    <w:uiPriority w:val="0"/>
  </w:style>
  <w:style w:type="paragraph" w:customStyle="1" w:styleId="12">
    <w:name w:val="封面标准英文名称"/>
    <w:autoRedefine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13">
    <w:name w:val="列项——（一级）"/>
    <w:link w:val="14"/>
    <w:autoRedefine/>
    <w:qFormat/>
    <w:uiPriority w:val="0"/>
    <w:pPr>
      <w:widowControl w:val="0"/>
      <w:numPr>
        <w:ilvl w:val="0"/>
        <w:numId w:val="1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4">
    <w:name w:val="列项——（一级） Char"/>
    <w:link w:val="13"/>
    <w:autoRedefine/>
    <w:qFormat/>
    <w:locked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15">
    <w:name w:val="页眉 Char"/>
    <w:basedOn w:val="8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1019</Words>
  <Characters>1704</Characters>
  <Lines>139</Lines>
  <Paragraphs>39</Paragraphs>
  <TotalTime>17</TotalTime>
  <ScaleCrop>false</ScaleCrop>
  <LinksUpToDate>false</LinksUpToDate>
  <CharactersWithSpaces>1704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2015-02-02T04:44:00Z</dcterms:created>
  <dc:creator>lenovo</dc:creator>
  <cp:lastModifiedBy>YSX</cp:lastModifiedBy>
  <cp:lastPrinted>2024-01-30T07:07:00Z</cp:lastPrinted>
  <dcterms:modified xsi:type="dcterms:W3CDTF">2025-01-23T07:02:44Z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B527FEE7A00442D38F05D6378A46225D</vt:lpwstr>
  </property>
  <property fmtid="{D5CDD505-2E9C-101B-9397-08002B2CF9AE}" pid="4" name="KSOTemplateDocerSaveRecord">
    <vt:lpwstr>eyJoZGlkIjoiZTQ5MTFlMTM0OGJlYzhlMmE0YTI1YzQ2YzJjNGVkMjQiLCJ1c2VySWQiOiIxMDM2MDc2NzA3In0=</vt:lpwstr>
  </property>
</Properties>
</file>