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507461" w14:textId="77777777" w:rsidR="0056289B" w:rsidRDefault="0056289B">
      <w:pPr>
        <w:pStyle w:val="TOC8"/>
        <w:rPr>
          <w:rFonts w:ascii="Times New Roman"/>
        </w:rPr>
      </w:pPr>
      <w:bookmarkStart w:id="0" w:name="_Toc48717817"/>
      <w:bookmarkStart w:id="1" w:name="_Toc49776953"/>
      <w:bookmarkStart w:id="2" w:name="SectionMark0"/>
    </w:p>
    <w:p w14:paraId="568D75FE" w14:textId="77777777" w:rsidR="0056289B" w:rsidRDefault="00000000">
      <w:pPr>
        <w:pStyle w:val="TOC8"/>
        <w:rPr>
          <w:rFonts w:ascii="Times New Roman"/>
        </w:rPr>
        <w:sectPr w:rsidR="0056289B">
          <w:headerReference w:type="even" r:id="rId7"/>
          <w:headerReference w:type="default" r:id="rId8"/>
          <w:footerReference w:type="even" r:id="rId9"/>
          <w:footerReference w:type="default" r:id="rId10"/>
          <w:pgSz w:w="11906" w:h="16838"/>
          <w:pgMar w:top="567" w:right="1134" w:bottom="1361" w:left="1418" w:header="0" w:footer="0" w:gutter="0"/>
          <w:pgNumType w:fmt="upperRoman" w:start="1"/>
          <w:cols w:space="720"/>
          <w:titlePg/>
          <w:docGrid w:type="linesAndChars" w:linePitch="312"/>
        </w:sectPr>
      </w:pPr>
      <w:r>
        <w:rPr>
          <w:rFonts w:ascii="Times New Roman"/>
        </w:rPr>
        <w:pict w14:anchorId="05F297A8">
          <v:line id="Line 6" o:spid="_x0000_s2054" style="position:absolute;left:0;text-align:left;z-index:251666432;mso-width-relative:page;mso-height-relative:page" from="3.1pt,191.1pt" to="485.1pt,191.15pt" strokeweight="1pt"/>
        </w:pict>
      </w:r>
      <w:r>
        <w:rPr>
          <w:rFonts w:ascii="Times New Roman"/>
        </w:rPr>
        <w:pict w14:anchorId="46B0A9F9">
          <v:line id="Line 68" o:spid="_x0000_s2050" style="position:absolute;left:0;text-align:left;z-index:251669504;mso-width-relative:page;mso-height-relative:page" from="0,698.15pt" to="477pt,698.15pt"/>
        </w:pict>
      </w:r>
      <w:r>
        <w:rPr>
          <w:rFonts w:ascii="Times New Roman"/>
        </w:rPr>
        <w:pict w14:anchorId="02759A2A">
          <v:shapetype id="_x0000_t202" coordsize="21600,21600" o:spt="202" path="m,l,21600r21600,l21600,xe">
            <v:stroke joinstyle="miter"/>
            <v:path gradientshapeok="t" o:connecttype="rect"/>
          </v:shapetype>
          <v:shape id="fmFrame7" o:spid="_x0000_s2051" type="#_x0000_t202" style="position:absolute;left:0;text-align:left;margin-left:-9.75pt;margin-top:698pt;width:481.9pt;height:39pt;z-index:251668480;mso-position-horizontal-relative:margin;mso-position-vertical-relative:margin;mso-width-relative:page;mso-height-relative:page" stroked="f">
            <v:textbox inset="0,0,0,0">
              <w:txbxContent>
                <w:p w14:paraId="0DA4F761" w14:textId="77777777" w:rsidR="0056289B" w:rsidRDefault="0056289B">
                  <w:pPr>
                    <w:pStyle w:val="aff5"/>
                    <w:spacing w:line="340" w:lineRule="exact"/>
                    <w:ind w:firstLineChars="550" w:firstLine="2289"/>
                    <w:jc w:val="both"/>
                    <w:rPr>
                      <w:rFonts w:ascii="黑体" w:eastAsia="黑体"/>
                      <w:b w:val="0"/>
                      <w:bCs/>
                      <w:sz w:val="28"/>
                    </w:rPr>
                  </w:pPr>
                </w:p>
                <w:p w14:paraId="0CB2F46C" w14:textId="77777777" w:rsidR="0056289B" w:rsidRDefault="00000000">
                  <w:pPr>
                    <w:pStyle w:val="aff5"/>
                    <w:spacing w:line="340" w:lineRule="exact"/>
                    <w:rPr>
                      <w:rFonts w:ascii="黑体" w:eastAsia="黑体"/>
                      <w:b w:val="0"/>
                      <w:bCs/>
                      <w:sz w:val="28"/>
                    </w:rPr>
                  </w:pPr>
                  <w:r>
                    <w:rPr>
                      <w:rFonts w:ascii="黑体" w:eastAsia="黑体" w:hint="eastAsia"/>
                      <w:b w:val="0"/>
                      <w:bCs/>
                      <w:sz w:val="28"/>
                    </w:rPr>
                    <w:t>中华人民共和国工业和信息化部　发布</w:t>
                  </w:r>
                </w:p>
                <w:p w14:paraId="48577ED8" w14:textId="77777777" w:rsidR="0056289B" w:rsidRDefault="0056289B">
                  <w:pPr>
                    <w:pStyle w:val="af7"/>
                    <w:ind w:firstLine="420"/>
                  </w:pPr>
                </w:p>
                <w:p w14:paraId="5FA9F35E" w14:textId="77777777" w:rsidR="0056289B" w:rsidRDefault="0056289B">
                  <w:pPr>
                    <w:pStyle w:val="af7"/>
                    <w:ind w:firstLine="420"/>
                  </w:pPr>
                </w:p>
                <w:p w14:paraId="15EA4141" w14:textId="77777777" w:rsidR="0056289B" w:rsidRDefault="0056289B">
                  <w:pPr>
                    <w:pStyle w:val="af7"/>
                    <w:ind w:firstLine="420"/>
                  </w:pPr>
                </w:p>
              </w:txbxContent>
            </v:textbox>
            <w10:wrap anchorx="margin" anchory="margin"/>
            <w10:anchorlock/>
          </v:shape>
        </w:pict>
      </w:r>
      <w:r>
        <w:rPr>
          <w:rFonts w:ascii="Times New Roman"/>
        </w:rPr>
        <w:pict w14:anchorId="74A7F587">
          <v:shape id="fmFrame8" o:spid="_x0000_s2052" type="#_x0000_t202" style="position:absolute;left:0;text-align:left;margin-left:229.5pt;margin-top:6.05pt;width:250pt;height:56.7pt;z-index:251667456;mso-position-horizontal-relative:margin;mso-position-vertical-relative:margin;mso-width-relative:page;mso-height-relative:page" stroked="f">
            <v:textbox inset="0,0,0,0">
              <w:txbxContent>
                <w:p w14:paraId="70C42D89" w14:textId="77777777" w:rsidR="0056289B" w:rsidRDefault="00000000">
                  <w:pPr>
                    <w:pStyle w:val="af8"/>
                  </w:pPr>
                  <w:r>
                    <w:rPr>
                      <w:rFonts w:hint="eastAsia"/>
                    </w:rPr>
                    <w:t>YS</w:t>
                  </w:r>
                </w:p>
              </w:txbxContent>
            </v:textbox>
            <w10:wrap anchorx="margin" anchory="margin"/>
            <w10:anchorlock/>
          </v:shape>
        </w:pict>
      </w:r>
      <w:r>
        <w:rPr>
          <w:rFonts w:ascii="Times New Roman"/>
        </w:rPr>
        <w:pict w14:anchorId="6A8325B1">
          <v:shape id="fmFrame6" o:spid="_x0000_s2055" type="#_x0000_t202" style="position:absolute;left:0;text-align:left;margin-left:318pt;margin-top:669.1pt;width:159pt;height:24.6pt;z-index:251664384;mso-position-horizontal-relative:margin;mso-position-vertical-relative:margin;mso-width-relative:page;mso-height-relative:page" stroked="f">
            <v:textbox inset="0,0,0,0">
              <w:txbxContent>
                <w:p w14:paraId="62DE3FE0" w14:textId="77777777" w:rsidR="0056289B" w:rsidRDefault="00000000">
                  <w:pPr>
                    <w:pStyle w:val="afff4"/>
                    <w:rPr>
                      <w:rFonts w:ascii="黑体"/>
                    </w:rPr>
                  </w:pPr>
                  <w:r>
                    <w:rPr>
                      <w:rFonts w:ascii="黑体" w:hint="eastAsia"/>
                    </w:rPr>
                    <w:t>××××-××-××实施</w:t>
                  </w:r>
                </w:p>
              </w:txbxContent>
            </v:textbox>
            <w10:wrap anchorx="margin" anchory="margin"/>
            <w10:anchorlock/>
          </v:shape>
        </w:pict>
      </w:r>
      <w:r>
        <w:rPr>
          <w:rFonts w:ascii="Times New Roman"/>
        </w:rPr>
        <w:pict w14:anchorId="4449EC90">
          <v:shape id="fmFrame5" o:spid="_x0000_s2056" type="#_x0000_t202" style="position:absolute;left:0;text-align:left;margin-left:0;margin-top:670.6pt;width:159pt;height:24.6pt;z-index:251665408;mso-position-horizontal-relative:margin;mso-position-vertical-relative:margin;mso-width-relative:page;mso-height-relative:page" stroked="f">
            <v:textbox inset="0,0,0,0">
              <w:txbxContent>
                <w:p w14:paraId="16323602" w14:textId="77777777" w:rsidR="0056289B" w:rsidRDefault="00000000">
                  <w:pPr>
                    <w:pStyle w:val="afff"/>
                    <w:rPr>
                      <w:rFonts w:ascii="黑体"/>
                    </w:rPr>
                  </w:pPr>
                  <w:r>
                    <w:rPr>
                      <w:rFonts w:ascii="黑体" w:hint="eastAsia"/>
                    </w:rPr>
                    <w:t>××××-</w:t>
                  </w:r>
                  <w:r>
                    <w:rPr>
                      <w:rFonts w:ascii="黑体" w:hint="eastAsia"/>
                    </w:rPr>
                    <w:t>××-××发布</w:t>
                  </w:r>
                </w:p>
              </w:txbxContent>
            </v:textbox>
            <w10:wrap anchorx="margin" anchory="margin"/>
            <w10:anchorlock/>
          </v:shape>
        </w:pict>
      </w:r>
      <w:r>
        <w:rPr>
          <w:rFonts w:ascii="Times New Roman"/>
        </w:rPr>
        <w:pict w14:anchorId="6305346A">
          <v:shape id="fmFrame4" o:spid="_x0000_s2057" type="#_x0000_t202" style="position:absolute;left:0;text-align:left;margin-left:-5.4pt;margin-top:200.05pt;width:470pt;height:400.9pt;z-index:251663360;mso-position-horizontal-relative:margin;mso-position-vertical-relative:margin;mso-width-relative:page;mso-height-relative:page" stroked="f">
            <v:textbox inset="0,0,0,0">
              <w:txbxContent>
                <w:p w14:paraId="2609BA37" w14:textId="77777777" w:rsidR="0056289B" w:rsidRDefault="0056289B">
                  <w:pPr>
                    <w:jc w:val="center"/>
                    <w:rPr>
                      <w:rFonts w:ascii="黑体" w:eastAsia="黑体"/>
                      <w:sz w:val="52"/>
                    </w:rPr>
                  </w:pPr>
                </w:p>
                <w:p w14:paraId="5E398E8B" w14:textId="77777777" w:rsidR="0056289B" w:rsidRDefault="00000000">
                  <w:pPr>
                    <w:jc w:val="center"/>
                    <w:rPr>
                      <w:rFonts w:ascii="黑体" w:eastAsia="黑体"/>
                      <w:sz w:val="36"/>
                      <w:szCs w:val="36"/>
                    </w:rPr>
                  </w:pPr>
                  <w:r>
                    <w:rPr>
                      <w:rFonts w:ascii="黑体" w:eastAsia="黑体" w:hint="eastAsia"/>
                      <w:sz w:val="36"/>
                      <w:szCs w:val="36"/>
                    </w:rPr>
                    <w:t xml:space="preserve">铜、铅、锌原矿和尾矿化学分析方法 </w:t>
                  </w:r>
                </w:p>
                <w:p w14:paraId="611E5E09" w14:textId="77777777" w:rsidR="0056289B" w:rsidRDefault="00000000">
                  <w:pPr>
                    <w:jc w:val="center"/>
                    <w:rPr>
                      <w:rFonts w:ascii="黑体" w:eastAsia="黑体"/>
                      <w:sz w:val="36"/>
                      <w:szCs w:val="36"/>
                    </w:rPr>
                  </w:pPr>
                  <w:r>
                    <w:rPr>
                      <w:rFonts w:ascii="黑体" w:eastAsia="黑体" w:hint="eastAsia"/>
                      <w:sz w:val="36"/>
                      <w:szCs w:val="36"/>
                    </w:rPr>
                    <w:t>第4部分：硫含量的测定</w:t>
                  </w:r>
                </w:p>
                <w:p w14:paraId="650A5C8E" w14:textId="77777777" w:rsidR="0056289B" w:rsidRDefault="00000000">
                  <w:pPr>
                    <w:pStyle w:val="affc"/>
                    <w:spacing w:before="0" w:line="360" w:lineRule="auto"/>
                    <w:rPr>
                      <w:rFonts w:ascii="黑体" w:eastAsia="黑体"/>
                      <w:sz w:val="36"/>
                      <w:szCs w:val="36"/>
                    </w:rPr>
                  </w:pPr>
                  <w:r>
                    <w:rPr>
                      <w:rFonts w:ascii="黑体" w:eastAsia="黑体" w:hint="eastAsia"/>
                      <w:sz w:val="36"/>
                      <w:szCs w:val="36"/>
                    </w:rPr>
                    <w:t>高频红外吸收法、燃烧中和滴定法和硫酸钡重量法</w:t>
                  </w:r>
                </w:p>
                <w:p w14:paraId="598D92E5" w14:textId="77777777" w:rsidR="0056289B" w:rsidRDefault="0056289B">
                  <w:pPr>
                    <w:pStyle w:val="affc"/>
                    <w:spacing w:before="0" w:line="360" w:lineRule="auto"/>
                    <w:rPr>
                      <w:rFonts w:ascii="黑体" w:eastAsia="黑体"/>
                      <w:sz w:val="36"/>
                      <w:szCs w:val="36"/>
                    </w:rPr>
                  </w:pPr>
                </w:p>
                <w:p w14:paraId="274936D5" w14:textId="77777777" w:rsidR="0056289B" w:rsidRDefault="00000000">
                  <w:pPr>
                    <w:pStyle w:val="affc"/>
                    <w:spacing w:before="0" w:line="360" w:lineRule="auto"/>
                    <w:rPr>
                      <w:rFonts w:ascii="黑体" w:eastAsia="黑体" w:hAnsi="黑体" w:cs="黑体" w:hint="eastAsia"/>
                      <w:sz w:val="28"/>
                    </w:rPr>
                  </w:pPr>
                  <w:r>
                    <w:rPr>
                      <w:rFonts w:ascii="黑体" w:eastAsia="黑体" w:hAnsi="黑体" w:cs="黑体"/>
                      <w:sz w:val="28"/>
                    </w:rPr>
                    <w:t xml:space="preserve">Methods for chemical analysis of </w:t>
                  </w:r>
                  <w:proofErr w:type="spellStart"/>
                  <w:proofErr w:type="gramStart"/>
                  <w:r>
                    <w:rPr>
                      <w:rFonts w:ascii="黑体" w:eastAsia="黑体" w:hAnsi="黑体" w:cs="黑体"/>
                      <w:sz w:val="28"/>
                    </w:rPr>
                    <w:t>copper,lead</w:t>
                  </w:r>
                  <w:proofErr w:type="gramEnd"/>
                  <w:r>
                    <w:rPr>
                      <w:rFonts w:ascii="黑体" w:eastAsia="黑体" w:hAnsi="黑体" w:cs="黑体"/>
                      <w:sz w:val="28"/>
                    </w:rPr>
                    <w:t>,zinc</w:t>
                  </w:r>
                  <w:proofErr w:type="spellEnd"/>
                  <w:r>
                    <w:rPr>
                      <w:rFonts w:ascii="黑体" w:eastAsia="黑体" w:hAnsi="黑体" w:cs="黑体"/>
                      <w:sz w:val="28"/>
                    </w:rPr>
                    <w:t xml:space="preserve"> original and tailings ores—</w:t>
                  </w:r>
                </w:p>
                <w:p w14:paraId="3EC9427A" w14:textId="77777777" w:rsidR="0056289B" w:rsidRDefault="00000000">
                  <w:pPr>
                    <w:pStyle w:val="affc"/>
                    <w:spacing w:before="0" w:line="360" w:lineRule="auto"/>
                    <w:rPr>
                      <w:rFonts w:ascii="黑体" w:eastAsia="黑体" w:hAnsi="黑体" w:cs="黑体" w:hint="eastAsia"/>
                      <w:sz w:val="28"/>
                    </w:rPr>
                  </w:pPr>
                  <w:r>
                    <w:rPr>
                      <w:rFonts w:ascii="黑体" w:eastAsia="黑体" w:hAnsi="黑体" w:cs="黑体"/>
                      <w:sz w:val="28"/>
                    </w:rPr>
                    <w:t>Part4</w:t>
                  </w:r>
                  <w:r>
                    <w:rPr>
                      <w:rFonts w:ascii="黑体" w:eastAsia="黑体" w:hAnsi="黑体" w:cs="黑体" w:hint="eastAsia"/>
                      <w:sz w:val="28"/>
                    </w:rPr>
                    <w:t>：</w:t>
                  </w:r>
                  <w:r>
                    <w:rPr>
                      <w:rFonts w:ascii="黑体" w:eastAsia="黑体" w:hAnsi="黑体" w:cs="黑体"/>
                      <w:sz w:val="28"/>
                    </w:rPr>
                    <w:t xml:space="preserve">Determination of </w:t>
                  </w:r>
                  <w:proofErr w:type="spellStart"/>
                  <w:r>
                    <w:rPr>
                      <w:rFonts w:ascii="黑体" w:eastAsia="黑体" w:hAnsi="黑体" w:cs="黑体"/>
                      <w:sz w:val="28"/>
                    </w:rPr>
                    <w:t>sulphur</w:t>
                  </w:r>
                  <w:proofErr w:type="spellEnd"/>
                  <w:r>
                    <w:rPr>
                      <w:rFonts w:ascii="黑体" w:eastAsia="黑体" w:hAnsi="黑体" w:cs="黑体"/>
                      <w:sz w:val="28"/>
                    </w:rPr>
                    <w:t xml:space="preserve"> content</w:t>
                  </w:r>
                  <w:r>
                    <w:rPr>
                      <w:rFonts w:ascii="黑体" w:eastAsia="黑体" w:hAnsi="黑体" w:cs="黑体" w:hint="eastAsia"/>
                      <w:sz w:val="28"/>
                    </w:rPr>
                    <w:t>—</w:t>
                  </w:r>
                </w:p>
                <w:p w14:paraId="4A080588" w14:textId="77777777" w:rsidR="0056289B" w:rsidRDefault="00000000">
                  <w:pPr>
                    <w:pStyle w:val="affc"/>
                    <w:spacing w:before="0" w:line="360" w:lineRule="auto"/>
                    <w:rPr>
                      <w:rFonts w:ascii="黑体" w:eastAsia="黑体" w:hAnsi="黑体" w:cs="黑体" w:hint="eastAsia"/>
                      <w:sz w:val="28"/>
                    </w:rPr>
                  </w:pPr>
                  <w:r>
                    <w:rPr>
                      <w:rFonts w:ascii="黑体" w:eastAsia="黑体" w:hAnsi="黑体" w:cs="黑体"/>
                      <w:sz w:val="28"/>
                    </w:rPr>
                    <w:t>High frequency infrared absorption method, combustion neutralization titration method and barium sulfate gravimetric method</w:t>
                  </w:r>
                </w:p>
                <w:p w14:paraId="30C909A0" w14:textId="77777777" w:rsidR="0056289B" w:rsidRDefault="0056289B">
                  <w:pPr>
                    <w:pStyle w:val="affc"/>
                    <w:spacing w:before="0"/>
                    <w:rPr>
                      <w:rFonts w:ascii="Times New Roman" w:eastAsia="黑体"/>
                      <w:sz w:val="28"/>
                    </w:rPr>
                  </w:pPr>
                </w:p>
                <w:p w14:paraId="2B830316" w14:textId="77777777" w:rsidR="0056289B" w:rsidRDefault="00000000">
                  <w:pPr>
                    <w:pStyle w:val="affc"/>
                    <w:spacing w:before="0"/>
                    <w:rPr>
                      <w:b/>
                      <w:sz w:val="28"/>
                    </w:rPr>
                  </w:pPr>
                  <w:r>
                    <w:rPr>
                      <w:rFonts w:ascii="Times New Roman" w:eastAsia="黑体" w:hint="eastAsia"/>
                      <w:sz w:val="28"/>
                    </w:rPr>
                    <w:t>（送审稿）</w:t>
                  </w:r>
                </w:p>
                <w:p w14:paraId="5C1A332A" w14:textId="77777777" w:rsidR="0056289B" w:rsidRDefault="0056289B">
                  <w:pPr>
                    <w:pStyle w:val="affc"/>
                    <w:rPr>
                      <w:b/>
                      <w:sz w:val="30"/>
                    </w:rPr>
                  </w:pPr>
                </w:p>
                <w:p w14:paraId="7429B9BB" w14:textId="77777777" w:rsidR="0056289B" w:rsidRDefault="0056289B">
                  <w:pPr>
                    <w:pStyle w:val="aff4"/>
                  </w:pPr>
                </w:p>
              </w:txbxContent>
            </v:textbox>
            <w10:wrap anchorx="margin" anchory="margin"/>
            <w10:anchorlock/>
          </v:shape>
        </w:pict>
      </w:r>
      <w:r>
        <w:rPr>
          <w:rFonts w:ascii="Times New Roman"/>
        </w:rPr>
        <w:pict w14:anchorId="59B8BA1F">
          <v:shape id="fmFrame3" o:spid="_x0000_s2058" type="#_x0000_t202" style="position:absolute;left:0;text-align:left;margin-left:0;margin-top:121.3pt;width:483.85pt;height:62.85pt;z-index:251662336;mso-position-horizontal-relative:margin;mso-position-vertical-relative:margin;mso-width-relative:page;mso-height-relative:page" stroked="f">
            <v:textbox inset="0,0,0,0">
              <w:txbxContent>
                <w:p w14:paraId="1851699B" w14:textId="77777777" w:rsidR="0056289B" w:rsidRDefault="00000000">
                  <w:pPr>
                    <w:pStyle w:val="1"/>
                    <w:wordWrap w:val="0"/>
                    <w:spacing w:line="280" w:lineRule="exact"/>
                    <w:rPr>
                      <w:rFonts w:ascii="黑体" w:eastAsia="黑体"/>
                    </w:rPr>
                  </w:pPr>
                  <w:r>
                    <w:rPr>
                      <w:rFonts w:ascii="黑体" w:eastAsia="黑体" w:hint="eastAsia"/>
                    </w:rPr>
                    <w:t>YS/T 1115.4</w:t>
                  </w:r>
                  <w:r>
                    <w:rPr>
                      <w:rFonts w:ascii="黑体" w:eastAsia="黑体" w:hint="eastAsia"/>
                    </w:rPr>
                    <w:t>—202×</w:t>
                  </w:r>
                </w:p>
                <w:p w14:paraId="064D2512" w14:textId="77777777" w:rsidR="0056289B" w:rsidRDefault="00000000">
                  <w:pPr>
                    <w:pStyle w:val="1"/>
                    <w:spacing w:line="280" w:lineRule="exact"/>
                    <w:rPr>
                      <w:rFonts w:ascii="黑体" w:eastAsia="黑体"/>
                    </w:rPr>
                  </w:pPr>
                  <w:r>
                    <w:rPr>
                      <w:rFonts w:ascii="黑体" w:eastAsia="黑体" w:hAnsi="黑体" w:cs="黑体" w:hint="eastAsia"/>
                      <w:sz w:val="24"/>
                      <w:szCs w:val="18"/>
                    </w:rPr>
                    <w:t>代替</w:t>
                  </w:r>
                  <w:r>
                    <w:rPr>
                      <w:rFonts w:ascii="黑体" w:eastAsia="黑体" w:hAnsi="黑体" w:cs="黑体"/>
                      <w:sz w:val="24"/>
                      <w:szCs w:val="18"/>
                    </w:rPr>
                    <w:t>YS/T 1115.9-2016</w:t>
                  </w:r>
                  <w:r>
                    <w:rPr>
                      <w:rFonts w:ascii="黑体" w:eastAsia="黑体" w:hint="eastAsia"/>
                    </w:rPr>
                    <w:t xml:space="preserve"> </w:t>
                  </w:r>
                </w:p>
                <w:p w14:paraId="5893DB22" w14:textId="77777777" w:rsidR="0056289B" w:rsidRDefault="0056289B">
                  <w:pPr>
                    <w:pStyle w:val="afff3"/>
                  </w:pPr>
                </w:p>
              </w:txbxContent>
            </v:textbox>
            <w10:wrap anchorx="margin" anchory="margin"/>
            <w10:anchorlock/>
          </v:shape>
        </w:pict>
      </w:r>
      <w:r>
        <w:rPr>
          <w:rFonts w:ascii="Times New Roman"/>
        </w:rPr>
        <w:pict w14:anchorId="1EC91B85">
          <v:shape id="fmFrame2" o:spid="_x0000_s2059" type="#_x0000_t202" style="position:absolute;left:0;text-align:left;margin-left:-9pt;margin-top:79.6pt;width:490.9pt;height:30.8pt;z-index:251661312;mso-position-horizontal-relative:margin;mso-position-vertical-relative:margin;mso-width-relative:page;mso-height-relative:page" stroked="f">
            <v:textbox inset="0,0,0,0">
              <w:txbxContent>
                <w:p w14:paraId="38C31300" w14:textId="77777777" w:rsidR="0056289B" w:rsidRDefault="00000000">
                  <w:pPr>
                    <w:pStyle w:val="afb"/>
                    <w:rPr>
                      <w:rFonts w:ascii="黑体" w:eastAsia="黑体"/>
                    </w:rPr>
                  </w:pPr>
                  <w:r>
                    <w:rPr>
                      <w:rFonts w:ascii="黑体" w:eastAsia="黑体" w:hint="eastAsia"/>
                      <w:w w:val="100"/>
                      <w:szCs w:val="52"/>
                    </w:rPr>
                    <w:t>中华人民共和国有色金属行业标准</w:t>
                  </w:r>
                </w:p>
              </w:txbxContent>
            </v:textbox>
            <w10:wrap anchorx="margin" anchory="margin"/>
            <w10:anchorlock/>
          </v:shape>
        </w:pict>
      </w:r>
      <w:r>
        <w:rPr>
          <w:rFonts w:ascii="Times New Roman"/>
        </w:rPr>
        <w:pict w14:anchorId="24317225">
          <v:shape id="fmFrame1" o:spid="_x0000_s2060" type="#_x0000_t202" style="position:absolute;left:0;text-align:left;margin-left:0;margin-top:0;width:200pt;height:51.8pt;z-index:251660288;mso-position-horizontal-relative:margin;mso-position-vertical-relative:margin;mso-width-relative:page;mso-height-relative:page" stroked="f">
            <v:textbox inset="0,0,0,0">
              <w:txbxContent>
                <w:p w14:paraId="1B97BA43" w14:textId="77777777" w:rsidR="0056289B" w:rsidRDefault="00000000">
                  <w:pPr>
                    <w:pStyle w:val="afc"/>
                    <w:rPr>
                      <w:rFonts w:ascii="黑体"/>
                    </w:rPr>
                  </w:pPr>
                  <w:r>
                    <w:rPr>
                      <w:rFonts w:ascii="黑体"/>
                    </w:rPr>
                    <w:t xml:space="preserve">ICS </w:t>
                  </w:r>
                  <w:r>
                    <w:rPr>
                      <w:rFonts w:ascii="黑体" w:hint="eastAsia"/>
                    </w:rPr>
                    <w:t>77.120.01</w:t>
                  </w:r>
                </w:p>
                <w:p w14:paraId="26D15390" w14:textId="77777777" w:rsidR="0056289B" w:rsidRDefault="00000000">
                  <w:pPr>
                    <w:pStyle w:val="afc"/>
                  </w:pPr>
                  <w:r>
                    <w:rPr>
                      <w:rFonts w:ascii="黑体" w:hAnsi="黑体"/>
                      <w:bCs/>
                      <w:szCs w:val="21"/>
                    </w:rPr>
                    <w:t>C</w:t>
                  </w:r>
                  <w:r>
                    <w:rPr>
                      <w:rFonts w:ascii="黑体" w:hAnsi="黑体" w:hint="eastAsia"/>
                      <w:bCs/>
                      <w:szCs w:val="21"/>
                    </w:rPr>
                    <w:t>CS</w:t>
                  </w:r>
                  <w:r>
                    <w:rPr>
                      <w:rFonts w:ascii="黑体" w:hint="eastAsia"/>
                    </w:rPr>
                    <w:t xml:space="preserve"> H</w:t>
                  </w:r>
                  <w:r>
                    <w:rPr>
                      <w:rFonts w:ascii="黑体"/>
                    </w:rPr>
                    <w:t xml:space="preserve"> </w:t>
                  </w:r>
                  <w:r>
                    <w:rPr>
                      <w:rFonts w:ascii="黑体" w:hint="eastAsia"/>
                    </w:rPr>
                    <w:t>13</w:t>
                  </w:r>
                </w:p>
              </w:txbxContent>
            </v:textbox>
            <w10:wrap anchorx="margin" anchory="margin"/>
            <w10:anchorlock/>
          </v:shape>
        </w:pict>
      </w:r>
      <w:bookmarkEnd w:id="0"/>
      <w:bookmarkEnd w:id="1"/>
      <w:r>
        <w:rPr>
          <w:rFonts w:ascii="Times New Roman" w:hint="eastAsia"/>
        </w:rPr>
        <w:t>、</w:t>
      </w:r>
    </w:p>
    <w:bookmarkEnd w:id="2"/>
    <w:p w14:paraId="0BF4796D" w14:textId="77777777" w:rsidR="0056289B" w:rsidRDefault="00000000">
      <w:pPr>
        <w:pStyle w:val="af9"/>
        <w:keepNext/>
        <w:pageBreakBefore/>
        <w:spacing w:before="360" w:after="320"/>
        <w:rPr>
          <w:szCs w:val="32"/>
        </w:rPr>
      </w:pPr>
      <w:r>
        <w:rPr>
          <w:szCs w:val="32"/>
        </w:rPr>
        <w:lastRenderedPageBreak/>
        <w:t xml:space="preserve">前 </w:t>
      </w:r>
      <w:r>
        <w:rPr>
          <w:rFonts w:hint="eastAsia"/>
          <w:szCs w:val="32"/>
        </w:rPr>
        <w:t xml:space="preserve">  </w:t>
      </w:r>
      <w:r>
        <w:rPr>
          <w:szCs w:val="32"/>
        </w:rPr>
        <w:t>言</w:t>
      </w:r>
    </w:p>
    <w:p w14:paraId="3CE31082" w14:textId="77777777" w:rsidR="0056289B" w:rsidRDefault="00000000">
      <w:pPr>
        <w:ind w:firstLineChars="200" w:firstLine="420"/>
        <w:jc w:val="left"/>
        <w:rPr>
          <w:rFonts w:ascii="宋体" w:hAnsi="宋体" w:cs="宋体" w:hint="eastAsia"/>
          <w:szCs w:val="21"/>
        </w:rPr>
      </w:pPr>
      <w:r>
        <w:rPr>
          <w:rFonts w:ascii="宋体" w:hAnsi="宋体" w:cs="宋体" w:hint="eastAsia"/>
          <w:szCs w:val="21"/>
        </w:rPr>
        <w:t>本文件按照</w:t>
      </w:r>
      <w:r>
        <w:rPr>
          <w:rFonts w:ascii="宋体" w:hAnsi="宋体" w:cs="宋体"/>
          <w:szCs w:val="21"/>
        </w:rPr>
        <w:t>GB/T</w:t>
      </w:r>
      <w:r>
        <w:rPr>
          <w:rFonts w:ascii="宋体" w:hAnsi="宋体" w:cs="宋体" w:hint="eastAsia"/>
          <w:szCs w:val="21"/>
        </w:rPr>
        <w:t xml:space="preserve"> </w:t>
      </w:r>
      <w:r>
        <w:rPr>
          <w:rFonts w:ascii="宋体" w:hAnsi="宋体" w:cs="宋体"/>
          <w:szCs w:val="21"/>
        </w:rPr>
        <w:t>1.1-2020</w:t>
      </w:r>
      <w:r>
        <w:rPr>
          <w:rFonts w:ascii="宋体" w:hAnsi="宋体" w:cs="宋体" w:hint="eastAsia"/>
          <w:szCs w:val="21"/>
        </w:rPr>
        <w:t>《标准化工作导则</w:t>
      </w:r>
      <w:r>
        <w:rPr>
          <w:rFonts w:ascii="宋体" w:hAnsi="宋体" w:cs="宋体"/>
          <w:szCs w:val="21"/>
        </w:rPr>
        <w:t xml:space="preserve"> </w:t>
      </w:r>
      <w:r>
        <w:rPr>
          <w:rFonts w:ascii="宋体" w:hAnsi="宋体" w:cs="宋体" w:hint="eastAsia"/>
          <w:szCs w:val="21"/>
        </w:rPr>
        <w:t>第</w:t>
      </w:r>
      <w:r>
        <w:rPr>
          <w:rFonts w:ascii="宋体" w:hAnsi="宋体" w:cs="宋体"/>
          <w:szCs w:val="21"/>
        </w:rPr>
        <w:t>1</w:t>
      </w:r>
      <w:r>
        <w:rPr>
          <w:rFonts w:ascii="宋体" w:hAnsi="宋体" w:cs="宋体" w:hint="eastAsia"/>
          <w:szCs w:val="21"/>
        </w:rPr>
        <w:t>部分：标准化文件的结构和起草规则》的规定起草。</w:t>
      </w:r>
    </w:p>
    <w:p w14:paraId="6DFD10C2" w14:textId="77777777" w:rsidR="0056289B" w:rsidRDefault="00000000">
      <w:pPr>
        <w:ind w:firstLineChars="200" w:firstLine="420"/>
        <w:jc w:val="left"/>
        <w:rPr>
          <w:rFonts w:ascii="宋体" w:hAnsi="宋体" w:cs="宋体" w:hint="eastAsia"/>
          <w:szCs w:val="21"/>
        </w:rPr>
      </w:pPr>
      <w:r>
        <w:rPr>
          <w:rFonts w:ascii="宋体" w:hAnsi="宋体" w:cs="宋体" w:hint="eastAsia"/>
          <w:szCs w:val="21"/>
        </w:rPr>
        <w:t>本文件是YS/T 1115《铜、铅、锌原矿和尾矿化学分析方法》的第</w:t>
      </w:r>
      <w:r>
        <w:rPr>
          <w:rFonts w:ascii="宋体" w:hAnsi="宋体" w:cs="宋体"/>
          <w:szCs w:val="21"/>
        </w:rPr>
        <w:t>4</w:t>
      </w:r>
      <w:r>
        <w:rPr>
          <w:rFonts w:ascii="宋体" w:hAnsi="宋体" w:cs="宋体" w:hint="eastAsia"/>
          <w:szCs w:val="21"/>
        </w:rPr>
        <w:t>部分。YS/T 1115 已经发布了以下部分：</w:t>
      </w:r>
    </w:p>
    <w:p w14:paraId="2078D1E6" w14:textId="77777777" w:rsidR="0056289B" w:rsidRDefault="00000000">
      <w:pPr>
        <w:ind w:leftChars="200" w:left="420"/>
        <w:rPr>
          <w:szCs w:val="21"/>
        </w:rPr>
      </w:pPr>
      <w:r>
        <w:rPr>
          <w:rFonts w:hint="eastAsia"/>
          <w:szCs w:val="21"/>
        </w:rPr>
        <w:t>——第</w:t>
      </w:r>
      <w:r>
        <w:rPr>
          <w:rFonts w:hint="eastAsia"/>
          <w:szCs w:val="21"/>
        </w:rPr>
        <w:t>1</w:t>
      </w:r>
      <w:r>
        <w:rPr>
          <w:rFonts w:hint="eastAsia"/>
          <w:szCs w:val="21"/>
        </w:rPr>
        <w:t>部分：铜含量的测定</w:t>
      </w:r>
      <w:r>
        <w:rPr>
          <w:rFonts w:hint="eastAsia"/>
          <w:szCs w:val="21"/>
        </w:rPr>
        <w:t xml:space="preserve"> </w:t>
      </w:r>
      <w:r>
        <w:rPr>
          <w:rFonts w:hint="eastAsia"/>
          <w:szCs w:val="21"/>
        </w:rPr>
        <w:t>碘量法；</w:t>
      </w:r>
    </w:p>
    <w:p w14:paraId="56191BED" w14:textId="77777777" w:rsidR="0056289B" w:rsidRDefault="00000000">
      <w:pPr>
        <w:ind w:leftChars="200" w:left="420"/>
        <w:rPr>
          <w:szCs w:val="21"/>
        </w:rPr>
      </w:pPr>
      <w:r>
        <w:rPr>
          <w:rFonts w:hint="eastAsia"/>
          <w:szCs w:val="21"/>
        </w:rPr>
        <w:t>——第</w:t>
      </w:r>
      <w:r>
        <w:rPr>
          <w:rFonts w:hint="eastAsia"/>
          <w:szCs w:val="21"/>
        </w:rPr>
        <w:t>2</w:t>
      </w:r>
      <w:r>
        <w:rPr>
          <w:rFonts w:hint="eastAsia"/>
          <w:szCs w:val="21"/>
        </w:rPr>
        <w:t>部分：铅和锌含量的测定</w:t>
      </w:r>
      <w:r>
        <w:rPr>
          <w:rFonts w:hint="eastAsia"/>
          <w:szCs w:val="21"/>
        </w:rPr>
        <w:t xml:space="preserve"> Na</w:t>
      </w:r>
      <w:r>
        <w:rPr>
          <w:rFonts w:hint="eastAsia"/>
          <w:szCs w:val="21"/>
          <w:vertAlign w:val="subscript"/>
        </w:rPr>
        <w:t>2</w:t>
      </w:r>
      <w:r>
        <w:rPr>
          <w:rFonts w:hint="eastAsia"/>
          <w:szCs w:val="21"/>
        </w:rPr>
        <w:t>EDTA</w:t>
      </w:r>
      <w:r>
        <w:rPr>
          <w:rFonts w:hint="eastAsia"/>
          <w:szCs w:val="21"/>
        </w:rPr>
        <w:t>滴定法；</w:t>
      </w:r>
    </w:p>
    <w:p w14:paraId="1C5135DB" w14:textId="77777777" w:rsidR="0056289B" w:rsidRDefault="00000000">
      <w:pPr>
        <w:ind w:leftChars="200" w:left="420"/>
        <w:rPr>
          <w:szCs w:val="21"/>
        </w:rPr>
      </w:pPr>
      <w:r>
        <w:rPr>
          <w:rFonts w:hint="eastAsia"/>
          <w:szCs w:val="21"/>
        </w:rPr>
        <w:t>——第</w:t>
      </w:r>
      <w:r>
        <w:rPr>
          <w:rFonts w:hint="eastAsia"/>
          <w:szCs w:val="21"/>
        </w:rPr>
        <w:t>3</w:t>
      </w:r>
      <w:r>
        <w:rPr>
          <w:rFonts w:hint="eastAsia"/>
          <w:szCs w:val="21"/>
        </w:rPr>
        <w:t>部分：铜、铅、锌、镍、钴、镉、锰、镁和银含量的测定</w:t>
      </w:r>
      <w:r>
        <w:rPr>
          <w:rFonts w:hint="eastAsia"/>
          <w:szCs w:val="21"/>
        </w:rPr>
        <w:t xml:space="preserve"> </w:t>
      </w:r>
      <w:r>
        <w:rPr>
          <w:rFonts w:hint="eastAsia"/>
          <w:szCs w:val="21"/>
        </w:rPr>
        <w:t>火焰原子吸收光谱法；</w:t>
      </w:r>
    </w:p>
    <w:p w14:paraId="728BD578" w14:textId="77777777" w:rsidR="0056289B" w:rsidRDefault="00000000">
      <w:pPr>
        <w:ind w:leftChars="200" w:left="420"/>
        <w:rPr>
          <w:szCs w:val="21"/>
        </w:rPr>
      </w:pPr>
      <w:r>
        <w:rPr>
          <w:rFonts w:hint="eastAsia"/>
          <w:szCs w:val="21"/>
        </w:rPr>
        <w:t>——第</w:t>
      </w:r>
      <w:r>
        <w:rPr>
          <w:rFonts w:hint="eastAsia"/>
          <w:szCs w:val="21"/>
        </w:rPr>
        <w:t>4</w:t>
      </w:r>
      <w:r>
        <w:rPr>
          <w:rFonts w:hint="eastAsia"/>
          <w:szCs w:val="21"/>
        </w:rPr>
        <w:t>部分：硫含量的测定</w:t>
      </w:r>
      <w:r>
        <w:rPr>
          <w:rFonts w:hint="eastAsia"/>
          <w:szCs w:val="21"/>
        </w:rPr>
        <w:t xml:space="preserve">  </w:t>
      </w:r>
      <w:bookmarkStart w:id="3" w:name="_Hlk176871421"/>
      <w:r>
        <w:rPr>
          <w:rFonts w:hint="eastAsia"/>
          <w:szCs w:val="21"/>
        </w:rPr>
        <w:t>高频红外吸收法、燃烧中和滴定法和硫酸钡重量法</w:t>
      </w:r>
      <w:bookmarkEnd w:id="3"/>
      <w:r>
        <w:rPr>
          <w:rFonts w:hint="eastAsia"/>
          <w:szCs w:val="21"/>
        </w:rPr>
        <w:t>；</w:t>
      </w:r>
    </w:p>
    <w:p w14:paraId="79893E4C" w14:textId="77777777" w:rsidR="0056289B" w:rsidRDefault="00000000">
      <w:pPr>
        <w:ind w:leftChars="200" w:left="420"/>
        <w:rPr>
          <w:szCs w:val="21"/>
        </w:rPr>
      </w:pPr>
      <w:r>
        <w:rPr>
          <w:rFonts w:hint="eastAsia"/>
          <w:szCs w:val="21"/>
        </w:rPr>
        <w:t>——第</w:t>
      </w:r>
      <w:r>
        <w:rPr>
          <w:rFonts w:hint="eastAsia"/>
          <w:szCs w:val="21"/>
        </w:rPr>
        <w:t>5</w:t>
      </w:r>
      <w:r>
        <w:rPr>
          <w:rFonts w:hint="eastAsia"/>
          <w:szCs w:val="21"/>
        </w:rPr>
        <w:t>部分：磷含量的测定</w:t>
      </w:r>
      <w:r>
        <w:rPr>
          <w:rFonts w:hint="eastAsia"/>
          <w:szCs w:val="21"/>
        </w:rPr>
        <w:t xml:space="preserve">  </w:t>
      </w:r>
      <w:proofErr w:type="gramStart"/>
      <w:r>
        <w:rPr>
          <w:rFonts w:hint="eastAsia"/>
          <w:szCs w:val="21"/>
        </w:rPr>
        <w:t>钼</w:t>
      </w:r>
      <w:proofErr w:type="gramEnd"/>
      <w:r>
        <w:rPr>
          <w:rFonts w:hint="eastAsia"/>
          <w:szCs w:val="21"/>
        </w:rPr>
        <w:t>蓝分光光度法；</w:t>
      </w:r>
    </w:p>
    <w:p w14:paraId="2127E46B" w14:textId="77777777" w:rsidR="0056289B" w:rsidRDefault="00000000">
      <w:pPr>
        <w:ind w:leftChars="200" w:left="840" w:hangingChars="200" w:hanging="420"/>
        <w:rPr>
          <w:szCs w:val="21"/>
        </w:rPr>
      </w:pPr>
      <w:bookmarkStart w:id="4" w:name="_Hlk182906499"/>
      <w:r>
        <w:rPr>
          <w:rFonts w:hint="eastAsia"/>
          <w:szCs w:val="21"/>
        </w:rPr>
        <w:t>——</w:t>
      </w:r>
      <w:bookmarkEnd w:id="4"/>
      <w:r>
        <w:rPr>
          <w:rFonts w:hint="eastAsia"/>
          <w:szCs w:val="21"/>
        </w:rPr>
        <w:t>第</w:t>
      </w:r>
      <w:r>
        <w:rPr>
          <w:rFonts w:hint="eastAsia"/>
          <w:szCs w:val="21"/>
        </w:rPr>
        <w:t>6</w:t>
      </w:r>
      <w:r>
        <w:rPr>
          <w:rFonts w:hint="eastAsia"/>
          <w:szCs w:val="21"/>
        </w:rPr>
        <w:t>部分：铜、铅、锌、镍、钴、镉、镁、锰、砷和</w:t>
      </w:r>
      <w:proofErr w:type="gramStart"/>
      <w:r>
        <w:rPr>
          <w:rFonts w:hint="eastAsia"/>
          <w:szCs w:val="21"/>
        </w:rPr>
        <w:t>钼</w:t>
      </w:r>
      <w:proofErr w:type="gramEnd"/>
      <w:r>
        <w:rPr>
          <w:rFonts w:hint="eastAsia"/>
          <w:szCs w:val="21"/>
        </w:rPr>
        <w:t>含量的测定</w:t>
      </w:r>
      <w:r>
        <w:rPr>
          <w:rFonts w:hint="eastAsia"/>
          <w:szCs w:val="21"/>
        </w:rPr>
        <w:t xml:space="preserve"> </w:t>
      </w:r>
      <w:r>
        <w:rPr>
          <w:rFonts w:hint="eastAsia"/>
          <w:szCs w:val="21"/>
        </w:rPr>
        <w:t>电感耦合等离子体原子发射光谱法；</w:t>
      </w:r>
    </w:p>
    <w:p w14:paraId="1272ABA0" w14:textId="77777777" w:rsidR="0056289B" w:rsidRDefault="00000000">
      <w:pPr>
        <w:ind w:leftChars="200" w:left="420"/>
        <w:rPr>
          <w:szCs w:val="21"/>
        </w:rPr>
      </w:pPr>
      <w:bookmarkStart w:id="5" w:name="_Hlk182904849"/>
      <w:r>
        <w:rPr>
          <w:rFonts w:hint="eastAsia"/>
          <w:szCs w:val="21"/>
        </w:rPr>
        <w:t>——第</w:t>
      </w:r>
      <w:r>
        <w:rPr>
          <w:rFonts w:hint="eastAsia"/>
          <w:szCs w:val="21"/>
        </w:rPr>
        <w:t>11</w:t>
      </w:r>
      <w:r>
        <w:rPr>
          <w:rFonts w:hint="eastAsia"/>
          <w:szCs w:val="21"/>
        </w:rPr>
        <w:t>部分：</w:t>
      </w:r>
      <w:proofErr w:type="gramStart"/>
      <w:r>
        <w:rPr>
          <w:rFonts w:hint="eastAsia"/>
          <w:szCs w:val="21"/>
        </w:rPr>
        <w:t>钼</w:t>
      </w:r>
      <w:proofErr w:type="gramEnd"/>
      <w:r>
        <w:rPr>
          <w:rFonts w:hint="eastAsia"/>
          <w:szCs w:val="21"/>
        </w:rPr>
        <w:t>量的测定</w:t>
      </w:r>
      <w:r>
        <w:rPr>
          <w:rFonts w:hint="eastAsia"/>
          <w:szCs w:val="21"/>
        </w:rPr>
        <w:t xml:space="preserve"> </w:t>
      </w:r>
      <w:r>
        <w:rPr>
          <w:rFonts w:hint="eastAsia"/>
          <w:szCs w:val="21"/>
        </w:rPr>
        <w:t>硫氰酸盐分光光度法；</w:t>
      </w:r>
    </w:p>
    <w:p w14:paraId="542EC8EE" w14:textId="77777777" w:rsidR="0056289B" w:rsidRDefault="00000000">
      <w:pPr>
        <w:ind w:leftChars="200" w:left="420"/>
        <w:rPr>
          <w:szCs w:val="21"/>
        </w:rPr>
      </w:pPr>
      <w:r>
        <w:rPr>
          <w:rFonts w:hint="eastAsia"/>
          <w:szCs w:val="21"/>
        </w:rPr>
        <w:t>——第</w:t>
      </w:r>
      <w:r>
        <w:rPr>
          <w:rFonts w:hint="eastAsia"/>
          <w:szCs w:val="21"/>
        </w:rPr>
        <w:t>13</w:t>
      </w:r>
      <w:r>
        <w:rPr>
          <w:rFonts w:hint="eastAsia"/>
          <w:szCs w:val="21"/>
        </w:rPr>
        <w:t>部分：氟量的测定</w:t>
      </w:r>
      <w:r>
        <w:rPr>
          <w:rFonts w:hint="eastAsia"/>
          <w:szCs w:val="21"/>
        </w:rPr>
        <w:t xml:space="preserve"> </w:t>
      </w:r>
      <w:r>
        <w:rPr>
          <w:rFonts w:hint="eastAsia"/>
          <w:szCs w:val="21"/>
        </w:rPr>
        <w:t>离子选择电极法和离子色谱法；</w:t>
      </w:r>
    </w:p>
    <w:p w14:paraId="21DF27F5" w14:textId="77777777" w:rsidR="0056289B" w:rsidRDefault="00000000">
      <w:pPr>
        <w:ind w:leftChars="200" w:left="420"/>
        <w:rPr>
          <w:szCs w:val="21"/>
        </w:rPr>
      </w:pPr>
      <w:r>
        <w:rPr>
          <w:rFonts w:hint="eastAsia"/>
          <w:szCs w:val="21"/>
        </w:rPr>
        <w:t>——第</w:t>
      </w:r>
      <w:r>
        <w:rPr>
          <w:rFonts w:hint="eastAsia"/>
          <w:szCs w:val="21"/>
        </w:rPr>
        <w:t>14</w:t>
      </w:r>
      <w:r>
        <w:rPr>
          <w:rFonts w:hint="eastAsia"/>
          <w:szCs w:val="21"/>
        </w:rPr>
        <w:t>部分：砷量的测定</w:t>
      </w:r>
      <w:r>
        <w:rPr>
          <w:rFonts w:hint="eastAsia"/>
          <w:szCs w:val="21"/>
        </w:rPr>
        <w:t xml:space="preserve"> </w:t>
      </w:r>
      <w:r>
        <w:rPr>
          <w:rFonts w:hint="eastAsia"/>
          <w:szCs w:val="21"/>
        </w:rPr>
        <w:t>氢化物发生原子荧光光谱法和溴酸钾滴定法。</w:t>
      </w:r>
      <w:bookmarkEnd w:id="5"/>
    </w:p>
    <w:p w14:paraId="090C9F26" w14:textId="77777777" w:rsidR="0056289B" w:rsidRDefault="00000000">
      <w:pPr>
        <w:ind w:firstLineChars="200" w:firstLine="420"/>
        <w:rPr>
          <w:szCs w:val="21"/>
        </w:rPr>
      </w:pPr>
      <w:r>
        <w:rPr>
          <w:rFonts w:hint="eastAsia"/>
          <w:szCs w:val="21"/>
        </w:rPr>
        <w:t>本文件代替</w:t>
      </w:r>
      <w:r>
        <w:rPr>
          <w:szCs w:val="21"/>
        </w:rPr>
        <w:t>YS/T</w:t>
      </w:r>
      <w:r>
        <w:rPr>
          <w:rFonts w:hint="eastAsia"/>
          <w:szCs w:val="21"/>
        </w:rPr>
        <w:t xml:space="preserve"> 1115.9</w:t>
      </w:r>
      <w:r>
        <w:rPr>
          <w:szCs w:val="21"/>
        </w:rPr>
        <w:t>-20</w:t>
      </w:r>
      <w:r>
        <w:rPr>
          <w:rFonts w:hint="eastAsia"/>
          <w:szCs w:val="21"/>
        </w:rPr>
        <w:t>16</w:t>
      </w:r>
      <w:r>
        <w:rPr>
          <w:rFonts w:hint="eastAsia"/>
          <w:szCs w:val="21"/>
        </w:rPr>
        <w:t>《铜原矿和尾矿化学分析方法</w:t>
      </w:r>
      <w:r>
        <w:rPr>
          <w:rFonts w:hint="eastAsia"/>
          <w:szCs w:val="21"/>
        </w:rPr>
        <w:t xml:space="preserve"> </w:t>
      </w:r>
      <w:r>
        <w:rPr>
          <w:rFonts w:hint="eastAsia"/>
          <w:szCs w:val="21"/>
        </w:rPr>
        <w:t>第</w:t>
      </w:r>
      <w:r>
        <w:rPr>
          <w:rFonts w:hint="eastAsia"/>
          <w:szCs w:val="21"/>
        </w:rPr>
        <w:t>9</w:t>
      </w:r>
      <w:r>
        <w:rPr>
          <w:rFonts w:hint="eastAsia"/>
          <w:szCs w:val="21"/>
        </w:rPr>
        <w:t>部分：硫量的测定</w:t>
      </w:r>
      <w:r>
        <w:rPr>
          <w:rFonts w:hint="eastAsia"/>
          <w:szCs w:val="21"/>
        </w:rPr>
        <w:t xml:space="preserve"> </w:t>
      </w:r>
      <w:r>
        <w:rPr>
          <w:rFonts w:hint="eastAsia"/>
          <w:szCs w:val="21"/>
        </w:rPr>
        <w:t>高频红外吸收法和燃烧</w:t>
      </w:r>
      <w:r>
        <w:rPr>
          <w:rFonts w:hint="eastAsia"/>
          <w:szCs w:val="21"/>
        </w:rPr>
        <w:t>-</w:t>
      </w:r>
      <w:r>
        <w:rPr>
          <w:rFonts w:hint="eastAsia"/>
          <w:szCs w:val="21"/>
        </w:rPr>
        <w:t>碘酸钾滴定法》。与</w:t>
      </w:r>
      <w:r>
        <w:rPr>
          <w:szCs w:val="21"/>
        </w:rPr>
        <w:t>YS/T</w:t>
      </w:r>
      <w:r>
        <w:rPr>
          <w:rFonts w:hint="eastAsia"/>
          <w:szCs w:val="21"/>
        </w:rPr>
        <w:t xml:space="preserve"> 1115.9</w:t>
      </w:r>
      <w:r>
        <w:rPr>
          <w:szCs w:val="21"/>
        </w:rPr>
        <w:t>-20</w:t>
      </w:r>
      <w:r>
        <w:rPr>
          <w:rFonts w:hint="eastAsia"/>
          <w:szCs w:val="21"/>
        </w:rPr>
        <w:t>16</w:t>
      </w:r>
      <w:r>
        <w:rPr>
          <w:rFonts w:hint="eastAsia"/>
          <w:szCs w:val="21"/>
        </w:rPr>
        <w:t>相比，除结构调整和编辑性改动外，主要技术变化如下：</w:t>
      </w:r>
    </w:p>
    <w:p w14:paraId="444230AC" w14:textId="77777777" w:rsidR="0056289B" w:rsidRDefault="00000000">
      <w:pPr>
        <w:ind w:leftChars="200" w:left="630" w:hangingChars="100" w:hanging="210"/>
        <w:rPr>
          <w:rFonts w:ascii="宋体" w:hAnsi="宋体" w:hint="eastAsia"/>
          <w:szCs w:val="21"/>
        </w:rPr>
      </w:pPr>
      <w:r>
        <w:rPr>
          <w:rFonts w:ascii="宋体" w:hAnsi="宋体" w:hint="eastAsia"/>
          <w:szCs w:val="21"/>
        </w:rPr>
        <w:t>a）更改了标准的适用范围：由原来的铜原矿和尾矿修改调整为“本文件适用于铜、铅、锌原矿和尾矿（含铜钼多金属矿）中硫含量的测定。测定范围：高频红外吸收法</w:t>
      </w:r>
      <w:r>
        <w:rPr>
          <w:rFonts w:hint="eastAsia"/>
          <w:szCs w:val="21"/>
        </w:rPr>
        <w:t>0.10 %</w:t>
      </w:r>
      <w:r>
        <w:rPr>
          <w:rFonts w:hint="eastAsia"/>
          <w:szCs w:val="21"/>
        </w:rPr>
        <w:t>～</w:t>
      </w:r>
      <w:r>
        <w:rPr>
          <w:rFonts w:hint="eastAsia"/>
          <w:szCs w:val="21"/>
        </w:rPr>
        <w:t>10.00 %</w:t>
      </w:r>
      <w:r>
        <w:rPr>
          <w:rFonts w:hint="eastAsia"/>
          <w:szCs w:val="21"/>
        </w:rPr>
        <w:t>；燃烧中和滴定法</w:t>
      </w:r>
      <w:r>
        <w:rPr>
          <w:rFonts w:hint="eastAsia"/>
          <w:szCs w:val="21"/>
        </w:rPr>
        <w:t>1.00 %</w:t>
      </w:r>
      <w:r>
        <w:rPr>
          <w:rFonts w:hint="eastAsia"/>
          <w:szCs w:val="21"/>
        </w:rPr>
        <w:t>～</w:t>
      </w:r>
      <w:r>
        <w:rPr>
          <w:rFonts w:hint="eastAsia"/>
          <w:szCs w:val="21"/>
        </w:rPr>
        <w:t>40.00 %</w:t>
      </w:r>
      <w:r>
        <w:rPr>
          <w:rFonts w:hint="eastAsia"/>
          <w:szCs w:val="21"/>
        </w:rPr>
        <w:t>；硫酸钡重量法</w:t>
      </w:r>
      <w:r>
        <w:rPr>
          <w:rFonts w:hint="eastAsia"/>
          <w:szCs w:val="21"/>
        </w:rPr>
        <w:t>0.10 %</w:t>
      </w:r>
      <w:r>
        <w:rPr>
          <w:rFonts w:hint="eastAsia"/>
          <w:szCs w:val="21"/>
        </w:rPr>
        <w:t>～</w:t>
      </w:r>
      <w:r>
        <w:rPr>
          <w:rFonts w:hint="eastAsia"/>
          <w:szCs w:val="21"/>
        </w:rPr>
        <w:t>40.00 %</w:t>
      </w:r>
      <w:r>
        <w:rPr>
          <w:rFonts w:ascii="宋体" w:hAnsi="宋体" w:hint="eastAsia"/>
          <w:szCs w:val="21"/>
        </w:rPr>
        <w:t>”（见第1章，2016年版的第1章）；</w:t>
      </w:r>
    </w:p>
    <w:p w14:paraId="3A521558" w14:textId="77777777" w:rsidR="0056289B" w:rsidRDefault="00000000">
      <w:pPr>
        <w:ind w:leftChars="200" w:left="420"/>
        <w:rPr>
          <w:rFonts w:ascii="宋体" w:hAnsi="宋体" w:hint="eastAsia"/>
          <w:szCs w:val="21"/>
        </w:rPr>
      </w:pPr>
      <w:r>
        <w:rPr>
          <w:rFonts w:ascii="宋体" w:hAnsi="宋体" w:hint="eastAsia"/>
          <w:szCs w:val="21"/>
        </w:rPr>
        <w:t>b）更改了高频红外吸收法的精密度数据（见4.7,2016年版的2.7）；</w:t>
      </w:r>
    </w:p>
    <w:p w14:paraId="7A09A928" w14:textId="77777777" w:rsidR="0056289B" w:rsidRDefault="00000000">
      <w:pPr>
        <w:ind w:leftChars="200" w:left="630" w:hangingChars="100" w:hanging="210"/>
        <w:rPr>
          <w:rFonts w:ascii="宋体" w:hAnsi="宋体" w:hint="eastAsia"/>
          <w:szCs w:val="21"/>
        </w:rPr>
      </w:pPr>
      <w:r>
        <w:rPr>
          <w:rFonts w:ascii="宋体" w:hAnsi="宋体" w:hint="eastAsia"/>
          <w:szCs w:val="21"/>
        </w:rPr>
        <w:t>c）更改了滴定方法原理，测定方法2由燃烧-碘酸钾滴定法更改为燃烧中和滴定法（见第5章，2016年版的第3章）；</w:t>
      </w:r>
    </w:p>
    <w:p w14:paraId="5FAB5BB7" w14:textId="77777777" w:rsidR="0056289B" w:rsidRDefault="00000000">
      <w:pPr>
        <w:ind w:leftChars="200" w:left="420"/>
        <w:rPr>
          <w:rFonts w:ascii="宋体" w:hAnsi="宋体" w:hint="eastAsia"/>
          <w:szCs w:val="21"/>
        </w:rPr>
      </w:pPr>
      <w:r>
        <w:rPr>
          <w:rFonts w:ascii="宋体" w:hAnsi="宋体" w:hint="eastAsia"/>
          <w:szCs w:val="21"/>
        </w:rPr>
        <w:t>d）增加了硫酸钡重量法的内容（见第6章）；</w:t>
      </w:r>
    </w:p>
    <w:p w14:paraId="4BEA62CE" w14:textId="77777777" w:rsidR="0056289B" w:rsidRDefault="00000000">
      <w:pPr>
        <w:ind w:leftChars="200" w:left="420"/>
        <w:rPr>
          <w:rFonts w:ascii="宋体" w:hAnsi="宋体" w:hint="eastAsia"/>
          <w:szCs w:val="21"/>
        </w:rPr>
      </w:pPr>
      <w:r>
        <w:rPr>
          <w:rFonts w:ascii="宋体" w:hAnsi="宋体" w:hint="eastAsia"/>
          <w:szCs w:val="21"/>
        </w:rPr>
        <w:t>e）增加了附录A（资料性）</w:t>
      </w:r>
      <w:proofErr w:type="gramStart"/>
      <w:r>
        <w:rPr>
          <w:rFonts w:ascii="宋体" w:hAnsi="宋体" w:hint="eastAsia"/>
          <w:szCs w:val="21"/>
        </w:rPr>
        <w:t>碳硫仪</w:t>
      </w:r>
      <w:proofErr w:type="gramEnd"/>
      <w:r>
        <w:rPr>
          <w:rFonts w:ascii="宋体" w:hAnsi="宋体" w:hint="eastAsia"/>
          <w:szCs w:val="21"/>
        </w:rPr>
        <w:t>工作条件，附录B（资料性）方法1精密度原始数据，附录C（资料性）方法2精密度原始数据，附录D（资料性）方法3精密度原始数据。</w:t>
      </w:r>
    </w:p>
    <w:p w14:paraId="79DD652E" w14:textId="77777777" w:rsidR="0056289B" w:rsidRDefault="00000000">
      <w:pPr>
        <w:ind w:firstLineChars="200" w:firstLine="420"/>
        <w:rPr>
          <w:szCs w:val="21"/>
        </w:rPr>
      </w:pPr>
      <w:r>
        <w:rPr>
          <w:rFonts w:hint="eastAsia"/>
          <w:szCs w:val="21"/>
        </w:rPr>
        <w:t>请注意本文件的某些内容可能涉及专利。本文件的发布机构不承担识别专利的责任。</w:t>
      </w:r>
    </w:p>
    <w:p w14:paraId="3D7F8894" w14:textId="77777777" w:rsidR="0056289B" w:rsidRDefault="00000000">
      <w:pPr>
        <w:ind w:firstLineChars="200" w:firstLine="420"/>
        <w:rPr>
          <w:szCs w:val="21"/>
        </w:rPr>
      </w:pPr>
      <w:r>
        <w:rPr>
          <w:rFonts w:hint="eastAsia"/>
          <w:szCs w:val="21"/>
        </w:rPr>
        <w:t>本文件由全国有色金属标准化技术委员会（</w:t>
      </w:r>
      <w:r>
        <w:rPr>
          <w:rFonts w:hint="eastAsia"/>
          <w:szCs w:val="21"/>
        </w:rPr>
        <w:t>SAC/TC243</w:t>
      </w:r>
      <w:r>
        <w:rPr>
          <w:rFonts w:hint="eastAsia"/>
          <w:szCs w:val="21"/>
        </w:rPr>
        <w:t>）提出并归口。</w:t>
      </w:r>
    </w:p>
    <w:p w14:paraId="60A75AC6" w14:textId="77777777" w:rsidR="0056289B" w:rsidRDefault="00000000">
      <w:pPr>
        <w:ind w:firstLineChars="200" w:firstLine="420"/>
        <w:rPr>
          <w:rFonts w:ascii="宋体" w:hAnsi="宋体" w:hint="eastAsia"/>
          <w:b/>
          <w:bCs/>
          <w:szCs w:val="21"/>
        </w:rPr>
      </w:pPr>
      <w:r>
        <w:rPr>
          <w:rFonts w:hint="eastAsia"/>
          <w:szCs w:val="21"/>
        </w:rPr>
        <w:t>本文件起草单位：紫金矿业集团股份有限公司、北矿检测技术股份有限公司、北方铜业股份有限公司、铜陵有色金属集团控股有限公司、深圳市中金岭南有色金属股份有限公司、中国有色桂林矿产地质研究院有限公司、国标</w:t>
      </w:r>
      <w:r>
        <w:rPr>
          <w:szCs w:val="21"/>
        </w:rPr>
        <w:t>(</w:t>
      </w:r>
      <w:r>
        <w:rPr>
          <w:rFonts w:hint="eastAsia"/>
          <w:szCs w:val="21"/>
        </w:rPr>
        <w:t>北京</w:t>
      </w:r>
      <w:r>
        <w:rPr>
          <w:szCs w:val="21"/>
        </w:rPr>
        <w:t>)</w:t>
      </w:r>
      <w:r>
        <w:rPr>
          <w:rFonts w:hint="eastAsia"/>
          <w:szCs w:val="21"/>
        </w:rPr>
        <w:t>检验认证有限公司、紫金铜业有限公司、河南豫光金铅股份有限公司、江西铜业铅锌金属有限公司、昆明治金研究院有限公司、山东恒邦冶炼股份有限公司、葫芦岛锌业股份有限公司、江西铜业股份有限公司。</w:t>
      </w:r>
    </w:p>
    <w:p w14:paraId="0F5242F0" w14:textId="77777777" w:rsidR="0056289B" w:rsidRDefault="00000000">
      <w:pPr>
        <w:ind w:firstLineChars="200" w:firstLine="420"/>
        <w:rPr>
          <w:szCs w:val="21"/>
        </w:rPr>
      </w:pPr>
      <w:r>
        <w:rPr>
          <w:rFonts w:hint="eastAsia"/>
          <w:szCs w:val="21"/>
        </w:rPr>
        <w:t>本文件主要起草人：</w:t>
      </w:r>
      <w:r>
        <w:rPr>
          <w:szCs w:val="21"/>
        </w:rPr>
        <w:t xml:space="preserve"> </w:t>
      </w:r>
    </w:p>
    <w:p w14:paraId="61DE9EF8" w14:textId="77777777" w:rsidR="0056289B" w:rsidRDefault="0056289B">
      <w:pPr>
        <w:ind w:firstLineChars="200" w:firstLine="420"/>
        <w:rPr>
          <w:szCs w:val="21"/>
        </w:rPr>
      </w:pPr>
    </w:p>
    <w:p w14:paraId="34856942" w14:textId="77777777" w:rsidR="0056289B" w:rsidRDefault="00000000">
      <w:pPr>
        <w:pStyle w:val="af7"/>
        <w:tabs>
          <w:tab w:val="left" w:pos="1890"/>
          <w:tab w:val="left" w:pos="2100"/>
        </w:tabs>
        <w:spacing w:line="360" w:lineRule="exact"/>
        <w:ind w:leftChars="200" w:left="630" w:hangingChars="100" w:hanging="210"/>
        <w:rPr>
          <w:sz w:val="24"/>
        </w:rPr>
      </w:pPr>
      <w:r>
        <w:rPr>
          <w:rFonts w:ascii="Times New Roman"/>
        </w:rPr>
        <w:t>本文件</w:t>
      </w:r>
      <w:r>
        <w:rPr>
          <w:rFonts w:ascii="Times New Roman"/>
        </w:rPr>
        <w:t>2016</w:t>
      </w:r>
      <w:r>
        <w:rPr>
          <w:rFonts w:ascii="Times New Roman"/>
        </w:rPr>
        <w:t>年首次发布</w:t>
      </w:r>
      <w:r>
        <w:rPr>
          <w:rFonts w:ascii="Times New Roman" w:hint="eastAsia"/>
        </w:rPr>
        <w:t>为</w:t>
      </w:r>
      <w:r>
        <w:rPr>
          <w:rFonts w:ascii="Times New Roman"/>
        </w:rPr>
        <w:t>YS/T 1115.</w:t>
      </w:r>
      <w:r>
        <w:rPr>
          <w:rFonts w:ascii="Times New Roman" w:hint="eastAsia"/>
        </w:rPr>
        <w:t>9-2016</w:t>
      </w:r>
      <w:r>
        <w:rPr>
          <w:rFonts w:ascii="Times New Roman" w:hint="eastAsia"/>
        </w:rPr>
        <w:t>，本次为第一次修订。</w:t>
      </w:r>
      <w:r>
        <w:rPr>
          <w:sz w:val="24"/>
        </w:rPr>
        <w:br w:type="page"/>
      </w:r>
    </w:p>
    <w:p w14:paraId="7D23E8A8" w14:textId="77777777" w:rsidR="0056289B" w:rsidRDefault="00000000">
      <w:pPr>
        <w:pStyle w:val="af9"/>
        <w:keepNext/>
        <w:pageBreakBefore/>
        <w:spacing w:before="360" w:after="320"/>
        <w:rPr>
          <w:szCs w:val="32"/>
        </w:rPr>
      </w:pPr>
      <w:r>
        <w:rPr>
          <w:szCs w:val="32"/>
        </w:rPr>
        <w:lastRenderedPageBreak/>
        <w:t>引　言</w:t>
      </w:r>
    </w:p>
    <w:p w14:paraId="65A17382" w14:textId="77777777" w:rsidR="0056289B" w:rsidRDefault="00000000">
      <w:pPr>
        <w:ind w:firstLineChars="200" w:firstLine="420"/>
      </w:pPr>
      <w:bookmarkStart w:id="6" w:name="_Hlk120902855"/>
      <w:r>
        <w:t>铜</w:t>
      </w:r>
      <w:r>
        <w:rPr>
          <w:rFonts w:hint="eastAsia"/>
        </w:rPr>
        <w:t>、铅、锌</w:t>
      </w:r>
      <w:r>
        <w:t>原矿</w:t>
      </w:r>
      <w:bookmarkEnd w:id="6"/>
      <w:r>
        <w:t>主要用于冶金行业，作为冶金行业的原材料，原矿以及经选矿分离后的</w:t>
      </w:r>
      <w:r>
        <w:rPr>
          <w:rFonts w:hint="eastAsia"/>
        </w:rPr>
        <w:t>相应</w:t>
      </w:r>
      <w:r>
        <w:t>尾矿中除铜外，还存在多种金属元素，包括有益元素如</w:t>
      </w:r>
      <w:r>
        <w:t>Au</w:t>
      </w:r>
      <w:r>
        <w:rPr>
          <w:rFonts w:hint="eastAsia"/>
        </w:rPr>
        <w:t>、</w:t>
      </w:r>
      <w:r>
        <w:t>Ag</w:t>
      </w:r>
      <w:r>
        <w:rPr>
          <w:rFonts w:hint="eastAsia"/>
        </w:rPr>
        <w:t>、</w:t>
      </w:r>
      <w:r>
        <w:t>Ni</w:t>
      </w:r>
      <w:r>
        <w:rPr>
          <w:rFonts w:hint="eastAsia"/>
        </w:rPr>
        <w:t>、</w:t>
      </w:r>
      <w:r>
        <w:t>Co</w:t>
      </w:r>
      <w:r>
        <w:t>等；有害元素如</w:t>
      </w:r>
      <w:r>
        <w:t>As</w:t>
      </w:r>
      <w:r>
        <w:rPr>
          <w:rFonts w:hint="eastAsia"/>
        </w:rPr>
        <w:t>、</w:t>
      </w:r>
      <w:r>
        <w:t>Sb</w:t>
      </w:r>
      <w:r>
        <w:rPr>
          <w:rFonts w:hint="eastAsia"/>
        </w:rPr>
        <w:t>、</w:t>
      </w:r>
      <w:r>
        <w:t>Cr</w:t>
      </w:r>
      <w:r>
        <w:rPr>
          <w:rFonts w:hint="eastAsia"/>
        </w:rPr>
        <w:t>、</w:t>
      </w:r>
      <w:r>
        <w:t>Cd</w:t>
      </w:r>
      <w:r>
        <w:t>等。为落实</w:t>
      </w:r>
      <w:r>
        <w:t>“</w:t>
      </w:r>
      <w:r>
        <w:t>国家标准化发展纲要</w:t>
      </w:r>
      <w:r>
        <w:t>”</w:t>
      </w:r>
      <w:r>
        <w:t>，深化标准化改革创新，优化存量标准结构，以着力提升标准质量效益，并统筹标准制定与实施，</w:t>
      </w:r>
      <w:r>
        <w:rPr>
          <w:rFonts w:hint="eastAsia"/>
        </w:rPr>
        <w:t>将</w:t>
      </w:r>
      <w:r>
        <w:t>YS/T 1115-2016</w:t>
      </w:r>
      <w:r>
        <w:rPr>
          <w:rFonts w:hint="eastAsia"/>
        </w:rPr>
        <w:t>《</w:t>
      </w:r>
      <w:r>
        <w:t>铜原矿和尾矿化学分析方法（共</w:t>
      </w:r>
      <w:r>
        <w:t>14</w:t>
      </w:r>
      <w:r>
        <w:t>部分）</w:t>
      </w:r>
      <w:r>
        <w:rPr>
          <w:rFonts w:hint="eastAsia"/>
        </w:rPr>
        <w:t>》</w:t>
      </w:r>
      <w:r>
        <w:t>、</w:t>
      </w:r>
      <w:r>
        <w:t>YS/T 53-2010</w:t>
      </w:r>
      <w:r>
        <w:rPr>
          <w:rFonts w:hint="eastAsia"/>
        </w:rPr>
        <w:t>《</w:t>
      </w:r>
      <w:r>
        <w:t>铜、铅、锌原矿和尾矿化学分析方法（共</w:t>
      </w:r>
      <w:r>
        <w:t>3</w:t>
      </w:r>
      <w:r>
        <w:t>部分）</w:t>
      </w:r>
      <w:r>
        <w:rPr>
          <w:rFonts w:hint="eastAsia"/>
        </w:rPr>
        <w:t>》</w:t>
      </w:r>
      <w:r>
        <w:t>及</w:t>
      </w:r>
      <w:r>
        <w:t>YS/T 952-2014</w:t>
      </w:r>
      <w:r>
        <w:rPr>
          <w:rFonts w:hint="eastAsia"/>
        </w:rPr>
        <w:t>《</w:t>
      </w:r>
      <w:r>
        <w:t>铜钼多金属矿化学分析方法</w:t>
      </w:r>
      <w:r>
        <w:t xml:space="preserve"> </w:t>
      </w:r>
      <w:r>
        <w:t>铜和钼量的测定</w:t>
      </w:r>
      <w:r>
        <w:t xml:space="preserve"> </w:t>
      </w:r>
      <w:r>
        <w:t>电感耦合等离子体原子发射光谱法</w:t>
      </w:r>
      <w:r>
        <w:rPr>
          <w:rFonts w:hint="eastAsia"/>
        </w:rPr>
        <w:t>》</w:t>
      </w:r>
      <w:r>
        <w:t>进行整合修订，</w:t>
      </w:r>
      <w:r>
        <w:rPr>
          <w:rFonts w:hint="eastAsia"/>
        </w:rPr>
        <w:t>形成新的《</w:t>
      </w:r>
      <w:r>
        <w:t>铜、铅、锌原矿和尾矿化学分析方法</w:t>
      </w:r>
      <w:r>
        <w:rPr>
          <w:rFonts w:hint="eastAsia"/>
        </w:rPr>
        <w:t>》系列标准</w:t>
      </w:r>
      <w:r>
        <w:t>。</w:t>
      </w:r>
    </w:p>
    <w:p w14:paraId="7DD93371" w14:textId="77777777" w:rsidR="0056289B" w:rsidRDefault="00000000">
      <w:pPr>
        <w:ind w:firstLineChars="200" w:firstLine="420"/>
      </w:pPr>
      <w:bookmarkStart w:id="7" w:name="_Hlk176871037"/>
      <w:r>
        <w:t xml:space="preserve">YS/T </w:t>
      </w:r>
      <w:r>
        <w:rPr>
          <w:rFonts w:hint="eastAsia"/>
        </w:rPr>
        <w:t>1115</w:t>
      </w:r>
      <w:r>
        <w:t>《铜、铅、锌原矿和尾矿化学分析方法》</w:t>
      </w:r>
      <w:r>
        <w:rPr>
          <w:rFonts w:hint="eastAsia"/>
        </w:rPr>
        <w:t>拟</w:t>
      </w:r>
      <w:r>
        <w:t>由</w:t>
      </w:r>
      <w:r>
        <w:rPr>
          <w:rFonts w:hint="eastAsia"/>
        </w:rPr>
        <w:t>10</w:t>
      </w:r>
      <w:r>
        <w:t>个部分组成，本文件为第</w:t>
      </w:r>
      <w:r>
        <w:rPr>
          <w:rFonts w:hint="eastAsia"/>
        </w:rPr>
        <w:t>4</w:t>
      </w:r>
      <w:r>
        <w:t>部分</w:t>
      </w:r>
      <w:r>
        <w:rPr>
          <w:rFonts w:hint="eastAsia"/>
        </w:rPr>
        <w:t>：</w:t>
      </w:r>
    </w:p>
    <w:p w14:paraId="10976180" w14:textId="77777777" w:rsidR="0056289B" w:rsidRDefault="00000000">
      <w:pPr>
        <w:ind w:firstLineChars="200" w:firstLine="420"/>
      </w:pPr>
      <w:r>
        <w:t>——</w:t>
      </w:r>
      <w:r>
        <w:t>第</w:t>
      </w:r>
      <w:r>
        <w:t>1</w:t>
      </w:r>
      <w:r>
        <w:t>部分：铜含量的测定</w:t>
      </w:r>
      <w:r>
        <w:t xml:space="preserve"> </w:t>
      </w:r>
      <w:r>
        <w:t>碘量法；</w:t>
      </w:r>
    </w:p>
    <w:p w14:paraId="1A843143" w14:textId="77777777" w:rsidR="0056289B" w:rsidRDefault="00000000">
      <w:pPr>
        <w:ind w:firstLineChars="200" w:firstLine="420"/>
      </w:pPr>
      <w:r>
        <w:t>——</w:t>
      </w:r>
      <w:r>
        <w:t>第</w:t>
      </w:r>
      <w:r>
        <w:t>2</w:t>
      </w:r>
      <w:r>
        <w:t>部分：铅</w:t>
      </w:r>
      <w:r>
        <w:rPr>
          <w:rFonts w:hint="eastAsia"/>
        </w:rPr>
        <w:t>和</w:t>
      </w:r>
      <w:r>
        <w:t>锌含量的测定</w:t>
      </w:r>
      <w:r>
        <w:t xml:space="preserve">  Na</w:t>
      </w:r>
      <w:r>
        <w:rPr>
          <w:vertAlign w:val="subscript"/>
        </w:rPr>
        <w:t>2</w:t>
      </w:r>
      <w:r>
        <w:t>EDTA</w:t>
      </w:r>
      <w:r>
        <w:t>滴定法；</w:t>
      </w:r>
    </w:p>
    <w:p w14:paraId="5C628EEF" w14:textId="77777777" w:rsidR="0056289B" w:rsidRDefault="00000000">
      <w:pPr>
        <w:ind w:firstLineChars="200" w:firstLine="420"/>
      </w:pPr>
      <w:r>
        <w:t>——</w:t>
      </w:r>
      <w:r>
        <w:t>第</w:t>
      </w:r>
      <w:r>
        <w:t>3</w:t>
      </w:r>
      <w:r>
        <w:t>部分：铜、铅、锌、镍、钴、镉、锰、镁</w:t>
      </w:r>
      <w:r>
        <w:rPr>
          <w:rFonts w:hint="eastAsia"/>
        </w:rPr>
        <w:t>和</w:t>
      </w:r>
      <w:r>
        <w:t>银含量的测定</w:t>
      </w:r>
      <w:r>
        <w:t xml:space="preserve"> </w:t>
      </w:r>
      <w:r>
        <w:t>火焰原子吸收光谱法；</w:t>
      </w:r>
    </w:p>
    <w:p w14:paraId="4C125E7C" w14:textId="77777777" w:rsidR="0056289B" w:rsidRDefault="00000000">
      <w:pPr>
        <w:ind w:firstLineChars="200" w:firstLine="420"/>
      </w:pPr>
      <w:r>
        <w:t>——</w:t>
      </w:r>
      <w:r>
        <w:t>第</w:t>
      </w:r>
      <w:r>
        <w:t>4</w:t>
      </w:r>
      <w:r>
        <w:t>部分：硫含量的测定</w:t>
      </w:r>
      <w:r>
        <w:t xml:space="preserve"> </w:t>
      </w:r>
      <w:r>
        <w:t>高频红外吸收法、燃烧中和滴定法和硫酸钡重量法；</w:t>
      </w:r>
    </w:p>
    <w:p w14:paraId="77BF97F4" w14:textId="77777777" w:rsidR="0056289B" w:rsidRDefault="00000000">
      <w:pPr>
        <w:ind w:firstLineChars="200" w:firstLine="420"/>
      </w:pPr>
      <w:r>
        <w:t>——</w:t>
      </w:r>
      <w:r>
        <w:t>第</w:t>
      </w:r>
      <w:r>
        <w:t>5</w:t>
      </w:r>
      <w:r>
        <w:t>部分：磷含量的测定</w:t>
      </w:r>
      <w:r>
        <w:t xml:space="preserve"> </w:t>
      </w:r>
      <w:proofErr w:type="gramStart"/>
      <w:r>
        <w:t>钼</w:t>
      </w:r>
      <w:proofErr w:type="gramEnd"/>
      <w:r>
        <w:t>蓝分光光度法；</w:t>
      </w:r>
    </w:p>
    <w:p w14:paraId="0C3574D6" w14:textId="77777777" w:rsidR="0056289B" w:rsidRDefault="00000000">
      <w:pPr>
        <w:ind w:leftChars="190" w:left="819" w:hangingChars="200" w:hanging="420"/>
      </w:pPr>
      <w:bookmarkStart w:id="8" w:name="_Hlk182905350"/>
      <w:r>
        <w:t>——</w:t>
      </w:r>
      <w:bookmarkEnd w:id="8"/>
      <w:r>
        <w:t>第</w:t>
      </w:r>
      <w:r>
        <w:t>6</w:t>
      </w:r>
      <w:r>
        <w:t>部分：铜、铅、锌、镍、钴、镉、镁、锰、砷、</w:t>
      </w:r>
      <w:proofErr w:type="gramStart"/>
      <w:r>
        <w:t>钼</w:t>
      </w:r>
      <w:proofErr w:type="gramEnd"/>
      <w:r>
        <w:t>含量的测定</w:t>
      </w:r>
      <w:r>
        <w:t xml:space="preserve"> </w:t>
      </w:r>
      <w:r>
        <w:t>电感耦合等离子体原子发射光谱法；</w:t>
      </w:r>
    </w:p>
    <w:p w14:paraId="79CFFFB1" w14:textId="77777777" w:rsidR="0056289B" w:rsidRDefault="00000000">
      <w:pPr>
        <w:ind w:firstLineChars="200" w:firstLine="420"/>
      </w:pPr>
      <w:bookmarkStart w:id="9" w:name="_Hlk182905481"/>
      <w:r>
        <w:t>——</w:t>
      </w:r>
      <w:r>
        <w:rPr>
          <w:rFonts w:hint="eastAsia"/>
        </w:rPr>
        <w:t>第</w:t>
      </w:r>
      <w:r>
        <w:t>7</w:t>
      </w:r>
      <w:r>
        <w:rPr>
          <w:rFonts w:hint="eastAsia"/>
        </w:rPr>
        <w:t>部分：</w:t>
      </w:r>
      <w:proofErr w:type="gramStart"/>
      <w:r>
        <w:rPr>
          <w:rFonts w:hint="eastAsia"/>
        </w:rPr>
        <w:t>钼</w:t>
      </w:r>
      <w:proofErr w:type="gramEnd"/>
      <w:r>
        <w:rPr>
          <w:rFonts w:hint="eastAsia"/>
        </w:rPr>
        <w:t>含量的测定</w:t>
      </w:r>
      <w:r>
        <w:rPr>
          <w:rFonts w:hint="eastAsia"/>
        </w:rPr>
        <w:t xml:space="preserve"> </w:t>
      </w:r>
      <w:r>
        <w:rPr>
          <w:rFonts w:hint="eastAsia"/>
        </w:rPr>
        <w:t>硫氰酸盐分光光度法；</w:t>
      </w:r>
    </w:p>
    <w:p w14:paraId="3B913438" w14:textId="77777777" w:rsidR="0056289B" w:rsidRDefault="00000000">
      <w:pPr>
        <w:ind w:firstLineChars="200" w:firstLine="420"/>
      </w:pPr>
      <w:r>
        <w:t>——</w:t>
      </w:r>
      <w:r>
        <w:rPr>
          <w:rFonts w:hint="eastAsia"/>
        </w:rPr>
        <w:t>第</w:t>
      </w:r>
      <w:r>
        <w:t>8</w:t>
      </w:r>
      <w:r>
        <w:rPr>
          <w:rFonts w:hint="eastAsia"/>
        </w:rPr>
        <w:t>部分：氟含量的测定</w:t>
      </w:r>
      <w:r>
        <w:rPr>
          <w:rFonts w:hint="eastAsia"/>
        </w:rPr>
        <w:t xml:space="preserve"> </w:t>
      </w:r>
      <w:r>
        <w:rPr>
          <w:rFonts w:hint="eastAsia"/>
        </w:rPr>
        <w:t>离子选择电极法和离子色谱法；</w:t>
      </w:r>
    </w:p>
    <w:p w14:paraId="4C8D1931" w14:textId="77777777" w:rsidR="0056289B" w:rsidRDefault="00000000">
      <w:pPr>
        <w:ind w:firstLineChars="200" w:firstLine="420"/>
      </w:pPr>
      <w:r>
        <w:t>——</w:t>
      </w:r>
      <w:r>
        <w:rPr>
          <w:rFonts w:hint="eastAsia"/>
        </w:rPr>
        <w:t>第</w:t>
      </w:r>
      <w:r>
        <w:t>9</w:t>
      </w:r>
      <w:r>
        <w:rPr>
          <w:rFonts w:hint="eastAsia"/>
        </w:rPr>
        <w:t>部分：</w:t>
      </w:r>
      <w:proofErr w:type="gramStart"/>
      <w:r>
        <w:rPr>
          <w:rFonts w:hint="eastAsia"/>
        </w:rPr>
        <w:t>砷</w:t>
      </w:r>
      <w:proofErr w:type="gramEnd"/>
      <w:r>
        <w:rPr>
          <w:rFonts w:hint="eastAsia"/>
        </w:rPr>
        <w:t>含量的测定</w:t>
      </w:r>
      <w:r>
        <w:rPr>
          <w:rFonts w:hint="eastAsia"/>
        </w:rPr>
        <w:t xml:space="preserve"> </w:t>
      </w:r>
      <w:r>
        <w:rPr>
          <w:rFonts w:hint="eastAsia"/>
        </w:rPr>
        <w:t>氢化物发生原子荧光光谱法和溴酸钾滴定法；</w:t>
      </w:r>
    </w:p>
    <w:p w14:paraId="5C0C4644" w14:textId="77777777" w:rsidR="0056289B" w:rsidRDefault="00000000">
      <w:pPr>
        <w:ind w:firstLine="435"/>
      </w:pPr>
      <w:r>
        <w:rPr>
          <w:rFonts w:hint="eastAsia"/>
        </w:rPr>
        <w:t>——第</w:t>
      </w:r>
      <w:r>
        <w:rPr>
          <w:rFonts w:hint="eastAsia"/>
        </w:rPr>
        <w:t>1</w:t>
      </w:r>
      <w:r>
        <w:t>0</w:t>
      </w:r>
      <w:r>
        <w:rPr>
          <w:rFonts w:hint="eastAsia"/>
        </w:rPr>
        <w:t>部分：金、银、</w:t>
      </w:r>
      <w:proofErr w:type="gramStart"/>
      <w:r>
        <w:rPr>
          <w:rFonts w:hint="eastAsia"/>
        </w:rPr>
        <w:t>钼</w:t>
      </w:r>
      <w:proofErr w:type="gramEnd"/>
      <w:r>
        <w:rPr>
          <w:rFonts w:hint="eastAsia"/>
        </w:rPr>
        <w:t>、砷、钨、铋、镓、锗、铟、硒、碲和</w:t>
      </w:r>
      <w:proofErr w:type="gramStart"/>
      <w:r>
        <w:rPr>
          <w:rFonts w:hint="eastAsia"/>
        </w:rPr>
        <w:t>铊含量</w:t>
      </w:r>
      <w:proofErr w:type="gramEnd"/>
      <w:r>
        <w:rPr>
          <w:rFonts w:hint="eastAsia"/>
        </w:rPr>
        <w:t>的测定</w:t>
      </w:r>
      <w:r>
        <w:rPr>
          <w:rFonts w:hint="eastAsia"/>
        </w:rPr>
        <w:t xml:space="preserve"> </w:t>
      </w:r>
      <w:r>
        <w:rPr>
          <w:rFonts w:hint="eastAsia"/>
        </w:rPr>
        <w:t>电感耦合等离子体质谱法。</w:t>
      </w:r>
      <w:bookmarkEnd w:id="7"/>
      <w:bookmarkEnd w:id="9"/>
    </w:p>
    <w:p w14:paraId="5DF073E5" w14:textId="77777777" w:rsidR="0056289B" w:rsidRDefault="00000000">
      <w:pPr>
        <w:ind w:firstLine="435"/>
        <w:rPr>
          <w:rFonts w:ascii="黑体" w:eastAsia="黑体"/>
          <w:sz w:val="36"/>
          <w:szCs w:val="36"/>
        </w:rPr>
      </w:pPr>
      <w:r>
        <w:t>本</w:t>
      </w:r>
      <w:r>
        <w:rPr>
          <w:rFonts w:hint="eastAsia"/>
        </w:rPr>
        <w:t>文件修订将</w:t>
      </w:r>
      <w:r>
        <w:t>适用范围拓展至</w:t>
      </w:r>
      <w:r>
        <w:rPr>
          <w:rFonts w:hint="eastAsia"/>
        </w:rPr>
        <w:t>铜、</w:t>
      </w:r>
      <w:r>
        <w:t>铅、锌原矿和尾矿</w:t>
      </w:r>
      <w:r>
        <w:rPr>
          <w:rFonts w:hint="eastAsia"/>
        </w:rPr>
        <w:t>（含</w:t>
      </w:r>
      <w:r>
        <w:t>铜钼多金属矿</w:t>
      </w:r>
      <w:r>
        <w:rPr>
          <w:rFonts w:hint="eastAsia"/>
        </w:rPr>
        <w:t>），增加了重量法的检测方法</w:t>
      </w:r>
      <w:r>
        <w:t>，</w:t>
      </w:r>
      <w:r>
        <w:rPr>
          <w:rFonts w:hint="eastAsia"/>
        </w:rPr>
        <w:t>能够统一和规范行业内铜、铅、锌原矿和尾矿（含</w:t>
      </w:r>
      <w:r>
        <w:t>铜钼多金属矿</w:t>
      </w:r>
      <w:r>
        <w:rPr>
          <w:rFonts w:hint="eastAsia"/>
        </w:rPr>
        <w:t>）中硫含量的测定，对指导相关生产和检测具有重要意义</w:t>
      </w:r>
      <w:r>
        <w:t>。</w:t>
      </w:r>
    </w:p>
    <w:p w14:paraId="6C9B062F" w14:textId="77777777" w:rsidR="0056289B" w:rsidRDefault="0056289B">
      <w:pPr>
        <w:jc w:val="center"/>
        <w:rPr>
          <w:rFonts w:ascii="黑体" w:eastAsia="黑体"/>
          <w:sz w:val="36"/>
          <w:szCs w:val="36"/>
        </w:rPr>
        <w:sectPr w:rsidR="0056289B">
          <w:headerReference w:type="default" r:id="rId11"/>
          <w:footerReference w:type="even" r:id="rId12"/>
          <w:footerReference w:type="default" r:id="rId13"/>
          <w:footerReference w:type="first" r:id="rId14"/>
          <w:pgSz w:w="11906" w:h="16838"/>
          <w:pgMar w:top="1440" w:right="1080" w:bottom="1440" w:left="1080" w:header="851" w:footer="992" w:gutter="0"/>
          <w:pgNumType w:fmt="upperRoman" w:start="1"/>
          <w:cols w:space="720"/>
          <w:titlePg/>
          <w:docGrid w:type="linesAndChars" w:linePitch="312"/>
        </w:sectPr>
      </w:pPr>
    </w:p>
    <w:p w14:paraId="12492BCB" w14:textId="77777777" w:rsidR="0056289B" w:rsidRDefault="00000000">
      <w:pPr>
        <w:jc w:val="center"/>
        <w:rPr>
          <w:rFonts w:ascii="黑体" w:eastAsia="黑体"/>
          <w:sz w:val="36"/>
          <w:szCs w:val="36"/>
        </w:rPr>
      </w:pPr>
      <w:r>
        <w:rPr>
          <w:rFonts w:ascii="黑体" w:eastAsia="黑体" w:hint="eastAsia"/>
          <w:sz w:val="36"/>
          <w:szCs w:val="36"/>
        </w:rPr>
        <w:lastRenderedPageBreak/>
        <w:t>铜、铅、锌原矿和尾矿化学分析方法</w:t>
      </w:r>
    </w:p>
    <w:p w14:paraId="1C21C1D2" w14:textId="77777777" w:rsidR="0056289B" w:rsidRDefault="00000000">
      <w:pPr>
        <w:jc w:val="center"/>
        <w:rPr>
          <w:rFonts w:ascii="黑体" w:eastAsia="黑体"/>
          <w:sz w:val="36"/>
          <w:szCs w:val="36"/>
        </w:rPr>
      </w:pPr>
      <w:r>
        <w:rPr>
          <w:rFonts w:ascii="黑体" w:eastAsia="黑体" w:hint="eastAsia"/>
          <w:sz w:val="36"/>
          <w:szCs w:val="36"/>
        </w:rPr>
        <w:t>第4部分：硫含量的测定</w:t>
      </w:r>
    </w:p>
    <w:p w14:paraId="56155C2C" w14:textId="77777777" w:rsidR="0056289B" w:rsidRDefault="00000000">
      <w:pPr>
        <w:pStyle w:val="affc"/>
        <w:spacing w:before="0" w:line="360" w:lineRule="auto"/>
        <w:rPr>
          <w:rFonts w:eastAsia="黑体"/>
          <w:sz w:val="32"/>
        </w:rPr>
      </w:pPr>
      <w:r>
        <w:rPr>
          <w:rFonts w:ascii="黑体" w:eastAsia="黑体" w:hint="eastAsia"/>
          <w:sz w:val="36"/>
          <w:szCs w:val="36"/>
        </w:rPr>
        <w:t>高频红外吸收法、燃烧中和滴定法和硫酸钡重量法</w:t>
      </w:r>
    </w:p>
    <w:p w14:paraId="0C7DD762" w14:textId="77777777" w:rsidR="0056289B" w:rsidRDefault="0056289B">
      <w:pPr>
        <w:ind w:firstLineChars="200" w:firstLine="420"/>
        <w:rPr>
          <w:rFonts w:ascii="黑体" w:eastAsia="黑体" w:hAnsi="黑体" w:hint="eastAsia"/>
          <w:bCs/>
          <w:szCs w:val="21"/>
        </w:rPr>
      </w:pPr>
    </w:p>
    <w:p w14:paraId="52BC8472" w14:textId="77777777" w:rsidR="0056289B" w:rsidRDefault="00000000">
      <w:pPr>
        <w:ind w:firstLineChars="200" w:firstLine="420"/>
        <w:rPr>
          <w:rFonts w:ascii="黑体" w:eastAsia="黑体" w:hAnsi="黑体" w:hint="eastAsia"/>
          <w:bCs/>
          <w:szCs w:val="21"/>
        </w:rPr>
      </w:pPr>
      <w:r>
        <w:rPr>
          <w:rFonts w:ascii="黑体" w:eastAsia="黑体" w:hAnsi="黑体" w:hint="eastAsia"/>
          <w:bCs/>
          <w:szCs w:val="21"/>
        </w:rPr>
        <w:t>警告：使用本文件的人员应有正规实验室工作的实践经验，本文件并未指出所有可能的安全问题。使用者有责任采取适当的安全和健康措施，并保证符合国家有关法规规定的要求。</w:t>
      </w:r>
    </w:p>
    <w:p w14:paraId="2531EBF2" w14:textId="77777777" w:rsidR="0056289B" w:rsidRDefault="00000000">
      <w:pPr>
        <w:pStyle w:val="aff3"/>
        <w:spacing w:beforeLines="100" w:before="312" w:afterLines="100" w:after="312"/>
        <w:outlineLvl w:val="0"/>
      </w:pPr>
      <w:r>
        <w:t>1 范围</w:t>
      </w:r>
    </w:p>
    <w:p w14:paraId="0735774A" w14:textId="77777777" w:rsidR="0056289B" w:rsidRDefault="00000000">
      <w:pPr>
        <w:tabs>
          <w:tab w:val="left" w:pos="540"/>
        </w:tabs>
        <w:ind w:firstLineChars="200" w:firstLine="420"/>
      </w:pPr>
      <w:r>
        <w:t>本</w:t>
      </w:r>
      <w:r>
        <w:rPr>
          <w:rFonts w:hint="eastAsia"/>
        </w:rPr>
        <w:t>文件描述了高频红外吸收法、燃烧中和滴定法和硫酸钡重量法测定</w:t>
      </w:r>
      <w:r>
        <w:t>铜</w:t>
      </w:r>
      <w:r>
        <w:rPr>
          <w:rFonts w:hint="eastAsia"/>
        </w:rPr>
        <w:t>、铅、锌原矿和尾</w:t>
      </w:r>
      <w:r>
        <w:t>矿</w:t>
      </w:r>
      <w:r>
        <w:rPr>
          <w:rFonts w:hint="eastAsia"/>
        </w:rPr>
        <w:t>（含</w:t>
      </w:r>
      <w:r>
        <w:t>铜钼多金属矿</w:t>
      </w:r>
      <w:r>
        <w:rPr>
          <w:rFonts w:hint="eastAsia"/>
        </w:rPr>
        <w:t>）</w:t>
      </w:r>
      <w:r>
        <w:t>中硫含量的</w:t>
      </w:r>
      <w:r>
        <w:rPr>
          <w:rFonts w:hint="eastAsia"/>
        </w:rPr>
        <w:t>方法</w:t>
      </w:r>
      <w:r>
        <w:t>。</w:t>
      </w:r>
    </w:p>
    <w:p w14:paraId="292DF33A" w14:textId="77777777" w:rsidR="0056289B" w:rsidRDefault="00000000">
      <w:pPr>
        <w:tabs>
          <w:tab w:val="left" w:pos="540"/>
        </w:tabs>
        <w:ind w:firstLineChars="200" w:firstLine="420"/>
      </w:pPr>
      <w:r>
        <w:t>本</w:t>
      </w:r>
      <w:r>
        <w:rPr>
          <w:rFonts w:hint="eastAsia"/>
        </w:rPr>
        <w:t>文件</w:t>
      </w:r>
      <w:r>
        <w:t>适用于铜</w:t>
      </w:r>
      <w:r>
        <w:rPr>
          <w:rFonts w:hint="eastAsia"/>
        </w:rPr>
        <w:t>、铅、锌原矿和尾</w:t>
      </w:r>
      <w:r>
        <w:t>矿</w:t>
      </w:r>
      <w:r>
        <w:rPr>
          <w:rFonts w:hint="eastAsia"/>
        </w:rPr>
        <w:t>（含</w:t>
      </w:r>
      <w:r>
        <w:t>铜钼多金属矿</w:t>
      </w:r>
      <w:r>
        <w:rPr>
          <w:rFonts w:hint="eastAsia"/>
        </w:rPr>
        <w:t>）</w:t>
      </w:r>
      <w:r>
        <w:t>中硫含量的测定</w:t>
      </w:r>
      <w:r>
        <w:rPr>
          <w:rFonts w:hint="eastAsia"/>
        </w:rPr>
        <w:t>，</w:t>
      </w:r>
      <w:r>
        <w:t>测定范围：</w:t>
      </w:r>
      <w:r>
        <w:rPr>
          <w:rFonts w:hint="eastAsia"/>
        </w:rPr>
        <w:t>方法</w:t>
      </w:r>
      <w:r>
        <w:rPr>
          <w:rFonts w:hint="eastAsia"/>
        </w:rPr>
        <w:t>1</w:t>
      </w:r>
      <w:r>
        <w:rPr>
          <w:rFonts w:hint="eastAsia"/>
        </w:rPr>
        <w:t>高频红外吸收法</w:t>
      </w:r>
      <w:r>
        <w:rPr>
          <w:rFonts w:hint="eastAsia"/>
        </w:rPr>
        <w:t>0.10 %</w:t>
      </w:r>
      <w:r>
        <w:rPr>
          <w:rFonts w:hint="eastAsia"/>
        </w:rPr>
        <w:t>～</w:t>
      </w:r>
      <w:r>
        <w:rPr>
          <w:rFonts w:hint="eastAsia"/>
        </w:rPr>
        <w:t>10.00%</w:t>
      </w:r>
      <w:r>
        <w:rPr>
          <w:rFonts w:hint="eastAsia"/>
        </w:rPr>
        <w:t>；方法</w:t>
      </w:r>
      <w:r>
        <w:rPr>
          <w:rFonts w:hint="eastAsia"/>
        </w:rPr>
        <w:t>2</w:t>
      </w:r>
      <w:r>
        <w:rPr>
          <w:rFonts w:hint="eastAsia"/>
        </w:rPr>
        <w:t>燃烧中和滴定法</w:t>
      </w:r>
      <w:r>
        <w:rPr>
          <w:rFonts w:hint="eastAsia"/>
        </w:rPr>
        <w:t>1.00 %</w:t>
      </w:r>
      <w:r>
        <w:rPr>
          <w:rFonts w:hint="eastAsia"/>
        </w:rPr>
        <w:t>～</w:t>
      </w:r>
      <w:r>
        <w:rPr>
          <w:rFonts w:hint="eastAsia"/>
        </w:rPr>
        <w:t>40.00 %</w:t>
      </w:r>
      <w:r>
        <w:rPr>
          <w:rFonts w:hint="eastAsia"/>
        </w:rPr>
        <w:t>；方法</w:t>
      </w:r>
      <w:r>
        <w:rPr>
          <w:rFonts w:hint="eastAsia"/>
        </w:rPr>
        <w:t>3</w:t>
      </w:r>
      <w:r>
        <w:rPr>
          <w:rFonts w:hint="eastAsia"/>
        </w:rPr>
        <w:t>硫酸钡重量法</w:t>
      </w:r>
      <w:r>
        <w:t>0.</w:t>
      </w:r>
      <w:r>
        <w:rPr>
          <w:rFonts w:hint="eastAsia"/>
        </w:rPr>
        <w:t>10</w:t>
      </w:r>
      <w:r>
        <w:t xml:space="preserve"> %</w:t>
      </w:r>
      <w:r>
        <w:t>～</w:t>
      </w:r>
      <w:r>
        <w:rPr>
          <w:rFonts w:hint="eastAsia"/>
        </w:rPr>
        <w:t>40.00</w:t>
      </w:r>
      <w:r>
        <w:t xml:space="preserve"> %</w:t>
      </w:r>
      <w:r>
        <w:rPr>
          <w:rFonts w:hint="eastAsia"/>
        </w:rPr>
        <w:t>。</w:t>
      </w:r>
    </w:p>
    <w:p w14:paraId="62D8CB64" w14:textId="77777777" w:rsidR="0056289B" w:rsidRDefault="00000000">
      <w:pPr>
        <w:pStyle w:val="aff3"/>
        <w:spacing w:beforeLines="100" w:before="312" w:afterLines="100" w:after="312"/>
        <w:outlineLvl w:val="0"/>
      </w:pPr>
      <w:r>
        <w:t>2 规范性引用文件</w:t>
      </w:r>
    </w:p>
    <w:p w14:paraId="31FF9492" w14:textId="77777777" w:rsidR="0056289B" w:rsidRDefault="00000000">
      <w:pPr>
        <w:ind w:firstLineChars="200"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4F36554" w14:textId="77777777" w:rsidR="0056289B" w:rsidRDefault="00000000">
      <w:pPr>
        <w:ind w:firstLineChars="200" w:firstLine="420"/>
      </w:pPr>
      <w:r>
        <w:t xml:space="preserve">GB/T </w:t>
      </w:r>
      <w:r>
        <w:rPr>
          <w:rFonts w:hint="eastAsia"/>
        </w:rPr>
        <w:t xml:space="preserve">6682 </w:t>
      </w:r>
      <w:r>
        <w:rPr>
          <w:rFonts w:hint="eastAsia"/>
        </w:rPr>
        <w:t>分析实验室用水规格和试验方法</w:t>
      </w:r>
    </w:p>
    <w:p w14:paraId="78831B82" w14:textId="77777777" w:rsidR="0056289B" w:rsidRDefault="00000000">
      <w:pPr>
        <w:pStyle w:val="aff3"/>
        <w:spacing w:beforeLines="100" w:before="312" w:afterLines="100" w:after="312"/>
        <w:outlineLvl w:val="0"/>
        <w:rPr>
          <w:rFonts w:hAnsi="黑体" w:hint="eastAsia"/>
          <w:bCs/>
        </w:rPr>
      </w:pPr>
      <w:r>
        <w:rPr>
          <w:rFonts w:hAnsi="黑体" w:hint="eastAsia"/>
          <w:bCs/>
        </w:rPr>
        <w:t>3   术语和定义</w:t>
      </w:r>
    </w:p>
    <w:p w14:paraId="58C33BD1" w14:textId="77777777" w:rsidR="0056289B" w:rsidRDefault="00000000">
      <w:pPr>
        <w:spacing w:before="156" w:after="156"/>
        <w:ind w:firstLineChars="200" w:firstLine="420"/>
      </w:pPr>
      <w:r>
        <w:rPr>
          <w:rFonts w:ascii="宋体" w:hAnsi="宋体" w:hint="eastAsia"/>
          <w:bCs/>
        </w:rPr>
        <w:t>本文件没有需要界定的术语和定义。</w:t>
      </w:r>
    </w:p>
    <w:p w14:paraId="54DAA8DA" w14:textId="77777777" w:rsidR="0056289B" w:rsidRDefault="00000000">
      <w:pPr>
        <w:pStyle w:val="aff3"/>
        <w:spacing w:beforeLines="100" w:before="312" w:afterLines="100" w:after="312"/>
        <w:outlineLvl w:val="0"/>
      </w:pPr>
      <w:r>
        <w:rPr>
          <w:rFonts w:hint="eastAsia"/>
        </w:rPr>
        <w:t>4</w:t>
      </w:r>
      <w:r>
        <w:t xml:space="preserve"> </w:t>
      </w:r>
      <w:r>
        <w:rPr>
          <w:rFonts w:hint="eastAsia"/>
        </w:rPr>
        <w:t>方法</w:t>
      </w:r>
      <w:r>
        <w:t>1</w:t>
      </w:r>
      <w:r>
        <w:rPr>
          <w:rFonts w:hint="eastAsia"/>
        </w:rPr>
        <w:t>：高频红外吸收法</w:t>
      </w:r>
    </w:p>
    <w:p w14:paraId="638C8A8F" w14:textId="77777777" w:rsidR="0056289B" w:rsidRDefault="00000000">
      <w:pPr>
        <w:pStyle w:val="aff3"/>
        <w:spacing w:beforeLines="0" w:afterLines="0" w:line="360" w:lineRule="auto"/>
        <w:rPr>
          <w:rFonts w:ascii="Times New Roman"/>
        </w:rPr>
      </w:pPr>
      <w:r>
        <w:rPr>
          <w:rFonts w:hAnsi="黑体" w:cs="黑体" w:hint="eastAsia"/>
        </w:rPr>
        <w:t>4.1</w:t>
      </w:r>
      <w:r>
        <w:rPr>
          <w:rFonts w:ascii="Times New Roman" w:hint="eastAsia"/>
        </w:rPr>
        <w:t xml:space="preserve">  </w:t>
      </w:r>
      <w:r>
        <w:rPr>
          <w:rFonts w:ascii="Times New Roman" w:hint="eastAsia"/>
        </w:rPr>
        <w:t>原理</w:t>
      </w:r>
    </w:p>
    <w:p w14:paraId="21AC8836" w14:textId="77777777" w:rsidR="0056289B" w:rsidRDefault="00000000">
      <w:pPr>
        <w:ind w:firstLineChars="200" w:firstLine="420"/>
      </w:pPr>
      <w:r>
        <w:t>试</w:t>
      </w:r>
      <w:r>
        <w:rPr>
          <w:rFonts w:hint="eastAsia"/>
        </w:rPr>
        <w:t>料</w:t>
      </w:r>
      <w:r>
        <w:t>于高频感应炉的氧气流中加热燃烧，生成的二氧化硫由氧气载</w:t>
      </w:r>
      <w:r>
        <w:rPr>
          <w:rFonts w:hint="eastAsia"/>
        </w:rPr>
        <w:t>入</w:t>
      </w:r>
      <w:r>
        <w:t>红外线分析器的测量室，二氧化硫吸收某特定波长的红外能，其吸收能与其浓度成正比，根据检测器接受能量的变化测得硫</w:t>
      </w:r>
      <w:r>
        <w:rPr>
          <w:rFonts w:hint="eastAsia"/>
        </w:rPr>
        <w:t>质量</w:t>
      </w:r>
      <w:r>
        <w:t>。</w:t>
      </w:r>
    </w:p>
    <w:p w14:paraId="72F2478C" w14:textId="77777777" w:rsidR="0056289B" w:rsidRDefault="00000000">
      <w:pPr>
        <w:spacing w:line="360" w:lineRule="auto"/>
        <w:rPr>
          <w:rFonts w:eastAsia="黑体"/>
        </w:rPr>
      </w:pPr>
      <w:r>
        <w:rPr>
          <w:rFonts w:ascii="黑体" w:eastAsia="黑体" w:hAnsi="黑体" w:cs="黑体" w:hint="eastAsia"/>
        </w:rPr>
        <w:t>4.2</w:t>
      </w:r>
      <w:r>
        <w:rPr>
          <w:rFonts w:eastAsia="黑体" w:hint="eastAsia"/>
        </w:rPr>
        <w:t xml:space="preserve">  </w:t>
      </w:r>
      <w:r>
        <w:rPr>
          <w:rFonts w:eastAsia="黑体"/>
        </w:rPr>
        <w:t>试剂</w:t>
      </w:r>
      <w:r>
        <w:rPr>
          <w:rFonts w:eastAsia="黑体" w:hint="eastAsia"/>
        </w:rPr>
        <w:t>或材料</w:t>
      </w:r>
    </w:p>
    <w:p w14:paraId="53AFAE15" w14:textId="77777777" w:rsidR="0056289B" w:rsidRDefault="00000000">
      <w:pPr>
        <w:ind w:firstLineChars="250" w:firstLine="525"/>
        <w:rPr>
          <w:szCs w:val="21"/>
        </w:rPr>
      </w:pPr>
      <w:r>
        <w:rPr>
          <w:rFonts w:hint="eastAsia"/>
          <w:szCs w:val="21"/>
        </w:rPr>
        <w:t>除非另有说明，在分析中仅使用确认为分析纯及以上纯度试剂。</w:t>
      </w:r>
    </w:p>
    <w:p w14:paraId="15B64EF2" w14:textId="77777777" w:rsidR="0056289B" w:rsidRDefault="00000000">
      <w:pPr>
        <w:autoSpaceDE w:val="0"/>
        <w:autoSpaceDN w:val="0"/>
        <w:adjustRightInd w:val="0"/>
        <w:rPr>
          <w:kern w:val="0"/>
          <w:szCs w:val="21"/>
        </w:rPr>
      </w:pPr>
      <w:r>
        <w:rPr>
          <w:rFonts w:ascii="黑体" w:eastAsia="黑体" w:hAnsi="黑体" w:cs="黑体" w:hint="eastAsia"/>
          <w:kern w:val="0"/>
          <w:szCs w:val="21"/>
        </w:rPr>
        <w:t>4.2.1</w:t>
      </w:r>
      <w:r>
        <w:rPr>
          <w:kern w:val="0"/>
          <w:szCs w:val="21"/>
        </w:rPr>
        <w:t xml:space="preserve">  </w:t>
      </w:r>
      <w:r>
        <w:rPr>
          <w:kern w:val="0"/>
          <w:szCs w:val="21"/>
        </w:rPr>
        <w:t>纯铁助熔剂：硫含量</w:t>
      </w:r>
      <w:r>
        <w:rPr>
          <w:kern w:val="0"/>
          <w:szCs w:val="21"/>
        </w:rPr>
        <w:t>&lt;0.0005 %</w:t>
      </w:r>
      <w:r>
        <w:rPr>
          <w:rFonts w:hint="eastAsia"/>
          <w:kern w:val="0"/>
          <w:szCs w:val="21"/>
        </w:rPr>
        <w:t>。</w:t>
      </w:r>
    </w:p>
    <w:p w14:paraId="0DFF624C" w14:textId="77777777" w:rsidR="0056289B" w:rsidRDefault="00000000">
      <w:pPr>
        <w:autoSpaceDE w:val="0"/>
        <w:autoSpaceDN w:val="0"/>
        <w:adjustRightInd w:val="0"/>
        <w:rPr>
          <w:rFonts w:asciiTheme="minorEastAsia" w:eastAsiaTheme="minorEastAsia" w:hAnsiTheme="minorEastAsia" w:hint="eastAsia"/>
          <w:kern w:val="0"/>
          <w:szCs w:val="21"/>
        </w:rPr>
      </w:pPr>
      <w:r>
        <w:rPr>
          <w:rFonts w:ascii="黑体" w:eastAsia="黑体" w:hAnsi="黑体" w:cs="黑体" w:hint="eastAsia"/>
          <w:kern w:val="0"/>
          <w:szCs w:val="21"/>
        </w:rPr>
        <w:t>4.2.2</w:t>
      </w:r>
      <w:r>
        <w:rPr>
          <w:rFonts w:hint="eastAsia"/>
          <w:kern w:val="0"/>
          <w:szCs w:val="21"/>
        </w:rPr>
        <w:t xml:space="preserve">  </w:t>
      </w:r>
      <w:r>
        <w:rPr>
          <w:kern w:val="0"/>
          <w:szCs w:val="21"/>
        </w:rPr>
        <w:t>钨粒：硫含量</w:t>
      </w:r>
      <w:r>
        <w:rPr>
          <w:kern w:val="0"/>
          <w:szCs w:val="21"/>
        </w:rPr>
        <w:t>&lt;0.0005</w:t>
      </w:r>
      <w:r>
        <w:rPr>
          <w:rFonts w:hint="eastAsia"/>
          <w:kern w:val="0"/>
          <w:szCs w:val="21"/>
        </w:rPr>
        <w:t xml:space="preserve"> </w:t>
      </w:r>
      <w:r>
        <w:rPr>
          <w:kern w:val="0"/>
          <w:szCs w:val="21"/>
        </w:rPr>
        <w:t>%</w:t>
      </w:r>
      <w:r>
        <w:rPr>
          <w:kern w:val="0"/>
          <w:szCs w:val="21"/>
        </w:rPr>
        <w:t>。</w:t>
      </w:r>
    </w:p>
    <w:p w14:paraId="196AC2EC" w14:textId="77777777" w:rsidR="0056289B" w:rsidRDefault="00000000">
      <w:pPr>
        <w:rPr>
          <w:kern w:val="0"/>
          <w:szCs w:val="21"/>
        </w:rPr>
      </w:pPr>
      <w:r>
        <w:rPr>
          <w:rFonts w:ascii="黑体" w:eastAsia="黑体" w:hAnsi="黑体" w:cs="黑体" w:hint="eastAsia"/>
          <w:kern w:val="0"/>
          <w:szCs w:val="21"/>
        </w:rPr>
        <w:t>4.2.3</w:t>
      </w:r>
      <w:r>
        <w:rPr>
          <w:rFonts w:hint="eastAsia"/>
          <w:kern w:val="0"/>
          <w:szCs w:val="21"/>
        </w:rPr>
        <w:t xml:space="preserve">  </w:t>
      </w:r>
      <w:r>
        <w:rPr>
          <w:rFonts w:hint="eastAsia"/>
          <w:kern w:val="0"/>
          <w:szCs w:val="21"/>
        </w:rPr>
        <w:t>锡粒：</w:t>
      </w:r>
      <w:r>
        <w:rPr>
          <w:kern w:val="0"/>
          <w:szCs w:val="21"/>
        </w:rPr>
        <w:t>硫含量</w:t>
      </w:r>
      <w:r>
        <w:rPr>
          <w:kern w:val="0"/>
          <w:szCs w:val="21"/>
        </w:rPr>
        <w:t>&lt;0.0005 %</w:t>
      </w:r>
      <w:r>
        <w:rPr>
          <w:kern w:val="0"/>
          <w:szCs w:val="21"/>
        </w:rPr>
        <w:t>。</w:t>
      </w:r>
    </w:p>
    <w:p w14:paraId="2FC48BE3" w14:textId="77777777" w:rsidR="0056289B" w:rsidRDefault="00000000">
      <w:pPr>
        <w:rPr>
          <w:kern w:val="0"/>
          <w:szCs w:val="21"/>
        </w:rPr>
      </w:pPr>
      <w:r>
        <w:rPr>
          <w:rFonts w:ascii="黑体" w:eastAsia="黑体" w:hAnsi="黑体" w:cs="黑体" w:hint="eastAsia"/>
          <w:kern w:val="0"/>
          <w:szCs w:val="21"/>
        </w:rPr>
        <w:t>4.2.4</w:t>
      </w:r>
      <w:r>
        <w:rPr>
          <w:kern w:val="0"/>
          <w:szCs w:val="21"/>
        </w:rPr>
        <w:t xml:space="preserve">  </w:t>
      </w:r>
      <w:r>
        <w:rPr>
          <w:kern w:val="0"/>
          <w:szCs w:val="21"/>
        </w:rPr>
        <w:t>陶瓷坩埚：与高频感应红外</w:t>
      </w:r>
      <w:proofErr w:type="gramStart"/>
      <w:r>
        <w:rPr>
          <w:kern w:val="0"/>
          <w:szCs w:val="21"/>
        </w:rPr>
        <w:t>碳硫分析</w:t>
      </w:r>
      <w:proofErr w:type="gramEnd"/>
      <w:r>
        <w:rPr>
          <w:kern w:val="0"/>
          <w:szCs w:val="21"/>
        </w:rPr>
        <w:t>仪（</w:t>
      </w:r>
      <w:r>
        <w:rPr>
          <w:rFonts w:hint="eastAsia"/>
          <w:kern w:val="0"/>
          <w:szCs w:val="21"/>
        </w:rPr>
        <w:t>4</w:t>
      </w:r>
      <w:r>
        <w:rPr>
          <w:kern w:val="0"/>
          <w:szCs w:val="21"/>
        </w:rPr>
        <w:t>.3.1</w:t>
      </w:r>
      <w:r>
        <w:rPr>
          <w:kern w:val="0"/>
          <w:szCs w:val="21"/>
        </w:rPr>
        <w:t>）相匹配</w:t>
      </w:r>
      <w:proofErr w:type="gramStart"/>
      <w:r>
        <w:rPr>
          <w:kern w:val="0"/>
          <w:szCs w:val="21"/>
        </w:rPr>
        <w:t>的碳硫专用</w:t>
      </w:r>
      <w:proofErr w:type="gramEnd"/>
      <w:r>
        <w:rPr>
          <w:kern w:val="0"/>
          <w:szCs w:val="21"/>
        </w:rPr>
        <w:t>坩埚，使用前应于</w:t>
      </w:r>
      <w:r>
        <w:rPr>
          <w:szCs w:val="21"/>
        </w:rPr>
        <w:t>1</w:t>
      </w:r>
      <w:r>
        <w:rPr>
          <w:rFonts w:hint="eastAsia"/>
          <w:szCs w:val="21"/>
        </w:rPr>
        <w:t>1</w:t>
      </w:r>
      <w:r>
        <w:rPr>
          <w:szCs w:val="21"/>
        </w:rPr>
        <w:t>00</w:t>
      </w:r>
      <w:r>
        <w:rPr>
          <w:rFonts w:hint="eastAsia"/>
          <w:szCs w:val="21"/>
        </w:rPr>
        <w:t xml:space="preserve"> </w:t>
      </w:r>
      <w:r>
        <w:rPr>
          <w:szCs w:val="21"/>
        </w:rPr>
        <w:t>℃</w:t>
      </w:r>
      <w:r>
        <w:rPr>
          <w:szCs w:val="21"/>
        </w:rPr>
        <w:t>马弗炉中稍开炉门灼烧</w:t>
      </w:r>
      <w:r>
        <w:rPr>
          <w:szCs w:val="21"/>
        </w:rPr>
        <w:t>2 h</w:t>
      </w:r>
      <w:r>
        <w:rPr>
          <w:szCs w:val="21"/>
        </w:rPr>
        <w:t>，冷却后</w:t>
      </w:r>
      <w:r>
        <w:rPr>
          <w:kern w:val="0"/>
          <w:szCs w:val="21"/>
        </w:rPr>
        <w:t>置于干燥器中备用。</w:t>
      </w:r>
    </w:p>
    <w:p w14:paraId="22374721" w14:textId="77777777" w:rsidR="0056289B" w:rsidRDefault="00000000">
      <w:pPr>
        <w:autoSpaceDE w:val="0"/>
        <w:autoSpaceDN w:val="0"/>
        <w:adjustRightInd w:val="0"/>
        <w:rPr>
          <w:kern w:val="0"/>
          <w:szCs w:val="21"/>
        </w:rPr>
      </w:pPr>
      <w:r>
        <w:rPr>
          <w:rFonts w:ascii="黑体" w:eastAsia="黑体" w:hAnsi="黑体" w:cs="黑体" w:hint="eastAsia"/>
          <w:kern w:val="0"/>
          <w:szCs w:val="21"/>
        </w:rPr>
        <w:t>4.2.5</w:t>
      </w:r>
      <w:r>
        <w:rPr>
          <w:rFonts w:hint="eastAsia"/>
          <w:kern w:val="0"/>
          <w:szCs w:val="21"/>
        </w:rPr>
        <w:t xml:space="preserve">  </w:t>
      </w:r>
      <w:r>
        <w:rPr>
          <w:kern w:val="0"/>
          <w:szCs w:val="21"/>
        </w:rPr>
        <w:t>标准物质：</w:t>
      </w:r>
      <w:r>
        <w:t>同类型组分相近</w:t>
      </w:r>
      <w:r>
        <w:rPr>
          <w:rFonts w:hint="eastAsia"/>
        </w:rPr>
        <w:t>的</w:t>
      </w:r>
      <w:r>
        <w:t>有证标准物质</w:t>
      </w:r>
      <w:r>
        <w:rPr>
          <w:kern w:val="0"/>
          <w:szCs w:val="21"/>
        </w:rPr>
        <w:t>。</w:t>
      </w:r>
    </w:p>
    <w:p w14:paraId="3DB0714A" w14:textId="77777777" w:rsidR="0056289B" w:rsidRDefault="00000000">
      <w:pPr>
        <w:autoSpaceDE w:val="0"/>
        <w:autoSpaceDN w:val="0"/>
        <w:adjustRightInd w:val="0"/>
        <w:rPr>
          <w:kern w:val="0"/>
          <w:szCs w:val="21"/>
        </w:rPr>
      </w:pPr>
      <w:r>
        <w:rPr>
          <w:rFonts w:ascii="黑体" w:eastAsia="黑体" w:hAnsi="黑体" w:cs="黑体"/>
          <w:kern w:val="0"/>
          <w:szCs w:val="21"/>
        </w:rPr>
        <w:t>4.2.6</w:t>
      </w:r>
      <w:r>
        <w:rPr>
          <w:rFonts w:ascii="黑体" w:eastAsia="黑体" w:hAnsi="黑体" w:cs="黑体" w:hint="eastAsia"/>
          <w:kern w:val="0"/>
          <w:szCs w:val="21"/>
        </w:rPr>
        <w:t xml:space="preserve">  </w:t>
      </w:r>
      <w:r>
        <w:rPr>
          <w:rFonts w:hint="eastAsia"/>
          <w:kern w:val="0"/>
          <w:szCs w:val="21"/>
        </w:rPr>
        <w:t>基准物质：含硫基准物质（如硫酸钾）。</w:t>
      </w:r>
    </w:p>
    <w:p w14:paraId="34F6F57B" w14:textId="77777777" w:rsidR="0056289B" w:rsidRDefault="00000000">
      <w:pPr>
        <w:autoSpaceDE w:val="0"/>
        <w:autoSpaceDN w:val="0"/>
        <w:adjustRightInd w:val="0"/>
        <w:rPr>
          <w:kern w:val="0"/>
          <w:szCs w:val="21"/>
        </w:rPr>
      </w:pPr>
      <w:r>
        <w:rPr>
          <w:rFonts w:ascii="黑体" w:eastAsia="黑体" w:hAnsi="黑体" w:cs="黑体" w:hint="eastAsia"/>
          <w:kern w:val="0"/>
          <w:szCs w:val="21"/>
        </w:rPr>
        <w:t>4.2.7</w:t>
      </w:r>
      <w:r>
        <w:rPr>
          <w:kern w:val="0"/>
          <w:szCs w:val="21"/>
        </w:rPr>
        <w:t xml:space="preserve">  </w:t>
      </w:r>
      <w:r>
        <w:rPr>
          <w:rFonts w:hint="eastAsia"/>
          <w:kern w:val="0"/>
          <w:szCs w:val="21"/>
        </w:rPr>
        <w:t>氧气</w:t>
      </w:r>
      <w:r>
        <w:rPr>
          <w:rFonts w:hint="eastAsia"/>
          <w:szCs w:val="21"/>
        </w:rPr>
        <w:t>：质量分数</w:t>
      </w:r>
      <w:r>
        <w:rPr>
          <w:szCs w:val="21"/>
        </w:rPr>
        <w:t>&gt;99.5 %</w:t>
      </w:r>
      <w:r>
        <w:rPr>
          <w:rFonts w:hint="eastAsia"/>
          <w:szCs w:val="21"/>
        </w:rPr>
        <w:t>。</w:t>
      </w:r>
    </w:p>
    <w:p w14:paraId="0134421C" w14:textId="77777777" w:rsidR="0056289B" w:rsidRDefault="00000000">
      <w:pPr>
        <w:pStyle w:val="aff3"/>
        <w:spacing w:beforeLines="0" w:afterLines="0" w:line="360" w:lineRule="auto"/>
        <w:rPr>
          <w:rFonts w:ascii="Times New Roman"/>
        </w:rPr>
      </w:pPr>
      <w:r>
        <w:rPr>
          <w:rFonts w:hAnsi="黑体" w:cs="黑体" w:hint="eastAsia"/>
        </w:rPr>
        <w:lastRenderedPageBreak/>
        <w:t>4.3</w:t>
      </w:r>
      <w:r>
        <w:rPr>
          <w:rFonts w:ascii="Times New Roman"/>
        </w:rPr>
        <w:t xml:space="preserve">  </w:t>
      </w:r>
      <w:r>
        <w:rPr>
          <w:rFonts w:ascii="Times New Roman"/>
        </w:rPr>
        <w:t>仪器</w:t>
      </w:r>
      <w:r>
        <w:rPr>
          <w:rFonts w:ascii="Times New Roman" w:hint="eastAsia"/>
        </w:rPr>
        <w:t>设备</w:t>
      </w:r>
    </w:p>
    <w:p w14:paraId="4CD8D828" w14:textId="77777777" w:rsidR="0056289B" w:rsidRDefault="00000000">
      <w:pPr>
        <w:autoSpaceDE w:val="0"/>
        <w:autoSpaceDN w:val="0"/>
        <w:adjustRightInd w:val="0"/>
        <w:rPr>
          <w:kern w:val="0"/>
          <w:szCs w:val="21"/>
        </w:rPr>
      </w:pPr>
      <w:r>
        <w:rPr>
          <w:rFonts w:ascii="黑体" w:eastAsia="黑体" w:hAnsi="黑体" w:cs="黑体" w:hint="eastAsia"/>
          <w:kern w:val="0"/>
          <w:szCs w:val="21"/>
        </w:rPr>
        <w:t>4.3.1</w:t>
      </w:r>
      <w:r>
        <w:rPr>
          <w:kern w:val="0"/>
          <w:szCs w:val="21"/>
        </w:rPr>
        <w:t xml:space="preserve">  </w:t>
      </w:r>
      <w:r>
        <w:rPr>
          <w:kern w:val="0"/>
          <w:szCs w:val="21"/>
        </w:rPr>
        <w:t>高频感应红外</w:t>
      </w:r>
      <w:proofErr w:type="gramStart"/>
      <w:r>
        <w:rPr>
          <w:kern w:val="0"/>
          <w:szCs w:val="21"/>
        </w:rPr>
        <w:t>碳硫分析</w:t>
      </w:r>
      <w:proofErr w:type="gramEnd"/>
      <w:r>
        <w:rPr>
          <w:kern w:val="0"/>
          <w:szCs w:val="21"/>
        </w:rPr>
        <w:t>仪</w:t>
      </w:r>
      <w:r>
        <w:rPr>
          <w:rFonts w:hint="eastAsia"/>
          <w:kern w:val="0"/>
          <w:szCs w:val="21"/>
        </w:rPr>
        <w:t>：仪器工作条件见附录</w:t>
      </w:r>
      <w:r>
        <w:rPr>
          <w:rFonts w:hint="eastAsia"/>
          <w:kern w:val="0"/>
          <w:szCs w:val="21"/>
        </w:rPr>
        <w:t>A</w:t>
      </w:r>
      <w:r>
        <w:rPr>
          <w:rFonts w:hint="eastAsia"/>
          <w:kern w:val="0"/>
          <w:szCs w:val="21"/>
        </w:rPr>
        <w:t>。</w:t>
      </w:r>
    </w:p>
    <w:p w14:paraId="35E941E9" w14:textId="77777777" w:rsidR="0056289B" w:rsidRDefault="00000000">
      <w:r>
        <w:rPr>
          <w:rFonts w:ascii="黑体" w:eastAsia="黑体" w:hAnsi="黑体" w:cs="黑体" w:hint="eastAsia"/>
        </w:rPr>
        <w:t>4.3.2</w:t>
      </w:r>
      <w:r>
        <w:t xml:space="preserve">  </w:t>
      </w:r>
      <w:r>
        <w:t>分析天平：</w:t>
      </w:r>
      <w:proofErr w:type="gramStart"/>
      <w:r>
        <w:t>感</w:t>
      </w:r>
      <w:proofErr w:type="gramEnd"/>
      <w:r>
        <w:t>量</w:t>
      </w:r>
      <w:r>
        <w:t>0.1 mg</w:t>
      </w:r>
      <w:r>
        <w:t>。</w:t>
      </w:r>
    </w:p>
    <w:p w14:paraId="5092629B" w14:textId="77777777" w:rsidR="0056289B" w:rsidRDefault="00000000">
      <w:pPr>
        <w:spacing w:line="360" w:lineRule="auto"/>
        <w:rPr>
          <w:rFonts w:eastAsia="黑体"/>
        </w:rPr>
      </w:pPr>
      <w:r>
        <w:rPr>
          <w:rFonts w:ascii="黑体" w:eastAsia="黑体" w:hAnsi="黑体" w:cs="黑体" w:hint="eastAsia"/>
        </w:rPr>
        <w:t>4.4</w:t>
      </w:r>
      <w:r>
        <w:rPr>
          <w:rFonts w:eastAsia="黑体" w:hint="eastAsia"/>
        </w:rPr>
        <w:t xml:space="preserve">  </w:t>
      </w:r>
      <w:r>
        <w:rPr>
          <w:rFonts w:eastAsia="黑体" w:hint="eastAsia"/>
        </w:rPr>
        <w:t>样品</w:t>
      </w:r>
    </w:p>
    <w:p w14:paraId="1ADDC1C8" w14:textId="77777777" w:rsidR="0056289B" w:rsidRDefault="00000000">
      <w:pPr>
        <w:rPr>
          <w:rFonts w:ascii="宋体" w:hAnsi="宋体" w:hint="eastAsia"/>
          <w:szCs w:val="21"/>
        </w:rPr>
      </w:pPr>
      <w:r>
        <w:rPr>
          <w:rFonts w:ascii="黑体" w:eastAsia="黑体" w:hAnsi="黑体" w:cs="黑体" w:hint="eastAsia"/>
          <w:kern w:val="0"/>
          <w:szCs w:val="21"/>
        </w:rPr>
        <w:t>4.4.1</w:t>
      </w:r>
      <w:r>
        <w:rPr>
          <w:rFonts w:hint="eastAsia"/>
          <w:kern w:val="0"/>
          <w:szCs w:val="21"/>
        </w:rPr>
        <w:t xml:space="preserve">  </w:t>
      </w:r>
      <w:r>
        <w:rPr>
          <w:szCs w:val="21"/>
        </w:rPr>
        <w:t>样品粒度应不大于</w:t>
      </w:r>
      <w:r>
        <w:rPr>
          <w:szCs w:val="21"/>
        </w:rPr>
        <w:t>0.074 mm</w:t>
      </w:r>
      <w:r>
        <w:rPr>
          <w:szCs w:val="21"/>
        </w:rPr>
        <w:t>。</w:t>
      </w:r>
    </w:p>
    <w:p w14:paraId="485FD798" w14:textId="77777777" w:rsidR="0056289B" w:rsidRDefault="00000000">
      <w:pPr>
        <w:rPr>
          <w:rFonts w:ascii="宋体" w:hAnsi="宋体" w:hint="eastAsia"/>
          <w:szCs w:val="21"/>
        </w:rPr>
      </w:pPr>
      <w:r>
        <w:rPr>
          <w:rFonts w:ascii="黑体" w:eastAsia="黑体" w:hAnsi="黑体" w:cs="黑体" w:hint="eastAsia"/>
          <w:kern w:val="0"/>
          <w:szCs w:val="21"/>
        </w:rPr>
        <w:t>4.4.2</w:t>
      </w:r>
      <w:r>
        <w:rPr>
          <w:rFonts w:hint="eastAsia"/>
          <w:kern w:val="0"/>
          <w:szCs w:val="21"/>
        </w:rPr>
        <w:t xml:space="preserve"> </w:t>
      </w:r>
      <w:r>
        <w:rPr>
          <w:rFonts w:ascii="宋体" w:hAnsi="宋体" w:hint="eastAsia"/>
          <w:szCs w:val="21"/>
        </w:rPr>
        <w:t xml:space="preserve"> </w:t>
      </w:r>
      <w:r>
        <w:rPr>
          <w:szCs w:val="21"/>
        </w:rPr>
        <w:t>样品应在</w:t>
      </w:r>
      <w:r>
        <w:rPr>
          <w:szCs w:val="21"/>
        </w:rPr>
        <w:t>105 ℃±5 ℃</w:t>
      </w:r>
      <w:r>
        <w:rPr>
          <w:szCs w:val="21"/>
        </w:rPr>
        <w:t>烘</w:t>
      </w:r>
      <w:r>
        <w:rPr>
          <w:szCs w:val="21"/>
        </w:rPr>
        <w:t>1 h</w:t>
      </w:r>
      <w:r>
        <w:rPr>
          <w:szCs w:val="21"/>
        </w:rPr>
        <w:t>，置于干燥器中冷却至室温。</w:t>
      </w:r>
    </w:p>
    <w:p w14:paraId="1FDEB611" w14:textId="77777777" w:rsidR="0056289B" w:rsidRDefault="00000000">
      <w:pPr>
        <w:spacing w:line="360" w:lineRule="auto"/>
        <w:rPr>
          <w:rFonts w:eastAsia="黑体"/>
        </w:rPr>
      </w:pPr>
      <w:r>
        <w:rPr>
          <w:rFonts w:ascii="黑体" w:eastAsia="黑体" w:hAnsi="黑体" w:cs="黑体" w:hint="eastAsia"/>
        </w:rPr>
        <w:t>4.5</w:t>
      </w:r>
      <w:r>
        <w:rPr>
          <w:rFonts w:eastAsia="黑体" w:hint="eastAsia"/>
        </w:rPr>
        <w:t xml:space="preserve">  </w:t>
      </w:r>
      <w:r>
        <w:rPr>
          <w:rFonts w:eastAsia="黑体" w:hint="eastAsia"/>
        </w:rPr>
        <w:t>试验</w:t>
      </w:r>
      <w:r>
        <w:rPr>
          <w:rFonts w:eastAsia="黑体"/>
        </w:rPr>
        <w:t>步骤</w:t>
      </w:r>
    </w:p>
    <w:p w14:paraId="3DFB6778" w14:textId="77777777" w:rsidR="0056289B" w:rsidRDefault="00000000">
      <w:pPr>
        <w:spacing w:line="360" w:lineRule="auto"/>
        <w:rPr>
          <w:rFonts w:eastAsia="黑体"/>
        </w:rPr>
      </w:pPr>
      <w:r>
        <w:rPr>
          <w:rFonts w:ascii="黑体" w:eastAsia="黑体" w:hAnsi="黑体" w:cs="黑体" w:hint="eastAsia"/>
        </w:rPr>
        <w:t>4.5.1</w:t>
      </w:r>
      <w:r>
        <w:rPr>
          <w:rFonts w:eastAsia="黑体" w:hint="eastAsia"/>
        </w:rPr>
        <w:t xml:space="preserve">  </w:t>
      </w:r>
      <w:r>
        <w:rPr>
          <w:rFonts w:eastAsia="黑体"/>
        </w:rPr>
        <w:t>试料</w:t>
      </w:r>
    </w:p>
    <w:p w14:paraId="70BD3065" w14:textId="77777777" w:rsidR="0056289B" w:rsidRDefault="00000000">
      <w:pPr>
        <w:ind w:firstLineChars="200" w:firstLine="420"/>
      </w:pPr>
      <w:r>
        <w:t>按表</w:t>
      </w:r>
      <w:r>
        <w:t>1</w:t>
      </w:r>
      <w:r>
        <w:t>称取</w:t>
      </w:r>
      <w:r>
        <w:rPr>
          <w:rFonts w:hint="eastAsia"/>
        </w:rPr>
        <w:t>样品</w:t>
      </w:r>
      <w:r>
        <w:t>（</w:t>
      </w:r>
      <w:r>
        <w:rPr>
          <w:rFonts w:hint="eastAsia"/>
        </w:rPr>
        <w:t>4</w:t>
      </w:r>
      <w:r>
        <w:t>.4</w:t>
      </w:r>
      <w:r>
        <w:t>），精确至</w:t>
      </w:r>
      <w:r>
        <w:t>0.000 1 g</w:t>
      </w:r>
      <w:r>
        <w:t>。</w:t>
      </w:r>
    </w:p>
    <w:p w14:paraId="24F68FAC" w14:textId="77777777" w:rsidR="0056289B" w:rsidRDefault="00000000">
      <w:pPr>
        <w:spacing w:line="360" w:lineRule="auto"/>
        <w:ind w:firstLineChars="200" w:firstLine="420"/>
        <w:jc w:val="center"/>
        <w:rPr>
          <w:rFonts w:ascii="黑体" w:eastAsia="黑体" w:hAnsi="黑体" w:hint="eastAsia"/>
          <w:szCs w:val="21"/>
        </w:rPr>
      </w:pPr>
      <w:r>
        <w:rPr>
          <w:rFonts w:ascii="黑体" w:eastAsia="黑体" w:hAnsi="黑体" w:hint="eastAsia"/>
          <w:szCs w:val="21"/>
        </w:rPr>
        <w:t>表1  试料质量</w:t>
      </w:r>
    </w:p>
    <w:tbl>
      <w:tblPr>
        <w:tblW w:w="5000" w:type="pct"/>
        <w:jc w:val="center"/>
        <w:tblLook w:val="04A0" w:firstRow="1" w:lastRow="0" w:firstColumn="1" w:lastColumn="0" w:noHBand="0" w:noVBand="1"/>
      </w:tblPr>
      <w:tblGrid>
        <w:gridCol w:w="4969"/>
        <w:gridCol w:w="4993"/>
      </w:tblGrid>
      <w:tr w:rsidR="0056289B" w14:paraId="7CFDC1F9" w14:textId="77777777">
        <w:trPr>
          <w:trHeight w:val="285"/>
          <w:jc w:val="center"/>
        </w:trPr>
        <w:tc>
          <w:tcPr>
            <w:tcW w:w="2494" w:type="pct"/>
            <w:tcBorders>
              <w:top w:val="single" w:sz="4" w:space="0" w:color="auto"/>
              <w:left w:val="single" w:sz="4" w:space="0" w:color="auto"/>
              <w:bottom w:val="single" w:sz="4" w:space="0" w:color="auto"/>
              <w:right w:val="single" w:sz="4" w:space="0" w:color="auto"/>
            </w:tcBorders>
            <w:vAlign w:val="center"/>
          </w:tcPr>
          <w:p w14:paraId="21F2926D" w14:textId="77777777" w:rsidR="0056289B" w:rsidRDefault="00000000">
            <w:pPr>
              <w:widowControl/>
              <w:jc w:val="center"/>
              <w:rPr>
                <w:kern w:val="0"/>
                <w:sz w:val="18"/>
                <w:szCs w:val="18"/>
              </w:rPr>
            </w:pPr>
            <w:r>
              <w:rPr>
                <w:kern w:val="0"/>
                <w:sz w:val="18"/>
                <w:szCs w:val="18"/>
              </w:rPr>
              <w:t>硫的质量分数</w:t>
            </w:r>
          </w:p>
          <w:p w14:paraId="71E82A60" w14:textId="77777777" w:rsidR="0056289B" w:rsidRDefault="00000000">
            <w:pPr>
              <w:widowControl/>
              <w:jc w:val="center"/>
              <w:rPr>
                <w:kern w:val="0"/>
                <w:sz w:val="18"/>
                <w:szCs w:val="18"/>
              </w:rPr>
            </w:pPr>
            <w:r>
              <w:rPr>
                <w:kern w:val="0"/>
                <w:sz w:val="18"/>
                <w:szCs w:val="18"/>
              </w:rPr>
              <w:t>%</w:t>
            </w:r>
          </w:p>
        </w:tc>
        <w:tc>
          <w:tcPr>
            <w:tcW w:w="2506" w:type="pct"/>
            <w:tcBorders>
              <w:top w:val="single" w:sz="4" w:space="0" w:color="auto"/>
              <w:left w:val="nil"/>
              <w:bottom w:val="single" w:sz="4" w:space="0" w:color="auto"/>
              <w:right w:val="single" w:sz="4" w:space="0" w:color="auto"/>
            </w:tcBorders>
            <w:vAlign w:val="center"/>
          </w:tcPr>
          <w:p w14:paraId="72AE895A" w14:textId="77777777" w:rsidR="0056289B" w:rsidRDefault="00000000">
            <w:pPr>
              <w:widowControl/>
              <w:jc w:val="center"/>
              <w:rPr>
                <w:kern w:val="0"/>
                <w:sz w:val="18"/>
                <w:szCs w:val="18"/>
              </w:rPr>
            </w:pPr>
            <w:r>
              <w:rPr>
                <w:kern w:val="0"/>
                <w:sz w:val="18"/>
                <w:szCs w:val="18"/>
              </w:rPr>
              <w:t>试料量</w:t>
            </w:r>
          </w:p>
          <w:p w14:paraId="2CD831DD" w14:textId="77777777" w:rsidR="0056289B" w:rsidRDefault="00000000">
            <w:pPr>
              <w:widowControl/>
              <w:jc w:val="center"/>
              <w:rPr>
                <w:kern w:val="0"/>
                <w:sz w:val="18"/>
                <w:szCs w:val="18"/>
              </w:rPr>
            </w:pPr>
            <w:r>
              <w:rPr>
                <w:kern w:val="0"/>
                <w:sz w:val="18"/>
                <w:szCs w:val="18"/>
              </w:rPr>
              <w:t>g</w:t>
            </w:r>
          </w:p>
        </w:tc>
      </w:tr>
      <w:tr w:rsidR="0056289B" w14:paraId="77FDECB5" w14:textId="77777777">
        <w:trPr>
          <w:trHeight w:val="285"/>
          <w:jc w:val="center"/>
        </w:trPr>
        <w:tc>
          <w:tcPr>
            <w:tcW w:w="2494" w:type="pct"/>
            <w:tcBorders>
              <w:top w:val="nil"/>
              <w:left w:val="single" w:sz="4" w:space="0" w:color="auto"/>
              <w:bottom w:val="single" w:sz="4" w:space="0" w:color="auto"/>
              <w:right w:val="single" w:sz="4" w:space="0" w:color="auto"/>
            </w:tcBorders>
            <w:vAlign w:val="center"/>
          </w:tcPr>
          <w:p w14:paraId="2E0773BB" w14:textId="77777777" w:rsidR="0056289B" w:rsidRDefault="00000000">
            <w:pPr>
              <w:widowControl/>
              <w:jc w:val="center"/>
              <w:rPr>
                <w:kern w:val="0"/>
                <w:sz w:val="18"/>
                <w:szCs w:val="18"/>
              </w:rPr>
            </w:pPr>
            <w:r>
              <w:rPr>
                <w:kern w:val="0"/>
                <w:sz w:val="18"/>
                <w:szCs w:val="18"/>
              </w:rPr>
              <w:t>0.10</w:t>
            </w:r>
            <w:r>
              <w:rPr>
                <w:kern w:val="0"/>
                <w:sz w:val="18"/>
                <w:szCs w:val="18"/>
              </w:rPr>
              <w:t>～</w:t>
            </w:r>
            <w:r>
              <w:rPr>
                <w:kern w:val="0"/>
                <w:sz w:val="18"/>
                <w:szCs w:val="18"/>
              </w:rPr>
              <w:t>0.50</w:t>
            </w:r>
          </w:p>
        </w:tc>
        <w:tc>
          <w:tcPr>
            <w:tcW w:w="2506" w:type="pct"/>
            <w:tcBorders>
              <w:top w:val="nil"/>
              <w:left w:val="nil"/>
              <w:bottom w:val="single" w:sz="4" w:space="0" w:color="auto"/>
              <w:right w:val="single" w:sz="4" w:space="0" w:color="auto"/>
            </w:tcBorders>
            <w:vAlign w:val="center"/>
          </w:tcPr>
          <w:p w14:paraId="6EEF9397" w14:textId="77777777" w:rsidR="0056289B" w:rsidRDefault="00000000">
            <w:pPr>
              <w:widowControl/>
              <w:jc w:val="center"/>
              <w:rPr>
                <w:kern w:val="0"/>
                <w:sz w:val="18"/>
                <w:szCs w:val="18"/>
              </w:rPr>
            </w:pPr>
            <w:r>
              <w:rPr>
                <w:kern w:val="0"/>
                <w:sz w:val="18"/>
                <w:szCs w:val="18"/>
              </w:rPr>
              <w:t>0.15</w:t>
            </w:r>
          </w:p>
        </w:tc>
      </w:tr>
      <w:tr w:rsidR="0056289B" w14:paraId="258D758A" w14:textId="77777777">
        <w:trPr>
          <w:trHeight w:val="285"/>
          <w:jc w:val="center"/>
        </w:trPr>
        <w:tc>
          <w:tcPr>
            <w:tcW w:w="2494" w:type="pct"/>
            <w:tcBorders>
              <w:top w:val="nil"/>
              <w:left w:val="single" w:sz="4" w:space="0" w:color="auto"/>
              <w:bottom w:val="single" w:sz="4" w:space="0" w:color="auto"/>
              <w:right w:val="single" w:sz="4" w:space="0" w:color="auto"/>
            </w:tcBorders>
            <w:vAlign w:val="center"/>
          </w:tcPr>
          <w:p w14:paraId="636EC879" w14:textId="77777777" w:rsidR="0056289B" w:rsidRDefault="00000000">
            <w:pPr>
              <w:widowControl/>
              <w:jc w:val="center"/>
              <w:rPr>
                <w:kern w:val="0"/>
                <w:sz w:val="18"/>
                <w:szCs w:val="18"/>
              </w:rPr>
            </w:pPr>
            <w:r>
              <w:rPr>
                <w:kern w:val="0"/>
                <w:sz w:val="18"/>
                <w:szCs w:val="18"/>
              </w:rPr>
              <w:t>＞</w:t>
            </w:r>
            <w:r>
              <w:rPr>
                <w:kern w:val="0"/>
                <w:sz w:val="18"/>
                <w:szCs w:val="18"/>
              </w:rPr>
              <w:t>0.50</w:t>
            </w:r>
            <w:r>
              <w:rPr>
                <w:kern w:val="0"/>
                <w:sz w:val="18"/>
                <w:szCs w:val="18"/>
              </w:rPr>
              <w:t>～</w:t>
            </w:r>
            <w:r>
              <w:rPr>
                <w:kern w:val="0"/>
                <w:sz w:val="18"/>
                <w:szCs w:val="18"/>
              </w:rPr>
              <w:t>10.00</w:t>
            </w:r>
          </w:p>
        </w:tc>
        <w:tc>
          <w:tcPr>
            <w:tcW w:w="2506" w:type="pct"/>
            <w:tcBorders>
              <w:top w:val="nil"/>
              <w:left w:val="nil"/>
              <w:bottom w:val="single" w:sz="4" w:space="0" w:color="auto"/>
              <w:right w:val="single" w:sz="4" w:space="0" w:color="auto"/>
            </w:tcBorders>
            <w:vAlign w:val="center"/>
          </w:tcPr>
          <w:p w14:paraId="2C0DB960" w14:textId="77777777" w:rsidR="0056289B" w:rsidRDefault="00000000">
            <w:pPr>
              <w:widowControl/>
              <w:jc w:val="center"/>
              <w:rPr>
                <w:kern w:val="0"/>
                <w:sz w:val="18"/>
                <w:szCs w:val="18"/>
              </w:rPr>
            </w:pPr>
            <w:r>
              <w:rPr>
                <w:kern w:val="0"/>
                <w:sz w:val="18"/>
                <w:szCs w:val="18"/>
              </w:rPr>
              <w:t>0.10</w:t>
            </w:r>
          </w:p>
        </w:tc>
      </w:tr>
    </w:tbl>
    <w:p w14:paraId="3EE2E48F" w14:textId="77777777" w:rsidR="0056289B" w:rsidRDefault="00000000">
      <w:pPr>
        <w:spacing w:line="360" w:lineRule="auto"/>
        <w:rPr>
          <w:rFonts w:ascii="黑体" w:eastAsia="黑体" w:hAnsi="黑体" w:cs="黑体" w:hint="eastAsia"/>
        </w:rPr>
      </w:pPr>
      <w:r>
        <w:rPr>
          <w:rFonts w:ascii="黑体" w:eastAsia="黑体" w:hAnsi="黑体" w:hint="eastAsia"/>
          <w:kern w:val="0"/>
          <w:sz w:val="18"/>
          <w:szCs w:val="18"/>
        </w:rPr>
        <w:t>注1：试料量可根据所用仪器设备调整。</w:t>
      </w:r>
    </w:p>
    <w:p w14:paraId="216708FC" w14:textId="77777777" w:rsidR="0056289B" w:rsidRDefault="00000000">
      <w:pPr>
        <w:spacing w:line="360" w:lineRule="auto"/>
        <w:rPr>
          <w:rFonts w:eastAsia="黑体"/>
        </w:rPr>
      </w:pPr>
      <w:r>
        <w:rPr>
          <w:rFonts w:ascii="黑体" w:eastAsia="黑体" w:hAnsi="黑体" w:cs="黑体" w:hint="eastAsia"/>
        </w:rPr>
        <w:t>4.5.2</w:t>
      </w:r>
      <w:r>
        <w:rPr>
          <w:rFonts w:eastAsia="黑体" w:hint="eastAsia"/>
        </w:rPr>
        <w:t xml:space="preserve">  </w:t>
      </w:r>
      <w:r>
        <w:rPr>
          <w:rFonts w:eastAsia="黑体" w:hint="eastAsia"/>
        </w:rPr>
        <w:t>平行试验</w:t>
      </w:r>
    </w:p>
    <w:p w14:paraId="08D06685" w14:textId="77777777" w:rsidR="0056289B" w:rsidRDefault="00000000">
      <w:pPr>
        <w:ind w:leftChars="200" w:left="832" w:hangingChars="200" w:hanging="412"/>
        <w:rPr>
          <w:rFonts w:ascii="宋体" w:hAnsi="宋体" w:cs="黑体" w:hint="eastAsia"/>
          <w:spacing w:val="-2"/>
          <w:kern w:val="0"/>
          <w:szCs w:val="21"/>
        </w:rPr>
      </w:pPr>
      <w:bookmarkStart w:id="10" w:name="_Hlk182907333"/>
      <w:r>
        <w:rPr>
          <w:rFonts w:ascii="宋体" w:hAnsi="宋体" w:cs="黑体" w:hint="eastAsia"/>
          <w:spacing w:val="-2"/>
          <w:kern w:val="0"/>
          <w:szCs w:val="21"/>
        </w:rPr>
        <w:t>平行做两份试验，取其平均值。</w:t>
      </w:r>
      <w:bookmarkEnd w:id="10"/>
    </w:p>
    <w:p w14:paraId="3DF9ADEB" w14:textId="77777777" w:rsidR="0056289B" w:rsidRDefault="00000000">
      <w:pPr>
        <w:spacing w:line="360" w:lineRule="auto"/>
        <w:rPr>
          <w:rFonts w:eastAsia="黑体"/>
          <w:szCs w:val="21"/>
        </w:rPr>
      </w:pPr>
      <w:r>
        <w:rPr>
          <w:rFonts w:ascii="黑体" w:eastAsia="黑体" w:hAnsi="黑体" w:cs="黑体" w:hint="eastAsia"/>
          <w:szCs w:val="21"/>
        </w:rPr>
        <w:t>4.5.3</w:t>
      </w:r>
      <w:r>
        <w:rPr>
          <w:rFonts w:eastAsia="黑体" w:hint="eastAsia"/>
          <w:szCs w:val="21"/>
        </w:rPr>
        <w:t xml:space="preserve">  </w:t>
      </w:r>
      <w:r>
        <w:rPr>
          <w:rFonts w:eastAsia="黑体" w:hint="eastAsia"/>
          <w:szCs w:val="21"/>
        </w:rPr>
        <w:t>仪器准备</w:t>
      </w:r>
    </w:p>
    <w:p w14:paraId="2E91F3A7" w14:textId="77777777" w:rsidR="0056289B" w:rsidRDefault="00000000">
      <w:r>
        <w:rPr>
          <w:rFonts w:ascii="黑体" w:eastAsia="黑体" w:hAnsi="黑体" w:cs="黑体" w:hint="eastAsia"/>
        </w:rPr>
        <w:t>4.5.3.1</w:t>
      </w:r>
      <w:r>
        <w:rPr>
          <w:rFonts w:hint="eastAsia"/>
        </w:rPr>
        <w:t xml:space="preserve"> </w:t>
      </w:r>
      <w:r>
        <w:rPr>
          <w:rFonts w:hint="eastAsia"/>
        </w:rPr>
        <w:t>按仪器使用说明书开启并预热仪器，使其处于稳定状态，并按仪器推荐的分析工作条件设定技术参数。</w:t>
      </w:r>
    </w:p>
    <w:p w14:paraId="303D1AFF" w14:textId="77777777" w:rsidR="0056289B" w:rsidRDefault="00000000">
      <w:r>
        <w:rPr>
          <w:rFonts w:ascii="黑体" w:eastAsia="黑体" w:hAnsi="黑体" w:cs="黑体" w:hint="eastAsia"/>
        </w:rPr>
        <w:t>4.5.3.2</w:t>
      </w:r>
      <w:r>
        <w:rPr>
          <w:rFonts w:hint="eastAsia"/>
        </w:rPr>
        <w:t xml:space="preserve"> </w:t>
      </w:r>
      <w:r>
        <w:rPr>
          <w:rFonts w:hint="eastAsia"/>
        </w:rPr>
        <w:t>空白校准：按</w:t>
      </w:r>
      <w:r>
        <w:rPr>
          <w:rFonts w:hint="eastAsia"/>
        </w:rPr>
        <w:t>4</w:t>
      </w:r>
      <w:r>
        <w:t>.5.</w:t>
      </w:r>
      <w:r>
        <w:rPr>
          <w:rFonts w:hint="eastAsia"/>
        </w:rPr>
        <w:t>6</w:t>
      </w:r>
      <w:r>
        <w:rPr>
          <w:rFonts w:hint="eastAsia"/>
        </w:rPr>
        <w:t>步骤不加试料进行试验，应至少进行</w:t>
      </w:r>
      <w:r>
        <w:t>3</w:t>
      </w:r>
      <w:r>
        <w:rPr>
          <w:rFonts w:hint="eastAsia"/>
        </w:rPr>
        <w:t>次测定，取其平均值作为空白值，在随后的测量中自动扣除空白。</w:t>
      </w:r>
    </w:p>
    <w:p w14:paraId="33416D7F" w14:textId="77777777" w:rsidR="0056289B" w:rsidRDefault="00000000">
      <w:pPr>
        <w:pStyle w:val="aff3"/>
        <w:spacing w:beforeLines="0" w:afterLines="0" w:line="360" w:lineRule="auto"/>
        <w:rPr>
          <w:rFonts w:ascii="Times New Roman"/>
        </w:rPr>
      </w:pPr>
      <w:r>
        <w:rPr>
          <w:rFonts w:hAnsi="黑体" w:cs="黑体" w:hint="eastAsia"/>
        </w:rPr>
        <w:t>4.5.4</w:t>
      </w:r>
      <w:r>
        <w:rPr>
          <w:rFonts w:ascii="Times New Roman" w:hint="eastAsia"/>
        </w:rPr>
        <w:t xml:space="preserve">  </w:t>
      </w:r>
      <w:r>
        <w:rPr>
          <w:rFonts w:ascii="Times New Roman"/>
        </w:rPr>
        <w:t>工作曲线</w:t>
      </w:r>
      <w:r>
        <w:rPr>
          <w:rFonts w:ascii="Times New Roman" w:hint="eastAsia"/>
        </w:rPr>
        <w:t>绘制</w:t>
      </w:r>
    </w:p>
    <w:p w14:paraId="70127833" w14:textId="77777777" w:rsidR="0056289B" w:rsidRDefault="00000000" w:rsidP="00433FA1">
      <w:pPr>
        <w:autoSpaceDE w:val="0"/>
        <w:autoSpaceDN w:val="0"/>
        <w:adjustRightInd w:val="0"/>
        <w:ind w:firstLineChars="200" w:firstLine="420"/>
        <w:rPr>
          <w:kern w:val="0"/>
          <w:szCs w:val="21"/>
        </w:rPr>
      </w:pPr>
      <w:r>
        <w:rPr>
          <w:rFonts w:hint="eastAsia"/>
          <w:kern w:val="0"/>
          <w:szCs w:val="21"/>
        </w:rPr>
        <w:t>称取相应的标准物质（</w:t>
      </w:r>
      <w:r>
        <w:rPr>
          <w:rFonts w:hint="eastAsia"/>
          <w:kern w:val="0"/>
          <w:szCs w:val="21"/>
        </w:rPr>
        <w:t>4.2.5</w:t>
      </w:r>
      <w:r>
        <w:rPr>
          <w:rFonts w:hint="eastAsia"/>
          <w:kern w:val="0"/>
          <w:szCs w:val="21"/>
        </w:rPr>
        <w:t>）或基准物质（</w:t>
      </w:r>
      <w:r>
        <w:rPr>
          <w:rFonts w:hint="eastAsia"/>
          <w:kern w:val="0"/>
          <w:szCs w:val="21"/>
        </w:rPr>
        <w:t>4.2.6</w:t>
      </w:r>
      <w:r>
        <w:rPr>
          <w:rFonts w:hint="eastAsia"/>
          <w:kern w:val="0"/>
          <w:szCs w:val="21"/>
        </w:rPr>
        <w:t>），置于已铺有</w:t>
      </w:r>
      <w:r>
        <w:rPr>
          <w:rFonts w:hint="eastAsia"/>
          <w:kern w:val="0"/>
          <w:szCs w:val="21"/>
        </w:rPr>
        <w:t>0.5 g</w:t>
      </w:r>
      <w:r>
        <w:rPr>
          <w:rFonts w:hint="eastAsia"/>
          <w:kern w:val="0"/>
          <w:szCs w:val="21"/>
        </w:rPr>
        <w:t>纯铁助熔剂（</w:t>
      </w:r>
      <w:r>
        <w:rPr>
          <w:rFonts w:hint="eastAsia"/>
          <w:kern w:val="0"/>
          <w:szCs w:val="21"/>
        </w:rPr>
        <w:t>4.2.1</w:t>
      </w:r>
      <w:r>
        <w:rPr>
          <w:rFonts w:hint="eastAsia"/>
          <w:kern w:val="0"/>
          <w:szCs w:val="21"/>
        </w:rPr>
        <w:t>）的陶瓷坩埚</w:t>
      </w:r>
      <w:r>
        <w:rPr>
          <w:rFonts w:hint="eastAsia"/>
          <w:kern w:val="0"/>
          <w:szCs w:val="21"/>
        </w:rPr>
        <w:t>(4.2.4)</w:t>
      </w:r>
      <w:r>
        <w:rPr>
          <w:rFonts w:hint="eastAsia"/>
          <w:kern w:val="0"/>
          <w:szCs w:val="21"/>
        </w:rPr>
        <w:t>中，再覆盖</w:t>
      </w:r>
      <w:r>
        <w:rPr>
          <w:rFonts w:hint="eastAsia"/>
          <w:kern w:val="0"/>
          <w:szCs w:val="21"/>
        </w:rPr>
        <w:t>1.5 g</w:t>
      </w:r>
      <w:r>
        <w:rPr>
          <w:rFonts w:hint="eastAsia"/>
          <w:kern w:val="0"/>
          <w:szCs w:val="21"/>
        </w:rPr>
        <w:t>钨粒（</w:t>
      </w:r>
      <w:r>
        <w:rPr>
          <w:rFonts w:hint="eastAsia"/>
          <w:kern w:val="0"/>
          <w:szCs w:val="21"/>
        </w:rPr>
        <w:t>4.2.2</w:t>
      </w:r>
      <w:r>
        <w:rPr>
          <w:rFonts w:hint="eastAsia"/>
          <w:kern w:val="0"/>
          <w:szCs w:val="21"/>
        </w:rPr>
        <w:t>）和</w:t>
      </w:r>
      <w:r>
        <w:rPr>
          <w:rFonts w:hint="eastAsia"/>
          <w:kern w:val="0"/>
          <w:szCs w:val="21"/>
        </w:rPr>
        <w:t>0.2 g</w:t>
      </w:r>
      <w:r>
        <w:rPr>
          <w:rFonts w:hint="eastAsia"/>
          <w:kern w:val="0"/>
          <w:szCs w:val="21"/>
        </w:rPr>
        <w:t>锡粒（</w:t>
      </w:r>
      <w:r>
        <w:rPr>
          <w:rFonts w:hint="eastAsia"/>
          <w:kern w:val="0"/>
          <w:szCs w:val="21"/>
        </w:rPr>
        <w:t>4.2.3</w:t>
      </w:r>
      <w:r>
        <w:rPr>
          <w:rFonts w:hint="eastAsia"/>
          <w:kern w:val="0"/>
          <w:szCs w:val="21"/>
        </w:rPr>
        <w:t>），按照仪器说明书操作，测定硫的含量，根据吸收能与硫的浓度关系建立标准曲线。</w:t>
      </w:r>
    </w:p>
    <w:p w14:paraId="0F9A3F48" w14:textId="77777777" w:rsidR="0056289B" w:rsidRDefault="00000000">
      <w:pPr>
        <w:autoSpaceDE w:val="0"/>
        <w:autoSpaceDN w:val="0"/>
        <w:adjustRightInd w:val="0"/>
        <w:spacing w:beforeLines="50" w:before="156"/>
        <w:rPr>
          <w:rFonts w:eastAsia="黑体"/>
        </w:rPr>
      </w:pPr>
      <w:r>
        <w:rPr>
          <w:rFonts w:ascii="黑体" w:eastAsia="黑体" w:hAnsi="黑体" w:cs="黑体" w:hint="eastAsia"/>
        </w:rPr>
        <w:t>4.5.5</w:t>
      </w:r>
      <w:r>
        <w:rPr>
          <w:rFonts w:eastAsia="黑体" w:hint="eastAsia"/>
        </w:rPr>
        <w:t xml:space="preserve">  </w:t>
      </w:r>
      <w:r>
        <w:rPr>
          <w:rFonts w:eastAsia="黑体" w:hint="eastAsia"/>
        </w:rPr>
        <w:t>仪器校准</w:t>
      </w:r>
    </w:p>
    <w:p w14:paraId="2B7A5F49" w14:textId="77777777" w:rsidR="0056289B" w:rsidRDefault="00000000">
      <w:pPr>
        <w:autoSpaceDE w:val="0"/>
        <w:autoSpaceDN w:val="0"/>
        <w:adjustRightInd w:val="0"/>
        <w:spacing w:beforeLines="50" w:before="156"/>
        <w:ind w:firstLineChars="200" w:firstLine="420"/>
        <w:rPr>
          <w:szCs w:val="21"/>
        </w:rPr>
      </w:pPr>
      <w:r>
        <w:rPr>
          <w:kern w:val="0"/>
          <w:szCs w:val="21"/>
        </w:rPr>
        <w:t>根据待测</w:t>
      </w:r>
      <w:r>
        <w:rPr>
          <w:rFonts w:hint="eastAsia"/>
          <w:kern w:val="0"/>
          <w:szCs w:val="21"/>
        </w:rPr>
        <w:t>试料</w:t>
      </w:r>
      <w:r>
        <w:rPr>
          <w:kern w:val="0"/>
          <w:szCs w:val="21"/>
        </w:rPr>
        <w:t>的硫含量，选取高低两</w:t>
      </w:r>
      <w:r>
        <w:t>个标准物质（</w:t>
      </w:r>
      <w:r>
        <w:rPr>
          <w:rFonts w:hint="eastAsia"/>
        </w:rPr>
        <w:t>4</w:t>
      </w:r>
      <w:r>
        <w:t>.2.</w:t>
      </w:r>
      <w:r>
        <w:rPr>
          <w:rFonts w:hint="eastAsia"/>
        </w:rPr>
        <w:t>5</w:t>
      </w:r>
      <w:r>
        <w:t>），使</w:t>
      </w:r>
      <w:r>
        <w:rPr>
          <w:rFonts w:hint="eastAsia"/>
        </w:rPr>
        <w:t>试料</w:t>
      </w:r>
      <w:r>
        <w:t>硫含量在两个标准物质硫含量范围内，对工作曲线</w:t>
      </w:r>
      <w:r>
        <w:rPr>
          <w:szCs w:val="21"/>
        </w:rPr>
        <w:t>进行校准。</w:t>
      </w:r>
    </w:p>
    <w:p w14:paraId="10A63ADB" w14:textId="77777777" w:rsidR="0056289B" w:rsidRDefault="00000000">
      <w:pPr>
        <w:spacing w:line="360" w:lineRule="auto"/>
        <w:rPr>
          <w:rFonts w:eastAsia="黑体"/>
        </w:rPr>
      </w:pPr>
      <w:r>
        <w:rPr>
          <w:rFonts w:ascii="黑体" w:eastAsia="黑体" w:hAnsi="黑体" w:cs="黑体" w:hint="eastAsia"/>
        </w:rPr>
        <w:t>4.5.6</w:t>
      </w:r>
      <w:r>
        <w:rPr>
          <w:rFonts w:eastAsia="黑体" w:hint="eastAsia"/>
        </w:rPr>
        <w:t xml:space="preserve">  </w:t>
      </w:r>
      <w:r>
        <w:rPr>
          <w:rFonts w:eastAsia="黑体" w:hint="eastAsia"/>
        </w:rPr>
        <w:t>试料分析</w:t>
      </w:r>
    </w:p>
    <w:p w14:paraId="542C9409" w14:textId="77777777" w:rsidR="0056289B" w:rsidRDefault="00000000">
      <w:pPr>
        <w:autoSpaceDE w:val="0"/>
        <w:autoSpaceDN w:val="0"/>
        <w:adjustRightInd w:val="0"/>
        <w:ind w:firstLineChars="200" w:firstLine="420"/>
        <w:rPr>
          <w:kern w:val="0"/>
          <w:szCs w:val="21"/>
        </w:rPr>
      </w:pPr>
      <w:r>
        <w:rPr>
          <w:kern w:val="0"/>
          <w:szCs w:val="21"/>
        </w:rPr>
        <w:t>将试料（</w:t>
      </w:r>
      <w:r>
        <w:rPr>
          <w:rFonts w:hint="eastAsia"/>
          <w:kern w:val="0"/>
          <w:szCs w:val="21"/>
        </w:rPr>
        <w:t>4</w:t>
      </w:r>
      <w:r>
        <w:rPr>
          <w:kern w:val="0"/>
          <w:szCs w:val="21"/>
        </w:rPr>
        <w:t>.5.1</w:t>
      </w:r>
      <w:r>
        <w:rPr>
          <w:kern w:val="0"/>
          <w:szCs w:val="21"/>
        </w:rPr>
        <w:t>）置于已铺有</w:t>
      </w:r>
      <w:r>
        <w:rPr>
          <w:kern w:val="0"/>
          <w:szCs w:val="21"/>
        </w:rPr>
        <w:t>0.5 g</w:t>
      </w:r>
      <w:r>
        <w:rPr>
          <w:kern w:val="0"/>
          <w:szCs w:val="21"/>
        </w:rPr>
        <w:t>纯铁助熔剂（</w:t>
      </w:r>
      <w:r>
        <w:rPr>
          <w:rFonts w:hint="eastAsia"/>
          <w:kern w:val="0"/>
          <w:szCs w:val="21"/>
        </w:rPr>
        <w:t>4</w:t>
      </w:r>
      <w:r>
        <w:rPr>
          <w:kern w:val="0"/>
          <w:szCs w:val="21"/>
        </w:rPr>
        <w:t>.2.</w:t>
      </w:r>
      <w:r>
        <w:rPr>
          <w:rFonts w:hint="eastAsia"/>
          <w:kern w:val="0"/>
          <w:szCs w:val="21"/>
        </w:rPr>
        <w:t>1</w:t>
      </w:r>
      <w:r>
        <w:rPr>
          <w:kern w:val="0"/>
          <w:szCs w:val="21"/>
        </w:rPr>
        <w:t>）的陶瓷坩埚</w:t>
      </w:r>
      <w:r>
        <w:rPr>
          <w:kern w:val="0"/>
          <w:szCs w:val="21"/>
        </w:rPr>
        <w:t>(</w:t>
      </w:r>
      <w:r>
        <w:rPr>
          <w:rFonts w:hint="eastAsia"/>
          <w:kern w:val="0"/>
          <w:szCs w:val="21"/>
        </w:rPr>
        <w:t>4</w:t>
      </w:r>
      <w:r>
        <w:rPr>
          <w:kern w:val="0"/>
          <w:szCs w:val="21"/>
        </w:rPr>
        <w:t>.2.</w:t>
      </w:r>
      <w:r>
        <w:rPr>
          <w:rFonts w:hint="eastAsia"/>
          <w:kern w:val="0"/>
          <w:szCs w:val="21"/>
        </w:rPr>
        <w:t>4</w:t>
      </w:r>
      <w:r>
        <w:rPr>
          <w:kern w:val="0"/>
          <w:szCs w:val="21"/>
        </w:rPr>
        <w:t>)</w:t>
      </w:r>
      <w:r>
        <w:rPr>
          <w:rFonts w:hint="eastAsia"/>
          <w:kern w:val="0"/>
          <w:szCs w:val="21"/>
        </w:rPr>
        <w:t>中</w:t>
      </w:r>
      <w:r>
        <w:rPr>
          <w:kern w:val="0"/>
          <w:szCs w:val="21"/>
        </w:rPr>
        <w:t>，再覆盖</w:t>
      </w:r>
      <w:r>
        <w:rPr>
          <w:kern w:val="0"/>
          <w:szCs w:val="21"/>
        </w:rPr>
        <w:t>1.5 g</w:t>
      </w:r>
      <w:r>
        <w:rPr>
          <w:kern w:val="0"/>
          <w:szCs w:val="21"/>
        </w:rPr>
        <w:t>钨粒（</w:t>
      </w:r>
      <w:r>
        <w:rPr>
          <w:rFonts w:hint="eastAsia"/>
          <w:kern w:val="0"/>
          <w:szCs w:val="21"/>
        </w:rPr>
        <w:t>4</w:t>
      </w:r>
      <w:r>
        <w:rPr>
          <w:kern w:val="0"/>
          <w:szCs w:val="21"/>
        </w:rPr>
        <w:t>.2.</w:t>
      </w:r>
      <w:r>
        <w:rPr>
          <w:rFonts w:hint="eastAsia"/>
          <w:kern w:val="0"/>
          <w:szCs w:val="21"/>
        </w:rPr>
        <w:t>2</w:t>
      </w:r>
      <w:r>
        <w:rPr>
          <w:kern w:val="0"/>
          <w:szCs w:val="21"/>
        </w:rPr>
        <w:t>）和</w:t>
      </w:r>
      <w:r>
        <w:rPr>
          <w:kern w:val="0"/>
          <w:szCs w:val="21"/>
        </w:rPr>
        <w:t>0.2 g</w:t>
      </w:r>
      <w:r>
        <w:rPr>
          <w:kern w:val="0"/>
          <w:szCs w:val="21"/>
        </w:rPr>
        <w:t>锡粒（</w:t>
      </w:r>
      <w:r>
        <w:rPr>
          <w:rFonts w:hint="eastAsia"/>
          <w:kern w:val="0"/>
          <w:szCs w:val="21"/>
        </w:rPr>
        <w:t>4</w:t>
      </w:r>
      <w:r>
        <w:rPr>
          <w:kern w:val="0"/>
          <w:szCs w:val="21"/>
        </w:rPr>
        <w:t>.2.</w:t>
      </w:r>
      <w:r>
        <w:rPr>
          <w:rFonts w:hint="eastAsia"/>
          <w:kern w:val="0"/>
          <w:szCs w:val="21"/>
        </w:rPr>
        <w:t>3</w:t>
      </w:r>
      <w:r>
        <w:rPr>
          <w:kern w:val="0"/>
          <w:szCs w:val="21"/>
        </w:rPr>
        <w:t>），在测定标准物质相同的条件下进行分析。</w:t>
      </w:r>
    </w:p>
    <w:p w14:paraId="4D380B1D" w14:textId="77777777" w:rsidR="0056289B" w:rsidRDefault="00000000">
      <w:pPr>
        <w:pStyle w:val="aff3"/>
        <w:spacing w:beforeLines="0" w:afterLines="0" w:line="360" w:lineRule="auto"/>
        <w:rPr>
          <w:rFonts w:ascii="Times New Roman"/>
          <w:kern w:val="2"/>
        </w:rPr>
      </w:pPr>
      <w:r>
        <w:rPr>
          <w:rFonts w:hAnsi="黑体" w:cs="黑体" w:hint="eastAsia"/>
          <w:kern w:val="2"/>
        </w:rPr>
        <w:t>4.6</w:t>
      </w:r>
      <w:r>
        <w:rPr>
          <w:rFonts w:ascii="Times New Roman" w:hint="eastAsia"/>
          <w:kern w:val="2"/>
        </w:rPr>
        <w:t xml:space="preserve">  </w:t>
      </w:r>
      <w:r>
        <w:rPr>
          <w:rFonts w:ascii="Times New Roman" w:hint="eastAsia"/>
          <w:kern w:val="2"/>
        </w:rPr>
        <w:t>试验数据处理</w:t>
      </w:r>
    </w:p>
    <w:p w14:paraId="7A0F3C4F" w14:textId="77777777" w:rsidR="0056289B" w:rsidRDefault="00000000" w:rsidP="00433FA1">
      <w:pPr>
        <w:pStyle w:val="a7"/>
        <w:autoSpaceDE w:val="0"/>
        <w:autoSpaceDN w:val="0"/>
        <w:adjustRightInd w:val="0"/>
        <w:ind w:firstLine="420"/>
        <w:rPr>
          <w:rFonts w:ascii="宋体" w:hAnsi="宋体" w:cs="宋体" w:hint="eastAsia"/>
          <w:kern w:val="0"/>
          <w:szCs w:val="21"/>
        </w:rPr>
      </w:pPr>
      <w:bookmarkStart w:id="11" w:name="_Hlk184367666"/>
      <w:r>
        <w:rPr>
          <w:rFonts w:hint="eastAsia"/>
          <w:sz w:val="21"/>
          <w:szCs w:val="21"/>
        </w:rPr>
        <w:t>根据吸收能与硫的浓度关系，</w:t>
      </w:r>
      <w:bookmarkEnd w:id="11"/>
      <w:r>
        <w:rPr>
          <w:rFonts w:hint="eastAsia"/>
          <w:sz w:val="21"/>
          <w:szCs w:val="21"/>
        </w:rPr>
        <w:t>由仪器</w:t>
      </w:r>
      <w:r>
        <w:rPr>
          <w:rFonts w:hint="eastAsia"/>
          <w:szCs w:val="21"/>
        </w:rPr>
        <w:t>自动从工作曲线上计算得出样品中硫的含量，</w:t>
      </w:r>
      <w:proofErr w:type="gramStart"/>
      <w:r>
        <w:rPr>
          <w:rFonts w:hint="eastAsia"/>
          <w:sz w:val="21"/>
          <w:szCs w:val="21"/>
        </w:rPr>
        <w:t>硫量以</w:t>
      </w:r>
      <w:proofErr w:type="gramEnd"/>
      <w:r>
        <w:rPr>
          <w:rFonts w:hint="eastAsia"/>
          <w:sz w:val="21"/>
          <w:szCs w:val="21"/>
        </w:rPr>
        <w:t>质量分数</w:t>
      </w:r>
      <w:bookmarkStart w:id="12" w:name="_Hlk176512368"/>
      <w:r>
        <w:rPr>
          <w:i/>
          <w:iCs/>
        </w:rPr>
        <w:t>ω</w:t>
      </w:r>
      <w:r>
        <w:rPr>
          <w:rFonts w:ascii="Palatino Linotype" w:hAnsi="Palatino Linotype"/>
          <w:iCs/>
          <w:vertAlign w:val="subscript"/>
        </w:rPr>
        <w:t>S</w:t>
      </w:r>
      <w:bookmarkEnd w:id="12"/>
      <w:r>
        <w:rPr>
          <w:rFonts w:ascii="Palatino Linotype" w:hAnsi="Palatino Linotype"/>
          <w:iCs/>
          <w:vertAlign w:val="subscript"/>
        </w:rPr>
        <w:t>1</w:t>
      </w:r>
      <w:r>
        <w:rPr>
          <w:rFonts w:hint="eastAsia"/>
          <w:sz w:val="21"/>
          <w:szCs w:val="21"/>
        </w:rPr>
        <w:t>计，数值以</w:t>
      </w:r>
      <w:r>
        <w:rPr>
          <w:rFonts w:hint="eastAsia"/>
          <w:sz w:val="21"/>
          <w:szCs w:val="21"/>
        </w:rPr>
        <w:t>%</w:t>
      </w:r>
      <w:r>
        <w:rPr>
          <w:rFonts w:hint="eastAsia"/>
          <w:sz w:val="21"/>
          <w:szCs w:val="21"/>
        </w:rPr>
        <w:t>表示。</w:t>
      </w:r>
      <w:r>
        <w:rPr>
          <w:rFonts w:ascii="宋体" w:hAnsi="宋体" w:cs="宋体" w:hint="eastAsia"/>
          <w:kern w:val="0"/>
          <w:sz w:val="21"/>
          <w:szCs w:val="21"/>
        </w:rPr>
        <w:t>计算结果表示至小数点后两位。</w:t>
      </w:r>
    </w:p>
    <w:p w14:paraId="3589AEAB" w14:textId="77777777" w:rsidR="0056289B" w:rsidRDefault="00000000">
      <w:pPr>
        <w:pStyle w:val="a8"/>
        <w:spacing w:beforeLines="50" w:before="156" w:line="360" w:lineRule="auto"/>
        <w:rPr>
          <w:rFonts w:ascii="Times New Roman" w:eastAsia="黑体" w:hAnsi="Times New Roman" w:cs="Times New Roman"/>
          <w:szCs w:val="20"/>
        </w:rPr>
      </w:pPr>
      <w:r>
        <w:rPr>
          <w:rFonts w:ascii="黑体" w:eastAsia="黑体" w:hAnsi="黑体" w:cs="黑体" w:hint="eastAsia"/>
          <w:szCs w:val="20"/>
        </w:rPr>
        <w:t>4.7</w:t>
      </w:r>
      <w:r>
        <w:rPr>
          <w:rFonts w:ascii="Times New Roman" w:eastAsia="黑体" w:hAnsi="Times New Roman" w:cs="Times New Roman" w:hint="eastAsia"/>
          <w:szCs w:val="20"/>
        </w:rPr>
        <w:t xml:space="preserve">　精密度</w:t>
      </w:r>
    </w:p>
    <w:p w14:paraId="7DFE9548" w14:textId="77777777" w:rsidR="0056289B" w:rsidRDefault="00000000">
      <w:pPr>
        <w:pStyle w:val="a8"/>
        <w:spacing w:line="360" w:lineRule="auto"/>
        <w:rPr>
          <w:rFonts w:ascii="Times New Roman" w:eastAsia="黑体" w:hAnsi="Times New Roman" w:cs="Times New Roman"/>
          <w:szCs w:val="20"/>
        </w:rPr>
      </w:pPr>
      <w:r>
        <w:rPr>
          <w:rFonts w:ascii="黑体" w:eastAsia="黑体" w:hAnsi="黑体" w:cs="黑体" w:hint="eastAsia"/>
          <w:szCs w:val="20"/>
        </w:rPr>
        <w:lastRenderedPageBreak/>
        <w:t>4.7.1</w:t>
      </w:r>
      <w:r>
        <w:rPr>
          <w:rFonts w:ascii="Times New Roman" w:eastAsia="黑体" w:hAnsi="Times New Roman" w:cs="Times New Roman" w:hint="eastAsia"/>
          <w:szCs w:val="20"/>
        </w:rPr>
        <w:t xml:space="preserve">　重复性</w:t>
      </w:r>
    </w:p>
    <w:p w14:paraId="2AB1F015" w14:textId="77777777" w:rsidR="0056289B" w:rsidRDefault="00000000">
      <w:pPr>
        <w:snapToGrid w:val="0"/>
        <w:ind w:firstLine="420"/>
        <w:rPr>
          <w:rFonts w:ascii="宋体" w:hAnsi="宋体" w:hint="eastAsia"/>
        </w:rPr>
      </w:pPr>
      <w:r>
        <w:rPr>
          <w:rFonts w:ascii="宋体" w:hAnsi="宋体" w:hint="eastAsia"/>
        </w:rPr>
        <w:t>在重复性条件下获得的两次独立测试结果的测定值，在表2给出的平均值范围内，这两个测试结果的绝对差值不超过重复性限（</w:t>
      </w:r>
      <w:r>
        <w:rPr>
          <w:i/>
        </w:rPr>
        <w:t>r</w:t>
      </w:r>
      <w:r>
        <w:rPr>
          <w:rFonts w:ascii="宋体" w:hAnsi="宋体" w:hint="eastAsia"/>
        </w:rPr>
        <w:t>），超过重复性限</w:t>
      </w:r>
      <w:r>
        <w:rPr>
          <w:rFonts w:ascii="宋体" w:hAnsi="宋体"/>
        </w:rPr>
        <w:t>(</w:t>
      </w:r>
      <w:r>
        <w:rPr>
          <w:i/>
        </w:rPr>
        <w:t>r</w:t>
      </w:r>
      <w:r>
        <w:rPr>
          <w:rFonts w:ascii="宋体" w:hAnsi="宋体"/>
        </w:rPr>
        <w:t>)</w:t>
      </w:r>
      <w:r>
        <w:rPr>
          <w:rFonts w:ascii="宋体" w:hAnsi="宋体" w:hint="eastAsia"/>
        </w:rPr>
        <w:t>的情况不超过</w:t>
      </w:r>
      <w:r>
        <w:t>5</w:t>
      </w:r>
      <w:r>
        <w:rPr>
          <w:rFonts w:hint="eastAsia"/>
        </w:rPr>
        <w:t xml:space="preserve"> %</w:t>
      </w:r>
      <w:r>
        <w:rPr>
          <w:rFonts w:ascii="宋体" w:hAnsi="宋体" w:hint="eastAsia"/>
        </w:rPr>
        <w:t>，重复性限（</w:t>
      </w:r>
      <w:r>
        <w:rPr>
          <w:i/>
        </w:rPr>
        <w:t>r</w:t>
      </w:r>
      <w:r>
        <w:rPr>
          <w:rFonts w:ascii="宋体" w:hAnsi="宋体" w:hint="eastAsia"/>
        </w:rPr>
        <w:t>）按以下表</w:t>
      </w:r>
      <w:r>
        <w:rPr>
          <w:rFonts w:hint="eastAsia"/>
        </w:rPr>
        <w:t>2</w:t>
      </w:r>
      <w:r>
        <w:rPr>
          <w:rFonts w:ascii="宋体" w:hAnsi="宋体" w:hint="eastAsia"/>
        </w:rPr>
        <w:t>数据采用线性内插法或外延法求得。精密度原始数据结果见附录B。</w:t>
      </w:r>
    </w:p>
    <w:p w14:paraId="0754121A" w14:textId="77777777" w:rsidR="0056289B" w:rsidRDefault="00000000">
      <w:pPr>
        <w:spacing w:line="360" w:lineRule="auto"/>
        <w:jc w:val="center"/>
        <w:rPr>
          <w:rFonts w:ascii="黑体" w:eastAsia="黑体" w:hAnsi="黑体" w:hint="eastAsia"/>
          <w:kern w:val="0"/>
          <w:szCs w:val="21"/>
        </w:rPr>
      </w:pPr>
      <w:r>
        <w:rPr>
          <w:rFonts w:ascii="黑体" w:eastAsia="黑体" w:hAnsi="黑体" w:hint="eastAsia"/>
          <w:kern w:val="0"/>
          <w:szCs w:val="21"/>
        </w:rPr>
        <w:t>表2  重复性限（方法1）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423"/>
        <w:gridCol w:w="1423"/>
        <w:gridCol w:w="1422"/>
        <w:gridCol w:w="1422"/>
        <w:gridCol w:w="1422"/>
        <w:gridCol w:w="1427"/>
      </w:tblGrid>
      <w:tr w:rsidR="0056289B" w14:paraId="4FCE4E59" w14:textId="77777777">
        <w:trPr>
          <w:trHeight w:val="283"/>
          <w:jc w:val="center"/>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F4712F6" w14:textId="77777777" w:rsidR="0056289B" w:rsidRDefault="00000000">
            <w:pPr>
              <w:widowControl/>
              <w:jc w:val="center"/>
              <w:rPr>
                <w:rFonts w:eastAsiaTheme="minorEastAsia"/>
                <w:sz w:val="18"/>
                <w:szCs w:val="18"/>
              </w:rPr>
            </w:pPr>
            <w:r>
              <w:rPr>
                <w:rFonts w:hint="eastAsia"/>
                <w:i/>
                <w:iCs/>
                <w:kern w:val="0"/>
                <w:sz w:val="18"/>
                <w:szCs w:val="18"/>
              </w:rPr>
              <w:t>ω</w:t>
            </w:r>
            <w:r>
              <w:rPr>
                <w:rFonts w:hint="eastAsia"/>
                <w:kern w:val="0"/>
                <w:sz w:val="18"/>
                <w:szCs w:val="18"/>
                <w:vertAlign w:val="subscript"/>
              </w:rPr>
              <w:t>S</w:t>
            </w:r>
            <w:r>
              <w:rPr>
                <w:rFonts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24AF44F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0.15</w:t>
            </w: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72F5197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0.52</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FDE8F0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1.00</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82193D9"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3.44</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B31CE4A"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6.37</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0C3BA48"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10.70</w:t>
            </w:r>
          </w:p>
        </w:tc>
      </w:tr>
      <w:tr w:rsidR="0056289B" w14:paraId="2A1CC506" w14:textId="77777777">
        <w:trPr>
          <w:trHeight w:val="283"/>
          <w:jc w:val="center"/>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8A07F47" w14:textId="77777777" w:rsidR="0056289B" w:rsidRDefault="00000000">
            <w:pPr>
              <w:widowControl/>
              <w:jc w:val="center"/>
              <w:rPr>
                <w:iCs/>
                <w:kern w:val="0"/>
                <w:sz w:val="18"/>
                <w:szCs w:val="18"/>
              </w:rPr>
            </w:pPr>
            <w:r>
              <w:rPr>
                <w:rFonts w:hint="eastAsia"/>
                <w:i/>
                <w:kern w:val="0"/>
                <w:sz w:val="18"/>
                <w:szCs w:val="18"/>
              </w:rPr>
              <w:t>r</w:t>
            </w:r>
            <w:r>
              <w:rPr>
                <w:rFonts w:hint="eastAsia"/>
                <w:kern w:val="0"/>
                <w:sz w:val="18"/>
                <w:szCs w:val="18"/>
              </w:rPr>
              <w:t>/%</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03FA38F"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472537B"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50F967CE"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B103510"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0.20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7D0578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5EBA3F57"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0.35</w:t>
            </w:r>
          </w:p>
        </w:tc>
      </w:tr>
    </w:tbl>
    <w:p w14:paraId="2CBF378B" w14:textId="77777777" w:rsidR="0056289B" w:rsidRDefault="00000000">
      <w:pPr>
        <w:pStyle w:val="a8"/>
        <w:spacing w:line="360" w:lineRule="auto"/>
        <w:rPr>
          <w:rFonts w:ascii="Times New Roman" w:eastAsia="黑体" w:hAnsi="Times New Roman" w:cs="Times New Roman"/>
          <w:szCs w:val="20"/>
        </w:rPr>
      </w:pPr>
      <w:r>
        <w:rPr>
          <w:rFonts w:ascii="黑体" w:eastAsia="黑体" w:hAnsi="黑体" w:cs="黑体" w:hint="eastAsia"/>
          <w:szCs w:val="20"/>
        </w:rPr>
        <w:t>4.7.2</w:t>
      </w:r>
      <w:r>
        <w:rPr>
          <w:rFonts w:ascii="Times New Roman" w:eastAsia="黑体" w:hAnsi="Times New Roman" w:cs="Times New Roman" w:hint="eastAsia"/>
          <w:szCs w:val="20"/>
        </w:rPr>
        <w:t xml:space="preserve">　再现性</w:t>
      </w:r>
    </w:p>
    <w:p w14:paraId="3EC2AA76" w14:textId="77777777" w:rsidR="0056289B" w:rsidRDefault="00000000">
      <w:pPr>
        <w:snapToGrid w:val="0"/>
        <w:ind w:firstLine="420"/>
        <w:rPr>
          <w:rFonts w:ascii="宋体" w:hAnsi="宋体" w:hint="eastAsia"/>
        </w:rPr>
      </w:pPr>
      <w:r>
        <w:rPr>
          <w:rFonts w:ascii="宋体" w:hAnsi="宋体" w:hint="eastAsia"/>
        </w:rPr>
        <w:t>在再现性条件下获得的两次独立测试结果的绝对差值不大于再现性限（</w:t>
      </w:r>
      <w:r>
        <w:rPr>
          <w:i/>
          <w:iCs/>
        </w:rPr>
        <w:t>R</w:t>
      </w:r>
      <w:r>
        <w:rPr>
          <w:rFonts w:hAnsi="宋体"/>
        </w:rPr>
        <w:t>）</w:t>
      </w:r>
      <w:r>
        <w:rPr>
          <w:rFonts w:ascii="宋体" w:hAnsi="宋体" w:hint="eastAsia"/>
        </w:rPr>
        <w:t>，超过再现性限（</w:t>
      </w:r>
      <w:r>
        <w:rPr>
          <w:i/>
        </w:rPr>
        <w:t>R</w:t>
      </w:r>
      <w:r>
        <w:rPr>
          <w:rFonts w:hAnsi="宋体"/>
        </w:rPr>
        <w:t>）</w:t>
      </w:r>
      <w:r>
        <w:rPr>
          <w:rFonts w:ascii="宋体" w:hAnsi="宋体" w:hint="eastAsia"/>
        </w:rPr>
        <w:t>的情况不超过</w:t>
      </w:r>
      <w:r>
        <w:t>5</w:t>
      </w:r>
      <w:r>
        <w:rPr>
          <w:rFonts w:hint="eastAsia"/>
        </w:rPr>
        <w:t xml:space="preserve"> %</w:t>
      </w:r>
      <w:r>
        <w:rPr>
          <w:rFonts w:ascii="宋体" w:hAnsi="宋体" w:hint="eastAsia"/>
        </w:rPr>
        <w:t>，再现性限</w:t>
      </w:r>
      <w:r>
        <w:rPr>
          <w:rFonts w:ascii="宋体" w:hAnsi="宋体"/>
        </w:rPr>
        <w:t>(</w:t>
      </w:r>
      <w:r>
        <w:rPr>
          <w:i/>
        </w:rPr>
        <w:t>R</w:t>
      </w:r>
      <w:r>
        <w:rPr>
          <w:rFonts w:ascii="宋体" w:hAnsi="宋体"/>
        </w:rPr>
        <w:t>)</w:t>
      </w:r>
      <w:r>
        <w:rPr>
          <w:rFonts w:ascii="宋体" w:hAnsi="宋体" w:hint="eastAsia"/>
        </w:rPr>
        <w:t>按表</w:t>
      </w:r>
      <w:r>
        <w:rPr>
          <w:rFonts w:hint="eastAsia"/>
        </w:rPr>
        <w:t>3</w:t>
      </w:r>
      <w:r>
        <w:rPr>
          <w:rFonts w:ascii="宋体" w:hAnsi="宋体" w:hint="eastAsia"/>
        </w:rPr>
        <w:t xml:space="preserve">数据采用线性内插法或外延法求得。精密度原始数据结果见附录B。  </w:t>
      </w:r>
    </w:p>
    <w:p w14:paraId="4D1237F9" w14:textId="77777777" w:rsidR="0056289B" w:rsidRDefault="00000000">
      <w:pPr>
        <w:pStyle w:val="a8"/>
        <w:spacing w:line="360" w:lineRule="auto"/>
        <w:jc w:val="center"/>
        <w:rPr>
          <w:rFonts w:ascii="黑体" w:eastAsia="黑体" w:hAnsiTheme="minorEastAsia" w:hint="eastAsia"/>
        </w:rPr>
      </w:pPr>
      <w:r>
        <w:rPr>
          <w:rFonts w:ascii="黑体" w:eastAsia="黑体" w:hAnsiTheme="minorEastAsia" w:hint="eastAsia"/>
        </w:rPr>
        <w:t>表3  再现性限</w:t>
      </w:r>
      <w:r>
        <w:rPr>
          <w:rFonts w:ascii="黑体" w:eastAsia="黑体" w:hAnsi="黑体" w:hint="eastAsia"/>
        </w:rPr>
        <w:t>（方法1）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22"/>
        <w:gridCol w:w="1422"/>
        <w:gridCol w:w="1423"/>
        <w:gridCol w:w="1423"/>
        <w:gridCol w:w="1423"/>
        <w:gridCol w:w="1427"/>
      </w:tblGrid>
      <w:tr w:rsidR="0056289B" w14:paraId="7F570DBD" w14:textId="77777777">
        <w:trPr>
          <w:trHeight w:val="283"/>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EFA33C2" w14:textId="77777777" w:rsidR="0056289B" w:rsidRDefault="00000000">
            <w:pPr>
              <w:widowControl/>
              <w:jc w:val="center"/>
              <w:rPr>
                <w:rFonts w:eastAsiaTheme="minorEastAsia"/>
                <w:sz w:val="18"/>
                <w:szCs w:val="18"/>
              </w:rPr>
            </w:pPr>
            <w:r>
              <w:rPr>
                <w:rFonts w:hint="eastAsia"/>
                <w:i/>
                <w:iCs/>
                <w:kern w:val="0"/>
                <w:sz w:val="18"/>
                <w:szCs w:val="18"/>
              </w:rPr>
              <w:t>ω</w:t>
            </w:r>
            <w:r>
              <w:rPr>
                <w:rFonts w:hint="eastAsia"/>
                <w:kern w:val="0"/>
                <w:sz w:val="18"/>
                <w:szCs w:val="18"/>
                <w:vertAlign w:val="subscript"/>
              </w:rPr>
              <w:t>S</w:t>
            </w:r>
            <w:r>
              <w:rPr>
                <w:rFonts w:hint="eastAsia"/>
                <w:kern w:val="0"/>
                <w:sz w:val="18"/>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FA06D52"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0.15</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88EC671"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0.52</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85FCD5F"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1.00</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E5673C7"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3.44</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5A470F6"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6.37</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08E54C6"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10.70</w:t>
            </w:r>
          </w:p>
        </w:tc>
      </w:tr>
      <w:tr w:rsidR="0056289B" w14:paraId="3AD374C2" w14:textId="77777777">
        <w:trPr>
          <w:trHeight w:val="283"/>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9B6F562" w14:textId="77777777" w:rsidR="0056289B" w:rsidRDefault="00000000">
            <w:pPr>
              <w:widowControl/>
              <w:jc w:val="center"/>
              <w:rPr>
                <w:iCs/>
                <w:kern w:val="0"/>
                <w:sz w:val="18"/>
                <w:szCs w:val="18"/>
              </w:rPr>
            </w:pPr>
            <w:r>
              <w:rPr>
                <w:rFonts w:hint="eastAsia"/>
                <w:i/>
                <w:kern w:val="0"/>
                <w:sz w:val="18"/>
                <w:szCs w:val="18"/>
              </w:rPr>
              <w:t>R</w:t>
            </w:r>
            <w:r>
              <w:rPr>
                <w:rFonts w:hint="eastAsia"/>
                <w:kern w:val="0"/>
                <w:sz w:val="18"/>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AF095D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AB0CF11"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7C048BF9"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57AD6A0"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0.26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488AC0A"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A3CD56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0.42</w:t>
            </w:r>
          </w:p>
        </w:tc>
      </w:tr>
    </w:tbl>
    <w:p w14:paraId="5D3313FC" w14:textId="77777777" w:rsidR="0056289B" w:rsidRDefault="00000000">
      <w:pPr>
        <w:pStyle w:val="aff3"/>
        <w:spacing w:beforeLines="100" w:before="312" w:afterLines="100" w:after="312"/>
        <w:outlineLvl w:val="0"/>
      </w:pPr>
      <w:r>
        <w:rPr>
          <w:rFonts w:hAnsi="黑体" w:hint="eastAsia"/>
        </w:rPr>
        <w:t>5 方法2：燃烧中和滴定法</w:t>
      </w:r>
    </w:p>
    <w:p w14:paraId="0B929EC4" w14:textId="77777777" w:rsidR="0056289B" w:rsidRDefault="00000000">
      <w:pPr>
        <w:spacing w:beforeLines="50" w:before="156" w:line="360" w:lineRule="auto"/>
        <w:rPr>
          <w:rFonts w:ascii="黑体" w:eastAsia="黑体"/>
        </w:rPr>
      </w:pPr>
      <w:r>
        <w:rPr>
          <w:rFonts w:ascii="黑体" w:eastAsia="黑体" w:hint="eastAsia"/>
        </w:rPr>
        <w:t>5.1  原理</w:t>
      </w:r>
    </w:p>
    <w:p w14:paraId="12E16E1E" w14:textId="77777777" w:rsidR="0056289B" w:rsidRDefault="00000000">
      <w:pPr>
        <w:tabs>
          <w:tab w:val="left" w:pos="540"/>
        </w:tabs>
        <w:ind w:firstLineChars="200" w:firstLine="420"/>
      </w:pPr>
      <w:r>
        <w:rPr>
          <w:rFonts w:hint="eastAsia"/>
        </w:rPr>
        <w:t>试料在</w:t>
      </w:r>
      <w:r>
        <w:t>1250 ℃</w:t>
      </w:r>
      <w:r>
        <w:rPr>
          <w:rFonts w:hint="eastAsia"/>
        </w:rPr>
        <w:t>空气流中燃烧，使各种形态的硫转化为二氧化硫，用过氧化氢溶液吸收并氧化成硫酸，以甲基红与次甲基蓝混合溶液为指示剂，用氢氧化钠标准溶液滴定至溶液由紫色变为亮绿色为终点，根据消耗氢氧化钠的体积计算试样中硫的含量。被测试料中氟含量大于</w:t>
      </w:r>
      <w:r>
        <w:rPr>
          <w:rFonts w:hint="eastAsia"/>
        </w:rPr>
        <w:t xml:space="preserve">1 </w:t>
      </w:r>
      <w:bookmarkStart w:id="13" w:name="_Hlk182572528"/>
      <w:r>
        <w:rPr>
          <w:rFonts w:hint="eastAsia"/>
        </w:rPr>
        <w:t>mg</w:t>
      </w:r>
      <w:bookmarkEnd w:id="13"/>
      <w:r>
        <w:rPr>
          <w:rFonts w:hint="eastAsia"/>
        </w:rPr>
        <w:t>、氯含量大于</w:t>
      </w:r>
      <w:r>
        <w:rPr>
          <w:rFonts w:hint="eastAsia"/>
        </w:rPr>
        <w:t>3</w:t>
      </w:r>
      <w:r>
        <w:t xml:space="preserve"> mg</w:t>
      </w:r>
      <w:r>
        <w:rPr>
          <w:rFonts w:hint="eastAsia"/>
        </w:rPr>
        <w:t>时，此方法不适用。</w:t>
      </w:r>
    </w:p>
    <w:p w14:paraId="6D4A2F1E" w14:textId="77777777" w:rsidR="0056289B" w:rsidRDefault="00000000">
      <w:pPr>
        <w:tabs>
          <w:tab w:val="left" w:pos="540"/>
        </w:tabs>
        <w:spacing w:line="360" w:lineRule="auto"/>
        <w:rPr>
          <w:rFonts w:ascii="黑体" w:eastAsia="黑体"/>
        </w:rPr>
      </w:pPr>
      <w:r>
        <w:rPr>
          <w:rFonts w:ascii="黑体" w:eastAsia="黑体" w:hint="eastAsia"/>
        </w:rPr>
        <w:t>5.2  试剂或材料</w:t>
      </w:r>
    </w:p>
    <w:p w14:paraId="51FE70E8" w14:textId="77777777" w:rsidR="0056289B" w:rsidRDefault="00000000">
      <w:pPr>
        <w:ind w:firstLineChars="150" w:firstLine="315"/>
        <w:rPr>
          <w:szCs w:val="21"/>
        </w:rPr>
      </w:pPr>
      <w:r>
        <w:rPr>
          <w:rFonts w:hint="eastAsia"/>
          <w:szCs w:val="21"/>
        </w:rPr>
        <w:t>除非另有说明，在分析中仅使用确认为</w:t>
      </w:r>
      <w:r>
        <w:rPr>
          <w:szCs w:val="21"/>
        </w:rPr>
        <w:t>分析纯</w:t>
      </w:r>
      <w:r>
        <w:rPr>
          <w:rFonts w:hint="eastAsia"/>
          <w:szCs w:val="21"/>
        </w:rPr>
        <w:t>及以上纯度的试剂。</w:t>
      </w:r>
    </w:p>
    <w:p w14:paraId="293E5A69" w14:textId="77777777" w:rsidR="0056289B" w:rsidRDefault="00000000">
      <w:pPr>
        <w:rPr>
          <w:szCs w:val="21"/>
        </w:rPr>
      </w:pPr>
      <w:r>
        <w:rPr>
          <w:rFonts w:ascii="黑体" w:eastAsia="黑体" w:hAnsi="黑体" w:cs="黑体" w:hint="eastAsia"/>
          <w:szCs w:val="21"/>
        </w:rPr>
        <w:t>5.2.1</w:t>
      </w:r>
      <w:r>
        <w:rPr>
          <w:rFonts w:hint="eastAsia"/>
          <w:szCs w:val="21"/>
        </w:rPr>
        <w:t xml:space="preserve">  </w:t>
      </w:r>
      <w:r>
        <w:rPr>
          <w:szCs w:val="21"/>
        </w:rPr>
        <w:t>水，符合</w:t>
      </w:r>
      <w:r>
        <w:rPr>
          <w:szCs w:val="21"/>
        </w:rPr>
        <w:t>GB/T</w:t>
      </w:r>
      <w:r>
        <w:rPr>
          <w:rFonts w:hint="eastAsia"/>
          <w:szCs w:val="21"/>
        </w:rPr>
        <w:t>6682</w:t>
      </w:r>
      <w:r>
        <w:rPr>
          <w:szCs w:val="21"/>
        </w:rPr>
        <w:t>中规定的三级及以上纯度的水。</w:t>
      </w:r>
    </w:p>
    <w:p w14:paraId="581F37B9" w14:textId="77777777" w:rsidR="0056289B" w:rsidRDefault="00000000">
      <w:pPr>
        <w:rPr>
          <w:rFonts w:ascii="宋体" w:hAnsi="宋体" w:hint="eastAsia"/>
        </w:rPr>
      </w:pPr>
      <w:r>
        <w:rPr>
          <w:rFonts w:ascii="黑体" w:eastAsia="黑体" w:hAnsi="黑体" w:cs="黑体" w:hint="eastAsia"/>
        </w:rPr>
        <w:t>5.2.2</w:t>
      </w:r>
      <w:r>
        <w:rPr>
          <w:rFonts w:hint="eastAsia"/>
        </w:rPr>
        <w:t xml:space="preserve">  </w:t>
      </w:r>
      <w:r>
        <w:t>氧化铜：</w:t>
      </w:r>
      <w:r>
        <w:rPr>
          <w:kern w:val="0"/>
          <w:szCs w:val="21"/>
        </w:rPr>
        <w:t>硫含量</w:t>
      </w:r>
      <w:r>
        <w:t>&lt;0.001</w:t>
      </w:r>
      <w:r>
        <w:rPr>
          <w:rFonts w:hint="eastAsia"/>
        </w:rPr>
        <w:t xml:space="preserve"> </w:t>
      </w:r>
      <w:r>
        <w:t>%</w:t>
      </w:r>
      <w:r>
        <w:rPr>
          <w:rFonts w:hint="eastAsia"/>
        </w:rPr>
        <w:t>，</w:t>
      </w:r>
      <w:r>
        <w:t>粉状。</w:t>
      </w:r>
    </w:p>
    <w:p w14:paraId="40A99C48" w14:textId="77777777" w:rsidR="0056289B" w:rsidRDefault="00000000">
      <w:pPr>
        <w:rPr>
          <w:rFonts w:ascii="宋体" w:hAnsi="宋体" w:hint="eastAsia"/>
        </w:rPr>
      </w:pPr>
      <w:r>
        <w:rPr>
          <w:rFonts w:ascii="黑体" w:eastAsia="黑体" w:hAnsi="黑体" w:cs="黑体" w:hint="eastAsia"/>
        </w:rPr>
        <w:t>5.2.3</w:t>
      </w:r>
      <w:r>
        <w:rPr>
          <w:rFonts w:hint="eastAsia"/>
        </w:rPr>
        <w:t xml:space="preserve"> </w:t>
      </w:r>
      <w:r>
        <w:t xml:space="preserve"> </w:t>
      </w:r>
      <w:r>
        <w:t>硫酸铅：基准试剂，</w:t>
      </w:r>
      <w:r>
        <w:rPr>
          <w:rFonts w:eastAsiaTheme="minorEastAsia"/>
          <w:kern w:val="0"/>
          <w:szCs w:val="21"/>
        </w:rPr>
        <w:t>含量</w:t>
      </w:r>
      <w:r>
        <w:rPr>
          <w:rFonts w:hint="eastAsia"/>
        </w:rPr>
        <w:t>≥</w:t>
      </w:r>
      <w:r>
        <w:rPr>
          <w:rFonts w:eastAsiaTheme="minorEastAsia"/>
          <w:kern w:val="0"/>
          <w:szCs w:val="21"/>
        </w:rPr>
        <w:t>99.95</w:t>
      </w:r>
      <w:r>
        <w:rPr>
          <w:rFonts w:eastAsiaTheme="minorEastAsia" w:hint="eastAsia"/>
          <w:kern w:val="0"/>
          <w:szCs w:val="21"/>
        </w:rPr>
        <w:t xml:space="preserve"> </w:t>
      </w:r>
      <w:r>
        <w:rPr>
          <w:rFonts w:eastAsiaTheme="minorEastAsia"/>
          <w:kern w:val="0"/>
          <w:szCs w:val="21"/>
        </w:rPr>
        <w:t>%</w:t>
      </w:r>
      <w:r>
        <w:t>。</w:t>
      </w:r>
    </w:p>
    <w:p w14:paraId="45DD5B76" w14:textId="77777777" w:rsidR="0056289B" w:rsidRDefault="00000000">
      <w:pPr>
        <w:rPr>
          <w:rFonts w:ascii="宋体" w:hAnsi="宋体" w:hint="eastAsia"/>
        </w:rPr>
      </w:pPr>
      <w:r>
        <w:rPr>
          <w:rFonts w:ascii="黑体" w:eastAsia="黑体" w:hAnsi="黑体" w:cs="黑体" w:hint="eastAsia"/>
        </w:rPr>
        <w:t>5.2.4</w:t>
      </w:r>
      <w:r>
        <w:rPr>
          <w:rFonts w:hint="eastAsia"/>
        </w:rPr>
        <w:t xml:space="preserve">  </w:t>
      </w:r>
      <w:r>
        <w:rPr>
          <w:rFonts w:ascii="宋体" w:hAnsi="宋体" w:hint="eastAsia"/>
        </w:rPr>
        <w:t>烧碱石棉。</w:t>
      </w:r>
    </w:p>
    <w:p w14:paraId="580A8785" w14:textId="77777777" w:rsidR="0056289B" w:rsidRDefault="00000000">
      <w:pPr>
        <w:rPr>
          <w:rFonts w:ascii="宋体" w:hAnsi="宋体" w:hint="eastAsia"/>
        </w:rPr>
      </w:pPr>
      <w:r>
        <w:rPr>
          <w:rFonts w:ascii="黑体" w:eastAsia="黑体" w:hAnsi="黑体" w:cs="黑体" w:hint="eastAsia"/>
        </w:rPr>
        <w:t>5.2.5</w:t>
      </w:r>
      <w:r>
        <w:rPr>
          <w:rFonts w:hint="eastAsia"/>
        </w:rPr>
        <w:t xml:space="preserve">  </w:t>
      </w:r>
      <w:r>
        <w:rPr>
          <w:rFonts w:ascii="宋体" w:hAnsi="宋体" w:hint="eastAsia"/>
        </w:rPr>
        <w:t>无水氯化钙</w:t>
      </w:r>
      <w:r>
        <w:rPr>
          <w:rFonts w:ascii="宋体" w:hAnsi="宋体" w:hint="eastAsia"/>
          <w:szCs w:val="21"/>
        </w:rPr>
        <w:t>。</w:t>
      </w:r>
    </w:p>
    <w:p w14:paraId="26FDE85D" w14:textId="77777777" w:rsidR="0056289B" w:rsidRDefault="00000000">
      <w:pPr>
        <w:rPr>
          <w:rFonts w:ascii="宋体" w:hAnsi="宋体" w:hint="eastAsia"/>
        </w:rPr>
      </w:pPr>
      <w:r>
        <w:rPr>
          <w:rFonts w:ascii="黑体" w:eastAsia="黑体" w:hAnsi="黑体" w:cs="黑体" w:hint="eastAsia"/>
        </w:rPr>
        <w:t xml:space="preserve">5.2.6 </w:t>
      </w:r>
      <w:r>
        <w:rPr>
          <w:rFonts w:hint="eastAsia"/>
        </w:rPr>
        <w:t xml:space="preserve"> </w:t>
      </w:r>
      <w:r>
        <w:t>硫酸</w:t>
      </w:r>
      <w:r>
        <w:rPr>
          <w:szCs w:val="21"/>
        </w:rPr>
        <w:t>（</w:t>
      </w:r>
      <w:r>
        <w:rPr>
          <w:i/>
          <w:iCs/>
          <w:szCs w:val="21"/>
        </w:rPr>
        <w:t>ρ</w:t>
      </w:r>
      <w:r>
        <w:rPr>
          <w:rFonts w:hint="eastAsia"/>
          <w:szCs w:val="21"/>
        </w:rPr>
        <w:t>=</w:t>
      </w:r>
      <w:r>
        <w:rPr>
          <w:szCs w:val="21"/>
        </w:rPr>
        <w:t>1.84 g/mL</w:t>
      </w:r>
      <w:r>
        <w:rPr>
          <w:szCs w:val="21"/>
        </w:rPr>
        <w:t>）</w:t>
      </w:r>
      <w:r>
        <w:rPr>
          <w:rFonts w:ascii="宋体" w:hAnsi="宋体" w:hint="eastAsia"/>
          <w:szCs w:val="21"/>
        </w:rPr>
        <w:t>。</w:t>
      </w:r>
    </w:p>
    <w:p w14:paraId="75C7F29A" w14:textId="77777777" w:rsidR="0056289B" w:rsidRDefault="00000000">
      <w:pPr>
        <w:rPr>
          <w:rFonts w:ascii="宋体" w:hAnsi="宋体" w:hint="eastAsia"/>
        </w:rPr>
      </w:pPr>
      <w:r>
        <w:rPr>
          <w:rFonts w:ascii="黑体" w:eastAsia="黑体" w:hAnsi="黑体" w:cs="黑体" w:hint="eastAsia"/>
        </w:rPr>
        <w:t>5.2.7</w:t>
      </w:r>
      <w:r>
        <w:rPr>
          <w:rFonts w:hint="eastAsia"/>
        </w:rPr>
        <w:t xml:space="preserve">  </w:t>
      </w:r>
      <w:r>
        <w:t>高锰酸钾溶液</w:t>
      </w:r>
      <w:r>
        <w:t>-</w:t>
      </w:r>
      <w:r>
        <w:t>氢氧化钠溶液：称取</w:t>
      </w:r>
      <w:r>
        <w:t>3 g</w:t>
      </w:r>
      <w:r>
        <w:t>高锰酸钾溶于</w:t>
      </w:r>
      <w:r>
        <w:t>100 mL</w:t>
      </w:r>
      <w:r>
        <w:t>水中，加入</w:t>
      </w:r>
      <w:r>
        <w:t>10 g</w:t>
      </w:r>
      <w:r>
        <w:t>氢氧化钠，混匀</w:t>
      </w:r>
      <w:r>
        <w:rPr>
          <w:rFonts w:ascii="宋体" w:hAnsi="宋体" w:hint="eastAsia"/>
        </w:rPr>
        <w:t>。</w:t>
      </w:r>
      <w:r>
        <w:rPr>
          <w:rFonts w:hint="eastAsia"/>
        </w:rPr>
        <w:t xml:space="preserve">  </w:t>
      </w:r>
    </w:p>
    <w:p w14:paraId="12B2EE57" w14:textId="77777777" w:rsidR="0056289B" w:rsidRDefault="00000000">
      <w:pPr>
        <w:tabs>
          <w:tab w:val="left" w:pos="540"/>
        </w:tabs>
      </w:pPr>
      <w:r>
        <w:rPr>
          <w:rFonts w:ascii="黑体" w:eastAsia="黑体" w:hAnsi="黑体" w:cs="黑体" w:hint="eastAsia"/>
        </w:rPr>
        <w:t>5.2.8</w:t>
      </w:r>
      <w:r>
        <w:rPr>
          <w:rFonts w:hint="eastAsia"/>
        </w:rPr>
        <w:t xml:space="preserve"> </w:t>
      </w:r>
      <w:r>
        <w:t xml:space="preserve"> </w:t>
      </w:r>
      <w:r>
        <w:t>过氧化氢吸收液：取</w:t>
      </w:r>
      <w:r>
        <w:t>φ</w:t>
      </w:r>
      <w:r>
        <w:rPr>
          <w:rFonts w:hint="eastAsia"/>
        </w:rPr>
        <w:t>=30%</w:t>
      </w:r>
      <w:r>
        <w:rPr>
          <w:rFonts w:hint="eastAsia"/>
        </w:rPr>
        <w:t>的</w:t>
      </w:r>
      <w:r>
        <w:t>过氧化氢</w:t>
      </w:r>
      <w:r>
        <w:t xml:space="preserve">50 mL </w:t>
      </w:r>
      <w:r>
        <w:t>，用水稀释至</w:t>
      </w:r>
      <w:r>
        <w:t>1 L</w:t>
      </w:r>
      <w:r>
        <w:t>，加</w:t>
      </w:r>
      <w:r>
        <w:rPr>
          <w:rFonts w:hint="eastAsia"/>
        </w:rPr>
        <w:t>入</w:t>
      </w:r>
      <w:r>
        <w:t>5 mL</w:t>
      </w:r>
      <w:r>
        <w:t>甲基红</w:t>
      </w:r>
      <w:r>
        <w:t>-</w:t>
      </w:r>
      <w:r>
        <w:t>次甲基蓝混合指示剂（</w:t>
      </w:r>
      <w:r>
        <w:rPr>
          <w:rFonts w:hint="eastAsia"/>
        </w:rPr>
        <w:t>5</w:t>
      </w:r>
      <w:r>
        <w:t>.2.</w:t>
      </w:r>
      <w:r>
        <w:rPr>
          <w:rFonts w:hint="eastAsia"/>
        </w:rPr>
        <w:t>10</w:t>
      </w:r>
      <w:r>
        <w:t>）</w:t>
      </w:r>
      <w:r>
        <w:rPr>
          <w:rFonts w:hint="eastAsia"/>
        </w:rPr>
        <w:t>，</w:t>
      </w:r>
      <w:r>
        <w:t>混匀</w:t>
      </w:r>
      <w:r>
        <w:rPr>
          <w:rFonts w:hint="eastAsia"/>
        </w:rPr>
        <w:t>。</w:t>
      </w:r>
      <w:r>
        <w:t>限</w:t>
      </w:r>
      <w:r>
        <w:rPr>
          <w:rFonts w:hint="eastAsia"/>
        </w:rPr>
        <w:t>7</w:t>
      </w:r>
      <w:r>
        <w:rPr>
          <w:rFonts w:hint="eastAsia"/>
        </w:rPr>
        <w:t>天</w:t>
      </w:r>
      <w:r>
        <w:t>内使用</w:t>
      </w:r>
      <w:r>
        <w:rPr>
          <w:rFonts w:hint="eastAsia"/>
        </w:rPr>
        <w:t>。</w:t>
      </w:r>
    </w:p>
    <w:p w14:paraId="756E44C3" w14:textId="77777777" w:rsidR="0056289B" w:rsidRDefault="00000000">
      <w:pPr>
        <w:tabs>
          <w:tab w:val="left" w:pos="540"/>
        </w:tabs>
      </w:pPr>
      <w:r>
        <w:rPr>
          <w:rFonts w:ascii="黑体" w:eastAsia="黑体" w:hAnsi="黑体" w:cs="黑体" w:hint="eastAsia"/>
        </w:rPr>
        <w:t>5.2.9</w:t>
      </w:r>
      <w:r>
        <w:rPr>
          <w:rFonts w:hint="eastAsia"/>
        </w:rPr>
        <w:t xml:space="preserve"> </w:t>
      </w:r>
      <w:r>
        <w:t>氢氧化钠标准滴定溶液［</w:t>
      </w:r>
      <w:r>
        <w:t>c(NaOH)≈0.1 mol/L</w:t>
      </w:r>
      <w:r>
        <w:t>］</w:t>
      </w:r>
      <w:r>
        <w:rPr>
          <w:rFonts w:hint="eastAsia"/>
        </w:rPr>
        <w:t>，按以下步骤进行配制和标定：</w:t>
      </w:r>
    </w:p>
    <w:p w14:paraId="2250DFC8" w14:textId="77777777" w:rsidR="0056289B" w:rsidRDefault="00000000">
      <w:pPr>
        <w:tabs>
          <w:tab w:val="left" w:pos="540"/>
        </w:tabs>
        <w:ind w:leftChars="200" w:left="630" w:hangingChars="100" w:hanging="210"/>
      </w:pPr>
      <w:r>
        <w:rPr>
          <w:rFonts w:hint="eastAsia"/>
        </w:rPr>
        <w:t>a</w:t>
      </w:r>
      <w:r>
        <w:rPr>
          <w:rFonts w:hint="eastAsia"/>
        </w:rPr>
        <w:t>）</w:t>
      </w:r>
      <w:r>
        <w:t>配制：将氢氧化钠配制成饱和溶液，并在塑料瓶内放置至溶液澄清，吸取</w:t>
      </w:r>
      <w:r>
        <w:t>50 mL</w:t>
      </w:r>
      <w:r>
        <w:t>上清液</w:t>
      </w:r>
      <w:r>
        <w:rPr>
          <w:rFonts w:hint="eastAsia"/>
        </w:rPr>
        <w:t>，</w:t>
      </w:r>
      <w:r>
        <w:t>用不含二氧化碳的水稀释至</w:t>
      </w:r>
      <w:r>
        <w:t>10 L</w:t>
      </w:r>
      <w:r>
        <w:t>，混匀。</w:t>
      </w:r>
    </w:p>
    <w:p w14:paraId="13A5C7B6" w14:textId="77777777" w:rsidR="0056289B" w:rsidRDefault="00000000">
      <w:pPr>
        <w:tabs>
          <w:tab w:val="left" w:pos="540"/>
        </w:tabs>
        <w:ind w:leftChars="200" w:left="840" w:hangingChars="200" w:hanging="420"/>
      </w:pPr>
      <w:r>
        <w:rPr>
          <w:rFonts w:hint="eastAsia"/>
        </w:rPr>
        <w:t>b</w:t>
      </w:r>
      <w:r>
        <w:rPr>
          <w:rFonts w:ascii="黑体" w:eastAsia="黑体" w:hAnsi="黑体" w:cs="黑体" w:hint="eastAsia"/>
        </w:rPr>
        <w:t>）</w:t>
      </w:r>
      <w:r>
        <w:t>标定：准确称取</w:t>
      </w:r>
      <w:r>
        <w:t>0.30 g</w:t>
      </w:r>
      <w:r>
        <w:t>硫酸铅（</w:t>
      </w:r>
      <w:r>
        <w:rPr>
          <w:rFonts w:hint="eastAsia"/>
        </w:rPr>
        <w:t>5</w:t>
      </w:r>
      <w:r>
        <w:t>.2.</w:t>
      </w:r>
      <w:r>
        <w:rPr>
          <w:rFonts w:hint="eastAsia"/>
        </w:rPr>
        <w:t>3</w:t>
      </w:r>
      <w:r>
        <w:t>），精确至</w:t>
      </w:r>
      <w:r>
        <w:t>0.000</w:t>
      </w:r>
      <w:r>
        <w:rPr>
          <w:rFonts w:hint="eastAsia"/>
        </w:rPr>
        <w:t xml:space="preserve"> </w:t>
      </w:r>
      <w:r>
        <w:t>1 g</w:t>
      </w:r>
      <w:r>
        <w:rPr>
          <w:rFonts w:hint="eastAsia"/>
        </w:rPr>
        <w:t>，</w:t>
      </w:r>
      <w:r>
        <w:t>覆盖</w:t>
      </w:r>
      <w:r>
        <w:t xml:space="preserve">0.2 g </w:t>
      </w:r>
      <w:r>
        <w:t>氧化铜</w:t>
      </w:r>
      <w:r>
        <w:t>(</w:t>
      </w:r>
      <w:r>
        <w:rPr>
          <w:rFonts w:hint="eastAsia"/>
        </w:rPr>
        <w:t>5</w:t>
      </w:r>
      <w:r>
        <w:t>.2.</w:t>
      </w:r>
      <w:r>
        <w:rPr>
          <w:rFonts w:hint="eastAsia"/>
        </w:rPr>
        <w:t>2</w:t>
      </w:r>
      <w:r>
        <w:t>)</w:t>
      </w:r>
      <w:r>
        <w:t>，以下按</w:t>
      </w:r>
      <w:r>
        <w:rPr>
          <w:rFonts w:hint="eastAsia"/>
        </w:rPr>
        <w:t>5</w:t>
      </w:r>
      <w:r>
        <w:t>.5.5</w:t>
      </w:r>
      <w:r>
        <w:t>操作。</w:t>
      </w:r>
    </w:p>
    <w:p w14:paraId="59EB529A" w14:textId="77777777" w:rsidR="0056289B" w:rsidRDefault="00000000">
      <w:pPr>
        <w:tabs>
          <w:tab w:val="left" w:pos="540"/>
        </w:tabs>
        <w:ind w:firstLineChars="200" w:firstLine="420"/>
      </w:pPr>
      <w:r>
        <w:rPr>
          <w:rFonts w:hint="eastAsia"/>
        </w:rPr>
        <w:t>按公式（</w:t>
      </w:r>
      <w:r>
        <w:rPr>
          <w:rFonts w:hint="eastAsia"/>
        </w:rPr>
        <w:t>1</w:t>
      </w:r>
      <w:r>
        <w:rPr>
          <w:rFonts w:hint="eastAsia"/>
        </w:rPr>
        <w:t>）计算氢氧化钠标准溶液的实际浓度：</w:t>
      </w:r>
    </w:p>
    <w:p w14:paraId="33CCD4B5" w14:textId="77777777" w:rsidR="0056289B" w:rsidRDefault="00000000">
      <w:pPr>
        <w:tabs>
          <w:tab w:val="left" w:pos="540"/>
        </w:tabs>
        <w:jc w:val="right"/>
      </w:pPr>
      <m:oMath>
        <m:sSub>
          <m:sSubPr>
            <m:ctrlPr>
              <w:rPr>
                <w:rFonts w:ascii="Cambria Math" w:hAnsi="Cambria Math"/>
                <w:i/>
              </w:rPr>
            </m:ctrlPr>
          </m:sSubPr>
          <m:e>
            <m:r>
              <w:rPr>
                <w:rFonts w:ascii="Cambria Math"/>
              </w:rPr>
              <m:t>C</m:t>
            </m:r>
          </m:e>
          <m:sub>
            <m:r>
              <m:rPr>
                <m:nor/>
              </m:rPr>
              <w:rPr>
                <w:rFonts w:ascii="Cambria Math"/>
                <w:iCs/>
              </w:rPr>
              <m:t>NaOH</m:t>
            </m:r>
          </m:sub>
        </m:sSub>
        <m:r>
          <w:rPr>
            <w:rFonts w:ascii="Cambria Math"/>
          </w:rPr>
          <m:t>=</m:t>
        </m:r>
        <m:f>
          <m:fPr>
            <m:ctrlPr>
              <w:rPr>
                <w:rFonts w:ascii="Cambria Math" w:hAnsi="Cambria Math"/>
                <w:i/>
              </w:rPr>
            </m:ctrlPr>
          </m:fPr>
          <m:num>
            <m:r>
              <w:rPr>
                <w:rFonts w:ascii="Cambria Math"/>
              </w:rPr>
              <m:t>m</m:t>
            </m:r>
            <m:r>
              <w:rPr>
                <w:rFonts w:ascii="Cambria Math"/>
              </w:rPr>
              <m:t>×</m:t>
            </m:r>
            <m:r>
              <w:rPr>
                <w:rFonts w:ascii="Cambria Math"/>
              </w:rPr>
              <m:t>1000</m:t>
            </m:r>
          </m:num>
          <m:den>
            <m:sSub>
              <m:sSubPr>
                <m:ctrlPr>
                  <w:rPr>
                    <w:rFonts w:ascii="Cambria Math" w:hAnsi="Cambria Math"/>
                    <w:i/>
                  </w:rPr>
                </m:ctrlPr>
              </m:sSubPr>
              <m:e>
                <m:r>
                  <w:rPr>
                    <w:rFonts w:ascii="Cambria Math"/>
                  </w:rPr>
                  <m:t>V</m:t>
                </m:r>
              </m:e>
              <m:sub>
                <m:r>
                  <w:rPr>
                    <w:rFonts w:ascii="Cambria Math"/>
                  </w:rPr>
                  <m:t>1</m:t>
                </m:r>
              </m:sub>
            </m:sSub>
            <m:r>
              <w:rPr>
                <w:rFonts w:ascii="Cambria Math"/>
              </w:rPr>
              <m:t>×</m:t>
            </m:r>
            <m:r>
              <w:rPr>
                <w:rFonts w:ascii="Cambria Math"/>
              </w:rPr>
              <m:t>151.625</m:t>
            </m:r>
          </m:den>
        </m:f>
      </m:oMath>
      <w:r>
        <w:rPr>
          <w:rFonts w:hint="eastAsia"/>
          <w:color w:val="FF0000"/>
        </w:rPr>
        <w:t xml:space="preserve"> </w:t>
      </w:r>
      <w:r>
        <w:rPr>
          <w:rFonts w:hint="eastAsia"/>
        </w:rPr>
        <w:t xml:space="preserve">  </w:t>
      </w:r>
      <w:r>
        <w:rPr>
          <w:rFonts w:hint="eastAsia"/>
        </w:rPr>
        <w:t>……</w:t>
      </w:r>
      <w:proofErr w:type="gramStart"/>
      <w:r>
        <w:rPr>
          <w:rFonts w:hint="eastAsia"/>
        </w:rPr>
        <w:t>……………………………………</w:t>
      </w:r>
      <w:proofErr w:type="gramEnd"/>
      <w:r>
        <w:rPr>
          <w:rFonts w:hint="eastAsia"/>
        </w:rPr>
        <w:t>(1)</w:t>
      </w:r>
    </w:p>
    <w:p w14:paraId="5408F9C5" w14:textId="77777777" w:rsidR="0056289B" w:rsidRDefault="00000000">
      <w:pPr>
        <w:tabs>
          <w:tab w:val="left" w:pos="540"/>
        </w:tabs>
        <w:ind w:firstLineChars="200" w:firstLine="420"/>
      </w:pPr>
      <w:r>
        <w:rPr>
          <w:rFonts w:hint="eastAsia"/>
        </w:rPr>
        <w:t>式中：</w:t>
      </w:r>
    </w:p>
    <w:p w14:paraId="7762E87C" w14:textId="77777777" w:rsidR="0056289B" w:rsidRDefault="00000000">
      <w:pPr>
        <w:tabs>
          <w:tab w:val="left" w:pos="540"/>
        </w:tabs>
        <w:ind w:firstLineChars="200" w:firstLine="420"/>
      </w:pPr>
      <w:proofErr w:type="spellStart"/>
      <w:r>
        <w:rPr>
          <w:i/>
          <w:iCs/>
        </w:rPr>
        <w:t>C</w:t>
      </w:r>
      <w:r>
        <w:rPr>
          <w:vertAlign w:val="subscript"/>
        </w:rPr>
        <w:t>NaOH</w:t>
      </w:r>
      <w:proofErr w:type="spellEnd"/>
      <w:r>
        <w:rPr>
          <w:rFonts w:hint="eastAsia"/>
        </w:rPr>
        <w:t xml:space="preserve"> </w:t>
      </w:r>
      <w:r>
        <w:rPr>
          <w:rFonts w:hint="eastAsia"/>
        </w:rPr>
        <w:t>——氢氧化钠标准溶液实际浓度，单位为摩尔每升（</w:t>
      </w:r>
      <w:r>
        <w:rPr>
          <w:rFonts w:hint="eastAsia"/>
        </w:rPr>
        <w:t>mol/L</w:t>
      </w:r>
      <w:r>
        <w:rPr>
          <w:rFonts w:hint="eastAsia"/>
        </w:rPr>
        <w:t>）；</w:t>
      </w:r>
    </w:p>
    <w:p w14:paraId="287DC8CC" w14:textId="77777777" w:rsidR="0056289B" w:rsidRDefault="00000000">
      <w:pPr>
        <w:tabs>
          <w:tab w:val="left" w:pos="540"/>
        </w:tabs>
        <w:ind w:firstLineChars="200" w:firstLine="420"/>
      </w:pPr>
      <w:r>
        <w:rPr>
          <w:i/>
          <w:iCs/>
        </w:rPr>
        <w:lastRenderedPageBreak/>
        <w:t>m</w:t>
      </w:r>
      <w:r>
        <w:rPr>
          <w:rFonts w:hint="eastAsia"/>
        </w:rPr>
        <w:t xml:space="preserve"> </w:t>
      </w:r>
      <w:r>
        <w:rPr>
          <w:rFonts w:hint="eastAsia"/>
        </w:rPr>
        <w:t>——硫酸铅的质量，单位为克（</w:t>
      </w:r>
      <w:r>
        <w:rPr>
          <w:rFonts w:hint="eastAsia"/>
        </w:rPr>
        <w:t>g</w:t>
      </w:r>
      <w:r>
        <w:rPr>
          <w:rFonts w:hint="eastAsia"/>
        </w:rPr>
        <w:t>）；</w:t>
      </w:r>
    </w:p>
    <w:p w14:paraId="7C8CF560" w14:textId="77777777" w:rsidR="0056289B" w:rsidRDefault="00000000">
      <w:pPr>
        <w:tabs>
          <w:tab w:val="left" w:pos="540"/>
        </w:tabs>
        <w:ind w:firstLineChars="200" w:firstLine="420"/>
      </w:pPr>
      <w:r>
        <w:rPr>
          <w:i/>
          <w:iCs/>
        </w:rPr>
        <w:t>V</w:t>
      </w:r>
      <w:r>
        <w:rPr>
          <w:rFonts w:hint="eastAsia"/>
          <w:vertAlign w:val="subscript"/>
        </w:rPr>
        <w:t>1</w:t>
      </w:r>
      <w:r>
        <w:rPr>
          <w:rFonts w:hint="eastAsia"/>
        </w:rPr>
        <w:t xml:space="preserve"> </w:t>
      </w:r>
      <w:r>
        <w:rPr>
          <w:rFonts w:hint="eastAsia"/>
        </w:rPr>
        <w:t>——滴定</w:t>
      </w:r>
      <w:proofErr w:type="gramStart"/>
      <w:r>
        <w:rPr>
          <w:rFonts w:hint="eastAsia"/>
        </w:rPr>
        <w:t>硫酸铅所消耗</w:t>
      </w:r>
      <w:proofErr w:type="gramEnd"/>
      <w:r>
        <w:rPr>
          <w:rFonts w:hint="eastAsia"/>
        </w:rPr>
        <w:t>氢氧化钠标准溶液的体积，单位为毫升（</w:t>
      </w:r>
      <w:r>
        <w:rPr>
          <w:rFonts w:hint="eastAsia"/>
        </w:rPr>
        <w:t>mL</w:t>
      </w:r>
      <w:r>
        <w:rPr>
          <w:rFonts w:hint="eastAsia"/>
        </w:rPr>
        <w:t>）；</w:t>
      </w:r>
    </w:p>
    <w:p w14:paraId="46AE57B7" w14:textId="77777777" w:rsidR="0056289B" w:rsidRDefault="00000000">
      <w:pPr>
        <w:tabs>
          <w:tab w:val="left" w:pos="540"/>
        </w:tabs>
        <w:ind w:firstLineChars="200" w:firstLine="420"/>
      </w:pPr>
      <w:r>
        <w:rPr>
          <w:rFonts w:hint="eastAsia"/>
        </w:rPr>
        <w:t xml:space="preserve">151.625 </w:t>
      </w:r>
      <w:r>
        <w:rPr>
          <w:rFonts w:hint="eastAsia"/>
        </w:rPr>
        <w:t>——</w:t>
      </w:r>
      <w:r>
        <w:rPr>
          <w:rFonts w:hint="eastAsia"/>
        </w:rPr>
        <w:t>1/2</w:t>
      </w:r>
      <w:r>
        <w:rPr>
          <w:rFonts w:hint="eastAsia"/>
        </w:rPr>
        <w:t>硫酸铅的摩尔质量，单位</w:t>
      </w:r>
      <w:proofErr w:type="gramStart"/>
      <w:r>
        <w:rPr>
          <w:rFonts w:hint="eastAsia"/>
        </w:rPr>
        <w:t>为克每摩尔</w:t>
      </w:r>
      <w:proofErr w:type="gramEnd"/>
      <w:r>
        <w:rPr>
          <w:rFonts w:hint="eastAsia"/>
        </w:rPr>
        <w:t>（</w:t>
      </w:r>
      <w:r>
        <w:rPr>
          <w:rFonts w:hint="eastAsia"/>
        </w:rPr>
        <w:t>g/mol)</w:t>
      </w:r>
      <w:r>
        <w:rPr>
          <w:rFonts w:hint="eastAsia"/>
        </w:rPr>
        <w:t>。</w:t>
      </w:r>
    </w:p>
    <w:p w14:paraId="2967DA6E" w14:textId="77777777" w:rsidR="0056289B" w:rsidRDefault="00000000">
      <w:pPr>
        <w:spacing w:beforeLines="50" w:before="156"/>
        <w:ind w:firstLineChars="200" w:firstLine="420"/>
      </w:pPr>
      <w:r>
        <w:rPr>
          <w:rFonts w:hint="eastAsia"/>
        </w:rPr>
        <w:t>计算结果保留四位有效数字。平行标定四份，极差不超过</w:t>
      </w:r>
      <w:r>
        <w:rPr>
          <w:rFonts w:hint="eastAsia"/>
        </w:rPr>
        <w:t>9</w:t>
      </w:r>
      <w:r>
        <w:rPr>
          <w:rFonts w:hint="eastAsia"/>
        </w:rPr>
        <w:t>×</w:t>
      </w:r>
      <w:r>
        <w:rPr>
          <w:rFonts w:hint="eastAsia"/>
        </w:rPr>
        <w:t>10</w:t>
      </w:r>
      <w:r>
        <w:rPr>
          <w:rFonts w:hint="eastAsia"/>
          <w:sz w:val="22"/>
          <w:szCs w:val="21"/>
          <w:vertAlign w:val="superscript"/>
        </w:rPr>
        <w:t>-5</w:t>
      </w:r>
      <w:r>
        <w:rPr>
          <w:rFonts w:hint="eastAsia"/>
        </w:rPr>
        <w:t xml:space="preserve"> mol/L</w:t>
      </w:r>
      <w:r>
        <w:rPr>
          <w:rFonts w:hint="eastAsia"/>
        </w:rPr>
        <w:t>，取其平均值，否则重新标定。</w:t>
      </w:r>
    </w:p>
    <w:p w14:paraId="1033645D" w14:textId="77777777" w:rsidR="0056289B" w:rsidRDefault="00000000">
      <w:r>
        <w:rPr>
          <w:rFonts w:ascii="黑体" w:eastAsia="黑体" w:hAnsi="黑体" w:cs="黑体" w:hint="eastAsia"/>
        </w:rPr>
        <w:t xml:space="preserve">5.2.10  </w:t>
      </w:r>
      <w:r>
        <w:rPr>
          <w:rFonts w:hint="eastAsia"/>
        </w:rPr>
        <w:t>甲基红</w:t>
      </w:r>
      <w:r>
        <w:rPr>
          <w:rFonts w:hint="eastAsia"/>
        </w:rPr>
        <w:t>-</w:t>
      </w:r>
      <w:r>
        <w:rPr>
          <w:rFonts w:hint="eastAsia"/>
        </w:rPr>
        <w:t>次甲基蓝混合指示剂：称取</w:t>
      </w:r>
      <w:r>
        <w:rPr>
          <w:rFonts w:hint="eastAsia"/>
        </w:rPr>
        <w:t>0.12 g</w:t>
      </w:r>
      <w:r>
        <w:rPr>
          <w:rFonts w:hint="eastAsia"/>
        </w:rPr>
        <w:t>甲基红和</w:t>
      </w:r>
      <w:r>
        <w:rPr>
          <w:rFonts w:hint="eastAsia"/>
        </w:rPr>
        <w:t>0.1 g</w:t>
      </w:r>
      <w:r>
        <w:rPr>
          <w:rFonts w:hint="eastAsia"/>
        </w:rPr>
        <w:t>次甲基蓝，溶于</w:t>
      </w:r>
      <w:r>
        <w:rPr>
          <w:rFonts w:hint="eastAsia"/>
        </w:rPr>
        <w:t>100 mL</w:t>
      </w:r>
      <w:r>
        <w:rPr>
          <w:rFonts w:hint="eastAsia"/>
        </w:rPr>
        <w:t>无水乙醇中。</w:t>
      </w:r>
    </w:p>
    <w:p w14:paraId="1E9DF251" w14:textId="77777777" w:rsidR="0056289B" w:rsidRDefault="00000000">
      <w:pPr>
        <w:spacing w:beforeLines="50" w:before="156" w:line="360" w:lineRule="auto"/>
        <w:rPr>
          <w:rFonts w:ascii="黑体" w:eastAsia="黑体"/>
        </w:rPr>
      </w:pPr>
      <w:r>
        <w:rPr>
          <w:rFonts w:ascii="黑体" w:eastAsia="黑体" w:hint="eastAsia"/>
        </w:rPr>
        <w:t>5.3  仪器设备</w:t>
      </w:r>
    </w:p>
    <w:p w14:paraId="2C65DF8C" w14:textId="77777777" w:rsidR="0056289B" w:rsidRDefault="00000000">
      <w:pPr>
        <w:rPr>
          <w:rFonts w:asciiTheme="minorEastAsia" w:eastAsiaTheme="minorEastAsia" w:hAnsiTheme="minorEastAsia" w:cs="Arial" w:hint="eastAsia"/>
          <w:kern w:val="0"/>
          <w:szCs w:val="21"/>
        </w:rPr>
      </w:pPr>
      <w:r>
        <w:rPr>
          <w:rFonts w:ascii="黑体" w:eastAsia="黑体" w:hAnsi="黑体" w:cs="黑体" w:hint="eastAsia"/>
        </w:rPr>
        <w:t>5.3.1</w:t>
      </w:r>
      <w:r>
        <w:rPr>
          <w:rFonts w:hint="eastAsia"/>
        </w:rPr>
        <w:t xml:space="preserve">  </w:t>
      </w:r>
      <w:r>
        <w:rPr>
          <w:rFonts w:eastAsiaTheme="minorEastAsia"/>
          <w:kern w:val="0"/>
          <w:szCs w:val="21"/>
        </w:rPr>
        <w:t>分析天平：</w:t>
      </w:r>
      <w:proofErr w:type="gramStart"/>
      <w:r>
        <w:rPr>
          <w:rFonts w:eastAsiaTheme="minorEastAsia"/>
          <w:kern w:val="0"/>
          <w:szCs w:val="21"/>
        </w:rPr>
        <w:t>感</w:t>
      </w:r>
      <w:proofErr w:type="gramEnd"/>
      <w:r>
        <w:rPr>
          <w:rFonts w:eastAsiaTheme="minorEastAsia"/>
          <w:kern w:val="0"/>
          <w:szCs w:val="21"/>
        </w:rPr>
        <w:t>量</w:t>
      </w:r>
      <w:r>
        <w:rPr>
          <w:rFonts w:eastAsiaTheme="minorEastAsia"/>
          <w:kern w:val="0"/>
          <w:szCs w:val="21"/>
        </w:rPr>
        <w:t>0.1 mg</w:t>
      </w:r>
      <w:r>
        <w:rPr>
          <w:rFonts w:eastAsiaTheme="minorEastAsia"/>
          <w:kern w:val="0"/>
          <w:szCs w:val="21"/>
        </w:rPr>
        <w:t>。</w:t>
      </w:r>
    </w:p>
    <w:p w14:paraId="5B3DDAB2" w14:textId="77777777" w:rsidR="0056289B" w:rsidRDefault="00000000">
      <w:pPr>
        <w:rPr>
          <w:rFonts w:asciiTheme="minorEastAsia" w:eastAsiaTheme="minorEastAsia" w:hAnsiTheme="minorEastAsia" w:hint="eastAsia"/>
          <w:szCs w:val="21"/>
        </w:rPr>
      </w:pPr>
      <w:r>
        <w:rPr>
          <w:rFonts w:ascii="黑体" w:eastAsia="黑体" w:hAnsi="黑体" w:cs="黑体" w:hint="eastAsia"/>
        </w:rPr>
        <w:t>5.3.2</w:t>
      </w:r>
      <w:r>
        <w:t xml:space="preserve"> </w:t>
      </w:r>
      <w:r>
        <w:rPr>
          <w:rFonts w:hint="eastAsia"/>
        </w:rPr>
        <w:t xml:space="preserve"> </w:t>
      </w:r>
      <w:r>
        <w:rPr>
          <w:rFonts w:eastAsiaTheme="minorEastAsia"/>
          <w:szCs w:val="21"/>
        </w:rPr>
        <w:t>高温管式炉：最高温度</w:t>
      </w:r>
      <w:r>
        <w:rPr>
          <w:rFonts w:eastAsiaTheme="minorEastAsia"/>
          <w:szCs w:val="21"/>
        </w:rPr>
        <w:t>1350 ℃</w:t>
      </w:r>
      <w:r>
        <w:rPr>
          <w:rFonts w:eastAsiaTheme="minorEastAsia"/>
          <w:szCs w:val="21"/>
        </w:rPr>
        <w:t>。</w:t>
      </w:r>
    </w:p>
    <w:p w14:paraId="6EFBBA86" w14:textId="77777777" w:rsidR="0056289B" w:rsidRDefault="00000000">
      <w:pPr>
        <w:rPr>
          <w:rFonts w:eastAsiaTheme="minorEastAsia"/>
          <w:kern w:val="0"/>
          <w:szCs w:val="21"/>
        </w:rPr>
      </w:pPr>
      <w:r>
        <w:rPr>
          <w:rFonts w:ascii="黑体" w:eastAsia="黑体" w:hAnsi="黑体" w:cs="黑体" w:hint="eastAsia"/>
        </w:rPr>
        <w:t>5.3.3</w:t>
      </w:r>
      <w:r>
        <w:rPr>
          <w:rFonts w:hint="eastAsia"/>
        </w:rPr>
        <w:t xml:space="preserve">  </w:t>
      </w:r>
      <w:r>
        <w:rPr>
          <w:rFonts w:eastAsiaTheme="minorEastAsia"/>
          <w:szCs w:val="21"/>
        </w:rPr>
        <w:t>锥形</w:t>
      </w:r>
      <w:r>
        <w:rPr>
          <w:rFonts w:eastAsiaTheme="minorEastAsia"/>
          <w:kern w:val="0"/>
          <w:szCs w:val="21"/>
        </w:rPr>
        <w:t>燃烧管：</w:t>
      </w:r>
      <w:r>
        <w:rPr>
          <w:rFonts w:eastAsiaTheme="minorEastAsia" w:hint="eastAsia"/>
          <w:kern w:val="0"/>
          <w:szCs w:val="21"/>
        </w:rPr>
        <w:t>内径约</w:t>
      </w:r>
      <w:r>
        <w:rPr>
          <w:rFonts w:eastAsiaTheme="minorEastAsia" w:hint="eastAsia"/>
          <w:kern w:val="0"/>
          <w:szCs w:val="21"/>
        </w:rPr>
        <w:t>21</w:t>
      </w:r>
      <w:r>
        <w:rPr>
          <w:rFonts w:eastAsiaTheme="minorEastAsia"/>
          <w:kern w:val="0"/>
          <w:szCs w:val="21"/>
        </w:rPr>
        <w:t xml:space="preserve"> </w:t>
      </w:r>
      <w:r>
        <w:rPr>
          <w:rFonts w:eastAsiaTheme="minorEastAsia" w:hint="eastAsia"/>
          <w:kern w:val="0"/>
          <w:szCs w:val="21"/>
        </w:rPr>
        <w:t>mm</w:t>
      </w:r>
      <w:r>
        <w:rPr>
          <w:rFonts w:eastAsiaTheme="minorEastAsia" w:hint="eastAsia"/>
          <w:kern w:val="0"/>
          <w:szCs w:val="21"/>
        </w:rPr>
        <w:t>，外径约</w:t>
      </w:r>
      <w:r>
        <w:rPr>
          <w:rFonts w:eastAsiaTheme="minorEastAsia" w:hint="eastAsia"/>
          <w:kern w:val="0"/>
          <w:szCs w:val="21"/>
        </w:rPr>
        <w:t>25</w:t>
      </w:r>
      <w:r>
        <w:rPr>
          <w:rFonts w:eastAsiaTheme="minorEastAsia"/>
          <w:kern w:val="0"/>
          <w:szCs w:val="21"/>
        </w:rPr>
        <w:t xml:space="preserve"> </w:t>
      </w:r>
      <w:r>
        <w:rPr>
          <w:rFonts w:eastAsiaTheme="minorEastAsia" w:hint="eastAsia"/>
          <w:kern w:val="0"/>
          <w:szCs w:val="21"/>
        </w:rPr>
        <w:t>mm</w:t>
      </w:r>
      <w:r>
        <w:rPr>
          <w:rFonts w:eastAsiaTheme="minorEastAsia" w:hint="eastAsia"/>
          <w:kern w:val="0"/>
          <w:szCs w:val="21"/>
        </w:rPr>
        <w:t>，总长约</w:t>
      </w:r>
      <w:r>
        <w:rPr>
          <w:rFonts w:eastAsiaTheme="minorEastAsia" w:hint="eastAsia"/>
          <w:kern w:val="0"/>
          <w:szCs w:val="21"/>
        </w:rPr>
        <w:t>600</w:t>
      </w:r>
      <w:r>
        <w:rPr>
          <w:rFonts w:eastAsiaTheme="minorEastAsia"/>
          <w:kern w:val="0"/>
          <w:szCs w:val="21"/>
        </w:rPr>
        <w:t xml:space="preserve"> mm</w:t>
      </w:r>
      <w:r>
        <w:rPr>
          <w:rFonts w:eastAsiaTheme="minorEastAsia"/>
          <w:kern w:val="0"/>
          <w:szCs w:val="21"/>
        </w:rPr>
        <w:t>。新锥形燃烧管在启用前应进行高温灼烧处理。</w:t>
      </w:r>
    </w:p>
    <w:p w14:paraId="4A2F9B0B" w14:textId="57B9F564" w:rsidR="0056289B" w:rsidRDefault="00000000">
      <w:pPr>
        <w:rPr>
          <w:rFonts w:eastAsiaTheme="minorEastAsia"/>
          <w:kern w:val="0"/>
          <w:szCs w:val="21"/>
        </w:rPr>
      </w:pPr>
      <w:r>
        <w:rPr>
          <w:rFonts w:ascii="黑体" w:eastAsia="黑体" w:hAnsi="黑体" w:cs="黑体" w:hint="eastAsia"/>
        </w:rPr>
        <w:t>5.3.4</w:t>
      </w:r>
      <w:r>
        <w:rPr>
          <w:rFonts w:hint="eastAsia"/>
        </w:rPr>
        <w:t xml:space="preserve">  </w:t>
      </w:r>
      <w:r>
        <w:rPr>
          <w:rFonts w:eastAsiaTheme="minorEastAsia"/>
          <w:kern w:val="0"/>
          <w:szCs w:val="21"/>
        </w:rPr>
        <w:t>瓷舟：</w:t>
      </w:r>
      <w:r>
        <w:rPr>
          <w:rFonts w:eastAsiaTheme="minorEastAsia" w:hint="eastAsia"/>
          <w:kern w:val="0"/>
          <w:szCs w:val="21"/>
        </w:rPr>
        <w:t>长</w:t>
      </w:r>
      <w:r w:rsidR="00433FA1">
        <w:rPr>
          <w:rFonts w:eastAsiaTheme="minorEastAsia" w:hint="eastAsia"/>
          <w:kern w:val="0"/>
          <w:szCs w:val="21"/>
        </w:rPr>
        <w:t>约</w:t>
      </w:r>
      <w:r>
        <w:rPr>
          <w:rFonts w:eastAsiaTheme="minorEastAsia" w:hint="eastAsia"/>
          <w:kern w:val="0"/>
          <w:szCs w:val="21"/>
        </w:rPr>
        <w:t>88</w:t>
      </w:r>
      <w:r>
        <w:rPr>
          <w:rFonts w:eastAsiaTheme="minorEastAsia"/>
          <w:kern w:val="0"/>
          <w:szCs w:val="21"/>
        </w:rPr>
        <w:t xml:space="preserve"> mm</w:t>
      </w:r>
      <w:r>
        <w:rPr>
          <w:rFonts w:eastAsiaTheme="minorEastAsia" w:hint="eastAsia"/>
          <w:kern w:val="0"/>
          <w:szCs w:val="21"/>
        </w:rPr>
        <w:t>，</w:t>
      </w:r>
      <w:r>
        <w:rPr>
          <w:rFonts w:eastAsiaTheme="minorEastAsia"/>
          <w:kern w:val="0"/>
          <w:szCs w:val="21"/>
        </w:rPr>
        <w:t>使用前应于马弗炉中</w:t>
      </w:r>
      <w:r>
        <w:rPr>
          <w:rFonts w:eastAsiaTheme="minorEastAsia"/>
          <w:kern w:val="0"/>
          <w:szCs w:val="21"/>
        </w:rPr>
        <w:t>1000 ℃</w:t>
      </w:r>
      <w:r>
        <w:rPr>
          <w:rFonts w:eastAsiaTheme="minorEastAsia"/>
          <w:kern w:val="0"/>
          <w:szCs w:val="21"/>
        </w:rPr>
        <w:t>预先灼烧</w:t>
      </w:r>
      <w:r>
        <w:rPr>
          <w:rFonts w:eastAsiaTheme="minorEastAsia"/>
          <w:kern w:val="0"/>
          <w:szCs w:val="21"/>
        </w:rPr>
        <w:t>1 h</w:t>
      </w:r>
      <w:r>
        <w:rPr>
          <w:rFonts w:eastAsiaTheme="minorEastAsia"/>
          <w:kern w:val="0"/>
          <w:szCs w:val="21"/>
        </w:rPr>
        <w:t>，保存于干燥器中备用。</w:t>
      </w:r>
    </w:p>
    <w:p w14:paraId="1F5BD249" w14:textId="77777777" w:rsidR="0056289B" w:rsidRDefault="00000000">
      <w:pPr>
        <w:rPr>
          <w:rFonts w:asciiTheme="minorEastAsia" w:eastAsiaTheme="minorEastAsia" w:hAnsiTheme="minorEastAsia" w:cs="Arial" w:hint="eastAsia"/>
          <w:kern w:val="0"/>
          <w:szCs w:val="21"/>
        </w:rPr>
      </w:pPr>
      <w:r>
        <w:rPr>
          <w:rFonts w:ascii="黑体" w:eastAsia="黑体" w:hAnsi="黑体" w:cs="黑体" w:hint="eastAsia"/>
        </w:rPr>
        <w:t>5.3.5</w:t>
      </w:r>
      <w:r>
        <w:rPr>
          <w:rFonts w:hint="eastAsia"/>
        </w:rPr>
        <w:t xml:space="preserve">  </w:t>
      </w:r>
      <w:r>
        <w:rPr>
          <w:rFonts w:eastAsiaTheme="minorEastAsia"/>
          <w:kern w:val="0"/>
          <w:szCs w:val="21"/>
        </w:rPr>
        <w:t>转子流量计（</w:t>
      </w:r>
      <w:r>
        <w:rPr>
          <w:rFonts w:eastAsiaTheme="minorEastAsia"/>
          <w:kern w:val="0"/>
          <w:szCs w:val="21"/>
        </w:rPr>
        <w:t xml:space="preserve">0 </w:t>
      </w:r>
      <w:r>
        <w:rPr>
          <w:rFonts w:eastAsiaTheme="minorEastAsia"/>
          <w:kern w:val="0"/>
          <w:szCs w:val="21"/>
        </w:rPr>
        <w:t>～</w:t>
      </w:r>
      <w:r>
        <w:rPr>
          <w:rFonts w:eastAsiaTheme="minorEastAsia"/>
          <w:kern w:val="0"/>
          <w:szCs w:val="21"/>
        </w:rPr>
        <w:t>2 L/min</w:t>
      </w:r>
      <w:r>
        <w:rPr>
          <w:rFonts w:eastAsiaTheme="minorEastAsia"/>
          <w:kern w:val="0"/>
          <w:szCs w:val="21"/>
        </w:rPr>
        <w:t>）。</w:t>
      </w:r>
    </w:p>
    <w:p w14:paraId="209EF378" w14:textId="77777777" w:rsidR="0056289B" w:rsidRDefault="00000000">
      <w:pPr>
        <w:rPr>
          <w:rFonts w:asciiTheme="minorEastAsia" w:eastAsiaTheme="minorEastAsia" w:hAnsiTheme="minorEastAsia" w:cs="Arial" w:hint="eastAsia"/>
          <w:kern w:val="0"/>
          <w:szCs w:val="21"/>
        </w:rPr>
      </w:pPr>
      <w:r>
        <w:rPr>
          <w:rFonts w:ascii="黑体" w:eastAsia="黑体" w:hAnsi="黑体" w:cs="黑体" w:hint="eastAsia"/>
        </w:rPr>
        <w:t>5.3.6</w:t>
      </w:r>
      <w:r>
        <w:rPr>
          <w:rFonts w:hint="eastAsia"/>
        </w:rPr>
        <w:t xml:space="preserve">  </w:t>
      </w:r>
      <w:proofErr w:type="gramStart"/>
      <w:r>
        <w:rPr>
          <w:rFonts w:asciiTheme="minorEastAsia" w:eastAsiaTheme="minorEastAsia" w:hAnsiTheme="minorEastAsia" w:cs="Arial" w:hint="eastAsia"/>
          <w:kern w:val="0"/>
          <w:szCs w:val="21"/>
        </w:rPr>
        <w:t>硫量测定</w:t>
      </w:r>
      <w:proofErr w:type="gramEnd"/>
      <w:r>
        <w:rPr>
          <w:rFonts w:asciiTheme="minorEastAsia" w:eastAsiaTheme="minorEastAsia" w:hAnsiTheme="minorEastAsia" w:cs="Arial" w:hint="eastAsia"/>
          <w:kern w:val="0"/>
          <w:szCs w:val="21"/>
        </w:rPr>
        <w:t>装置如图</w:t>
      </w:r>
      <w:r>
        <w:rPr>
          <w:rFonts w:asciiTheme="minorEastAsia" w:eastAsiaTheme="minorEastAsia" w:hAnsiTheme="minorEastAsia" w:cs="Arial"/>
          <w:kern w:val="0"/>
          <w:szCs w:val="21"/>
        </w:rPr>
        <w:t>1</w:t>
      </w:r>
      <w:r>
        <w:rPr>
          <w:rFonts w:asciiTheme="minorEastAsia" w:eastAsiaTheme="minorEastAsia" w:hAnsiTheme="minorEastAsia" w:cs="Arial" w:hint="eastAsia"/>
          <w:kern w:val="0"/>
          <w:szCs w:val="21"/>
        </w:rPr>
        <w:t>所示。</w:t>
      </w:r>
    </w:p>
    <w:p w14:paraId="0CEEF7DF" w14:textId="77777777" w:rsidR="0056289B" w:rsidRDefault="00000000">
      <w:pPr>
        <w:spacing w:line="360" w:lineRule="auto"/>
        <w:jc w:val="center"/>
      </w:pPr>
      <w:r>
        <w:rPr>
          <w:rFonts w:hint="eastAsia"/>
          <w:noProof/>
        </w:rPr>
        <w:drawing>
          <wp:inline distT="0" distB="0" distL="114300" distR="114300" wp14:anchorId="17F4AB18" wp14:editId="20546D4B">
            <wp:extent cx="5932805" cy="2586355"/>
            <wp:effectExtent l="0" t="0" r="10795" b="44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5"/>
                    <a:stretch>
                      <a:fillRect/>
                    </a:stretch>
                  </pic:blipFill>
                  <pic:spPr>
                    <a:xfrm>
                      <a:off x="0" y="0"/>
                      <a:ext cx="5932805" cy="2586355"/>
                    </a:xfrm>
                    <a:prstGeom prst="rect">
                      <a:avLst/>
                    </a:prstGeom>
                  </pic:spPr>
                </pic:pic>
              </a:graphicData>
            </a:graphic>
          </wp:inline>
        </w:drawing>
      </w:r>
    </w:p>
    <w:p w14:paraId="46A7DF1B" w14:textId="77777777" w:rsidR="0056289B" w:rsidRDefault="00000000">
      <w:pPr>
        <w:rPr>
          <w:sz w:val="18"/>
          <w:szCs w:val="18"/>
        </w:rPr>
      </w:pPr>
      <w:r>
        <w:rPr>
          <w:rFonts w:hint="eastAsia"/>
          <w:sz w:val="18"/>
          <w:szCs w:val="18"/>
        </w:rPr>
        <w:t>标引序号说明：</w:t>
      </w:r>
    </w:p>
    <w:p w14:paraId="3126F862" w14:textId="77777777" w:rsidR="0056289B" w:rsidRDefault="00000000">
      <w:pPr>
        <w:rPr>
          <w:sz w:val="18"/>
          <w:szCs w:val="18"/>
        </w:rPr>
      </w:pPr>
      <w:r>
        <w:rPr>
          <w:sz w:val="18"/>
          <w:szCs w:val="18"/>
        </w:rPr>
        <w:t>1</w:t>
      </w:r>
      <w:r>
        <w:rPr>
          <w:rFonts w:hint="eastAsia"/>
          <w:sz w:val="18"/>
          <w:szCs w:val="18"/>
        </w:rPr>
        <w:t>——空气压缩机；</w:t>
      </w:r>
    </w:p>
    <w:p w14:paraId="3F139ED2" w14:textId="77777777" w:rsidR="0056289B" w:rsidRDefault="00000000">
      <w:pPr>
        <w:rPr>
          <w:sz w:val="18"/>
          <w:szCs w:val="18"/>
        </w:rPr>
      </w:pPr>
      <w:r>
        <w:rPr>
          <w:sz w:val="18"/>
          <w:szCs w:val="18"/>
        </w:rPr>
        <w:t>2</w:t>
      </w:r>
      <w:r>
        <w:rPr>
          <w:rFonts w:hint="eastAsia"/>
          <w:sz w:val="18"/>
          <w:szCs w:val="18"/>
        </w:rPr>
        <w:t>——转子流量计（</w:t>
      </w:r>
      <w:r>
        <w:rPr>
          <w:sz w:val="18"/>
          <w:szCs w:val="18"/>
        </w:rPr>
        <w:t>5.3.5</w:t>
      </w:r>
      <w:r>
        <w:rPr>
          <w:rFonts w:hint="eastAsia"/>
          <w:sz w:val="18"/>
          <w:szCs w:val="18"/>
        </w:rPr>
        <w:t>）；</w:t>
      </w:r>
    </w:p>
    <w:p w14:paraId="6EC0A23F" w14:textId="77777777" w:rsidR="0056289B" w:rsidRDefault="00000000">
      <w:pPr>
        <w:rPr>
          <w:sz w:val="18"/>
          <w:szCs w:val="18"/>
        </w:rPr>
      </w:pPr>
      <w:r>
        <w:rPr>
          <w:sz w:val="18"/>
          <w:szCs w:val="18"/>
        </w:rPr>
        <w:t>3</w:t>
      </w:r>
      <w:r>
        <w:rPr>
          <w:rFonts w:hint="eastAsia"/>
          <w:sz w:val="18"/>
          <w:szCs w:val="18"/>
        </w:rPr>
        <w:t>——缓冲瓶；</w:t>
      </w:r>
    </w:p>
    <w:p w14:paraId="6F1D416C" w14:textId="77777777" w:rsidR="0056289B" w:rsidRDefault="00000000">
      <w:pPr>
        <w:rPr>
          <w:sz w:val="18"/>
          <w:szCs w:val="18"/>
        </w:rPr>
      </w:pPr>
      <w:r>
        <w:rPr>
          <w:sz w:val="18"/>
          <w:szCs w:val="18"/>
        </w:rPr>
        <w:t>4</w:t>
      </w:r>
      <w:r>
        <w:rPr>
          <w:rFonts w:hint="eastAsia"/>
          <w:sz w:val="18"/>
          <w:szCs w:val="18"/>
        </w:rPr>
        <w:t>——洗气瓶（内装高锰酸钾溶液（</w:t>
      </w:r>
      <w:r>
        <w:rPr>
          <w:sz w:val="18"/>
          <w:szCs w:val="18"/>
        </w:rPr>
        <w:t>5.2.</w:t>
      </w:r>
      <w:r>
        <w:rPr>
          <w:rFonts w:hint="eastAsia"/>
          <w:sz w:val="18"/>
          <w:szCs w:val="18"/>
        </w:rPr>
        <w:t>7</w:t>
      </w:r>
      <w:r>
        <w:rPr>
          <w:rFonts w:hint="eastAsia"/>
          <w:sz w:val="18"/>
          <w:szCs w:val="18"/>
        </w:rPr>
        <w:t>），液面高约</w:t>
      </w:r>
      <w:r>
        <w:rPr>
          <w:sz w:val="18"/>
          <w:szCs w:val="18"/>
        </w:rPr>
        <w:t>1/3</w:t>
      </w:r>
      <w:r>
        <w:rPr>
          <w:rFonts w:hint="eastAsia"/>
          <w:sz w:val="18"/>
          <w:szCs w:val="18"/>
        </w:rPr>
        <w:t>瓶高）；</w:t>
      </w:r>
    </w:p>
    <w:p w14:paraId="5063B3DC" w14:textId="77777777" w:rsidR="0056289B" w:rsidRDefault="00000000">
      <w:pPr>
        <w:rPr>
          <w:sz w:val="18"/>
          <w:szCs w:val="18"/>
        </w:rPr>
      </w:pPr>
      <w:r>
        <w:rPr>
          <w:sz w:val="18"/>
          <w:szCs w:val="18"/>
        </w:rPr>
        <w:t>5</w:t>
      </w:r>
      <w:r>
        <w:rPr>
          <w:rFonts w:hint="eastAsia"/>
          <w:sz w:val="18"/>
          <w:szCs w:val="18"/>
        </w:rPr>
        <w:t>——洗气瓶（内装硫酸（</w:t>
      </w:r>
      <w:r>
        <w:rPr>
          <w:sz w:val="18"/>
          <w:szCs w:val="18"/>
        </w:rPr>
        <w:t>5.2.</w:t>
      </w:r>
      <w:r>
        <w:rPr>
          <w:rFonts w:hint="eastAsia"/>
          <w:sz w:val="18"/>
          <w:szCs w:val="18"/>
        </w:rPr>
        <w:t>6</w:t>
      </w:r>
      <w:r>
        <w:rPr>
          <w:rFonts w:hint="eastAsia"/>
          <w:sz w:val="18"/>
          <w:szCs w:val="18"/>
        </w:rPr>
        <w:t>），液面高约</w:t>
      </w:r>
      <w:r>
        <w:rPr>
          <w:sz w:val="18"/>
          <w:szCs w:val="18"/>
        </w:rPr>
        <w:t>1/3</w:t>
      </w:r>
      <w:r>
        <w:rPr>
          <w:rFonts w:hint="eastAsia"/>
          <w:sz w:val="18"/>
          <w:szCs w:val="18"/>
        </w:rPr>
        <w:t>瓶高）；</w:t>
      </w:r>
    </w:p>
    <w:p w14:paraId="1BF7E0DB" w14:textId="77777777" w:rsidR="0056289B" w:rsidRDefault="00000000">
      <w:pPr>
        <w:rPr>
          <w:sz w:val="18"/>
          <w:szCs w:val="18"/>
        </w:rPr>
      </w:pPr>
      <w:r>
        <w:rPr>
          <w:sz w:val="18"/>
          <w:szCs w:val="18"/>
        </w:rPr>
        <w:t>6</w:t>
      </w:r>
      <w:r>
        <w:rPr>
          <w:rFonts w:hint="eastAsia"/>
          <w:sz w:val="18"/>
          <w:szCs w:val="18"/>
        </w:rPr>
        <w:t>——干燥塔（下部装有烧碱石棉（</w:t>
      </w:r>
      <w:r>
        <w:rPr>
          <w:sz w:val="18"/>
          <w:szCs w:val="18"/>
        </w:rPr>
        <w:t>5.2.</w:t>
      </w:r>
      <w:r>
        <w:rPr>
          <w:rFonts w:hint="eastAsia"/>
          <w:sz w:val="18"/>
          <w:szCs w:val="18"/>
        </w:rPr>
        <w:t>4</w:t>
      </w:r>
      <w:r>
        <w:rPr>
          <w:rFonts w:hint="eastAsia"/>
          <w:sz w:val="18"/>
          <w:szCs w:val="18"/>
        </w:rPr>
        <w:t>）、上部装有无水氯化钙（</w:t>
      </w:r>
      <w:r>
        <w:rPr>
          <w:sz w:val="18"/>
          <w:szCs w:val="18"/>
        </w:rPr>
        <w:t>5.2.</w:t>
      </w:r>
      <w:r>
        <w:rPr>
          <w:rFonts w:hint="eastAsia"/>
          <w:sz w:val="18"/>
          <w:szCs w:val="18"/>
        </w:rPr>
        <w:t>5</w:t>
      </w:r>
      <w:r>
        <w:rPr>
          <w:rFonts w:hint="eastAsia"/>
          <w:sz w:val="18"/>
          <w:szCs w:val="18"/>
        </w:rPr>
        <w:t>），塔顶及中部、底部均放有玻璃棉）；</w:t>
      </w:r>
    </w:p>
    <w:p w14:paraId="0F79F48C" w14:textId="77777777" w:rsidR="0056289B" w:rsidRDefault="00000000">
      <w:pPr>
        <w:rPr>
          <w:sz w:val="18"/>
          <w:szCs w:val="18"/>
        </w:rPr>
      </w:pPr>
      <w:r>
        <w:rPr>
          <w:sz w:val="18"/>
          <w:szCs w:val="18"/>
        </w:rPr>
        <w:t>7</w:t>
      </w:r>
      <w:r>
        <w:rPr>
          <w:rFonts w:hint="eastAsia"/>
          <w:sz w:val="18"/>
          <w:szCs w:val="18"/>
        </w:rPr>
        <w:t>——温度控制器；</w:t>
      </w:r>
    </w:p>
    <w:p w14:paraId="54A7612C" w14:textId="77777777" w:rsidR="0056289B" w:rsidRDefault="00000000">
      <w:pPr>
        <w:rPr>
          <w:sz w:val="18"/>
          <w:szCs w:val="18"/>
        </w:rPr>
      </w:pPr>
      <w:r>
        <w:rPr>
          <w:sz w:val="18"/>
          <w:szCs w:val="18"/>
        </w:rPr>
        <w:t>8</w:t>
      </w:r>
      <w:r>
        <w:rPr>
          <w:rFonts w:hint="eastAsia"/>
          <w:sz w:val="18"/>
          <w:szCs w:val="18"/>
        </w:rPr>
        <w:t>——锥形燃烧管（</w:t>
      </w:r>
      <w:r>
        <w:rPr>
          <w:sz w:val="18"/>
          <w:szCs w:val="18"/>
        </w:rPr>
        <w:t>5.3.3</w:t>
      </w:r>
      <w:r>
        <w:rPr>
          <w:rFonts w:hint="eastAsia"/>
          <w:sz w:val="18"/>
          <w:szCs w:val="18"/>
        </w:rPr>
        <w:t>）；</w:t>
      </w:r>
    </w:p>
    <w:p w14:paraId="3447A54F" w14:textId="77777777" w:rsidR="0056289B" w:rsidRDefault="00000000">
      <w:pPr>
        <w:rPr>
          <w:sz w:val="18"/>
          <w:szCs w:val="18"/>
        </w:rPr>
      </w:pPr>
      <w:r>
        <w:rPr>
          <w:sz w:val="18"/>
          <w:szCs w:val="18"/>
        </w:rPr>
        <w:t>9</w:t>
      </w:r>
      <w:r>
        <w:rPr>
          <w:rFonts w:hint="eastAsia"/>
          <w:sz w:val="18"/>
          <w:szCs w:val="18"/>
        </w:rPr>
        <w:t>——高温管式炉；</w:t>
      </w:r>
    </w:p>
    <w:p w14:paraId="3B9D96C0" w14:textId="77777777" w:rsidR="0056289B" w:rsidRDefault="00000000">
      <w:pPr>
        <w:rPr>
          <w:sz w:val="18"/>
          <w:szCs w:val="18"/>
        </w:rPr>
      </w:pPr>
      <w:r>
        <w:rPr>
          <w:sz w:val="18"/>
          <w:szCs w:val="18"/>
        </w:rPr>
        <w:t>10</w:t>
      </w:r>
      <w:r>
        <w:rPr>
          <w:rFonts w:hint="eastAsia"/>
          <w:sz w:val="18"/>
          <w:szCs w:val="18"/>
        </w:rPr>
        <w:t>——</w:t>
      </w:r>
      <w:proofErr w:type="gramStart"/>
      <w:r>
        <w:rPr>
          <w:rFonts w:hint="eastAsia"/>
          <w:sz w:val="18"/>
          <w:szCs w:val="18"/>
        </w:rPr>
        <w:t>瓷舟</w:t>
      </w:r>
      <w:proofErr w:type="gramEnd"/>
      <w:r>
        <w:rPr>
          <w:sz w:val="18"/>
          <w:szCs w:val="18"/>
        </w:rPr>
        <w:t>(5.3.4)</w:t>
      </w:r>
      <w:r>
        <w:rPr>
          <w:rFonts w:hint="eastAsia"/>
          <w:sz w:val="18"/>
          <w:szCs w:val="18"/>
        </w:rPr>
        <w:t>；</w:t>
      </w:r>
    </w:p>
    <w:p w14:paraId="27AD0F6E" w14:textId="77777777" w:rsidR="0056289B" w:rsidRDefault="00000000">
      <w:pPr>
        <w:rPr>
          <w:sz w:val="18"/>
          <w:szCs w:val="18"/>
        </w:rPr>
      </w:pPr>
      <w:r>
        <w:rPr>
          <w:sz w:val="18"/>
          <w:szCs w:val="18"/>
        </w:rPr>
        <w:t>11</w:t>
      </w:r>
      <w:r>
        <w:rPr>
          <w:rFonts w:hint="eastAsia"/>
          <w:sz w:val="18"/>
          <w:szCs w:val="18"/>
        </w:rPr>
        <w:t>——试剂瓶（内装水）；</w:t>
      </w:r>
    </w:p>
    <w:p w14:paraId="3535B3F9" w14:textId="77777777" w:rsidR="0056289B" w:rsidRDefault="00000000">
      <w:pPr>
        <w:rPr>
          <w:sz w:val="18"/>
          <w:szCs w:val="18"/>
        </w:rPr>
      </w:pPr>
      <w:r>
        <w:rPr>
          <w:sz w:val="18"/>
          <w:szCs w:val="18"/>
        </w:rPr>
        <w:t>12</w:t>
      </w:r>
      <w:r>
        <w:rPr>
          <w:rFonts w:hint="eastAsia"/>
          <w:sz w:val="18"/>
          <w:szCs w:val="18"/>
        </w:rPr>
        <w:t>——止水夹；</w:t>
      </w:r>
    </w:p>
    <w:p w14:paraId="68461618" w14:textId="77777777" w:rsidR="0056289B" w:rsidRDefault="00000000">
      <w:pPr>
        <w:rPr>
          <w:sz w:val="18"/>
          <w:szCs w:val="18"/>
        </w:rPr>
      </w:pPr>
      <w:r>
        <w:rPr>
          <w:sz w:val="18"/>
          <w:szCs w:val="18"/>
        </w:rPr>
        <w:t>13</w:t>
      </w:r>
      <w:r>
        <w:rPr>
          <w:rFonts w:hint="eastAsia"/>
          <w:sz w:val="18"/>
          <w:szCs w:val="18"/>
        </w:rPr>
        <w:t>——硫吸收管（直径约φ</w:t>
      </w:r>
      <w:r>
        <w:rPr>
          <w:sz w:val="18"/>
          <w:szCs w:val="18"/>
        </w:rPr>
        <w:t>45 mm</w:t>
      </w:r>
      <w:r>
        <w:rPr>
          <w:rFonts w:hint="eastAsia"/>
          <w:sz w:val="18"/>
          <w:szCs w:val="18"/>
        </w:rPr>
        <w:t>，体积约</w:t>
      </w:r>
      <w:r>
        <w:rPr>
          <w:sz w:val="18"/>
          <w:szCs w:val="18"/>
        </w:rPr>
        <w:t>250 mL</w:t>
      </w:r>
      <w:r>
        <w:rPr>
          <w:rFonts w:hint="eastAsia"/>
          <w:sz w:val="18"/>
          <w:szCs w:val="18"/>
        </w:rPr>
        <w:t>）；</w:t>
      </w:r>
    </w:p>
    <w:p w14:paraId="63CA913A" w14:textId="77777777" w:rsidR="0056289B" w:rsidRDefault="00000000">
      <w:pPr>
        <w:rPr>
          <w:sz w:val="18"/>
          <w:szCs w:val="18"/>
        </w:rPr>
      </w:pPr>
      <w:r>
        <w:rPr>
          <w:rFonts w:hint="eastAsia"/>
          <w:sz w:val="18"/>
          <w:szCs w:val="18"/>
        </w:rPr>
        <w:t>14</w:t>
      </w:r>
      <w:r>
        <w:rPr>
          <w:rFonts w:hint="eastAsia"/>
          <w:sz w:val="18"/>
          <w:szCs w:val="18"/>
        </w:rPr>
        <w:t>——六孔气体扩散管；</w:t>
      </w:r>
    </w:p>
    <w:p w14:paraId="6D32373C" w14:textId="77777777" w:rsidR="0056289B" w:rsidRDefault="00000000">
      <w:pPr>
        <w:rPr>
          <w:sz w:val="18"/>
          <w:szCs w:val="18"/>
        </w:rPr>
      </w:pPr>
      <w:r>
        <w:rPr>
          <w:sz w:val="18"/>
          <w:szCs w:val="18"/>
        </w:rPr>
        <w:t>15</w:t>
      </w:r>
      <w:r>
        <w:rPr>
          <w:rFonts w:hint="eastAsia"/>
          <w:sz w:val="18"/>
          <w:szCs w:val="18"/>
        </w:rPr>
        <w:t>——三通玻璃活塞；</w:t>
      </w:r>
    </w:p>
    <w:p w14:paraId="3A7DD87B" w14:textId="77777777" w:rsidR="0056289B" w:rsidRDefault="00000000">
      <w:pPr>
        <w:rPr>
          <w:sz w:val="18"/>
          <w:szCs w:val="18"/>
        </w:rPr>
      </w:pPr>
      <w:r>
        <w:rPr>
          <w:sz w:val="18"/>
          <w:szCs w:val="18"/>
        </w:rPr>
        <w:lastRenderedPageBreak/>
        <w:t>16——50 mL</w:t>
      </w:r>
      <w:r>
        <w:rPr>
          <w:rFonts w:hint="eastAsia"/>
          <w:sz w:val="18"/>
          <w:szCs w:val="18"/>
        </w:rPr>
        <w:t>碱式滴定管；</w:t>
      </w:r>
    </w:p>
    <w:p w14:paraId="08E6BEE1" w14:textId="77777777" w:rsidR="0056289B" w:rsidRDefault="00000000">
      <w:pPr>
        <w:rPr>
          <w:sz w:val="18"/>
          <w:szCs w:val="18"/>
        </w:rPr>
      </w:pPr>
      <w:r>
        <w:rPr>
          <w:sz w:val="18"/>
          <w:szCs w:val="18"/>
        </w:rPr>
        <w:t>17</w:t>
      </w:r>
      <w:r>
        <w:rPr>
          <w:rFonts w:hint="eastAsia"/>
          <w:sz w:val="18"/>
          <w:szCs w:val="18"/>
        </w:rPr>
        <w:t>——试剂瓶（内装过氧化氢吸收液（</w:t>
      </w:r>
      <w:r>
        <w:rPr>
          <w:sz w:val="18"/>
          <w:szCs w:val="18"/>
        </w:rPr>
        <w:t>5.2.</w:t>
      </w:r>
      <w:r>
        <w:rPr>
          <w:rFonts w:hint="eastAsia"/>
          <w:sz w:val="18"/>
          <w:szCs w:val="18"/>
        </w:rPr>
        <w:t>8</w:t>
      </w:r>
      <w:r>
        <w:rPr>
          <w:rFonts w:hint="eastAsia"/>
          <w:sz w:val="18"/>
          <w:szCs w:val="18"/>
        </w:rPr>
        <w:t>））。</w:t>
      </w:r>
    </w:p>
    <w:p w14:paraId="17356933" w14:textId="77777777" w:rsidR="0056289B" w:rsidRDefault="00000000">
      <w:pPr>
        <w:jc w:val="center"/>
        <w:rPr>
          <w:rFonts w:eastAsia="黑体"/>
          <w:sz w:val="18"/>
          <w:szCs w:val="18"/>
        </w:rPr>
      </w:pPr>
      <w:r>
        <w:rPr>
          <w:rFonts w:ascii="黑体" w:eastAsia="黑体" w:hAnsi="黑体" w:cs="黑体" w:hint="eastAsia"/>
        </w:rPr>
        <w:t>图1燃烧中和滴定法定硫装置示意图</w:t>
      </w:r>
    </w:p>
    <w:p w14:paraId="77118A7D" w14:textId="77777777" w:rsidR="0056289B" w:rsidRDefault="00000000">
      <w:pPr>
        <w:spacing w:line="360" w:lineRule="auto"/>
        <w:rPr>
          <w:rFonts w:eastAsia="黑体"/>
        </w:rPr>
      </w:pPr>
      <w:r>
        <w:rPr>
          <w:rFonts w:ascii="黑体" w:eastAsia="黑体" w:hAnsi="黑体" w:cs="黑体" w:hint="eastAsia"/>
        </w:rPr>
        <w:t>5.4</w:t>
      </w:r>
      <w:r>
        <w:rPr>
          <w:rFonts w:eastAsia="黑体" w:hint="eastAsia"/>
        </w:rPr>
        <w:t xml:space="preserve">  </w:t>
      </w:r>
      <w:r>
        <w:rPr>
          <w:rFonts w:eastAsia="黑体" w:hint="eastAsia"/>
        </w:rPr>
        <w:t>样品</w:t>
      </w:r>
    </w:p>
    <w:p w14:paraId="76FAC9C1" w14:textId="77777777" w:rsidR="0056289B" w:rsidRDefault="00000000">
      <w:pPr>
        <w:jc w:val="left"/>
        <w:rPr>
          <w:szCs w:val="21"/>
        </w:rPr>
      </w:pPr>
      <w:r>
        <w:rPr>
          <w:rFonts w:ascii="黑体" w:eastAsia="黑体" w:hAnsi="黑体" w:cs="黑体" w:hint="eastAsia"/>
        </w:rPr>
        <w:t>5.4.1</w:t>
      </w:r>
      <w:r>
        <w:rPr>
          <w:rFonts w:hint="eastAsia"/>
        </w:rPr>
        <w:t xml:space="preserve"> </w:t>
      </w:r>
      <w:r>
        <w:rPr>
          <w:rFonts w:ascii="宋体" w:hAnsi="宋体" w:hint="eastAsia"/>
          <w:szCs w:val="21"/>
        </w:rPr>
        <w:t xml:space="preserve"> </w:t>
      </w:r>
      <w:r>
        <w:rPr>
          <w:szCs w:val="21"/>
        </w:rPr>
        <w:t>样品粒度应不大于</w:t>
      </w:r>
      <w:r>
        <w:rPr>
          <w:szCs w:val="21"/>
        </w:rPr>
        <w:t>0.074 mm</w:t>
      </w:r>
      <w:r>
        <w:rPr>
          <w:szCs w:val="21"/>
        </w:rPr>
        <w:t>。</w:t>
      </w:r>
    </w:p>
    <w:p w14:paraId="0E1AE422" w14:textId="77777777" w:rsidR="0056289B" w:rsidRDefault="00000000">
      <w:pPr>
        <w:jc w:val="left"/>
        <w:rPr>
          <w:rFonts w:ascii="宋体" w:hAnsi="宋体" w:hint="eastAsia"/>
          <w:szCs w:val="21"/>
        </w:rPr>
      </w:pPr>
      <w:r>
        <w:rPr>
          <w:rFonts w:ascii="黑体" w:eastAsia="黑体" w:hAnsi="黑体" w:cs="黑体" w:hint="eastAsia"/>
        </w:rPr>
        <w:t>5.4.2</w:t>
      </w:r>
      <w:r>
        <w:rPr>
          <w:rFonts w:hint="eastAsia"/>
        </w:rPr>
        <w:t xml:space="preserve">  </w:t>
      </w:r>
      <w:r>
        <w:rPr>
          <w:szCs w:val="21"/>
        </w:rPr>
        <w:t>样品应在</w:t>
      </w:r>
      <w:r>
        <w:rPr>
          <w:szCs w:val="21"/>
        </w:rPr>
        <w:t>105 ℃± 5℃</w:t>
      </w:r>
      <w:r>
        <w:rPr>
          <w:szCs w:val="21"/>
        </w:rPr>
        <w:t>烘</w:t>
      </w:r>
      <w:r>
        <w:rPr>
          <w:szCs w:val="21"/>
        </w:rPr>
        <w:t>1 h</w:t>
      </w:r>
      <w:r>
        <w:rPr>
          <w:szCs w:val="21"/>
        </w:rPr>
        <w:t>，置于干燥器中冷却至室温。</w:t>
      </w:r>
    </w:p>
    <w:p w14:paraId="38AE98EF" w14:textId="77777777" w:rsidR="0056289B" w:rsidRDefault="00000000">
      <w:pPr>
        <w:spacing w:line="360" w:lineRule="auto"/>
        <w:rPr>
          <w:rFonts w:eastAsia="黑体"/>
        </w:rPr>
      </w:pPr>
      <w:r>
        <w:rPr>
          <w:rFonts w:ascii="黑体" w:eastAsia="黑体" w:hAnsi="黑体" w:cs="黑体" w:hint="eastAsia"/>
        </w:rPr>
        <w:t>5.5</w:t>
      </w:r>
      <w:r>
        <w:rPr>
          <w:rFonts w:eastAsia="黑体" w:hint="eastAsia"/>
        </w:rPr>
        <w:t xml:space="preserve">  </w:t>
      </w:r>
      <w:r>
        <w:rPr>
          <w:rFonts w:eastAsia="黑体" w:hint="eastAsia"/>
        </w:rPr>
        <w:t>试验</w:t>
      </w:r>
      <w:r>
        <w:rPr>
          <w:rFonts w:eastAsia="黑体"/>
        </w:rPr>
        <w:t>步骤</w:t>
      </w:r>
    </w:p>
    <w:p w14:paraId="1D2DE597" w14:textId="77777777" w:rsidR="0056289B" w:rsidRDefault="00000000">
      <w:pPr>
        <w:spacing w:line="360" w:lineRule="auto"/>
        <w:rPr>
          <w:rFonts w:eastAsia="黑体"/>
        </w:rPr>
      </w:pPr>
      <w:r>
        <w:rPr>
          <w:rFonts w:ascii="黑体" w:eastAsia="黑体" w:hAnsi="黑体" w:cs="黑体" w:hint="eastAsia"/>
        </w:rPr>
        <w:t>5.5.1</w:t>
      </w:r>
      <w:r>
        <w:rPr>
          <w:rFonts w:hint="eastAsia"/>
        </w:rPr>
        <w:t xml:space="preserve">  </w:t>
      </w:r>
      <w:r>
        <w:rPr>
          <w:rFonts w:eastAsia="黑体"/>
        </w:rPr>
        <w:t>试料</w:t>
      </w:r>
    </w:p>
    <w:p w14:paraId="04CD8064" w14:textId="77777777" w:rsidR="0056289B" w:rsidRDefault="00000000">
      <w:pPr>
        <w:ind w:firstLineChars="200" w:firstLine="420"/>
      </w:pPr>
      <w:r>
        <w:rPr>
          <w:rFonts w:hint="eastAsia"/>
        </w:rPr>
        <w:t>按表</w:t>
      </w:r>
      <w:r>
        <w:rPr>
          <w:rFonts w:hint="eastAsia"/>
        </w:rPr>
        <w:t>4</w:t>
      </w:r>
      <w:r>
        <w:rPr>
          <w:rFonts w:hint="eastAsia"/>
        </w:rPr>
        <w:t>称取样品（</w:t>
      </w:r>
      <w:r>
        <w:rPr>
          <w:rFonts w:hint="eastAsia"/>
        </w:rPr>
        <w:t>5.4</w:t>
      </w:r>
      <w:r>
        <w:rPr>
          <w:rFonts w:hint="eastAsia"/>
        </w:rPr>
        <w:t>），精</w:t>
      </w:r>
      <w:r>
        <w:t>确至</w:t>
      </w:r>
      <w:r>
        <w:t>0.000</w:t>
      </w:r>
      <w:r>
        <w:rPr>
          <w:rFonts w:hint="eastAsia"/>
        </w:rPr>
        <w:t xml:space="preserve"> 1</w:t>
      </w:r>
      <w:r>
        <w:t xml:space="preserve"> g</w:t>
      </w:r>
      <w:r>
        <w:rPr>
          <w:rFonts w:hint="eastAsia"/>
        </w:rPr>
        <w:t>。</w:t>
      </w:r>
    </w:p>
    <w:p w14:paraId="5AC32816" w14:textId="77777777" w:rsidR="0056289B" w:rsidRDefault="00000000">
      <w:pPr>
        <w:spacing w:line="360" w:lineRule="auto"/>
        <w:ind w:firstLineChars="200" w:firstLine="420"/>
        <w:jc w:val="center"/>
        <w:rPr>
          <w:rFonts w:ascii="黑体" w:eastAsia="黑体" w:hAnsi="黑体" w:hint="eastAsia"/>
          <w:szCs w:val="21"/>
        </w:rPr>
      </w:pPr>
      <w:r>
        <w:rPr>
          <w:rFonts w:ascii="黑体" w:eastAsia="黑体" w:hAnsi="黑体" w:hint="eastAsia"/>
          <w:szCs w:val="21"/>
        </w:rPr>
        <w:t>表4  试料质量</w:t>
      </w:r>
    </w:p>
    <w:tbl>
      <w:tblPr>
        <w:tblW w:w="5000" w:type="pct"/>
        <w:jc w:val="center"/>
        <w:tblLook w:val="04A0" w:firstRow="1" w:lastRow="0" w:firstColumn="1" w:lastColumn="0" w:noHBand="0" w:noVBand="1"/>
      </w:tblPr>
      <w:tblGrid>
        <w:gridCol w:w="4981"/>
        <w:gridCol w:w="4981"/>
      </w:tblGrid>
      <w:tr w:rsidR="0056289B" w14:paraId="6609935A" w14:textId="77777777">
        <w:trPr>
          <w:trHeight w:val="283"/>
          <w:jc w:val="center"/>
        </w:trPr>
        <w:tc>
          <w:tcPr>
            <w:tcW w:w="2500" w:type="pct"/>
            <w:tcBorders>
              <w:top w:val="single" w:sz="4" w:space="0" w:color="auto"/>
              <w:left w:val="single" w:sz="4" w:space="0" w:color="auto"/>
              <w:bottom w:val="single" w:sz="4" w:space="0" w:color="auto"/>
              <w:right w:val="single" w:sz="4" w:space="0" w:color="auto"/>
            </w:tcBorders>
            <w:vAlign w:val="center"/>
          </w:tcPr>
          <w:p w14:paraId="0BE5B0D5" w14:textId="77777777" w:rsidR="0056289B" w:rsidRDefault="00000000">
            <w:pPr>
              <w:widowControl/>
              <w:spacing w:line="360" w:lineRule="auto"/>
              <w:jc w:val="center"/>
              <w:rPr>
                <w:rFonts w:eastAsiaTheme="minorEastAsia"/>
                <w:kern w:val="0"/>
                <w:sz w:val="18"/>
                <w:szCs w:val="18"/>
              </w:rPr>
            </w:pPr>
            <w:r>
              <w:rPr>
                <w:rFonts w:eastAsiaTheme="minorEastAsia" w:hint="eastAsia"/>
                <w:kern w:val="0"/>
                <w:sz w:val="18"/>
                <w:szCs w:val="18"/>
              </w:rPr>
              <w:t>硫的质量分数</w:t>
            </w:r>
          </w:p>
          <w:p w14:paraId="05BD90E2" w14:textId="77777777" w:rsidR="0056289B" w:rsidRDefault="00000000">
            <w:pPr>
              <w:widowControl/>
              <w:jc w:val="center"/>
              <w:rPr>
                <w:rFonts w:eastAsiaTheme="minorEastAsia"/>
                <w:kern w:val="0"/>
                <w:sz w:val="18"/>
                <w:szCs w:val="18"/>
              </w:rPr>
            </w:pPr>
            <w:r>
              <w:rPr>
                <w:rFonts w:eastAsiaTheme="minorEastAsia" w:hint="eastAsia"/>
                <w:kern w:val="0"/>
                <w:sz w:val="18"/>
                <w:szCs w:val="18"/>
              </w:rPr>
              <w:t>%</w:t>
            </w:r>
          </w:p>
        </w:tc>
        <w:tc>
          <w:tcPr>
            <w:tcW w:w="2500" w:type="pct"/>
            <w:tcBorders>
              <w:top w:val="single" w:sz="4" w:space="0" w:color="auto"/>
              <w:left w:val="nil"/>
              <w:bottom w:val="single" w:sz="4" w:space="0" w:color="auto"/>
              <w:right w:val="single" w:sz="4" w:space="0" w:color="auto"/>
            </w:tcBorders>
            <w:vAlign w:val="center"/>
          </w:tcPr>
          <w:p w14:paraId="546BD5BD" w14:textId="77777777" w:rsidR="0056289B" w:rsidRDefault="00000000">
            <w:pPr>
              <w:widowControl/>
              <w:jc w:val="center"/>
              <w:rPr>
                <w:rFonts w:eastAsiaTheme="minorEastAsia"/>
                <w:kern w:val="0"/>
                <w:sz w:val="18"/>
                <w:szCs w:val="18"/>
              </w:rPr>
            </w:pPr>
            <w:r>
              <w:rPr>
                <w:rFonts w:eastAsiaTheme="minorEastAsia" w:hint="eastAsia"/>
                <w:kern w:val="0"/>
                <w:sz w:val="18"/>
                <w:szCs w:val="18"/>
              </w:rPr>
              <w:t>试料质量</w:t>
            </w:r>
          </w:p>
          <w:p w14:paraId="47F390DF" w14:textId="77777777" w:rsidR="0056289B" w:rsidRDefault="00000000">
            <w:pPr>
              <w:widowControl/>
              <w:jc w:val="center"/>
              <w:rPr>
                <w:rFonts w:eastAsiaTheme="minorEastAsia"/>
                <w:kern w:val="0"/>
                <w:sz w:val="18"/>
                <w:szCs w:val="18"/>
              </w:rPr>
            </w:pPr>
            <w:r>
              <w:rPr>
                <w:rFonts w:eastAsiaTheme="minorEastAsia" w:hint="eastAsia"/>
                <w:kern w:val="0"/>
                <w:sz w:val="18"/>
                <w:szCs w:val="18"/>
              </w:rPr>
              <w:t>g</w:t>
            </w:r>
          </w:p>
        </w:tc>
      </w:tr>
      <w:tr w:rsidR="0056289B" w14:paraId="765F2FCD" w14:textId="77777777">
        <w:trPr>
          <w:trHeight w:val="283"/>
          <w:jc w:val="center"/>
        </w:trPr>
        <w:tc>
          <w:tcPr>
            <w:tcW w:w="2500" w:type="pct"/>
            <w:tcBorders>
              <w:top w:val="nil"/>
              <w:left w:val="single" w:sz="4" w:space="0" w:color="auto"/>
              <w:bottom w:val="single" w:sz="4" w:space="0" w:color="auto"/>
              <w:right w:val="single" w:sz="4" w:space="0" w:color="auto"/>
            </w:tcBorders>
            <w:vAlign w:val="center"/>
          </w:tcPr>
          <w:p w14:paraId="1866C375" w14:textId="77777777" w:rsidR="0056289B" w:rsidRDefault="00000000">
            <w:pPr>
              <w:widowControl/>
              <w:spacing w:line="360" w:lineRule="auto"/>
              <w:jc w:val="center"/>
              <w:rPr>
                <w:rFonts w:eastAsiaTheme="minorEastAsia"/>
                <w:kern w:val="0"/>
                <w:sz w:val="18"/>
                <w:szCs w:val="18"/>
              </w:rPr>
            </w:pPr>
            <w:r>
              <w:rPr>
                <w:rFonts w:eastAsiaTheme="minorEastAsia" w:hint="eastAsia"/>
                <w:kern w:val="0"/>
                <w:sz w:val="18"/>
                <w:szCs w:val="18"/>
              </w:rPr>
              <w:t>＞</w:t>
            </w:r>
            <w:r>
              <w:rPr>
                <w:rFonts w:eastAsiaTheme="minorEastAsia" w:hint="eastAsia"/>
                <w:kern w:val="0"/>
                <w:sz w:val="18"/>
                <w:szCs w:val="18"/>
              </w:rPr>
              <w:t>1.00</w:t>
            </w:r>
            <w:r>
              <w:rPr>
                <w:rFonts w:eastAsiaTheme="minorEastAsia" w:hint="eastAsia"/>
                <w:kern w:val="0"/>
                <w:sz w:val="18"/>
                <w:szCs w:val="18"/>
              </w:rPr>
              <w:t>～</w:t>
            </w:r>
            <w:r>
              <w:rPr>
                <w:rFonts w:eastAsiaTheme="minorEastAsia" w:hint="eastAsia"/>
                <w:kern w:val="0"/>
                <w:sz w:val="18"/>
                <w:szCs w:val="18"/>
              </w:rPr>
              <w:t>5.00</w:t>
            </w:r>
          </w:p>
        </w:tc>
        <w:tc>
          <w:tcPr>
            <w:tcW w:w="2500" w:type="pct"/>
            <w:tcBorders>
              <w:top w:val="nil"/>
              <w:left w:val="nil"/>
              <w:bottom w:val="single" w:sz="4" w:space="0" w:color="auto"/>
              <w:right w:val="single" w:sz="4" w:space="0" w:color="auto"/>
            </w:tcBorders>
            <w:vAlign w:val="center"/>
          </w:tcPr>
          <w:p w14:paraId="3965183A" w14:textId="77777777" w:rsidR="0056289B" w:rsidRDefault="00000000">
            <w:pPr>
              <w:widowControl/>
              <w:spacing w:line="360" w:lineRule="auto"/>
              <w:jc w:val="center"/>
              <w:rPr>
                <w:rFonts w:eastAsiaTheme="minorEastAsia"/>
                <w:kern w:val="0"/>
                <w:sz w:val="18"/>
                <w:szCs w:val="18"/>
              </w:rPr>
            </w:pPr>
            <w:r>
              <w:rPr>
                <w:rFonts w:eastAsiaTheme="minorEastAsia" w:hint="eastAsia"/>
                <w:kern w:val="0"/>
                <w:sz w:val="18"/>
                <w:szCs w:val="18"/>
              </w:rPr>
              <w:t>0.50</w:t>
            </w:r>
          </w:p>
        </w:tc>
      </w:tr>
      <w:tr w:rsidR="0056289B" w14:paraId="5B598E51" w14:textId="77777777">
        <w:trPr>
          <w:trHeight w:val="283"/>
          <w:jc w:val="center"/>
        </w:trPr>
        <w:tc>
          <w:tcPr>
            <w:tcW w:w="2500" w:type="pct"/>
            <w:tcBorders>
              <w:top w:val="nil"/>
              <w:left w:val="single" w:sz="4" w:space="0" w:color="auto"/>
              <w:bottom w:val="single" w:sz="4" w:space="0" w:color="auto"/>
              <w:right w:val="single" w:sz="4" w:space="0" w:color="auto"/>
            </w:tcBorders>
            <w:vAlign w:val="center"/>
          </w:tcPr>
          <w:p w14:paraId="3CB9B74C" w14:textId="77777777" w:rsidR="0056289B" w:rsidRDefault="00000000">
            <w:pPr>
              <w:widowControl/>
              <w:spacing w:line="360" w:lineRule="auto"/>
              <w:jc w:val="center"/>
              <w:rPr>
                <w:rFonts w:eastAsiaTheme="minorEastAsia"/>
                <w:kern w:val="0"/>
                <w:sz w:val="18"/>
                <w:szCs w:val="18"/>
              </w:rPr>
            </w:pPr>
            <w:r>
              <w:rPr>
                <w:rFonts w:eastAsiaTheme="minorEastAsia" w:hint="eastAsia"/>
                <w:kern w:val="0"/>
                <w:sz w:val="18"/>
                <w:szCs w:val="18"/>
              </w:rPr>
              <w:t>＞</w:t>
            </w:r>
            <w:r>
              <w:rPr>
                <w:rFonts w:eastAsiaTheme="minorEastAsia" w:hint="eastAsia"/>
                <w:kern w:val="0"/>
                <w:sz w:val="18"/>
                <w:szCs w:val="18"/>
              </w:rPr>
              <w:t>5.00</w:t>
            </w:r>
            <w:r>
              <w:rPr>
                <w:rFonts w:eastAsiaTheme="minorEastAsia" w:hint="eastAsia"/>
                <w:kern w:val="0"/>
                <w:sz w:val="18"/>
                <w:szCs w:val="18"/>
              </w:rPr>
              <w:t>～</w:t>
            </w:r>
            <w:r>
              <w:rPr>
                <w:rFonts w:eastAsiaTheme="minorEastAsia" w:hint="eastAsia"/>
                <w:kern w:val="0"/>
                <w:sz w:val="18"/>
                <w:szCs w:val="18"/>
              </w:rPr>
              <w:t>20.00</w:t>
            </w:r>
          </w:p>
        </w:tc>
        <w:tc>
          <w:tcPr>
            <w:tcW w:w="2500" w:type="pct"/>
            <w:tcBorders>
              <w:top w:val="nil"/>
              <w:left w:val="nil"/>
              <w:bottom w:val="single" w:sz="4" w:space="0" w:color="auto"/>
              <w:right w:val="single" w:sz="4" w:space="0" w:color="auto"/>
            </w:tcBorders>
            <w:vAlign w:val="center"/>
          </w:tcPr>
          <w:p w14:paraId="3BB9A0C6" w14:textId="77777777" w:rsidR="0056289B" w:rsidRDefault="00000000">
            <w:pPr>
              <w:widowControl/>
              <w:spacing w:line="360" w:lineRule="auto"/>
              <w:jc w:val="center"/>
              <w:rPr>
                <w:rFonts w:eastAsiaTheme="minorEastAsia"/>
                <w:kern w:val="0"/>
                <w:sz w:val="18"/>
                <w:szCs w:val="18"/>
              </w:rPr>
            </w:pPr>
            <w:r>
              <w:rPr>
                <w:rFonts w:eastAsiaTheme="minorEastAsia" w:hint="eastAsia"/>
                <w:kern w:val="0"/>
                <w:sz w:val="18"/>
                <w:szCs w:val="18"/>
              </w:rPr>
              <w:t>0.20</w:t>
            </w:r>
          </w:p>
        </w:tc>
      </w:tr>
      <w:tr w:rsidR="0056289B" w14:paraId="7D8050FA" w14:textId="77777777">
        <w:trPr>
          <w:trHeight w:val="283"/>
          <w:jc w:val="center"/>
        </w:trPr>
        <w:tc>
          <w:tcPr>
            <w:tcW w:w="2500" w:type="pct"/>
            <w:tcBorders>
              <w:top w:val="nil"/>
              <w:left w:val="single" w:sz="4" w:space="0" w:color="auto"/>
              <w:bottom w:val="single" w:sz="4" w:space="0" w:color="auto"/>
              <w:right w:val="single" w:sz="4" w:space="0" w:color="auto"/>
            </w:tcBorders>
            <w:vAlign w:val="center"/>
          </w:tcPr>
          <w:p w14:paraId="15B590B8" w14:textId="77777777" w:rsidR="0056289B" w:rsidRDefault="00000000">
            <w:pPr>
              <w:widowControl/>
              <w:spacing w:line="360" w:lineRule="auto"/>
              <w:jc w:val="center"/>
              <w:rPr>
                <w:rFonts w:eastAsiaTheme="minorEastAsia"/>
                <w:kern w:val="0"/>
                <w:sz w:val="18"/>
                <w:szCs w:val="18"/>
              </w:rPr>
            </w:pPr>
            <w:r>
              <w:rPr>
                <w:rFonts w:eastAsiaTheme="minorEastAsia" w:hint="eastAsia"/>
                <w:kern w:val="0"/>
                <w:sz w:val="18"/>
                <w:szCs w:val="18"/>
              </w:rPr>
              <w:t>＞</w:t>
            </w:r>
            <w:r>
              <w:rPr>
                <w:rFonts w:eastAsiaTheme="minorEastAsia" w:hint="eastAsia"/>
                <w:kern w:val="0"/>
                <w:sz w:val="18"/>
                <w:szCs w:val="18"/>
              </w:rPr>
              <w:t>20.00</w:t>
            </w:r>
            <w:r>
              <w:rPr>
                <w:rFonts w:eastAsiaTheme="minorEastAsia" w:hint="eastAsia"/>
                <w:kern w:val="0"/>
                <w:sz w:val="18"/>
                <w:szCs w:val="18"/>
              </w:rPr>
              <w:t>～</w:t>
            </w:r>
            <w:r>
              <w:rPr>
                <w:rFonts w:eastAsiaTheme="minorEastAsia" w:hint="eastAsia"/>
                <w:kern w:val="0"/>
                <w:sz w:val="18"/>
                <w:szCs w:val="18"/>
              </w:rPr>
              <w:t>40.00</w:t>
            </w:r>
          </w:p>
        </w:tc>
        <w:tc>
          <w:tcPr>
            <w:tcW w:w="2500" w:type="pct"/>
            <w:tcBorders>
              <w:top w:val="nil"/>
              <w:left w:val="nil"/>
              <w:bottom w:val="single" w:sz="4" w:space="0" w:color="auto"/>
              <w:right w:val="single" w:sz="4" w:space="0" w:color="auto"/>
            </w:tcBorders>
            <w:vAlign w:val="center"/>
          </w:tcPr>
          <w:p w14:paraId="717DADC5" w14:textId="77777777" w:rsidR="0056289B" w:rsidRDefault="00000000">
            <w:pPr>
              <w:widowControl/>
              <w:spacing w:line="360" w:lineRule="auto"/>
              <w:jc w:val="center"/>
              <w:rPr>
                <w:rFonts w:eastAsiaTheme="minorEastAsia"/>
                <w:kern w:val="0"/>
                <w:sz w:val="18"/>
                <w:szCs w:val="18"/>
              </w:rPr>
            </w:pPr>
            <w:r>
              <w:rPr>
                <w:rFonts w:eastAsiaTheme="minorEastAsia" w:hint="eastAsia"/>
                <w:kern w:val="0"/>
                <w:sz w:val="18"/>
                <w:szCs w:val="18"/>
              </w:rPr>
              <w:t>0.10</w:t>
            </w:r>
          </w:p>
        </w:tc>
      </w:tr>
    </w:tbl>
    <w:p w14:paraId="3EAF951C" w14:textId="77777777" w:rsidR="0056289B" w:rsidRDefault="00000000">
      <w:pPr>
        <w:spacing w:line="360" w:lineRule="auto"/>
        <w:rPr>
          <w:rFonts w:eastAsia="黑体"/>
        </w:rPr>
      </w:pPr>
      <w:r>
        <w:rPr>
          <w:rFonts w:ascii="黑体" w:eastAsia="黑体" w:hAnsi="黑体" w:cs="黑体" w:hint="eastAsia"/>
        </w:rPr>
        <w:t>5.5.2</w:t>
      </w:r>
      <w:r>
        <w:rPr>
          <w:rFonts w:eastAsia="黑体" w:hint="eastAsia"/>
        </w:rPr>
        <w:t xml:space="preserve">  </w:t>
      </w:r>
      <w:r>
        <w:rPr>
          <w:rFonts w:eastAsia="黑体" w:hint="eastAsia"/>
        </w:rPr>
        <w:t>平行试验</w:t>
      </w:r>
    </w:p>
    <w:p w14:paraId="70F82A9C" w14:textId="77777777" w:rsidR="0056289B" w:rsidRDefault="00000000">
      <w:pPr>
        <w:ind w:leftChars="200" w:left="832" w:hangingChars="200" w:hanging="412"/>
        <w:rPr>
          <w:rFonts w:ascii="宋体" w:hAnsi="宋体" w:cs="黑体" w:hint="eastAsia"/>
          <w:spacing w:val="-2"/>
          <w:kern w:val="0"/>
          <w:szCs w:val="21"/>
        </w:rPr>
      </w:pPr>
      <w:r>
        <w:rPr>
          <w:rFonts w:ascii="宋体" w:hAnsi="宋体" w:cs="黑体" w:hint="eastAsia"/>
          <w:spacing w:val="-2"/>
          <w:kern w:val="0"/>
          <w:szCs w:val="21"/>
        </w:rPr>
        <w:t>平行做两份试验，取其平均值。</w:t>
      </w:r>
    </w:p>
    <w:p w14:paraId="7B87A1E6" w14:textId="77777777" w:rsidR="0056289B" w:rsidRDefault="00000000">
      <w:pPr>
        <w:rPr>
          <w:rFonts w:eastAsia="黑体"/>
        </w:rPr>
      </w:pPr>
      <w:r>
        <w:rPr>
          <w:rFonts w:ascii="黑体" w:eastAsia="黑体" w:hAnsi="黑体" w:cs="黑体" w:hint="eastAsia"/>
        </w:rPr>
        <w:t>5.5.3</w:t>
      </w:r>
      <w:r>
        <w:rPr>
          <w:rFonts w:eastAsia="黑体" w:hint="eastAsia"/>
        </w:rPr>
        <w:t xml:space="preserve">  </w:t>
      </w:r>
      <w:r>
        <w:rPr>
          <w:rFonts w:eastAsia="黑体"/>
        </w:rPr>
        <w:t>空白试验</w:t>
      </w:r>
    </w:p>
    <w:p w14:paraId="1D5ADEE1" w14:textId="77777777" w:rsidR="0056289B" w:rsidRDefault="00000000">
      <w:pPr>
        <w:ind w:firstLineChars="200" w:firstLine="420"/>
      </w:pPr>
      <w:r>
        <w:t>随同试料做空白试验。</w:t>
      </w:r>
    </w:p>
    <w:p w14:paraId="42252DFD" w14:textId="77777777" w:rsidR="0056289B" w:rsidRDefault="00000000">
      <w:pPr>
        <w:spacing w:line="360" w:lineRule="auto"/>
        <w:rPr>
          <w:rFonts w:eastAsia="黑体"/>
          <w:szCs w:val="21"/>
        </w:rPr>
      </w:pPr>
      <w:r>
        <w:rPr>
          <w:rFonts w:ascii="黑体" w:eastAsia="黑体" w:hAnsi="黑体" w:cs="黑体" w:hint="eastAsia"/>
          <w:szCs w:val="21"/>
        </w:rPr>
        <w:t>5.5.4</w:t>
      </w:r>
      <w:r>
        <w:rPr>
          <w:rFonts w:eastAsia="黑体" w:hint="eastAsia"/>
          <w:szCs w:val="21"/>
        </w:rPr>
        <w:t xml:space="preserve">  </w:t>
      </w:r>
      <w:r>
        <w:rPr>
          <w:rFonts w:eastAsia="黑体"/>
          <w:szCs w:val="21"/>
        </w:rPr>
        <w:t>验证试验</w:t>
      </w:r>
    </w:p>
    <w:p w14:paraId="27620AFE" w14:textId="77777777" w:rsidR="0056289B" w:rsidRDefault="00000000">
      <w:pPr>
        <w:ind w:firstLineChars="200" w:firstLine="420"/>
      </w:pPr>
      <w:r>
        <w:t>随同试料分析同类型</w:t>
      </w:r>
      <w:r>
        <w:rPr>
          <w:rFonts w:hint="eastAsia"/>
        </w:rPr>
        <w:t>组分相近的</w:t>
      </w:r>
      <w:r>
        <w:t>标准</w:t>
      </w:r>
      <w:r>
        <w:rPr>
          <w:rFonts w:hint="eastAsia"/>
        </w:rPr>
        <w:t>物质</w:t>
      </w:r>
      <w:r>
        <w:t>做验证试验。</w:t>
      </w:r>
    </w:p>
    <w:p w14:paraId="774C8212" w14:textId="77777777" w:rsidR="0056289B" w:rsidRDefault="00000000">
      <w:pPr>
        <w:spacing w:line="360" w:lineRule="auto"/>
        <w:rPr>
          <w:rFonts w:ascii="黑体" w:eastAsia="黑体" w:hAnsi="黑体" w:cs="黑体" w:hint="eastAsia"/>
          <w:szCs w:val="21"/>
        </w:rPr>
      </w:pPr>
      <w:r>
        <w:rPr>
          <w:rFonts w:ascii="黑体" w:eastAsia="黑体" w:hAnsi="黑体" w:cs="黑体" w:hint="eastAsia"/>
          <w:szCs w:val="21"/>
        </w:rPr>
        <w:t>5.5.5</w:t>
      </w:r>
      <w:r>
        <w:rPr>
          <w:rFonts w:ascii="黑体" w:eastAsia="黑体" w:hAnsi="黑体" w:cs="黑体"/>
          <w:szCs w:val="21"/>
        </w:rPr>
        <w:t xml:space="preserve">  </w:t>
      </w:r>
      <w:r>
        <w:rPr>
          <w:rFonts w:ascii="黑体" w:eastAsia="黑体" w:hAnsi="黑体" w:cs="黑体" w:hint="eastAsia"/>
          <w:szCs w:val="21"/>
        </w:rPr>
        <w:t>测定</w:t>
      </w:r>
    </w:p>
    <w:p w14:paraId="4D26D789" w14:textId="77777777" w:rsidR="0056289B" w:rsidRDefault="00000000" w:rsidP="00433FA1">
      <w:pPr>
        <w:rPr>
          <w:rFonts w:eastAsiaTheme="minorEastAsia"/>
        </w:rPr>
      </w:pPr>
      <w:r>
        <w:rPr>
          <w:rFonts w:ascii="黑体" w:eastAsia="黑体" w:hAnsi="黑体" w:cs="黑体" w:hint="eastAsia"/>
        </w:rPr>
        <w:t>5.5.5.1</w:t>
      </w:r>
      <w:r>
        <w:rPr>
          <w:rFonts w:hint="eastAsia"/>
        </w:rPr>
        <w:t xml:space="preserve"> </w:t>
      </w:r>
      <w:r>
        <w:rPr>
          <w:rFonts w:eastAsiaTheme="minorEastAsia"/>
        </w:rPr>
        <w:t>按图</w:t>
      </w:r>
      <w:r>
        <w:rPr>
          <w:rFonts w:eastAsiaTheme="minorEastAsia"/>
        </w:rPr>
        <w:t>1</w:t>
      </w:r>
      <w:r>
        <w:rPr>
          <w:rFonts w:eastAsiaTheme="minorEastAsia"/>
        </w:rPr>
        <w:t>连接好测定装置，逐渐将炉温升至</w:t>
      </w:r>
      <w:r>
        <w:rPr>
          <w:rFonts w:eastAsiaTheme="minorEastAsia"/>
        </w:rPr>
        <w:t>1250 ℃</w:t>
      </w:r>
      <w:r>
        <w:rPr>
          <w:rFonts w:eastAsiaTheme="minorEastAsia"/>
        </w:rPr>
        <w:t>，</w:t>
      </w:r>
      <w:r>
        <w:rPr>
          <w:szCs w:val="24"/>
        </w:rPr>
        <w:t>在通气的条件下检查装置的气密性</w:t>
      </w:r>
      <w:r>
        <w:rPr>
          <w:rFonts w:eastAsiaTheme="minorEastAsia"/>
        </w:rPr>
        <w:t>，</w:t>
      </w:r>
      <w:r>
        <w:t>确保装置不漏气后，</w:t>
      </w:r>
      <w:r>
        <w:rPr>
          <w:rFonts w:eastAsiaTheme="minorEastAsia"/>
        </w:rPr>
        <w:t>加入约</w:t>
      </w:r>
      <w:r>
        <w:rPr>
          <w:rFonts w:eastAsiaTheme="minorEastAsia"/>
        </w:rPr>
        <w:t xml:space="preserve">70 mL </w:t>
      </w:r>
      <w:r>
        <w:rPr>
          <w:rFonts w:eastAsiaTheme="minorEastAsia"/>
        </w:rPr>
        <w:t>～</w:t>
      </w:r>
      <w:r>
        <w:rPr>
          <w:rFonts w:eastAsiaTheme="minorEastAsia"/>
        </w:rPr>
        <w:t>100</w:t>
      </w:r>
      <w:r>
        <w:t xml:space="preserve"> </w:t>
      </w:r>
      <w:r>
        <w:rPr>
          <w:rFonts w:eastAsiaTheme="minorEastAsia"/>
        </w:rPr>
        <w:t>mL</w:t>
      </w:r>
      <w:r>
        <w:rPr>
          <w:rFonts w:eastAsiaTheme="minorEastAsia"/>
        </w:rPr>
        <w:t>过氧化氢吸收液（</w:t>
      </w:r>
      <w:r>
        <w:rPr>
          <w:rFonts w:eastAsiaTheme="minorEastAsia" w:hint="eastAsia"/>
        </w:rPr>
        <w:t>5</w:t>
      </w:r>
      <w:r>
        <w:rPr>
          <w:rFonts w:eastAsiaTheme="minorEastAsia"/>
        </w:rPr>
        <w:t>.2.</w:t>
      </w:r>
      <w:r>
        <w:rPr>
          <w:rFonts w:eastAsiaTheme="minorEastAsia" w:hint="eastAsia"/>
        </w:rPr>
        <w:t>8</w:t>
      </w:r>
      <w:r>
        <w:rPr>
          <w:rFonts w:eastAsiaTheme="minorEastAsia"/>
        </w:rPr>
        <w:t>）</w:t>
      </w:r>
      <w:proofErr w:type="gramStart"/>
      <w:r>
        <w:rPr>
          <w:rFonts w:eastAsiaTheme="minorEastAsia"/>
        </w:rPr>
        <w:t>于硫吸收</w:t>
      </w:r>
      <w:proofErr w:type="gramEnd"/>
      <w:r>
        <w:rPr>
          <w:rFonts w:eastAsiaTheme="minorEastAsia"/>
        </w:rPr>
        <w:t>管中，</w:t>
      </w:r>
      <w:r>
        <w:rPr>
          <w:szCs w:val="24"/>
        </w:rPr>
        <w:t>调节空气流量为</w:t>
      </w:r>
      <w:r>
        <w:rPr>
          <w:szCs w:val="24"/>
        </w:rPr>
        <w:t>0.7 L/min</w:t>
      </w:r>
      <w:r>
        <w:rPr>
          <w:szCs w:val="24"/>
        </w:rPr>
        <w:t>～</w:t>
      </w:r>
      <w:r>
        <w:rPr>
          <w:szCs w:val="24"/>
        </w:rPr>
        <w:t>0.8 L/min</w:t>
      </w:r>
      <w:r>
        <w:rPr>
          <w:szCs w:val="24"/>
        </w:rPr>
        <w:t>，滴加氢氧化钠标准滴定溶液</w:t>
      </w:r>
      <w:r>
        <w:rPr>
          <w:szCs w:val="24"/>
        </w:rPr>
        <w:t>(</w:t>
      </w:r>
      <w:r>
        <w:rPr>
          <w:rFonts w:hint="eastAsia"/>
          <w:szCs w:val="24"/>
        </w:rPr>
        <w:t>5</w:t>
      </w:r>
      <w:r>
        <w:rPr>
          <w:szCs w:val="24"/>
        </w:rPr>
        <w:t>.2.</w:t>
      </w:r>
      <w:r>
        <w:rPr>
          <w:rFonts w:hint="eastAsia"/>
          <w:szCs w:val="24"/>
        </w:rPr>
        <w:t>9</w:t>
      </w:r>
      <w:r>
        <w:rPr>
          <w:szCs w:val="24"/>
        </w:rPr>
        <w:t>)</w:t>
      </w:r>
      <w:r>
        <w:rPr>
          <w:szCs w:val="24"/>
        </w:rPr>
        <w:t>至吸收液为亮绿色，不记读数。</w:t>
      </w:r>
    </w:p>
    <w:p w14:paraId="66278B4B" w14:textId="77777777" w:rsidR="0056289B" w:rsidRDefault="00000000" w:rsidP="00433FA1">
      <w:pPr>
        <w:tabs>
          <w:tab w:val="left" w:pos="540"/>
        </w:tabs>
      </w:pPr>
      <w:r>
        <w:rPr>
          <w:rFonts w:ascii="黑体" w:eastAsia="黑体" w:hAnsi="黑体" w:cs="黑体" w:hint="eastAsia"/>
        </w:rPr>
        <w:t xml:space="preserve">5.5.5.2 </w:t>
      </w:r>
      <w:r>
        <w:rPr>
          <w:rFonts w:eastAsiaTheme="minorEastAsia" w:hint="eastAsia"/>
        </w:rPr>
        <w:t>预烧</w:t>
      </w:r>
      <w:r>
        <w:rPr>
          <w:rFonts w:eastAsiaTheme="minorEastAsia" w:hint="eastAsia"/>
        </w:rPr>
        <w:t>1</w:t>
      </w:r>
      <w:r>
        <w:rPr>
          <w:rFonts w:eastAsiaTheme="minorEastAsia" w:hint="eastAsia"/>
        </w:rPr>
        <w:t>～</w:t>
      </w:r>
      <w:r>
        <w:rPr>
          <w:rFonts w:eastAsiaTheme="minorEastAsia" w:hint="eastAsia"/>
        </w:rPr>
        <w:t>2</w:t>
      </w:r>
      <w:r>
        <w:rPr>
          <w:rFonts w:eastAsiaTheme="minorEastAsia" w:hint="eastAsia"/>
        </w:rPr>
        <w:t>个试验样品后，进行正式试料的测定。</w:t>
      </w:r>
      <w:r>
        <w:rPr>
          <w:rFonts w:eastAsiaTheme="minorEastAsia"/>
        </w:rPr>
        <w:t>将试料（</w:t>
      </w:r>
      <w:r>
        <w:rPr>
          <w:rFonts w:eastAsiaTheme="minorEastAsia" w:hint="eastAsia"/>
        </w:rPr>
        <w:t>5</w:t>
      </w:r>
      <w:r>
        <w:rPr>
          <w:rFonts w:eastAsiaTheme="minorEastAsia"/>
        </w:rPr>
        <w:t>.5.1</w:t>
      </w:r>
      <w:r>
        <w:rPr>
          <w:rFonts w:eastAsiaTheme="minorEastAsia"/>
        </w:rPr>
        <w:t>）均匀铺于瓷舟（</w:t>
      </w:r>
      <w:r>
        <w:rPr>
          <w:rFonts w:eastAsiaTheme="minorEastAsia" w:hint="eastAsia"/>
        </w:rPr>
        <w:t>5</w:t>
      </w:r>
      <w:r>
        <w:rPr>
          <w:rFonts w:eastAsiaTheme="minorEastAsia"/>
        </w:rPr>
        <w:t>.3.4</w:t>
      </w:r>
      <w:r>
        <w:rPr>
          <w:rFonts w:eastAsiaTheme="minorEastAsia"/>
        </w:rPr>
        <w:t>）中，表面覆盖</w:t>
      </w:r>
      <w:r>
        <w:rPr>
          <w:rFonts w:eastAsiaTheme="minorEastAsia"/>
        </w:rPr>
        <w:t>0.2 g</w:t>
      </w:r>
      <w:r>
        <w:rPr>
          <w:rFonts w:eastAsiaTheme="minorEastAsia"/>
        </w:rPr>
        <w:t>氧化铜</w:t>
      </w:r>
      <w:r>
        <w:rPr>
          <w:rFonts w:eastAsiaTheme="minorEastAsia"/>
        </w:rPr>
        <w:t>(</w:t>
      </w:r>
      <w:r>
        <w:rPr>
          <w:rFonts w:eastAsiaTheme="minorEastAsia" w:hint="eastAsia"/>
        </w:rPr>
        <w:t>5</w:t>
      </w:r>
      <w:r>
        <w:rPr>
          <w:rFonts w:eastAsiaTheme="minorEastAsia"/>
        </w:rPr>
        <w:t>.2.</w:t>
      </w:r>
      <w:r>
        <w:rPr>
          <w:rFonts w:eastAsiaTheme="minorEastAsia" w:hint="eastAsia"/>
        </w:rPr>
        <w:t>2</w:t>
      </w:r>
      <w:r>
        <w:rPr>
          <w:rFonts w:eastAsiaTheme="minorEastAsia"/>
        </w:rPr>
        <w:t>)</w:t>
      </w:r>
      <w:r>
        <w:rPr>
          <w:rFonts w:eastAsiaTheme="minorEastAsia"/>
        </w:rPr>
        <w:t>，</w:t>
      </w:r>
      <w:proofErr w:type="gramStart"/>
      <w:r>
        <w:t>将瓷舟推入</w:t>
      </w:r>
      <w:proofErr w:type="gramEnd"/>
      <w:r>
        <w:t>管式炉高温区，立即塞紧橡胶塞通入空气。</w:t>
      </w:r>
      <w:r>
        <w:rPr>
          <w:rFonts w:hint="eastAsia"/>
        </w:rPr>
        <w:t>在燃烧过程中，以氢氧化钠标准滴定溶液</w:t>
      </w:r>
      <w:r>
        <w:rPr>
          <w:rFonts w:hint="eastAsia"/>
        </w:rPr>
        <w:t>(5.2.10)</w:t>
      </w:r>
      <w:r>
        <w:rPr>
          <w:rFonts w:hint="eastAsia"/>
        </w:rPr>
        <w:t>滴定生成的酸，</w:t>
      </w:r>
      <w:r>
        <w:t>滴定至过氧化氢吸收液（</w:t>
      </w:r>
      <w:r>
        <w:rPr>
          <w:rFonts w:eastAsiaTheme="minorEastAsia" w:hint="eastAsia"/>
        </w:rPr>
        <w:t>5</w:t>
      </w:r>
      <w:r>
        <w:rPr>
          <w:rFonts w:eastAsiaTheme="minorEastAsia"/>
        </w:rPr>
        <w:t>.2.</w:t>
      </w:r>
      <w:r>
        <w:rPr>
          <w:rFonts w:eastAsiaTheme="minorEastAsia" w:hint="eastAsia"/>
        </w:rPr>
        <w:t>8</w:t>
      </w:r>
      <w:r>
        <w:t>）呈亮绿色。</w:t>
      </w:r>
      <w:proofErr w:type="gramStart"/>
      <w:r>
        <w:t>再稍将气流</w:t>
      </w:r>
      <w:proofErr w:type="gramEnd"/>
      <w:r>
        <w:t>放大，以使管中的二氧化硫气体全部排出，</w:t>
      </w:r>
      <w:r>
        <w:rPr>
          <w:rFonts w:eastAsiaTheme="minorEastAsia"/>
        </w:rPr>
        <w:t>同时控制止水夹用少量水冲洗气体扩散管</w:t>
      </w:r>
      <w:r>
        <w:rPr>
          <w:rFonts w:eastAsiaTheme="minorEastAsia"/>
        </w:rPr>
        <w:t>2</w:t>
      </w:r>
      <w:r>
        <w:rPr>
          <w:rFonts w:eastAsiaTheme="minorEastAsia"/>
        </w:rPr>
        <w:t>～</w:t>
      </w:r>
      <w:r>
        <w:rPr>
          <w:rFonts w:eastAsiaTheme="minorEastAsia"/>
        </w:rPr>
        <w:t>3</w:t>
      </w:r>
      <w:r>
        <w:rPr>
          <w:rFonts w:eastAsiaTheme="minorEastAsia"/>
        </w:rPr>
        <w:t>次，</w:t>
      </w:r>
      <w:r>
        <w:t>继续滴定直至过氧化氢吸收液（</w:t>
      </w:r>
      <w:r>
        <w:rPr>
          <w:rFonts w:eastAsiaTheme="minorEastAsia" w:hint="eastAsia"/>
        </w:rPr>
        <w:t>5</w:t>
      </w:r>
      <w:r>
        <w:rPr>
          <w:rFonts w:eastAsiaTheme="minorEastAsia"/>
        </w:rPr>
        <w:t>.2.</w:t>
      </w:r>
      <w:r>
        <w:rPr>
          <w:rFonts w:eastAsiaTheme="minorEastAsia" w:hint="eastAsia"/>
        </w:rPr>
        <w:t>8</w:t>
      </w:r>
      <w:r>
        <w:t>）亮绿</w:t>
      </w:r>
      <w:proofErr w:type="gramStart"/>
      <w:r>
        <w:t>色不再变</w:t>
      </w:r>
      <w:proofErr w:type="gramEnd"/>
      <w:r>
        <w:t>紫红色为止。记下消耗氢氧化钠标准滴定溶液的体积。</w:t>
      </w:r>
    </w:p>
    <w:p w14:paraId="1617A500" w14:textId="77777777" w:rsidR="0056289B" w:rsidRDefault="00000000">
      <w:pPr>
        <w:spacing w:beforeLines="50" w:before="156" w:line="360" w:lineRule="auto"/>
        <w:rPr>
          <w:rFonts w:ascii="黑体" w:eastAsia="黑体"/>
        </w:rPr>
      </w:pPr>
      <w:r>
        <w:rPr>
          <w:rFonts w:ascii="黑体" w:eastAsia="黑体" w:hint="eastAsia"/>
        </w:rPr>
        <w:t>5.6  试验数据处理</w:t>
      </w:r>
    </w:p>
    <w:p w14:paraId="2421A1EE" w14:textId="77777777" w:rsidR="0056289B" w:rsidRDefault="00000000">
      <w:pPr>
        <w:ind w:firstLineChars="200" w:firstLine="420"/>
      </w:pPr>
      <w:r>
        <w:rPr>
          <w:rFonts w:ascii="宋体" w:hAnsi="宋体" w:hint="eastAsia"/>
          <w:szCs w:val="21"/>
        </w:rPr>
        <w:t>硫含量以硫的质量分数</w:t>
      </w:r>
      <w:r>
        <w:rPr>
          <w:i/>
          <w:iCs/>
          <w:kern w:val="0"/>
          <w:sz w:val="24"/>
          <w:szCs w:val="24"/>
        </w:rPr>
        <w:t>ω</w:t>
      </w:r>
      <w:r>
        <w:rPr>
          <w:iCs/>
          <w:vertAlign w:val="subscript"/>
        </w:rPr>
        <w:t>S2</w:t>
      </w:r>
      <w:r>
        <w:rPr>
          <w:rFonts w:ascii="宋体" w:hAnsi="宋体" w:hint="eastAsia"/>
          <w:szCs w:val="21"/>
        </w:rPr>
        <w:t>计，以%表示，</w:t>
      </w:r>
      <w:r>
        <w:rPr>
          <w:rFonts w:hint="eastAsia"/>
        </w:rPr>
        <w:t>按公式</w:t>
      </w:r>
      <w:r>
        <w:rPr>
          <w:rFonts w:ascii="宋体" w:hAnsi="宋体"/>
        </w:rPr>
        <w:t>(</w:t>
      </w:r>
      <w:r>
        <w:rPr>
          <w:rFonts w:ascii="宋体" w:hAnsi="宋体" w:hint="eastAsia"/>
        </w:rPr>
        <w:t>2</w:t>
      </w:r>
      <w:r>
        <w:rPr>
          <w:rFonts w:ascii="宋体" w:hAnsi="宋体"/>
        </w:rPr>
        <w:t>)</w:t>
      </w:r>
      <w:r>
        <w:rPr>
          <w:rFonts w:ascii="宋体" w:hAnsi="宋体" w:hint="eastAsia"/>
        </w:rPr>
        <w:t>计算</w:t>
      </w:r>
      <w:r>
        <w:rPr>
          <w:rFonts w:hint="eastAsia"/>
        </w:rPr>
        <w:t>：</w:t>
      </w:r>
    </w:p>
    <w:p w14:paraId="394DF264" w14:textId="77777777" w:rsidR="0056289B" w:rsidRDefault="00000000">
      <w:pPr>
        <w:spacing w:line="360" w:lineRule="auto"/>
        <w:jc w:val="center"/>
        <w:rPr>
          <w:rFonts w:ascii="宋体" w:hAnsi="宋体" w:hint="eastAsia"/>
        </w:rPr>
      </w:pPr>
      <w:r>
        <w:rPr>
          <w:rFonts w:hint="eastAsia"/>
          <w:position w:val="-24"/>
        </w:rPr>
        <w:t xml:space="preserve">                               </w:t>
      </w:r>
      <m:oMath>
        <m:sSub>
          <m:sSubPr>
            <m:ctrlPr>
              <w:rPr>
                <w:rFonts w:ascii="Cambria Math" w:hAnsi="Cambria Math"/>
                <w:i/>
                <w:iCs/>
              </w:rPr>
            </m:ctrlPr>
          </m:sSubPr>
          <m:e>
            <m:r>
              <w:rPr>
                <w:rFonts w:ascii="Cambria Math"/>
              </w:rPr>
              <m:t>ω</m:t>
            </m:r>
          </m:e>
          <m:sub>
            <m:r>
              <m:rPr>
                <m:sty m:val="p"/>
              </m:rPr>
              <w:rPr>
                <w:rFonts w:ascii="Cambria Math" w:hAnsi="Cambria Math"/>
              </w:rPr>
              <m:t>S2</m:t>
            </m:r>
          </m:sub>
        </m:sSub>
        <m:r>
          <w:rPr>
            <w:rFonts w:ascii="Cambria Math"/>
          </w:rPr>
          <m:t>=</m:t>
        </m:r>
        <m:f>
          <m:fPr>
            <m:ctrlPr>
              <w:rPr>
                <w:rFonts w:ascii="Cambria Math" w:hAnsi="Cambria Math"/>
                <w:i/>
                <w:iCs/>
              </w:rPr>
            </m:ctrlPr>
          </m:fPr>
          <m:num>
            <m:r>
              <w:rPr>
                <w:rFonts w:ascii="Cambria Math"/>
              </w:rPr>
              <m:t>C</m:t>
            </m:r>
            <m:r>
              <w:rPr>
                <w:rFonts w:ascii="MS Gothic" w:eastAsia="MS Gothic" w:hAnsi="MS Gothic" w:cs="MS Gothic" w:hint="eastAsia"/>
              </w:rPr>
              <m:t>⋅</m:t>
            </m:r>
            <m:r>
              <w:rPr>
                <w:rFonts w:ascii="Cambria Math"/>
              </w:rPr>
              <m:t>V</m:t>
            </m:r>
            <m:r>
              <w:rPr>
                <w:rFonts w:ascii="Cambria Math"/>
              </w:rPr>
              <m:t>×</m:t>
            </m:r>
            <m:r>
              <w:rPr>
                <w:rFonts w:ascii="Cambria Math"/>
              </w:rPr>
              <m:t>16.033</m:t>
            </m:r>
            <m:r>
              <w:rPr>
                <w:rFonts w:ascii="Cambria Math"/>
              </w:rPr>
              <m:t>×</m:t>
            </m:r>
            <m:r>
              <w:rPr>
                <w:rFonts w:ascii="Cambria Math"/>
              </w:rPr>
              <m:t>1</m:t>
            </m:r>
            <m:sSup>
              <m:sSupPr>
                <m:ctrlPr>
                  <w:rPr>
                    <w:rFonts w:ascii="Cambria Math" w:hAnsi="Cambria Math"/>
                    <w:i/>
                    <w:iCs/>
                  </w:rPr>
                </m:ctrlPr>
              </m:sSupPr>
              <m:e>
                <m:r>
                  <w:rPr>
                    <w:rFonts w:ascii="Cambria Math"/>
                  </w:rPr>
                  <m:t>0</m:t>
                </m:r>
              </m:e>
              <m:sup>
                <m:r>
                  <w:rPr>
                    <w:rFonts w:ascii="Cambria Math"/>
                  </w:rPr>
                  <m:t>-</m:t>
                </m:r>
                <m:r>
                  <w:rPr>
                    <w:rFonts w:ascii="Cambria Math"/>
                  </w:rPr>
                  <m:t>3</m:t>
                </m:r>
              </m:sup>
            </m:sSup>
          </m:num>
          <m:den>
            <m:sSub>
              <m:sSubPr>
                <m:ctrlPr>
                  <w:rPr>
                    <w:rFonts w:ascii="Cambria Math" w:hAnsi="Cambria Math"/>
                    <w:i/>
                    <w:iCs/>
                  </w:rPr>
                </m:ctrlPr>
              </m:sSubPr>
              <m:e>
                <m:r>
                  <w:rPr>
                    <w:rFonts w:ascii="Cambria Math"/>
                  </w:rPr>
                  <m:t>m</m:t>
                </m:r>
              </m:e>
              <m:sub>
                <m:r>
                  <w:rPr>
                    <w:rFonts w:ascii="Cambria Math"/>
                  </w:rPr>
                  <m:t>0</m:t>
                </m:r>
              </m:sub>
            </m:sSub>
          </m:den>
        </m:f>
        <m:r>
          <w:rPr>
            <w:rFonts w:ascii="Cambria Math"/>
          </w:rPr>
          <m:t>×</m:t>
        </m:r>
        <m:r>
          <w:rPr>
            <w:rFonts w:ascii="Cambria Math"/>
          </w:rPr>
          <m:t>100%</m:t>
        </m:r>
      </m:oMath>
      <w:r>
        <w:rPr>
          <w:rFonts w:ascii="宋体" w:hAnsi="宋体"/>
        </w:rPr>
        <w:t>……………………</w:t>
      </w:r>
      <w:r>
        <w:rPr>
          <w:rFonts w:ascii="宋体" w:hAnsi="宋体" w:hint="eastAsia"/>
        </w:rPr>
        <w:t xml:space="preserve"> (2)</w:t>
      </w:r>
    </w:p>
    <w:p w14:paraId="7E58B260" w14:textId="77777777" w:rsidR="0056289B" w:rsidRDefault="00000000">
      <w:pPr>
        <w:ind w:firstLineChars="200" w:firstLine="420"/>
      </w:pPr>
      <w:r>
        <w:rPr>
          <w:rFonts w:hint="eastAsia"/>
        </w:rPr>
        <w:t>式中：</w:t>
      </w:r>
    </w:p>
    <w:p w14:paraId="2BC01B17" w14:textId="77777777" w:rsidR="0056289B" w:rsidRDefault="00000000">
      <w:pPr>
        <w:ind w:firstLineChars="200" w:firstLine="420"/>
      </w:pPr>
      <w:r>
        <w:rPr>
          <w:rFonts w:hint="eastAsia"/>
          <w:i/>
        </w:rPr>
        <w:t>C</w:t>
      </w:r>
      <w:proofErr w:type="gramStart"/>
      <w:r>
        <w:rPr>
          <w:rFonts w:hint="eastAsia"/>
        </w:rPr>
        <w:t>—氢氧化钠</w:t>
      </w:r>
      <w:proofErr w:type="gramEnd"/>
      <w:r>
        <w:rPr>
          <w:rFonts w:hint="eastAsia"/>
        </w:rPr>
        <w:t>标准溶液的实际浓度，单位为摩尔每升（</w:t>
      </w:r>
      <w:r>
        <w:rPr>
          <w:rFonts w:hint="eastAsia"/>
        </w:rPr>
        <w:t>mol</w:t>
      </w:r>
      <w:r>
        <w:t>/L</w:t>
      </w:r>
      <w:r>
        <w:rPr>
          <w:rFonts w:hint="eastAsia"/>
        </w:rPr>
        <w:t>）</w:t>
      </w:r>
      <w:r>
        <w:rPr>
          <w:rFonts w:ascii="宋体" w:hAnsi="宋体" w:hint="eastAsia"/>
        </w:rPr>
        <w:t>；</w:t>
      </w:r>
    </w:p>
    <w:p w14:paraId="03DC11E8" w14:textId="77777777" w:rsidR="0056289B" w:rsidRDefault="00000000">
      <w:pPr>
        <w:ind w:firstLineChars="200" w:firstLine="420"/>
        <w:rPr>
          <w:rFonts w:ascii="宋体" w:hAnsi="宋体" w:hint="eastAsia"/>
        </w:rPr>
      </w:pPr>
      <w:r>
        <w:rPr>
          <w:i/>
        </w:rPr>
        <w:t>V</w:t>
      </w:r>
      <w:r>
        <w:rPr>
          <w:rFonts w:hint="eastAsia"/>
        </w:rPr>
        <w:t>—测定时滴定试料溶液消耗氢氧化钠标准溶液的体积，单位为毫升（</w:t>
      </w:r>
      <w:r>
        <w:t>mL</w:t>
      </w:r>
      <w:r>
        <w:rPr>
          <w:rFonts w:hint="eastAsia"/>
        </w:rPr>
        <w:t>）</w:t>
      </w:r>
      <w:r>
        <w:rPr>
          <w:rFonts w:ascii="宋体" w:hAnsi="宋体" w:hint="eastAsia"/>
        </w:rPr>
        <w:t>；</w:t>
      </w:r>
    </w:p>
    <w:p w14:paraId="2CA7AEE0" w14:textId="77777777" w:rsidR="0056289B" w:rsidRDefault="00000000">
      <w:pPr>
        <w:ind w:firstLineChars="200" w:firstLine="420"/>
      </w:pPr>
      <w:r>
        <w:rPr>
          <w:rFonts w:hint="eastAsia"/>
          <w:i/>
          <w:szCs w:val="21"/>
        </w:rPr>
        <w:t>m</w:t>
      </w:r>
      <w:r>
        <w:rPr>
          <w:iCs/>
          <w:szCs w:val="21"/>
          <w:vertAlign w:val="subscript"/>
        </w:rPr>
        <w:t>0</w:t>
      </w:r>
      <w:r>
        <w:rPr>
          <w:rFonts w:hint="eastAsia"/>
        </w:rPr>
        <w:t>—试料的质量，单位为克</w:t>
      </w:r>
      <w:r>
        <w:rPr>
          <w:rFonts w:ascii="宋体" w:hAnsi="宋体" w:hint="eastAsia"/>
        </w:rPr>
        <w:t>（</w:t>
      </w:r>
      <w:r>
        <w:t>g</w:t>
      </w:r>
      <w:r>
        <w:rPr>
          <w:rFonts w:ascii="宋体" w:hAnsi="宋体" w:hint="eastAsia"/>
        </w:rPr>
        <w:t>）</w:t>
      </w:r>
      <w:r>
        <w:rPr>
          <w:rFonts w:hint="eastAsia"/>
        </w:rPr>
        <w:t>；</w:t>
      </w:r>
    </w:p>
    <w:p w14:paraId="37EC86B1" w14:textId="77777777" w:rsidR="0056289B" w:rsidRDefault="00000000">
      <w:pPr>
        <w:ind w:firstLineChars="200" w:firstLine="420"/>
        <w:rPr>
          <w:rFonts w:asciiTheme="minorEastAsia" w:eastAsiaTheme="minorEastAsia" w:hAnsiTheme="minorEastAsia" w:hint="eastAsia"/>
        </w:rPr>
      </w:pPr>
      <w:r>
        <w:rPr>
          <w:rFonts w:eastAsiaTheme="minorEastAsia"/>
        </w:rPr>
        <w:lastRenderedPageBreak/>
        <w:t>16.033—</w:t>
      </w:r>
      <w:r>
        <w:rPr>
          <w:rFonts w:eastAsiaTheme="minorEastAsia"/>
        </w:rPr>
        <w:t>硫（</w:t>
      </w:r>
      <w:r>
        <w:rPr>
          <w:rFonts w:eastAsiaTheme="minorEastAsia"/>
        </w:rPr>
        <w:t>1/2</w:t>
      </w:r>
      <w:r>
        <w:rPr>
          <w:rFonts w:eastAsiaTheme="minorEastAsia"/>
        </w:rPr>
        <w:t>）的摩尔质量，单位</w:t>
      </w:r>
      <w:proofErr w:type="gramStart"/>
      <w:r>
        <w:rPr>
          <w:rFonts w:eastAsiaTheme="minorEastAsia"/>
        </w:rPr>
        <w:t>为克每摩尔</w:t>
      </w:r>
      <w:proofErr w:type="gramEnd"/>
      <w:r>
        <w:rPr>
          <w:rFonts w:eastAsiaTheme="minorEastAsia"/>
        </w:rPr>
        <w:t>（</w:t>
      </w:r>
      <w:r>
        <w:rPr>
          <w:rFonts w:eastAsiaTheme="minorEastAsia"/>
        </w:rPr>
        <w:t>g/mol</w:t>
      </w:r>
      <w:r>
        <w:rPr>
          <w:rFonts w:eastAsiaTheme="minorEastAsia"/>
        </w:rPr>
        <w:t>）。</w:t>
      </w:r>
    </w:p>
    <w:p w14:paraId="07F7FA70" w14:textId="77777777" w:rsidR="0056289B" w:rsidRDefault="00000000">
      <w:pPr>
        <w:autoSpaceDE w:val="0"/>
        <w:autoSpaceDN w:val="0"/>
        <w:adjustRightInd w:val="0"/>
        <w:ind w:firstLineChars="200" w:firstLine="420"/>
        <w:jc w:val="left"/>
        <w:rPr>
          <w:rFonts w:ascii="宋体" w:hAnsi="宋体" w:cs="宋体" w:hint="eastAsia"/>
          <w:kern w:val="0"/>
          <w:szCs w:val="21"/>
        </w:rPr>
      </w:pPr>
      <w:r>
        <w:rPr>
          <w:rFonts w:ascii="宋体" w:hAnsi="宋体" w:cs="宋体" w:hint="eastAsia"/>
          <w:kern w:val="0"/>
          <w:szCs w:val="21"/>
        </w:rPr>
        <w:t>计算结果表示至小数点后两位。</w:t>
      </w:r>
    </w:p>
    <w:p w14:paraId="4F4F4EC3" w14:textId="77777777" w:rsidR="0056289B" w:rsidRDefault="00000000">
      <w:pPr>
        <w:pStyle w:val="a8"/>
        <w:spacing w:beforeLines="50" w:before="156" w:line="360" w:lineRule="auto"/>
        <w:rPr>
          <w:rFonts w:ascii="黑体" w:eastAsia="黑体" w:hAnsi="Times New Roman" w:cs="Times New Roman"/>
          <w:szCs w:val="20"/>
        </w:rPr>
      </w:pPr>
      <w:r>
        <w:rPr>
          <w:rFonts w:ascii="黑体" w:eastAsia="黑体" w:hAnsi="Times New Roman" w:cs="Times New Roman" w:hint="eastAsia"/>
          <w:szCs w:val="20"/>
        </w:rPr>
        <w:t>5</w:t>
      </w:r>
      <w:r>
        <w:rPr>
          <w:rFonts w:ascii="黑体" w:eastAsia="黑体" w:hAnsi="Times New Roman" w:cs="Times New Roman"/>
          <w:szCs w:val="20"/>
        </w:rPr>
        <w:t>.7</w:t>
      </w:r>
      <w:r>
        <w:rPr>
          <w:rFonts w:ascii="黑体" w:eastAsia="黑体" w:hAnsi="Times New Roman" w:cs="Times New Roman" w:hint="eastAsia"/>
          <w:szCs w:val="20"/>
        </w:rPr>
        <w:t xml:space="preserve">　精密度</w:t>
      </w:r>
    </w:p>
    <w:p w14:paraId="308D71E5" w14:textId="77777777" w:rsidR="0056289B" w:rsidRDefault="00000000">
      <w:pPr>
        <w:spacing w:line="360" w:lineRule="auto"/>
      </w:pPr>
      <w:r>
        <w:rPr>
          <w:rFonts w:ascii="黑体" w:eastAsia="黑体" w:hAnsi="黑体" w:cs="黑体" w:hint="eastAsia"/>
        </w:rPr>
        <w:t>5.7.1</w:t>
      </w:r>
      <w:r>
        <w:rPr>
          <w:rFonts w:hint="eastAsia"/>
        </w:rPr>
        <w:t xml:space="preserve">　</w:t>
      </w:r>
      <w:r>
        <w:rPr>
          <w:rFonts w:ascii="黑体" w:eastAsia="黑体" w:hAnsi="黑体" w:cs="黑体" w:hint="eastAsia"/>
        </w:rPr>
        <w:t>重复性</w:t>
      </w:r>
    </w:p>
    <w:p w14:paraId="3D573CFA" w14:textId="77777777" w:rsidR="0056289B" w:rsidRDefault="00000000">
      <w:pPr>
        <w:snapToGrid w:val="0"/>
        <w:ind w:firstLine="420"/>
        <w:rPr>
          <w:rFonts w:ascii="宋体" w:hAnsi="宋体" w:hint="eastAsia"/>
        </w:rPr>
      </w:pPr>
      <w:r>
        <w:rPr>
          <w:rFonts w:ascii="宋体" w:hAnsi="宋体" w:hint="eastAsia"/>
        </w:rPr>
        <w:t>在重复性条件下获得的两次独立测试结果的测定值，在表5给出的平均值范围内，这两个测试结果的绝对差值不超过重复性限（</w:t>
      </w:r>
      <w:r>
        <w:rPr>
          <w:i/>
        </w:rPr>
        <w:t>r</w:t>
      </w:r>
      <w:r>
        <w:rPr>
          <w:rFonts w:ascii="宋体" w:hAnsi="宋体" w:hint="eastAsia"/>
        </w:rPr>
        <w:t>），超过重复性限</w:t>
      </w:r>
      <w:r>
        <w:rPr>
          <w:rFonts w:ascii="宋体" w:hAnsi="宋体"/>
        </w:rPr>
        <w:t>(</w:t>
      </w:r>
      <w:r>
        <w:rPr>
          <w:i/>
        </w:rPr>
        <w:t>r</w:t>
      </w:r>
      <w:r>
        <w:rPr>
          <w:rFonts w:ascii="宋体" w:hAnsi="宋体"/>
        </w:rPr>
        <w:t>)</w:t>
      </w:r>
      <w:r>
        <w:rPr>
          <w:rFonts w:ascii="宋体" w:hAnsi="宋体" w:hint="eastAsia"/>
        </w:rPr>
        <w:t>的情况不超过</w:t>
      </w:r>
      <w:r>
        <w:t>5</w:t>
      </w:r>
      <w:r>
        <w:rPr>
          <w:rFonts w:hint="eastAsia"/>
        </w:rPr>
        <w:t xml:space="preserve"> </w:t>
      </w:r>
      <w:r>
        <w:t>%</w:t>
      </w:r>
      <w:r>
        <w:rPr>
          <w:rFonts w:ascii="宋体" w:hAnsi="宋体" w:hint="eastAsia"/>
        </w:rPr>
        <w:t>，重复性限（</w:t>
      </w:r>
      <w:r>
        <w:rPr>
          <w:i/>
        </w:rPr>
        <w:t>r</w:t>
      </w:r>
      <w:r>
        <w:rPr>
          <w:rFonts w:ascii="宋体" w:hAnsi="宋体" w:hint="eastAsia"/>
        </w:rPr>
        <w:t>）按以下表</w:t>
      </w:r>
      <w:r>
        <w:rPr>
          <w:rFonts w:hint="eastAsia"/>
        </w:rPr>
        <w:t>5</w:t>
      </w:r>
      <w:r>
        <w:rPr>
          <w:rFonts w:ascii="宋体" w:hAnsi="宋体" w:hint="eastAsia"/>
        </w:rPr>
        <w:t>数据采用线性内插法或外延法求得。精密度原始数据结果见附录C。</w:t>
      </w:r>
    </w:p>
    <w:p w14:paraId="56CB140B" w14:textId="77777777" w:rsidR="0056289B" w:rsidRDefault="00000000">
      <w:pPr>
        <w:pStyle w:val="a8"/>
        <w:spacing w:line="360" w:lineRule="auto"/>
        <w:jc w:val="center"/>
        <w:rPr>
          <w:rFonts w:ascii="黑体" w:eastAsia="黑体" w:hAnsiTheme="minorEastAsia" w:hint="eastAsia"/>
        </w:rPr>
      </w:pPr>
      <w:r>
        <w:rPr>
          <w:rFonts w:ascii="黑体" w:eastAsia="黑体" w:hAnsiTheme="minorEastAsia" w:hint="eastAsia"/>
        </w:rPr>
        <w:t>表</w:t>
      </w:r>
      <w:r>
        <w:rPr>
          <w:rFonts w:ascii="黑体" w:eastAsia="黑体" w:hAnsiTheme="minorEastAsia" w:cs="Times New Roman" w:hint="eastAsia"/>
        </w:rPr>
        <w:t xml:space="preserve">5  </w:t>
      </w:r>
      <w:r>
        <w:rPr>
          <w:rFonts w:ascii="黑体" w:eastAsia="黑体" w:hAnsiTheme="minorEastAsia" w:hint="eastAsia"/>
        </w:rPr>
        <w:t>重复性限</w:t>
      </w:r>
      <w:r>
        <w:rPr>
          <w:rFonts w:ascii="黑体" w:eastAsia="黑体" w:hAnsi="黑体" w:hint="eastAsia"/>
        </w:rPr>
        <w:t>（方法2）</w:t>
      </w:r>
    </w:p>
    <w:tbl>
      <w:tblPr>
        <w:tblW w:w="5000" w:type="pct"/>
        <w:jc w:val="center"/>
        <w:tblLook w:val="04A0" w:firstRow="1" w:lastRow="0" w:firstColumn="1" w:lastColumn="0" w:noHBand="0" w:noVBand="1"/>
      </w:tblPr>
      <w:tblGrid>
        <w:gridCol w:w="1390"/>
        <w:gridCol w:w="1138"/>
        <w:gridCol w:w="1243"/>
        <w:gridCol w:w="1237"/>
        <w:gridCol w:w="1255"/>
        <w:gridCol w:w="1255"/>
        <w:gridCol w:w="1255"/>
        <w:gridCol w:w="1189"/>
      </w:tblGrid>
      <w:tr w:rsidR="0056289B" w14:paraId="6AE7E077" w14:textId="77777777">
        <w:trPr>
          <w:trHeight w:val="283"/>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7CCBFF0" w14:textId="77777777" w:rsidR="0056289B" w:rsidRDefault="00000000">
            <w:pPr>
              <w:widowControl/>
              <w:jc w:val="center"/>
              <w:rPr>
                <w:iCs/>
                <w:kern w:val="0"/>
                <w:sz w:val="18"/>
                <w:szCs w:val="18"/>
              </w:rPr>
            </w:pPr>
            <w:proofErr w:type="spellStart"/>
            <w:r>
              <w:rPr>
                <w:i/>
                <w:iCs/>
                <w:kern w:val="0"/>
                <w:sz w:val="18"/>
                <w:szCs w:val="18"/>
              </w:rPr>
              <w:t>ω</w:t>
            </w:r>
            <w:r>
              <w:rPr>
                <w:kern w:val="0"/>
                <w:sz w:val="18"/>
                <w:szCs w:val="18"/>
                <w:vertAlign w:val="subscript"/>
              </w:rPr>
              <w:t>S</w:t>
            </w:r>
            <w:proofErr w:type="spellEnd"/>
            <w:r>
              <w:rPr>
                <w:kern w:val="0"/>
                <w:sz w:val="18"/>
                <w:szCs w:val="18"/>
              </w:rPr>
              <w:t>/%</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4EC412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0.52</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8BCB9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0DF43C"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3.46</w:t>
            </w:r>
          </w:p>
        </w:tc>
        <w:tc>
          <w:tcPr>
            <w:tcW w:w="630" w:type="pct"/>
            <w:tcBorders>
              <w:top w:val="single" w:sz="4" w:space="0" w:color="auto"/>
              <w:left w:val="single" w:sz="4" w:space="0" w:color="auto"/>
              <w:bottom w:val="single" w:sz="4" w:space="0" w:color="auto"/>
              <w:right w:val="single" w:sz="4" w:space="0" w:color="auto"/>
            </w:tcBorders>
            <w:shd w:val="clear" w:color="auto" w:fill="auto"/>
          </w:tcPr>
          <w:p w14:paraId="3E5F8B39"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10.72</w:t>
            </w:r>
          </w:p>
        </w:tc>
        <w:tc>
          <w:tcPr>
            <w:tcW w:w="630" w:type="pct"/>
            <w:tcBorders>
              <w:top w:val="single" w:sz="4" w:space="0" w:color="auto"/>
              <w:left w:val="single" w:sz="4" w:space="0" w:color="auto"/>
              <w:bottom w:val="single" w:sz="4" w:space="0" w:color="auto"/>
              <w:right w:val="single" w:sz="4" w:space="0" w:color="auto"/>
            </w:tcBorders>
            <w:shd w:val="clear" w:color="auto" w:fill="auto"/>
          </w:tcPr>
          <w:p w14:paraId="726CD30F"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24.40</w:t>
            </w:r>
          </w:p>
        </w:tc>
        <w:tc>
          <w:tcPr>
            <w:tcW w:w="630" w:type="pct"/>
            <w:tcBorders>
              <w:top w:val="single" w:sz="4" w:space="0" w:color="auto"/>
              <w:left w:val="single" w:sz="4" w:space="0" w:color="auto"/>
              <w:bottom w:val="single" w:sz="4" w:space="0" w:color="auto"/>
              <w:right w:val="single" w:sz="4" w:space="0" w:color="auto"/>
            </w:tcBorders>
            <w:shd w:val="clear" w:color="auto" w:fill="auto"/>
          </w:tcPr>
          <w:p w14:paraId="53E9DFFB"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34.56</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E429200"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42.51</w:t>
            </w:r>
          </w:p>
        </w:tc>
      </w:tr>
      <w:tr w:rsidR="0056289B" w14:paraId="1889F830" w14:textId="77777777">
        <w:trPr>
          <w:trHeight w:val="283"/>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C9B2698" w14:textId="77777777" w:rsidR="0056289B" w:rsidRDefault="00000000">
            <w:pPr>
              <w:widowControl/>
              <w:jc w:val="center"/>
              <w:rPr>
                <w:iCs/>
                <w:kern w:val="0"/>
                <w:sz w:val="18"/>
                <w:szCs w:val="18"/>
              </w:rPr>
            </w:pPr>
            <w:r>
              <w:rPr>
                <w:i/>
                <w:kern w:val="0"/>
                <w:sz w:val="18"/>
                <w:szCs w:val="18"/>
              </w:rPr>
              <w:t>r</w:t>
            </w:r>
            <w:r>
              <w:rPr>
                <w:kern w:val="0"/>
                <w:sz w:val="18"/>
                <w:szCs w:val="18"/>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7248EAD"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0826D8B"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0.05</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6B1608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DD05476"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0.25</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C4508AA"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1F6A1469"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39DD1E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0.40</w:t>
            </w:r>
          </w:p>
        </w:tc>
      </w:tr>
    </w:tbl>
    <w:p w14:paraId="0003138C" w14:textId="77777777" w:rsidR="0056289B" w:rsidRDefault="00000000">
      <w:pPr>
        <w:spacing w:line="360" w:lineRule="auto"/>
      </w:pPr>
      <w:r>
        <w:rPr>
          <w:rFonts w:ascii="黑体" w:eastAsia="黑体" w:hAnsi="黑体" w:cs="黑体" w:hint="eastAsia"/>
        </w:rPr>
        <w:t>5.7.2</w:t>
      </w:r>
      <w:r>
        <w:rPr>
          <w:rFonts w:hint="eastAsia"/>
        </w:rPr>
        <w:t xml:space="preserve">　</w:t>
      </w:r>
      <w:r>
        <w:rPr>
          <w:rFonts w:ascii="黑体" w:eastAsia="黑体" w:hAnsi="黑体" w:cs="黑体" w:hint="eastAsia"/>
        </w:rPr>
        <w:t>再现性</w:t>
      </w:r>
    </w:p>
    <w:p w14:paraId="111187A0" w14:textId="77777777" w:rsidR="0056289B" w:rsidRDefault="00000000">
      <w:pPr>
        <w:snapToGrid w:val="0"/>
        <w:ind w:firstLine="420"/>
        <w:rPr>
          <w:rFonts w:ascii="宋体" w:hAnsi="宋体" w:hint="eastAsia"/>
        </w:rPr>
      </w:pPr>
      <w:r>
        <w:rPr>
          <w:rFonts w:ascii="宋体" w:hAnsi="宋体" w:hint="eastAsia"/>
        </w:rPr>
        <w:t>在再现性条件下获得的两次独立测试结果的测定值，在表6给出的平均值范围内，这两个测试结果的绝对差值不大于再现性限（</w:t>
      </w:r>
      <w:r>
        <w:rPr>
          <w:i/>
          <w:iCs/>
        </w:rPr>
        <w:t>R</w:t>
      </w:r>
      <w:r>
        <w:rPr>
          <w:rFonts w:hAnsi="宋体"/>
        </w:rPr>
        <w:t>）</w:t>
      </w:r>
      <w:r>
        <w:rPr>
          <w:rFonts w:ascii="宋体" w:hAnsi="宋体" w:hint="eastAsia"/>
        </w:rPr>
        <w:t>，超过再现性限（</w:t>
      </w:r>
      <w:r>
        <w:rPr>
          <w:i/>
        </w:rPr>
        <w:t>R</w:t>
      </w:r>
      <w:r>
        <w:rPr>
          <w:rFonts w:hAnsi="宋体"/>
        </w:rPr>
        <w:t>）</w:t>
      </w:r>
      <w:r>
        <w:rPr>
          <w:rFonts w:ascii="宋体" w:hAnsi="宋体" w:hint="eastAsia"/>
        </w:rPr>
        <w:t>的情况不超过</w:t>
      </w:r>
      <w:r>
        <w:t>5</w:t>
      </w:r>
      <w:r>
        <w:rPr>
          <w:rFonts w:hint="eastAsia"/>
        </w:rPr>
        <w:t xml:space="preserve"> </w:t>
      </w:r>
      <w:r>
        <w:t>%</w:t>
      </w:r>
      <w:r>
        <w:rPr>
          <w:rFonts w:ascii="宋体" w:hAnsi="宋体" w:hint="eastAsia"/>
        </w:rPr>
        <w:t>，再现性限</w:t>
      </w:r>
      <w:r>
        <w:rPr>
          <w:rFonts w:ascii="宋体" w:hAnsi="宋体"/>
        </w:rPr>
        <w:t>(</w:t>
      </w:r>
      <w:r>
        <w:rPr>
          <w:i/>
        </w:rPr>
        <w:t>R</w:t>
      </w:r>
      <w:r>
        <w:rPr>
          <w:rFonts w:ascii="宋体" w:hAnsi="宋体"/>
        </w:rPr>
        <w:t>)</w:t>
      </w:r>
      <w:r>
        <w:rPr>
          <w:rFonts w:ascii="宋体" w:hAnsi="宋体" w:hint="eastAsia"/>
        </w:rPr>
        <w:t>按表</w:t>
      </w:r>
      <w:r>
        <w:rPr>
          <w:rFonts w:hint="eastAsia"/>
        </w:rPr>
        <w:t>6</w:t>
      </w:r>
      <w:r>
        <w:rPr>
          <w:rFonts w:ascii="宋体" w:hAnsi="宋体" w:hint="eastAsia"/>
        </w:rPr>
        <w:t>数据采用线性内插法或外延法求得。精密度原始数据结果见附录C。</w:t>
      </w:r>
    </w:p>
    <w:p w14:paraId="688CCD94" w14:textId="77777777" w:rsidR="0056289B" w:rsidRDefault="00000000">
      <w:pPr>
        <w:snapToGrid w:val="0"/>
        <w:spacing w:line="360" w:lineRule="auto"/>
        <w:jc w:val="center"/>
        <w:rPr>
          <w:rFonts w:ascii="黑体" w:eastAsia="黑体" w:hAnsiTheme="minorEastAsia" w:cs="Courier New" w:hint="eastAsia"/>
          <w:szCs w:val="21"/>
        </w:rPr>
      </w:pPr>
      <w:r>
        <w:rPr>
          <w:rFonts w:ascii="黑体" w:eastAsia="黑体" w:hAnsiTheme="minorEastAsia" w:cs="Courier New" w:hint="eastAsia"/>
          <w:szCs w:val="21"/>
        </w:rPr>
        <w:t>表6 再现性限</w:t>
      </w:r>
      <w:r>
        <w:rPr>
          <w:rFonts w:ascii="黑体" w:eastAsia="黑体" w:hAnsi="黑体" w:hint="eastAsia"/>
          <w:szCs w:val="21"/>
        </w:rPr>
        <w:t>（方法2）</w:t>
      </w:r>
    </w:p>
    <w:tbl>
      <w:tblPr>
        <w:tblW w:w="5000" w:type="pct"/>
        <w:jc w:val="center"/>
        <w:tblLook w:val="04A0" w:firstRow="1" w:lastRow="0" w:firstColumn="1" w:lastColumn="0" w:noHBand="0" w:noVBand="1"/>
      </w:tblPr>
      <w:tblGrid>
        <w:gridCol w:w="1336"/>
        <w:gridCol w:w="1154"/>
        <w:gridCol w:w="1245"/>
        <w:gridCol w:w="1245"/>
        <w:gridCol w:w="1245"/>
        <w:gridCol w:w="1245"/>
        <w:gridCol w:w="1245"/>
        <w:gridCol w:w="1247"/>
      </w:tblGrid>
      <w:tr w:rsidR="0056289B" w14:paraId="09864A6C" w14:textId="77777777">
        <w:trPr>
          <w:trHeight w:val="283"/>
          <w:jc w:val="center"/>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CB7A73A" w14:textId="77777777" w:rsidR="0056289B" w:rsidRDefault="00000000">
            <w:pPr>
              <w:widowControl/>
              <w:jc w:val="center"/>
              <w:rPr>
                <w:rFonts w:ascii="宋体" w:hAnsi="宋体" w:cs="宋体" w:hint="eastAsia"/>
                <w:kern w:val="0"/>
                <w:sz w:val="18"/>
                <w:szCs w:val="18"/>
              </w:rPr>
            </w:pPr>
            <w:proofErr w:type="spellStart"/>
            <w:r>
              <w:rPr>
                <w:i/>
                <w:iCs/>
                <w:kern w:val="0"/>
                <w:sz w:val="18"/>
                <w:szCs w:val="18"/>
              </w:rPr>
              <w:t>ω</w:t>
            </w:r>
            <w:r>
              <w:rPr>
                <w:kern w:val="0"/>
                <w:sz w:val="18"/>
                <w:szCs w:val="18"/>
                <w:vertAlign w:val="subscript"/>
              </w:rPr>
              <w:t>S</w:t>
            </w:r>
            <w:proofErr w:type="spellEnd"/>
            <w:r>
              <w:rPr>
                <w:kern w:val="0"/>
                <w:sz w:val="18"/>
                <w:szCs w:val="18"/>
              </w:rPr>
              <w:t>/%</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C97595A"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0.52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54BA02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1.00</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14B8C1A"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3.46</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A4A810F"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10.72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745FE7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24.40</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33FA3EC"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34.56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B80714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42.51</w:t>
            </w:r>
          </w:p>
        </w:tc>
      </w:tr>
      <w:tr w:rsidR="0056289B" w14:paraId="53A9FE41" w14:textId="77777777">
        <w:trPr>
          <w:trHeight w:val="283"/>
          <w:jc w:val="center"/>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FE1C980" w14:textId="77777777" w:rsidR="0056289B" w:rsidRDefault="00000000">
            <w:pPr>
              <w:widowControl/>
              <w:jc w:val="center"/>
              <w:rPr>
                <w:rFonts w:ascii="宋体" w:hAnsi="宋体" w:cs="宋体" w:hint="eastAsia"/>
                <w:iCs/>
                <w:kern w:val="0"/>
                <w:sz w:val="18"/>
                <w:szCs w:val="18"/>
              </w:rPr>
            </w:pPr>
            <w:bookmarkStart w:id="14" w:name="_Toc22999"/>
            <w:bookmarkStart w:id="15" w:name="_Toc2430"/>
            <w:bookmarkStart w:id="16" w:name="_Toc14444"/>
            <w:bookmarkStart w:id="17" w:name="_Toc61691059"/>
            <w:r>
              <w:rPr>
                <w:rFonts w:hint="eastAsia"/>
                <w:i/>
                <w:kern w:val="0"/>
                <w:sz w:val="18"/>
                <w:szCs w:val="18"/>
              </w:rPr>
              <w:t>R</w:t>
            </w:r>
            <w:r>
              <w:rPr>
                <w:kern w:val="0"/>
                <w:sz w:val="18"/>
                <w:szCs w:val="18"/>
              </w:rPr>
              <w:t>/%</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3FC438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FB6D6ED"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4600FE0"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44DCCAE"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7B213EB"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0.40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5B2D6A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0.45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8E13B3A"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0.50</w:t>
            </w:r>
          </w:p>
        </w:tc>
      </w:tr>
    </w:tbl>
    <w:p w14:paraId="3B8BE9D1" w14:textId="77777777" w:rsidR="0056289B" w:rsidRDefault="00000000">
      <w:pPr>
        <w:pStyle w:val="aff3"/>
        <w:spacing w:beforeLines="100" w:before="312" w:afterLines="100" w:after="312"/>
        <w:outlineLvl w:val="0"/>
        <w:rPr>
          <w:rFonts w:hAnsi="黑体" w:hint="eastAsia"/>
          <w:szCs w:val="21"/>
        </w:rPr>
      </w:pPr>
      <w:r>
        <w:rPr>
          <w:rFonts w:hAnsi="黑体" w:hint="eastAsia"/>
          <w:szCs w:val="21"/>
        </w:rPr>
        <w:t>6  方法3：硫酸钡重量法</w:t>
      </w:r>
      <w:bookmarkStart w:id="18" w:name="_Toc28663"/>
      <w:bookmarkStart w:id="19" w:name="_Toc28284"/>
      <w:bookmarkStart w:id="20" w:name="_Toc61691060"/>
      <w:bookmarkStart w:id="21" w:name="_Toc19193209"/>
      <w:bookmarkStart w:id="22" w:name="_Toc28647"/>
      <w:bookmarkEnd w:id="14"/>
      <w:bookmarkEnd w:id="15"/>
      <w:bookmarkEnd w:id="16"/>
      <w:bookmarkEnd w:id="17"/>
    </w:p>
    <w:p w14:paraId="0195C77A" w14:textId="77777777" w:rsidR="0056289B" w:rsidRDefault="00000000">
      <w:pPr>
        <w:spacing w:line="360" w:lineRule="auto"/>
        <w:jc w:val="left"/>
        <w:outlineLvl w:val="1"/>
        <w:rPr>
          <w:rFonts w:ascii="黑体" w:eastAsia="黑体" w:hAnsi="黑体" w:hint="eastAsia"/>
          <w:szCs w:val="21"/>
        </w:rPr>
      </w:pPr>
      <w:r>
        <w:rPr>
          <w:rFonts w:ascii="黑体" w:eastAsia="黑体" w:hAnsi="黑体" w:hint="eastAsia"/>
          <w:szCs w:val="21"/>
        </w:rPr>
        <w:t>6.1  原理</w:t>
      </w:r>
      <w:bookmarkEnd w:id="18"/>
      <w:bookmarkEnd w:id="19"/>
      <w:bookmarkEnd w:id="20"/>
      <w:bookmarkEnd w:id="21"/>
      <w:bookmarkEnd w:id="22"/>
    </w:p>
    <w:p w14:paraId="6A1250E9" w14:textId="77777777" w:rsidR="0056289B" w:rsidRDefault="00000000">
      <w:pPr>
        <w:autoSpaceDE w:val="0"/>
        <w:autoSpaceDN w:val="0"/>
        <w:adjustRightInd w:val="0"/>
        <w:ind w:firstLineChars="200" w:firstLine="420"/>
        <w:jc w:val="left"/>
        <w:rPr>
          <w:rFonts w:ascii="宋体" w:hAnsi="宋体" w:hint="eastAsia"/>
          <w:szCs w:val="21"/>
        </w:rPr>
      </w:pPr>
      <w:r>
        <w:rPr>
          <w:rFonts w:ascii="宋体" w:hAnsi="宋体" w:hint="eastAsia"/>
          <w:szCs w:val="21"/>
        </w:rPr>
        <w:t>试料在</w:t>
      </w:r>
      <w:r>
        <w:rPr>
          <w:szCs w:val="21"/>
        </w:rPr>
        <w:t>780 ℃</w:t>
      </w:r>
      <w:r>
        <w:rPr>
          <w:szCs w:val="21"/>
        </w:rPr>
        <w:t>～</w:t>
      </w:r>
      <w:r>
        <w:rPr>
          <w:szCs w:val="21"/>
        </w:rPr>
        <w:t>800 ℃</w:t>
      </w:r>
      <w:r>
        <w:rPr>
          <w:rFonts w:ascii="宋体" w:hAnsi="宋体" w:hint="eastAsia"/>
          <w:szCs w:val="21"/>
        </w:rPr>
        <w:t>经无水碳酸钠、氧化锌混合熔剂半熔后，将全部硫转化为可溶性硫酸盐，用水提取，过滤。在稀盐酸介质中，加入氯化钡溶液使硫酸盐生成硫酸钡沉淀，沉淀经过滤、洗涤、灼烧后称重，按硫酸钡的质量计算试料中硫的含量。</w:t>
      </w:r>
    </w:p>
    <w:p w14:paraId="5BB6E052" w14:textId="77777777" w:rsidR="0056289B" w:rsidRDefault="00000000">
      <w:pPr>
        <w:spacing w:line="360" w:lineRule="auto"/>
        <w:jc w:val="left"/>
        <w:outlineLvl w:val="1"/>
        <w:rPr>
          <w:rFonts w:ascii="黑体" w:eastAsia="黑体" w:hAnsi="黑体" w:hint="eastAsia"/>
          <w:szCs w:val="21"/>
        </w:rPr>
      </w:pPr>
      <w:bookmarkStart w:id="23" w:name="_Toc29059"/>
      <w:bookmarkStart w:id="24" w:name="_Toc24767"/>
      <w:bookmarkStart w:id="25" w:name="_Toc19193210"/>
      <w:bookmarkStart w:id="26" w:name="_Toc14709"/>
      <w:bookmarkStart w:id="27" w:name="_Toc61691061"/>
      <w:r>
        <w:rPr>
          <w:rFonts w:ascii="黑体" w:eastAsia="黑体" w:hAnsi="黑体" w:hint="eastAsia"/>
          <w:szCs w:val="21"/>
        </w:rPr>
        <w:t xml:space="preserve">6.2  </w:t>
      </w:r>
      <w:r>
        <w:rPr>
          <w:rFonts w:ascii="黑体" w:eastAsia="黑体" w:hAnsi="黑体"/>
          <w:szCs w:val="21"/>
        </w:rPr>
        <w:t>试剂</w:t>
      </w:r>
      <w:bookmarkEnd w:id="23"/>
      <w:bookmarkEnd w:id="24"/>
      <w:bookmarkEnd w:id="25"/>
      <w:bookmarkEnd w:id="26"/>
      <w:r>
        <w:rPr>
          <w:rFonts w:ascii="黑体" w:eastAsia="黑体" w:hAnsi="黑体" w:hint="eastAsia"/>
          <w:szCs w:val="21"/>
        </w:rPr>
        <w:t>或材料</w:t>
      </w:r>
      <w:bookmarkEnd w:id="27"/>
    </w:p>
    <w:p w14:paraId="11C8A1C1" w14:textId="77777777" w:rsidR="0056289B" w:rsidRDefault="00000000">
      <w:pPr>
        <w:ind w:firstLineChars="150" w:firstLine="315"/>
        <w:rPr>
          <w:szCs w:val="21"/>
        </w:rPr>
      </w:pPr>
      <w:r>
        <w:rPr>
          <w:rFonts w:hint="eastAsia"/>
          <w:szCs w:val="21"/>
        </w:rPr>
        <w:t>除非另有说明，在分析中仅使用确认为</w:t>
      </w:r>
      <w:r>
        <w:rPr>
          <w:szCs w:val="21"/>
        </w:rPr>
        <w:t>分析纯</w:t>
      </w:r>
      <w:r>
        <w:rPr>
          <w:rFonts w:hint="eastAsia"/>
          <w:szCs w:val="21"/>
        </w:rPr>
        <w:t>及以上纯度的试剂。</w:t>
      </w:r>
    </w:p>
    <w:p w14:paraId="58F2152C" w14:textId="77777777" w:rsidR="0056289B" w:rsidRDefault="00000000">
      <w:pPr>
        <w:autoSpaceDE w:val="0"/>
        <w:autoSpaceDN w:val="0"/>
        <w:adjustRightInd w:val="0"/>
        <w:jc w:val="left"/>
        <w:rPr>
          <w:rFonts w:ascii="黑体" w:eastAsia="黑体" w:hAnsi="黑体" w:hint="eastAsia"/>
          <w:szCs w:val="21"/>
        </w:rPr>
      </w:pPr>
      <w:r>
        <w:rPr>
          <w:rFonts w:ascii="黑体" w:eastAsia="黑体" w:hAnsi="黑体" w:hint="eastAsia"/>
          <w:szCs w:val="21"/>
        </w:rPr>
        <w:t xml:space="preserve">6.2.1  </w:t>
      </w:r>
      <w:r>
        <w:rPr>
          <w:rFonts w:ascii="宋体" w:hAnsi="宋体" w:hint="eastAsia"/>
          <w:szCs w:val="21"/>
        </w:rPr>
        <w:t>水，符合GB/T 6682中规定的三级及以上纯度的水。</w:t>
      </w:r>
    </w:p>
    <w:p w14:paraId="5A230B54" w14:textId="77777777" w:rsidR="0056289B" w:rsidRDefault="00000000">
      <w:pPr>
        <w:autoSpaceDE w:val="0"/>
        <w:autoSpaceDN w:val="0"/>
        <w:adjustRightInd w:val="0"/>
        <w:jc w:val="left"/>
        <w:rPr>
          <w:rFonts w:ascii="宋体" w:hAnsi="宋体" w:hint="eastAsia"/>
          <w:szCs w:val="21"/>
        </w:rPr>
      </w:pPr>
      <w:r>
        <w:rPr>
          <w:rFonts w:ascii="黑体" w:eastAsia="黑体" w:hAnsi="黑体" w:hint="eastAsia"/>
          <w:szCs w:val="21"/>
        </w:rPr>
        <w:t>6.2.2</w:t>
      </w:r>
      <w:r>
        <w:rPr>
          <w:rFonts w:ascii="宋体" w:hAnsi="宋体" w:hint="eastAsia"/>
          <w:szCs w:val="21"/>
        </w:rPr>
        <w:t xml:space="preserve">  混合熔剂：将无水碳酸钠、氧化锌按质量比为1：</w:t>
      </w:r>
      <w:r>
        <w:rPr>
          <w:rFonts w:ascii="宋体" w:hAnsi="宋体"/>
          <w:szCs w:val="21"/>
        </w:rPr>
        <w:t>2相混合</w:t>
      </w:r>
      <w:r>
        <w:rPr>
          <w:rFonts w:ascii="宋体" w:hAnsi="宋体" w:hint="eastAsia"/>
          <w:szCs w:val="21"/>
        </w:rPr>
        <w:t>，</w:t>
      </w:r>
      <w:r>
        <w:rPr>
          <w:rFonts w:ascii="宋体" w:hAnsi="宋体"/>
          <w:szCs w:val="21"/>
        </w:rPr>
        <w:t>研细</w:t>
      </w:r>
      <w:r>
        <w:rPr>
          <w:rFonts w:ascii="宋体" w:hAnsi="宋体" w:hint="eastAsia"/>
          <w:szCs w:val="21"/>
        </w:rPr>
        <w:t>，</w:t>
      </w:r>
      <w:r>
        <w:rPr>
          <w:rFonts w:ascii="宋体" w:hAnsi="宋体"/>
          <w:szCs w:val="21"/>
        </w:rPr>
        <w:t>混匀。</w:t>
      </w:r>
    </w:p>
    <w:p w14:paraId="0D768743" w14:textId="77777777" w:rsidR="0056289B" w:rsidRDefault="00000000">
      <w:pPr>
        <w:rPr>
          <w:rFonts w:ascii="宋体" w:hAnsi="宋体" w:hint="eastAsia"/>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3</w:t>
      </w:r>
      <w:r>
        <w:rPr>
          <w:rFonts w:eastAsia="黑体" w:hint="eastAsia"/>
          <w:szCs w:val="21"/>
        </w:rPr>
        <w:t xml:space="preserve">  </w:t>
      </w:r>
      <w:r>
        <w:rPr>
          <w:szCs w:val="21"/>
        </w:rPr>
        <w:t>盐酸（</w:t>
      </w:r>
      <w:r>
        <w:rPr>
          <w:i/>
          <w:iCs/>
          <w:szCs w:val="21"/>
        </w:rPr>
        <w:t>ρ</w:t>
      </w:r>
      <w:r>
        <w:rPr>
          <w:szCs w:val="21"/>
        </w:rPr>
        <w:t>=1.19 g/mL</w:t>
      </w:r>
      <w:r>
        <w:rPr>
          <w:szCs w:val="21"/>
        </w:rPr>
        <w:t>）</w:t>
      </w:r>
      <w:r>
        <w:rPr>
          <w:rFonts w:ascii="宋体" w:hAnsi="宋体"/>
          <w:szCs w:val="21"/>
        </w:rPr>
        <w:t>。</w:t>
      </w:r>
    </w:p>
    <w:p w14:paraId="172FBE7A" w14:textId="77777777" w:rsidR="0056289B" w:rsidRDefault="00000000">
      <w:pPr>
        <w:rPr>
          <w:rFonts w:ascii="宋体" w:hAnsi="宋体" w:hint="eastAsia"/>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.4</w:t>
      </w:r>
      <w:r>
        <w:rPr>
          <w:rFonts w:eastAsia="黑体" w:hint="eastAsia"/>
          <w:szCs w:val="21"/>
        </w:rPr>
        <w:t xml:space="preserve">  </w:t>
      </w:r>
      <w:r>
        <w:rPr>
          <w:szCs w:val="21"/>
        </w:rPr>
        <w:t>无水碳酸钠溶液（</w:t>
      </w:r>
      <w:r>
        <w:rPr>
          <w:szCs w:val="21"/>
        </w:rPr>
        <w:t>20 g/L</w:t>
      </w:r>
      <w:r>
        <w:rPr>
          <w:szCs w:val="21"/>
        </w:rPr>
        <w:t>）</w:t>
      </w:r>
      <w:r>
        <w:rPr>
          <w:rFonts w:hint="eastAsia"/>
          <w:szCs w:val="21"/>
        </w:rPr>
        <w:t>：</w:t>
      </w:r>
      <w:r>
        <w:t>称取</w:t>
      </w:r>
      <w:r>
        <w:t>2 g</w:t>
      </w:r>
      <w:r>
        <w:rPr>
          <w:szCs w:val="21"/>
        </w:rPr>
        <w:t>无水碳酸钠</w:t>
      </w:r>
      <w:r>
        <w:t>溶于少量水中，混匀并用水稀释至</w:t>
      </w:r>
      <w:r>
        <w:t>100 mL</w:t>
      </w:r>
      <w:r>
        <w:t>。</w:t>
      </w:r>
    </w:p>
    <w:p w14:paraId="1DAB1D72" w14:textId="77777777" w:rsidR="0056289B" w:rsidRDefault="00000000">
      <w:pPr>
        <w:rPr>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eastAsia="黑体" w:hint="eastAsia"/>
          <w:szCs w:val="21"/>
        </w:rPr>
        <w:t xml:space="preserve"> </w:t>
      </w:r>
      <w:r>
        <w:rPr>
          <w:rFonts w:eastAsia="黑体"/>
          <w:szCs w:val="21"/>
        </w:rPr>
        <w:t xml:space="preserve"> </w:t>
      </w:r>
      <w:r>
        <w:rPr>
          <w:szCs w:val="21"/>
        </w:rPr>
        <w:t>氯化钡溶液</w:t>
      </w:r>
      <w:r>
        <w:rPr>
          <w:szCs w:val="21"/>
        </w:rPr>
        <w:t>(100 g/L)</w:t>
      </w:r>
      <w:r>
        <w:rPr>
          <w:szCs w:val="21"/>
        </w:rPr>
        <w:t>：</w:t>
      </w:r>
      <w:r>
        <w:t>称取</w:t>
      </w:r>
      <w:r>
        <w:t>10 g</w:t>
      </w:r>
      <w:r>
        <w:rPr>
          <w:szCs w:val="21"/>
        </w:rPr>
        <w:t>氯化钡</w:t>
      </w:r>
      <w:r>
        <w:t>溶于少量水中，混匀并用水稀释至</w:t>
      </w:r>
      <w:r>
        <w:t>100 mL</w:t>
      </w:r>
      <w:r>
        <w:t>，</w:t>
      </w:r>
      <w:r>
        <w:rPr>
          <w:szCs w:val="21"/>
        </w:rPr>
        <w:t>过滤后使用。</w:t>
      </w:r>
    </w:p>
    <w:p w14:paraId="4895710F" w14:textId="77777777" w:rsidR="0056289B" w:rsidRDefault="00000000">
      <w:pPr>
        <w:rPr>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6</w:t>
      </w:r>
      <w:r>
        <w:rPr>
          <w:rFonts w:eastAsia="黑体" w:hint="eastAsia"/>
          <w:szCs w:val="21"/>
        </w:rPr>
        <w:t xml:space="preserve">  </w:t>
      </w:r>
      <w:r>
        <w:rPr>
          <w:szCs w:val="21"/>
        </w:rPr>
        <w:t>硝酸银溶液</w:t>
      </w:r>
      <w:r>
        <w:rPr>
          <w:szCs w:val="21"/>
        </w:rPr>
        <w:t>(10 g/L)</w:t>
      </w:r>
      <w:r>
        <w:rPr>
          <w:szCs w:val="21"/>
        </w:rPr>
        <w:t>：称取</w:t>
      </w:r>
      <w:r>
        <w:rPr>
          <w:szCs w:val="21"/>
        </w:rPr>
        <w:t>1 g</w:t>
      </w:r>
      <w:r>
        <w:rPr>
          <w:szCs w:val="21"/>
        </w:rPr>
        <w:t>硝酸银溶于少量水中，混匀并用水稀释至</w:t>
      </w:r>
      <w:r>
        <w:rPr>
          <w:szCs w:val="21"/>
        </w:rPr>
        <w:t>100 mL</w:t>
      </w:r>
      <w:r>
        <w:rPr>
          <w:szCs w:val="21"/>
        </w:rPr>
        <w:t>，每</w:t>
      </w:r>
      <w:r>
        <w:rPr>
          <w:szCs w:val="21"/>
        </w:rPr>
        <w:t xml:space="preserve">100 </w:t>
      </w:r>
      <w:r>
        <w:rPr>
          <w:rFonts w:eastAsiaTheme="minorEastAsia"/>
          <w:szCs w:val="21"/>
        </w:rPr>
        <w:t>mL</w:t>
      </w:r>
      <w:r>
        <w:rPr>
          <w:szCs w:val="21"/>
        </w:rPr>
        <w:t>硝酸银溶液中加入</w:t>
      </w:r>
      <w:r>
        <w:rPr>
          <w:szCs w:val="21"/>
        </w:rPr>
        <w:t>3</w:t>
      </w:r>
      <w:r>
        <w:rPr>
          <w:szCs w:val="21"/>
        </w:rPr>
        <w:t>滴～</w:t>
      </w:r>
      <w:r>
        <w:rPr>
          <w:szCs w:val="21"/>
        </w:rPr>
        <w:t>4</w:t>
      </w:r>
      <w:r>
        <w:rPr>
          <w:szCs w:val="21"/>
        </w:rPr>
        <w:t>滴硝酸</w:t>
      </w:r>
      <w:r>
        <w:rPr>
          <w:szCs w:val="21"/>
        </w:rPr>
        <w:t>(</w:t>
      </w:r>
      <w:r>
        <w:rPr>
          <w:i/>
          <w:iCs/>
          <w:szCs w:val="21"/>
        </w:rPr>
        <w:t>ρ</w:t>
      </w:r>
      <w:r>
        <w:rPr>
          <w:szCs w:val="21"/>
        </w:rPr>
        <w:t>=1.42 g/mL)</w:t>
      </w:r>
      <w:r>
        <w:rPr>
          <w:szCs w:val="21"/>
        </w:rPr>
        <w:t>。</w:t>
      </w:r>
    </w:p>
    <w:p w14:paraId="281F33B4" w14:textId="77777777" w:rsidR="0056289B" w:rsidRDefault="00000000">
      <w:pPr>
        <w:rPr>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7</w:t>
      </w:r>
      <w:r>
        <w:rPr>
          <w:rFonts w:eastAsia="黑体" w:hint="eastAsia"/>
          <w:szCs w:val="21"/>
        </w:rPr>
        <w:t xml:space="preserve">  </w:t>
      </w:r>
      <w:r>
        <w:rPr>
          <w:szCs w:val="21"/>
        </w:rPr>
        <w:t>甲基橙指示剂</w:t>
      </w:r>
      <w:r>
        <w:rPr>
          <w:szCs w:val="21"/>
        </w:rPr>
        <w:t>(1 g/L)</w:t>
      </w:r>
      <w:r>
        <w:rPr>
          <w:szCs w:val="21"/>
        </w:rPr>
        <w:t>。</w:t>
      </w:r>
    </w:p>
    <w:p w14:paraId="500F3F68" w14:textId="77777777" w:rsidR="0056289B" w:rsidRDefault="00000000">
      <w:pPr>
        <w:spacing w:line="360" w:lineRule="auto"/>
        <w:jc w:val="left"/>
        <w:outlineLvl w:val="1"/>
        <w:rPr>
          <w:rFonts w:ascii="黑体" w:eastAsia="黑体" w:hAnsi="黑体" w:hint="eastAsia"/>
          <w:szCs w:val="21"/>
        </w:rPr>
      </w:pPr>
      <w:r>
        <w:rPr>
          <w:rFonts w:ascii="黑体" w:eastAsia="黑体" w:hAnsi="黑体" w:hint="eastAsia"/>
          <w:szCs w:val="21"/>
        </w:rPr>
        <w:t>6.3  仪器设备</w:t>
      </w:r>
    </w:p>
    <w:p w14:paraId="74004967" w14:textId="77777777" w:rsidR="0056289B" w:rsidRDefault="00000000">
      <w:pPr>
        <w:rPr>
          <w:rFonts w:ascii="宋体" w:hAnsi="宋体" w:hint="eastAsia"/>
          <w:szCs w:val="21"/>
        </w:rPr>
      </w:pPr>
      <w:r>
        <w:rPr>
          <w:rFonts w:ascii="黑体" w:eastAsia="黑体" w:hAnsi="黑体" w:hint="eastAsia"/>
          <w:szCs w:val="21"/>
        </w:rPr>
        <w:t>6.3.1</w:t>
      </w:r>
      <w:r>
        <w:rPr>
          <w:rFonts w:ascii="宋体" w:hAnsi="宋体" w:hint="eastAsia"/>
          <w:szCs w:val="21"/>
        </w:rPr>
        <w:t xml:space="preserve">  </w:t>
      </w:r>
      <w:r>
        <w:rPr>
          <w:rFonts w:hint="eastAsia"/>
          <w:szCs w:val="21"/>
        </w:rPr>
        <w:t>马弗炉：最高温度</w:t>
      </w:r>
      <w:r>
        <w:rPr>
          <w:rFonts w:hint="eastAsia"/>
          <w:szCs w:val="21"/>
        </w:rPr>
        <w:t>1350</w:t>
      </w:r>
      <w:r>
        <w:rPr>
          <w:szCs w:val="21"/>
        </w:rPr>
        <w:t xml:space="preserve"> </w:t>
      </w:r>
      <w:r>
        <w:rPr>
          <w:rFonts w:hint="eastAsia"/>
          <w:szCs w:val="21"/>
        </w:rPr>
        <w:t>℃，常用温度</w:t>
      </w:r>
      <w:r>
        <w:rPr>
          <w:szCs w:val="21"/>
        </w:rPr>
        <w:t xml:space="preserve"> 800 </w:t>
      </w:r>
      <w:r>
        <w:rPr>
          <w:rFonts w:hint="eastAsia"/>
          <w:szCs w:val="21"/>
        </w:rPr>
        <w:t>℃。</w:t>
      </w:r>
    </w:p>
    <w:p w14:paraId="4A0CDF57" w14:textId="77777777" w:rsidR="0056289B" w:rsidRDefault="00000000">
      <w:pPr>
        <w:rPr>
          <w:rFonts w:ascii="宋体" w:hAnsi="宋体" w:hint="eastAsia"/>
          <w:szCs w:val="21"/>
        </w:rPr>
      </w:pPr>
      <w:r>
        <w:rPr>
          <w:rFonts w:ascii="黑体" w:eastAsia="黑体" w:hAnsi="黑体" w:hint="eastAsia"/>
          <w:szCs w:val="21"/>
        </w:rPr>
        <w:t>6.3.2</w:t>
      </w:r>
      <w:r>
        <w:rPr>
          <w:rFonts w:ascii="宋体" w:hAnsi="宋体" w:hint="eastAsia"/>
          <w:szCs w:val="21"/>
        </w:rPr>
        <w:t xml:space="preserve">  分析</w:t>
      </w:r>
      <w:r>
        <w:rPr>
          <w:rFonts w:hint="eastAsia"/>
          <w:szCs w:val="21"/>
        </w:rPr>
        <w:t>天平：</w:t>
      </w:r>
      <w:proofErr w:type="gramStart"/>
      <w:r>
        <w:rPr>
          <w:rFonts w:hint="eastAsia"/>
          <w:szCs w:val="21"/>
        </w:rPr>
        <w:t>感</w:t>
      </w:r>
      <w:proofErr w:type="gramEnd"/>
      <w:r>
        <w:rPr>
          <w:rFonts w:hint="eastAsia"/>
          <w:szCs w:val="21"/>
        </w:rPr>
        <w:t>量</w:t>
      </w:r>
      <w:r>
        <w:rPr>
          <w:rFonts w:hint="eastAsia"/>
          <w:szCs w:val="21"/>
        </w:rPr>
        <w:t xml:space="preserve"> 0.l mg</w:t>
      </w:r>
      <w:r>
        <w:rPr>
          <w:rFonts w:hint="eastAsia"/>
          <w:szCs w:val="21"/>
        </w:rPr>
        <w:t>。</w:t>
      </w:r>
    </w:p>
    <w:p w14:paraId="6AE0EE3C" w14:textId="77777777" w:rsidR="0056289B" w:rsidRDefault="00000000">
      <w:pPr>
        <w:rPr>
          <w:rFonts w:ascii="宋体" w:hAnsi="宋体" w:hint="eastAsia"/>
          <w:szCs w:val="21"/>
        </w:rPr>
      </w:pPr>
      <w:r>
        <w:rPr>
          <w:rFonts w:ascii="黑体" w:eastAsia="黑体" w:hAnsi="黑体" w:hint="eastAsia"/>
          <w:szCs w:val="21"/>
        </w:rPr>
        <w:t>6.3.3</w:t>
      </w:r>
      <w:r>
        <w:rPr>
          <w:rFonts w:ascii="宋体" w:hAnsi="宋体" w:hint="eastAsia"/>
          <w:szCs w:val="21"/>
        </w:rPr>
        <w:t xml:space="preserve">  </w:t>
      </w:r>
      <w:r>
        <w:rPr>
          <w:rFonts w:hint="eastAsia"/>
          <w:szCs w:val="21"/>
        </w:rPr>
        <w:t>瓷</w:t>
      </w:r>
      <w:proofErr w:type="gramStart"/>
      <w:r>
        <w:rPr>
          <w:rFonts w:hint="eastAsia"/>
          <w:szCs w:val="21"/>
        </w:rPr>
        <w:t>坩</w:t>
      </w:r>
      <w:proofErr w:type="gramEnd"/>
      <w:r>
        <w:rPr>
          <w:rFonts w:hint="eastAsia"/>
          <w:szCs w:val="21"/>
        </w:rPr>
        <w:t>锅：容积为</w:t>
      </w:r>
      <w:r>
        <w:rPr>
          <w:rFonts w:hint="eastAsia"/>
          <w:szCs w:val="21"/>
        </w:rPr>
        <w:t xml:space="preserve"> 30 mL</w:t>
      </w:r>
      <w:r>
        <w:rPr>
          <w:rFonts w:hint="eastAsia"/>
          <w:szCs w:val="21"/>
        </w:rPr>
        <w:t>。</w:t>
      </w:r>
    </w:p>
    <w:p w14:paraId="522067A3" w14:textId="77777777" w:rsidR="0056289B" w:rsidRDefault="00000000">
      <w:pPr>
        <w:spacing w:line="360" w:lineRule="auto"/>
        <w:jc w:val="left"/>
        <w:outlineLvl w:val="2"/>
        <w:rPr>
          <w:rFonts w:ascii="黑体" w:eastAsia="黑体" w:hAnsi="黑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  </w:t>
      </w:r>
      <w:r>
        <w:rPr>
          <w:rFonts w:ascii="黑体" w:eastAsia="黑体" w:hAnsi="黑体" w:hint="eastAsia"/>
          <w:szCs w:val="21"/>
        </w:rPr>
        <w:t>样品</w:t>
      </w:r>
    </w:p>
    <w:p w14:paraId="4034AB29" w14:textId="77777777" w:rsidR="0056289B" w:rsidRDefault="00000000">
      <w:pPr>
        <w:rPr>
          <w:rFonts w:ascii="宋体" w:hAnsi="宋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.1  </w:t>
      </w:r>
      <w:r>
        <w:rPr>
          <w:rFonts w:ascii="宋体" w:hAnsi="宋体" w:cs="宋体" w:hint="eastAsia"/>
          <w:szCs w:val="21"/>
        </w:rPr>
        <w:t>样品</w:t>
      </w:r>
      <w:r>
        <w:rPr>
          <w:szCs w:val="21"/>
        </w:rPr>
        <w:t>粒度</w:t>
      </w:r>
      <w:r>
        <w:rPr>
          <w:rFonts w:hint="eastAsia"/>
          <w:szCs w:val="21"/>
        </w:rPr>
        <w:t>应</w:t>
      </w:r>
      <w:r>
        <w:rPr>
          <w:szCs w:val="21"/>
        </w:rPr>
        <w:t>不大于</w:t>
      </w:r>
      <w:r>
        <w:rPr>
          <w:szCs w:val="21"/>
        </w:rPr>
        <w:t>0.074 mm</w:t>
      </w:r>
      <w:r>
        <w:rPr>
          <w:szCs w:val="21"/>
        </w:rPr>
        <w:t>。</w:t>
      </w:r>
    </w:p>
    <w:p w14:paraId="3F9720A8" w14:textId="77777777" w:rsidR="0056289B" w:rsidRDefault="00000000">
      <w:pPr>
        <w:rPr>
          <w:rFonts w:ascii="宋体" w:hAnsi="宋体" w:hint="eastAsia"/>
          <w:szCs w:val="21"/>
        </w:rPr>
      </w:pPr>
      <w:r>
        <w:rPr>
          <w:rFonts w:ascii="黑体" w:eastAsia="黑体" w:hAnsi="黑体" w:hint="eastAsia"/>
          <w:szCs w:val="21"/>
        </w:rPr>
        <w:lastRenderedPageBreak/>
        <w:t>6</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.2 </w:t>
      </w:r>
      <w:r>
        <w:rPr>
          <w:rFonts w:ascii="黑体" w:eastAsia="黑体" w:hAnsi="黑体"/>
          <w:color w:val="FF0000"/>
          <w:szCs w:val="21"/>
        </w:rPr>
        <w:t xml:space="preserve"> </w:t>
      </w:r>
      <w:r>
        <w:rPr>
          <w:szCs w:val="21"/>
        </w:rPr>
        <w:t>样</w:t>
      </w:r>
      <w:r>
        <w:rPr>
          <w:rFonts w:hint="eastAsia"/>
          <w:szCs w:val="21"/>
        </w:rPr>
        <w:t>品</w:t>
      </w:r>
      <w:r>
        <w:rPr>
          <w:szCs w:val="21"/>
        </w:rPr>
        <w:t>应在</w:t>
      </w:r>
      <w:r>
        <w:rPr>
          <w:szCs w:val="21"/>
        </w:rPr>
        <w:t>105 ℃± 5℃</w:t>
      </w:r>
      <w:r>
        <w:rPr>
          <w:szCs w:val="21"/>
        </w:rPr>
        <w:t>烘干</w:t>
      </w:r>
      <w:r>
        <w:rPr>
          <w:szCs w:val="21"/>
        </w:rPr>
        <w:t>1 h</w:t>
      </w:r>
      <w:r>
        <w:rPr>
          <w:szCs w:val="21"/>
        </w:rPr>
        <w:t>，置于干燥器中冷却至室温。</w:t>
      </w:r>
    </w:p>
    <w:p w14:paraId="23CCA1ED" w14:textId="77777777" w:rsidR="0056289B" w:rsidRDefault="00000000">
      <w:pPr>
        <w:spacing w:line="360" w:lineRule="auto"/>
        <w:jc w:val="left"/>
        <w:outlineLvl w:val="1"/>
        <w:rPr>
          <w:rFonts w:ascii="黑体" w:eastAsia="黑体" w:hAnsi="黑体" w:hint="eastAsia"/>
          <w:szCs w:val="21"/>
        </w:rPr>
      </w:pPr>
      <w:bookmarkStart w:id="28" w:name="_Toc61691063"/>
      <w:r>
        <w:rPr>
          <w:rFonts w:ascii="黑体" w:eastAsia="黑体" w:hAnsi="黑体" w:hint="eastAsia"/>
          <w:szCs w:val="21"/>
        </w:rPr>
        <w:t>6.5  试验步骤</w:t>
      </w:r>
      <w:bookmarkEnd w:id="28"/>
    </w:p>
    <w:p w14:paraId="7C6CD337" w14:textId="77777777" w:rsidR="0056289B" w:rsidRDefault="00000000">
      <w:pPr>
        <w:spacing w:line="360" w:lineRule="auto"/>
        <w:jc w:val="left"/>
        <w:outlineLvl w:val="2"/>
        <w:rPr>
          <w:rFonts w:ascii="黑体" w:eastAsia="黑体" w:hAnsi="黑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5.1</w:t>
      </w:r>
      <w:r>
        <w:rPr>
          <w:rFonts w:ascii="黑体" w:eastAsia="黑体" w:hAnsi="黑体"/>
          <w:szCs w:val="21"/>
        </w:rPr>
        <w:t xml:space="preserve"> 试料</w:t>
      </w:r>
    </w:p>
    <w:p w14:paraId="75EFE82D" w14:textId="77777777" w:rsidR="0056289B" w:rsidRDefault="00000000">
      <w:pPr>
        <w:autoSpaceDE w:val="0"/>
        <w:autoSpaceDN w:val="0"/>
        <w:adjustRightInd w:val="0"/>
        <w:ind w:firstLineChars="200" w:firstLine="420"/>
        <w:jc w:val="left"/>
        <w:rPr>
          <w:rFonts w:ascii="宋体" w:hAnsi="宋体" w:hint="eastAsia"/>
          <w:szCs w:val="21"/>
        </w:rPr>
      </w:pPr>
      <w:r>
        <w:rPr>
          <w:szCs w:val="21"/>
        </w:rPr>
        <w:t>按表</w:t>
      </w:r>
      <w:r>
        <w:rPr>
          <w:rFonts w:hint="eastAsia"/>
          <w:szCs w:val="21"/>
        </w:rPr>
        <w:t>7</w:t>
      </w:r>
      <w:r>
        <w:rPr>
          <w:szCs w:val="21"/>
        </w:rPr>
        <w:t>称取</w:t>
      </w:r>
      <w:r>
        <w:rPr>
          <w:rFonts w:hint="eastAsia"/>
          <w:szCs w:val="21"/>
        </w:rPr>
        <w:t>样品（</w:t>
      </w:r>
      <w:r>
        <w:rPr>
          <w:rFonts w:hint="eastAsia"/>
          <w:szCs w:val="21"/>
        </w:rPr>
        <w:t>6.4</w:t>
      </w:r>
      <w:r>
        <w:rPr>
          <w:rFonts w:hint="eastAsia"/>
          <w:szCs w:val="21"/>
        </w:rPr>
        <w:t>）</w:t>
      </w:r>
      <w:r>
        <w:rPr>
          <w:szCs w:val="21"/>
        </w:rPr>
        <w:t>，精确至</w:t>
      </w:r>
      <w:r>
        <w:rPr>
          <w:szCs w:val="21"/>
        </w:rPr>
        <w:t>0.000 1 g</w:t>
      </w:r>
      <w:r>
        <w:rPr>
          <w:szCs w:val="21"/>
        </w:rPr>
        <w:t>。</w:t>
      </w:r>
    </w:p>
    <w:p w14:paraId="0FAB08A7" w14:textId="77777777" w:rsidR="0056289B" w:rsidRDefault="00000000">
      <w:pPr>
        <w:widowControl/>
        <w:tabs>
          <w:tab w:val="left" w:pos="360"/>
        </w:tabs>
        <w:spacing w:beforeLines="50" w:before="156" w:line="360" w:lineRule="auto"/>
        <w:jc w:val="center"/>
        <w:rPr>
          <w:rFonts w:ascii="黑体" w:eastAsia="黑体"/>
          <w:kern w:val="0"/>
        </w:rPr>
      </w:pPr>
      <w:r>
        <w:rPr>
          <w:rFonts w:ascii="黑体" w:eastAsia="黑体" w:hint="eastAsia"/>
          <w:kern w:val="0"/>
        </w:rPr>
        <w:t>表7</w:t>
      </w:r>
      <w:r>
        <w:rPr>
          <w:rFonts w:ascii="黑体" w:eastAsia="黑体"/>
          <w:kern w:val="0"/>
        </w:rPr>
        <w:t xml:space="preserve">  试</w:t>
      </w:r>
      <w:r>
        <w:rPr>
          <w:rFonts w:ascii="黑体" w:eastAsia="黑体" w:hint="eastAsia"/>
          <w:kern w:val="0"/>
        </w:rPr>
        <w:t>料质</w:t>
      </w:r>
      <w:r>
        <w:rPr>
          <w:rFonts w:ascii="黑体" w:eastAsia="黑体"/>
          <w:kern w:val="0"/>
        </w:rPr>
        <w:t>量</w:t>
      </w:r>
    </w:p>
    <w:tbl>
      <w:tblPr>
        <w:tblW w:w="5000" w:type="pct"/>
        <w:jc w:val="center"/>
        <w:tblLook w:val="04A0" w:firstRow="1" w:lastRow="0" w:firstColumn="1" w:lastColumn="0" w:noHBand="0" w:noVBand="1"/>
      </w:tblPr>
      <w:tblGrid>
        <w:gridCol w:w="4981"/>
        <w:gridCol w:w="4981"/>
      </w:tblGrid>
      <w:tr w:rsidR="0056289B" w14:paraId="2A26BA4A" w14:textId="77777777">
        <w:trPr>
          <w:trHeight w:val="283"/>
          <w:jc w:val="center"/>
        </w:trPr>
        <w:tc>
          <w:tcPr>
            <w:tcW w:w="4981" w:type="dxa"/>
            <w:tcBorders>
              <w:top w:val="single" w:sz="4" w:space="0" w:color="auto"/>
              <w:left w:val="single" w:sz="4" w:space="0" w:color="auto"/>
              <w:bottom w:val="single" w:sz="4" w:space="0" w:color="auto"/>
              <w:right w:val="single" w:sz="4" w:space="0" w:color="auto"/>
            </w:tcBorders>
            <w:vAlign w:val="center"/>
          </w:tcPr>
          <w:p w14:paraId="2F779D5A" w14:textId="77777777" w:rsidR="0056289B" w:rsidRDefault="00000000">
            <w:pPr>
              <w:widowControl/>
              <w:jc w:val="center"/>
              <w:rPr>
                <w:kern w:val="0"/>
                <w:sz w:val="18"/>
                <w:szCs w:val="18"/>
              </w:rPr>
            </w:pPr>
            <w:r>
              <w:rPr>
                <w:kern w:val="0"/>
                <w:sz w:val="18"/>
                <w:szCs w:val="18"/>
              </w:rPr>
              <w:t>硫的质量分数</w:t>
            </w:r>
          </w:p>
          <w:p w14:paraId="1ADC3F65" w14:textId="77777777" w:rsidR="0056289B" w:rsidRDefault="00000000">
            <w:pPr>
              <w:widowControl/>
              <w:jc w:val="center"/>
              <w:rPr>
                <w:rFonts w:eastAsiaTheme="minorEastAsia"/>
                <w:kern w:val="0"/>
                <w:sz w:val="18"/>
                <w:szCs w:val="18"/>
              </w:rPr>
            </w:pPr>
            <w:r>
              <w:rPr>
                <w:kern w:val="0"/>
                <w:sz w:val="18"/>
                <w:szCs w:val="18"/>
              </w:rPr>
              <w:t>%</w:t>
            </w:r>
          </w:p>
        </w:tc>
        <w:tc>
          <w:tcPr>
            <w:tcW w:w="4981" w:type="dxa"/>
            <w:tcBorders>
              <w:top w:val="single" w:sz="4" w:space="0" w:color="auto"/>
              <w:left w:val="nil"/>
              <w:bottom w:val="single" w:sz="4" w:space="0" w:color="auto"/>
              <w:right w:val="single" w:sz="4" w:space="0" w:color="auto"/>
            </w:tcBorders>
            <w:vAlign w:val="center"/>
          </w:tcPr>
          <w:p w14:paraId="0E78B3ED" w14:textId="77777777" w:rsidR="0056289B" w:rsidRDefault="00000000">
            <w:pPr>
              <w:widowControl/>
              <w:jc w:val="center"/>
              <w:rPr>
                <w:kern w:val="0"/>
                <w:sz w:val="18"/>
                <w:szCs w:val="18"/>
              </w:rPr>
            </w:pPr>
            <w:r>
              <w:rPr>
                <w:kern w:val="0"/>
                <w:sz w:val="18"/>
                <w:szCs w:val="18"/>
              </w:rPr>
              <w:t>试料量</w:t>
            </w:r>
          </w:p>
          <w:p w14:paraId="479B4158" w14:textId="77777777" w:rsidR="0056289B" w:rsidRDefault="00000000">
            <w:pPr>
              <w:widowControl/>
              <w:jc w:val="center"/>
              <w:rPr>
                <w:rFonts w:eastAsiaTheme="minorEastAsia"/>
                <w:kern w:val="0"/>
                <w:sz w:val="18"/>
                <w:szCs w:val="18"/>
              </w:rPr>
            </w:pPr>
            <w:r>
              <w:rPr>
                <w:kern w:val="0"/>
                <w:sz w:val="18"/>
                <w:szCs w:val="18"/>
              </w:rPr>
              <w:t>g</w:t>
            </w:r>
          </w:p>
        </w:tc>
      </w:tr>
      <w:tr w:rsidR="0056289B" w14:paraId="655EAA5C" w14:textId="77777777">
        <w:trPr>
          <w:trHeight w:val="283"/>
          <w:jc w:val="center"/>
        </w:trPr>
        <w:tc>
          <w:tcPr>
            <w:tcW w:w="2500" w:type="pct"/>
            <w:tcBorders>
              <w:top w:val="nil"/>
              <w:left w:val="single" w:sz="4" w:space="0" w:color="auto"/>
              <w:bottom w:val="single" w:sz="4" w:space="0" w:color="auto"/>
              <w:right w:val="single" w:sz="4" w:space="0" w:color="auto"/>
            </w:tcBorders>
          </w:tcPr>
          <w:p w14:paraId="2AC5833F" w14:textId="77777777" w:rsidR="0056289B" w:rsidRDefault="00000000">
            <w:pPr>
              <w:spacing w:line="360" w:lineRule="auto"/>
              <w:jc w:val="center"/>
              <w:rPr>
                <w:rFonts w:eastAsiaTheme="minorEastAsia"/>
                <w:kern w:val="0"/>
                <w:sz w:val="18"/>
                <w:szCs w:val="18"/>
              </w:rPr>
            </w:pPr>
            <w:r>
              <w:rPr>
                <w:rFonts w:hint="eastAsia"/>
                <w:sz w:val="18"/>
                <w:szCs w:val="18"/>
              </w:rPr>
              <w:t>0.10</w:t>
            </w:r>
            <w:r>
              <w:rPr>
                <w:rFonts w:hint="eastAsia"/>
                <w:sz w:val="18"/>
                <w:szCs w:val="18"/>
              </w:rPr>
              <w:t>～</w:t>
            </w:r>
            <w:r>
              <w:rPr>
                <w:rFonts w:hint="eastAsia"/>
                <w:sz w:val="18"/>
                <w:szCs w:val="18"/>
              </w:rPr>
              <w:t>5.00</w:t>
            </w:r>
          </w:p>
        </w:tc>
        <w:tc>
          <w:tcPr>
            <w:tcW w:w="2500" w:type="pct"/>
            <w:tcBorders>
              <w:top w:val="nil"/>
              <w:left w:val="nil"/>
              <w:bottom w:val="single" w:sz="4" w:space="0" w:color="auto"/>
              <w:right w:val="single" w:sz="4" w:space="0" w:color="auto"/>
            </w:tcBorders>
          </w:tcPr>
          <w:p w14:paraId="7648E3F8" w14:textId="77777777" w:rsidR="0056289B" w:rsidRDefault="00000000">
            <w:pPr>
              <w:spacing w:line="360" w:lineRule="auto"/>
              <w:jc w:val="center"/>
              <w:rPr>
                <w:rFonts w:eastAsiaTheme="minorEastAsia"/>
                <w:kern w:val="0"/>
                <w:sz w:val="18"/>
                <w:szCs w:val="18"/>
              </w:rPr>
            </w:pPr>
            <w:r>
              <w:rPr>
                <w:rFonts w:hint="eastAsia"/>
                <w:sz w:val="18"/>
                <w:szCs w:val="18"/>
              </w:rPr>
              <w:t>1.0</w:t>
            </w:r>
          </w:p>
        </w:tc>
      </w:tr>
      <w:tr w:rsidR="0056289B" w14:paraId="4FBFAAC5" w14:textId="77777777">
        <w:trPr>
          <w:trHeight w:val="283"/>
          <w:jc w:val="center"/>
        </w:trPr>
        <w:tc>
          <w:tcPr>
            <w:tcW w:w="2500" w:type="pct"/>
            <w:tcBorders>
              <w:top w:val="nil"/>
              <w:left w:val="single" w:sz="4" w:space="0" w:color="auto"/>
              <w:bottom w:val="single" w:sz="4" w:space="0" w:color="auto"/>
              <w:right w:val="single" w:sz="4" w:space="0" w:color="auto"/>
            </w:tcBorders>
          </w:tcPr>
          <w:p w14:paraId="7BBA82A1" w14:textId="77777777" w:rsidR="0056289B" w:rsidRDefault="00000000">
            <w:pPr>
              <w:spacing w:line="360" w:lineRule="auto"/>
              <w:jc w:val="center"/>
              <w:rPr>
                <w:rFonts w:eastAsiaTheme="minorEastAsia"/>
                <w:kern w:val="0"/>
                <w:sz w:val="18"/>
                <w:szCs w:val="18"/>
              </w:rPr>
            </w:pPr>
            <w:r>
              <w:rPr>
                <w:rFonts w:hint="eastAsia"/>
                <w:sz w:val="18"/>
                <w:szCs w:val="18"/>
              </w:rPr>
              <w:t>＞</w:t>
            </w:r>
            <w:r>
              <w:rPr>
                <w:rFonts w:hint="eastAsia"/>
                <w:sz w:val="18"/>
                <w:szCs w:val="18"/>
              </w:rPr>
              <w:t>5.00</w:t>
            </w:r>
            <w:r>
              <w:rPr>
                <w:rFonts w:hint="eastAsia"/>
                <w:sz w:val="18"/>
                <w:szCs w:val="18"/>
              </w:rPr>
              <w:t>～</w:t>
            </w:r>
            <w:r>
              <w:rPr>
                <w:rFonts w:hint="eastAsia"/>
                <w:sz w:val="18"/>
                <w:szCs w:val="18"/>
              </w:rPr>
              <w:t>30.00</w:t>
            </w:r>
          </w:p>
        </w:tc>
        <w:tc>
          <w:tcPr>
            <w:tcW w:w="2500" w:type="pct"/>
            <w:tcBorders>
              <w:top w:val="nil"/>
              <w:left w:val="nil"/>
              <w:bottom w:val="single" w:sz="4" w:space="0" w:color="auto"/>
              <w:right w:val="single" w:sz="4" w:space="0" w:color="auto"/>
            </w:tcBorders>
          </w:tcPr>
          <w:p w14:paraId="3D325A51" w14:textId="77777777" w:rsidR="0056289B" w:rsidRDefault="00000000">
            <w:pPr>
              <w:spacing w:line="360" w:lineRule="auto"/>
              <w:jc w:val="center"/>
              <w:rPr>
                <w:rFonts w:eastAsiaTheme="minorEastAsia"/>
                <w:kern w:val="0"/>
                <w:sz w:val="18"/>
                <w:szCs w:val="18"/>
              </w:rPr>
            </w:pPr>
            <w:r>
              <w:rPr>
                <w:rFonts w:hint="eastAsia"/>
                <w:sz w:val="18"/>
                <w:szCs w:val="18"/>
              </w:rPr>
              <w:t>0.20</w:t>
            </w:r>
          </w:p>
        </w:tc>
      </w:tr>
      <w:tr w:rsidR="0056289B" w14:paraId="0501FBC4" w14:textId="77777777">
        <w:trPr>
          <w:trHeight w:val="283"/>
          <w:jc w:val="center"/>
        </w:trPr>
        <w:tc>
          <w:tcPr>
            <w:tcW w:w="2500" w:type="pct"/>
            <w:tcBorders>
              <w:top w:val="nil"/>
              <w:left w:val="single" w:sz="4" w:space="0" w:color="auto"/>
              <w:bottom w:val="single" w:sz="4" w:space="0" w:color="auto"/>
              <w:right w:val="single" w:sz="4" w:space="0" w:color="auto"/>
            </w:tcBorders>
          </w:tcPr>
          <w:p w14:paraId="07071D23" w14:textId="77777777" w:rsidR="0056289B" w:rsidRDefault="00000000">
            <w:pPr>
              <w:spacing w:line="360" w:lineRule="auto"/>
              <w:jc w:val="center"/>
              <w:rPr>
                <w:rFonts w:eastAsiaTheme="minorEastAsia"/>
                <w:kern w:val="0"/>
                <w:sz w:val="18"/>
                <w:szCs w:val="18"/>
              </w:rPr>
            </w:pPr>
            <w:r>
              <w:rPr>
                <w:rFonts w:hint="eastAsia"/>
                <w:sz w:val="18"/>
                <w:szCs w:val="18"/>
              </w:rPr>
              <w:t>＞</w:t>
            </w:r>
            <w:r>
              <w:rPr>
                <w:rFonts w:hint="eastAsia"/>
                <w:sz w:val="18"/>
                <w:szCs w:val="18"/>
              </w:rPr>
              <w:t>30.00</w:t>
            </w:r>
            <w:r>
              <w:rPr>
                <w:rFonts w:hint="eastAsia"/>
                <w:sz w:val="18"/>
                <w:szCs w:val="18"/>
              </w:rPr>
              <w:t>～</w:t>
            </w:r>
            <w:r>
              <w:rPr>
                <w:rFonts w:hint="eastAsia"/>
                <w:sz w:val="18"/>
                <w:szCs w:val="18"/>
              </w:rPr>
              <w:t>40.00</w:t>
            </w:r>
          </w:p>
        </w:tc>
        <w:tc>
          <w:tcPr>
            <w:tcW w:w="2500" w:type="pct"/>
            <w:tcBorders>
              <w:top w:val="nil"/>
              <w:left w:val="nil"/>
              <w:bottom w:val="single" w:sz="4" w:space="0" w:color="auto"/>
              <w:right w:val="single" w:sz="4" w:space="0" w:color="auto"/>
            </w:tcBorders>
          </w:tcPr>
          <w:p w14:paraId="36F58BD3" w14:textId="77777777" w:rsidR="0056289B" w:rsidRDefault="00000000">
            <w:pPr>
              <w:spacing w:line="360" w:lineRule="auto"/>
              <w:jc w:val="center"/>
              <w:rPr>
                <w:rFonts w:eastAsiaTheme="minorEastAsia"/>
                <w:kern w:val="0"/>
                <w:sz w:val="18"/>
                <w:szCs w:val="18"/>
              </w:rPr>
            </w:pPr>
            <w:r>
              <w:rPr>
                <w:rFonts w:hint="eastAsia"/>
                <w:sz w:val="18"/>
                <w:szCs w:val="18"/>
              </w:rPr>
              <w:t>0.10</w:t>
            </w:r>
          </w:p>
        </w:tc>
      </w:tr>
    </w:tbl>
    <w:p w14:paraId="38244713" w14:textId="77777777" w:rsidR="0056289B" w:rsidRDefault="00000000">
      <w:pPr>
        <w:spacing w:line="360" w:lineRule="auto"/>
        <w:jc w:val="left"/>
        <w:outlineLvl w:val="2"/>
        <w:rPr>
          <w:rFonts w:ascii="黑体" w:eastAsia="黑体" w:hAnsi="黑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2  平行试验</w:t>
      </w:r>
    </w:p>
    <w:p w14:paraId="62C77892" w14:textId="77777777" w:rsidR="0056289B" w:rsidRDefault="00000000">
      <w:pPr>
        <w:autoSpaceDE w:val="0"/>
        <w:autoSpaceDN w:val="0"/>
        <w:adjustRightInd w:val="0"/>
        <w:ind w:firstLineChars="200" w:firstLine="412"/>
        <w:jc w:val="left"/>
        <w:rPr>
          <w:rFonts w:ascii="宋体" w:hAnsi="宋体" w:hint="eastAsia"/>
          <w:szCs w:val="21"/>
        </w:rPr>
      </w:pPr>
      <w:r>
        <w:rPr>
          <w:rFonts w:ascii="宋体" w:hAnsi="宋体" w:cs="黑体" w:hint="eastAsia"/>
          <w:spacing w:val="-2"/>
          <w:kern w:val="0"/>
          <w:szCs w:val="21"/>
        </w:rPr>
        <w:t>平行做两份试验，取其平均值</w:t>
      </w:r>
      <w:r>
        <w:rPr>
          <w:rFonts w:ascii="宋体" w:hAnsi="宋体" w:hint="eastAsia"/>
          <w:szCs w:val="21"/>
        </w:rPr>
        <w:t>。</w:t>
      </w:r>
    </w:p>
    <w:p w14:paraId="19695C9F" w14:textId="77777777" w:rsidR="0056289B" w:rsidRDefault="00000000">
      <w:pPr>
        <w:spacing w:line="360" w:lineRule="auto"/>
        <w:jc w:val="left"/>
        <w:outlineLvl w:val="2"/>
        <w:rPr>
          <w:rFonts w:ascii="黑体" w:eastAsia="黑体" w:hAnsi="黑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3</w:t>
      </w:r>
      <w:r>
        <w:rPr>
          <w:rFonts w:ascii="黑体" w:eastAsia="黑体" w:hAnsi="黑体"/>
          <w:szCs w:val="21"/>
        </w:rPr>
        <w:t xml:space="preserve">  空白试验</w:t>
      </w:r>
    </w:p>
    <w:p w14:paraId="7A130298" w14:textId="77777777" w:rsidR="0056289B" w:rsidRDefault="00000000">
      <w:pPr>
        <w:autoSpaceDE w:val="0"/>
        <w:autoSpaceDN w:val="0"/>
        <w:adjustRightInd w:val="0"/>
        <w:ind w:firstLineChars="200" w:firstLine="420"/>
        <w:jc w:val="left"/>
        <w:rPr>
          <w:rFonts w:ascii="宋体" w:hAnsi="宋体" w:hint="eastAsia"/>
          <w:szCs w:val="21"/>
        </w:rPr>
      </w:pPr>
      <w:r>
        <w:rPr>
          <w:rFonts w:ascii="宋体" w:hAnsi="宋体"/>
          <w:szCs w:val="21"/>
        </w:rPr>
        <w:t>随同试料做空白试验。</w:t>
      </w:r>
    </w:p>
    <w:p w14:paraId="46578252" w14:textId="77777777" w:rsidR="0056289B" w:rsidRDefault="00000000">
      <w:pPr>
        <w:spacing w:line="360" w:lineRule="auto"/>
        <w:jc w:val="left"/>
        <w:outlineLvl w:val="2"/>
        <w:rPr>
          <w:rFonts w:ascii="黑体" w:eastAsia="黑体" w:hAnsi="黑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  测定</w:t>
      </w:r>
    </w:p>
    <w:p w14:paraId="262F5C6E" w14:textId="77777777" w:rsidR="0056289B" w:rsidRDefault="00000000">
      <w:pPr>
        <w:rPr>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.1  </w:t>
      </w:r>
      <w:r>
        <w:rPr>
          <w:szCs w:val="21"/>
        </w:rPr>
        <w:t>将试料（</w:t>
      </w:r>
      <w:r>
        <w:rPr>
          <w:rFonts w:hint="eastAsia"/>
          <w:szCs w:val="21"/>
        </w:rPr>
        <w:t>6</w:t>
      </w:r>
      <w:r>
        <w:rPr>
          <w:szCs w:val="21"/>
        </w:rPr>
        <w:t>.</w:t>
      </w:r>
      <w:r>
        <w:rPr>
          <w:rFonts w:hint="eastAsia"/>
          <w:szCs w:val="21"/>
        </w:rPr>
        <w:t>5</w:t>
      </w:r>
      <w:r>
        <w:rPr>
          <w:szCs w:val="21"/>
        </w:rPr>
        <w:t>.1</w:t>
      </w:r>
      <w:r>
        <w:rPr>
          <w:szCs w:val="21"/>
        </w:rPr>
        <w:t>）置于预先盛有</w:t>
      </w:r>
      <w:r>
        <w:rPr>
          <w:szCs w:val="21"/>
        </w:rPr>
        <w:t>6 g</w:t>
      </w:r>
      <w:r>
        <w:rPr>
          <w:szCs w:val="21"/>
        </w:rPr>
        <w:t>～</w:t>
      </w:r>
      <w:r>
        <w:rPr>
          <w:szCs w:val="21"/>
        </w:rPr>
        <w:t>8 g</w:t>
      </w:r>
      <w:r>
        <w:rPr>
          <w:szCs w:val="21"/>
        </w:rPr>
        <w:t>混合熔剂（</w:t>
      </w:r>
      <w:r>
        <w:rPr>
          <w:rFonts w:hint="eastAsia"/>
          <w:szCs w:val="21"/>
        </w:rPr>
        <w:t>6</w:t>
      </w:r>
      <w:r>
        <w:rPr>
          <w:szCs w:val="21"/>
        </w:rPr>
        <w:t>.2.2</w:t>
      </w:r>
      <w:r>
        <w:rPr>
          <w:szCs w:val="21"/>
        </w:rPr>
        <w:t>）</w:t>
      </w:r>
      <w:r>
        <w:rPr>
          <w:rFonts w:hint="eastAsia"/>
          <w:szCs w:val="21"/>
        </w:rPr>
        <w:t>的</w:t>
      </w:r>
      <w:r>
        <w:rPr>
          <w:szCs w:val="21"/>
        </w:rPr>
        <w:t>瓷坩埚</w:t>
      </w:r>
      <w:r>
        <w:rPr>
          <w:rFonts w:hint="eastAsia"/>
          <w:szCs w:val="21"/>
        </w:rPr>
        <w:t>（</w:t>
      </w:r>
      <w:r>
        <w:rPr>
          <w:rFonts w:hint="eastAsia"/>
          <w:szCs w:val="21"/>
        </w:rPr>
        <w:t>6.3.3</w:t>
      </w:r>
      <w:r>
        <w:rPr>
          <w:rFonts w:hint="eastAsia"/>
          <w:szCs w:val="21"/>
        </w:rPr>
        <w:t>）</w:t>
      </w:r>
      <w:r>
        <w:rPr>
          <w:szCs w:val="21"/>
        </w:rPr>
        <w:t>中</w:t>
      </w:r>
      <w:r>
        <w:rPr>
          <w:rFonts w:hint="eastAsia"/>
          <w:szCs w:val="21"/>
        </w:rPr>
        <w:t>，用细棒</w:t>
      </w:r>
      <w:r>
        <w:rPr>
          <w:szCs w:val="21"/>
        </w:rPr>
        <w:t>搅拌均匀</w:t>
      </w:r>
      <w:r>
        <w:rPr>
          <w:rFonts w:hint="eastAsia"/>
          <w:szCs w:val="21"/>
        </w:rPr>
        <w:t>，</w:t>
      </w:r>
      <w:r>
        <w:rPr>
          <w:szCs w:val="21"/>
        </w:rPr>
        <w:t>上面再覆盖一层</w:t>
      </w:r>
      <w:r>
        <w:rPr>
          <w:szCs w:val="21"/>
        </w:rPr>
        <w:t>1 g</w:t>
      </w:r>
      <w:r>
        <w:rPr>
          <w:szCs w:val="21"/>
        </w:rPr>
        <w:t>～</w:t>
      </w:r>
      <w:r>
        <w:rPr>
          <w:szCs w:val="21"/>
        </w:rPr>
        <w:t>2 g</w:t>
      </w:r>
      <w:r>
        <w:rPr>
          <w:szCs w:val="21"/>
        </w:rPr>
        <w:t>混合熔剂（</w:t>
      </w:r>
      <w:r>
        <w:rPr>
          <w:rFonts w:hint="eastAsia"/>
          <w:szCs w:val="21"/>
        </w:rPr>
        <w:t>6</w:t>
      </w:r>
      <w:r>
        <w:rPr>
          <w:szCs w:val="21"/>
        </w:rPr>
        <w:t>.2.2</w:t>
      </w:r>
      <w:r>
        <w:rPr>
          <w:szCs w:val="21"/>
        </w:rPr>
        <w:t>）。</w:t>
      </w:r>
    </w:p>
    <w:p w14:paraId="01F9BD3C" w14:textId="77777777" w:rsidR="0056289B" w:rsidRDefault="00000000">
      <w:pPr>
        <w:tabs>
          <w:tab w:val="left" w:pos="540"/>
        </w:tabs>
        <w:ind w:firstLineChars="200" w:firstLine="360"/>
        <w:rPr>
          <w:rFonts w:ascii="黑体" w:eastAsia="黑体" w:hAnsiTheme="minorEastAsia" w:hint="eastAsia"/>
          <w:sz w:val="18"/>
          <w:szCs w:val="18"/>
        </w:rPr>
      </w:pPr>
      <w:r>
        <w:rPr>
          <w:rFonts w:ascii="黑体" w:eastAsia="黑体" w:hAnsiTheme="minorEastAsia" w:hint="eastAsia"/>
          <w:sz w:val="18"/>
          <w:szCs w:val="18"/>
        </w:rPr>
        <w:t>注2：</w:t>
      </w:r>
      <w:r>
        <w:rPr>
          <w:rFonts w:ascii="宋体" w:hAnsi="宋体" w:cs="宋体" w:hint="eastAsia"/>
          <w:sz w:val="18"/>
          <w:szCs w:val="18"/>
        </w:rPr>
        <w:t>可根据试样中硫含量调整混合熔剂加入量</w:t>
      </w:r>
      <w:r>
        <w:rPr>
          <w:rFonts w:ascii="黑体" w:eastAsia="黑体" w:hAnsiTheme="minorEastAsia" w:hint="eastAsia"/>
          <w:sz w:val="18"/>
          <w:szCs w:val="18"/>
        </w:rPr>
        <w:t>。</w:t>
      </w:r>
    </w:p>
    <w:p w14:paraId="64DD4F08" w14:textId="77777777" w:rsidR="0056289B" w:rsidRDefault="00000000">
      <w:pPr>
        <w:rPr>
          <w:rFonts w:ascii="宋体" w:hAnsi="宋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.2  </w:t>
      </w:r>
      <w:r>
        <w:rPr>
          <w:szCs w:val="21"/>
        </w:rPr>
        <w:t>将</w:t>
      </w:r>
      <w:r>
        <w:rPr>
          <w:rFonts w:hint="eastAsia"/>
          <w:szCs w:val="21"/>
        </w:rPr>
        <w:t>瓷</w:t>
      </w:r>
      <w:r>
        <w:rPr>
          <w:szCs w:val="21"/>
        </w:rPr>
        <w:t>坩埚放入</w:t>
      </w:r>
      <w:r>
        <w:rPr>
          <w:rFonts w:hint="eastAsia"/>
        </w:rPr>
        <w:t>马弗炉（</w:t>
      </w:r>
      <w:r>
        <w:rPr>
          <w:rFonts w:hint="eastAsia"/>
        </w:rPr>
        <w:t>6.3.1</w:t>
      </w:r>
      <w:r>
        <w:rPr>
          <w:rFonts w:hint="eastAsia"/>
        </w:rPr>
        <w:t>）</w:t>
      </w:r>
      <w:r>
        <w:rPr>
          <w:szCs w:val="21"/>
        </w:rPr>
        <w:t>中</w:t>
      </w:r>
      <w:r>
        <w:rPr>
          <w:rFonts w:hint="eastAsia"/>
          <w:szCs w:val="21"/>
        </w:rPr>
        <w:t>，</w:t>
      </w:r>
      <w:r>
        <w:rPr>
          <w:szCs w:val="21"/>
        </w:rPr>
        <w:t>稍开炉门，从</w:t>
      </w:r>
      <w:r>
        <w:rPr>
          <w:rFonts w:hint="eastAsia"/>
          <w:szCs w:val="21"/>
        </w:rPr>
        <w:t>低</w:t>
      </w:r>
      <w:r>
        <w:rPr>
          <w:szCs w:val="21"/>
        </w:rPr>
        <w:t>温逐渐升至</w:t>
      </w:r>
      <w:r>
        <w:rPr>
          <w:szCs w:val="21"/>
        </w:rPr>
        <w:t>780 ℃</w:t>
      </w:r>
      <w:r>
        <w:rPr>
          <w:szCs w:val="21"/>
        </w:rPr>
        <w:t>～</w:t>
      </w:r>
      <w:r>
        <w:rPr>
          <w:szCs w:val="21"/>
        </w:rPr>
        <w:t>800 ℃</w:t>
      </w:r>
      <w:r>
        <w:rPr>
          <w:rFonts w:hint="eastAsia"/>
          <w:szCs w:val="21"/>
        </w:rPr>
        <w:t>，</w:t>
      </w:r>
      <w:r>
        <w:rPr>
          <w:szCs w:val="21"/>
        </w:rPr>
        <w:t>保温</w:t>
      </w:r>
      <w:r>
        <w:rPr>
          <w:szCs w:val="21"/>
        </w:rPr>
        <w:t xml:space="preserve"> 1 h</w:t>
      </w:r>
      <w:r>
        <w:rPr>
          <w:szCs w:val="21"/>
        </w:rPr>
        <w:t>，取出冷却。</w:t>
      </w:r>
    </w:p>
    <w:p w14:paraId="192DD481" w14:textId="77777777" w:rsidR="0056289B" w:rsidRDefault="00000000">
      <w:pPr>
        <w:rPr>
          <w:rFonts w:ascii="宋体" w:hAnsi="宋体" w:hint="eastAsia"/>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4</w:t>
      </w:r>
      <w:r>
        <w:rPr>
          <w:rFonts w:ascii="黑体" w:eastAsia="黑体" w:hAnsi="黑体"/>
          <w:szCs w:val="21"/>
        </w:rPr>
        <w:t>.</w:t>
      </w:r>
      <w:r>
        <w:rPr>
          <w:rFonts w:ascii="黑体" w:eastAsia="黑体" w:hAnsi="黑体" w:hint="eastAsia"/>
          <w:szCs w:val="21"/>
        </w:rPr>
        <w:t xml:space="preserve">3  </w:t>
      </w:r>
      <w:r>
        <w:rPr>
          <w:rFonts w:ascii="宋体" w:hAnsi="宋体"/>
          <w:szCs w:val="21"/>
        </w:rPr>
        <w:t>擦</w:t>
      </w:r>
      <w:r>
        <w:rPr>
          <w:szCs w:val="21"/>
        </w:rPr>
        <w:t>净</w:t>
      </w:r>
      <w:r>
        <w:rPr>
          <w:rFonts w:hint="eastAsia"/>
          <w:szCs w:val="21"/>
        </w:rPr>
        <w:t>瓷</w:t>
      </w:r>
      <w:r>
        <w:rPr>
          <w:szCs w:val="21"/>
        </w:rPr>
        <w:t>坩埚底部，将</w:t>
      </w:r>
      <w:r>
        <w:rPr>
          <w:rFonts w:hint="eastAsia"/>
          <w:szCs w:val="21"/>
        </w:rPr>
        <w:t>瓷</w:t>
      </w:r>
      <w:r>
        <w:rPr>
          <w:szCs w:val="21"/>
        </w:rPr>
        <w:t>坩埚连同半熔物移入</w:t>
      </w:r>
      <w:r>
        <w:rPr>
          <w:szCs w:val="21"/>
        </w:rPr>
        <w:t>400 mL</w:t>
      </w:r>
      <w:r>
        <w:rPr>
          <w:szCs w:val="21"/>
        </w:rPr>
        <w:t>烧杯中，加入</w:t>
      </w:r>
      <w:r>
        <w:rPr>
          <w:szCs w:val="21"/>
        </w:rPr>
        <w:t>100 mL</w:t>
      </w:r>
      <w:r>
        <w:rPr>
          <w:szCs w:val="21"/>
        </w:rPr>
        <w:t>热水，</w:t>
      </w:r>
      <w:r>
        <w:rPr>
          <w:rFonts w:hint="eastAsia"/>
          <w:szCs w:val="21"/>
        </w:rPr>
        <w:t>用</w:t>
      </w:r>
      <w:r>
        <w:rPr>
          <w:szCs w:val="21"/>
        </w:rPr>
        <w:t>热水洗净</w:t>
      </w:r>
      <w:r>
        <w:rPr>
          <w:rFonts w:hint="eastAsia"/>
          <w:szCs w:val="21"/>
        </w:rPr>
        <w:t>并取出</w:t>
      </w:r>
      <w:r>
        <w:rPr>
          <w:szCs w:val="21"/>
        </w:rPr>
        <w:t>坩埚</w:t>
      </w:r>
      <w:r>
        <w:rPr>
          <w:rFonts w:hint="eastAsia"/>
          <w:szCs w:val="21"/>
        </w:rPr>
        <w:t>。</w:t>
      </w:r>
      <w:r>
        <w:rPr>
          <w:szCs w:val="21"/>
        </w:rPr>
        <w:t>将</w:t>
      </w:r>
      <w:r>
        <w:rPr>
          <w:rFonts w:hint="eastAsia"/>
          <w:szCs w:val="21"/>
        </w:rPr>
        <w:t>溶液</w:t>
      </w:r>
      <w:r>
        <w:rPr>
          <w:szCs w:val="21"/>
        </w:rPr>
        <w:t>煮沸数分钟使熔块分散溶解。以倾泻法用</w:t>
      </w:r>
      <w:r>
        <w:rPr>
          <w:rFonts w:hint="eastAsia"/>
          <w:i/>
          <w:iCs/>
          <w:szCs w:val="21"/>
        </w:rPr>
        <w:t>φ</w:t>
      </w:r>
      <w:r>
        <w:rPr>
          <w:szCs w:val="21"/>
        </w:rPr>
        <w:t>12.5</w:t>
      </w:r>
      <w:r>
        <w:rPr>
          <w:szCs w:val="21"/>
        </w:rPr>
        <w:t>慢速滤纸过滤于</w:t>
      </w:r>
      <w:r>
        <w:rPr>
          <w:szCs w:val="21"/>
        </w:rPr>
        <w:t>400 mL</w:t>
      </w:r>
      <w:r>
        <w:rPr>
          <w:szCs w:val="21"/>
        </w:rPr>
        <w:t>烧杯中，</w:t>
      </w:r>
      <w:r>
        <w:rPr>
          <w:rFonts w:hint="eastAsia"/>
          <w:szCs w:val="21"/>
        </w:rPr>
        <w:t>用</w:t>
      </w:r>
      <w:r>
        <w:rPr>
          <w:szCs w:val="21"/>
        </w:rPr>
        <w:t>无水碳酸钠溶液（</w:t>
      </w:r>
      <w:r>
        <w:rPr>
          <w:rFonts w:hint="eastAsia"/>
          <w:szCs w:val="21"/>
        </w:rPr>
        <w:t>6</w:t>
      </w:r>
      <w:r>
        <w:rPr>
          <w:szCs w:val="21"/>
        </w:rPr>
        <w:t>.2.4</w:t>
      </w:r>
      <w:r>
        <w:rPr>
          <w:szCs w:val="21"/>
        </w:rPr>
        <w:t>）洗涤烧杯</w:t>
      </w:r>
      <w:r>
        <w:rPr>
          <w:szCs w:val="21"/>
        </w:rPr>
        <w:t>4</w:t>
      </w:r>
      <w:r>
        <w:rPr>
          <w:szCs w:val="21"/>
        </w:rPr>
        <w:t>次，洗涤沉淀</w:t>
      </w:r>
      <w:r>
        <w:rPr>
          <w:szCs w:val="21"/>
        </w:rPr>
        <w:t>8</w:t>
      </w:r>
      <w:r>
        <w:rPr>
          <w:szCs w:val="21"/>
        </w:rPr>
        <w:t>次～</w:t>
      </w:r>
      <w:r>
        <w:rPr>
          <w:szCs w:val="21"/>
        </w:rPr>
        <w:t>10</w:t>
      </w:r>
      <w:r>
        <w:rPr>
          <w:szCs w:val="21"/>
        </w:rPr>
        <w:t>次。</w:t>
      </w:r>
    </w:p>
    <w:p w14:paraId="0E3E273E" w14:textId="77777777" w:rsidR="0056289B" w:rsidRDefault="00000000">
      <w:r>
        <w:rPr>
          <w:rFonts w:ascii="黑体" w:eastAsia="黑体" w:hAnsi="黑体" w:cs="黑体" w:hint="eastAsia"/>
          <w:szCs w:val="21"/>
        </w:rPr>
        <w:t xml:space="preserve">6.5.4.4 </w:t>
      </w:r>
      <w:r>
        <w:rPr>
          <w:rFonts w:ascii="宋体" w:hAnsi="宋体" w:hint="eastAsia"/>
          <w:szCs w:val="21"/>
        </w:rPr>
        <w:t xml:space="preserve"> </w:t>
      </w:r>
      <w:r>
        <w:t>向滤液中加入</w:t>
      </w:r>
      <w:r>
        <w:t>1</w:t>
      </w:r>
      <w:r>
        <w:t>滴～</w:t>
      </w:r>
      <w:r>
        <w:t>2</w:t>
      </w:r>
      <w:r>
        <w:t>滴甲基橙指示剂（</w:t>
      </w:r>
      <w:r>
        <w:rPr>
          <w:rFonts w:hint="eastAsia"/>
        </w:rPr>
        <w:t>6</w:t>
      </w:r>
      <w:r>
        <w:t>.2.7</w:t>
      </w:r>
      <w:r>
        <w:t>）</w:t>
      </w:r>
      <w:r>
        <w:rPr>
          <w:rFonts w:hint="eastAsia"/>
        </w:rPr>
        <w:t>，</w:t>
      </w:r>
      <w:r>
        <w:t>用盐酸（</w:t>
      </w:r>
      <w:r>
        <w:rPr>
          <w:rFonts w:hint="eastAsia"/>
        </w:rPr>
        <w:t>6</w:t>
      </w:r>
      <w:r>
        <w:t>.2.3</w:t>
      </w:r>
      <w:r>
        <w:t>）中和至溶液刚变红</w:t>
      </w:r>
      <w:r>
        <w:rPr>
          <w:rFonts w:hint="eastAsia"/>
        </w:rPr>
        <w:t>，</w:t>
      </w:r>
      <w:r>
        <w:t>再过量</w:t>
      </w:r>
      <w:r>
        <w:t>2 mL</w:t>
      </w:r>
      <w:r>
        <w:t>。将滤液用水稀释至体积</w:t>
      </w:r>
      <w:r>
        <w:rPr>
          <w:rFonts w:hint="eastAsia"/>
        </w:rPr>
        <w:t>约</w:t>
      </w:r>
      <w:r>
        <w:t>300 mL</w:t>
      </w:r>
      <w:r>
        <w:t>，煮沸，趁热在不断搅拌下缓慢加入</w:t>
      </w:r>
      <w:r>
        <w:t>20 mL</w:t>
      </w:r>
      <w:r>
        <w:t>氯化钡溶液（</w:t>
      </w:r>
      <w:r>
        <w:rPr>
          <w:rFonts w:hint="eastAsia"/>
        </w:rPr>
        <w:t>6</w:t>
      </w:r>
      <w:r>
        <w:t>.2.5</w:t>
      </w:r>
      <w:r>
        <w:t>）</w:t>
      </w:r>
      <w:r>
        <w:rPr>
          <w:rFonts w:hint="eastAsia"/>
        </w:rPr>
        <w:t>，</w:t>
      </w:r>
      <w:r>
        <w:t>微沸</w:t>
      </w:r>
      <w:r>
        <w:t>30 min</w:t>
      </w:r>
      <w:r>
        <w:t>，于</w:t>
      </w:r>
      <w:proofErr w:type="gramStart"/>
      <w:r>
        <w:t>室温下静置</w:t>
      </w:r>
      <w:proofErr w:type="gramEnd"/>
      <w:r>
        <w:rPr>
          <w:rFonts w:hint="eastAsia"/>
        </w:rPr>
        <w:t>4</w:t>
      </w:r>
      <w:r>
        <w:t xml:space="preserve"> h</w:t>
      </w:r>
      <w:r>
        <w:t>以上。</w:t>
      </w:r>
    </w:p>
    <w:p w14:paraId="017428DA" w14:textId="77777777" w:rsidR="0056289B" w:rsidRDefault="00000000">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4</w:t>
      </w:r>
      <w:r>
        <w:rPr>
          <w:rFonts w:ascii="黑体" w:eastAsia="黑体" w:hAnsi="黑体"/>
          <w:szCs w:val="21"/>
        </w:rPr>
        <w:t>.</w:t>
      </w:r>
      <w:r>
        <w:rPr>
          <w:rFonts w:ascii="黑体" w:eastAsia="黑体" w:hAnsi="黑体" w:hint="eastAsia"/>
          <w:szCs w:val="21"/>
        </w:rPr>
        <w:t xml:space="preserve">5  </w:t>
      </w:r>
      <w:r>
        <w:t>用</w:t>
      </w:r>
      <w:bookmarkStart w:id="29" w:name="_Hlk184366698"/>
      <w:r>
        <w:rPr>
          <w:rFonts w:hint="eastAsia"/>
          <w:i/>
          <w:iCs/>
        </w:rPr>
        <w:t>φ</w:t>
      </w:r>
      <w:r>
        <w:t>12.5</w:t>
      </w:r>
      <w:bookmarkEnd w:id="29"/>
      <w:r>
        <w:t>慢速定量滤纸过滤</w:t>
      </w:r>
      <w:r>
        <w:rPr>
          <w:rFonts w:hint="eastAsia"/>
        </w:rPr>
        <w:t>，</w:t>
      </w:r>
      <w:r>
        <w:t>用热水洗</w:t>
      </w:r>
      <w:r>
        <w:rPr>
          <w:szCs w:val="21"/>
        </w:rPr>
        <w:t>涤</w:t>
      </w:r>
      <w:r>
        <w:t>沉淀至无氯离子，用硝酸银溶液（</w:t>
      </w:r>
      <w:r>
        <w:rPr>
          <w:rFonts w:hint="eastAsia"/>
        </w:rPr>
        <w:t>6</w:t>
      </w:r>
      <w:r>
        <w:t>.2.6</w:t>
      </w:r>
      <w:r>
        <w:t>）检验</w:t>
      </w:r>
      <w:r>
        <w:rPr>
          <w:rFonts w:hint="eastAsia"/>
        </w:rPr>
        <w:t>应</w:t>
      </w:r>
      <w:r>
        <w:t>无白色沉淀。</w:t>
      </w:r>
    </w:p>
    <w:p w14:paraId="604FF6EE" w14:textId="77777777" w:rsidR="0056289B" w:rsidRDefault="00000000">
      <w:pPr>
        <w:rPr>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5</w:t>
      </w:r>
      <w:r>
        <w:rPr>
          <w:rFonts w:ascii="黑体" w:eastAsia="黑体" w:hAnsi="黑体"/>
          <w:szCs w:val="21"/>
        </w:rPr>
        <w:t>.</w:t>
      </w:r>
      <w:r>
        <w:rPr>
          <w:rFonts w:ascii="黑体" w:eastAsia="黑体" w:hAnsi="黑体" w:hint="eastAsia"/>
          <w:szCs w:val="21"/>
        </w:rPr>
        <w:t>4</w:t>
      </w:r>
      <w:r>
        <w:rPr>
          <w:rFonts w:ascii="黑体" w:eastAsia="黑体" w:hAnsi="黑体"/>
          <w:szCs w:val="21"/>
        </w:rPr>
        <w:t>.</w:t>
      </w:r>
      <w:r>
        <w:rPr>
          <w:rFonts w:ascii="黑体" w:eastAsia="黑体" w:hAnsi="黑体" w:hint="eastAsia"/>
          <w:szCs w:val="21"/>
        </w:rPr>
        <w:t>6</w:t>
      </w:r>
      <w:r>
        <w:rPr>
          <w:rFonts w:ascii="黑体" w:eastAsia="黑体" w:hAnsi="黑体"/>
          <w:szCs w:val="21"/>
        </w:rPr>
        <w:t xml:space="preserve">  </w:t>
      </w:r>
      <w:r>
        <w:rPr>
          <w:szCs w:val="21"/>
        </w:rPr>
        <w:t>将沉淀连同滤纸放入已恒重</w:t>
      </w:r>
      <w:r>
        <w:rPr>
          <w:rFonts w:hint="eastAsia"/>
          <w:szCs w:val="21"/>
        </w:rPr>
        <w:t>的</w:t>
      </w:r>
      <w:r>
        <w:rPr>
          <w:szCs w:val="21"/>
        </w:rPr>
        <w:t>瓷坩埚</w:t>
      </w:r>
      <w:r>
        <w:rPr>
          <w:rFonts w:hint="eastAsia"/>
          <w:szCs w:val="21"/>
        </w:rPr>
        <w:t>（</w:t>
      </w:r>
      <w:r>
        <w:rPr>
          <w:rFonts w:hint="eastAsia"/>
          <w:szCs w:val="21"/>
        </w:rPr>
        <w:t>6.3.3</w:t>
      </w:r>
      <w:r>
        <w:rPr>
          <w:rFonts w:hint="eastAsia"/>
          <w:szCs w:val="21"/>
        </w:rPr>
        <w:t>）</w:t>
      </w:r>
      <w:r>
        <w:rPr>
          <w:szCs w:val="21"/>
        </w:rPr>
        <w:t>中，置于马弗炉</w:t>
      </w:r>
      <w:r>
        <w:rPr>
          <w:rFonts w:hint="eastAsia"/>
          <w:szCs w:val="21"/>
        </w:rPr>
        <w:t>（</w:t>
      </w:r>
      <w:r>
        <w:rPr>
          <w:rFonts w:hint="eastAsia"/>
          <w:szCs w:val="21"/>
        </w:rPr>
        <w:t>6.3.1</w:t>
      </w:r>
      <w:r>
        <w:rPr>
          <w:rFonts w:hint="eastAsia"/>
          <w:szCs w:val="21"/>
        </w:rPr>
        <w:t>）</w:t>
      </w:r>
      <w:r>
        <w:rPr>
          <w:szCs w:val="21"/>
        </w:rPr>
        <w:t>中</w:t>
      </w:r>
      <w:r>
        <w:rPr>
          <w:rFonts w:hint="eastAsia"/>
          <w:szCs w:val="21"/>
        </w:rPr>
        <w:t>，由低温升至</w:t>
      </w:r>
      <w:r>
        <w:rPr>
          <w:szCs w:val="21"/>
        </w:rPr>
        <w:t>780 ℃±10 ℃</w:t>
      </w:r>
      <w:r>
        <w:rPr>
          <w:rFonts w:hint="eastAsia"/>
          <w:szCs w:val="21"/>
        </w:rPr>
        <w:t>，</w:t>
      </w:r>
      <w:r>
        <w:rPr>
          <w:szCs w:val="21"/>
        </w:rPr>
        <w:t>灼烧</w:t>
      </w:r>
      <w:r>
        <w:rPr>
          <w:szCs w:val="21"/>
        </w:rPr>
        <w:t>30 min</w:t>
      </w:r>
      <w:r>
        <w:rPr>
          <w:rFonts w:hint="eastAsia"/>
          <w:szCs w:val="21"/>
        </w:rPr>
        <w:t>。</w:t>
      </w:r>
      <w:r>
        <w:rPr>
          <w:szCs w:val="21"/>
        </w:rPr>
        <w:t>取出瓷坩埚</w:t>
      </w:r>
      <w:r>
        <w:rPr>
          <w:rFonts w:hint="eastAsia"/>
          <w:szCs w:val="21"/>
        </w:rPr>
        <w:t>，</w:t>
      </w:r>
      <w:r>
        <w:rPr>
          <w:szCs w:val="21"/>
        </w:rPr>
        <w:t>置于干燥器中冷却</w:t>
      </w:r>
      <w:r>
        <w:rPr>
          <w:rFonts w:hint="eastAsia"/>
          <w:szCs w:val="21"/>
        </w:rPr>
        <w:t>至</w:t>
      </w:r>
      <w:r>
        <w:rPr>
          <w:szCs w:val="21"/>
        </w:rPr>
        <w:t>室温</w:t>
      </w:r>
      <w:r>
        <w:rPr>
          <w:rFonts w:hint="eastAsia"/>
          <w:szCs w:val="21"/>
        </w:rPr>
        <w:t>，</w:t>
      </w:r>
      <w:r>
        <w:rPr>
          <w:szCs w:val="21"/>
        </w:rPr>
        <w:t>称重</w:t>
      </w:r>
      <w:r>
        <w:rPr>
          <w:rFonts w:hint="eastAsia"/>
          <w:szCs w:val="21"/>
        </w:rPr>
        <w:t>。</w:t>
      </w:r>
      <w:r>
        <w:rPr>
          <w:szCs w:val="21"/>
        </w:rPr>
        <w:t>再</w:t>
      </w:r>
      <w:r>
        <w:rPr>
          <w:rFonts w:hint="eastAsia"/>
          <w:szCs w:val="21"/>
        </w:rPr>
        <w:t>于</w:t>
      </w:r>
      <w:r>
        <w:rPr>
          <w:szCs w:val="21"/>
        </w:rPr>
        <w:t>780 ℃±10 ℃</w:t>
      </w:r>
      <w:r>
        <w:rPr>
          <w:szCs w:val="21"/>
        </w:rPr>
        <w:t>灼烧</w:t>
      </w:r>
      <w:r>
        <w:rPr>
          <w:szCs w:val="21"/>
        </w:rPr>
        <w:t>20 min</w:t>
      </w:r>
      <w:r>
        <w:rPr>
          <w:szCs w:val="21"/>
        </w:rPr>
        <w:t>～</w:t>
      </w:r>
      <w:r>
        <w:rPr>
          <w:szCs w:val="21"/>
        </w:rPr>
        <w:t>30 min</w:t>
      </w:r>
      <w:r>
        <w:rPr>
          <w:szCs w:val="21"/>
        </w:rPr>
        <w:t>后</w:t>
      </w:r>
      <w:r>
        <w:rPr>
          <w:rFonts w:hint="eastAsia"/>
          <w:szCs w:val="21"/>
        </w:rPr>
        <w:t>冷却</w:t>
      </w:r>
      <w:r>
        <w:rPr>
          <w:szCs w:val="21"/>
        </w:rPr>
        <w:t>称重，直至恒重。</w:t>
      </w:r>
    </w:p>
    <w:p w14:paraId="76C0EA17" w14:textId="77777777" w:rsidR="0056289B" w:rsidRDefault="00000000">
      <w:pPr>
        <w:spacing w:line="360" w:lineRule="auto"/>
        <w:jc w:val="left"/>
        <w:outlineLvl w:val="1"/>
        <w:rPr>
          <w:rFonts w:ascii="黑体" w:eastAsia="黑体" w:hAnsi="黑体" w:hint="eastAsia"/>
          <w:szCs w:val="21"/>
        </w:rPr>
      </w:pPr>
      <w:bookmarkStart w:id="30" w:name="_Toc61691064"/>
      <w:r>
        <w:rPr>
          <w:rFonts w:ascii="黑体" w:eastAsia="黑体" w:hAnsi="黑体" w:hint="eastAsia"/>
          <w:szCs w:val="21"/>
        </w:rPr>
        <w:t>6</w:t>
      </w:r>
      <w:r>
        <w:rPr>
          <w:rFonts w:ascii="黑体" w:eastAsia="黑体" w:hAnsi="黑体"/>
          <w:szCs w:val="21"/>
        </w:rPr>
        <w:t>.</w:t>
      </w:r>
      <w:r>
        <w:rPr>
          <w:rFonts w:ascii="黑体" w:eastAsia="黑体" w:hAnsi="黑体" w:hint="eastAsia"/>
          <w:szCs w:val="21"/>
        </w:rPr>
        <w:t>6</w:t>
      </w:r>
      <w:r>
        <w:rPr>
          <w:rFonts w:ascii="黑体" w:eastAsia="黑体" w:hAnsi="黑体"/>
          <w:szCs w:val="21"/>
        </w:rPr>
        <w:t xml:space="preserve">  </w:t>
      </w:r>
      <w:r>
        <w:rPr>
          <w:rFonts w:ascii="黑体" w:eastAsia="黑体" w:hAnsi="黑体" w:hint="eastAsia"/>
          <w:szCs w:val="21"/>
        </w:rPr>
        <w:t>试验数据处理</w:t>
      </w:r>
      <w:bookmarkEnd w:id="30"/>
    </w:p>
    <w:p w14:paraId="61E173A8" w14:textId="77777777" w:rsidR="0056289B" w:rsidRDefault="00000000">
      <w:pPr>
        <w:autoSpaceDE w:val="0"/>
        <w:autoSpaceDN w:val="0"/>
        <w:adjustRightInd w:val="0"/>
        <w:spacing w:line="360" w:lineRule="auto"/>
        <w:ind w:firstLineChars="200" w:firstLine="420"/>
        <w:jc w:val="left"/>
        <w:rPr>
          <w:position w:val="-30"/>
        </w:rPr>
      </w:pPr>
      <w:r>
        <w:rPr>
          <w:rFonts w:ascii="宋体" w:hAnsi="宋体" w:hint="eastAsia"/>
          <w:szCs w:val="21"/>
        </w:rPr>
        <w:t>硫含量以硫的质量分数</w:t>
      </w:r>
      <w:r>
        <w:rPr>
          <w:rFonts w:hint="eastAsia"/>
          <w:i/>
          <w:sz w:val="24"/>
          <w:szCs w:val="22"/>
        </w:rPr>
        <w:t>ω</w:t>
      </w:r>
      <w:r>
        <w:rPr>
          <w:iCs/>
          <w:vertAlign w:val="subscript"/>
        </w:rPr>
        <w:t>S3</w:t>
      </w:r>
      <w:r>
        <w:rPr>
          <w:rFonts w:ascii="宋体" w:hAnsi="宋体" w:hint="eastAsia"/>
          <w:szCs w:val="21"/>
        </w:rPr>
        <w:t>计，以%表示，</w:t>
      </w:r>
      <w:r>
        <w:rPr>
          <w:rFonts w:ascii="宋体" w:hAnsi="宋体"/>
          <w:szCs w:val="21"/>
        </w:rPr>
        <w:t>按</w:t>
      </w:r>
      <w:r>
        <w:rPr>
          <w:rFonts w:ascii="宋体" w:hAnsi="宋体" w:hint="eastAsia"/>
          <w:szCs w:val="21"/>
        </w:rPr>
        <w:t>公</w:t>
      </w:r>
      <w:r>
        <w:rPr>
          <w:rFonts w:ascii="宋体" w:hAnsi="宋体"/>
          <w:szCs w:val="21"/>
        </w:rPr>
        <w:t>式（</w:t>
      </w:r>
      <w:r>
        <w:rPr>
          <w:rFonts w:ascii="宋体" w:hAnsi="宋体" w:hint="eastAsia"/>
          <w:szCs w:val="21"/>
        </w:rPr>
        <w:t>3</w:t>
      </w:r>
      <w:r>
        <w:rPr>
          <w:rFonts w:ascii="宋体" w:hAnsi="宋体"/>
          <w:szCs w:val="21"/>
        </w:rPr>
        <w:t>）计算：</w:t>
      </w:r>
    </w:p>
    <w:p w14:paraId="211EE540" w14:textId="77777777" w:rsidR="0056289B" w:rsidRDefault="00000000">
      <w:pPr>
        <w:jc w:val="right"/>
        <w:rPr>
          <w:rFonts w:ascii="宋体" w:hAnsi="宋体" w:hint="eastAsia"/>
          <w:szCs w:val="21"/>
        </w:rPr>
      </w:pPr>
      <m:oMath>
        <m:sSub>
          <m:sSubPr>
            <m:ctrlPr>
              <w:rPr>
                <w:rFonts w:ascii="Cambria Math" w:hAnsi="Cambria Math"/>
                <w:i/>
                <w:kern w:val="0"/>
                <w:szCs w:val="21"/>
              </w:rPr>
            </m:ctrlPr>
          </m:sSubPr>
          <m:e>
            <w:bookmarkStart w:id="31" w:name="_Hlk184115093"/>
            <m:r>
              <w:rPr>
                <w:rFonts w:ascii="Cambria Math" w:hAnsi="Cambria Math"/>
                <w:kern w:val="0"/>
                <w:szCs w:val="21"/>
              </w:rPr>
              <m:t>ω</m:t>
            </m:r>
          </m:e>
          <m:sub>
            <m:r>
              <m:rPr>
                <m:sty m:val="p"/>
              </m:rPr>
              <w:rPr>
                <w:rFonts w:ascii="Cambria Math" w:hAnsi="Cambria Math"/>
                <w:kern w:val="0"/>
                <w:szCs w:val="21"/>
              </w:rPr>
              <m:t>S3</m:t>
            </m:r>
            <w:bookmarkEnd w:id="31"/>
          </m:sub>
        </m:sSub>
        <m:r>
          <w:rPr>
            <w:rFonts w:ascii="Cambria Math" w:hAnsi="Cambria Math"/>
            <w:kern w:val="0"/>
            <w:szCs w:val="21"/>
          </w:rPr>
          <m:t>=</m:t>
        </m:r>
        <m:f>
          <m:fPr>
            <m:ctrlPr>
              <w:rPr>
                <w:rFonts w:ascii="Cambria Math" w:hAnsi="Cambria Math"/>
                <w:i/>
                <w:kern w:val="0"/>
                <w:szCs w:val="21"/>
              </w:rPr>
            </m:ctrlPr>
          </m:fPr>
          <m:num>
            <m:d>
              <m:dPr>
                <m:begChr m:val="["/>
                <m:endChr m:val="]"/>
                <m:ctrlPr>
                  <w:rPr>
                    <w:rFonts w:ascii="Cambria Math" w:hAnsi="Cambria Math"/>
                    <w:i/>
                    <w:kern w:val="0"/>
                    <w:szCs w:val="21"/>
                  </w:rPr>
                </m:ctrlPr>
              </m:dPr>
              <m:e>
                <m:d>
                  <m:dPr>
                    <m:ctrlPr>
                      <w:rPr>
                        <w:rFonts w:ascii="Cambria Math" w:hAnsi="Cambria Math"/>
                        <w:i/>
                        <w:kern w:val="0"/>
                        <w:szCs w:val="21"/>
                      </w:rPr>
                    </m:ctrlPr>
                  </m:dPr>
                  <m:e>
                    <m:sSub>
                      <m:sSubPr>
                        <m:ctrlPr>
                          <w:rPr>
                            <w:rFonts w:ascii="Cambria Math" w:hAnsi="Cambria Math"/>
                            <w:i/>
                            <w:kern w:val="0"/>
                            <w:szCs w:val="21"/>
                          </w:rPr>
                        </m:ctrlPr>
                      </m:sSubPr>
                      <m:e>
                        <m:r>
                          <w:rPr>
                            <w:rFonts w:ascii="Cambria Math" w:hAnsi="Cambria Math"/>
                            <w:kern w:val="0"/>
                            <w:szCs w:val="21"/>
                          </w:rPr>
                          <m:t>m</m:t>
                        </m:r>
                      </m:e>
                      <m:sub>
                        <m:r>
                          <w:rPr>
                            <w:rFonts w:ascii="Cambria Math" w:hAnsi="Cambria Math"/>
                            <w:kern w:val="0"/>
                            <w:szCs w:val="21"/>
                          </w:rPr>
                          <m:t>2</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m</m:t>
                        </m:r>
                      </m:e>
                      <m:sub>
                        <m:r>
                          <w:rPr>
                            <w:rFonts w:ascii="Cambria Math" w:hAnsi="Cambria Math"/>
                            <w:kern w:val="0"/>
                            <w:szCs w:val="21"/>
                          </w:rPr>
                          <m:t>3</m:t>
                        </m:r>
                      </m:sub>
                    </m:sSub>
                  </m:e>
                </m:d>
                <m:r>
                  <w:rPr>
                    <w:rFonts w:ascii="Cambria Math" w:hAnsi="Cambria Math"/>
                    <w:kern w:val="0"/>
                    <w:szCs w:val="21"/>
                  </w:rPr>
                  <m:t>-</m:t>
                </m:r>
                <m:d>
                  <m:dPr>
                    <m:ctrlPr>
                      <w:rPr>
                        <w:rFonts w:ascii="Cambria Math" w:hAnsi="Cambria Math"/>
                        <w:i/>
                        <w:kern w:val="0"/>
                        <w:szCs w:val="21"/>
                      </w:rPr>
                    </m:ctrlPr>
                  </m:dPr>
                  <m:e>
                    <m:sSub>
                      <m:sSubPr>
                        <m:ctrlPr>
                          <w:rPr>
                            <w:rFonts w:ascii="Cambria Math" w:hAnsi="Cambria Math"/>
                            <w:i/>
                            <w:kern w:val="0"/>
                            <w:szCs w:val="21"/>
                          </w:rPr>
                        </m:ctrlPr>
                      </m:sSubPr>
                      <m:e>
                        <m:r>
                          <w:rPr>
                            <w:rFonts w:ascii="Cambria Math" w:hAnsi="Cambria Math"/>
                            <w:kern w:val="0"/>
                            <w:szCs w:val="21"/>
                          </w:rPr>
                          <m:t>m</m:t>
                        </m:r>
                      </m:e>
                      <m:sub>
                        <m:r>
                          <w:rPr>
                            <w:rFonts w:ascii="Cambria Math" w:hAnsi="Cambria Math"/>
                            <w:kern w:val="0"/>
                            <w:szCs w:val="21"/>
                          </w:rPr>
                          <m:t>4</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m</m:t>
                        </m:r>
                      </m:e>
                      <m:sub>
                        <m:r>
                          <w:rPr>
                            <w:rFonts w:ascii="Cambria Math" w:hAnsi="Cambria Math"/>
                            <w:kern w:val="0"/>
                            <w:szCs w:val="21"/>
                          </w:rPr>
                          <m:t>5</m:t>
                        </m:r>
                      </m:sub>
                    </m:sSub>
                  </m:e>
                </m:d>
              </m:e>
            </m:d>
            <m:r>
              <w:rPr>
                <w:rFonts w:ascii="Cambria Math" w:hAnsi="Cambria Math"/>
                <w:kern w:val="0"/>
                <w:szCs w:val="21"/>
              </w:rPr>
              <m:t>×0.1374</m:t>
            </m:r>
          </m:num>
          <m:den>
            <m:sSub>
              <m:sSubPr>
                <m:ctrlPr>
                  <w:rPr>
                    <w:rFonts w:ascii="Cambria Math" w:hAnsi="Cambria Math"/>
                    <w:i/>
                    <w:kern w:val="0"/>
                    <w:szCs w:val="21"/>
                  </w:rPr>
                </m:ctrlPr>
              </m:sSubPr>
              <m:e>
                <m:r>
                  <w:rPr>
                    <w:rFonts w:ascii="Cambria Math" w:hAnsi="Cambria Math"/>
                    <w:kern w:val="0"/>
                    <w:szCs w:val="21"/>
                  </w:rPr>
                  <m:t>m</m:t>
                </m:r>
              </m:e>
              <m:sub>
                <m:r>
                  <w:rPr>
                    <w:rFonts w:ascii="Cambria Math" w:hAnsi="Cambria Math"/>
                    <w:kern w:val="0"/>
                    <w:szCs w:val="21"/>
                  </w:rPr>
                  <m:t>1</m:t>
                </m:r>
              </m:sub>
            </m:sSub>
          </m:den>
        </m:f>
        <m:r>
          <w:rPr>
            <w:rFonts w:ascii="Cambria Math" w:hAnsi="Cambria Math"/>
            <w:kern w:val="0"/>
            <w:szCs w:val="21"/>
          </w:rPr>
          <m:t>×100%</m:t>
        </m:r>
      </m:oMath>
      <w:r>
        <w:rPr>
          <w:rFonts w:ascii="宋体" w:hAnsi="宋体"/>
          <w:kern w:val="0"/>
          <w:szCs w:val="21"/>
        </w:rPr>
        <w:t>………………………</w:t>
      </w:r>
      <w:r>
        <w:rPr>
          <w:rFonts w:ascii="宋体" w:hAnsi="宋体"/>
          <w:szCs w:val="21"/>
        </w:rPr>
        <w:t>（</w:t>
      </w:r>
      <w:r>
        <w:rPr>
          <w:rFonts w:ascii="宋体" w:hAnsi="宋体" w:hint="eastAsia"/>
          <w:szCs w:val="21"/>
        </w:rPr>
        <w:t>3</w:t>
      </w:r>
      <w:r>
        <w:rPr>
          <w:rFonts w:ascii="宋体" w:hAnsi="宋体"/>
          <w:szCs w:val="21"/>
        </w:rPr>
        <w:t>）</w:t>
      </w:r>
    </w:p>
    <w:p w14:paraId="394D8D56" w14:textId="77777777" w:rsidR="0056289B" w:rsidRDefault="00000000">
      <w:pPr>
        <w:ind w:firstLineChars="200" w:firstLine="420"/>
        <w:rPr>
          <w:szCs w:val="21"/>
        </w:rPr>
      </w:pPr>
      <w:r>
        <w:rPr>
          <w:szCs w:val="21"/>
        </w:rPr>
        <w:t>式中：</w:t>
      </w:r>
    </w:p>
    <w:p w14:paraId="6F33E1D9" w14:textId="77777777" w:rsidR="0056289B" w:rsidRDefault="00000000">
      <w:pPr>
        <w:ind w:firstLineChars="200" w:firstLine="420"/>
        <w:rPr>
          <w:szCs w:val="21"/>
        </w:rPr>
      </w:pPr>
      <w:r>
        <w:rPr>
          <w:i/>
          <w:iCs/>
          <w:szCs w:val="21"/>
        </w:rPr>
        <w:t>m</w:t>
      </w:r>
      <w:r>
        <w:rPr>
          <w:szCs w:val="21"/>
          <w:vertAlign w:val="subscript"/>
        </w:rPr>
        <w:t>2</w:t>
      </w:r>
      <w:r>
        <w:t>——</w:t>
      </w:r>
      <w:r>
        <w:rPr>
          <w:szCs w:val="21"/>
        </w:rPr>
        <w:t>试料沉淀与瓷坩埚的质量，单位为克</w:t>
      </w:r>
      <w:r>
        <w:rPr>
          <w:rFonts w:hint="eastAsia"/>
          <w:szCs w:val="21"/>
        </w:rPr>
        <w:t>（</w:t>
      </w:r>
      <w:r>
        <w:rPr>
          <w:szCs w:val="21"/>
        </w:rPr>
        <w:t>g</w:t>
      </w:r>
      <w:r>
        <w:rPr>
          <w:rFonts w:hint="eastAsia"/>
          <w:szCs w:val="21"/>
        </w:rPr>
        <w:t>）；</w:t>
      </w:r>
    </w:p>
    <w:p w14:paraId="346C3838" w14:textId="77777777" w:rsidR="0056289B" w:rsidRDefault="00000000">
      <w:pPr>
        <w:ind w:firstLineChars="200" w:firstLine="420"/>
        <w:rPr>
          <w:szCs w:val="21"/>
        </w:rPr>
      </w:pPr>
      <w:r>
        <w:rPr>
          <w:i/>
          <w:iCs/>
          <w:szCs w:val="21"/>
        </w:rPr>
        <w:t>m</w:t>
      </w:r>
      <w:r>
        <w:rPr>
          <w:szCs w:val="21"/>
          <w:vertAlign w:val="subscript"/>
        </w:rPr>
        <w:t>3</w:t>
      </w:r>
      <w:r>
        <w:t>——</w:t>
      </w:r>
      <w:r>
        <w:rPr>
          <w:szCs w:val="21"/>
        </w:rPr>
        <w:t>瓷坩埚的质量</w:t>
      </w:r>
      <w:r>
        <w:rPr>
          <w:rFonts w:hint="eastAsia"/>
          <w:szCs w:val="21"/>
        </w:rPr>
        <w:t>，</w:t>
      </w:r>
      <w:r>
        <w:rPr>
          <w:szCs w:val="21"/>
        </w:rPr>
        <w:t>单位为克</w:t>
      </w:r>
      <w:r>
        <w:rPr>
          <w:rFonts w:hint="eastAsia"/>
          <w:szCs w:val="21"/>
        </w:rPr>
        <w:t>（</w:t>
      </w:r>
      <w:r>
        <w:rPr>
          <w:szCs w:val="21"/>
        </w:rPr>
        <w:t>g</w:t>
      </w:r>
      <w:r>
        <w:rPr>
          <w:rFonts w:hint="eastAsia"/>
          <w:szCs w:val="21"/>
        </w:rPr>
        <w:t>）；</w:t>
      </w:r>
    </w:p>
    <w:p w14:paraId="36B595E2" w14:textId="77777777" w:rsidR="0056289B" w:rsidRDefault="00000000">
      <w:pPr>
        <w:ind w:firstLineChars="200" w:firstLine="420"/>
        <w:rPr>
          <w:szCs w:val="21"/>
        </w:rPr>
      </w:pPr>
      <w:r>
        <w:rPr>
          <w:i/>
          <w:iCs/>
          <w:szCs w:val="21"/>
        </w:rPr>
        <w:lastRenderedPageBreak/>
        <w:t>m</w:t>
      </w:r>
      <w:r>
        <w:rPr>
          <w:szCs w:val="21"/>
          <w:vertAlign w:val="subscript"/>
        </w:rPr>
        <w:t>4</w:t>
      </w:r>
      <w:r>
        <w:t>——</w:t>
      </w:r>
      <w:r>
        <w:rPr>
          <w:szCs w:val="21"/>
        </w:rPr>
        <w:t>空白</w:t>
      </w:r>
      <w:r>
        <w:rPr>
          <w:rFonts w:hint="eastAsia"/>
          <w:szCs w:val="21"/>
        </w:rPr>
        <w:t>试验的</w:t>
      </w:r>
      <w:r>
        <w:rPr>
          <w:szCs w:val="21"/>
        </w:rPr>
        <w:t>沉淀与瓷坩埚的质量</w:t>
      </w:r>
      <w:r>
        <w:rPr>
          <w:rFonts w:hint="eastAsia"/>
          <w:szCs w:val="21"/>
        </w:rPr>
        <w:t>，</w:t>
      </w:r>
      <w:r>
        <w:rPr>
          <w:szCs w:val="21"/>
        </w:rPr>
        <w:t>单位为克</w:t>
      </w:r>
      <w:r>
        <w:rPr>
          <w:rFonts w:hint="eastAsia"/>
          <w:szCs w:val="21"/>
        </w:rPr>
        <w:t>（</w:t>
      </w:r>
      <w:r>
        <w:rPr>
          <w:szCs w:val="21"/>
        </w:rPr>
        <w:t>g</w:t>
      </w:r>
      <w:r>
        <w:rPr>
          <w:rFonts w:hint="eastAsia"/>
          <w:szCs w:val="21"/>
        </w:rPr>
        <w:t>）；</w:t>
      </w:r>
    </w:p>
    <w:p w14:paraId="6F43DB43" w14:textId="77777777" w:rsidR="0056289B" w:rsidRDefault="00000000">
      <w:pPr>
        <w:ind w:firstLineChars="200" w:firstLine="420"/>
        <w:rPr>
          <w:szCs w:val="21"/>
        </w:rPr>
      </w:pPr>
      <w:r>
        <w:rPr>
          <w:i/>
          <w:iCs/>
          <w:szCs w:val="21"/>
        </w:rPr>
        <w:t>m</w:t>
      </w:r>
      <w:r>
        <w:rPr>
          <w:szCs w:val="21"/>
          <w:vertAlign w:val="subscript"/>
        </w:rPr>
        <w:t>5</w:t>
      </w:r>
      <w:r>
        <w:t>——</w:t>
      </w:r>
      <w:r>
        <w:rPr>
          <w:szCs w:val="21"/>
        </w:rPr>
        <w:t>空白瓷坩埚的质量</w:t>
      </w:r>
      <w:r>
        <w:rPr>
          <w:rFonts w:hint="eastAsia"/>
          <w:szCs w:val="21"/>
        </w:rPr>
        <w:t>，</w:t>
      </w:r>
      <w:r>
        <w:rPr>
          <w:szCs w:val="21"/>
        </w:rPr>
        <w:t>单位为克</w:t>
      </w:r>
      <w:r>
        <w:rPr>
          <w:rFonts w:hint="eastAsia"/>
          <w:szCs w:val="21"/>
        </w:rPr>
        <w:t>（</w:t>
      </w:r>
      <w:r>
        <w:rPr>
          <w:szCs w:val="21"/>
        </w:rPr>
        <w:t>g</w:t>
      </w:r>
      <w:r>
        <w:rPr>
          <w:rFonts w:hint="eastAsia"/>
          <w:szCs w:val="21"/>
        </w:rPr>
        <w:t>）</w:t>
      </w:r>
      <w:r>
        <w:rPr>
          <w:szCs w:val="21"/>
        </w:rPr>
        <w:t>；</w:t>
      </w:r>
    </w:p>
    <w:p w14:paraId="193F8337" w14:textId="77777777" w:rsidR="0056289B" w:rsidRDefault="00000000">
      <w:pPr>
        <w:ind w:firstLineChars="200" w:firstLine="420"/>
        <w:rPr>
          <w:szCs w:val="21"/>
        </w:rPr>
      </w:pPr>
      <w:r>
        <w:rPr>
          <w:i/>
          <w:iCs/>
          <w:szCs w:val="21"/>
        </w:rPr>
        <w:t>m</w:t>
      </w:r>
      <w:r>
        <w:rPr>
          <w:szCs w:val="21"/>
          <w:vertAlign w:val="subscript"/>
        </w:rPr>
        <w:t>1</w:t>
      </w:r>
      <w:r>
        <w:t>——</w:t>
      </w:r>
      <w:r>
        <w:rPr>
          <w:szCs w:val="21"/>
        </w:rPr>
        <w:t>试料的质量，单位为克</w:t>
      </w:r>
      <w:r>
        <w:rPr>
          <w:rFonts w:hint="eastAsia"/>
          <w:szCs w:val="21"/>
        </w:rPr>
        <w:t>（</w:t>
      </w:r>
      <w:r>
        <w:rPr>
          <w:szCs w:val="21"/>
        </w:rPr>
        <w:t>g</w:t>
      </w:r>
      <w:r>
        <w:rPr>
          <w:rFonts w:hint="eastAsia"/>
          <w:szCs w:val="21"/>
        </w:rPr>
        <w:t>）</w:t>
      </w:r>
      <w:r>
        <w:rPr>
          <w:szCs w:val="21"/>
        </w:rPr>
        <w:t>；</w:t>
      </w:r>
    </w:p>
    <w:p w14:paraId="3499A1C8" w14:textId="77777777" w:rsidR="0056289B" w:rsidRDefault="00000000">
      <w:pPr>
        <w:ind w:firstLineChars="200" w:firstLine="420"/>
        <w:rPr>
          <w:szCs w:val="21"/>
        </w:rPr>
      </w:pPr>
      <w:r>
        <w:rPr>
          <w:szCs w:val="21"/>
        </w:rPr>
        <w:t>0.1374 ——</w:t>
      </w:r>
      <w:r>
        <w:rPr>
          <w:szCs w:val="21"/>
        </w:rPr>
        <w:t>硫酸钡换算为硫的换算因数。</w:t>
      </w:r>
    </w:p>
    <w:p w14:paraId="04E05678" w14:textId="77777777" w:rsidR="0056289B" w:rsidRDefault="00000000">
      <w:pPr>
        <w:ind w:firstLineChars="200" w:firstLine="420"/>
        <w:rPr>
          <w:rFonts w:ascii="宋体" w:hAnsi="宋体" w:hint="eastAsia"/>
          <w:szCs w:val="21"/>
        </w:rPr>
      </w:pPr>
      <w:r>
        <w:rPr>
          <w:rFonts w:ascii="宋体" w:hAnsi="宋体" w:hint="eastAsia"/>
          <w:szCs w:val="21"/>
        </w:rPr>
        <w:t>计算结果表示至小数点后两位。</w:t>
      </w:r>
    </w:p>
    <w:p w14:paraId="2D61E0C8" w14:textId="77777777" w:rsidR="0056289B" w:rsidRDefault="00000000">
      <w:pPr>
        <w:spacing w:line="360" w:lineRule="auto"/>
        <w:jc w:val="left"/>
        <w:outlineLvl w:val="1"/>
        <w:rPr>
          <w:rFonts w:ascii="黑体" w:eastAsia="黑体" w:hAnsi="黑体" w:hint="eastAsia"/>
          <w:szCs w:val="21"/>
        </w:rPr>
      </w:pPr>
      <w:bookmarkStart w:id="32" w:name="_Toc61691065"/>
      <w:r>
        <w:rPr>
          <w:rFonts w:ascii="黑体" w:eastAsia="黑体" w:hAnsi="黑体" w:hint="eastAsia"/>
          <w:szCs w:val="21"/>
        </w:rPr>
        <w:t>6.7  精密度</w:t>
      </w:r>
      <w:bookmarkEnd w:id="32"/>
    </w:p>
    <w:p w14:paraId="1EF9326C" w14:textId="77777777" w:rsidR="0056289B" w:rsidRDefault="00000000">
      <w:pPr>
        <w:spacing w:line="360" w:lineRule="auto"/>
        <w:jc w:val="left"/>
        <w:outlineLvl w:val="2"/>
        <w:rPr>
          <w:rFonts w:ascii="黑体" w:eastAsia="黑体" w:hAnsi="黑体" w:hint="eastAsia"/>
          <w:szCs w:val="21"/>
        </w:rPr>
      </w:pPr>
      <w:r>
        <w:rPr>
          <w:rFonts w:ascii="黑体" w:eastAsia="黑体" w:hAnsi="黑体" w:hint="eastAsia"/>
          <w:szCs w:val="21"/>
        </w:rPr>
        <w:t>6.7.1  重复性</w:t>
      </w:r>
    </w:p>
    <w:p w14:paraId="591023F0" w14:textId="77777777" w:rsidR="0056289B" w:rsidRDefault="00000000">
      <w:pPr>
        <w:autoSpaceDE w:val="0"/>
        <w:adjustRightInd w:val="0"/>
        <w:ind w:firstLineChars="200" w:firstLine="420"/>
        <w:jc w:val="left"/>
        <w:rPr>
          <w:rFonts w:ascii="宋体" w:hAnsi="宋体" w:hint="eastAsia"/>
          <w:szCs w:val="21"/>
        </w:rPr>
      </w:pPr>
      <w:r>
        <w:rPr>
          <w:rFonts w:ascii="宋体" w:hAnsi="宋体" w:hint="eastAsia"/>
          <w:szCs w:val="21"/>
        </w:rPr>
        <w:t>在重复性条件下获得的两次独立测试结果的测定值，在表8给出的平均值范围内，这两个测试结果的绝对差值不超过重复性限（</w:t>
      </w:r>
      <w:r>
        <w:rPr>
          <w:i/>
          <w:iCs/>
          <w:szCs w:val="21"/>
        </w:rPr>
        <w:t>r</w:t>
      </w:r>
      <w:r>
        <w:rPr>
          <w:rFonts w:ascii="宋体" w:hAnsi="宋体" w:hint="eastAsia"/>
          <w:szCs w:val="21"/>
        </w:rPr>
        <w:t>），超出重复性限（</w:t>
      </w:r>
      <w:r>
        <w:rPr>
          <w:i/>
          <w:iCs/>
          <w:szCs w:val="21"/>
        </w:rPr>
        <w:t>r</w:t>
      </w:r>
      <w:r>
        <w:rPr>
          <w:rFonts w:ascii="宋体" w:hAnsi="宋体" w:hint="eastAsia"/>
          <w:szCs w:val="21"/>
        </w:rPr>
        <w:t>）的情况不超过5</w:t>
      </w:r>
      <w:r>
        <w:rPr>
          <w:szCs w:val="21"/>
        </w:rPr>
        <w:t>%</w:t>
      </w:r>
      <w:r>
        <w:rPr>
          <w:rFonts w:ascii="宋体" w:hAnsi="宋体" w:hint="eastAsia"/>
          <w:szCs w:val="21"/>
        </w:rPr>
        <w:t>，重复性限（</w:t>
      </w:r>
      <w:r>
        <w:rPr>
          <w:i/>
          <w:iCs/>
          <w:szCs w:val="21"/>
        </w:rPr>
        <w:t>r</w:t>
      </w:r>
      <w:r>
        <w:rPr>
          <w:rFonts w:ascii="宋体" w:hAnsi="宋体" w:hint="eastAsia"/>
          <w:szCs w:val="21"/>
        </w:rPr>
        <w:t>）按表8数据采用线性内插法或外延法求得。</w:t>
      </w:r>
      <w:r>
        <w:rPr>
          <w:rFonts w:ascii="宋体" w:hAnsi="宋体" w:hint="eastAsia"/>
        </w:rPr>
        <w:t>精密度原始数据结果见附录D。</w:t>
      </w:r>
    </w:p>
    <w:p w14:paraId="5B3F8BB2" w14:textId="77777777" w:rsidR="0056289B" w:rsidRDefault="00000000">
      <w:pPr>
        <w:spacing w:line="360" w:lineRule="auto"/>
        <w:jc w:val="center"/>
        <w:rPr>
          <w:rFonts w:ascii="黑体" w:eastAsia="黑体" w:hAnsi="黑体" w:hint="eastAsia"/>
          <w:szCs w:val="21"/>
        </w:rPr>
      </w:pPr>
      <w:r>
        <w:rPr>
          <w:rFonts w:ascii="黑体" w:eastAsia="黑体" w:hAnsi="黑体" w:hint="eastAsia"/>
          <w:szCs w:val="21"/>
        </w:rPr>
        <w:t>表8  重复性限（方法3）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996"/>
        <w:gridCol w:w="1268"/>
        <w:gridCol w:w="1264"/>
        <w:gridCol w:w="1262"/>
        <w:gridCol w:w="1260"/>
        <w:gridCol w:w="1262"/>
        <w:gridCol w:w="1255"/>
      </w:tblGrid>
      <w:tr w:rsidR="0056289B" w14:paraId="3E872278" w14:textId="77777777">
        <w:trPr>
          <w:trHeight w:val="283"/>
          <w:jc w:val="center"/>
        </w:trPr>
        <w:tc>
          <w:tcPr>
            <w:tcW w:w="1341" w:type="dxa"/>
            <w:vAlign w:val="center"/>
          </w:tcPr>
          <w:p w14:paraId="2FDF1FE1" w14:textId="77777777" w:rsidR="0056289B" w:rsidRDefault="00000000">
            <w:pPr>
              <w:widowControl/>
              <w:jc w:val="center"/>
              <w:rPr>
                <w:szCs w:val="21"/>
              </w:rPr>
            </w:pPr>
            <w:proofErr w:type="spellStart"/>
            <w:r>
              <w:rPr>
                <w:i/>
                <w:iCs/>
                <w:kern w:val="0"/>
                <w:sz w:val="18"/>
                <w:szCs w:val="18"/>
              </w:rPr>
              <w:t>ω</w:t>
            </w:r>
            <w:r>
              <w:rPr>
                <w:kern w:val="0"/>
                <w:sz w:val="18"/>
                <w:szCs w:val="18"/>
                <w:vertAlign w:val="subscript"/>
              </w:rPr>
              <w:t>S</w:t>
            </w:r>
            <w:proofErr w:type="spellEnd"/>
            <w:r>
              <w:rPr>
                <w:kern w:val="0"/>
                <w:sz w:val="18"/>
                <w:szCs w:val="18"/>
              </w:rPr>
              <w:t>/%</w:t>
            </w:r>
          </w:p>
        </w:tc>
        <w:tc>
          <w:tcPr>
            <w:tcW w:w="957" w:type="dxa"/>
          </w:tcPr>
          <w:p w14:paraId="1DD6CA0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0.15</w:t>
            </w:r>
          </w:p>
        </w:tc>
        <w:tc>
          <w:tcPr>
            <w:tcW w:w="1218" w:type="dxa"/>
          </w:tcPr>
          <w:p w14:paraId="5410B5AC"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1.00</w:t>
            </w:r>
          </w:p>
        </w:tc>
        <w:tc>
          <w:tcPr>
            <w:tcW w:w="1214" w:type="dxa"/>
          </w:tcPr>
          <w:p w14:paraId="2016667F"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3.39</w:t>
            </w:r>
          </w:p>
        </w:tc>
        <w:tc>
          <w:tcPr>
            <w:tcW w:w="1212" w:type="dxa"/>
          </w:tcPr>
          <w:p w14:paraId="1666D5E7"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10.62</w:t>
            </w:r>
          </w:p>
        </w:tc>
        <w:tc>
          <w:tcPr>
            <w:tcW w:w="1210" w:type="dxa"/>
          </w:tcPr>
          <w:p w14:paraId="0228C880"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24.40</w:t>
            </w:r>
          </w:p>
        </w:tc>
        <w:tc>
          <w:tcPr>
            <w:tcW w:w="1212" w:type="dxa"/>
          </w:tcPr>
          <w:p w14:paraId="71A09836"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34.64</w:t>
            </w:r>
          </w:p>
        </w:tc>
        <w:tc>
          <w:tcPr>
            <w:tcW w:w="1206" w:type="dxa"/>
          </w:tcPr>
          <w:p w14:paraId="38FC34EC"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42.55</w:t>
            </w:r>
          </w:p>
        </w:tc>
      </w:tr>
      <w:tr w:rsidR="0056289B" w14:paraId="709D2FAB" w14:textId="77777777">
        <w:trPr>
          <w:trHeight w:val="283"/>
          <w:jc w:val="center"/>
        </w:trPr>
        <w:tc>
          <w:tcPr>
            <w:tcW w:w="1341" w:type="dxa"/>
            <w:vAlign w:val="center"/>
          </w:tcPr>
          <w:p w14:paraId="61421C2D" w14:textId="77777777" w:rsidR="0056289B" w:rsidRDefault="00000000">
            <w:pPr>
              <w:widowControl/>
              <w:jc w:val="center"/>
              <w:rPr>
                <w:iCs/>
                <w:kern w:val="0"/>
                <w:sz w:val="18"/>
                <w:szCs w:val="18"/>
              </w:rPr>
            </w:pPr>
            <w:r>
              <w:rPr>
                <w:i/>
                <w:kern w:val="0"/>
                <w:sz w:val="18"/>
                <w:szCs w:val="18"/>
              </w:rPr>
              <w:t>r</w:t>
            </w:r>
            <w:r>
              <w:rPr>
                <w:kern w:val="0"/>
                <w:sz w:val="18"/>
                <w:szCs w:val="18"/>
              </w:rPr>
              <w:t>/%</w:t>
            </w:r>
          </w:p>
        </w:tc>
        <w:tc>
          <w:tcPr>
            <w:tcW w:w="957" w:type="dxa"/>
            <w:vAlign w:val="center"/>
          </w:tcPr>
          <w:p w14:paraId="403FC83C"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0.02</w:t>
            </w:r>
          </w:p>
        </w:tc>
        <w:tc>
          <w:tcPr>
            <w:tcW w:w="1218" w:type="dxa"/>
            <w:vAlign w:val="center"/>
          </w:tcPr>
          <w:p w14:paraId="69F17020"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0.05</w:t>
            </w:r>
          </w:p>
        </w:tc>
        <w:tc>
          <w:tcPr>
            <w:tcW w:w="1214" w:type="dxa"/>
            <w:vAlign w:val="center"/>
          </w:tcPr>
          <w:p w14:paraId="6E675CA8"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0.14</w:t>
            </w:r>
          </w:p>
        </w:tc>
        <w:tc>
          <w:tcPr>
            <w:tcW w:w="1212" w:type="dxa"/>
            <w:vAlign w:val="center"/>
          </w:tcPr>
          <w:p w14:paraId="0E5A7B7E"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0.22</w:t>
            </w:r>
          </w:p>
        </w:tc>
        <w:tc>
          <w:tcPr>
            <w:tcW w:w="1210" w:type="dxa"/>
            <w:vAlign w:val="center"/>
          </w:tcPr>
          <w:p w14:paraId="404037F6"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0.35</w:t>
            </w:r>
          </w:p>
        </w:tc>
        <w:tc>
          <w:tcPr>
            <w:tcW w:w="1212" w:type="dxa"/>
            <w:vAlign w:val="center"/>
          </w:tcPr>
          <w:p w14:paraId="7AAFB221"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0.40</w:t>
            </w:r>
          </w:p>
        </w:tc>
        <w:tc>
          <w:tcPr>
            <w:tcW w:w="1206" w:type="dxa"/>
            <w:vAlign w:val="center"/>
          </w:tcPr>
          <w:p w14:paraId="41518D0E"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0.45</w:t>
            </w:r>
          </w:p>
        </w:tc>
      </w:tr>
    </w:tbl>
    <w:p w14:paraId="593AAE4D" w14:textId="77777777" w:rsidR="0056289B" w:rsidRDefault="00000000">
      <w:pPr>
        <w:spacing w:beforeLines="100" w:before="312" w:line="360" w:lineRule="auto"/>
        <w:jc w:val="left"/>
        <w:outlineLvl w:val="2"/>
        <w:rPr>
          <w:rFonts w:ascii="黑体" w:eastAsia="黑体" w:hAnsi="黑体" w:hint="eastAsia"/>
          <w:szCs w:val="21"/>
        </w:rPr>
      </w:pPr>
      <w:r>
        <w:rPr>
          <w:rFonts w:ascii="黑体" w:eastAsia="黑体" w:hAnsi="黑体" w:hint="eastAsia"/>
          <w:szCs w:val="21"/>
        </w:rPr>
        <w:t>6.7.2  再现性</w:t>
      </w:r>
    </w:p>
    <w:p w14:paraId="3B3DB17D" w14:textId="77777777" w:rsidR="0056289B" w:rsidRDefault="00000000">
      <w:pPr>
        <w:autoSpaceDE w:val="0"/>
        <w:adjustRightInd w:val="0"/>
        <w:ind w:firstLineChars="200" w:firstLine="420"/>
        <w:jc w:val="left"/>
        <w:rPr>
          <w:rFonts w:ascii="宋体" w:hAnsi="宋体" w:hint="eastAsia"/>
          <w:szCs w:val="21"/>
        </w:rPr>
      </w:pPr>
      <w:r>
        <w:rPr>
          <w:rFonts w:ascii="宋体" w:hAnsi="宋体" w:hint="eastAsia"/>
          <w:szCs w:val="21"/>
        </w:rPr>
        <w:t>在再现性条件下获得的两次独立测试结果的测定值，在表9给出的平均值范围内，这两个测试结果的绝对差值不超过再现性限（</w:t>
      </w:r>
      <w:r>
        <w:rPr>
          <w:rFonts w:ascii="宋体" w:hAnsi="宋体" w:hint="eastAsia"/>
          <w:i/>
          <w:iCs/>
          <w:szCs w:val="21"/>
        </w:rPr>
        <w:t>R</w:t>
      </w:r>
      <w:r>
        <w:rPr>
          <w:rFonts w:ascii="宋体" w:hAnsi="宋体" w:hint="eastAsia"/>
          <w:szCs w:val="21"/>
        </w:rPr>
        <w:t>），超出再现性限（</w:t>
      </w:r>
      <w:r>
        <w:rPr>
          <w:rFonts w:ascii="宋体" w:hAnsi="宋体" w:hint="eastAsia"/>
          <w:i/>
          <w:iCs/>
          <w:szCs w:val="21"/>
        </w:rPr>
        <w:t>R</w:t>
      </w:r>
      <w:r>
        <w:rPr>
          <w:rFonts w:ascii="宋体" w:hAnsi="宋体" w:hint="eastAsia"/>
          <w:szCs w:val="21"/>
        </w:rPr>
        <w:t>）的情况不超过5</w:t>
      </w:r>
      <w:r>
        <w:rPr>
          <w:rFonts w:ascii="宋体" w:hAnsi="宋体"/>
          <w:szCs w:val="21"/>
        </w:rPr>
        <w:t>%</w:t>
      </w:r>
      <w:r>
        <w:rPr>
          <w:rFonts w:ascii="宋体" w:hAnsi="宋体" w:hint="eastAsia"/>
          <w:szCs w:val="21"/>
        </w:rPr>
        <w:t>，再现性限（</w:t>
      </w:r>
      <w:r>
        <w:rPr>
          <w:rFonts w:ascii="宋体" w:hAnsi="宋体" w:hint="eastAsia"/>
          <w:i/>
          <w:iCs/>
          <w:szCs w:val="21"/>
        </w:rPr>
        <w:t>R</w:t>
      </w:r>
      <w:r>
        <w:rPr>
          <w:rFonts w:ascii="宋体" w:hAnsi="宋体" w:hint="eastAsia"/>
          <w:szCs w:val="21"/>
        </w:rPr>
        <w:t>）按表9数据采用线性内插法或外延法求得。精密度原始数据结果见附录D。</w:t>
      </w:r>
    </w:p>
    <w:p w14:paraId="48CEE95E" w14:textId="77777777" w:rsidR="0056289B" w:rsidRDefault="00000000">
      <w:pPr>
        <w:spacing w:line="360" w:lineRule="auto"/>
        <w:jc w:val="center"/>
        <w:rPr>
          <w:rFonts w:ascii="黑体" w:eastAsia="黑体" w:hAnsi="黑体" w:hint="eastAsia"/>
          <w:szCs w:val="21"/>
        </w:rPr>
      </w:pPr>
      <w:r>
        <w:rPr>
          <w:rFonts w:ascii="黑体" w:eastAsia="黑体" w:hAnsi="黑体" w:hint="eastAsia"/>
          <w:szCs w:val="21"/>
        </w:rPr>
        <w:t>表9  再现性限（方法3）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1203"/>
        <w:gridCol w:w="1351"/>
        <w:gridCol w:w="1349"/>
        <w:gridCol w:w="1186"/>
        <w:gridCol w:w="1186"/>
        <w:gridCol w:w="1188"/>
        <w:gridCol w:w="1181"/>
      </w:tblGrid>
      <w:tr w:rsidR="0056289B" w14:paraId="08C9AF18" w14:textId="77777777">
        <w:trPr>
          <w:trHeight w:val="283"/>
          <w:jc w:val="center"/>
        </w:trPr>
        <w:tc>
          <w:tcPr>
            <w:tcW w:w="1266" w:type="dxa"/>
            <w:vAlign w:val="center"/>
          </w:tcPr>
          <w:p w14:paraId="44DB96A3" w14:textId="77777777" w:rsidR="0056289B" w:rsidRDefault="00000000">
            <w:pPr>
              <w:widowControl/>
              <w:jc w:val="center"/>
              <w:rPr>
                <w:sz w:val="18"/>
                <w:szCs w:val="18"/>
              </w:rPr>
            </w:pPr>
            <w:proofErr w:type="spellStart"/>
            <w:r>
              <w:rPr>
                <w:i/>
                <w:iCs/>
                <w:kern w:val="0"/>
                <w:sz w:val="18"/>
                <w:szCs w:val="18"/>
              </w:rPr>
              <w:t>ω</w:t>
            </w:r>
            <w:r>
              <w:rPr>
                <w:kern w:val="0"/>
                <w:sz w:val="18"/>
                <w:szCs w:val="18"/>
                <w:vertAlign w:val="subscript"/>
              </w:rPr>
              <w:t>S</w:t>
            </w:r>
            <w:proofErr w:type="spellEnd"/>
            <w:r>
              <w:rPr>
                <w:kern w:val="0"/>
                <w:sz w:val="18"/>
                <w:szCs w:val="18"/>
              </w:rPr>
              <w:t>/%</w:t>
            </w:r>
          </w:p>
        </w:tc>
        <w:tc>
          <w:tcPr>
            <w:tcW w:w="1156" w:type="dxa"/>
          </w:tcPr>
          <w:p w14:paraId="372EBCBD"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0.15</w:t>
            </w:r>
          </w:p>
        </w:tc>
        <w:tc>
          <w:tcPr>
            <w:tcW w:w="1298" w:type="dxa"/>
          </w:tcPr>
          <w:p w14:paraId="170B6A1E"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1.00</w:t>
            </w:r>
          </w:p>
        </w:tc>
        <w:tc>
          <w:tcPr>
            <w:tcW w:w="1296" w:type="dxa"/>
          </w:tcPr>
          <w:p w14:paraId="2BF2B101"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3.39</w:t>
            </w:r>
          </w:p>
        </w:tc>
        <w:tc>
          <w:tcPr>
            <w:tcW w:w="1139" w:type="dxa"/>
          </w:tcPr>
          <w:p w14:paraId="187D3E5F"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10.62</w:t>
            </w:r>
          </w:p>
        </w:tc>
        <w:tc>
          <w:tcPr>
            <w:tcW w:w="1139" w:type="dxa"/>
          </w:tcPr>
          <w:p w14:paraId="17CE6F2C"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24.40</w:t>
            </w:r>
          </w:p>
        </w:tc>
        <w:tc>
          <w:tcPr>
            <w:tcW w:w="1141" w:type="dxa"/>
          </w:tcPr>
          <w:p w14:paraId="658BA859"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34.64</w:t>
            </w:r>
          </w:p>
        </w:tc>
        <w:tc>
          <w:tcPr>
            <w:tcW w:w="1135" w:type="dxa"/>
          </w:tcPr>
          <w:p w14:paraId="39C65578"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42.55</w:t>
            </w:r>
          </w:p>
        </w:tc>
      </w:tr>
      <w:tr w:rsidR="0056289B" w14:paraId="63CF0A48" w14:textId="77777777">
        <w:trPr>
          <w:trHeight w:val="283"/>
          <w:jc w:val="center"/>
        </w:trPr>
        <w:tc>
          <w:tcPr>
            <w:tcW w:w="1266" w:type="dxa"/>
            <w:vAlign w:val="center"/>
          </w:tcPr>
          <w:p w14:paraId="3C4EDEAC" w14:textId="77777777" w:rsidR="0056289B" w:rsidRDefault="00000000">
            <w:pPr>
              <w:widowControl/>
              <w:jc w:val="center"/>
              <w:rPr>
                <w:i/>
                <w:iCs/>
                <w:sz w:val="18"/>
                <w:szCs w:val="18"/>
              </w:rPr>
            </w:pPr>
            <w:bookmarkStart w:id="33" w:name="_Toc61691066"/>
            <w:r>
              <w:rPr>
                <w:rFonts w:hint="eastAsia"/>
                <w:i/>
                <w:kern w:val="0"/>
                <w:sz w:val="18"/>
                <w:szCs w:val="18"/>
              </w:rPr>
              <w:t>R</w:t>
            </w:r>
            <w:r>
              <w:rPr>
                <w:kern w:val="0"/>
                <w:sz w:val="18"/>
                <w:szCs w:val="18"/>
              </w:rPr>
              <w:t>/%</w:t>
            </w:r>
          </w:p>
        </w:tc>
        <w:tc>
          <w:tcPr>
            <w:tcW w:w="1156" w:type="dxa"/>
            <w:vAlign w:val="center"/>
          </w:tcPr>
          <w:p w14:paraId="38C133BE"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0.03</w:t>
            </w:r>
          </w:p>
        </w:tc>
        <w:tc>
          <w:tcPr>
            <w:tcW w:w="1298" w:type="dxa"/>
            <w:vAlign w:val="center"/>
          </w:tcPr>
          <w:p w14:paraId="66EACFE5"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0.10</w:t>
            </w:r>
          </w:p>
        </w:tc>
        <w:tc>
          <w:tcPr>
            <w:tcW w:w="1296" w:type="dxa"/>
            <w:vAlign w:val="center"/>
          </w:tcPr>
          <w:p w14:paraId="59367628"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0.20</w:t>
            </w:r>
          </w:p>
        </w:tc>
        <w:tc>
          <w:tcPr>
            <w:tcW w:w="1139" w:type="dxa"/>
            <w:vAlign w:val="center"/>
          </w:tcPr>
          <w:p w14:paraId="195FC0F0"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0.25</w:t>
            </w:r>
          </w:p>
        </w:tc>
        <w:tc>
          <w:tcPr>
            <w:tcW w:w="1139" w:type="dxa"/>
            <w:vAlign w:val="center"/>
          </w:tcPr>
          <w:p w14:paraId="097979F4"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0.38</w:t>
            </w:r>
          </w:p>
        </w:tc>
        <w:tc>
          <w:tcPr>
            <w:tcW w:w="1141" w:type="dxa"/>
            <w:vAlign w:val="center"/>
          </w:tcPr>
          <w:p w14:paraId="1448330D"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0.59</w:t>
            </w:r>
          </w:p>
        </w:tc>
        <w:tc>
          <w:tcPr>
            <w:tcW w:w="1135" w:type="dxa"/>
            <w:vAlign w:val="center"/>
          </w:tcPr>
          <w:p w14:paraId="30DB300C" w14:textId="77777777" w:rsidR="0056289B" w:rsidRDefault="00000000">
            <w:pPr>
              <w:widowControl/>
              <w:jc w:val="center"/>
              <w:textAlignment w:val="center"/>
              <w:rPr>
                <w:rFonts w:eastAsiaTheme="minorEastAsia"/>
                <w:color w:val="000000"/>
                <w:kern w:val="0"/>
                <w:sz w:val="18"/>
                <w:szCs w:val="18"/>
                <w:lang w:bidi="ar"/>
              </w:rPr>
            </w:pPr>
            <w:r>
              <w:rPr>
                <w:rFonts w:eastAsiaTheme="minorEastAsia" w:hint="eastAsia"/>
                <w:color w:val="000000"/>
                <w:kern w:val="0"/>
                <w:sz w:val="18"/>
                <w:szCs w:val="18"/>
                <w:lang w:bidi="ar"/>
              </w:rPr>
              <w:t>0.66</w:t>
            </w:r>
          </w:p>
        </w:tc>
      </w:tr>
    </w:tbl>
    <w:bookmarkEnd w:id="33"/>
    <w:p w14:paraId="18CA68C4" w14:textId="77777777" w:rsidR="0056289B" w:rsidRDefault="00000000">
      <w:pPr>
        <w:pStyle w:val="aff3"/>
        <w:spacing w:before="156" w:afterLines="0" w:line="360" w:lineRule="auto"/>
      </w:pPr>
      <w:r>
        <w:rPr>
          <w:rFonts w:hint="eastAsia"/>
        </w:rPr>
        <w:t>7  试验报告</w:t>
      </w:r>
    </w:p>
    <w:p w14:paraId="2821DD4E" w14:textId="77777777" w:rsidR="0056289B" w:rsidRDefault="00000000">
      <w:pPr>
        <w:snapToGrid w:val="0"/>
        <w:spacing w:line="360" w:lineRule="auto"/>
        <w:ind w:firstLineChars="200" w:firstLine="420"/>
        <w:rPr>
          <w:rFonts w:ascii="宋体" w:hAnsi="宋体" w:hint="eastAsia"/>
        </w:rPr>
      </w:pPr>
      <w:r>
        <w:rPr>
          <w:rFonts w:ascii="宋体" w:hAnsi="宋体" w:hint="eastAsia"/>
        </w:rPr>
        <w:t>试验报告至少应给出以下内容：</w:t>
      </w:r>
    </w:p>
    <w:p w14:paraId="3633B25B" w14:textId="77777777" w:rsidR="0056289B" w:rsidRDefault="00000000">
      <w:pPr>
        <w:snapToGrid w:val="0"/>
        <w:spacing w:line="360" w:lineRule="auto"/>
        <w:ind w:firstLineChars="200" w:firstLine="420"/>
        <w:rPr>
          <w:rFonts w:ascii="宋体" w:hAnsi="宋体" w:hint="eastAsia"/>
        </w:rPr>
      </w:pPr>
      <w:r>
        <w:rPr>
          <w:rFonts w:ascii="宋体" w:hAnsi="宋体" w:hint="eastAsia"/>
        </w:rPr>
        <w:t>——试验对象；</w:t>
      </w:r>
    </w:p>
    <w:p w14:paraId="784E2FA9" w14:textId="77777777" w:rsidR="0056289B" w:rsidRDefault="00000000">
      <w:pPr>
        <w:snapToGrid w:val="0"/>
        <w:spacing w:line="360" w:lineRule="auto"/>
        <w:ind w:firstLineChars="200" w:firstLine="420"/>
        <w:rPr>
          <w:rFonts w:ascii="宋体" w:hAnsi="宋体" w:hint="eastAsia"/>
        </w:rPr>
      </w:pPr>
      <w:r>
        <w:rPr>
          <w:rFonts w:ascii="宋体" w:hAnsi="宋体" w:hint="eastAsia"/>
        </w:rPr>
        <w:t>——本文件编号；</w:t>
      </w:r>
    </w:p>
    <w:p w14:paraId="6A876818" w14:textId="77777777" w:rsidR="0056289B" w:rsidRDefault="00000000">
      <w:pPr>
        <w:snapToGrid w:val="0"/>
        <w:spacing w:line="360" w:lineRule="auto"/>
        <w:ind w:firstLineChars="200" w:firstLine="420"/>
        <w:rPr>
          <w:rFonts w:ascii="宋体" w:hAnsi="宋体" w:hint="eastAsia"/>
        </w:rPr>
      </w:pPr>
      <w:r>
        <w:rPr>
          <w:rFonts w:ascii="宋体" w:hAnsi="宋体" w:hint="eastAsia"/>
        </w:rPr>
        <w:t>——使用的方法；</w:t>
      </w:r>
    </w:p>
    <w:p w14:paraId="67B14ABD" w14:textId="77777777" w:rsidR="0056289B" w:rsidRDefault="00000000">
      <w:pPr>
        <w:snapToGrid w:val="0"/>
        <w:spacing w:line="360" w:lineRule="auto"/>
        <w:ind w:firstLineChars="200" w:firstLine="420"/>
        <w:rPr>
          <w:rFonts w:ascii="宋体" w:hAnsi="宋体" w:hint="eastAsia"/>
        </w:rPr>
      </w:pPr>
      <w:r>
        <w:rPr>
          <w:rFonts w:ascii="宋体" w:hAnsi="宋体" w:hint="eastAsia"/>
        </w:rPr>
        <w:t>——分析结果及其表示；</w:t>
      </w:r>
    </w:p>
    <w:p w14:paraId="178D35B1" w14:textId="77777777" w:rsidR="0056289B" w:rsidRDefault="00000000">
      <w:pPr>
        <w:snapToGrid w:val="0"/>
        <w:spacing w:line="360" w:lineRule="auto"/>
        <w:ind w:firstLineChars="200" w:firstLine="420"/>
        <w:rPr>
          <w:rFonts w:ascii="宋体" w:hAnsi="宋体" w:hint="eastAsia"/>
        </w:rPr>
      </w:pPr>
      <w:r>
        <w:rPr>
          <w:rFonts w:ascii="宋体" w:hAnsi="宋体" w:hint="eastAsia"/>
        </w:rPr>
        <w:t>——与基本试验步骤的差异；</w:t>
      </w:r>
    </w:p>
    <w:p w14:paraId="1F517289" w14:textId="77777777" w:rsidR="0056289B" w:rsidRDefault="00000000">
      <w:pPr>
        <w:snapToGrid w:val="0"/>
        <w:spacing w:line="360" w:lineRule="auto"/>
        <w:ind w:firstLineChars="200" w:firstLine="420"/>
        <w:rPr>
          <w:rFonts w:ascii="宋体" w:hAnsi="宋体" w:hint="eastAsia"/>
        </w:rPr>
      </w:pPr>
      <w:r>
        <w:rPr>
          <w:rFonts w:ascii="宋体" w:hAnsi="宋体" w:hint="eastAsia"/>
        </w:rPr>
        <w:t>——观察到的异常现象；</w:t>
      </w:r>
    </w:p>
    <w:p w14:paraId="12A3C432" w14:textId="77777777" w:rsidR="0056289B" w:rsidRDefault="00000000">
      <w:pPr>
        <w:snapToGrid w:val="0"/>
        <w:spacing w:line="360" w:lineRule="auto"/>
        <w:ind w:firstLineChars="200" w:firstLine="420"/>
        <w:rPr>
          <w:rFonts w:ascii="宋体" w:hAnsi="宋体" w:hint="eastAsia"/>
        </w:rPr>
      </w:pPr>
      <w:r>
        <w:rPr>
          <w:rFonts w:ascii="宋体" w:hAnsi="宋体" w:hint="eastAsia"/>
        </w:rPr>
        <w:t>——试验日期。</w:t>
      </w:r>
    </w:p>
    <w:p w14:paraId="2FAA5E26" w14:textId="77777777" w:rsidR="0056289B" w:rsidRDefault="00000000">
      <w:pPr>
        <w:autoSpaceDE w:val="0"/>
        <w:autoSpaceDN w:val="0"/>
        <w:adjustRightInd w:val="0"/>
        <w:spacing w:line="360" w:lineRule="auto"/>
        <w:jc w:val="center"/>
        <w:rPr>
          <w:rFonts w:ascii="黑体" w:eastAsia="黑体" w:hAnsi="黑体" w:cs="黑体" w:hint="eastAsia"/>
          <w:bCs/>
        </w:rPr>
      </w:pPr>
      <w:r>
        <w:rPr>
          <w:rFonts w:ascii="宋体" w:hAnsi="宋体" w:hint="eastAsia"/>
          <w:szCs w:val="21"/>
        </w:rPr>
        <w:br w:type="page"/>
      </w:r>
      <w:r>
        <w:rPr>
          <w:rFonts w:ascii="黑体" w:eastAsia="黑体" w:hAnsi="黑体" w:cs="黑体" w:hint="eastAsia"/>
          <w:bCs/>
        </w:rPr>
        <w:lastRenderedPageBreak/>
        <w:t>附录</w:t>
      </w:r>
      <w:r>
        <w:rPr>
          <w:rFonts w:ascii="黑体" w:eastAsia="黑体" w:hAnsi="黑体" w:cs="黑体"/>
          <w:bCs/>
        </w:rPr>
        <w:t>A</w:t>
      </w:r>
    </w:p>
    <w:p w14:paraId="35EAA32F" w14:textId="77777777" w:rsidR="0056289B" w:rsidRDefault="00000000">
      <w:pPr>
        <w:spacing w:beforeLines="50" w:before="156"/>
        <w:jc w:val="center"/>
        <w:rPr>
          <w:rFonts w:ascii="黑体" w:eastAsia="黑体" w:hAnsi="黑体" w:cs="黑体" w:hint="eastAsia"/>
          <w:bCs/>
        </w:rPr>
      </w:pPr>
      <w:r>
        <w:rPr>
          <w:rFonts w:ascii="黑体" w:eastAsia="黑体" w:hAnsi="黑体" w:cs="黑体" w:hint="eastAsia"/>
          <w:bCs/>
        </w:rPr>
        <w:t>（资料性）</w:t>
      </w:r>
    </w:p>
    <w:p w14:paraId="05831194" w14:textId="77777777" w:rsidR="0056289B" w:rsidRDefault="00000000">
      <w:pPr>
        <w:spacing w:beforeLines="50" w:before="156"/>
        <w:jc w:val="center"/>
        <w:rPr>
          <w:rFonts w:ascii="黑体" w:eastAsia="黑体" w:hAnsi="黑体" w:cs="黑体" w:hint="eastAsia"/>
          <w:bCs/>
        </w:rPr>
      </w:pPr>
      <w:r>
        <w:rPr>
          <w:rFonts w:ascii="黑体" w:eastAsia="黑体" w:hAnsi="黑体" w:cs="黑体" w:hint="eastAsia"/>
          <w:bCs/>
        </w:rPr>
        <w:t>仪器工作条件</w:t>
      </w:r>
    </w:p>
    <w:p w14:paraId="10460388" w14:textId="77777777" w:rsidR="0056289B" w:rsidRDefault="00000000">
      <w:pPr>
        <w:spacing w:beforeLines="50" w:before="156"/>
        <w:ind w:firstLineChars="200" w:firstLine="420"/>
        <w:jc w:val="left"/>
      </w:pPr>
      <w:r>
        <w:rPr>
          <w:rFonts w:hint="eastAsia"/>
        </w:rPr>
        <w:t>使用高频红外</w:t>
      </w:r>
      <w:proofErr w:type="gramStart"/>
      <w:r>
        <w:rPr>
          <w:rFonts w:hint="eastAsia"/>
        </w:rPr>
        <w:t>碳硫分析</w:t>
      </w:r>
      <w:proofErr w:type="gramEnd"/>
      <w:r>
        <w:rPr>
          <w:rFonts w:hint="eastAsia"/>
        </w:rPr>
        <w:t>仪</w:t>
      </w:r>
      <w:proofErr w:type="gramStart"/>
      <w:r>
        <w:rPr>
          <w:rFonts w:hint="eastAsia"/>
        </w:rPr>
        <w:t>测定硫量的</w:t>
      </w:r>
      <w:proofErr w:type="gramEnd"/>
      <w:r>
        <w:rPr>
          <w:rFonts w:hint="eastAsia"/>
        </w:rPr>
        <w:t>参考工作条件如表</w:t>
      </w:r>
      <w:r>
        <w:rPr>
          <w:rFonts w:hint="eastAsia"/>
        </w:rPr>
        <w:t>A.1</w:t>
      </w:r>
      <w:r>
        <w:rPr>
          <w:rFonts w:hint="eastAsia"/>
        </w:rPr>
        <w:t>。</w:t>
      </w:r>
    </w:p>
    <w:p w14:paraId="690224B0" w14:textId="77777777" w:rsidR="0056289B" w:rsidRDefault="00000000">
      <w:pPr>
        <w:spacing w:beforeLines="50" w:before="156"/>
        <w:jc w:val="center"/>
        <w:rPr>
          <w:rFonts w:ascii="黑体" w:eastAsia="黑体" w:hAnsi="黑体" w:cs="黑体" w:hint="eastAsia"/>
        </w:rPr>
      </w:pPr>
      <w:r>
        <w:rPr>
          <w:rFonts w:ascii="黑体" w:eastAsia="黑体" w:hAnsi="黑体" w:cs="黑体" w:hint="eastAsia"/>
        </w:rPr>
        <w:t>表A.1 高频红外</w:t>
      </w:r>
      <w:proofErr w:type="gramStart"/>
      <w:r>
        <w:rPr>
          <w:rFonts w:ascii="黑体" w:eastAsia="黑体" w:hAnsi="黑体" w:cs="黑体" w:hint="eastAsia"/>
        </w:rPr>
        <w:t>碳硫分析</w:t>
      </w:r>
      <w:proofErr w:type="gramEnd"/>
      <w:r>
        <w:rPr>
          <w:rFonts w:ascii="黑体" w:eastAsia="黑体" w:hAnsi="黑体" w:cs="黑体" w:hint="eastAsia"/>
        </w:rPr>
        <w:t>仪工作条件</w:t>
      </w:r>
    </w:p>
    <w:tbl>
      <w:tblPr>
        <w:tblStyle w:val="af2"/>
        <w:tblW w:w="5000" w:type="pct"/>
        <w:jc w:val="center"/>
        <w:tblLook w:val="04A0" w:firstRow="1" w:lastRow="0" w:firstColumn="1" w:lastColumn="0" w:noHBand="0" w:noVBand="1"/>
      </w:tblPr>
      <w:tblGrid>
        <w:gridCol w:w="1657"/>
        <w:gridCol w:w="1661"/>
        <w:gridCol w:w="1661"/>
        <w:gridCol w:w="1661"/>
        <w:gridCol w:w="1661"/>
        <w:gridCol w:w="1661"/>
      </w:tblGrid>
      <w:tr w:rsidR="0056289B" w14:paraId="50CDDF8C" w14:textId="77777777">
        <w:trPr>
          <w:trHeight w:val="845"/>
          <w:jc w:val="center"/>
        </w:trPr>
        <w:tc>
          <w:tcPr>
            <w:tcW w:w="832" w:type="pct"/>
            <w:vAlign w:val="center"/>
          </w:tcPr>
          <w:p w14:paraId="12465B31" w14:textId="77777777" w:rsidR="0056289B" w:rsidRDefault="00000000">
            <w:pPr>
              <w:spacing w:beforeLines="50" w:before="156"/>
              <w:jc w:val="center"/>
              <w:rPr>
                <w:rFonts w:eastAsiaTheme="minorEastAsia"/>
                <w:sz w:val="18"/>
                <w:szCs w:val="18"/>
              </w:rPr>
            </w:pPr>
            <w:r>
              <w:rPr>
                <w:rFonts w:eastAsiaTheme="minorEastAsia" w:hint="eastAsia"/>
                <w:sz w:val="18"/>
                <w:szCs w:val="18"/>
              </w:rPr>
              <w:t>氧气纯度</w:t>
            </w:r>
          </w:p>
          <w:p w14:paraId="302525D1" w14:textId="77777777" w:rsidR="0056289B" w:rsidRDefault="00000000">
            <w:pPr>
              <w:spacing w:beforeLines="50" w:before="156"/>
              <w:jc w:val="center"/>
              <w:rPr>
                <w:rFonts w:eastAsiaTheme="minorEastAsia"/>
                <w:sz w:val="18"/>
                <w:szCs w:val="18"/>
              </w:rPr>
            </w:pPr>
            <w:r>
              <w:rPr>
                <w:rFonts w:eastAsiaTheme="minorEastAsia" w:hint="eastAsia"/>
                <w:sz w:val="18"/>
                <w:szCs w:val="18"/>
              </w:rPr>
              <w:t>%</w:t>
            </w:r>
          </w:p>
        </w:tc>
        <w:tc>
          <w:tcPr>
            <w:tcW w:w="833" w:type="pct"/>
            <w:vAlign w:val="center"/>
          </w:tcPr>
          <w:p w14:paraId="1C28938D" w14:textId="77777777" w:rsidR="0056289B" w:rsidRDefault="00000000">
            <w:pPr>
              <w:spacing w:beforeLines="50" w:before="156"/>
              <w:jc w:val="center"/>
              <w:rPr>
                <w:rFonts w:eastAsiaTheme="minorEastAsia"/>
                <w:sz w:val="18"/>
                <w:szCs w:val="18"/>
              </w:rPr>
            </w:pPr>
            <w:r>
              <w:rPr>
                <w:rFonts w:eastAsiaTheme="minorEastAsia" w:hint="eastAsia"/>
                <w:sz w:val="18"/>
                <w:szCs w:val="18"/>
              </w:rPr>
              <w:t>氧气流量</w:t>
            </w:r>
          </w:p>
          <w:p w14:paraId="5BB14CC8" w14:textId="77777777" w:rsidR="0056289B" w:rsidRDefault="00000000">
            <w:pPr>
              <w:spacing w:beforeLines="50" w:before="156"/>
              <w:jc w:val="center"/>
              <w:rPr>
                <w:rFonts w:eastAsiaTheme="minorEastAsia"/>
                <w:sz w:val="18"/>
                <w:szCs w:val="18"/>
              </w:rPr>
            </w:pPr>
            <w:r>
              <w:rPr>
                <w:rFonts w:eastAsiaTheme="minorEastAsia" w:hint="eastAsia"/>
                <w:sz w:val="18"/>
                <w:szCs w:val="18"/>
              </w:rPr>
              <w:t>L/min</w:t>
            </w:r>
          </w:p>
        </w:tc>
        <w:tc>
          <w:tcPr>
            <w:tcW w:w="833" w:type="pct"/>
            <w:vAlign w:val="center"/>
          </w:tcPr>
          <w:p w14:paraId="3BDB7637" w14:textId="77777777" w:rsidR="0056289B" w:rsidRDefault="00000000">
            <w:pPr>
              <w:spacing w:beforeLines="50" w:before="156"/>
              <w:jc w:val="center"/>
              <w:rPr>
                <w:rFonts w:eastAsiaTheme="minorEastAsia"/>
                <w:sz w:val="18"/>
                <w:szCs w:val="18"/>
              </w:rPr>
            </w:pPr>
            <w:r>
              <w:rPr>
                <w:rFonts w:eastAsiaTheme="minorEastAsia" w:hint="eastAsia"/>
                <w:sz w:val="18"/>
                <w:szCs w:val="18"/>
              </w:rPr>
              <w:t>氧气压力</w:t>
            </w:r>
          </w:p>
          <w:p w14:paraId="6D52E27C" w14:textId="77777777" w:rsidR="0056289B" w:rsidRDefault="00000000">
            <w:pPr>
              <w:spacing w:beforeLines="50" w:before="156"/>
              <w:jc w:val="center"/>
              <w:rPr>
                <w:rFonts w:eastAsiaTheme="minorEastAsia"/>
                <w:sz w:val="18"/>
                <w:szCs w:val="18"/>
              </w:rPr>
            </w:pPr>
            <w:r>
              <w:rPr>
                <w:rFonts w:eastAsiaTheme="minorEastAsia" w:hint="eastAsia"/>
                <w:sz w:val="18"/>
                <w:szCs w:val="18"/>
              </w:rPr>
              <w:t>MPa</w:t>
            </w:r>
          </w:p>
        </w:tc>
        <w:tc>
          <w:tcPr>
            <w:tcW w:w="833" w:type="pct"/>
            <w:vAlign w:val="center"/>
          </w:tcPr>
          <w:p w14:paraId="1FC7AC54" w14:textId="77777777" w:rsidR="0056289B" w:rsidRDefault="00000000">
            <w:pPr>
              <w:spacing w:beforeLines="50" w:before="156"/>
              <w:jc w:val="center"/>
              <w:rPr>
                <w:rFonts w:eastAsiaTheme="minorEastAsia"/>
                <w:sz w:val="18"/>
                <w:szCs w:val="18"/>
              </w:rPr>
            </w:pPr>
            <w:r>
              <w:rPr>
                <w:rFonts w:eastAsiaTheme="minorEastAsia" w:hint="eastAsia"/>
                <w:sz w:val="18"/>
                <w:szCs w:val="18"/>
              </w:rPr>
              <w:t>清洗时间</w:t>
            </w:r>
          </w:p>
          <w:p w14:paraId="4A2AE0F7" w14:textId="77777777" w:rsidR="0056289B" w:rsidRDefault="00000000">
            <w:pPr>
              <w:spacing w:beforeLines="50" w:before="156"/>
              <w:jc w:val="center"/>
              <w:rPr>
                <w:rFonts w:eastAsiaTheme="minorEastAsia"/>
                <w:sz w:val="18"/>
                <w:szCs w:val="18"/>
              </w:rPr>
            </w:pPr>
            <w:r>
              <w:rPr>
                <w:rFonts w:eastAsiaTheme="minorEastAsia" w:hint="eastAsia"/>
                <w:sz w:val="18"/>
                <w:szCs w:val="18"/>
              </w:rPr>
              <w:t>s</w:t>
            </w:r>
          </w:p>
        </w:tc>
        <w:tc>
          <w:tcPr>
            <w:tcW w:w="833" w:type="pct"/>
            <w:vAlign w:val="center"/>
          </w:tcPr>
          <w:p w14:paraId="6A054463" w14:textId="77777777" w:rsidR="0056289B" w:rsidRDefault="00000000">
            <w:pPr>
              <w:spacing w:beforeLines="50" w:before="156"/>
              <w:jc w:val="center"/>
              <w:rPr>
                <w:rFonts w:eastAsiaTheme="minorEastAsia"/>
                <w:sz w:val="18"/>
                <w:szCs w:val="18"/>
              </w:rPr>
            </w:pPr>
            <w:r>
              <w:rPr>
                <w:rFonts w:eastAsiaTheme="minorEastAsia" w:hint="eastAsia"/>
                <w:sz w:val="18"/>
                <w:szCs w:val="18"/>
              </w:rPr>
              <w:t>加热时间</w:t>
            </w:r>
          </w:p>
          <w:p w14:paraId="671D6FF1" w14:textId="77777777" w:rsidR="0056289B" w:rsidRDefault="00000000">
            <w:pPr>
              <w:spacing w:beforeLines="50" w:before="156"/>
              <w:jc w:val="center"/>
              <w:rPr>
                <w:rFonts w:eastAsiaTheme="minorEastAsia"/>
                <w:sz w:val="18"/>
                <w:szCs w:val="18"/>
              </w:rPr>
            </w:pPr>
            <w:r>
              <w:rPr>
                <w:rFonts w:eastAsiaTheme="minorEastAsia" w:hint="eastAsia"/>
                <w:sz w:val="18"/>
                <w:szCs w:val="18"/>
              </w:rPr>
              <w:t>s</w:t>
            </w:r>
          </w:p>
        </w:tc>
        <w:tc>
          <w:tcPr>
            <w:tcW w:w="833" w:type="pct"/>
            <w:vAlign w:val="center"/>
          </w:tcPr>
          <w:p w14:paraId="6F5C528E" w14:textId="77777777" w:rsidR="0056289B" w:rsidRDefault="00000000">
            <w:pPr>
              <w:spacing w:beforeLines="50" w:before="156"/>
              <w:jc w:val="center"/>
              <w:rPr>
                <w:rFonts w:eastAsiaTheme="minorEastAsia"/>
                <w:sz w:val="18"/>
                <w:szCs w:val="18"/>
              </w:rPr>
            </w:pPr>
            <w:r>
              <w:rPr>
                <w:rFonts w:eastAsiaTheme="minorEastAsia" w:hint="eastAsia"/>
                <w:sz w:val="18"/>
                <w:szCs w:val="18"/>
              </w:rPr>
              <w:t>分析时间</w:t>
            </w:r>
          </w:p>
          <w:p w14:paraId="43D801E7" w14:textId="77777777" w:rsidR="0056289B" w:rsidRDefault="00000000">
            <w:pPr>
              <w:spacing w:beforeLines="50" w:before="156"/>
              <w:jc w:val="center"/>
              <w:rPr>
                <w:rFonts w:eastAsiaTheme="minorEastAsia"/>
                <w:sz w:val="18"/>
                <w:szCs w:val="18"/>
              </w:rPr>
            </w:pPr>
            <w:r>
              <w:rPr>
                <w:rFonts w:eastAsiaTheme="minorEastAsia" w:hint="eastAsia"/>
                <w:sz w:val="18"/>
                <w:szCs w:val="18"/>
              </w:rPr>
              <w:t>s</w:t>
            </w:r>
          </w:p>
        </w:tc>
      </w:tr>
      <w:tr w:rsidR="0056289B" w14:paraId="2B4BC453" w14:textId="77777777">
        <w:trPr>
          <w:trHeight w:val="521"/>
          <w:jc w:val="center"/>
        </w:trPr>
        <w:tc>
          <w:tcPr>
            <w:tcW w:w="832" w:type="pct"/>
            <w:vAlign w:val="center"/>
          </w:tcPr>
          <w:p w14:paraId="0505D588" w14:textId="77777777" w:rsidR="0056289B" w:rsidRDefault="00000000">
            <w:pPr>
              <w:jc w:val="center"/>
              <w:rPr>
                <w:rFonts w:eastAsiaTheme="minorEastAsia"/>
                <w:sz w:val="18"/>
                <w:szCs w:val="18"/>
              </w:rPr>
            </w:pPr>
            <w:r>
              <w:rPr>
                <w:rFonts w:eastAsiaTheme="minorEastAsia" w:hint="eastAsia"/>
                <w:sz w:val="18"/>
                <w:szCs w:val="18"/>
              </w:rPr>
              <w:t>99.5</w:t>
            </w:r>
          </w:p>
        </w:tc>
        <w:tc>
          <w:tcPr>
            <w:tcW w:w="833" w:type="pct"/>
            <w:vAlign w:val="center"/>
          </w:tcPr>
          <w:p w14:paraId="4BDD6373" w14:textId="77777777" w:rsidR="0056289B" w:rsidRDefault="00000000">
            <w:pPr>
              <w:jc w:val="center"/>
              <w:rPr>
                <w:rFonts w:eastAsiaTheme="minorEastAsia"/>
                <w:sz w:val="18"/>
                <w:szCs w:val="18"/>
              </w:rPr>
            </w:pPr>
            <w:r>
              <w:rPr>
                <w:rFonts w:eastAsiaTheme="minorEastAsia" w:hint="eastAsia"/>
                <w:sz w:val="18"/>
                <w:szCs w:val="18"/>
              </w:rPr>
              <w:t>2</w:t>
            </w:r>
          </w:p>
        </w:tc>
        <w:tc>
          <w:tcPr>
            <w:tcW w:w="833" w:type="pct"/>
            <w:vAlign w:val="center"/>
          </w:tcPr>
          <w:p w14:paraId="073D1097" w14:textId="77777777" w:rsidR="0056289B" w:rsidRDefault="00000000">
            <w:pPr>
              <w:jc w:val="center"/>
              <w:rPr>
                <w:rFonts w:eastAsiaTheme="minorEastAsia"/>
                <w:sz w:val="18"/>
                <w:szCs w:val="18"/>
              </w:rPr>
            </w:pPr>
            <w:r>
              <w:rPr>
                <w:rFonts w:eastAsiaTheme="minorEastAsia" w:hint="eastAsia"/>
                <w:sz w:val="18"/>
                <w:szCs w:val="18"/>
              </w:rPr>
              <w:t>0.055</w:t>
            </w:r>
          </w:p>
        </w:tc>
        <w:tc>
          <w:tcPr>
            <w:tcW w:w="833" w:type="pct"/>
            <w:vAlign w:val="center"/>
          </w:tcPr>
          <w:p w14:paraId="4CB23437" w14:textId="77777777" w:rsidR="0056289B" w:rsidRDefault="00000000">
            <w:pPr>
              <w:jc w:val="center"/>
              <w:rPr>
                <w:rFonts w:eastAsiaTheme="minorEastAsia"/>
                <w:sz w:val="18"/>
                <w:szCs w:val="18"/>
              </w:rPr>
            </w:pPr>
            <w:r>
              <w:rPr>
                <w:rFonts w:eastAsiaTheme="minorEastAsia" w:hint="eastAsia"/>
                <w:sz w:val="18"/>
                <w:szCs w:val="18"/>
              </w:rPr>
              <w:t>20</w:t>
            </w:r>
          </w:p>
        </w:tc>
        <w:tc>
          <w:tcPr>
            <w:tcW w:w="833" w:type="pct"/>
            <w:vAlign w:val="center"/>
          </w:tcPr>
          <w:p w14:paraId="6B8A0722" w14:textId="77777777" w:rsidR="0056289B" w:rsidRDefault="00000000">
            <w:pPr>
              <w:jc w:val="center"/>
              <w:rPr>
                <w:rFonts w:eastAsiaTheme="minorEastAsia"/>
                <w:sz w:val="18"/>
                <w:szCs w:val="18"/>
              </w:rPr>
            </w:pPr>
            <w:r>
              <w:rPr>
                <w:rFonts w:eastAsiaTheme="minorEastAsia" w:hint="eastAsia"/>
                <w:sz w:val="18"/>
                <w:szCs w:val="18"/>
              </w:rPr>
              <w:t>20</w:t>
            </w:r>
          </w:p>
        </w:tc>
        <w:tc>
          <w:tcPr>
            <w:tcW w:w="833" w:type="pct"/>
            <w:vAlign w:val="center"/>
          </w:tcPr>
          <w:p w14:paraId="2940856F" w14:textId="77777777" w:rsidR="0056289B" w:rsidRDefault="00000000">
            <w:pPr>
              <w:jc w:val="center"/>
              <w:rPr>
                <w:rFonts w:eastAsiaTheme="minorEastAsia"/>
                <w:sz w:val="18"/>
                <w:szCs w:val="18"/>
              </w:rPr>
            </w:pPr>
            <w:r>
              <w:rPr>
                <w:rFonts w:eastAsiaTheme="minorEastAsia" w:hint="eastAsia"/>
                <w:sz w:val="18"/>
                <w:szCs w:val="18"/>
              </w:rPr>
              <w:t>35</w:t>
            </w:r>
          </w:p>
        </w:tc>
      </w:tr>
    </w:tbl>
    <w:p w14:paraId="14B76531" w14:textId="77777777" w:rsidR="0056289B" w:rsidRDefault="00000000">
      <w:pPr>
        <w:spacing w:beforeLines="50" w:before="156" w:line="420" w:lineRule="exact"/>
      </w:pPr>
      <w:r>
        <w:rPr>
          <w:rFonts w:hint="eastAsia"/>
        </w:rPr>
        <w:t xml:space="preserve">                       </w:t>
      </w:r>
    </w:p>
    <w:p w14:paraId="5AB1D5C0" w14:textId="77777777" w:rsidR="0056289B" w:rsidRDefault="0056289B">
      <w:pPr>
        <w:spacing w:line="360" w:lineRule="auto"/>
        <w:jc w:val="center"/>
        <w:rPr>
          <w:rFonts w:eastAsia="黑体"/>
        </w:rPr>
      </w:pPr>
    </w:p>
    <w:p w14:paraId="7362157E" w14:textId="77777777" w:rsidR="0056289B" w:rsidRDefault="0056289B">
      <w:pPr>
        <w:spacing w:line="360" w:lineRule="auto"/>
        <w:jc w:val="center"/>
        <w:rPr>
          <w:rFonts w:eastAsia="黑体"/>
        </w:rPr>
      </w:pPr>
    </w:p>
    <w:p w14:paraId="14DF6E73" w14:textId="77777777" w:rsidR="0056289B" w:rsidRDefault="0056289B">
      <w:pPr>
        <w:spacing w:line="360" w:lineRule="auto"/>
        <w:jc w:val="center"/>
        <w:rPr>
          <w:rFonts w:eastAsia="黑体"/>
        </w:rPr>
      </w:pPr>
    </w:p>
    <w:p w14:paraId="5A9CE600" w14:textId="77777777" w:rsidR="0056289B" w:rsidRDefault="0056289B">
      <w:pPr>
        <w:spacing w:line="360" w:lineRule="auto"/>
        <w:jc w:val="center"/>
        <w:rPr>
          <w:rFonts w:eastAsia="黑体"/>
        </w:rPr>
      </w:pPr>
    </w:p>
    <w:p w14:paraId="50307EFE" w14:textId="77777777" w:rsidR="0056289B" w:rsidRDefault="0056289B">
      <w:pPr>
        <w:spacing w:line="360" w:lineRule="auto"/>
        <w:jc w:val="center"/>
        <w:rPr>
          <w:rFonts w:eastAsia="黑体"/>
        </w:rPr>
      </w:pPr>
    </w:p>
    <w:p w14:paraId="6F84ACD0" w14:textId="77777777" w:rsidR="0056289B" w:rsidRDefault="0056289B">
      <w:pPr>
        <w:spacing w:line="360" w:lineRule="auto"/>
        <w:jc w:val="center"/>
        <w:rPr>
          <w:rFonts w:eastAsia="黑体"/>
        </w:rPr>
      </w:pPr>
    </w:p>
    <w:p w14:paraId="4FE69FE6" w14:textId="77777777" w:rsidR="0056289B" w:rsidRDefault="0056289B">
      <w:pPr>
        <w:spacing w:line="360" w:lineRule="auto"/>
        <w:jc w:val="center"/>
        <w:rPr>
          <w:rFonts w:eastAsia="黑体"/>
        </w:rPr>
      </w:pPr>
    </w:p>
    <w:p w14:paraId="5D91099A" w14:textId="77777777" w:rsidR="0056289B" w:rsidRDefault="0056289B">
      <w:pPr>
        <w:spacing w:line="360" w:lineRule="auto"/>
        <w:jc w:val="center"/>
        <w:rPr>
          <w:rFonts w:eastAsia="黑体"/>
        </w:rPr>
      </w:pPr>
    </w:p>
    <w:p w14:paraId="202A4AFD" w14:textId="77777777" w:rsidR="0056289B" w:rsidRDefault="0056289B">
      <w:pPr>
        <w:spacing w:line="360" w:lineRule="auto"/>
        <w:jc w:val="center"/>
        <w:rPr>
          <w:rFonts w:eastAsia="黑体"/>
        </w:rPr>
      </w:pPr>
    </w:p>
    <w:p w14:paraId="118B90EC" w14:textId="77777777" w:rsidR="0056289B" w:rsidRDefault="0056289B">
      <w:pPr>
        <w:spacing w:line="360" w:lineRule="auto"/>
        <w:jc w:val="center"/>
        <w:rPr>
          <w:rFonts w:eastAsia="黑体"/>
        </w:rPr>
      </w:pPr>
    </w:p>
    <w:p w14:paraId="32436C60" w14:textId="77777777" w:rsidR="0056289B" w:rsidRDefault="0056289B">
      <w:pPr>
        <w:spacing w:line="360" w:lineRule="auto"/>
        <w:jc w:val="center"/>
        <w:rPr>
          <w:rFonts w:eastAsia="黑体"/>
        </w:rPr>
      </w:pPr>
    </w:p>
    <w:p w14:paraId="5FA17305" w14:textId="77777777" w:rsidR="0056289B" w:rsidRDefault="0056289B">
      <w:pPr>
        <w:spacing w:line="360" w:lineRule="auto"/>
        <w:jc w:val="center"/>
        <w:rPr>
          <w:rFonts w:eastAsia="黑体"/>
        </w:rPr>
      </w:pPr>
    </w:p>
    <w:p w14:paraId="4FC65FFB" w14:textId="77777777" w:rsidR="0056289B" w:rsidRDefault="0056289B">
      <w:pPr>
        <w:spacing w:line="360" w:lineRule="auto"/>
        <w:jc w:val="center"/>
        <w:rPr>
          <w:rFonts w:eastAsia="黑体"/>
        </w:rPr>
      </w:pPr>
    </w:p>
    <w:p w14:paraId="085CFFDF" w14:textId="77777777" w:rsidR="0056289B" w:rsidRDefault="0056289B">
      <w:pPr>
        <w:spacing w:line="360" w:lineRule="auto"/>
        <w:jc w:val="center"/>
        <w:rPr>
          <w:rFonts w:eastAsia="黑体"/>
        </w:rPr>
      </w:pPr>
    </w:p>
    <w:p w14:paraId="72D0BFC3" w14:textId="77777777" w:rsidR="0056289B" w:rsidRDefault="0056289B">
      <w:pPr>
        <w:spacing w:line="360" w:lineRule="auto"/>
        <w:jc w:val="center"/>
        <w:rPr>
          <w:rFonts w:eastAsia="黑体"/>
        </w:rPr>
      </w:pPr>
    </w:p>
    <w:p w14:paraId="4D598D0E" w14:textId="77777777" w:rsidR="0056289B" w:rsidRDefault="0056289B">
      <w:pPr>
        <w:spacing w:line="360" w:lineRule="auto"/>
        <w:jc w:val="center"/>
        <w:rPr>
          <w:rFonts w:eastAsia="黑体"/>
        </w:rPr>
      </w:pPr>
    </w:p>
    <w:p w14:paraId="7F853D9B" w14:textId="77777777" w:rsidR="0056289B" w:rsidRDefault="0056289B">
      <w:pPr>
        <w:spacing w:line="360" w:lineRule="auto"/>
        <w:jc w:val="center"/>
        <w:rPr>
          <w:rFonts w:eastAsia="黑体"/>
        </w:rPr>
      </w:pPr>
    </w:p>
    <w:p w14:paraId="35995640" w14:textId="77777777" w:rsidR="0056289B" w:rsidRDefault="0056289B">
      <w:pPr>
        <w:spacing w:line="360" w:lineRule="auto"/>
        <w:jc w:val="center"/>
        <w:rPr>
          <w:rFonts w:eastAsia="黑体"/>
        </w:rPr>
      </w:pPr>
    </w:p>
    <w:p w14:paraId="568EA14D" w14:textId="77777777" w:rsidR="0056289B" w:rsidRDefault="0056289B">
      <w:pPr>
        <w:spacing w:line="360" w:lineRule="auto"/>
        <w:jc w:val="center"/>
        <w:rPr>
          <w:rFonts w:eastAsia="黑体"/>
        </w:rPr>
      </w:pPr>
    </w:p>
    <w:p w14:paraId="38CEEED3" w14:textId="77777777" w:rsidR="0056289B" w:rsidRDefault="0056289B">
      <w:pPr>
        <w:spacing w:line="360" w:lineRule="auto"/>
        <w:jc w:val="center"/>
        <w:rPr>
          <w:rFonts w:eastAsia="黑体"/>
        </w:rPr>
      </w:pPr>
    </w:p>
    <w:p w14:paraId="75ACE50C" w14:textId="77777777" w:rsidR="0056289B" w:rsidRDefault="00000000">
      <w:pPr>
        <w:spacing w:line="360" w:lineRule="auto"/>
        <w:jc w:val="center"/>
        <w:rPr>
          <w:rFonts w:eastAsia="黑体"/>
        </w:rPr>
      </w:pPr>
      <w:r>
        <w:rPr>
          <w:rFonts w:eastAsia="黑体" w:hint="eastAsia"/>
        </w:rPr>
        <w:lastRenderedPageBreak/>
        <w:t>附录</w:t>
      </w:r>
      <w:r>
        <w:rPr>
          <w:rFonts w:eastAsia="黑体" w:hint="eastAsia"/>
        </w:rPr>
        <w:t>B</w:t>
      </w:r>
    </w:p>
    <w:p w14:paraId="04DBF9BF" w14:textId="77777777" w:rsidR="0056289B" w:rsidRDefault="00000000">
      <w:pPr>
        <w:spacing w:line="360" w:lineRule="auto"/>
        <w:jc w:val="center"/>
        <w:rPr>
          <w:rFonts w:eastAsia="黑体"/>
        </w:rPr>
      </w:pPr>
      <w:r>
        <w:rPr>
          <w:rFonts w:eastAsia="黑体" w:hint="eastAsia"/>
        </w:rPr>
        <w:t>（资料性）</w:t>
      </w:r>
    </w:p>
    <w:p w14:paraId="0608B595" w14:textId="77777777" w:rsidR="0056289B" w:rsidRDefault="00000000">
      <w:pPr>
        <w:spacing w:line="360" w:lineRule="auto"/>
        <w:jc w:val="center"/>
        <w:rPr>
          <w:rFonts w:eastAsia="黑体"/>
        </w:rPr>
      </w:pPr>
      <w:r>
        <w:rPr>
          <w:rFonts w:eastAsia="黑体" w:hint="eastAsia"/>
        </w:rPr>
        <w:t>方法</w:t>
      </w:r>
      <w:r>
        <w:rPr>
          <w:rFonts w:eastAsia="黑体" w:hint="eastAsia"/>
        </w:rPr>
        <w:t>1</w:t>
      </w:r>
      <w:r>
        <w:rPr>
          <w:rFonts w:eastAsia="黑体" w:hint="eastAsia"/>
        </w:rPr>
        <w:t>：高频红外</w:t>
      </w:r>
      <w:proofErr w:type="gramStart"/>
      <w:r>
        <w:rPr>
          <w:rFonts w:eastAsia="黑体" w:hint="eastAsia"/>
        </w:rPr>
        <w:t>吸收法硫含量测定</w:t>
      </w:r>
      <w:proofErr w:type="gramEnd"/>
      <w:r>
        <w:rPr>
          <w:rFonts w:eastAsia="黑体" w:hint="eastAsia"/>
        </w:rPr>
        <w:t>的</w:t>
      </w:r>
      <w:bookmarkStart w:id="34" w:name="_Hlk184115888"/>
      <w:r>
        <w:rPr>
          <w:rFonts w:eastAsia="黑体" w:hint="eastAsia"/>
        </w:rPr>
        <w:t>精密度原始数据</w:t>
      </w:r>
      <w:bookmarkEnd w:id="34"/>
    </w:p>
    <w:p w14:paraId="172ADA84" w14:textId="77777777" w:rsidR="0056289B" w:rsidRDefault="00000000">
      <w:pPr>
        <w:spacing w:line="360" w:lineRule="auto"/>
        <w:jc w:val="left"/>
        <w:rPr>
          <w:rFonts w:ascii="宋体" w:hAnsi="宋体" w:cs="宋体" w:hint="eastAsia"/>
        </w:rPr>
      </w:pPr>
      <w:r>
        <w:rPr>
          <w:rFonts w:ascii="宋体" w:hAnsi="宋体" w:cs="宋体" w:hint="eastAsia"/>
        </w:rPr>
        <w:t xml:space="preserve">    铜、铅、锌原矿和尾矿中硫含量测定高频红外吸收法的精密度数据是在2024年由10家实验室对硫含量的6个不同水平样品进行共同试验确定的。每个实验室对每个水平的硫含量在重复性条件下独立测定5次。测量的原始数据结果见表</w:t>
      </w:r>
      <w:r>
        <w:rPr>
          <w:rFonts w:eastAsia="黑体" w:hint="eastAsia"/>
        </w:rPr>
        <w:t>B.1</w:t>
      </w:r>
      <w:r>
        <w:rPr>
          <w:rFonts w:ascii="宋体" w:hAnsi="宋体" w:cs="宋体" w:hint="eastAsia"/>
        </w:rPr>
        <w:t>。</w:t>
      </w:r>
    </w:p>
    <w:p w14:paraId="620DB512" w14:textId="77777777" w:rsidR="0056289B" w:rsidRDefault="00000000">
      <w:pPr>
        <w:spacing w:line="360" w:lineRule="auto"/>
        <w:jc w:val="center"/>
        <w:rPr>
          <w:rFonts w:eastAsia="黑体"/>
        </w:rPr>
      </w:pPr>
      <w:r>
        <w:rPr>
          <w:rFonts w:eastAsia="黑体" w:hint="eastAsia"/>
        </w:rPr>
        <w:t>表</w:t>
      </w:r>
      <w:r>
        <w:rPr>
          <w:rFonts w:eastAsia="黑体" w:hint="eastAsia"/>
        </w:rPr>
        <w:t xml:space="preserve">B.1  </w:t>
      </w:r>
      <w:r>
        <w:rPr>
          <w:rFonts w:eastAsia="黑体" w:hint="eastAsia"/>
        </w:rPr>
        <w:t>方法</w:t>
      </w:r>
      <w:r>
        <w:rPr>
          <w:rFonts w:eastAsia="黑体" w:hint="eastAsia"/>
        </w:rPr>
        <w:t>1</w:t>
      </w:r>
      <w:r>
        <w:rPr>
          <w:rFonts w:eastAsia="黑体" w:hint="eastAsia"/>
        </w:rPr>
        <w:t>铜、铅、锌原矿和尾矿中硫含量验证试验原始数据</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624"/>
        <w:gridCol w:w="1254"/>
        <w:gridCol w:w="1254"/>
        <w:gridCol w:w="1254"/>
        <w:gridCol w:w="1254"/>
        <w:gridCol w:w="1254"/>
        <w:gridCol w:w="1256"/>
      </w:tblGrid>
      <w:tr w:rsidR="0056289B" w14:paraId="7B92CBE0" w14:textId="77777777">
        <w:trPr>
          <w:trHeight w:val="152"/>
          <w:tblHeader/>
          <w:jc w:val="center"/>
        </w:trPr>
        <w:tc>
          <w:tcPr>
            <w:tcW w:w="1924" w:type="dxa"/>
            <w:noWrap/>
            <w:vAlign w:val="center"/>
          </w:tcPr>
          <w:p w14:paraId="42E8597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实验室</w:t>
            </w:r>
          </w:p>
        </w:tc>
        <w:tc>
          <w:tcPr>
            <w:tcW w:w="624" w:type="dxa"/>
          </w:tcPr>
          <w:p w14:paraId="66BC1F1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n</w:t>
            </w:r>
          </w:p>
        </w:tc>
        <w:tc>
          <w:tcPr>
            <w:tcW w:w="1254" w:type="dxa"/>
          </w:tcPr>
          <w:p w14:paraId="5A01836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254" w:type="dxa"/>
          </w:tcPr>
          <w:p w14:paraId="071BF72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254" w:type="dxa"/>
          </w:tcPr>
          <w:p w14:paraId="56E4F44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254" w:type="dxa"/>
          </w:tcPr>
          <w:p w14:paraId="287CE7B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254" w:type="dxa"/>
          </w:tcPr>
          <w:p w14:paraId="5AD33F9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6#</w:t>
            </w:r>
          </w:p>
        </w:tc>
        <w:tc>
          <w:tcPr>
            <w:tcW w:w="1256" w:type="dxa"/>
          </w:tcPr>
          <w:p w14:paraId="753B35F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7#</w:t>
            </w:r>
          </w:p>
        </w:tc>
      </w:tr>
      <w:tr w:rsidR="0056289B" w14:paraId="4E5E1683" w14:textId="77777777">
        <w:trPr>
          <w:trHeight w:val="300"/>
          <w:tblHeader/>
          <w:jc w:val="center"/>
        </w:trPr>
        <w:tc>
          <w:tcPr>
            <w:tcW w:w="1924" w:type="dxa"/>
            <w:vMerge w:val="restart"/>
            <w:noWrap/>
            <w:vAlign w:val="center"/>
          </w:tcPr>
          <w:p w14:paraId="49A44D94"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624" w:type="dxa"/>
            <w:vAlign w:val="bottom"/>
          </w:tcPr>
          <w:p w14:paraId="3F4114B0"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3EC36952" w14:textId="77777777" w:rsidR="0056289B" w:rsidRDefault="00000000">
            <w:pPr>
              <w:widowControl/>
              <w:jc w:val="center"/>
              <w:textAlignment w:val="center"/>
              <w:rPr>
                <w:kern w:val="0"/>
                <w:sz w:val="18"/>
                <w:szCs w:val="18"/>
                <w:lang w:bidi="ar"/>
              </w:rPr>
            </w:pPr>
            <w:r>
              <w:rPr>
                <w:rFonts w:eastAsia="等线"/>
                <w:kern w:val="0"/>
                <w:sz w:val="18"/>
                <w:szCs w:val="18"/>
                <w:lang w:bidi="ar"/>
              </w:rPr>
              <w:t>0.14</w:t>
            </w:r>
          </w:p>
        </w:tc>
        <w:tc>
          <w:tcPr>
            <w:tcW w:w="1254" w:type="dxa"/>
            <w:vAlign w:val="center"/>
          </w:tcPr>
          <w:p w14:paraId="69AC5045" w14:textId="77777777" w:rsidR="0056289B" w:rsidRDefault="00000000">
            <w:pPr>
              <w:widowControl/>
              <w:jc w:val="center"/>
              <w:textAlignment w:val="center"/>
              <w:rPr>
                <w:kern w:val="0"/>
                <w:sz w:val="18"/>
                <w:szCs w:val="18"/>
                <w:lang w:bidi="ar"/>
              </w:rPr>
            </w:pPr>
            <w:r>
              <w:rPr>
                <w:rFonts w:eastAsia="等线"/>
                <w:kern w:val="0"/>
                <w:sz w:val="18"/>
                <w:szCs w:val="18"/>
                <w:lang w:bidi="ar"/>
              </w:rPr>
              <w:t>0.52</w:t>
            </w:r>
          </w:p>
        </w:tc>
        <w:tc>
          <w:tcPr>
            <w:tcW w:w="1254" w:type="dxa"/>
            <w:vAlign w:val="center"/>
          </w:tcPr>
          <w:p w14:paraId="12904CF9" w14:textId="77777777" w:rsidR="0056289B" w:rsidRDefault="00000000">
            <w:pPr>
              <w:widowControl/>
              <w:jc w:val="center"/>
              <w:textAlignment w:val="center"/>
              <w:rPr>
                <w:kern w:val="0"/>
                <w:sz w:val="18"/>
                <w:szCs w:val="18"/>
                <w:lang w:bidi="ar"/>
              </w:rPr>
            </w:pPr>
            <w:r>
              <w:rPr>
                <w:rFonts w:eastAsia="等线"/>
                <w:kern w:val="0"/>
                <w:sz w:val="18"/>
                <w:szCs w:val="18"/>
                <w:lang w:bidi="ar"/>
              </w:rPr>
              <w:t>0.98</w:t>
            </w:r>
          </w:p>
        </w:tc>
        <w:tc>
          <w:tcPr>
            <w:tcW w:w="1254" w:type="dxa"/>
            <w:vAlign w:val="center"/>
          </w:tcPr>
          <w:p w14:paraId="44E5A122" w14:textId="77777777" w:rsidR="0056289B" w:rsidRDefault="00000000">
            <w:pPr>
              <w:widowControl/>
              <w:jc w:val="center"/>
              <w:textAlignment w:val="center"/>
              <w:rPr>
                <w:kern w:val="0"/>
                <w:sz w:val="18"/>
                <w:szCs w:val="18"/>
                <w:lang w:bidi="ar"/>
              </w:rPr>
            </w:pPr>
            <w:r>
              <w:rPr>
                <w:rFonts w:eastAsia="等线"/>
                <w:kern w:val="0"/>
                <w:sz w:val="18"/>
                <w:szCs w:val="18"/>
                <w:lang w:bidi="ar"/>
              </w:rPr>
              <w:t>3.36</w:t>
            </w:r>
          </w:p>
        </w:tc>
        <w:tc>
          <w:tcPr>
            <w:tcW w:w="1254" w:type="dxa"/>
            <w:vAlign w:val="center"/>
          </w:tcPr>
          <w:p w14:paraId="3863636D" w14:textId="77777777" w:rsidR="0056289B" w:rsidRDefault="00000000">
            <w:pPr>
              <w:widowControl/>
              <w:jc w:val="center"/>
              <w:textAlignment w:val="center"/>
              <w:rPr>
                <w:kern w:val="0"/>
                <w:sz w:val="18"/>
                <w:szCs w:val="18"/>
                <w:lang w:bidi="ar"/>
              </w:rPr>
            </w:pPr>
            <w:r>
              <w:rPr>
                <w:rFonts w:eastAsia="等线"/>
                <w:kern w:val="0"/>
                <w:sz w:val="18"/>
                <w:szCs w:val="18"/>
                <w:lang w:bidi="ar"/>
              </w:rPr>
              <w:t>6.24</w:t>
            </w:r>
          </w:p>
        </w:tc>
        <w:tc>
          <w:tcPr>
            <w:tcW w:w="1256" w:type="dxa"/>
            <w:vAlign w:val="center"/>
          </w:tcPr>
          <w:p w14:paraId="57EA30C7" w14:textId="77777777" w:rsidR="0056289B" w:rsidRDefault="00000000">
            <w:pPr>
              <w:widowControl/>
              <w:jc w:val="center"/>
              <w:textAlignment w:val="center"/>
              <w:rPr>
                <w:kern w:val="0"/>
                <w:sz w:val="18"/>
                <w:szCs w:val="18"/>
                <w:lang w:bidi="ar"/>
              </w:rPr>
            </w:pPr>
            <w:r>
              <w:rPr>
                <w:rFonts w:eastAsia="等线"/>
                <w:kern w:val="0"/>
                <w:sz w:val="18"/>
                <w:szCs w:val="18"/>
                <w:lang w:bidi="ar"/>
              </w:rPr>
              <w:t>10.62</w:t>
            </w:r>
          </w:p>
        </w:tc>
      </w:tr>
      <w:tr w:rsidR="0056289B" w14:paraId="325A397E" w14:textId="77777777">
        <w:trPr>
          <w:trHeight w:val="300"/>
          <w:tblHeader/>
          <w:jc w:val="center"/>
        </w:trPr>
        <w:tc>
          <w:tcPr>
            <w:tcW w:w="1924" w:type="dxa"/>
            <w:vMerge/>
            <w:noWrap/>
            <w:vAlign w:val="center"/>
          </w:tcPr>
          <w:p w14:paraId="0A927FBA"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313AB7C5"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34A8D90F" w14:textId="77777777" w:rsidR="0056289B" w:rsidRDefault="00000000">
            <w:pPr>
              <w:widowControl/>
              <w:jc w:val="center"/>
              <w:textAlignment w:val="center"/>
              <w:rPr>
                <w:kern w:val="0"/>
                <w:sz w:val="18"/>
                <w:szCs w:val="18"/>
                <w:lang w:bidi="ar"/>
              </w:rPr>
            </w:pPr>
            <w:r>
              <w:rPr>
                <w:rFonts w:eastAsia="等线"/>
                <w:kern w:val="0"/>
                <w:sz w:val="18"/>
                <w:szCs w:val="18"/>
                <w:lang w:bidi="ar"/>
              </w:rPr>
              <w:t>0.14</w:t>
            </w:r>
          </w:p>
        </w:tc>
        <w:tc>
          <w:tcPr>
            <w:tcW w:w="1254" w:type="dxa"/>
            <w:vAlign w:val="center"/>
          </w:tcPr>
          <w:p w14:paraId="4C9BDBC8" w14:textId="77777777" w:rsidR="0056289B" w:rsidRDefault="00000000">
            <w:pPr>
              <w:widowControl/>
              <w:jc w:val="center"/>
              <w:textAlignment w:val="center"/>
              <w:rPr>
                <w:kern w:val="0"/>
                <w:sz w:val="18"/>
                <w:szCs w:val="18"/>
                <w:lang w:bidi="ar"/>
              </w:rPr>
            </w:pPr>
            <w:r>
              <w:rPr>
                <w:rFonts w:eastAsia="等线"/>
                <w:kern w:val="0"/>
                <w:sz w:val="18"/>
                <w:szCs w:val="18"/>
                <w:lang w:bidi="ar"/>
              </w:rPr>
              <w:t>0.52</w:t>
            </w:r>
          </w:p>
        </w:tc>
        <w:tc>
          <w:tcPr>
            <w:tcW w:w="1254" w:type="dxa"/>
            <w:vAlign w:val="center"/>
          </w:tcPr>
          <w:p w14:paraId="124B5E80" w14:textId="77777777" w:rsidR="0056289B" w:rsidRDefault="00000000">
            <w:pPr>
              <w:widowControl/>
              <w:jc w:val="center"/>
              <w:textAlignment w:val="center"/>
              <w:rPr>
                <w:kern w:val="0"/>
                <w:sz w:val="18"/>
                <w:szCs w:val="18"/>
                <w:lang w:bidi="ar"/>
              </w:rPr>
            </w:pPr>
            <w:r>
              <w:rPr>
                <w:rFonts w:eastAsia="等线"/>
                <w:kern w:val="0"/>
                <w:sz w:val="18"/>
                <w:szCs w:val="18"/>
                <w:lang w:bidi="ar"/>
              </w:rPr>
              <w:t>0.98</w:t>
            </w:r>
          </w:p>
        </w:tc>
        <w:tc>
          <w:tcPr>
            <w:tcW w:w="1254" w:type="dxa"/>
            <w:vAlign w:val="center"/>
          </w:tcPr>
          <w:p w14:paraId="70751BFB" w14:textId="77777777" w:rsidR="0056289B" w:rsidRDefault="00000000">
            <w:pPr>
              <w:widowControl/>
              <w:jc w:val="center"/>
              <w:textAlignment w:val="center"/>
              <w:rPr>
                <w:kern w:val="0"/>
                <w:sz w:val="18"/>
                <w:szCs w:val="18"/>
                <w:lang w:bidi="ar"/>
              </w:rPr>
            </w:pPr>
            <w:r>
              <w:rPr>
                <w:rFonts w:eastAsia="等线"/>
                <w:kern w:val="0"/>
                <w:sz w:val="18"/>
                <w:szCs w:val="18"/>
                <w:lang w:bidi="ar"/>
              </w:rPr>
              <w:t>3.35</w:t>
            </w:r>
          </w:p>
        </w:tc>
        <w:tc>
          <w:tcPr>
            <w:tcW w:w="1254" w:type="dxa"/>
            <w:vAlign w:val="center"/>
          </w:tcPr>
          <w:p w14:paraId="57BF50F6" w14:textId="77777777" w:rsidR="0056289B" w:rsidRDefault="00000000">
            <w:pPr>
              <w:widowControl/>
              <w:jc w:val="center"/>
              <w:textAlignment w:val="center"/>
              <w:rPr>
                <w:kern w:val="0"/>
                <w:sz w:val="18"/>
                <w:szCs w:val="18"/>
                <w:lang w:bidi="ar"/>
              </w:rPr>
            </w:pPr>
            <w:r>
              <w:rPr>
                <w:rFonts w:eastAsia="等线"/>
                <w:kern w:val="0"/>
                <w:sz w:val="18"/>
                <w:szCs w:val="18"/>
                <w:lang w:bidi="ar"/>
              </w:rPr>
              <w:t>6.27</w:t>
            </w:r>
          </w:p>
        </w:tc>
        <w:tc>
          <w:tcPr>
            <w:tcW w:w="1256" w:type="dxa"/>
            <w:vAlign w:val="center"/>
          </w:tcPr>
          <w:p w14:paraId="6191D30B" w14:textId="77777777" w:rsidR="0056289B" w:rsidRDefault="00000000">
            <w:pPr>
              <w:widowControl/>
              <w:jc w:val="center"/>
              <w:textAlignment w:val="center"/>
              <w:rPr>
                <w:kern w:val="0"/>
                <w:sz w:val="18"/>
                <w:szCs w:val="18"/>
                <w:lang w:bidi="ar"/>
              </w:rPr>
            </w:pPr>
            <w:r>
              <w:rPr>
                <w:rFonts w:eastAsia="等线"/>
                <w:kern w:val="0"/>
                <w:sz w:val="18"/>
                <w:szCs w:val="18"/>
                <w:lang w:bidi="ar"/>
              </w:rPr>
              <w:t>10.59</w:t>
            </w:r>
          </w:p>
        </w:tc>
      </w:tr>
      <w:tr w:rsidR="0056289B" w14:paraId="1DAE3D8C" w14:textId="77777777">
        <w:trPr>
          <w:trHeight w:val="300"/>
          <w:tblHeader/>
          <w:jc w:val="center"/>
        </w:trPr>
        <w:tc>
          <w:tcPr>
            <w:tcW w:w="1924" w:type="dxa"/>
            <w:vMerge/>
            <w:noWrap/>
            <w:vAlign w:val="center"/>
          </w:tcPr>
          <w:p w14:paraId="4A5C7136"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577007AC"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7FE33044" w14:textId="77777777" w:rsidR="0056289B" w:rsidRDefault="00000000">
            <w:pPr>
              <w:widowControl/>
              <w:jc w:val="center"/>
              <w:textAlignment w:val="center"/>
              <w:rPr>
                <w:kern w:val="0"/>
                <w:sz w:val="18"/>
                <w:szCs w:val="18"/>
                <w:lang w:bidi="ar"/>
              </w:rPr>
            </w:pPr>
            <w:r>
              <w:rPr>
                <w:rFonts w:eastAsia="等线"/>
                <w:kern w:val="0"/>
                <w:sz w:val="18"/>
                <w:szCs w:val="18"/>
                <w:lang w:bidi="ar"/>
              </w:rPr>
              <w:t>0.14</w:t>
            </w:r>
          </w:p>
        </w:tc>
        <w:tc>
          <w:tcPr>
            <w:tcW w:w="1254" w:type="dxa"/>
            <w:vAlign w:val="center"/>
          </w:tcPr>
          <w:p w14:paraId="49BF984A" w14:textId="77777777" w:rsidR="0056289B" w:rsidRDefault="00000000">
            <w:pPr>
              <w:widowControl/>
              <w:jc w:val="center"/>
              <w:textAlignment w:val="center"/>
              <w:rPr>
                <w:kern w:val="0"/>
                <w:sz w:val="18"/>
                <w:szCs w:val="18"/>
                <w:lang w:bidi="ar"/>
              </w:rPr>
            </w:pPr>
            <w:r>
              <w:rPr>
                <w:rFonts w:eastAsia="等线"/>
                <w:kern w:val="0"/>
                <w:sz w:val="18"/>
                <w:szCs w:val="18"/>
                <w:lang w:bidi="ar"/>
              </w:rPr>
              <w:t>0.50</w:t>
            </w:r>
          </w:p>
        </w:tc>
        <w:tc>
          <w:tcPr>
            <w:tcW w:w="1254" w:type="dxa"/>
            <w:vAlign w:val="center"/>
          </w:tcPr>
          <w:p w14:paraId="564224D3" w14:textId="77777777" w:rsidR="0056289B" w:rsidRDefault="00000000">
            <w:pPr>
              <w:widowControl/>
              <w:jc w:val="center"/>
              <w:textAlignment w:val="center"/>
              <w:rPr>
                <w:kern w:val="0"/>
                <w:sz w:val="18"/>
                <w:szCs w:val="18"/>
                <w:lang w:bidi="ar"/>
              </w:rPr>
            </w:pPr>
            <w:r>
              <w:rPr>
                <w:rFonts w:eastAsia="等线"/>
                <w:kern w:val="0"/>
                <w:sz w:val="18"/>
                <w:szCs w:val="18"/>
                <w:lang w:bidi="ar"/>
              </w:rPr>
              <w:t>0.97</w:t>
            </w:r>
          </w:p>
        </w:tc>
        <w:tc>
          <w:tcPr>
            <w:tcW w:w="1254" w:type="dxa"/>
            <w:vAlign w:val="center"/>
          </w:tcPr>
          <w:p w14:paraId="428B999B" w14:textId="77777777" w:rsidR="0056289B" w:rsidRDefault="00000000">
            <w:pPr>
              <w:widowControl/>
              <w:jc w:val="center"/>
              <w:textAlignment w:val="center"/>
              <w:rPr>
                <w:kern w:val="0"/>
                <w:sz w:val="18"/>
                <w:szCs w:val="18"/>
                <w:lang w:bidi="ar"/>
              </w:rPr>
            </w:pPr>
            <w:r>
              <w:rPr>
                <w:rFonts w:eastAsia="等线"/>
                <w:kern w:val="0"/>
                <w:sz w:val="18"/>
                <w:szCs w:val="18"/>
                <w:lang w:bidi="ar"/>
              </w:rPr>
              <w:t>3.40</w:t>
            </w:r>
          </w:p>
        </w:tc>
        <w:tc>
          <w:tcPr>
            <w:tcW w:w="1254" w:type="dxa"/>
            <w:vAlign w:val="center"/>
          </w:tcPr>
          <w:p w14:paraId="009098D1" w14:textId="77777777" w:rsidR="0056289B" w:rsidRDefault="00000000">
            <w:pPr>
              <w:widowControl/>
              <w:jc w:val="center"/>
              <w:textAlignment w:val="center"/>
              <w:rPr>
                <w:kern w:val="0"/>
                <w:sz w:val="18"/>
                <w:szCs w:val="18"/>
                <w:lang w:bidi="ar"/>
              </w:rPr>
            </w:pPr>
            <w:r>
              <w:rPr>
                <w:rFonts w:eastAsia="等线"/>
                <w:kern w:val="0"/>
                <w:sz w:val="18"/>
                <w:szCs w:val="18"/>
                <w:lang w:bidi="ar"/>
              </w:rPr>
              <w:t>6.26</w:t>
            </w:r>
          </w:p>
        </w:tc>
        <w:tc>
          <w:tcPr>
            <w:tcW w:w="1256" w:type="dxa"/>
            <w:vAlign w:val="center"/>
          </w:tcPr>
          <w:p w14:paraId="464344AB" w14:textId="77777777" w:rsidR="0056289B" w:rsidRDefault="00000000">
            <w:pPr>
              <w:widowControl/>
              <w:jc w:val="center"/>
              <w:textAlignment w:val="center"/>
              <w:rPr>
                <w:kern w:val="0"/>
                <w:sz w:val="18"/>
                <w:szCs w:val="18"/>
                <w:lang w:bidi="ar"/>
              </w:rPr>
            </w:pPr>
            <w:r>
              <w:rPr>
                <w:rFonts w:eastAsia="等线"/>
                <w:kern w:val="0"/>
                <w:sz w:val="18"/>
                <w:szCs w:val="18"/>
                <w:lang w:bidi="ar"/>
              </w:rPr>
              <w:t>10.59</w:t>
            </w:r>
          </w:p>
        </w:tc>
      </w:tr>
      <w:tr w:rsidR="0056289B" w14:paraId="50A96A05" w14:textId="77777777">
        <w:trPr>
          <w:trHeight w:val="300"/>
          <w:tblHeader/>
          <w:jc w:val="center"/>
        </w:trPr>
        <w:tc>
          <w:tcPr>
            <w:tcW w:w="1924" w:type="dxa"/>
            <w:vMerge/>
            <w:noWrap/>
            <w:vAlign w:val="center"/>
          </w:tcPr>
          <w:p w14:paraId="407BF89B"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6EFD167E"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7E54C4D9" w14:textId="77777777" w:rsidR="0056289B" w:rsidRDefault="00000000">
            <w:pPr>
              <w:widowControl/>
              <w:jc w:val="center"/>
              <w:textAlignment w:val="center"/>
              <w:rPr>
                <w:kern w:val="0"/>
                <w:sz w:val="18"/>
                <w:szCs w:val="18"/>
                <w:lang w:bidi="ar"/>
              </w:rPr>
            </w:pPr>
            <w:r>
              <w:rPr>
                <w:rFonts w:eastAsia="等线"/>
                <w:kern w:val="0"/>
                <w:sz w:val="18"/>
                <w:szCs w:val="18"/>
                <w:lang w:bidi="ar"/>
              </w:rPr>
              <w:t>0.15</w:t>
            </w:r>
          </w:p>
        </w:tc>
        <w:tc>
          <w:tcPr>
            <w:tcW w:w="1254" w:type="dxa"/>
            <w:vAlign w:val="center"/>
          </w:tcPr>
          <w:p w14:paraId="1510BA63" w14:textId="77777777" w:rsidR="0056289B" w:rsidRDefault="00000000">
            <w:pPr>
              <w:widowControl/>
              <w:jc w:val="center"/>
              <w:textAlignment w:val="center"/>
              <w:rPr>
                <w:kern w:val="0"/>
                <w:sz w:val="18"/>
                <w:szCs w:val="18"/>
                <w:lang w:bidi="ar"/>
              </w:rPr>
            </w:pPr>
            <w:r>
              <w:rPr>
                <w:rFonts w:eastAsia="等线"/>
                <w:kern w:val="0"/>
                <w:sz w:val="18"/>
                <w:szCs w:val="18"/>
                <w:lang w:bidi="ar"/>
              </w:rPr>
              <w:t>0.52</w:t>
            </w:r>
          </w:p>
        </w:tc>
        <w:tc>
          <w:tcPr>
            <w:tcW w:w="1254" w:type="dxa"/>
            <w:vAlign w:val="center"/>
          </w:tcPr>
          <w:p w14:paraId="3DCB1DB0" w14:textId="77777777" w:rsidR="0056289B" w:rsidRDefault="00000000">
            <w:pPr>
              <w:widowControl/>
              <w:jc w:val="center"/>
              <w:textAlignment w:val="center"/>
              <w:rPr>
                <w:kern w:val="0"/>
                <w:sz w:val="18"/>
                <w:szCs w:val="18"/>
                <w:lang w:bidi="ar"/>
              </w:rPr>
            </w:pPr>
            <w:r>
              <w:rPr>
                <w:rFonts w:eastAsia="等线"/>
                <w:kern w:val="0"/>
                <w:sz w:val="18"/>
                <w:szCs w:val="18"/>
                <w:lang w:bidi="ar"/>
              </w:rPr>
              <w:t>0.98</w:t>
            </w:r>
          </w:p>
        </w:tc>
        <w:tc>
          <w:tcPr>
            <w:tcW w:w="1254" w:type="dxa"/>
            <w:vAlign w:val="center"/>
          </w:tcPr>
          <w:p w14:paraId="343ECBD8" w14:textId="77777777" w:rsidR="0056289B" w:rsidRDefault="00000000">
            <w:pPr>
              <w:widowControl/>
              <w:jc w:val="center"/>
              <w:textAlignment w:val="center"/>
              <w:rPr>
                <w:kern w:val="0"/>
                <w:sz w:val="18"/>
                <w:szCs w:val="18"/>
                <w:lang w:bidi="ar"/>
              </w:rPr>
            </w:pPr>
            <w:r>
              <w:rPr>
                <w:rFonts w:eastAsia="等线"/>
                <w:kern w:val="0"/>
                <w:sz w:val="18"/>
                <w:szCs w:val="18"/>
                <w:lang w:bidi="ar"/>
              </w:rPr>
              <w:t>3.36</w:t>
            </w:r>
          </w:p>
        </w:tc>
        <w:tc>
          <w:tcPr>
            <w:tcW w:w="1254" w:type="dxa"/>
            <w:vAlign w:val="center"/>
          </w:tcPr>
          <w:p w14:paraId="681EEE50" w14:textId="77777777" w:rsidR="0056289B" w:rsidRDefault="00000000">
            <w:pPr>
              <w:widowControl/>
              <w:jc w:val="center"/>
              <w:textAlignment w:val="center"/>
              <w:rPr>
                <w:kern w:val="0"/>
                <w:sz w:val="18"/>
                <w:szCs w:val="18"/>
                <w:lang w:bidi="ar"/>
              </w:rPr>
            </w:pPr>
            <w:r>
              <w:rPr>
                <w:rFonts w:eastAsia="等线"/>
                <w:kern w:val="0"/>
                <w:sz w:val="18"/>
                <w:szCs w:val="18"/>
                <w:lang w:bidi="ar"/>
              </w:rPr>
              <w:t>6.24</w:t>
            </w:r>
          </w:p>
        </w:tc>
        <w:tc>
          <w:tcPr>
            <w:tcW w:w="1256" w:type="dxa"/>
            <w:vAlign w:val="center"/>
          </w:tcPr>
          <w:p w14:paraId="05A972E5" w14:textId="77777777" w:rsidR="0056289B" w:rsidRDefault="00000000">
            <w:pPr>
              <w:widowControl/>
              <w:jc w:val="center"/>
              <w:textAlignment w:val="center"/>
              <w:rPr>
                <w:kern w:val="0"/>
                <w:sz w:val="18"/>
                <w:szCs w:val="18"/>
                <w:lang w:bidi="ar"/>
              </w:rPr>
            </w:pPr>
            <w:r>
              <w:rPr>
                <w:rFonts w:eastAsia="等线"/>
                <w:kern w:val="0"/>
                <w:sz w:val="18"/>
                <w:szCs w:val="18"/>
                <w:lang w:bidi="ar"/>
              </w:rPr>
              <w:t>10.60</w:t>
            </w:r>
          </w:p>
        </w:tc>
      </w:tr>
      <w:tr w:rsidR="0056289B" w14:paraId="60B8E682" w14:textId="77777777">
        <w:trPr>
          <w:trHeight w:val="300"/>
          <w:tblHeader/>
          <w:jc w:val="center"/>
        </w:trPr>
        <w:tc>
          <w:tcPr>
            <w:tcW w:w="1924" w:type="dxa"/>
            <w:vMerge/>
            <w:noWrap/>
            <w:vAlign w:val="center"/>
          </w:tcPr>
          <w:p w14:paraId="0E552FD1"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75180AE9"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3667905F" w14:textId="77777777" w:rsidR="0056289B" w:rsidRDefault="00000000">
            <w:pPr>
              <w:widowControl/>
              <w:jc w:val="center"/>
              <w:textAlignment w:val="center"/>
              <w:rPr>
                <w:kern w:val="0"/>
                <w:sz w:val="18"/>
                <w:szCs w:val="18"/>
                <w:lang w:bidi="ar"/>
              </w:rPr>
            </w:pPr>
            <w:r>
              <w:rPr>
                <w:rFonts w:eastAsia="等线"/>
                <w:kern w:val="0"/>
                <w:sz w:val="18"/>
                <w:szCs w:val="18"/>
                <w:lang w:bidi="ar"/>
              </w:rPr>
              <w:t>0.14</w:t>
            </w:r>
          </w:p>
        </w:tc>
        <w:tc>
          <w:tcPr>
            <w:tcW w:w="1254" w:type="dxa"/>
            <w:vAlign w:val="center"/>
          </w:tcPr>
          <w:p w14:paraId="3E1A4C93" w14:textId="77777777" w:rsidR="0056289B" w:rsidRDefault="00000000">
            <w:pPr>
              <w:widowControl/>
              <w:jc w:val="center"/>
              <w:textAlignment w:val="center"/>
              <w:rPr>
                <w:kern w:val="0"/>
                <w:sz w:val="18"/>
                <w:szCs w:val="18"/>
                <w:lang w:bidi="ar"/>
              </w:rPr>
            </w:pPr>
            <w:r>
              <w:rPr>
                <w:rFonts w:eastAsia="等线"/>
                <w:kern w:val="0"/>
                <w:sz w:val="18"/>
                <w:szCs w:val="18"/>
                <w:lang w:bidi="ar"/>
              </w:rPr>
              <w:t>0.50</w:t>
            </w:r>
          </w:p>
        </w:tc>
        <w:tc>
          <w:tcPr>
            <w:tcW w:w="1254" w:type="dxa"/>
            <w:vAlign w:val="center"/>
          </w:tcPr>
          <w:p w14:paraId="11F888DC" w14:textId="77777777" w:rsidR="0056289B" w:rsidRDefault="00000000">
            <w:pPr>
              <w:widowControl/>
              <w:jc w:val="center"/>
              <w:textAlignment w:val="center"/>
              <w:rPr>
                <w:kern w:val="0"/>
                <w:sz w:val="18"/>
                <w:szCs w:val="18"/>
                <w:lang w:bidi="ar"/>
              </w:rPr>
            </w:pPr>
            <w:r>
              <w:rPr>
                <w:rFonts w:eastAsia="等线"/>
                <w:kern w:val="0"/>
                <w:sz w:val="18"/>
                <w:szCs w:val="18"/>
                <w:lang w:bidi="ar"/>
              </w:rPr>
              <w:t>0.97</w:t>
            </w:r>
          </w:p>
        </w:tc>
        <w:tc>
          <w:tcPr>
            <w:tcW w:w="1254" w:type="dxa"/>
            <w:vAlign w:val="center"/>
          </w:tcPr>
          <w:p w14:paraId="06A71127" w14:textId="77777777" w:rsidR="0056289B" w:rsidRDefault="00000000">
            <w:pPr>
              <w:widowControl/>
              <w:jc w:val="center"/>
              <w:textAlignment w:val="center"/>
              <w:rPr>
                <w:kern w:val="0"/>
                <w:sz w:val="18"/>
                <w:szCs w:val="18"/>
                <w:lang w:bidi="ar"/>
              </w:rPr>
            </w:pPr>
            <w:r>
              <w:rPr>
                <w:rFonts w:eastAsia="等线"/>
                <w:kern w:val="0"/>
                <w:sz w:val="18"/>
                <w:szCs w:val="18"/>
                <w:lang w:bidi="ar"/>
              </w:rPr>
              <w:t>3.40</w:t>
            </w:r>
          </w:p>
        </w:tc>
        <w:tc>
          <w:tcPr>
            <w:tcW w:w="1254" w:type="dxa"/>
            <w:vAlign w:val="center"/>
          </w:tcPr>
          <w:p w14:paraId="5249C59B" w14:textId="77777777" w:rsidR="0056289B" w:rsidRDefault="00000000">
            <w:pPr>
              <w:widowControl/>
              <w:jc w:val="center"/>
              <w:textAlignment w:val="center"/>
              <w:rPr>
                <w:kern w:val="0"/>
                <w:sz w:val="18"/>
                <w:szCs w:val="18"/>
                <w:lang w:bidi="ar"/>
              </w:rPr>
            </w:pPr>
            <w:r>
              <w:rPr>
                <w:rFonts w:eastAsia="等线"/>
                <w:kern w:val="0"/>
                <w:sz w:val="18"/>
                <w:szCs w:val="18"/>
                <w:lang w:bidi="ar"/>
              </w:rPr>
              <w:t>6.26</w:t>
            </w:r>
          </w:p>
        </w:tc>
        <w:tc>
          <w:tcPr>
            <w:tcW w:w="1256" w:type="dxa"/>
            <w:vAlign w:val="center"/>
          </w:tcPr>
          <w:p w14:paraId="732EAD3D" w14:textId="77777777" w:rsidR="0056289B" w:rsidRDefault="00000000">
            <w:pPr>
              <w:widowControl/>
              <w:jc w:val="center"/>
              <w:textAlignment w:val="center"/>
              <w:rPr>
                <w:kern w:val="0"/>
                <w:sz w:val="18"/>
                <w:szCs w:val="18"/>
                <w:lang w:bidi="ar"/>
              </w:rPr>
            </w:pPr>
            <w:r>
              <w:rPr>
                <w:rFonts w:eastAsia="等线"/>
                <w:kern w:val="0"/>
                <w:sz w:val="18"/>
                <w:szCs w:val="18"/>
                <w:lang w:bidi="ar"/>
              </w:rPr>
              <w:t>10.59</w:t>
            </w:r>
          </w:p>
        </w:tc>
      </w:tr>
      <w:tr w:rsidR="0056289B" w14:paraId="547B71AE" w14:textId="77777777">
        <w:trPr>
          <w:trHeight w:val="300"/>
          <w:tblHeader/>
          <w:jc w:val="center"/>
        </w:trPr>
        <w:tc>
          <w:tcPr>
            <w:tcW w:w="1924" w:type="dxa"/>
            <w:vMerge w:val="restart"/>
            <w:vAlign w:val="center"/>
          </w:tcPr>
          <w:p w14:paraId="306FF20D"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624" w:type="dxa"/>
            <w:vAlign w:val="bottom"/>
          </w:tcPr>
          <w:p w14:paraId="51A5BAF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5E031C5A" w14:textId="77777777" w:rsidR="0056289B" w:rsidRDefault="00000000">
            <w:pPr>
              <w:widowControl/>
              <w:jc w:val="center"/>
              <w:textAlignment w:val="center"/>
              <w:rPr>
                <w:kern w:val="0"/>
                <w:sz w:val="18"/>
                <w:szCs w:val="18"/>
                <w:lang w:bidi="ar"/>
              </w:rPr>
            </w:pPr>
            <w:r>
              <w:rPr>
                <w:rFonts w:eastAsia="等线"/>
                <w:kern w:val="0"/>
                <w:sz w:val="18"/>
                <w:szCs w:val="18"/>
                <w:lang w:bidi="ar"/>
              </w:rPr>
              <w:t>0.16</w:t>
            </w:r>
          </w:p>
        </w:tc>
        <w:tc>
          <w:tcPr>
            <w:tcW w:w="1254" w:type="dxa"/>
            <w:vAlign w:val="center"/>
          </w:tcPr>
          <w:p w14:paraId="38639B7C" w14:textId="77777777" w:rsidR="0056289B" w:rsidRDefault="00000000">
            <w:pPr>
              <w:widowControl/>
              <w:jc w:val="center"/>
              <w:textAlignment w:val="center"/>
              <w:rPr>
                <w:kern w:val="0"/>
                <w:sz w:val="18"/>
                <w:szCs w:val="18"/>
                <w:lang w:bidi="ar"/>
              </w:rPr>
            </w:pPr>
            <w:r>
              <w:rPr>
                <w:rFonts w:eastAsia="等线"/>
                <w:kern w:val="0"/>
                <w:sz w:val="18"/>
                <w:szCs w:val="18"/>
                <w:lang w:bidi="ar"/>
              </w:rPr>
              <w:t>0.54</w:t>
            </w:r>
          </w:p>
        </w:tc>
        <w:tc>
          <w:tcPr>
            <w:tcW w:w="1254" w:type="dxa"/>
            <w:vAlign w:val="center"/>
          </w:tcPr>
          <w:p w14:paraId="6050C860" w14:textId="77777777" w:rsidR="0056289B" w:rsidRDefault="00000000">
            <w:pPr>
              <w:widowControl/>
              <w:jc w:val="center"/>
              <w:textAlignment w:val="center"/>
              <w:rPr>
                <w:kern w:val="0"/>
                <w:sz w:val="18"/>
                <w:szCs w:val="18"/>
                <w:lang w:bidi="ar"/>
              </w:rPr>
            </w:pPr>
            <w:r>
              <w:rPr>
                <w:rFonts w:eastAsia="等线"/>
                <w:kern w:val="0"/>
                <w:sz w:val="18"/>
                <w:szCs w:val="18"/>
                <w:lang w:bidi="ar"/>
              </w:rPr>
              <w:t>0.97</w:t>
            </w:r>
          </w:p>
        </w:tc>
        <w:tc>
          <w:tcPr>
            <w:tcW w:w="1254" w:type="dxa"/>
            <w:vAlign w:val="center"/>
          </w:tcPr>
          <w:p w14:paraId="1623ED09" w14:textId="77777777" w:rsidR="0056289B" w:rsidRDefault="00000000">
            <w:pPr>
              <w:widowControl/>
              <w:jc w:val="center"/>
              <w:textAlignment w:val="center"/>
              <w:rPr>
                <w:kern w:val="0"/>
                <w:sz w:val="18"/>
                <w:szCs w:val="18"/>
                <w:lang w:bidi="ar"/>
              </w:rPr>
            </w:pPr>
            <w:r>
              <w:rPr>
                <w:rFonts w:eastAsia="等线"/>
                <w:kern w:val="0"/>
                <w:sz w:val="18"/>
                <w:szCs w:val="18"/>
                <w:lang w:bidi="ar"/>
              </w:rPr>
              <w:t>3.48</w:t>
            </w:r>
          </w:p>
        </w:tc>
        <w:tc>
          <w:tcPr>
            <w:tcW w:w="1254" w:type="dxa"/>
            <w:vAlign w:val="center"/>
          </w:tcPr>
          <w:p w14:paraId="7B4923CB" w14:textId="77777777" w:rsidR="0056289B" w:rsidRDefault="00000000">
            <w:pPr>
              <w:widowControl/>
              <w:jc w:val="center"/>
              <w:textAlignment w:val="center"/>
              <w:rPr>
                <w:kern w:val="0"/>
                <w:sz w:val="18"/>
                <w:szCs w:val="18"/>
                <w:lang w:bidi="ar"/>
              </w:rPr>
            </w:pPr>
            <w:r>
              <w:rPr>
                <w:rFonts w:eastAsia="等线"/>
                <w:kern w:val="0"/>
                <w:sz w:val="18"/>
                <w:szCs w:val="18"/>
                <w:lang w:bidi="ar"/>
              </w:rPr>
              <w:t>6.46</w:t>
            </w:r>
          </w:p>
        </w:tc>
        <w:tc>
          <w:tcPr>
            <w:tcW w:w="1256" w:type="dxa"/>
            <w:vAlign w:val="center"/>
          </w:tcPr>
          <w:p w14:paraId="3FEF256C" w14:textId="77777777" w:rsidR="0056289B" w:rsidRDefault="00000000">
            <w:pPr>
              <w:widowControl/>
              <w:jc w:val="center"/>
              <w:textAlignment w:val="center"/>
              <w:rPr>
                <w:kern w:val="0"/>
                <w:sz w:val="18"/>
                <w:szCs w:val="18"/>
                <w:lang w:bidi="ar"/>
              </w:rPr>
            </w:pPr>
            <w:r>
              <w:rPr>
                <w:rFonts w:eastAsia="等线"/>
                <w:kern w:val="0"/>
                <w:sz w:val="18"/>
                <w:szCs w:val="18"/>
                <w:lang w:bidi="ar"/>
              </w:rPr>
              <w:t>10.56</w:t>
            </w:r>
          </w:p>
        </w:tc>
      </w:tr>
      <w:tr w:rsidR="0056289B" w14:paraId="1D6A22DB" w14:textId="77777777">
        <w:trPr>
          <w:trHeight w:val="300"/>
          <w:tblHeader/>
          <w:jc w:val="center"/>
        </w:trPr>
        <w:tc>
          <w:tcPr>
            <w:tcW w:w="1924" w:type="dxa"/>
            <w:vMerge/>
            <w:vAlign w:val="center"/>
          </w:tcPr>
          <w:p w14:paraId="1EC50B10"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846190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043B5F44" w14:textId="77777777" w:rsidR="0056289B" w:rsidRDefault="00000000">
            <w:pPr>
              <w:widowControl/>
              <w:jc w:val="center"/>
              <w:textAlignment w:val="center"/>
              <w:rPr>
                <w:kern w:val="0"/>
                <w:sz w:val="18"/>
                <w:szCs w:val="18"/>
                <w:lang w:bidi="ar"/>
              </w:rPr>
            </w:pPr>
            <w:r>
              <w:rPr>
                <w:rFonts w:eastAsia="等线"/>
                <w:kern w:val="0"/>
                <w:sz w:val="18"/>
                <w:szCs w:val="18"/>
                <w:lang w:bidi="ar"/>
              </w:rPr>
              <w:t>0.16</w:t>
            </w:r>
          </w:p>
        </w:tc>
        <w:tc>
          <w:tcPr>
            <w:tcW w:w="1254" w:type="dxa"/>
            <w:vAlign w:val="center"/>
          </w:tcPr>
          <w:p w14:paraId="74C263E1" w14:textId="77777777" w:rsidR="0056289B" w:rsidRDefault="00000000">
            <w:pPr>
              <w:widowControl/>
              <w:jc w:val="center"/>
              <w:textAlignment w:val="center"/>
              <w:rPr>
                <w:kern w:val="0"/>
                <w:sz w:val="18"/>
                <w:szCs w:val="18"/>
                <w:lang w:bidi="ar"/>
              </w:rPr>
            </w:pPr>
            <w:r>
              <w:rPr>
                <w:rFonts w:eastAsia="等线"/>
                <w:kern w:val="0"/>
                <w:sz w:val="18"/>
                <w:szCs w:val="18"/>
                <w:lang w:bidi="ar"/>
              </w:rPr>
              <w:t>0.51</w:t>
            </w:r>
          </w:p>
        </w:tc>
        <w:tc>
          <w:tcPr>
            <w:tcW w:w="1254" w:type="dxa"/>
            <w:vAlign w:val="center"/>
          </w:tcPr>
          <w:p w14:paraId="607EA712" w14:textId="77777777" w:rsidR="0056289B" w:rsidRDefault="00000000">
            <w:pPr>
              <w:widowControl/>
              <w:jc w:val="center"/>
              <w:textAlignment w:val="center"/>
              <w:rPr>
                <w:kern w:val="0"/>
                <w:sz w:val="18"/>
                <w:szCs w:val="18"/>
                <w:lang w:bidi="ar"/>
              </w:rPr>
            </w:pPr>
            <w:r>
              <w:rPr>
                <w:rFonts w:eastAsia="等线"/>
                <w:kern w:val="0"/>
                <w:sz w:val="18"/>
                <w:szCs w:val="18"/>
                <w:lang w:bidi="ar"/>
              </w:rPr>
              <w:t>1.01</w:t>
            </w:r>
          </w:p>
        </w:tc>
        <w:tc>
          <w:tcPr>
            <w:tcW w:w="1254" w:type="dxa"/>
            <w:vAlign w:val="center"/>
          </w:tcPr>
          <w:p w14:paraId="75DC52F3" w14:textId="77777777" w:rsidR="0056289B" w:rsidRDefault="00000000">
            <w:pPr>
              <w:widowControl/>
              <w:jc w:val="center"/>
              <w:textAlignment w:val="center"/>
              <w:rPr>
                <w:kern w:val="0"/>
                <w:sz w:val="18"/>
                <w:szCs w:val="18"/>
                <w:lang w:bidi="ar"/>
              </w:rPr>
            </w:pPr>
            <w:r>
              <w:rPr>
                <w:rFonts w:eastAsia="等线"/>
                <w:kern w:val="0"/>
                <w:sz w:val="18"/>
                <w:szCs w:val="18"/>
                <w:lang w:bidi="ar"/>
              </w:rPr>
              <w:t>3.52</w:t>
            </w:r>
          </w:p>
        </w:tc>
        <w:tc>
          <w:tcPr>
            <w:tcW w:w="1254" w:type="dxa"/>
            <w:vAlign w:val="center"/>
          </w:tcPr>
          <w:p w14:paraId="20672652" w14:textId="77777777" w:rsidR="0056289B" w:rsidRDefault="00000000">
            <w:pPr>
              <w:widowControl/>
              <w:jc w:val="center"/>
              <w:textAlignment w:val="center"/>
              <w:rPr>
                <w:kern w:val="0"/>
                <w:sz w:val="18"/>
                <w:szCs w:val="18"/>
                <w:lang w:bidi="ar"/>
              </w:rPr>
            </w:pPr>
            <w:r>
              <w:rPr>
                <w:rFonts w:eastAsia="等线"/>
                <w:kern w:val="0"/>
                <w:sz w:val="18"/>
                <w:szCs w:val="18"/>
                <w:lang w:bidi="ar"/>
              </w:rPr>
              <w:t>6.47</w:t>
            </w:r>
          </w:p>
        </w:tc>
        <w:tc>
          <w:tcPr>
            <w:tcW w:w="1256" w:type="dxa"/>
            <w:vAlign w:val="center"/>
          </w:tcPr>
          <w:p w14:paraId="3035DCF3" w14:textId="77777777" w:rsidR="0056289B" w:rsidRDefault="00000000">
            <w:pPr>
              <w:widowControl/>
              <w:jc w:val="center"/>
              <w:textAlignment w:val="center"/>
              <w:rPr>
                <w:kern w:val="0"/>
                <w:sz w:val="18"/>
                <w:szCs w:val="18"/>
                <w:lang w:bidi="ar"/>
              </w:rPr>
            </w:pPr>
            <w:r>
              <w:rPr>
                <w:rFonts w:eastAsia="等线"/>
                <w:kern w:val="0"/>
                <w:sz w:val="18"/>
                <w:szCs w:val="18"/>
                <w:lang w:bidi="ar"/>
              </w:rPr>
              <w:t>10.58</w:t>
            </w:r>
          </w:p>
        </w:tc>
      </w:tr>
      <w:tr w:rsidR="0056289B" w14:paraId="225B4354" w14:textId="77777777">
        <w:trPr>
          <w:trHeight w:val="300"/>
          <w:tblHeader/>
          <w:jc w:val="center"/>
        </w:trPr>
        <w:tc>
          <w:tcPr>
            <w:tcW w:w="1924" w:type="dxa"/>
            <w:vMerge/>
            <w:vAlign w:val="center"/>
          </w:tcPr>
          <w:p w14:paraId="0BC7F777"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116D43C9"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27CE284C" w14:textId="77777777" w:rsidR="0056289B" w:rsidRDefault="00000000">
            <w:pPr>
              <w:widowControl/>
              <w:jc w:val="center"/>
              <w:textAlignment w:val="center"/>
              <w:rPr>
                <w:kern w:val="0"/>
                <w:sz w:val="18"/>
                <w:szCs w:val="18"/>
                <w:lang w:bidi="ar"/>
              </w:rPr>
            </w:pPr>
            <w:r>
              <w:rPr>
                <w:rFonts w:eastAsia="等线"/>
                <w:kern w:val="0"/>
                <w:sz w:val="18"/>
                <w:szCs w:val="18"/>
                <w:lang w:bidi="ar"/>
              </w:rPr>
              <w:t>0.15</w:t>
            </w:r>
          </w:p>
        </w:tc>
        <w:tc>
          <w:tcPr>
            <w:tcW w:w="1254" w:type="dxa"/>
            <w:vAlign w:val="center"/>
          </w:tcPr>
          <w:p w14:paraId="2AECC0E1" w14:textId="77777777" w:rsidR="0056289B" w:rsidRDefault="00000000">
            <w:pPr>
              <w:widowControl/>
              <w:jc w:val="center"/>
              <w:textAlignment w:val="center"/>
              <w:rPr>
                <w:kern w:val="0"/>
                <w:sz w:val="18"/>
                <w:szCs w:val="18"/>
                <w:lang w:bidi="ar"/>
              </w:rPr>
            </w:pPr>
            <w:r>
              <w:rPr>
                <w:rFonts w:eastAsia="等线"/>
                <w:kern w:val="0"/>
                <w:sz w:val="18"/>
                <w:szCs w:val="18"/>
                <w:lang w:bidi="ar"/>
              </w:rPr>
              <w:t>0.54</w:t>
            </w:r>
          </w:p>
        </w:tc>
        <w:tc>
          <w:tcPr>
            <w:tcW w:w="1254" w:type="dxa"/>
            <w:vAlign w:val="center"/>
          </w:tcPr>
          <w:p w14:paraId="57B04656" w14:textId="77777777" w:rsidR="0056289B" w:rsidRDefault="00000000">
            <w:pPr>
              <w:widowControl/>
              <w:jc w:val="center"/>
              <w:textAlignment w:val="center"/>
              <w:rPr>
                <w:kern w:val="0"/>
                <w:sz w:val="18"/>
                <w:szCs w:val="18"/>
                <w:lang w:bidi="ar"/>
              </w:rPr>
            </w:pPr>
            <w:r>
              <w:rPr>
                <w:rFonts w:eastAsia="等线"/>
                <w:kern w:val="0"/>
                <w:sz w:val="18"/>
                <w:szCs w:val="18"/>
                <w:lang w:bidi="ar"/>
              </w:rPr>
              <w:t>1.03</w:t>
            </w:r>
          </w:p>
        </w:tc>
        <w:tc>
          <w:tcPr>
            <w:tcW w:w="1254" w:type="dxa"/>
            <w:vAlign w:val="center"/>
          </w:tcPr>
          <w:p w14:paraId="20873FD7" w14:textId="77777777" w:rsidR="0056289B" w:rsidRDefault="00000000">
            <w:pPr>
              <w:widowControl/>
              <w:jc w:val="center"/>
              <w:textAlignment w:val="center"/>
              <w:rPr>
                <w:kern w:val="0"/>
                <w:sz w:val="18"/>
                <w:szCs w:val="18"/>
                <w:lang w:bidi="ar"/>
              </w:rPr>
            </w:pPr>
            <w:r>
              <w:rPr>
                <w:rFonts w:eastAsia="等线"/>
                <w:kern w:val="0"/>
                <w:sz w:val="18"/>
                <w:szCs w:val="18"/>
                <w:lang w:bidi="ar"/>
              </w:rPr>
              <w:t>3.50</w:t>
            </w:r>
          </w:p>
        </w:tc>
        <w:tc>
          <w:tcPr>
            <w:tcW w:w="1254" w:type="dxa"/>
            <w:vAlign w:val="center"/>
          </w:tcPr>
          <w:p w14:paraId="7FA8D279" w14:textId="77777777" w:rsidR="0056289B" w:rsidRDefault="00000000">
            <w:pPr>
              <w:widowControl/>
              <w:jc w:val="center"/>
              <w:textAlignment w:val="center"/>
              <w:rPr>
                <w:kern w:val="0"/>
                <w:sz w:val="18"/>
                <w:szCs w:val="18"/>
                <w:lang w:bidi="ar"/>
              </w:rPr>
            </w:pPr>
            <w:r>
              <w:rPr>
                <w:rFonts w:eastAsia="等线"/>
                <w:kern w:val="0"/>
                <w:sz w:val="18"/>
                <w:szCs w:val="18"/>
                <w:lang w:bidi="ar"/>
              </w:rPr>
              <w:t>6.51</w:t>
            </w:r>
          </w:p>
        </w:tc>
        <w:tc>
          <w:tcPr>
            <w:tcW w:w="1256" w:type="dxa"/>
            <w:vAlign w:val="center"/>
          </w:tcPr>
          <w:p w14:paraId="0A9F7514" w14:textId="77777777" w:rsidR="0056289B" w:rsidRDefault="00000000">
            <w:pPr>
              <w:widowControl/>
              <w:jc w:val="center"/>
              <w:textAlignment w:val="center"/>
              <w:rPr>
                <w:kern w:val="0"/>
                <w:sz w:val="18"/>
                <w:szCs w:val="18"/>
                <w:lang w:bidi="ar"/>
              </w:rPr>
            </w:pPr>
            <w:r>
              <w:rPr>
                <w:rFonts w:eastAsia="等线"/>
                <w:kern w:val="0"/>
                <w:sz w:val="18"/>
                <w:szCs w:val="18"/>
                <w:lang w:bidi="ar"/>
              </w:rPr>
              <w:t>10.54</w:t>
            </w:r>
          </w:p>
        </w:tc>
      </w:tr>
      <w:tr w:rsidR="0056289B" w14:paraId="1A434294" w14:textId="77777777">
        <w:trPr>
          <w:trHeight w:val="300"/>
          <w:tblHeader/>
          <w:jc w:val="center"/>
        </w:trPr>
        <w:tc>
          <w:tcPr>
            <w:tcW w:w="1924" w:type="dxa"/>
            <w:vMerge/>
            <w:vAlign w:val="center"/>
          </w:tcPr>
          <w:p w14:paraId="2232B6CC"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E9B7C51"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7DFCD87C" w14:textId="77777777" w:rsidR="0056289B" w:rsidRDefault="00000000">
            <w:pPr>
              <w:widowControl/>
              <w:jc w:val="center"/>
              <w:textAlignment w:val="center"/>
              <w:rPr>
                <w:kern w:val="0"/>
                <w:sz w:val="18"/>
                <w:szCs w:val="18"/>
                <w:lang w:bidi="ar"/>
              </w:rPr>
            </w:pPr>
            <w:r>
              <w:rPr>
                <w:rFonts w:eastAsia="等线"/>
                <w:kern w:val="0"/>
                <w:sz w:val="18"/>
                <w:szCs w:val="18"/>
                <w:lang w:bidi="ar"/>
              </w:rPr>
              <w:t>0.16</w:t>
            </w:r>
          </w:p>
        </w:tc>
        <w:tc>
          <w:tcPr>
            <w:tcW w:w="1254" w:type="dxa"/>
            <w:vAlign w:val="center"/>
          </w:tcPr>
          <w:p w14:paraId="6809FB90" w14:textId="77777777" w:rsidR="0056289B" w:rsidRDefault="00000000">
            <w:pPr>
              <w:widowControl/>
              <w:jc w:val="center"/>
              <w:textAlignment w:val="center"/>
              <w:rPr>
                <w:kern w:val="0"/>
                <w:sz w:val="18"/>
                <w:szCs w:val="18"/>
                <w:lang w:bidi="ar"/>
              </w:rPr>
            </w:pPr>
            <w:r>
              <w:rPr>
                <w:rFonts w:eastAsia="等线"/>
                <w:kern w:val="0"/>
                <w:sz w:val="18"/>
                <w:szCs w:val="18"/>
                <w:lang w:bidi="ar"/>
              </w:rPr>
              <w:t>0.55</w:t>
            </w:r>
          </w:p>
        </w:tc>
        <w:tc>
          <w:tcPr>
            <w:tcW w:w="1254" w:type="dxa"/>
            <w:vAlign w:val="center"/>
          </w:tcPr>
          <w:p w14:paraId="6204C084" w14:textId="77777777" w:rsidR="0056289B" w:rsidRDefault="00000000">
            <w:pPr>
              <w:widowControl/>
              <w:jc w:val="center"/>
              <w:textAlignment w:val="center"/>
              <w:rPr>
                <w:kern w:val="0"/>
                <w:sz w:val="18"/>
                <w:szCs w:val="18"/>
                <w:lang w:bidi="ar"/>
              </w:rPr>
            </w:pPr>
            <w:r>
              <w:rPr>
                <w:rFonts w:eastAsia="等线"/>
                <w:kern w:val="0"/>
                <w:sz w:val="18"/>
                <w:szCs w:val="18"/>
                <w:lang w:bidi="ar"/>
              </w:rPr>
              <w:t>1.02</w:t>
            </w:r>
          </w:p>
        </w:tc>
        <w:tc>
          <w:tcPr>
            <w:tcW w:w="1254" w:type="dxa"/>
            <w:vAlign w:val="center"/>
          </w:tcPr>
          <w:p w14:paraId="6B5A75CC" w14:textId="77777777" w:rsidR="0056289B" w:rsidRDefault="00000000">
            <w:pPr>
              <w:widowControl/>
              <w:jc w:val="center"/>
              <w:textAlignment w:val="center"/>
              <w:rPr>
                <w:kern w:val="0"/>
                <w:sz w:val="18"/>
                <w:szCs w:val="18"/>
                <w:lang w:bidi="ar"/>
              </w:rPr>
            </w:pPr>
            <w:r>
              <w:rPr>
                <w:rFonts w:eastAsia="等线"/>
                <w:kern w:val="0"/>
                <w:sz w:val="18"/>
                <w:szCs w:val="18"/>
                <w:lang w:bidi="ar"/>
              </w:rPr>
              <w:t>3.56</w:t>
            </w:r>
          </w:p>
        </w:tc>
        <w:tc>
          <w:tcPr>
            <w:tcW w:w="1254" w:type="dxa"/>
            <w:vAlign w:val="center"/>
          </w:tcPr>
          <w:p w14:paraId="0865F7E4" w14:textId="77777777" w:rsidR="0056289B" w:rsidRDefault="00000000">
            <w:pPr>
              <w:widowControl/>
              <w:jc w:val="center"/>
              <w:textAlignment w:val="center"/>
              <w:rPr>
                <w:kern w:val="0"/>
                <w:sz w:val="18"/>
                <w:szCs w:val="18"/>
                <w:lang w:bidi="ar"/>
              </w:rPr>
            </w:pPr>
            <w:r>
              <w:rPr>
                <w:rFonts w:eastAsia="等线"/>
                <w:kern w:val="0"/>
                <w:sz w:val="18"/>
                <w:szCs w:val="18"/>
                <w:lang w:bidi="ar"/>
              </w:rPr>
              <w:t>6.39</w:t>
            </w:r>
          </w:p>
        </w:tc>
        <w:tc>
          <w:tcPr>
            <w:tcW w:w="1256" w:type="dxa"/>
            <w:vAlign w:val="center"/>
          </w:tcPr>
          <w:p w14:paraId="4AE3A524" w14:textId="77777777" w:rsidR="0056289B" w:rsidRDefault="00000000">
            <w:pPr>
              <w:widowControl/>
              <w:jc w:val="center"/>
              <w:textAlignment w:val="center"/>
              <w:rPr>
                <w:kern w:val="0"/>
                <w:sz w:val="18"/>
                <w:szCs w:val="18"/>
                <w:lang w:bidi="ar"/>
              </w:rPr>
            </w:pPr>
            <w:r>
              <w:rPr>
                <w:rFonts w:eastAsia="等线"/>
                <w:kern w:val="0"/>
                <w:sz w:val="18"/>
                <w:szCs w:val="18"/>
                <w:lang w:bidi="ar"/>
              </w:rPr>
              <w:t>10.60</w:t>
            </w:r>
          </w:p>
        </w:tc>
      </w:tr>
      <w:tr w:rsidR="0056289B" w14:paraId="188324CD" w14:textId="77777777">
        <w:trPr>
          <w:trHeight w:val="300"/>
          <w:tblHeader/>
          <w:jc w:val="center"/>
        </w:trPr>
        <w:tc>
          <w:tcPr>
            <w:tcW w:w="1924" w:type="dxa"/>
            <w:vMerge/>
            <w:vAlign w:val="center"/>
          </w:tcPr>
          <w:p w14:paraId="215DDBD8"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28C7AA2A"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0ED7C5AF" w14:textId="77777777" w:rsidR="0056289B" w:rsidRDefault="00000000">
            <w:pPr>
              <w:widowControl/>
              <w:jc w:val="center"/>
              <w:textAlignment w:val="center"/>
              <w:rPr>
                <w:kern w:val="0"/>
                <w:sz w:val="18"/>
                <w:szCs w:val="18"/>
                <w:lang w:bidi="ar"/>
              </w:rPr>
            </w:pPr>
            <w:r>
              <w:rPr>
                <w:rFonts w:eastAsia="等线"/>
                <w:kern w:val="0"/>
                <w:sz w:val="18"/>
                <w:szCs w:val="18"/>
                <w:lang w:bidi="ar"/>
              </w:rPr>
              <w:t>0.16</w:t>
            </w:r>
          </w:p>
        </w:tc>
        <w:tc>
          <w:tcPr>
            <w:tcW w:w="1254" w:type="dxa"/>
            <w:vAlign w:val="center"/>
          </w:tcPr>
          <w:p w14:paraId="06C77570" w14:textId="77777777" w:rsidR="0056289B" w:rsidRDefault="00000000">
            <w:pPr>
              <w:widowControl/>
              <w:jc w:val="center"/>
              <w:textAlignment w:val="center"/>
              <w:rPr>
                <w:kern w:val="0"/>
                <w:sz w:val="18"/>
                <w:szCs w:val="18"/>
                <w:lang w:bidi="ar"/>
              </w:rPr>
            </w:pPr>
            <w:r>
              <w:rPr>
                <w:rFonts w:eastAsia="等线"/>
                <w:kern w:val="0"/>
                <w:sz w:val="18"/>
                <w:szCs w:val="18"/>
                <w:lang w:bidi="ar"/>
              </w:rPr>
              <w:t>0.53</w:t>
            </w:r>
          </w:p>
        </w:tc>
        <w:tc>
          <w:tcPr>
            <w:tcW w:w="1254" w:type="dxa"/>
            <w:vAlign w:val="center"/>
          </w:tcPr>
          <w:p w14:paraId="2CF0F945" w14:textId="77777777" w:rsidR="0056289B" w:rsidRDefault="00000000">
            <w:pPr>
              <w:widowControl/>
              <w:jc w:val="center"/>
              <w:textAlignment w:val="center"/>
              <w:rPr>
                <w:kern w:val="0"/>
                <w:sz w:val="18"/>
                <w:szCs w:val="18"/>
                <w:lang w:bidi="ar"/>
              </w:rPr>
            </w:pPr>
            <w:r>
              <w:rPr>
                <w:rFonts w:eastAsia="等线"/>
                <w:kern w:val="0"/>
                <w:sz w:val="18"/>
                <w:szCs w:val="18"/>
                <w:lang w:bidi="ar"/>
              </w:rPr>
              <w:t>0.95</w:t>
            </w:r>
          </w:p>
        </w:tc>
        <w:tc>
          <w:tcPr>
            <w:tcW w:w="1254" w:type="dxa"/>
            <w:vAlign w:val="center"/>
          </w:tcPr>
          <w:p w14:paraId="33978CA8" w14:textId="77777777" w:rsidR="0056289B" w:rsidRDefault="00000000">
            <w:pPr>
              <w:widowControl/>
              <w:jc w:val="center"/>
              <w:textAlignment w:val="center"/>
              <w:rPr>
                <w:kern w:val="0"/>
                <w:sz w:val="18"/>
                <w:szCs w:val="18"/>
                <w:lang w:bidi="ar"/>
              </w:rPr>
            </w:pPr>
            <w:r>
              <w:rPr>
                <w:rFonts w:eastAsia="等线"/>
                <w:kern w:val="0"/>
                <w:sz w:val="18"/>
                <w:szCs w:val="18"/>
                <w:lang w:bidi="ar"/>
              </w:rPr>
              <w:t>3.45</w:t>
            </w:r>
          </w:p>
        </w:tc>
        <w:tc>
          <w:tcPr>
            <w:tcW w:w="1254" w:type="dxa"/>
            <w:vAlign w:val="center"/>
          </w:tcPr>
          <w:p w14:paraId="57FBD289" w14:textId="77777777" w:rsidR="0056289B" w:rsidRDefault="00000000">
            <w:pPr>
              <w:widowControl/>
              <w:jc w:val="center"/>
              <w:textAlignment w:val="center"/>
              <w:rPr>
                <w:kern w:val="0"/>
                <w:sz w:val="18"/>
                <w:szCs w:val="18"/>
                <w:lang w:bidi="ar"/>
              </w:rPr>
            </w:pPr>
            <w:r>
              <w:rPr>
                <w:rFonts w:eastAsia="等线"/>
                <w:kern w:val="0"/>
                <w:sz w:val="18"/>
                <w:szCs w:val="18"/>
                <w:lang w:bidi="ar"/>
              </w:rPr>
              <w:t>6.42</w:t>
            </w:r>
          </w:p>
        </w:tc>
        <w:tc>
          <w:tcPr>
            <w:tcW w:w="1256" w:type="dxa"/>
            <w:vAlign w:val="center"/>
          </w:tcPr>
          <w:p w14:paraId="72C8B2E0" w14:textId="77777777" w:rsidR="0056289B" w:rsidRDefault="00000000">
            <w:pPr>
              <w:widowControl/>
              <w:jc w:val="center"/>
              <w:textAlignment w:val="center"/>
              <w:rPr>
                <w:kern w:val="0"/>
                <w:sz w:val="18"/>
                <w:szCs w:val="18"/>
                <w:lang w:bidi="ar"/>
              </w:rPr>
            </w:pPr>
            <w:r>
              <w:rPr>
                <w:rFonts w:eastAsia="等线"/>
                <w:kern w:val="0"/>
                <w:sz w:val="18"/>
                <w:szCs w:val="18"/>
                <w:lang w:bidi="ar"/>
              </w:rPr>
              <w:t>10.49</w:t>
            </w:r>
          </w:p>
        </w:tc>
      </w:tr>
      <w:tr w:rsidR="0056289B" w14:paraId="3D71E186" w14:textId="77777777">
        <w:trPr>
          <w:trHeight w:val="300"/>
          <w:tblHeader/>
          <w:jc w:val="center"/>
        </w:trPr>
        <w:tc>
          <w:tcPr>
            <w:tcW w:w="1924" w:type="dxa"/>
            <w:vMerge w:val="restart"/>
            <w:vAlign w:val="center"/>
          </w:tcPr>
          <w:p w14:paraId="7A2795D3"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624" w:type="dxa"/>
            <w:vAlign w:val="bottom"/>
          </w:tcPr>
          <w:p w14:paraId="5BABB92F"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65EC31E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3142CE4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0.51</w:t>
            </w:r>
          </w:p>
        </w:tc>
        <w:tc>
          <w:tcPr>
            <w:tcW w:w="1254" w:type="dxa"/>
            <w:vAlign w:val="center"/>
          </w:tcPr>
          <w:p w14:paraId="6AF1049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0.99</w:t>
            </w:r>
          </w:p>
        </w:tc>
        <w:tc>
          <w:tcPr>
            <w:tcW w:w="1254" w:type="dxa"/>
            <w:vAlign w:val="center"/>
          </w:tcPr>
          <w:p w14:paraId="3B4ACE0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3.45</w:t>
            </w:r>
          </w:p>
        </w:tc>
        <w:tc>
          <w:tcPr>
            <w:tcW w:w="1254" w:type="dxa"/>
            <w:vAlign w:val="center"/>
          </w:tcPr>
          <w:p w14:paraId="3FCFD2D1"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6.42</w:t>
            </w:r>
          </w:p>
        </w:tc>
        <w:tc>
          <w:tcPr>
            <w:tcW w:w="1256" w:type="dxa"/>
            <w:vAlign w:val="center"/>
          </w:tcPr>
          <w:p w14:paraId="22D76CB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10.80</w:t>
            </w:r>
          </w:p>
        </w:tc>
      </w:tr>
      <w:tr w:rsidR="0056289B" w14:paraId="2CEC523A" w14:textId="77777777">
        <w:trPr>
          <w:trHeight w:val="300"/>
          <w:tblHeader/>
          <w:jc w:val="center"/>
        </w:trPr>
        <w:tc>
          <w:tcPr>
            <w:tcW w:w="1924" w:type="dxa"/>
            <w:vMerge/>
            <w:vAlign w:val="center"/>
          </w:tcPr>
          <w:p w14:paraId="54E5AAFE"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9DDBFE6"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1B178411"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70324BC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0.51</w:t>
            </w:r>
          </w:p>
        </w:tc>
        <w:tc>
          <w:tcPr>
            <w:tcW w:w="1254" w:type="dxa"/>
            <w:vAlign w:val="center"/>
          </w:tcPr>
          <w:p w14:paraId="5491F5B2"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1.05</w:t>
            </w:r>
          </w:p>
        </w:tc>
        <w:tc>
          <w:tcPr>
            <w:tcW w:w="1254" w:type="dxa"/>
            <w:vAlign w:val="center"/>
          </w:tcPr>
          <w:p w14:paraId="7E8B96C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3.44</w:t>
            </w:r>
          </w:p>
        </w:tc>
        <w:tc>
          <w:tcPr>
            <w:tcW w:w="1254" w:type="dxa"/>
            <w:vAlign w:val="center"/>
          </w:tcPr>
          <w:p w14:paraId="4C24972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6.41</w:t>
            </w:r>
          </w:p>
        </w:tc>
        <w:tc>
          <w:tcPr>
            <w:tcW w:w="1256" w:type="dxa"/>
            <w:vAlign w:val="center"/>
          </w:tcPr>
          <w:p w14:paraId="32C79001"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10.78</w:t>
            </w:r>
          </w:p>
        </w:tc>
      </w:tr>
      <w:tr w:rsidR="0056289B" w14:paraId="488BA15B" w14:textId="77777777">
        <w:trPr>
          <w:trHeight w:val="300"/>
          <w:tblHeader/>
          <w:jc w:val="center"/>
        </w:trPr>
        <w:tc>
          <w:tcPr>
            <w:tcW w:w="1924" w:type="dxa"/>
            <w:vMerge/>
            <w:vAlign w:val="center"/>
          </w:tcPr>
          <w:p w14:paraId="011B4913"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ECF14C1"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395BE21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14FD779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0.51</w:t>
            </w:r>
          </w:p>
        </w:tc>
        <w:tc>
          <w:tcPr>
            <w:tcW w:w="1254" w:type="dxa"/>
            <w:vAlign w:val="center"/>
          </w:tcPr>
          <w:p w14:paraId="5AE2AFB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1.02</w:t>
            </w:r>
          </w:p>
        </w:tc>
        <w:tc>
          <w:tcPr>
            <w:tcW w:w="1254" w:type="dxa"/>
            <w:vAlign w:val="center"/>
          </w:tcPr>
          <w:p w14:paraId="457C6FC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3.48</w:t>
            </w:r>
          </w:p>
        </w:tc>
        <w:tc>
          <w:tcPr>
            <w:tcW w:w="1254" w:type="dxa"/>
            <w:vAlign w:val="center"/>
          </w:tcPr>
          <w:p w14:paraId="51D8ECC6"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6.40</w:t>
            </w:r>
          </w:p>
        </w:tc>
        <w:tc>
          <w:tcPr>
            <w:tcW w:w="1256" w:type="dxa"/>
            <w:vAlign w:val="center"/>
          </w:tcPr>
          <w:p w14:paraId="0A004CB6"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10.88</w:t>
            </w:r>
          </w:p>
        </w:tc>
      </w:tr>
      <w:tr w:rsidR="0056289B" w14:paraId="706FE667" w14:textId="77777777">
        <w:trPr>
          <w:trHeight w:val="300"/>
          <w:tblHeader/>
          <w:jc w:val="center"/>
        </w:trPr>
        <w:tc>
          <w:tcPr>
            <w:tcW w:w="1924" w:type="dxa"/>
            <w:vMerge/>
            <w:vAlign w:val="center"/>
          </w:tcPr>
          <w:p w14:paraId="2FBA0596"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E752A0E"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3FDB176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531DACB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0.50</w:t>
            </w:r>
          </w:p>
        </w:tc>
        <w:tc>
          <w:tcPr>
            <w:tcW w:w="1254" w:type="dxa"/>
            <w:vAlign w:val="center"/>
          </w:tcPr>
          <w:p w14:paraId="34781B0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1.02</w:t>
            </w:r>
          </w:p>
        </w:tc>
        <w:tc>
          <w:tcPr>
            <w:tcW w:w="1254" w:type="dxa"/>
            <w:vAlign w:val="center"/>
          </w:tcPr>
          <w:p w14:paraId="7EB1FC56"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3.41</w:t>
            </w:r>
          </w:p>
        </w:tc>
        <w:tc>
          <w:tcPr>
            <w:tcW w:w="1254" w:type="dxa"/>
            <w:vAlign w:val="center"/>
          </w:tcPr>
          <w:p w14:paraId="0D2A67C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6.41</w:t>
            </w:r>
          </w:p>
        </w:tc>
        <w:tc>
          <w:tcPr>
            <w:tcW w:w="1256" w:type="dxa"/>
            <w:vAlign w:val="center"/>
          </w:tcPr>
          <w:p w14:paraId="2EDD075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10.90</w:t>
            </w:r>
          </w:p>
        </w:tc>
      </w:tr>
      <w:tr w:rsidR="0056289B" w14:paraId="412A6465" w14:textId="77777777">
        <w:trPr>
          <w:trHeight w:val="300"/>
          <w:tblHeader/>
          <w:jc w:val="center"/>
        </w:trPr>
        <w:tc>
          <w:tcPr>
            <w:tcW w:w="1924" w:type="dxa"/>
            <w:vMerge/>
            <w:vAlign w:val="center"/>
          </w:tcPr>
          <w:p w14:paraId="0FE6EE0A"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2946A969"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16DDE854"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5A26A76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0.51</w:t>
            </w:r>
          </w:p>
        </w:tc>
        <w:tc>
          <w:tcPr>
            <w:tcW w:w="1254" w:type="dxa"/>
            <w:vAlign w:val="center"/>
          </w:tcPr>
          <w:p w14:paraId="17F1A9F6"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1.01</w:t>
            </w:r>
          </w:p>
        </w:tc>
        <w:tc>
          <w:tcPr>
            <w:tcW w:w="1254" w:type="dxa"/>
            <w:vAlign w:val="center"/>
          </w:tcPr>
          <w:p w14:paraId="2D12000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3.49</w:t>
            </w:r>
          </w:p>
        </w:tc>
        <w:tc>
          <w:tcPr>
            <w:tcW w:w="1254" w:type="dxa"/>
            <w:vAlign w:val="center"/>
          </w:tcPr>
          <w:p w14:paraId="26981F8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6.45</w:t>
            </w:r>
          </w:p>
        </w:tc>
        <w:tc>
          <w:tcPr>
            <w:tcW w:w="1256" w:type="dxa"/>
            <w:vAlign w:val="center"/>
          </w:tcPr>
          <w:p w14:paraId="34FF4C9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10.79</w:t>
            </w:r>
          </w:p>
        </w:tc>
      </w:tr>
      <w:tr w:rsidR="0056289B" w14:paraId="513BFC8E" w14:textId="77777777">
        <w:trPr>
          <w:trHeight w:val="300"/>
          <w:tblHeader/>
          <w:jc w:val="center"/>
        </w:trPr>
        <w:tc>
          <w:tcPr>
            <w:tcW w:w="1924" w:type="dxa"/>
            <w:vMerge w:val="restart"/>
            <w:vAlign w:val="center"/>
          </w:tcPr>
          <w:p w14:paraId="125A563A"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624" w:type="dxa"/>
            <w:noWrap/>
            <w:vAlign w:val="bottom"/>
          </w:tcPr>
          <w:p w14:paraId="2EAAB940"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noWrap/>
            <w:vAlign w:val="center"/>
          </w:tcPr>
          <w:p w14:paraId="66919F5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0.14</w:t>
            </w:r>
          </w:p>
        </w:tc>
        <w:tc>
          <w:tcPr>
            <w:tcW w:w="1254" w:type="dxa"/>
            <w:noWrap/>
            <w:vAlign w:val="center"/>
          </w:tcPr>
          <w:p w14:paraId="7B9ADDA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0.47</w:t>
            </w:r>
          </w:p>
        </w:tc>
        <w:tc>
          <w:tcPr>
            <w:tcW w:w="1254" w:type="dxa"/>
            <w:noWrap/>
            <w:vAlign w:val="center"/>
          </w:tcPr>
          <w:p w14:paraId="7F36B5C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0.98</w:t>
            </w:r>
          </w:p>
        </w:tc>
        <w:tc>
          <w:tcPr>
            <w:tcW w:w="1254" w:type="dxa"/>
            <w:noWrap/>
            <w:vAlign w:val="center"/>
          </w:tcPr>
          <w:p w14:paraId="70E83FDF"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3.55</w:t>
            </w:r>
          </w:p>
        </w:tc>
        <w:tc>
          <w:tcPr>
            <w:tcW w:w="1254" w:type="dxa"/>
            <w:noWrap/>
            <w:vAlign w:val="center"/>
          </w:tcPr>
          <w:p w14:paraId="18E7513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6.30</w:t>
            </w:r>
          </w:p>
        </w:tc>
        <w:tc>
          <w:tcPr>
            <w:tcW w:w="1256" w:type="dxa"/>
            <w:noWrap/>
            <w:vAlign w:val="center"/>
          </w:tcPr>
          <w:p w14:paraId="7D23608D"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10.52</w:t>
            </w:r>
          </w:p>
        </w:tc>
      </w:tr>
      <w:tr w:rsidR="0056289B" w14:paraId="522A735F" w14:textId="77777777">
        <w:trPr>
          <w:trHeight w:val="300"/>
          <w:tblHeader/>
          <w:jc w:val="center"/>
        </w:trPr>
        <w:tc>
          <w:tcPr>
            <w:tcW w:w="1924" w:type="dxa"/>
            <w:vMerge/>
            <w:vAlign w:val="center"/>
          </w:tcPr>
          <w:p w14:paraId="0554ACD4" w14:textId="77777777" w:rsidR="0056289B" w:rsidRDefault="0056289B">
            <w:pPr>
              <w:widowControl/>
              <w:jc w:val="center"/>
              <w:textAlignment w:val="center"/>
              <w:rPr>
                <w:rFonts w:eastAsia="等线"/>
                <w:color w:val="000000"/>
                <w:kern w:val="0"/>
                <w:sz w:val="18"/>
                <w:szCs w:val="18"/>
                <w:lang w:bidi="ar"/>
              </w:rPr>
            </w:pPr>
          </w:p>
        </w:tc>
        <w:tc>
          <w:tcPr>
            <w:tcW w:w="624" w:type="dxa"/>
            <w:noWrap/>
            <w:vAlign w:val="bottom"/>
          </w:tcPr>
          <w:p w14:paraId="1C77014E"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noWrap/>
            <w:vAlign w:val="center"/>
          </w:tcPr>
          <w:p w14:paraId="1C79E15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noWrap/>
            <w:vAlign w:val="center"/>
          </w:tcPr>
          <w:p w14:paraId="0AC6451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0.53</w:t>
            </w:r>
          </w:p>
        </w:tc>
        <w:tc>
          <w:tcPr>
            <w:tcW w:w="1254" w:type="dxa"/>
            <w:noWrap/>
            <w:vAlign w:val="center"/>
          </w:tcPr>
          <w:p w14:paraId="735604B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1.00</w:t>
            </w:r>
          </w:p>
        </w:tc>
        <w:tc>
          <w:tcPr>
            <w:tcW w:w="1254" w:type="dxa"/>
            <w:noWrap/>
            <w:vAlign w:val="center"/>
          </w:tcPr>
          <w:p w14:paraId="460077A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3.46</w:t>
            </w:r>
          </w:p>
        </w:tc>
        <w:tc>
          <w:tcPr>
            <w:tcW w:w="1254" w:type="dxa"/>
            <w:noWrap/>
            <w:vAlign w:val="center"/>
          </w:tcPr>
          <w:p w14:paraId="1AFB86CF"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6.21</w:t>
            </w:r>
          </w:p>
        </w:tc>
        <w:tc>
          <w:tcPr>
            <w:tcW w:w="1256" w:type="dxa"/>
            <w:noWrap/>
            <w:vAlign w:val="center"/>
          </w:tcPr>
          <w:p w14:paraId="3E6F62B4"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10.69</w:t>
            </w:r>
          </w:p>
        </w:tc>
      </w:tr>
      <w:tr w:rsidR="0056289B" w14:paraId="4339D50D" w14:textId="77777777">
        <w:trPr>
          <w:trHeight w:val="300"/>
          <w:tblHeader/>
          <w:jc w:val="center"/>
        </w:trPr>
        <w:tc>
          <w:tcPr>
            <w:tcW w:w="1924" w:type="dxa"/>
            <w:vMerge/>
            <w:vAlign w:val="center"/>
          </w:tcPr>
          <w:p w14:paraId="4198F780" w14:textId="77777777" w:rsidR="0056289B" w:rsidRDefault="0056289B">
            <w:pPr>
              <w:widowControl/>
              <w:jc w:val="center"/>
              <w:textAlignment w:val="center"/>
              <w:rPr>
                <w:rFonts w:eastAsia="等线"/>
                <w:color w:val="000000"/>
                <w:kern w:val="0"/>
                <w:sz w:val="18"/>
                <w:szCs w:val="18"/>
                <w:lang w:bidi="ar"/>
              </w:rPr>
            </w:pPr>
          </w:p>
        </w:tc>
        <w:tc>
          <w:tcPr>
            <w:tcW w:w="624" w:type="dxa"/>
            <w:noWrap/>
            <w:vAlign w:val="bottom"/>
          </w:tcPr>
          <w:p w14:paraId="245BCA3C"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noWrap/>
            <w:vAlign w:val="center"/>
          </w:tcPr>
          <w:p w14:paraId="706A2660"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0.14</w:t>
            </w:r>
          </w:p>
        </w:tc>
        <w:tc>
          <w:tcPr>
            <w:tcW w:w="1254" w:type="dxa"/>
            <w:noWrap/>
            <w:vAlign w:val="center"/>
          </w:tcPr>
          <w:p w14:paraId="334F3520"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0.50</w:t>
            </w:r>
          </w:p>
        </w:tc>
        <w:tc>
          <w:tcPr>
            <w:tcW w:w="1254" w:type="dxa"/>
            <w:noWrap/>
            <w:vAlign w:val="center"/>
          </w:tcPr>
          <w:p w14:paraId="00B5D70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0.98</w:t>
            </w:r>
          </w:p>
        </w:tc>
        <w:tc>
          <w:tcPr>
            <w:tcW w:w="1254" w:type="dxa"/>
            <w:noWrap/>
            <w:vAlign w:val="center"/>
          </w:tcPr>
          <w:p w14:paraId="5B070F8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3.49</w:t>
            </w:r>
          </w:p>
        </w:tc>
        <w:tc>
          <w:tcPr>
            <w:tcW w:w="1254" w:type="dxa"/>
            <w:noWrap/>
            <w:vAlign w:val="center"/>
          </w:tcPr>
          <w:p w14:paraId="38EC25D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6.15</w:t>
            </w:r>
          </w:p>
        </w:tc>
        <w:tc>
          <w:tcPr>
            <w:tcW w:w="1256" w:type="dxa"/>
            <w:noWrap/>
            <w:vAlign w:val="center"/>
          </w:tcPr>
          <w:p w14:paraId="5674359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10.53</w:t>
            </w:r>
          </w:p>
        </w:tc>
      </w:tr>
      <w:tr w:rsidR="0056289B" w14:paraId="2169E7C2" w14:textId="77777777">
        <w:trPr>
          <w:trHeight w:val="300"/>
          <w:tblHeader/>
          <w:jc w:val="center"/>
        </w:trPr>
        <w:tc>
          <w:tcPr>
            <w:tcW w:w="1924" w:type="dxa"/>
            <w:vMerge/>
            <w:vAlign w:val="center"/>
          </w:tcPr>
          <w:p w14:paraId="1CAF27B8" w14:textId="77777777" w:rsidR="0056289B" w:rsidRDefault="0056289B">
            <w:pPr>
              <w:widowControl/>
              <w:jc w:val="center"/>
              <w:textAlignment w:val="center"/>
              <w:rPr>
                <w:rFonts w:eastAsia="等线"/>
                <w:color w:val="000000"/>
                <w:kern w:val="0"/>
                <w:sz w:val="18"/>
                <w:szCs w:val="18"/>
                <w:lang w:bidi="ar"/>
              </w:rPr>
            </w:pPr>
          </w:p>
        </w:tc>
        <w:tc>
          <w:tcPr>
            <w:tcW w:w="624" w:type="dxa"/>
            <w:noWrap/>
            <w:vAlign w:val="bottom"/>
          </w:tcPr>
          <w:p w14:paraId="06938913"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noWrap/>
            <w:vAlign w:val="center"/>
          </w:tcPr>
          <w:p w14:paraId="64FE5F76"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0.16</w:t>
            </w:r>
          </w:p>
        </w:tc>
        <w:tc>
          <w:tcPr>
            <w:tcW w:w="1254" w:type="dxa"/>
            <w:noWrap/>
            <w:vAlign w:val="center"/>
          </w:tcPr>
          <w:p w14:paraId="0DA12F9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0.49</w:t>
            </w:r>
          </w:p>
        </w:tc>
        <w:tc>
          <w:tcPr>
            <w:tcW w:w="1254" w:type="dxa"/>
            <w:noWrap/>
            <w:vAlign w:val="center"/>
          </w:tcPr>
          <w:p w14:paraId="7BABD27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1.01</w:t>
            </w:r>
          </w:p>
        </w:tc>
        <w:tc>
          <w:tcPr>
            <w:tcW w:w="1254" w:type="dxa"/>
            <w:noWrap/>
            <w:vAlign w:val="center"/>
          </w:tcPr>
          <w:p w14:paraId="09B6809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3.52</w:t>
            </w:r>
          </w:p>
        </w:tc>
        <w:tc>
          <w:tcPr>
            <w:tcW w:w="1254" w:type="dxa"/>
            <w:noWrap/>
            <w:vAlign w:val="center"/>
          </w:tcPr>
          <w:p w14:paraId="3970EF4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6.25</w:t>
            </w:r>
          </w:p>
        </w:tc>
        <w:tc>
          <w:tcPr>
            <w:tcW w:w="1256" w:type="dxa"/>
            <w:noWrap/>
            <w:vAlign w:val="center"/>
          </w:tcPr>
          <w:p w14:paraId="3C97AA3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10.64</w:t>
            </w:r>
          </w:p>
        </w:tc>
      </w:tr>
      <w:tr w:rsidR="0056289B" w14:paraId="08039EDB" w14:textId="77777777">
        <w:trPr>
          <w:trHeight w:val="300"/>
          <w:tblHeader/>
          <w:jc w:val="center"/>
        </w:trPr>
        <w:tc>
          <w:tcPr>
            <w:tcW w:w="1924" w:type="dxa"/>
            <w:vMerge/>
            <w:vAlign w:val="center"/>
          </w:tcPr>
          <w:p w14:paraId="76ECC6E7" w14:textId="77777777" w:rsidR="0056289B" w:rsidRDefault="0056289B">
            <w:pPr>
              <w:widowControl/>
              <w:jc w:val="center"/>
              <w:textAlignment w:val="center"/>
              <w:rPr>
                <w:rFonts w:eastAsia="等线"/>
                <w:color w:val="000000"/>
                <w:kern w:val="0"/>
                <w:sz w:val="18"/>
                <w:szCs w:val="18"/>
                <w:lang w:bidi="ar"/>
              </w:rPr>
            </w:pPr>
          </w:p>
        </w:tc>
        <w:tc>
          <w:tcPr>
            <w:tcW w:w="624" w:type="dxa"/>
            <w:noWrap/>
            <w:vAlign w:val="bottom"/>
          </w:tcPr>
          <w:p w14:paraId="74978C6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noWrap/>
            <w:vAlign w:val="center"/>
          </w:tcPr>
          <w:p w14:paraId="74F2D27D"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noWrap/>
            <w:vAlign w:val="center"/>
          </w:tcPr>
          <w:p w14:paraId="2281FBB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0.52</w:t>
            </w:r>
          </w:p>
        </w:tc>
        <w:tc>
          <w:tcPr>
            <w:tcW w:w="1254" w:type="dxa"/>
            <w:noWrap/>
            <w:vAlign w:val="center"/>
          </w:tcPr>
          <w:p w14:paraId="6FA2BAD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0.99</w:t>
            </w:r>
          </w:p>
        </w:tc>
        <w:tc>
          <w:tcPr>
            <w:tcW w:w="1254" w:type="dxa"/>
            <w:noWrap/>
            <w:vAlign w:val="center"/>
          </w:tcPr>
          <w:p w14:paraId="50E72472"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3.57</w:t>
            </w:r>
          </w:p>
        </w:tc>
        <w:tc>
          <w:tcPr>
            <w:tcW w:w="1254" w:type="dxa"/>
            <w:noWrap/>
            <w:vAlign w:val="center"/>
          </w:tcPr>
          <w:p w14:paraId="4E6E0EF1"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6.19</w:t>
            </w:r>
          </w:p>
        </w:tc>
        <w:tc>
          <w:tcPr>
            <w:tcW w:w="1256" w:type="dxa"/>
            <w:noWrap/>
            <w:vAlign w:val="center"/>
          </w:tcPr>
          <w:p w14:paraId="6F40121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10.68</w:t>
            </w:r>
          </w:p>
        </w:tc>
      </w:tr>
      <w:tr w:rsidR="0056289B" w14:paraId="77FE8209" w14:textId="77777777">
        <w:trPr>
          <w:trHeight w:val="300"/>
          <w:tblHeader/>
          <w:jc w:val="center"/>
        </w:trPr>
        <w:tc>
          <w:tcPr>
            <w:tcW w:w="1924" w:type="dxa"/>
            <w:vMerge w:val="restart"/>
            <w:vAlign w:val="center"/>
          </w:tcPr>
          <w:p w14:paraId="0DF1F394"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624" w:type="dxa"/>
            <w:vAlign w:val="bottom"/>
          </w:tcPr>
          <w:p w14:paraId="161A3B33"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075DE37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37EC91E4"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0.51</w:t>
            </w:r>
          </w:p>
        </w:tc>
        <w:tc>
          <w:tcPr>
            <w:tcW w:w="1254" w:type="dxa"/>
            <w:vAlign w:val="center"/>
          </w:tcPr>
          <w:p w14:paraId="09A5B81D"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1.01</w:t>
            </w:r>
          </w:p>
        </w:tc>
        <w:tc>
          <w:tcPr>
            <w:tcW w:w="1254" w:type="dxa"/>
            <w:vAlign w:val="center"/>
          </w:tcPr>
          <w:p w14:paraId="3594F3A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3.48</w:t>
            </w:r>
          </w:p>
        </w:tc>
        <w:tc>
          <w:tcPr>
            <w:tcW w:w="1254" w:type="dxa"/>
            <w:vAlign w:val="center"/>
          </w:tcPr>
          <w:p w14:paraId="2E54DDB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6.35</w:t>
            </w:r>
          </w:p>
        </w:tc>
        <w:tc>
          <w:tcPr>
            <w:tcW w:w="1256" w:type="dxa"/>
            <w:vAlign w:val="center"/>
          </w:tcPr>
          <w:p w14:paraId="08CB3D62"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10.87</w:t>
            </w:r>
          </w:p>
        </w:tc>
      </w:tr>
      <w:tr w:rsidR="0056289B" w14:paraId="29C4BA19" w14:textId="77777777">
        <w:trPr>
          <w:trHeight w:val="300"/>
          <w:tblHeader/>
          <w:jc w:val="center"/>
        </w:trPr>
        <w:tc>
          <w:tcPr>
            <w:tcW w:w="1924" w:type="dxa"/>
            <w:vMerge/>
            <w:vAlign w:val="center"/>
          </w:tcPr>
          <w:p w14:paraId="79CF7E44"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282BDF3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361F9CE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0.14</w:t>
            </w:r>
          </w:p>
        </w:tc>
        <w:tc>
          <w:tcPr>
            <w:tcW w:w="1254" w:type="dxa"/>
            <w:vAlign w:val="center"/>
          </w:tcPr>
          <w:p w14:paraId="75D2DB7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0.50</w:t>
            </w:r>
          </w:p>
        </w:tc>
        <w:tc>
          <w:tcPr>
            <w:tcW w:w="1254" w:type="dxa"/>
            <w:vAlign w:val="center"/>
          </w:tcPr>
          <w:p w14:paraId="3539B7F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1.00</w:t>
            </w:r>
          </w:p>
        </w:tc>
        <w:tc>
          <w:tcPr>
            <w:tcW w:w="1254" w:type="dxa"/>
            <w:vAlign w:val="center"/>
          </w:tcPr>
          <w:p w14:paraId="0252B1C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3.45</w:t>
            </w:r>
          </w:p>
        </w:tc>
        <w:tc>
          <w:tcPr>
            <w:tcW w:w="1254" w:type="dxa"/>
            <w:vAlign w:val="center"/>
          </w:tcPr>
          <w:p w14:paraId="397B0A9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6.31</w:t>
            </w:r>
          </w:p>
        </w:tc>
        <w:tc>
          <w:tcPr>
            <w:tcW w:w="1256" w:type="dxa"/>
            <w:vAlign w:val="center"/>
          </w:tcPr>
          <w:p w14:paraId="405220E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10.83</w:t>
            </w:r>
          </w:p>
        </w:tc>
      </w:tr>
      <w:tr w:rsidR="0056289B" w14:paraId="0624744C" w14:textId="77777777">
        <w:trPr>
          <w:trHeight w:val="300"/>
          <w:tblHeader/>
          <w:jc w:val="center"/>
        </w:trPr>
        <w:tc>
          <w:tcPr>
            <w:tcW w:w="1924" w:type="dxa"/>
            <w:vMerge/>
            <w:vAlign w:val="center"/>
          </w:tcPr>
          <w:p w14:paraId="7B2420CD"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340B62DE"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33DCA502"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0.16</w:t>
            </w:r>
          </w:p>
        </w:tc>
        <w:tc>
          <w:tcPr>
            <w:tcW w:w="1254" w:type="dxa"/>
            <w:vAlign w:val="center"/>
          </w:tcPr>
          <w:p w14:paraId="32B306B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0.52</w:t>
            </w:r>
          </w:p>
        </w:tc>
        <w:tc>
          <w:tcPr>
            <w:tcW w:w="1254" w:type="dxa"/>
            <w:vAlign w:val="center"/>
          </w:tcPr>
          <w:p w14:paraId="1915247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1.02</w:t>
            </w:r>
          </w:p>
        </w:tc>
        <w:tc>
          <w:tcPr>
            <w:tcW w:w="1254" w:type="dxa"/>
            <w:vAlign w:val="center"/>
          </w:tcPr>
          <w:p w14:paraId="5B240952"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3.46</w:t>
            </w:r>
          </w:p>
        </w:tc>
        <w:tc>
          <w:tcPr>
            <w:tcW w:w="1254" w:type="dxa"/>
            <w:vAlign w:val="center"/>
          </w:tcPr>
          <w:p w14:paraId="10867BD0"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6.35</w:t>
            </w:r>
          </w:p>
        </w:tc>
        <w:tc>
          <w:tcPr>
            <w:tcW w:w="1256" w:type="dxa"/>
            <w:vAlign w:val="center"/>
          </w:tcPr>
          <w:p w14:paraId="1248990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10.79</w:t>
            </w:r>
          </w:p>
        </w:tc>
      </w:tr>
      <w:tr w:rsidR="0056289B" w14:paraId="39AAE695" w14:textId="77777777">
        <w:trPr>
          <w:trHeight w:val="300"/>
          <w:tblHeader/>
          <w:jc w:val="center"/>
        </w:trPr>
        <w:tc>
          <w:tcPr>
            <w:tcW w:w="1924" w:type="dxa"/>
            <w:vMerge/>
            <w:vAlign w:val="center"/>
          </w:tcPr>
          <w:p w14:paraId="3F8E42A7"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4F9FDF9A"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4351F61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0.16</w:t>
            </w:r>
          </w:p>
        </w:tc>
        <w:tc>
          <w:tcPr>
            <w:tcW w:w="1254" w:type="dxa"/>
            <w:vAlign w:val="center"/>
          </w:tcPr>
          <w:p w14:paraId="3A5B378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0.52</w:t>
            </w:r>
          </w:p>
        </w:tc>
        <w:tc>
          <w:tcPr>
            <w:tcW w:w="1254" w:type="dxa"/>
            <w:vAlign w:val="center"/>
          </w:tcPr>
          <w:p w14:paraId="586D5DED"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1.01</w:t>
            </w:r>
          </w:p>
        </w:tc>
        <w:tc>
          <w:tcPr>
            <w:tcW w:w="1254" w:type="dxa"/>
            <w:vAlign w:val="center"/>
          </w:tcPr>
          <w:p w14:paraId="76B935E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3.47</w:t>
            </w:r>
          </w:p>
        </w:tc>
        <w:tc>
          <w:tcPr>
            <w:tcW w:w="1254" w:type="dxa"/>
            <w:vAlign w:val="center"/>
          </w:tcPr>
          <w:p w14:paraId="3A567CFF"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6.33</w:t>
            </w:r>
          </w:p>
        </w:tc>
        <w:tc>
          <w:tcPr>
            <w:tcW w:w="1256" w:type="dxa"/>
            <w:vAlign w:val="center"/>
          </w:tcPr>
          <w:p w14:paraId="2306099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10.86</w:t>
            </w:r>
          </w:p>
        </w:tc>
      </w:tr>
      <w:tr w:rsidR="0056289B" w14:paraId="0F140934" w14:textId="77777777">
        <w:trPr>
          <w:trHeight w:val="300"/>
          <w:tblHeader/>
          <w:jc w:val="center"/>
        </w:trPr>
        <w:tc>
          <w:tcPr>
            <w:tcW w:w="1924" w:type="dxa"/>
            <w:vMerge/>
            <w:vAlign w:val="center"/>
          </w:tcPr>
          <w:p w14:paraId="6C5CBE37"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3CFA26E3"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63B2A350"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57300D8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0.52</w:t>
            </w:r>
          </w:p>
        </w:tc>
        <w:tc>
          <w:tcPr>
            <w:tcW w:w="1254" w:type="dxa"/>
            <w:vAlign w:val="center"/>
          </w:tcPr>
          <w:p w14:paraId="6983C93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0.99</w:t>
            </w:r>
          </w:p>
        </w:tc>
        <w:tc>
          <w:tcPr>
            <w:tcW w:w="1254" w:type="dxa"/>
            <w:vAlign w:val="center"/>
          </w:tcPr>
          <w:p w14:paraId="7FCBF0C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3.41</w:t>
            </w:r>
          </w:p>
        </w:tc>
        <w:tc>
          <w:tcPr>
            <w:tcW w:w="1254" w:type="dxa"/>
            <w:vAlign w:val="center"/>
          </w:tcPr>
          <w:p w14:paraId="4DE1681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6.38</w:t>
            </w:r>
          </w:p>
        </w:tc>
        <w:tc>
          <w:tcPr>
            <w:tcW w:w="1256" w:type="dxa"/>
            <w:vAlign w:val="center"/>
          </w:tcPr>
          <w:p w14:paraId="5B636484"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10.81</w:t>
            </w:r>
          </w:p>
        </w:tc>
      </w:tr>
      <w:tr w:rsidR="0056289B" w14:paraId="4726BFEE" w14:textId="77777777">
        <w:trPr>
          <w:trHeight w:val="300"/>
          <w:tblHeader/>
          <w:jc w:val="center"/>
        </w:trPr>
        <w:tc>
          <w:tcPr>
            <w:tcW w:w="1924" w:type="dxa"/>
            <w:vMerge w:val="restart"/>
            <w:vAlign w:val="center"/>
          </w:tcPr>
          <w:p w14:paraId="0EB1BCED"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7</w:t>
            </w:r>
          </w:p>
        </w:tc>
        <w:tc>
          <w:tcPr>
            <w:tcW w:w="624" w:type="dxa"/>
            <w:vAlign w:val="bottom"/>
          </w:tcPr>
          <w:p w14:paraId="53A989F1"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2A1DC51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531E8AFF"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0.51</w:t>
            </w:r>
          </w:p>
        </w:tc>
        <w:tc>
          <w:tcPr>
            <w:tcW w:w="1254" w:type="dxa"/>
            <w:vAlign w:val="center"/>
          </w:tcPr>
          <w:p w14:paraId="55C746B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1.02</w:t>
            </w:r>
          </w:p>
        </w:tc>
        <w:tc>
          <w:tcPr>
            <w:tcW w:w="1254" w:type="dxa"/>
            <w:vAlign w:val="center"/>
          </w:tcPr>
          <w:p w14:paraId="58F0611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3.34</w:t>
            </w:r>
          </w:p>
        </w:tc>
        <w:tc>
          <w:tcPr>
            <w:tcW w:w="1254" w:type="dxa"/>
            <w:vAlign w:val="center"/>
          </w:tcPr>
          <w:p w14:paraId="18C8EF2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6.41</w:t>
            </w:r>
          </w:p>
        </w:tc>
        <w:tc>
          <w:tcPr>
            <w:tcW w:w="1256" w:type="dxa"/>
            <w:vAlign w:val="center"/>
          </w:tcPr>
          <w:p w14:paraId="6F8B1EB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10.74</w:t>
            </w:r>
          </w:p>
        </w:tc>
      </w:tr>
      <w:tr w:rsidR="0056289B" w14:paraId="0A2D5F47" w14:textId="77777777">
        <w:trPr>
          <w:trHeight w:val="300"/>
          <w:tblHeader/>
          <w:jc w:val="center"/>
        </w:trPr>
        <w:tc>
          <w:tcPr>
            <w:tcW w:w="1924" w:type="dxa"/>
            <w:vMerge/>
            <w:vAlign w:val="center"/>
          </w:tcPr>
          <w:p w14:paraId="349DD8C4"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26919FBC"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3BA9C28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7A9920C4"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0.51</w:t>
            </w:r>
          </w:p>
        </w:tc>
        <w:tc>
          <w:tcPr>
            <w:tcW w:w="1254" w:type="dxa"/>
            <w:vAlign w:val="center"/>
          </w:tcPr>
          <w:p w14:paraId="5F8AE9F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1.01</w:t>
            </w:r>
          </w:p>
        </w:tc>
        <w:tc>
          <w:tcPr>
            <w:tcW w:w="1254" w:type="dxa"/>
            <w:vAlign w:val="center"/>
          </w:tcPr>
          <w:p w14:paraId="6F3EEF8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3.34</w:t>
            </w:r>
          </w:p>
        </w:tc>
        <w:tc>
          <w:tcPr>
            <w:tcW w:w="1254" w:type="dxa"/>
            <w:vAlign w:val="center"/>
          </w:tcPr>
          <w:p w14:paraId="5C7770A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6.58</w:t>
            </w:r>
          </w:p>
        </w:tc>
        <w:tc>
          <w:tcPr>
            <w:tcW w:w="1256" w:type="dxa"/>
            <w:vAlign w:val="center"/>
          </w:tcPr>
          <w:p w14:paraId="6D2A488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10.76</w:t>
            </w:r>
          </w:p>
        </w:tc>
      </w:tr>
      <w:tr w:rsidR="0056289B" w14:paraId="1762A8D7" w14:textId="77777777">
        <w:trPr>
          <w:trHeight w:val="300"/>
          <w:tblHeader/>
          <w:jc w:val="center"/>
        </w:trPr>
        <w:tc>
          <w:tcPr>
            <w:tcW w:w="1924" w:type="dxa"/>
            <w:vMerge/>
            <w:vAlign w:val="center"/>
          </w:tcPr>
          <w:p w14:paraId="09ACE091"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482FCFE0"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6D469CDD"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48FCB7F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0.53</w:t>
            </w:r>
          </w:p>
        </w:tc>
        <w:tc>
          <w:tcPr>
            <w:tcW w:w="1254" w:type="dxa"/>
            <w:vAlign w:val="center"/>
          </w:tcPr>
          <w:p w14:paraId="222AEF0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1.02</w:t>
            </w:r>
          </w:p>
        </w:tc>
        <w:tc>
          <w:tcPr>
            <w:tcW w:w="1254" w:type="dxa"/>
            <w:vAlign w:val="center"/>
          </w:tcPr>
          <w:p w14:paraId="6420A706"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3.33</w:t>
            </w:r>
          </w:p>
        </w:tc>
        <w:tc>
          <w:tcPr>
            <w:tcW w:w="1254" w:type="dxa"/>
            <w:vAlign w:val="center"/>
          </w:tcPr>
          <w:p w14:paraId="53B475F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6.56</w:t>
            </w:r>
          </w:p>
        </w:tc>
        <w:tc>
          <w:tcPr>
            <w:tcW w:w="1256" w:type="dxa"/>
            <w:vAlign w:val="center"/>
          </w:tcPr>
          <w:p w14:paraId="4D1E1D9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10.80</w:t>
            </w:r>
          </w:p>
        </w:tc>
      </w:tr>
      <w:tr w:rsidR="0056289B" w14:paraId="17187935" w14:textId="77777777">
        <w:trPr>
          <w:trHeight w:val="300"/>
          <w:tblHeader/>
          <w:jc w:val="center"/>
        </w:trPr>
        <w:tc>
          <w:tcPr>
            <w:tcW w:w="1924" w:type="dxa"/>
            <w:vMerge/>
            <w:vAlign w:val="center"/>
          </w:tcPr>
          <w:p w14:paraId="3EF3F84D"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308984A8"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26B2DCFA"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0.16</w:t>
            </w:r>
          </w:p>
        </w:tc>
        <w:tc>
          <w:tcPr>
            <w:tcW w:w="1254" w:type="dxa"/>
            <w:vAlign w:val="center"/>
          </w:tcPr>
          <w:p w14:paraId="36D4224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0.54</w:t>
            </w:r>
          </w:p>
        </w:tc>
        <w:tc>
          <w:tcPr>
            <w:tcW w:w="1254" w:type="dxa"/>
            <w:vAlign w:val="center"/>
          </w:tcPr>
          <w:p w14:paraId="03341E9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1.03</w:t>
            </w:r>
          </w:p>
        </w:tc>
        <w:tc>
          <w:tcPr>
            <w:tcW w:w="1254" w:type="dxa"/>
            <w:vAlign w:val="center"/>
          </w:tcPr>
          <w:p w14:paraId="0186590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3.32</w:t>
            </w:r>
          </w:p>
        </w:tc>
        <w:tc>
          <w:tcPr>
            <w:tcW w:w="1254" w:type="dxa"/>
            <w:vAlign w:val="center"/>
          </w:tcPr>
          <w:p w14:paraId="1A132B8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6.45</w:t>
            </w:r>
          </w:p>
        </w:tc>
        <w:tc>
          <w:tcPr>
            <w:tcW w:w="1256" w:type="dxa"/>
            <w:vAlign w:val="center"/>
          </w:tcPr>
          <w:p w14:paraId="6C79C8C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10.72</w:t>
            </w:r>
          </w:p>
        </w:tc>
      </w:tr>
      <w:tr w:rsidR="0056289B" w14:paraId="43CD67A4" w14:textId="77777777">
        <w:trPr>
          <w:trHeight w:val="300"/>
          <w:tblHeader/>
          <w:jc w:val="center"/>
        </w:trPr>
        <w:tc>
          <w:tcPr>
            <w:tcW w:w="1924" w:type="dxa"/>
            <w:vMerge/>
            <w:vAlign w:val="center"/>
          </w:tcPr>
          <w:p w14:paraId="20EE9623"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7C0272CF"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04FB74F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3DC24A9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0.52</w:t>
            </w:r>
          </w:p>
        </w:tc>
        <w:tc>
          <w:tcPr>
            <w:tcW w:w="1254" w:type="dxa"/>
            <w:vAlign w:val="center"/>
          </w:tcPr>
          <w:p w14:paraId="61B48B86"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1.04</w:t>
            </w:r>
          </w:p>
        </w:tc>
        <w:tc>
          <w:tcPr>
            <w:tcW w:w="1254" w:type="dxa"/>
            <w:vAlign w:val="center"/>
          </w:tcPr>
          <w:p w14:paraId="66597981"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3.32</w:t>
            </w:r>
          </w:p>
        </w:tc>
        <w:tc>
          <w:tcPr>
            <w:tcW w:w="1254" w:type="dxa"/>
            <w:vAlign w:val="center"/>
          </w:tcPr>
          <w:p w14:paraId="1197444D"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6.51</w:t>
            </w:r>
          </w:p>
        </w:tc>
        <w:tc>
          <w:tcPr>
            <w:tcW w:w="1256" w:type="dxa"/>
            <w:vAlign w:val="center"/>
          </w:tcPr>
          <w:p w14:paraId="7323E9C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10.90</w:t>
            </w:r>
          </w:p>
        </w:tc>
      </w:tr>
      <w:tr w:rsidR="0056289B" w14:paraId="27640561" w14:textId="77777777">
        <w:trPr>
          <w:trHeight w:val="300"/>
          <w:tblHeader/>
          <w:jc w:val="center"/>
        </w:trPr>
        <w:tc>
          <w:tcPr>
            <w:tcW w:w="1924" w:type="dxa"/>
            <w:vMerge w:val="restart"/>
            <w:vAlign w:val="center"/>
          </w:tcPr>
          <w:p w14:paraId="3A0DD652"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8</w:t>
            </w:r>
          </w:p>
        </w:tc>
        <w:tc>
          <w:tcPr>
            <w:tcW w:w="624" w:type="dxa"/>
            <w:vAlign w:val="bottom"/>
          </w:tcPr>
          <w:p w14:paraId="3FE3D62A"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229BE2F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515E480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0.54</w:t>
            </w:r>
          </w:p>
        </w:tc>
        <w:tc>
          <w:tcPr>
            <w:tcW w:w="1254" w:type="dxa"/>
            <w:vAlign w:val="center"/>
          </w:tcPr>
          <w:p w14:paraId="28FD7CB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1.00</w:t>
            </w:r>
            <w:r>
              <w:rPr>
                <w:rFonts w:eastAsia="等线" w:hint="eastAsia"/>
                <w:color w:val="000000"/>
                <w:kern w:val="0"/>
                <w:sz w:val="18"/>
                <w:szCs w:val="18"/>
                <w:lang w:bidi="ar"/>
              </w:rPr>
              <w:t>*</w:t>
            </w:r>
          </w:p>
        </w:tc>
        <w:tc>
          <w:tcPr>
            <w:tcW w:w="1254" w:type="dxa"/>
            <w:vAlign w:val="center"/>
          </w:tcPr>
          <w:p w14:paraId="1FA692AF"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3.25</w:t>
            </w:r>
          </w:p>
        </w:tc>
        <w:tc>
          <w:tcPr>
            <w:tcW w:w="1254" w:type="dxa"/>
            <w:vAlign w:val="center"/>
          </w:tcPr>
          <w:p w14:paraId="5456165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6.22</w:t>
            </w:r>
          </w:p>
        </w:tc>
        <w:tc>
          <w:tcPr>
            <w:tcW w:w="1256" w:type="dxa"/>
            <w:vAlign w:val="center"/>
          </w:tcPr>
          <w:p w14:paraId="05A50957" w14:textId="77777777" w:rsidR="0056289B" w:rsidRDefault="00000000">
            <w:pPr>
              <w:widowControl/>
              <w:jc w:val="center"/>
              <w:textAlignment w:val="center"/>
              <w:rPr>
                <w:kern w:val="0"/>
                <w:sz w:val="18"/>
                <w:szCs w:val="18"/>
                <w:lang w:bidi="ar"/>
              </w:rPr>
            </w:pPr>
            <w:r>
              <w:rPr>
                <w:rFonts w:eastAsia="等线"/>
                <w:kern w:val="0"/>
                <w:sz w:val="18"/>
                <w:szCs w:val="18"/>
                <w:lang w:bidi="ar"/>
              </w:rPr>
              <w:t>10.88</w:t>
            </w:r>
            <w:r>
              <w:rPr>
                <w:rFonts w:eastAsia="等线" w:hint="eastAsia"/>
                <w:kern w:val="0"/>
                <w:sz w:val="18"/>
                <w:szCs w:val="18"/>
                <w:lang w:bidi="ar"/>
              </w:rPr>
              <w:t>**</w:t>
            </w:r>
          </w:p>
        </w:tc>
      </w:tr>
      <w:tr w:rsidR="0056289B" w14:paraId="32CC9EF7" w14:textId="77777777">
        <w:trPr>
          <w:trHeight w:val="300"/>
          <w:tblHeader/>
          <w:jc w:val="center"/>
        </w:trPr>
        <w:tc>
          <w:tcPr>
            <w:tcW w:w="1924" w:type="dxa"/>
            <w:vMerge/>
            <w:vAlign w:val="center"/>
          </w:tcPr>
          <w:p w14:paraId="432F2B9C"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3A8E38E"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012E76F0"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0.16</w:t>
            </w:r>
          </w:p>
        </w:tc>
        <w:tc>
          <w:tcPr>
            <w:tcW w:w="1254" w:type="dxa"/>
            <w:vAlign w:val="center"/>
          </w:tcPr>
          <w:p w14:paraId="6E95791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0.53</w:t>
            </w:r>
          </w:p>
        </w:tc>
        <w:tc>
          <w:tcPr>
            <w:tcW w:w="1254" w:type="dxa"/>
            <w:vAlign w:val="center"/>
          </w:tcPr>
          <w:p w14:paraId="7752CE54"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1.05</w:t>
            </w:r>
            <w:r>
              <w:rPr>
                <w:rFonts w:eastAsia="等线" w:hint="eastAsia"/>
                <w:color w:val="000000"/>
                <w:kern w:val="0"/>
                <w:sz w:val="18"/>
                <w:szCs w:val="18"/>
                <w:lang w:bidi="ar"/>
              </w:rPr>
              <w:t>*</w:t>
            </w:r>
          </w:p>
        </w:tc>
        <w:tc>
          <w:tcPr>
            <w:tcW w:w="1254" w:type="dxa"/>
            <w:vAlign w:val="center"/>
          </w:tcPr>
          <w:p w14:paraId="3EC25EA2"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3.29</w:t>
            </w:r>
          </w:p>
        </w:tc>
        <w:tc>
          <w:tcPr>
            <w:tcW w:w="1254" w:type="dxa"/>
            <w:vAlign w:val="center"/>
          </w:tcPr>
          <w:p w14:paraId="41B538E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6.19</w:t>
            </w:r>
          </w:p>
        </w:tc>
        <w:tc>
          <w:tcPr>
            <w:tcW w:w="1256" w:type="dxa"/>
            <w:vAlign w:val="center"/>
          </w:tcPr>
          <w:p w14:paraId="6054DDC4" w14:textId="77777777" w:rsidR="0056289B" w:rsidRDefault="00000000">
            <w:pPr>
              <w:widowControl/>
              <w:jc w:val="center"/>
              <w:textAlignment w:val="center"/>
              <w:rPr>
                <w:kern w:val="0"/>
                <w:sz w:val="18"/>
                <w:szCs w:val="18"/>
                <w:lang w:bidi="ar"/>
              </w:rPr>
            </w:pPr>
            <w:r>
              <w:rPr>
                <w:rFonts w:eastAsia="等线"/>
                <w:kern w:val="0"/>
                <w:sz w:val="18"/>
                <w:szCs w:val="18"/>
                <w:lang w:bidi="ar"/>
              </w:rPr>
              <w:t>10.95</w:t>
            </w:r>
            <w:r>
              <w:rPr>
                <w:rFonts w:eastAsia="等线" w:hint="eastAsia"/>
                <w:kern w:val="0"/>
                <w:sz w:val="18"/>
                <w:szCs w:val="18"/>
                <w:lang w:bidi="ar"/>
              </w:rPr>
              <w:t>**</w:t>
            </w:r>
          </w:p>
        </w:tc>
      </w:tr>
      <w:tr w:rsidR="0056289B" w14:paraId="07686BB7" w14:textId="77777777">
        <w:trPr>
          <w:trHeight w:val="300"/>
          <w:tblHeader/>
          <w:jc w:val="center"/>
        </w:trPr>
        <w:tc>
          <w:tcPr>
            <w:tcW w:w="1924" w:type="dxa"/>
            <w:vMerge/>
            <w:vAlign w:val="center"/>
          </w:tcPr>
          <w:p w14:paraId="6EFB3FBF"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37C9704F"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45E64C28"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0.15</w:t>
            </w:r>
          </w:p>
        </w:tc>
        <w:tc>
          <w:tcPr>
            <w:tcW w:w="1254" w:type="dxa"/>
            <w:vAlign w:val="center"/>
          </w:tcPr>
          <w:p w14:paraId="2F0482FC"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0.52</w:t>
            </w:r>
          </w:p>
        </w:tc>
        <w:tc>
          <w:tcPr>
            <w:tcW w:w="1254" w:type="dxa"/>
            <w:vAlign w:val="center"/>
          </w:tcPr>
          <w:p w14:paraId="5B21B8F7"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1.02</w:t>
            </w:r>
            <w:r>
              <w:rPr>
                <w:rFonts w:eastAsia="等线" w:hint="eastAsia"/>
                <w:color w:val="000000"/>
                <w:kern w:val="0"/>
                <w:sz w:val="18"/>
                <w:szCs w:val="18"/>
                <w:lang w:bidi="ar"/>
              </w:rPr>
              <w:t>*</w:t>
            </w:r>
          </w:p>
        </w:tc>
        <w:tc>
          <w:tcPr>
            <w:tcW w:w="1254" w:type="dxa"/>
            <w:vAlign w:val="center"/>
          </w:tcPr>
          <w:p w14:paraId="37C1B725"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3.36</w:t>
            </w:r>
          </w:p>
        </w:tc>
        <w:tc>
          <w:tcPr>
            <w:tcW w:w="1254" w:type="dxa"/>
            <w:vAlign w:val="center"/>
          </w:tcPr>
          <w:p w14:paraId="1D9BD0FF"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6.37</w:t>
            </w:r>
          </w:p>
        </w:tc>
        <w:tc>
          <w:tcPr>
            <w:tcW w:w="1256" w:type="dxa"/>
            <w:vAlign w:val="center"/>
          </w:tcPr>
          <w:p w14:paraId="7DAD9635" w14:textId="77777777" w:rsidR="0056289B" w:rsidRDefault="00000000">
            <w:pPr>
              <w:widowControl/>
              <w:jc w:val="center"/>
              <w:textAlignment w:val="center"/>
              <w:rPr>
                <w:kern w:val="0"/>
                <w:sz w:val="18"/>
                <w:szCs w:val="18"/>
                <w:lang w:bidi="ar"/>
              </w:rPr>
            </w:pPr>
            <w:r>
              <w:rPr>
                <w:rFonts w:eastAsia="等线"/>
                <w:kern w:val="0"/>
                <w:sz w:val="18"/>
                <w:szCs w:val="18"/>
                <w:lang w:bidi="ar"/>
              </w:rPr>
              <w:t>11.35</w:t>
            </w:r>
            <w:r>
              <w:rPr>
                <w:rFonts w:eastAsia="等线" w:hint="eastAsia"/>
                <w:kern w:val="0"/>
                <w:sz w:val="18"/>
                <w:szCs w:val="18"/>
                <w:lang w:bidi="ar"/>
              </w:rPr>
              <w:t>**</w:t>
            </w:r>
          </w:p>
        </w:tc>
      </w:tr>
      <w:tr w:rsidR="0056289B" w14:paraId="54802EFB" w14:textId="77777777">
        <w:trPr>
          <w:trHeight w:val="300"/>
          <w:tblHeader/>
          <w:jc w:val="center"/>
        </w:trPr>
        <w:tc>
          <w:tcPr>
            <w:tcW w:w="1924" w:type="dxa"/>
            <w:vMerge/>
            <w:vAlign w:val="center"/>
          </w:tcPr>
          <w:p w14:paraId="4BF8F3B7"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28AAA214"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351890A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0.14</w:t>
            </w:r>
          </w:p>
        </w:tc>
        <w:tc>
          <w:tcPr>
            <w:tcW w:w="1254" w:type="dxa"/>
            <w:vAlign w:val="center"/>
          </w:tcPr>
          <w:p w14:paraId="0A719FF9"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0.52</w:t>
            </w:r>
          </w:p>
        </w:tc>
        <w:tc>
          <w:tcPr>
            <w:tcW w:w="1254" w:type="dxa"/>
            <w:vAlign w:val="center"/>
          </w:tcPr>
          <w:p w14:paraId="4412D65E"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1.03</w:t>
            </w:r>
            <w:r>
              <w:rPr>
                <w:rFonts w:eastAsia="等线" w:hint="eastAsia"/>
                <w:color w:val="000000"/>
                <w:kern w:val="0"/>
                <w:sz w:val="18"/>
                <w:szCs w:val="18"/>
                <w:lang w:bidi="ar"/>
              </w:rPr>
              <w:t>*</w:t>
            </w:r>
          </w:p>
        </w:tc>
        <w:tc>
          <w:tcPr>
            <w:tcW w:w="1254" w:type="dxa"/>
            <w:vAlign w:val="center"/>
          </w:tcPr>
          <w:p w14:paraId="21B6B5D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3.28</w:t>
            </w:r>
          </w:p>
        </w:tc>
        <w:tc>
          <w:tcPr>
            <w:tcW w:w="1254" w:type="dxa"/>
            <w:vAlign w:val="center"/>
          </w:tcPr>
          <w:p w14:paraId="796B6700"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6.25</w:t>
            </w:r>
          </w:p>
        </w:tc>
        <w:tc>
          <w:tcPr>
            <w:tcW w:w="1256" w:type="dxa"/>
            <w:vAlign w:val="center"/>
          </w:tcPr>
          <w:p w14:paraId="285B600A" w14:textId="77777777" w:rsidR="0056289B" w:rsidRDefault="00000000">
            <w:pPr>
              <w:widowControl/>
              <w:jc w:val="center"/>
              <w:textAlignment w:val="center"/>
              <w:rPr>
                <w:kern w:val="0"/>
                <w:sz w:val="18"/>
                <w:szCs w:val="18"/>
                <w:lang w:bidi="ar"/>
              </w:rPr>
            </w:pPr>
            <w:r>
              <w:rPr>
                <w:rFonts w:eastAsia="等线"/>
                <w:kern w:val="0"/>
                <w:sz w:val="18"/>
                <w:szCs w:val="18"/>
                <w:lang w:bidi="ar"/>
              </w:rPr>
              <w:t>11.06</w:t>
            </w:r>
            <w:r>
              <w:rPr>
                <w:rFonts w:eastAsia="等线" w:hint="eastAsia"/>
                <w:kern w:val="0"/>
                <w:sz w:val="18"/>
                <w:szCs w:val="18"/>
                <w:lang w:bidi="ar"/>
              </w:rPr>
              <w:t>**</w:t>
            </w:r>
          </w:p>
        </w:tc>
      </w:tr>
      <w:tr w:rsidR="0056289B" w14:paraId="68DFD417" w14:textId="77777777">
        <w:trPr>
          <w:trHeight w:val="300"/>
          <w:tblHeader/>
          <w:jc w:val="center"/>
        </w:trPr>
        <w:tc>
          <w:tcPr>
            <w:tcW w:w="1924" w:type="dxa"/>
            <w:vMerge/>
            <w:vAlign w:val="center"/>
          </w:tcPr>
          <w:p w14:paraId="54973ABC"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48B5192F"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6694069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0.13</w:t>
            </w:r>
          </w:p>
        </w:tc>
        <w:tc>
          <w:tcPr>
            <w:tcW w:w="1254" w:type="dxa"/>
            <w:vAlign w:val="center"/>
          </w:tcPr>
          <w:p w14:paraId="57CD21D3"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0.53</w:t>
            </w:r>
          </w:p>
        </w:tc>
        <w:tc>
          <w:tcPr>
            <w:tcW w:w="1254" w:type="dxa"/>
            <w:vAlign w:val="center"/>
          </w:tcPr>
          <w:p w14:paraId="73976F1F"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1.10</w:t>
            </w:r>
            <w:r>
              <w:rPr>
                <w:rFonts w:eastAsia="等线" w:hint="eastAsia"/>
                <w:color w:val="000000"/>
                <w:kern w:val="0"/>
                <w:sz w:val="18"/>
                <w:szCs w:val="18"/>
                <w:lang w:bidi="ar"/>
              </w:rPr>
              <w:t>*</w:t>
            </w:r>
          </w:p>
        </w:tc>
        <w:tc>
          <w:tcPr>
            <w:tcW w:w="1254" w:type="dxa"/>
            <w:vAlign w:val="center"/>
          </w:tcPr>
          <w:p w14:paraId="138EDF71"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3.32</w:t>
            </w:r>
          </w:p>
        </w:tc>
        <w:tc>
          <w:tcPr>
            <w:tcW w:w="1254" w:type="dxa"/>
            <w:vAlign w:val="center"/>
          </w:tcPr>
          <w:p w14:paraId="6B1EAA2B" w14:textId="77777777" w:rsidR="0056289B" w:rsidRDefault="00000000">
            <w:pPr>
              <w:widowControl/>
              <w:jc w:val="center"/>
              <w:textAlignment w:val="center"/>
              <w:rPr>
                <w:kern w:val="0"/>
                <w:sz w:val="18"/>
                <w:szCs w:val="18"/>
                <w:lang w:bidi="ar"/>
              </w:rPr>
            </w:pPr>
            <w:r>
              <w:rPr>
                <w:rFonts w:eastAsia="等线"/>
                <w:color w:val="000000"/>
                <w:kern w:val="0"/>
                <w:sz w:val="18"/>
                <w:szCs w:val="18"/>
                <w:lang w:bidi="ar"/>
              </w:rPr>
              <w:t>6.31</w:t>
            </w:r>
          </w:p>
        </w:tc>
        <w:tc>
          <w:tcPr>
            <w:tcW w:w="1256" w:type="dxa"/>
            <w:vAlign w:val="center"/>
          </w:tcPr>
          <w:p w14:paraId="127335B3" w14:textId="77777777" w:rsidR="0056289B" w:rsidRDefault="00000000">
            <w:pPr>
              <w:widowControl/>
              <w:jc w:val="center"/>
              <w:textAlignment w:val="center"/>
              <w:rPr>
                <w:kern w:val="0"/>
                <w:sz w:val="18"/>
                <w:szCs w:val="18"/>
                <w:lang w:bidi="ar"/>
              </w:rPr>
            </w:pPr>
            <w:r>
              <w:rPr>
                <w:rFonts w:eastAsia="等线"/>
                <w:kern w:val="0"/>
                <w:sz w:val="18"/>
                <w:szCs w:val="18"/>
                <w:lang w:bidi="ar"/>
              </w:rPr>
              <w:t>10.98</w:t>
            </w:r>
            <w:r>
              <w:rPr>
                <w:rFonts w:eastAsia="等线" w:hint="eastAsia"/>
                <w:kern w:val="0"/>
                <w:sz w:val="18"/>
                <w:szCs w:val="18"/>
                <w:lang w:bidi="ar"/>
              </w:rPr>
              <w:t>**</w:t>
            </w:r>
          </w:p>
        </w:tc>
      </w:tr>
      <w:tr w:rsidR="0056289B" w14:paraId="3178268F" w14:textId="77777777">
        <w:trPr>
          <w:trHeight w:val="300"/>
          <w:tblHeader/>
          <w:jc w:val="center"/>
        </w:trPr>
        <w:tc>
          <w:tcPr>
            <w:tcW w:w="1924" w:type="dxa"/>
            <w:vMerge w:val="restart"/>
            <w:vAlign w:val="center"/>
          </w:tcPr>
          <w:p w14:paraId="6DD85BCE"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9</w:t>
            </w:r>
          </w:p>
        </w:tc>
        <w:tc>
          <w:tcPr>
            <w:tcW w:w="624" w:type="dxa"/>
            <w:vAlign w:val="bottom"/>
          </w:tcPr>
          <w:p w14:paraId="2046EBC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5BD08B42" w14:textId="77777777" w:rsidR="0056289B" w:rsidRDefault="00000000">
            <w:pPr>
              <w:widowControl/>
              <w:jc w:val="center"/>
              <w:textAlignment w:val="center"/>
              <w:rPr>
                <w:kern w:val="0"/>
                <w:sz w:val="18"/>
                <w:szCs w:val="18"/>
                <w:lang w:bidi="ar"/>
              </w:rPr>
            </w:pPr>
            <w:r>
              <w:rPr>
                <w:rFonts w:eastAsia="等线"/>
                <w:kern w:val="0"/>
                <w:sz w:val="18"/>
                <w:szCs w:val="18"/>
                <w:lang w:bidi="ar"/>
              </w:rPr>
              <w:t>0.1</w:t>
            </w:r>
            <w:r>
              <w:rPr>
                <w:rFonts w:eastAsia="等线" w:hint="eastAsia"/>
                <w:kern w:val="0"/>
                <w:sz w:val="18"/>
                <w:szCs w:val="18"/>
                <w:lang w:bidi="ar"/>
              </w:rPr>
              <w:t>5</w:t>
            </w:r>
          </w:p>
        </w:tc>
        <w:tc>
          <w:tcPr>
            <w:tcW w:w="1254" w:type="dxa"/>
            <w:vAlign w:val="center"/>
          </w:tcPr>
          <w:p w14:paraId="6A7B4BE0" w14:textId="77777777" w:rsidR="0056289B" w:rsidRDefault="00000000">
            <w:pPr>
              <w:widowControl/>
              <w:jc w:val="center"/>
              <w:textAlignment w:val="center"/>
              <w:rPr>
                <w:kern w:val="0"/>
                <w:sz w:val="18"/>
                <w:szCs w:val="18"/>
                <w:lang w:bidi="ar"/>
              </w:rPr>
            </w:pPr>
            <w:r>
              <w:rPr>
                <w:rFonts w:eastAsia="等线"/>
                <w:kern w:val="0"/>
                <w:sz w:val="18"/>
                <w:szCs w:val="18"/>
                <w:lang w:bidi="ar"/>
              </w:rPr>
              <w:t>0.5</w:t>
            </w:r>
            <w:r>
              <w:rPr>
                <w:rFonts w:eastAsia="等线" w:hint="eastAsia"/>
                <w:kern w:val="0"/>
                <w:sz w:val="18"/>
                <w:szCs w:val="18"/>
                <w:lang w:bidi="ar"/>
              </w:rPr>
              <w:t>1</w:t>
            </w:r>
          </w:p>
        </w:tc>
        <w:tc>
          <w:tcPr>
            <w:tcW w:w="1254" w:type="dxa"/>
            <w:vAlign w:val="center"/>
          </w:tcPr>
          <w:p w14:paraId="171AB59B" w14:textId="77777777" w:rsidR="0056289B" w:rsidRDefault="00000000">
            <w:pPr>
              <w:widowControl/>
              <w:jc w:val="center"/>
              <w:textAlignment w:val="center"/>
              <w:rPr>
                <w:kern w:val="0"/>
                <w:sz w:val="18"/>
                <w:szCs w:val="18"/>
                <w:lang w:bidi="ar"/>
              </w:rPr>
            </w:pPr>
            <w:r>
              <w:rPr>
                <w:rFonts w:eastAsia="等线"/>
                <w:kern w:val="0"/>
                <w:sz w:val="18"/>
                <w:szCs w:val="18"/>
                <w:lang w:bidi="ar"/>
              </w:rPr>
              <w:t>0.8</w:t>
            </w:r>
            <w:r>
              <w:rPr>
                <w:rFonts w:eastAsia="等线" w:hint="eastAsia"/>
                <w:kern w:val="0"/>
                <w:sz w:val="18"/>
                <w:szCs w:val="18"/>
                <w:lang w:bidi="ar"/>
              </w:rPr>
              <w:t>6**</w:t>
            </w:r>
          </w:p>
        </w:tc>
        <w:tc>
          <w:tcPr>
            <w:tcW w:w="1254" w:type="dxa"/>
            <w:vAlign w:val="center"/>
          </w:tcPr>
          <w:p w14:paraId="76B5BDFE" w14:textId="77777777" w:rsidR="0056289B" w:rsidRDefault="00000000">
            <w:pPr>
              <w:widowControl/>
              <w:jc w:val="center"/>
              <w:textAlignment w:val="center"/>
              <w:rPr>
                <w:kern w:val="0"/>
                <w:sz w:val="18"/>
                <w:szCs w:val="18"/>
                <w:lang w:bidi="ar"/>
              </w:rPr>
            </w:pPr>
            <w:r>
              <w:rPr>
                <w:rFonts w:eastAsia="等线"/>
                <w:kern w:val="0"/>
                <w:sz w:val="18"/>
                <w:szCs w:val="18"/>
                <w:lang w:bidi="ar"/>
              </w:rPr>
              <w:t>3.0</w:t>
            </w:r>
            <w:r>
              <w:rPr>
                <w:rFonts w:eastAsia="等线" w:hint="eastAsia"/>
                <w:kern w:val="0"/>
                <w:sz w:val="18"/>
                <w:szCs w:val="18"/>
                <w:lang w:bidi="ar"/>
              </w:rPr>
              <w:t>3**</w:t>
            </w:r>
          </w:p>
        </w:tc>
        <w:tc>
          <w:tcPr>
            <w:tcW w:w="1254" w:type="dxa"/>
            <w:vAlign w:val="center"/>
          </w:tcPr>
          <w:p w14:paraId="3546AC70" w14:textId="77777777" w:rsidR="0056289B" w:rsidRDefault="00000000">
            <w:pPr>
              <w:jc w:val="center"/>
              <w:rPr>
                <w:kern w:val="0"/>
                <w:sz w:val="18"/>
                <w:szCs w:val="18"/>
                <w:lang w:bidi="ar"/>
              </w:rPr>
            </w:pPr>
            <w:r>
              <w:rPr>
                <w:rFonts w:hint="eastAsia"/>
                <w:kern w:val="0"/>
                <w:sz w:val="18"/>
                <w:szCs w:val="18"/>
                <w:lang w:bidi="ar"/>
              </w:rPr>
              <w:t>——</w:t>
            </w:r>
          </w:p>
        </w:tc>
        <w:tc>
          <w:tcPr>
            <w:tcW w:w="1256" w:type="dxa"/>
            <w:shd w:val="clear" w:color="auto" w:fill="auto"/>
            <w:vAlign w:val="center"/>
          </w:tcPr>
          <w:p w14:paraId="73522591" w14:textId="77777777" w:rsidR="0056289B" w:rsidRDefault="00000000">
            <w:pPr>
              <w:jc w:val="center"/>
              <w:rPr>
                <w:kern w:val="0"/>
                <w:sz w:val="18"/>
                <w:szCs w:val="18"/>
                <w:lang w:bidi="ar"/>
              </w:rPr>
            </w:pPr>
            <w:r>
              <w:rPr>
                <w:rFonts w:hint="eastAsia"/>
                <w:kern w:val="0"/>
                <w:sz w:val="18"/>
                <w:szCs w:val="18"/>
                <w:lang w:bidi="ar"/>
              </w:rPr>
              <w:t>——</w:t>
            </w:r>
          </w:p>
        </w:tc>
      </w:tr>
      <w:tr w:rsidR="0056289B" w14:paraId="7155BE0F" w14:textId="77777777">
        <w:trPr>
          <w:trHeight w:val="300"/>
          <w:tblHeader/>
          <w:jc w:val="center"/>
        </w:trPr>
        <w:tc>
          <w:tcPr>
            <w:tcW w:w="1924" w:type="dxa"/>
            <w:vMerge/>
            <w:vAlign w:val="center"/>
          </w:tcPr>
          <w:p w14:paraId="696C1197"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71EBBF4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7C16A098" w14:textId="77777777" w:rsidR="0056289B" w:rsidRDefault="00000000">
            <w:pPr>
              <w:widowControl/>
              <w:jc w:val="center"/>
              <w:textAlignment w:val="center"/>
              <w:rPr>
                <w:kern w:val="0"/>
                <w:sz w:val="18"/>
                <w:szCs w:val="18"/>
                <w:lang w:bidi="ar"/>
              </w:rPr>
            </w:pPr>
            <w:r>
              <w:rPr>
                <w:rFonts w:eastAsia="等线"/>
                <w:kern w:val="0"/>
                <w:sz w:val="18"/>
                <w:szCs w:val="18"/>
                <w:lang w:bidi="ar"/>
              </w:rPr>
              <w:t>0.15</w:t>
            </w:r>
          </w:p>
        </w:tc>
        <w:tc>
          <w:tcPr>
            <w:tcW w:w="1254" w:type="dxa"/>
            <w:vAlign w:val="center"/>
          </w:tcPr>
          <w:p w14:paraId="0B1BED45" w14:textId="77777777" w:rsidR="0056289B" w:rsidRDefault="00000000">
            <w:pPr>
              <w:widowControl/>
              <w:jc w:val="center"/>
              <w:textAlignment w:val="center"/>
              <w:rPr>
                <w:kern w:val="0"/>
                <w:sz w:val="18"/>
                <w:szCs w:val="18"/>
                <w:lang w:bidi="ar"/>
              </w:rPr>
            </w:pPr>
            <w:r>
              <w:rPr>
                <w:rFonts w:eastAsia="等线"/>
                <w:kern w:val="0"/>
                <w:sz w:val="18"/>
                <w:szCs w:val="18"/>
                <w:lang w:bidi="ar"/>
              </w:rPr>
              <w:t>0.50</w:t>
            </w:r>
          </w:p>
        </w:tc>
        <w:tc>
          <w:tcPr>
            <w:tcW w:w="1254" w:type="dxa"/>
            <w:vAlign w:val="center"/>
          </w:tcPr>
          <w:p w14:paraId="496A21E5" w14:textId="77777777" w:rsidR="0056289B" w:rsidRDefault="00000000">
            <w:pPr>
              <w:widowControl/>
              <w:jc w:val="center"/>
              <w:textAlignment w:val="center"/>
              <w:rPr>
                <w:kern w:val="0"/>
                <w:sz w:val="18"/>
                <w:szCs w:val="18"/>
                <w:lang w:bidi="ar"/>
              </w:rPr>
            </w:pPr>
            <w:r>
              <w:rPr>
                <w:rFonts w:eastAsia="等线"/>
                <w:kern w:val="0"/>
                <w:sz w:val="18"/>
                <w:szCs w:val="18"/>
                <w:lang w:bidi="ar"/>
              </w:rPr>
              <w:t>0.8</w:t>
            </w:r>
            <w:r>
              <w:rPr>
                <w:rFonts w:eastAsia="等线" w:hint="eastAsia"/>
                <w:kern w:val="0"/>
                <w:sz w:val="18"/>
                <w:szCs w:val="18"/>
                <w:lang w:bidi="ar"/>
              </w:rPr>
              <w:t>4**</w:t>
            </w:r>
          </w:p>
        </w:tc>
        <w:tc>
          <w:tcPr>
            <w:tcW w:w="1254" w:type="dxa"/>
            <w:vAlign w:val="center"/>
          </w:tcPr>
          <w:p w14:paraId="07A32004" w14:textId="77777777" w:rsidR="0056289B" w:rsidRDefault="00000000">
            <w:pPr>
              <w:widowControl/>
              <w:jc w:val="center"/>
              <w:textAlignment w:val="center"/>
              <w:rPr>
                <w:kern w:val="0"/>
                <w:sz w:val="18"/>
                <w:szCs w:val="18"/>
                <w:lang w:bidi="ar"/>
              </w:rPr>
            </w:pPr>
            <w:r>
              <w:rPr>
                <w:rFonts w:eastAsia="等线"/>
                <w:kern w:val="0"/>
                <w:sz w:val="18"/>
                <w:szCs w:val="18"/>
                <w:lang w:bidi="ar"/>
              </w:rPr>
              <w:t>3.03</w:t>
            </w:r>
            <w:r>
              <w:rPr>
                <w:rFonts w:eastAsia="等线" w:hint="eastAsia"/>
                <w:kern w:val="0"/>
                <w:sz w:val="18"/>
                <w:szCs w:val="18"/>
                <w:lang w:bidi="ar"/>
              </w:rPr>
              <w:t>**</w:t>
            </w:r>
          </w:p>
        </w:tc>
        <w:tc>
          <w:tcPr>
            <w:tcW w:w="1254" w:type="dxa"/>
            <w:vAlign w:val="center"/>
          </w:tcPr>
          <w:p w14:paraId="180FFA6B" w14:textId="77777777" w:rsidR="0056289B" w:rsidRDefault="00000000">
            <w:pPr>
              <w:jc w:val="center"/>
              <w:rPr>
                <w:kern w:val="0"/>
                <w:sz w:val="18"/>
                <w:szCs w:val="18"/>
                <w:lang w:bidi="ar"/>
              </w:rPr>
            </w:pPr>
            <w:r>
              <w:rPr>
                <w:rFonts w:hint="eastAsia"/>
                <w:kern w:val="0"/>
                <w:sz w:val="18"/>
                <w:szCs w:val="18"/>
                <w:lang w:bidi="ar"/>
              </w:rPr>
              <w:t>——</w:t>
            </w:r>
          </w:p>
        </w:tc>
        <w:tc>
          <w:tcPr>
            <w:tcW w:w="1256" w:type="dxa"/>
            <w:shd w:val="clear" w:color="auto" w:fill="auto"/>
            <w:vAlign w:val="center"/>
          </w:tcPr>
          <w:p w14:paraId="3806A0DB" w14:textId="77777777" w:rsidR="0056289B" w:rsidRDefault="00000000">
            <w:pPr>
              <w:jc w:val="center"/>
              <w:rPr>
                <w:kern w:val="0"/>
                <w:sz w:val="18"/>
                <w:szCs w:val="18"/>
                <w:lang w:bidi="ar"/>
              </w:rPr>
            </w:pPr>
            <w:r>
              <w:rPr>
                <w:rFonts w:hint="eastAsia"/>
                <w:kern w:val="0"/>
                <w:sz w:val="18"/>
                <w:szCs w:val="18"/>
                <w:lang w:bidi="ar"/>
              </w:rPr>
              <w:t>——</w:t>
            </w:r>
          </w:p>
        </w:tc>
      </w:tr>
      <w:tr w:rsidR="0056289B" w14:paraId="4BF305B1" w14:textId="77777777">
        <w:trPr>
          <w:trHeight w:val="300"/>
          <w:tblHeader/>
          <w:jc w:val="center"/>
        </w:trPr>
        <w:tc>
          <w:tcPr>
            <w:tcW w:w="1924" w:type="dxa"/>
            <w:vMerge/>
            <w:vAlign w:val="center"/>
          </w:tcPr>
          <w:p w14:paraId="016930C0"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3B7FED6C"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35C42081" w14:textId="77777777" w:rsidR="0056289B" w:rsidRDefault="00000000">
            <w:pPr>
              <w:widowControl/>
              <w:jc w:val="center"/>
              <w:textAlignment w:val="center"/>
              <w:rPr>
                <w:kern w:val="0"/>
                <w:sz w:val="18"/>
                <w:szCs w:val="18"/>
                <w:lang w:bidi="ar"/>
              </w:rPr>
            </w:pPr>
            <w:r>
              <w:rPr>
                <w:rFonts w:eastAsia="等线"/>
                <w:kern w:val="0"/>
                <w:sz w:val="18"/>
                <w:szCs w:val="18"/>
                <w:lang w:bidi="ar"/>
              </w:rPr>
              <w:t>0.1</w:t>
            </w:r>
            <w:r>
              <w:rPr>
                <w:rFonts w:eastAsia="等线" w:hint="eastAsia"/>
                <w:kern w:val="0"/>
                <w:sz w:val="18"/>
                <w:szCs w:val="18"/>
                <w:lang w:bidi="ar"/>
              </w:rPr>
              <w:t>5</w:t>
            </w:r>
          </w:p>
        </w:tc>
        <w:tc>
          <w:tcPr>
            <w:tcW w:w="1254" w:type="dxa"/>
            <w:vAlign w:val="center"/>
          </w:tcPr>
          <w:p w14:paraId="401FB2C1" w14:textId="77777777" w:rsidR="0056289B" w:rsidRDefault="00000000">
            <w:pPr>
              <w:widowControl/>
              <w:jc w:val="center"/>
              <w:textAlignment w:val="center"/>
              <w:rPr>
                <w:kern w:val="0"/>
                <w:sz w:val="18"/>
                <w:szCs w:val="18"/>
                <w:lang w:bidi="ar"/>
              </w:rPr>
            </w:pPr>
            <w:r>
              <w:rPr>
                <w:rFonts w:eastAsia="等线"/>
                <w:kern w:val="0"/>
                <w:sz w:val="18"/>
                <w:szCs w:val="18"/>
                <w:lang w:bidi="ar"/>
              </w:rPr>
              <w:t>0.51</w:t>
            </w:r>
          </w:p>
        </w:tc>
        <w:tc>
          <w:tcPr>
            <w:tcW w:w="1254" w:type="dxa"/>
            <w:vAlign w:val="center"/>
          </w:tcPr>
          <w:p w14:paraId="1B19714E" w14:textId="77777777" w:rsidR="0056289B" w:rsidRDefault="00000000">
            <w:pPr>
              <w:widowControl/>
              <w:jc w:val="center"/>
              <w:textAlignment w:val="center"/>
              <w:rPr>
                <w:kern w:val="0"/>
                <w:sz w:val="18"/>
                <w:szCs w:val="18"/>
                <w:lang w:bidi="ar"/>
              </w:rPr>
            </w:pPr>
            <w:r>
              <w:rPr>
                <w:rFonts w:eastAsia="等线"/>
                <w:kern w:val="0"/>
                <w:sz w:val="18"/>
                <w:szCs w:val="18"/>
                <w:lang w:bidi="ar"/>
              </w:rPr>
              <w:t>0.84</w:t>
            </w:r>
            <w:r>
              <w:rPr>
                <w:rFonts w:eastAsia="等线" w:hint="eastAsia"/>
                <w:kern w:val="0"/>
                <w:sz w:val="18"/>
                <w:szCs w:val="18"/>
                <w:lang w:bidi="ar"/>
              </w:rPr>
              <w:t>**</w:t>
            </w:r>
          </w:p>
        </w:tc>
        <w:tc>
          <w:tcPr>
            <w:tcW w:w="1254" w:type="dxa"/>
            <w:vAlign w:val="center"/>
          </w:tcPr>
          <w:p w14:paraId="3A1C72FC" w14:textId="77777777" w:rsidR="0056289B" w:rsidRDefault="00000000">
            <w:pPr>
              <w:widowControl/>
              <w:jc w:val="center"/>
              <w:textAlignment w:val="center"/>
              <w:rPr>
                <w:kern w:val="0"/>
                <w:sz w:val="18"/>
                <w:szCs w:val="18"/>
                <w:lang w:bidi="ar"/>
              </w:rPr>
            </w:pPr>
            <w:r>
              <w:rPr>
                <w:rFonts w:eastAsia="等线"/>
                <w:kern w:val="0"/>
                <w:sz w:val="18"/>
                <w:szCs w:val="18"/>
                <w:lang w:bidi="ar"/>
              </w:rPr>
              <w:t>3.0</w:t>
            </w:r>
            <w:r>
              <w:rPr>
                <w:rFonts w:eastAsia="等线" w:hint="eastAsia"/>
                <w:kern w:val="0"/>
                <w:sz w:val="18"/>
                <w:szCs w:val="18"/>
                <w:lang w:bidi="ar"/>
              </w:rPr>
              <w:t>3**</w:t>
            </w:r>
          </w:p>
        </w:tc>
        <w:tc>
          <w:tcPr>
            <w:tcW w:w="1254" w:type="dxa"/>
            <w:vAlign w:val="center"/>
          </w:tcPr>
          <w:p w14:paraId="7074097B" w14:textId="77777777" w:rsidR="0056289B" w:rsidRDefault="00000000">
            <w:pPr>
              <w:jc w:val="center"/>
              <w:rPr>
                <w:kern w:val="0"/>
                <w:sz w:val="18"/>
                <w:szCs w:val="18"/>
                <w:lang w:bidi="ar"/>
              </w:rPr>
            </w:pPr>
            <w:r>
              <w:rPr>
                <w:rFonts w:hint="eastAsia"/>
                <w:kern w:val="0"/>
                <w:sz w:val="18"/>
                <w:szCs w:val="18"/>
                <w:lang w:bidi="ar"/>
              </w:rPr>
              <w:t>——</w:t>
            </w:r>
          </w:p>
        </w:tc>
        <w:tc>
          <w:tcPr>
            <w:tcW w:w="1256" w:type="dxa"/>
            <w:shd w:val="clear" w:color="auto" w:fill="auto"/>
            <w:vAlign w:val="center"/>
          </w:tcPr>
          <w:p w14:paraId="2E9CAF04" w14:textId="77777777" w:rsidR="0056289B" w:rsidRDefault="00000000">
            <w:pPr>
              <w:jc w:val="center"/>
              <w:rPr>
                <w:kern w:val="0"/>
                <w:sz w:val="18"/>
                <w:szCs w:val="18"/>
                <w:lang w:bidi="ar"/>
              </w:rPr>
            </w:pPr>
            <w:r>
              <w:rPr>
                <w:rFonts w:hint="eastAsia"/>
                <w:kern w:val="0"/>
                <w:sz w:val="18"/>
                <w:szCs w:val="18"/>
                <w:lang w:bidi="ar"/>
              </w:rPr>
              <w:t>——</w:t>
            </w:r>
          </w:p>
        </w:tc>
      </w:tr>
      <w:tr w:rsidR="0056289B" w14:paraId="211F8B7F" w14:textId="77777777">
        <w:trPr>
          <w:trHeight w:val="300"/>
          <w:tblHeader/>
          <w:jc w:val="center"/>
        </w:trPr>
        <w:tc>
          <w:tcPr>
            <w:tcW w:w="1924" w:type="dxa"/>
            <w:vMerge/>
            <w:vAlign w:val="center"/>
          </w:tcPr>
          <w:p w14:paraId="452E3DF4"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1A0B8DA3"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48457171" w14:textId="77777777" w:rsidR="0056289B" w:rsidRDefault="00000000">
            <w:pPr>
              <w:widowControl/>
              <w:jc w:val="center"/>
              <w:textAlignment w:val="center"/>
              <w:rPr>
                <w:kern w:val="0"/>
                <w:sz w:val="18"/>
                <w:szCs w:val="18"/>
                <w:lang w:bidi="ar"/>
              </w:rPr>
            </w:pPr>
            <w:r>
              <w:rPr>
                <w:rFonts w:eastAsia="等线"/>
                <w:kern w:val="0"/>
                <w:sz w:val="18"/>
                <w:szCs w:val="18"/>
                <w:lang w:bidi="ar"/>
              </w:rPr>
              <w:t>0.15</w:t>
            </w:r>
          </w:p>
        </w:tc>
        <w:tc>
          <w:tcPr>
            <w:tcW w:w="1254" w:type="dxa"/>
            <w:vAlign w:val="center"/>
          </w:tcPr>
          <w:p w14:paraId="2B1DE3FA" w14:textId="77777777" w:rsidR="0056289B" w:rsidRDefault="00000000">
            <w:pPr>
              <w:widowControl/>
              <w:jc w:val="center"/>
              <w:textAlignment w:val="center"/>
              <w:rPr>
                <w:kern w:val="0"/>
                <w:sz w:val="18"/>
                <w:szCs w:val="18"/>
                <w:lang w:bidi="ar"/>
              </w:rPr>
            </w:pPr>
            <w:r>
              <w:rPr>
                <w:rFonts w:eastAsia="等线"/>
                <w:kern w:val="0"/>
                <w:sz w:val="18"/>
                <w:szCs w:val="18"/>
                <w:lang w:bidi="ar"/>
              </w:rPr>
              <w:t>0.51</w:t>
            </w:r>
          </w:p>
        </w:tc>
        <w:tc>
          <w:tcPr>
            <w:tcW w:w="1254" w:type="dxa"/>
            <w:vAlign w:val="center"/>
          </w:tcPr>
          <w:p w14:paraId="34BFC530" w14:textId="77777777" w:rsidR="0056289B" w:rsidRDefault="00000000">
            <w:pPr>
              <w:widowControl/>
              <w:jc w:val="center"/>
              <w:textAlignment w:val="center"/>
              <w:rPr>
                <w:kern w:val="0"/>
                <w:sz w:val="18"/>
                <w:szCs w:val="18"/>
                <w:lang w:bidi="ar"/>
              </w:rPr>
            </w:pPr>
            <w:r>
              <w:rPr>
                <w:rFonts w:eastAsia="等线"/>
                <w:kern w:val="0"/>
                <w:sz w:val="18"/>
                <w:szCs w:val="18"/>
                <w:lang w:bidi="ar"/>
              </w:rPr>
              <w:t>0.84</w:t>
            </w:r>
            <w:r>
              <w:rPr>
                <w:rFonts w:eastAsia="等线" w:hint="eastAsia"/>
                <w:kern w:val="0"/>
                <w:sz w:val="18"/>
                <w:szCs w:val="18"/>
                <w:lang w:bidi="ar"/>
              </w:rPr>
              <w:t>**</w:t>
            </w:r>
          </w:p>
        </w:tc>
        <w:tc>
          <w:tcPr>
            <w:tcW w:w="1254" w:type="dxa"/>
            <w:vAlign w:val="center"/>
          </w:tcPr>
          <w:p w14:paraId="3BFC9456" w14:textId="77777777" w:rsidR="0056289B" w:rsidRDefault="00000000">
            <w:pPr>
              <w:widowControl/>
              <w:jc w:val="center"/>
              <w:textAlignment w:val="center"/>
              <w:rPr>
                <w:kern w:val="0"/>
                <w:sz w:val="18"/>
                <w:szCs w:val="18"/>
                <w:lang w:bidi="ar"/>
              </w:rPr>
            </w:pPr>
            <w:r>
              <w:rPr>
                <w:rFonts w:eastAsia="等线"/>
                <w:kern w:val="0"/>
                <w:sz w:val="18"/>
                <w:szCs w:val="18"/>
                <w:lang w:bidi="ar"/>
              </w:rPr>
              <w:t>3.02</w:t>
            </w:r>
            <w:r>
              <w:rPr>
                <w:rFonts w:eastAsia="等线" w:hint="eastAsia"/>
                <w:kern w:val="0"/>
                <w:sz w:val="18"/>
                <w:szCs w:val="18"/>
                <w:lang w:bidi="ar"/>
              </w:rPr>
              <w:t>**</w:t>
            </w:r>
          </w:p>
        </w:tc>
        <w:tc>
          <w:tcPr>
            <w:tcW w:w="1254" w:type="dxa"/>
            <w:vAlign w:val="center"/>
          </w:tcPr>
          <w:p w14:paraId="63D36F2C" w14:textId="77777777" w:rsidR="0056289B" w:rsidRDefault="00000000">
            <w:pPr>
              <w:jc w:val="center"/>
              <w:rPr>
                <w:kern w:val="0"/>
                <w:sz w:val="18"/>
                <w:szCs w:val="18"/>
                <w:lang w:bidi="ar"/>
              </w:rPr>
            </w:pPr>
            <w:r>
              <w:rPr>
                <w:rFonts w:hint="eastAsia"/>
                <w:kern w:val="0"/>
                <w:sz w:val="18"/>
                <w:szCs w:val="18"/>
                <w:lang w:bidi="ar"/>
              </w:rPr>
              <w:t>——</w:t>
            </w:r>
          </w:p>
        </w:tc>
        <w:tc>
          <w:tcPr>
            <w:tcW w:w="1256" w:type="dxa"/>
            <w:shd w:val="clear" w:color="auto" w:fill="auto"/>
            <w:vAlign w:val="center"/>
          </w:tcPr>
          <w:p w14:paraId="415CD336" w14:textId="77777777" w:rsidR="0056289B" w:rsidRDefault="00000000">
            <w:pPr>
              <w:jc w:val="center"/>
              <w:rPr>
                <w:kern w:val="0"/>
                <w:sz w:val="18"/>
                <w:szCs w:val="18"/>
                <w:lang w:bidi="ar"/>
              </w:rPr>
            </w:pPr>
            <w:r>
              <w:rPr>
                <w:rFonts w:hint="eastAsia"/>
                <w:kern w:val="0"/>
                <w:sz w:val="18"/>
                <w:szCs w:val="18"/>
                <w:lang w:bidi="ar"/>
              </w:rPr>
              <w:t>——</w:t>
            </w:r>
          </w:p>
        </w:tc>
      </w:tr>
      <w:tr w:rsidR="0056289B" w14:paraId="534F0F8F" w14:textId="77777777">
        <w:trPr>
          <w:trHeight w:val="300"/>
          <w:tblHeader/>
          <w:jc w:val="center"/>
        </w:trPr>
        <w:tc>
          <w:tcPr>
            <w:tcW w:w="1924" w:type="dxa"/>
            <w:vMerge/>
            <w:vAlign w:val="center"/>
          </w:tcPr>
          <w:p w14:paraId="5237488C"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2DE712A7"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14C36ACF" w14:textId="77777777" w:rsidR="0056289B" w:rsidRDefault="00000000">
            <w:pPr>
              <w:widowControl/>
              <w:jc w:val="center"/>
              <w:textAlignment w:val="center"/>
              <w:rPr>
                <w:kern w:val="0"/>
                <w:sz w:val="18"/>
                <w:szCs w:val="18"/>
                <w:lang w:bidi="ar"/>
              </w:rPr>
            </w:pPr>
            <w:r>
              <w:rPr>
                <w:rFonts w:eastAsia="等线"/>
                <w:kern w:val="0"/>
                <w:sz w:val="18"/>
                <w:szCs w:val="18"/>
                <w:lang w:bidi="ar"/>
              </w:rPr>
              <w:t>0.1</w:t>
            </w:r>
            <w:r>
              <w:rPr>
                <w:rFonts w:eastAsia="等线" w:hint="eastAsia"/>
                <w:kern w:val="0"/>
                <w:sz w:val="18"/>
                <w:szCs w:val="18"/>
                <w:lang w:bidi="ar"/>
              </w:rPr>
              <w:t>5</w:t>
            </w:r>
          </w:p>
        </w:tc>
        <w:tc>
          <w:tcPr>
            <w:tcW w:w="1254" w:type="dxa"/>
            <w:vAlign w:val="center"/>
          </w:tcPr>
          <w:p w14:paraId="27E54E62" w14:textId="77777777" w:rsidR="0056289B" w:rsidRDefault="00000000">
            <w:pPr>
              <w:widowControl/>
              <w:jc w:val="center"/>
              <w:textAlignment w:val="center"/>
              <w:rPr>
                <w:kern w:val="0"/>
                <w:sz w:val="18"/>
                <w:szCs w:val="18"/>
                <w:lang w:bidi="ar"/>
              </w:rPr>
            </w:pPr>
            <w:r>
              <w:rPr>
                <w:rFonts w:eastAsia="等线"/>
                <w:kern w:val="0"/>
                <w:sz w:val="18"/>
                <w:szCs w:val="18"/>
                <w:lang w:bidi="ar"/>
              </w:rPr>
              <w:t>0.51</w:t>
            </w:r>
          </w:p>
        </w:tc>
        <w:tc>
          <w:tcPr>
            <w:tcW w:w="1254" w:type="dxa"/>
            <w:vAlign w:val="center"/>
          </w:tcPr>
          <w:p w14:paraId="22FCCE82" w14:textId="77777777" w:rsidR="0056289B" w:rsidRDefault="00000000">
            <w:pPr>
              <w:widowControl/>
              <w:jc w:val="center"/>
              <w:textAlignment w:val="center"/>
              <w:rPr>
                <w:kern w:val="0"/>
                <w:sz w:val="18"/>
                <w:szCs w:val="18"/>
                <w:lang w:bidi="ar"/>
              </w:rPr>
            </w:pPr>
            <w:r>
              <w:rPr>
                <w:rFonts w:eastAsia="等线"/>
                <w:kern w:val="0"/>
                <w:sz w:val="18"/>
                <w:szCs w:val="18"/>
                <w:lang w:bidi="ar"/>
              </w:rPr>
              <w:t>0.85</w:t>
            </w:r>
            <w:r>
              <w:rPr>
                <w:rFonts w:eastAsia="等线" w:hint="eastAsia"/>
                <w:kern w:val="0"/>
                <w:sz w:val="18"/>
                <w:szCs w:val="18"/>
                <w:lang w:bidi="ar"/>
              </w:rPr>
              <w:t>**</w:t>
            </w:r>
          </w:p>
        </w:tc>
        <w:tc>
          <w:tcPr>
            <w:tcW w:w="1254" w:type="dxa"/>
            <w:vAlign w:val="center"/>
          </w:tcPr>
          <w:p w14:paraId="578B20F3" w14:textId="77777777" w:rsidR="0056289B" w:rsidRDefault="00000000">
            <w:pPr>
              <w:widowControl/>
              <w:jc w:val="center"/>
              <w:textAlignment w:val="center"/>
              <w:rPr>
                <w:kern w:val="0"/>
                <w:sz w:val="18"/>
                <w:szCs w:val="18"/>
                <w:lang w:bidi="ar"/>
              </w:rPr>
            </w:pPr>
            <w:r>
              <w:rPr>
                <w:rFonts w:eastAsia="等线"/>
                <w:kern w:val="0"/>
                <w:sz w:val="18"/>
                <w:szCs w:val="18"/>
                <w:lang w:bidi="ar"/>
              </w:rPr>
              <w:t>3.02</w:t>
            </w:r>
            <w:r>
              <w:rPr>
                <w:rFonts w:eastAsia="等线" w:hint="eastAsia"/>
                <w:kern w:val="0"/>
                <w:sz w:val="18"/>
                <w:szCs w:val="18"/>
                <w:lang w:bidi="ar"/>
              </w:rPr>
              <w:t>**</w:t>
            </w:r>
          </w:p>
        </w:tc>
        <w:tc>
          <w:tcPr>
            <w:tcW w:w="1254" w:type="dxa"/>
            <w:vAlign w:val="center"/>
          </w:tcPr>
          <w:p w14:paraId="0F7BEE4F" w14:textId="77777777" w:rsidR="0056289B" w:rsidRDefault="00000000">
            <w:pPr>
              <w:jc w:val="center"/>
              <w:rPr>
                <w:kern w:val="0"/>
                <w:sz w:val="18"/>
                <w:szCs w:val="18"/>
                <w:lang w:bidi="ar"/>
              </w:rPr>
            </w:pPr>
            <w:r>
              <w:rPr>
                <w:rFonts w:hint="eastAsia"/>
                <w:kern w:val="0"/>
                <w:sz w:val="18"/>
                <w:szCs w:val="18"/>
                <w:lang w:bidi="ar"/>
              </w:rPr>
              <w:t>——</w:t>
            </w:r>
          </w:p>
        </w:tc>
        <w:tc>
          <w:tcPr>
            <w:tcW w:w="1256" w:type="dxa"/>
            <w:shd w:val="clear" w:color="auto" w:fill="auto"/>
            <w:vAlign w:val="center"/>
          </w:tcPr>
          <w:p w14:paraId="207212FC" w14:textId="77777777" w:rsidR="0056289B" w:rsidRDefault="00000000">
            <w:pPr>
              <w:jc w:val="center"/>
              <w:rPr>
                <w:kern w:val="0"/>
                <w:sz w:val="18"/>
                <w:szCs w:val="18"/>
                <w:lang w:bidi="ar"/>
              </w:rPr>
            </w:pPr>
            <w:r>
              <w:rPr>
                <w:rFonts w:hint="eastAsia"/>
                <w:kern w:val="0"/>
                <w:sz w:val="18"/>
                <w:szCs w:val="18"/>
                <w:lang w:bidi="ar"/>
              </w:rPr>
              <w:t>——</w:t>
            </w:r>
          </w:p>
        </w:tc>
      </w:tr>
      <w:tr w:rsidR="0056289B" w14:paraId="16A058EA" w14:textId="77777777">
        <w:trPr>
          <w:trHeight w:val="300"/>
          <w:tblHeader/>
          <w:jc w:val="center"/>
        </w:trPr>
        <w:tc>
          <w:tcPr>
            <w:tcW w:w="1924" w:type="dxa"/>
            <w:vMerge w:val="restart"/>
            <w:vAlign w:val="center"/>
          </w:tcPr>
          <w:p w14:paraId="1B14BBC4"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10</w:t>
            </w:r>
          </w:p>
        </w:tc>
        <w:tc>
          <w:tcPr>
            <w:tcW w:w="624" w:type="dxa"/>
            <w:vAlign w:val="bottom"/>
          </w:tcPr>
          <w:p w14:paraId="05740761"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4F4BB80E"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0.14</w:t>
            </w:r>
          </w:p>
        </w:tc>
        <w:tc>
          <w:tcPr>
            <w:tcW w:w="1254" w:type="dxa"/>
            <w:vAlign w:val="center"/>
          </w:tcPr>
          <w:p w14:paraId="26E0C42F"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0.54</w:t>
            </w:r>
          </w:p>
        </w:tc>
        <w:tc>
          <w:tcPr>
            <w:tcW w:w="1254" w:type="dxa"/>
            <w:vAlign w:val="center"/>
          </w:tcPr>
          <w:p w14:paraId="17D30369"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1.00</w:t>
            </w:r>
          </w:p>
        </w:tc>
        <w:tc>
          <w:tcPr>
            <w:tcW w:w="1254" w:type="dxa"/>
            <w:vAlign w:val="center"/>
          </w:tcPr>
          <w:p w14:paraId="15369FCD"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3.45</w:t>
            </w:r>
          </w:p>
        </w:tc>
        <w:tc>
          <w:tcPr>
            <w:tcW w:w="1254" w:type="dxa"/>
            <w:vAlign w:val="center"/>
          </w:tcPr>
          <w:p w14:paraId="6B9D27FA"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6.45</w:t>
            </w:r>
          </w:p>
        </w:tc>
        <w:tc>
          <w:tcPr>
            <w:tcW w:w="1256" w:type="dxa"/>
            <w:vAlign w:val="center"/>
          </w:tcPr>
          <w:p w14:paraId="07139DFB"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10.89</w:t>
            </w:r>
          </w:p>
        </w:tc>
      </w:tr>
      <w:tr w:rsidR="0056289B" w14:paraId="43137771" w14:textId="77777777">
        <w:trPr>
          <w:trHeight w:val="300"/>
          <w:tblHeader/>
          <w:jc w:val="center"/>
        </w:trPr>
        <w:tc>
          <w:tcPr>
            <w:tcW w:w="1924" w:type="dxa"/>
            <w:vMerge/>
            <w:vAlign w:val="center"/>
          </w:tcPr>
          <w:p w14:paraId="207FBB5D"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5F4394A8"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3EAAE1E0"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0.14</w:t>
            </w:r>
          </w:p>
        </w:tc>
        <w:tc>
          <w:tcPr>
            <w:tcW w:w="1254" w:type="dxa"/>
            <w:vAlign w:val="center"/>
          </w:tcPr>
          <w:p w14:paraId="3CA816FB"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0.54</w:t>
            </w:r>
          </w:p>
        </w:tc>
        <w:tc>
          <w:tcPr>
            <w:tcW w:w="1254" w:type="dxa"/>
            <w:vAlign w:val="center"/>
          </w:tcPr>
          <w:p w14:paraId="17867566"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0.98</w:t>
            </w:r>
          </w:p>
        </w:tc>
        <w:tc>
          <w:tcPr>
            <w:tcW w:w="1254" w:type="dxa"/>
            <w:vAlign w:val="center"/>
          </w:tcPr>
          <w:p w14:paraId="1C52983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3.47</w:t>
            </w:r>
          </w:p>
        </w:tc>
        <w:tc>
          <w:tcPr>
            <w:tcW w:w="1254" w:type="dxa"/>
            <w:vAlign w:val="center"/>
          </w:tcPr>
          <w:p w14:paraId="27A5EE0A"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6.51</w:t>
            </w:r>
          </w:p>
        </w:tc>
        <w:tc>
          <w:tcPr>
            <w:tcW w:w="1256" w:type="dxa"/>
            <w:vAlign w:val="center"/>
          </w:tcPr>
          <w:p w14:paraId="23A9C5BC"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10.86</w:t>
            </w:r>
          </w:p>
        </w:tc>
      </w:tr>
      <w:tr w:rsidR="0056289B" w14:paraId="73FE0BAA" w14:textId="77777777">
        <w:trPr>
          <w:trHeight w:val="300"/>
          <w:tblHeader/>
          <w:jc w:val="center"/>
        </w:trPr>
        <w:tc>
          <w:tcPr>
            <w:tcW w:w="1924" w:type="dxa"/>
            <w:vMerge/>
            <w:vAlign w:val="center"/>
          </w:tcPr>
          <w:p w14:paraId="5CDA0217"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328F169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36630184"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0.14</w:t>
            </w:r>
          </w:p>
        </w:tc>
        <w:tc>
          <w:tcPr>
            <w:tcW w:w="1254" w:type="dxa"/>
            <w:vAlign w:val="center"/>
          </w:tcPr>
          <w:p w14:paraId="0F3DEA31"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0.56</w:t>
            </w:r>
          </w:p>
        </w:tc>
        <w:tc>
          <w:tcPr>
            <w:tcW w:w="1254" w:type="dxa"/>
            <w:vAlign w:val="center"/>
          </w:tcPr>
          <w:p w14:paraId="554E06FB"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1.01</w:t>
            </w:r>
          </w:p>
        </w:tc>
        <w:tc>
          <w:tcPr>
            <w:tcW w:w="1254" w:type="dxa"/>
            <w:vAlign w:val="center"/>
          </w:tcPr>
          <w:p w14:paraId="2D6EB954"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3.43</w:t>
            </w:r>
          </w:p>
        </w:tc>
        <w:tc>
          <w:tcPr>
            <w:tcW w:w="1254" w:type="dxa"/>
            <w:vAlign w:val="center"/>
          </w:tcPr>
          <w:p w14:paraId="0BC8A5CF"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6.47</w:t>
            </w:r>
          </w:p>
        </w:tc>
        <w:tc>
          <w:tcPr>
            <w:tcW w:w="1256" w:type="dxa"/>
            <w:vAlign w:val="center"/>
          </w:tcPr>
          <w:p w14:paraId="2B8DA4F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10.82</w:t>
            </w:r>
          </w:p>
        </w:tc>
      </w:tr>
      <w:tr w:rsidR="0056289B" w14:paraId="79F892B0" w14:textId="77777777">
        <w:trPr>
          <w:trHeight w:val="300"/>
          <w:tblHeader/>
          <w:jc w:val="center"/>
        </w:trPr>
        <w:tc>
          <w:tcPr>
            <w:tcW w:w="1924" w:type="dxa"/>
            <w:vMerge/>
            <w:vAlign w:val="center"/>
          </w:tcPr>
          <w:p w14:paraId="74126F97"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24FF75C"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50D12F81"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0.14</w:t>
            </w:r>
          </w:p>
        </w:tc>
        <w:tc>
          <w:tcPr>
            <w:tcW w:w="1254" w:type="dxa"/>
            <w:vAlign w:val="center"/>
          </w:tcPr>
          <w:p w14:paraId="041852B8"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0.54</w:t>
            </w:r>
          </w:p>
        </w:tc>
        <w:tc>
          <w:tcPr>
            <w:tcW w:w="1254" w:type="dxa"/>
            <w:vAlign w:val="center"/>
          </w:tcPr>
          <w:p w14:paraId="342A01B6"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0.99</w:t>
            </w:r>
          </w:p>
        </w:tc>
        <w:tc>
          <w:tcPr>
            <w:tcW w:w="1254" w:type="dxa"/>
            <w:vAlign w:val="center"/>
          </w:tcPr>
          <w:p w14:paraId="4A9064AE"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3.51</w:t>
            </w:r>
          </w:p>
        </w:tc>
        <w:tc>
          <w:tcPr>
            <w:tcW w:w="1254" w:type="dxa"/>
            <w:vAlign w:val="center"/>
          </w:tcPr>
          <w:p w14:paraId="20733E94"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6.52</w:t>
            </w:r>
          </w:p>
        </w:tc>
        <w:tc>
          <w:tcPr>
            <w:tcW w:w="1256" w:type="dxa"/>
            <w:vAlign w:val="center"/>
          </w:tcPr>
          <w:p w14:paraId="003485AB"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10.85</w:t>
            </w:r>
          </w:p>
        </w:tc>
      </w:tr>
      <w:tr w:rsidR="0056289B" w14:paraId="60A11DFB" w14:textId="77777777">
        <w:trPr>
          <w:trHeight w:val="300"/>
          <w:tblHeader/>
          <w:jc w:val="center"/>
        </w:trPr>
        <w:tc>
          <w:tcPr>
            <w:tcW w:w="1924" w:type="dxa"/>
            <w:vMerge/>
            <w:vAlign w:val="center"/>
          </w:tcPr>
          <w:p w14:paraId="5020522A" w14:textId="77777777" w:rsidR="0056289B" w:rsidRDefault="0056289B">
            <w:pPr>
              <w:widowControl/>
              <w:jc w:val="center"/>
              <w:textAlignment w:val="center"/>
              <w:rPr>
                <w:rFonts w:eastAsia="等线"/>
                <w:color w:val="000000"/>
                <w:kern w:val="0"/>
                <w:sz w:val="18"/>
                <w:szCs w:val="18"/>
                <w:lang w:bidi="ar"/>
              </w:rPr>
            </w:pPr>
          </w:p>
        </w:tc>
        <w:tc>
          <w:tcPr>
            <w:tcW w:w="624" w:type="dxa"/>
            <w:vAlign w:val="bottom"/>
          </w:tcPr>
          <w:p w14:paraId="02FCF099"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3CA6E12B"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0.14</w:t>
            </w:r>
          </w:p>
        </w:tc>
        <w:tc>
          <w:tcPr>
            <w:tcW w:w="1254" w:type="dxa"/>
            <w:vAlign w:val="center"/>
          </w:tcPr>
          <w:p w14:paraId="69190251"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0.54</w:t>
            </w:r>
          </w:p>
        </w:tc>
        <w:tc>
          <w:tcPr>
            <w:tcW w:w="1254" w:type="dxa"/>
            <w:vAlign w:val="center"/>
          </w:tcPr>
          <w:p w14:paraId="7F7ACA2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0.98</w:t>
            </w:r>
          </w:p>
        </w:tc>
        <w:tc>
          <w:tcPr>
            <w:tcW w:w="1254" w:type="dxa"/>
            <w:vAlign w:val="center"/>
          </w:tcPr>
          <w:p w14:paraId="24A9DCC9"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3.53</w:t>
            </w:r>
          </w:p>
        </w:tc>
        <w:tc>
          <w:tcPr>
            <w:tcW w:w="1254" w:type="dxa"/>
            <w:vAlign w:val="center"/>
          </w:tcPr>
          <w:p w14:paraId="2387E1DD"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6.44</w:t>
            </w:r>
          </w:p>
        </w:tc>
        <w:tc>
          <w:tcPr>
            <w:tcW w:w="1256" w:type="dxa"/>
            <w:vAlign w:val="center"/>
          </w:tcPr>
          <w:p w14:paraId="2EF0A2C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10.84</w:t>
            </w:r>
          </w:p>
        </w:tc>
      </w:tr>
      <w:tr w:rsidR="0056289B" w14:paraId="10F34C46" w14:textId="77777777">
        <w:trPr>
          <w:trHeight w:val="300"/>
          <w:tblHeader/>
          <w:jc w:val="center"/>
        </w:trPr>
        <w:tc>
          <w:tcPr>
            <w:tcW w:w="1924" w:type="dxa"/>
            <w:vMerge w:val="restart"/>
            <w:vAlign w:val="center"/>
          </w:tcPr>
          <w:p w14:paraId="20080BCA"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11</w:t>
            </w:r>
          </w:p>
        </w:tc>
        <w:tc>
          <w:tcPr>
            <w:tcW w:w="624" w:type="dxa"/>
            <w:vAlign w:val="bottom"/>
          </w:tcPr>
          <w:p w14:paraId="6FB9038B"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1</w:t>
            </w:r>
          </w:p>
        </w:tc>
        <w:tc>
          <w:tcPr>
            <w:tcW w:w="1254" w:type="dxa"/>
            <w:vAlign w:val="center"/>
          </w:tcPr>
          <w:p w14:paraId="27C9F06C"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0.15</w:t>
            </w:r>
          </w:p>
        </w:tc>
        <w:tc>
          <w:tcPr>
            <w:tcW w:w="1254" w:type="dxa"/>
            <w:vAlign w:val="center"/>
          </w:tcPr>
          <w:p w14:paraId="09191BB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0.55</w:t>
            </w:r>
          </w:p>
        </w:tc>
        <w:tc>
          <w:tcPr>
            <w:tcW w:w="1254" w:type="dxa"/>
            <w:vAlign w:val="center"/>
          </w:tcPr>
          <w:p w14:paraId="23489246"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0.95</w:t>
            </w:r>
          </w:p>
        </w:tc>
        <w:tc>
          <w:tcPr>
            <w:tcW w:w="1254" w:type="dxa"/>
            <w:vAlign w:val="center"/>
          </w:tcPr>
          <w:p w14:paraId="32203EA7"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3.48</w:t>
            </w:r>
          </w:p>
        </w:tc>
        <w:tc>
          <w:tcPr>
            <w:tcW w:w="1254" w:type="dxa"/>
            <w:vAlign w:val="center"/>
          </w:tcPr>
          <w:p w14:paraId="1A10617D"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6.44</w:t>
            </w:r>
          </w:p>
        </w:tc>
        <w:tc>
          <w:tcPr>
            <w:tcW w:w="1256" w:type="dxa"/>
            <w:vAlign w:val="center"/>
          </w:tcPr>
          <w:p w14:paraId="0178C391"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10.43</w:t>
            </w:r>
          </w:p>
        </w:tc>
      </w:tr>
      <w:tr w:rsidR="0056289B" w14:paraId="2C165B65" w14:textId="77777777">
        <w:trPr>
          <w:trHeight w:val="300"/>
          <w:tblHeader/>
          <w:jc w:val="center"/>
        </w:trPr>
        <w:tc>
          <w:tcPr>
            <w:tcW w:w="1924" w:type="dxa"/>
            <w:vMerge/>
            <w:vAlign w:val="center"/>
          </w:tcPr>
          <w:p w14:paraId="60C1CE8E" w14:textId="77777777" w:rsidR="0056289B" w:rsidRDefault="0056289B">
            <w:pPr>
              <w:widowControl/>
              <w:jc w:val="center"/>
              <w:textAlignment w:val="top"/>
              <w:rPr>
                <w:color w:val="000000"/>
                <w:kern w:val="0"/>
                <w:szCs w:val="21"/>
                <w:lang w:bidi="ar"/>
              </w:rPr>
            </w:pPr>
          </w:p>
        </w:tc>
        <w:tc>
          <w:tcPr>
            <w:tcW w:w="624" w:type="dxa"/>
            <w:vAlign w:val="bottom"/>
          </w:tcPr>
          <w:p w14:paraId="061DFA9D"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2</w:t>
            </w:r>
          </w:p>
        </w:tc>
        <w:tc>
          <w:tcPr>
            <w:tcW w:w="1254" w:type="dxa"/>
            <w:vAlign w:val="center"/>
          </w:tcPr>
          <w:p w14:paraId="47240CBC"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0.15</w:t>
            </w:r>
          </w:p>
        </w:tc>
        <w:tc>
          <w:tcPr>
            <w:tcW w:w="1254" w:type="dxa"/>
            <w:vAlign w:val="center"/>
          </w:tcPr>
          <w:p w14:paraId="4D096EE0"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0.57</w:t>
            </w:r>
          </w:p>
        </w:tc>
        <w:tc>
          <w:tcPr>
            <w:tcW w:w="1254" w:type="dxa"/>
            <w:vAlign w:val="center"/>
          </w:tcPr>
          <w:p w14:paraId="7DEF5466"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0.97</w:t>
            </w:r>
          </w:p>
        </w:tc>
        <w:tc>
          <w:tcPr>
            <w:tcW w:w="1254" w:type="dxa"/>
            <w:vAlign w:val="center"/>
          </w:tcPr>
          <w:p w14:paraId="6185C2C4"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3.62</w:t>
            </w:r>
          </w:p>
        </w:tc>
        <w:tc>
          <w:tcPr>
            <w:tcW w:w="1254" w:type="dxa"/>
            <w:vAlign w:val="center"/>
          </w:tcPr>
          <w:p w14:paraId="638DC0D4"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6.41</w:t>
            </w:r>
          </w:p>
        </w:tc>
        <w:tc>
          <w:tcPr>
            <w:tcW w:w="1256" w:type="dxa"/>
            <w:vAlign w:val="center"/>
          </w:tcPr>
          <w:p w14:paraId="502B66DF"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10.61</w:t>
            </w:r>
          </w:p>
        </w:tc>
      </w:tr>
      <w:tr w:rsidR="0056289B" w14:paraId="260A0779" w14:textId="77777777">
        <w:trPr>
          <w:trHeight w:val="300"/>
          <w:tblHeader/>
          <w:jc w:val="center"/>
        </w:trPr>
        <w:tc>
          <w:tcPr>
            <w:tcW w:w="1924" w:type="dxa"/>
            <w:vMerge/>
            <w:vAlign w:val="center"/>
          </w:tcPr>
          <w:p w14:paraId="70BCF81F" w14:textId="77777777" w:rsidR="0056289B" w:rsidRDefault="0056289B">
            <w:pPr>
              <w:widowControl/>
              <w:jc w:val="center"/>
              <w:textAlignment w:val="top"/>
              <w:rPr>
                <w:color w:val="000000"/>
                <w:kern w:val="0"/>
                <w:szCs w:val="21"/>
                <w:lang w:bidi="ar"/>
              </w:rPr>
            </w:pPr>
          </w:p>
        </w:tc>
        <w:tc>
          <w:tcPr>
            <w:tcW w:w="624" w:type="dxa"/>
            <w:vAlign w:val="bottom"/>
          </w:tcPr>
          <w:p w14:paraId="1C87B393"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3</w:t>
            </w:r>
          </w:p>
        </w:tc>
        <w:tc>
          <w:tcPr>
            <w:tcW w:w="1254" w:type="dxa"/>
            <w:vAlign w:val="center"/>
          </w:tcPr>
          <w:p w14:paraId="1D00E10D"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0.14</w:t>
            </w:r>
          </w:p>
        </w:tc>
        <w:tc>
          <w:tcPr>
            <w:tcW w:w="1254" w:type="dxa"/>
            <w:vAlign w:val="center"/>
          </w:tcPr>
          <w:p w14:paraId="45C6709C"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0.54</w:t>
            </w:r>
          </w:p>
        </w:tc>
        <w:tc>
          <w:tcPr>
            <w:tcW w:w="1254" w:type="dxa"/>
            <w:vAlign w:val="center"/>
          </w:tcPr>
          <w:p w14:paraId="68DAF60C"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0.96</w:t>
            </w:r>
          </w:p>
        </w:tc>
        <w:tc>
          <w:tcPr>
            <w:tcW w:w="1254" w:type="dxa"/>
            <w:vAlign w:val="center"/>
          </w:tcPr>
          <w:p w14:paraId="331E2159"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3.60</w:t>
            </w:r>
          </w:p>
        </w:tc>
        <w:tc>
          <w:tcPr>
            <w:tcW w:w="1254" w:type="dxa"/>
            <w:vAlign w:val="center"/>
          </w:tcPr>
          <w:p w14:paraId="25F217E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6.42</w:t>
            </w:r>
          </w:p>
        </w:tc>
        <w:tc>
          <w:tcPr>
            <w:tcW w:w="1256" w:type="dxa"/>
            <w:vAlign w:val="center"/>
          </w:tcPr>
          <w:p w14:paraId="538B6762"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10.60</w:t>
            </w:r>
          </w:p>
        </w:tc>
      </w:tr>
      <w:tr w:rsidR="0056289B" w14:paraId="3CCDA89B" w14:textId="77777777">
        <w:trPr>
          <w:trHeight w:val="300"/>
          <w:tblHeader/>
          <w:jc w:val="center"/>
        </w:trPr>
        <w:tc>
          <w:tcPr>
            <w:tcW w:w="1924" w:type="dxa"/>
            <w:vMerge/>
            <w:vAlign w:val="center"/>
          </w:tcPr>
          <w:p w14:paraId="69CD83DF" w14:textId="77777777" w:rsidR="0056289B" w:rsidRDefault="0056289B">
            <w:pPr>
              <w:widowControl/>
              <w:jc w:val="center"/>
              <w:textAlignment w:val="top"/>
              <w:rPr>
                <w:color w:val="000000"/>
                <w:kern w:val="0"/>
                <w:szCs w:val="21"/>
                <w:lang w:bidi="ar"/>
              </w:rPr>
            </w:pPr>
          </w:p>
        </w:tc>
        <w:tc>
          <w:tcPr>
            <w:tcW w:w="624" w:type="dxa"/>
            <w:vAlign w:val="bottom"/>
          </w:tcPr>
          <w:p w14:paraId="0C48F6D4"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4</w:t>
            </w:r>
          </w:p>
        </w:tc>
        <w:tc>
          <w:tcPr>
            <w:tcW w:w="1254" w:type="dxa"/>
            <w:vAlign w:val="center"/>
          </w:tcPr>
          <w:p w14:paraId="6631DD4F"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0.14</w:t>
            </w:r>
          </w:p>
        </w:tc>
        <w:tc>
          <w:tcPr>
            <w:tcW w:w="1254" w:type="dxa"/>
            <w:vAlign w:val="center"/>
          </w:tcPr>
          <w:p w14:paraId="220405AE"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0.55</w:t>
            </w:r>
          </w:p>
        </w:tc>
        <w:tc>
          <w:tcPr>
            <w:tcW w:w="1254" w:type="dxa"/>
            <w:vAlign w:val="center"/>
          </w:tcPr>
          <w:p w14:paraId="0F5A9FDB"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0.96</w:t>
            </w:r>
          </w:p>
        </w:tc>
        <w:tc>
          <w:tcPr>
            <w:tcW w:w="1254" w:type="dxa"/>
            <w:vAlign w:val="center"/>
          </w:tcPr>
          <w:p w14:paraId="22B35E84"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3.52</w:t>
            </w:r>
          </w:p>
        </w:tc>
        <w:tc>
          <w:tcPr>
            <w:tcW w:w="1254" w:type="dxa"/>
            <w:vAlign w:val="center"/>
          </w:tcPr>
          <w:p w14:paraId="563DAC2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6.36</w:t>
            </w:r>
          </w:p>
        </w:tc>
        <w:tc>
          <w:tcPr>
            <w:tcW w:w="1256" w:type="dxa"/>
            <w:vAlign w:val="center"/>
          </w:tcPr>
          <w:p w14:paraId="1701D824"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10.57</w:t>
            </w:r>
          </w:p>
        </w:tc>
      </w:tr>
      <w:tr w:rsidR="0056289B" w14:paraId="24D3EED3" w14:textId="77777777">
        <w:trPr>
          <w:trHeight w:val="300"/>
          <w:tblHeader/>
          <w:jc w:val="center"/>
        </w:trPr>
        <w:tc>
          <w:tcPr>
            <w:tcW w:w="1924" w:type="dxa"/>
            <w:vMerge/>
            <w:vAlign w:val="center"/>
          </w:tcPr>
          <w:p w14:paraId="38CA1FBF" w14:textId="77777777" w:rsidR="0056289B" w:rsidRDefault="0056289B">
            <w:pPr>
              <w:widowControl/>
              <w:jc w:val="center"/>
              <w:textAlignment w:val="top"/>
              <w:rPr>
                <w:color w:val="000000"/>
                <w:kern w:val="0"/>
                <w:szCs w:val="21"/>
                <w:lang w:bidi="ar"/>
              </w:rPr>
            </w:pPr>
          </w:p>
        </w:tc>
        <w:tc>
          <w:tcPr>
            <w:tcW w:w="624" w:type="dxa"/>
            <w:vAlign w:val="bottom"/>
          </w:tcPr>
          <w:p w14:paraId="3D30A945" w14:textId="77777777" w:rsidR="0056289B" w:rsidRDefault="00000000">
            <w:pPr>
              <w:widowControl/>
              <w:jc w:val="center"/>
              <w:textAlignment w:val="center"/>
              <w:rPr>
                <w:rFonts w:eastAsia="等线"/>
                <w:color w:val="000000"/>
                <w:kern w:val="0"/>
                <w:sz w:val="18"/>
                <w:szCs w:val="18"/>
                <w:lang w:bidi="ar"/>
              </w:rPr>
            </w:pPr>
            <w:r>
              <w:rPr>
                <w:rFonts w:eastAsia="等线" w:hint="eastAsia"/>
                <w:color w:val="000000"/>
                <w:kern w:val="0"/>
                <w:sz w:val="18"/>
                <w:szCs w:val="18"/>
                <w:lang w:bidi="ar"/>
              </w:rPr>
              <w:t>5</w:t>
            </w:r>
          </w:p>
        </w:tc>
        <w:tc>
          <w:tcPr>
            <w:tcW w:w="1254" w:type="dxa"/>
            <w:vAlign w:val="center"/>
          </w:tcPr>
          <w:p w14:paraId="0EDA8F77"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0.15</w:t>
            </w:r>
          </w:p>
        </w:tc>
        <w:tc>
          <w:tcPr>
            <w:tcW w:w="1254" w:type="dxa"/>
            <w:vAlign w:val="center"/>
          </w:tcPr>
          <w:p w14:paraId="71BE8213"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0.55</w:t>
            </w:r>
          </w:p>
        </w:tc>
        <w:tc>
          <w:tcPr>
            <w:tcW w:w="1254" w:type="dxa"/>
            <w:vAlign w:val="center"/>
          </w:tcPr>
          <w:p w14:paraId="3490F56F"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0.98</w:t>
            </w:r>
          </w:p>
        </w:tc>
        <w:tc>
          <w:tcPr>
            <w:tcW w:w="1254" w:type="dxa"/>
            <w:vAlign w:val="center"/>
          </w:tcPr>
          <w:p w14:paraId="382477C5"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3.48</w:t>
            </w:r>
          </w:p>
        </w:tc>
        <w:tc>
          <w:tcPr>
            <w:tcW w:w="1254" w:type="dxa"/>
            <w:vAlign w:val="center"/>
          </w:tcPr>
          <w:p w14:paraId="6A138F3D"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6.42</w:t>
            </w:r>
          </w:p>
        </w:tc>
        <w:tc>
          <w:tcPr>
            <w:tcW w:w="1256" w:type="dxa"/>
            <w:vAlign w:val="center"/>
          </w:tcPr>
          <w:p w14:paraId="0B6B0CBA" w14:textId="77777777" w:rsidR="0056289B" w:rsidRDefault="00000000">
            <w:pPr>
              <w:widowControl/>
              <w:jc w:val="center"/>
              <w:textAlignment w:val="center"/>
              <w:rPr>
                <w:kern w:val="0"/>
                <w:sz w:val="18"/>
                <w:szCs w:val="18"/>
                <w:lang w:bidi="ar"/>
              </w:rPr>
            </w:pPr>
            <w:r>
              <w:rPr>
                <w:rFonts w:eastAsia="等线" w:hint="eastAsia"/>
                <w:color w:val="000000"/>
                <w:kern w:val="0"/>
                <w:sz w:val="18"/>
                <w:szCs w:val="18"/>
                <w:lang w:bidi="ar"/>
              </w:rPr>
              <w:t>10.47</w:t>
            </w:r>
          </w:p>
        </w:tc>
      </w:tr>
      <w:tr w:rsidR="0056289B" w14:paraId="02D7DBA1" w14:textId="77777777">
        <w:trPr>
          <w:trHeight w:val="300"/>
          <w:tblHeader/>
          <w:jc w:val="center"/>
        </w:trPr>
        <w:tc>
          <w:tcPr>
            <w:tcW w:w="10074" w:type="dxa"/>
            <w:gridSpan w:val="8"/>
            <w:vAlign w:val="center"/>
          </w:tcPr>
          <w:p w14:paraId="717DD16B" w14:textId="77777777" w:rsidR="0056289B" w:rsidRDefault="00000000">
            <w:pPr>
              <w:widowControl/>
              <w:ind w:firstLineChars="200" w:firstLine="360"/>
              <w:jc w:val="left"/>
              <w:textAlignment w:val="center"/>
              <w:rPr>
                <w:color w:val="000000"/>
                <w:kern w:val="0"/>
                <w:szCs w:val="21"/>
                <w:lang w:bidi="ar"/>
              </w:rPr>
            </w:pPr>
            <w:r>
              <w:rPr>
                <w:rFonts w:ascii="黑体" w:eastAsia="黑体" w:hAnsi="黑体" w:cs="黑体" w:hint="eastAsia"/>
                <w:color w:val="000000"/>
                <w:kern w:val="0"/>
                <w:sz w:val="18"/>
                <w:szCs w:val="18"/>
                <w:lang w:bidi="ar"/>
              </w:rPr>
              <w:t>注：</w:t>
            </w:r>
            <w:r>
              <w:rPr>
                <w:rFonts w:ascii="宋体" w:hAnsi="宋体" w:cs="宋体" w:hint="eastAsia"/>
                <w:color w:val="000000"/>
                <w:kern w:val="0"/>
                <w:sz w:val="18"/>
                <w:szCs w:val="18"/>
                <w:lang w:bidi="ar"/>
              </w:rPr>
              <w:t>表中“</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”数据表示</w:t>
            </w:r>
            <w:proofErr w:type="gramStart"/>
            <w:r>
              <w:rPr>
                <w:rFonts w:ascii="宋体" w:hAnsi="宋体" w:cs="宋体" w:hint="eastAsia"/>
                <w:color w:val="000000"/>
                <w:kern w:val="0"/>
                <w:sz w:val="18"/>
                <w:szCs w:val="18"/>
                <w:lang w:bidi="ar"/>
              </w:rPr>
              <w:t>岐</w:t>
            </w:r>
            <w:proofErr w:type="gramEnd"/>
            <w:r>
              <w:rPr>
                <w:rFonts w:ascii="宋体" w:hAnsi="宋体" w:cs="宋体" w:hint="eastAsia"/>
                <w:color w:val="000000"/>
                <w:kern w:val="0"/>
                <w:sz w:val="18"/>
                <w:szCs w:val="18"/>
                <w:lang w:bidi="ar"/>
              </w:rPr>
              <w:t>离值；表中“</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”数据表示离群值。</w:t>
            </w:r>
          </w:p>
        </w:tc>
      </w:tr>
    </w:tbl>
    <w:p w14:paraId="2E115661" w14:textId="77777777" w:rsidR="0056289B" w:rsidRDefault="0056289B">
      <w:pPr>
        <w:spacing w:line="360" w:lineRule="auto"/>
        <w:rPr>
          <w:rFonts w:asciiTheme="majorEastAsia" w:eastAsiaTheme="majorEastAsia" w:hAnsiTheme="majorEastAsia" w:cs="宋体" w:hint="eastAsia"/>
          <w:sz w:val="18"/>
          <w:szCs w:val="18"/>
        </w:rPr>
      </w:pPr>
    </w:p>
    <w:p w14:paraId="6A2B8521" w14:textId="77777777" w:rsidR="0056289B" w:rsidRDefault="0056289B">
      <w:pPr>
        <w:spacing w:line="360" w:lineRule="auto"/>
        <w:jc w:val="center"/>
        <w:rPr>
          <w:rFonts w:eastAsia="黑体"/>
        </w:rPr>
      </w:pPr>
    </w:p>
    <w:p w14:paraId="229F352E" w14:textId="77777777" w:rsidR="0056289B" w:rsidRDefault="0056289B">
      <w:pPr>
        <w:spacing w:line="360" w:lineRule="auto"/>
        <w:jc w:val="center"/>
        <w:rPr>
          <w:rFonts w:eastAsia="黑体"/>
        </w:rPr>
      </w:pPr>
    </w:p>
    <w:p w14:paraId="50C7F8A8" w14:textId="77777777" w:rsidR="0056289B" w:rsidRDefault="0056289B">
      <w:pPr>
        <w:spacing w:line="360" w:lineRule="auto"/>
        <w:jc w:val="center"/>
        <w:rPr>
          <w:rFonts w:eastAsia="黑体"/>
        </w:rPr>
      </w:pPr>
    </w:p>
    <w:p w14:paraId="229B21CB" w14:textId="77777777" w:rsidR="0056289B" w:rsidRDefault="0056289B">
      <w:pPr>
        <w:spacing w:line="360" w:lineRule="auto"/>
        <w:jc w:val="center"/>
        <w:rPr>
          <w:rFonts w:eastAsia="黑体"/>
        </w:rPr>
      </w:pPr>
    </w:p>
    <w:p w14:paraId="346C3DA4" w14:textId="77777777" w:rsidR="0056289B" w:rsidRDefault="0056289B">
      <w:pPr>
        <w:spacing w:line="360" w:lineRule="auto"/>
        <w:jc w:val="center"/>
        <w:rPr>
          <w:rFonts w:eastAsia="黑体"/>
        </w:rPr>
      </w:pPr>
    </w:p>
    <w:p w14:paraId="37858EB3" w14:textId="77777777" w:rsidR="0056289B" w:rsidRDefault="0056289B">
      <w:pPr>
        <w:spacing w:line="360" w:lineRule="auto"/>
        <w:jc w:val="center"/>
        <w:rPr>
          <w:rFonts w:eastAsia="黑体"/>
        </w:rPr>
      </w:pPr>
    </w:p>
    <w:p w14:paraId="19C045DE" w14:textId="77777777" w:rsidR="0056289B" w:rsidRDefault="0056289B">
      <w:pPr>
        <w:spacing w:line="360" w:lineRule="auto"/>
        <w:jc w:val="center"/>
        <w:rPr>
          <w:rFonts w:eastAsia="黑体"/>
        </w:rPr>
      </w:pPr>
    </w:p>
    <w:p w14:paraId="00450B27" w14:textId="77777777" w:rsidR="0056289B" w:rsidRDefault="0056289B">
      <w:pPr>
        <w:spacing w:line="360" w:lineRule="auto"/>
        <w:jc w:val="center"/>
        <w:rPr>
          <w:rFonts w:eastAsia="黑体"/>
        </w:rPr>
      </w:pPr>
    </w:p>
    <w:p w14:paraId="73C97ECD" w14:textId="77777777" w:rsidR="0056289B" w:rsidRDefault="0056289B">
      <w:pPr>
        <w:spacing w:line="360" w:lineRule="auto"/>
        <w:jc w:val="center"/>
        <w:rPr>
          <w:rFonts w:eastAsia="黑体"/>
        </w:rPr>
      </w:pPr>
    </w:p>
    <w:p w14:paraId="1412820D" w14:textId="77777777" w:rsidR="0056289B" w:rsidRDefault="0056289B">
      <w:pPr>
        <w:spacing w:line="360" w:lineRule="auto"/>
        <w:jc w:val="center"/>
        <w:rPr>
          <w:rFonts w:eastAsia="黑体"/>
        </w:rPr>
      </w:pPr>
    </w:p>
    <w:p w14:paraId="2513ED17" w14:textId="77777777" w:rsidR="0056289B" w:rsidRDefault="0056289B">
      <w:pPr>
        <w:spacing w:line="360" w:lineRule="auto"/>
        <w:jc w:val="center"/>
        <w:rPr>
          <w:rFonts w:eastAsia="黑体"/>
        </w:rPr>
      </w:pPr>
    </w:p>
    <w:p w14:paraId="087B3FF5" w14:textId="77777777" w:rsidR="0056289B" w:rsidRDefault="0056289B">
      <w:pPr>
        <w:spacing w:line="360" w:lineRule="auto"/>
        <w:jc w:val="center"/>
        <w:rPr>
          <w:rFonts w:eastAsia="黑体"/>
        </w:rPr>
      </w:pPr>
    </w:p>
    <w:p w14:paraId="7B51611C" w14:textId="77777777" w:rsidR="0056289B" w:rsidRDefault="0056289B">
      <w:pPr>
        <w:spacing w:line="360" w:lineRule="auto"/>
        <w:jc w:val="center"/>
        <w:rPr>
          <w:rFonts w:eastAsia="黑体"/>
        </w:rPr>
      </w:pPr>
    </w:p>
    <w:p w14:paraId="7C075778" w14:textId="77777777" w:rsidR="0056289B" w:rsidRDefault="0056289B">
      <w:pPr>
        <w:spacing w:line="360" w:lineRule="auto"/>
        <w:jc w:val="center"/>
        <w:rPr>
          <w:rFonts w:eastAsia="黑体"/>
        </w:rPr>
      </w:pPr>
    </w:p>
    <w:p w14:paraId="40B390CD" w14:textId="77777777" w:rsidR="0056289B" w:rsidRDefault="0056289B">
      <w:pPr>
        <w:spacing w:line="360" w:lineRule="auto"/>
        <w:jc w:val="center"/>
        <w:rPr>
          <w:rFonts w:eastAsia="黑体"/>
        </w:rPr>
      </w:pPr>
    </w:p>
    <w:p w14:paraId="43C6EC34" w14:textId="77777777" w:rsidR="0056289B" w:rsidRDefault="00000000">
      <w:pPr>
        <w:spacing w:line="360" w:lineRule="auto"/>
        <w:jc w:val="center"/>
        <w:rPr>
          <w:rFonts w:eastAsia="黑体"/>
        </w:rPr>
      </w:pPr>
      <w:r>
        <w:rPr>
          <w:rFonts w:eastAsia="黑体" w:hint="eastAsia"/>
        </w:rPr>
        <w:lastRenderedPageBreak/>
        <w:t>附录</w:t>
      </w:r>
      <w:r>
        <w:rPr>
          <w:rFonts w:eastAsia="黑体" w:hint="eastAsia"/>
        </w:rPr>
        <w:t>C</w:t>
      </w:r>
    </w:p>
    <w:p w14:paraId="416057AA" w14:textId="77777777" w:rsidR="0056289B" w:rsidRDefault="00000000">
      <w:pPr>
        <w:spacing w:line="360" w:lineRule="auto"/>
        <w:jc w:val="center"/>
        <w:rPr>
          <w:rFonts w:eastAsia="黑体"/>
        </w:rPr>
      </w:pPr>
      <w:r>
        <w:rPr>
          <w:rFonts w:eastAsia="黑体" w:hint="eastAsia"/>
        </w:rPr>
        <w:t>（资料性）</w:t>
      </w:r>
    </w:p>
    <w:p w14:paraId="280FE741" w14:textId="77777777" w:rsidR="0056289B" w:rsidRDefault="00000000">
      <w:pPr>
        <w:spacing w:line="360" w:lineRule="auto"/>
        <w:jc w:val="center"/>
        <w:rPr>
          <w:rFonts w:eastAsia="黑体"/>
        </w:rPr>
      </w:pPr>
      <w:r>
        <w:rPr>
          <w:rFonts w:eastAsia="黑体" w:hint="eastAsia"/>
        </w:rPr>
        <w:t>方法</w:t>
      </w:r>
      <w:r>
        <w:rPr>
          <w:rFonts w:eastAsia="黑体" w:hint="eastAsia"/>
        </w:rPr>
        <w:t>2</w:t>
      </w:r>
      <w:r>
        <w:rPr>
          <w:rFonts w:eastAsia="黑体" w:hint="eastAsia"/>
        </w:rPr>
        <w:t>：燃烧中和滴定法硫含量测定的精密度原始数据</w:t>
      </w:r>
    </w:p>
    <w:p w14:paraId="052781EF" w14:textId="77777777" w:rsidR="0056289B" w:rsidRDefault="00000000">
      <w:pPr>
        <w:spacing w:line="360" w:lineRule="auto"/>
        <w:jc w:val="left"/>
        <w:rPr>
          <w:rFonts w:ascii="宋体" w:hAnsi="宋体" w:cs="宋体" w:hint="eastAsia"/>
        </w:rPr>
      </w:pPr>
      <w:r>
        <w:rPr>
          <w:rFonts w:ascii="宋体" w:hAnsi="宋体" w:cs="宋体" w:hint="eastAsia"/>
        </w:rPr>
        <w:t xml:space="preserve">    铜、铅、锌原矿和尾矿中硫含量测定燃烧中和滴定法的精密度数据是在2024年由11家实验室对硫含量的7个不同水平样品进行共同试验确定的。每个实验室对每个水平的硫含量在重复性条件下独立测定5次。测量的原始数据结果见表</w:t>
      </w:r>
      <w:r>
        <w:rPr>
          <w:rFonts w:eastAsia="黑体" w:hint="eastAsia"/>
        </w:rPr>
        <w:t>C.1</w:t>
      </w:r>
      <w:r>
        <w:rPr>
          <w:rFonts w:ascii="宋体" w:hAnsi="宋体" w:cs="宋体" w:hint="eastAsia"/>
        </w:rPr>
        <w:t>。</w:t>
      </w:r>
    </w:p>
    <w:p w14:paraId="57B04EB7" w14:textId="77777777" w:rsidR="0056289B" w:rsidRDefault="00000000">
      <w:pPr>
        <w:spacing w:line="360" w:lineRule="auto"/>
        <w:jc w:val="center"/>
        <w:rPr>
          <w:rFonts w:eastAsia="黑体"/>
        </w:rPr>
      </w:pPr>
      <w:r>
        <w:rPr>
          <w:rFonts w:eastAsia="黑体" w:hint="eastAsia"/>
        </w:rPr>
        <w:t>表</w:t>
      </w:r>
      <w:r>
        <w:rPr>
          <w:rFonts w:eastAsia="黑体" w:hint="eastAsia"/>
        </w:rPr>
        <w:t xml:space="preserve">C.1 </w:t>
      </w:r>
      <w:r>
        <w:rPr>
          <w:rFonts w:eastAsia="黑体" w:hint="eastAsia"/>
        </w:rPr>
        <w:t>方法</w:t>
      </w:r>
      <w:r>
        <w:rPr>
          <w:rFonts w:eastAsia="黑体" w:hint="eastAsia"/>
        </w:rPr>
        <w:t>2</w:t>
      </w:r>
      <w:r>
        <w:rPr>
          <w:rFonts w:eastAsia="黑体" w:hint="eastAsia"/>
        </w:rPr>
        <w:t>铜、铅、锌原矿和尾矿中硫含量验证试验原始数据</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562"/>
        <w:gridCol w:w="1101"/>
        <w:gridCol w:w="1101"/>
        <w:gridCol w:w="1101"/>
        <w:gridCol w:w="1101"/>
        <w:gridCol w:w="1101"/>
        <w:gridCol w:w="1101"/>
        <w:gridCol w:w="1113"/>
      </w:tblGrid>
      <w:tr w:rsidR="0056289B" w14:paraId="5FB753E0" w14:textId="77777777">
        <w:trPr>
          <w:trHeight w:val="152"/>
          <w:tblHeader/>
          <w:jc w:val="center"/>
        </w:trPr>
        <w:tc>
          <w:tcPr>
            <w:tcW w:w="840" w:type="pct"/>
            <w:noWrap/>
            <w:vAlign w:val="center"/>
          </w:tcPr>
          <w:p w14:paraId="21C8B8B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实验室</w:t>
            </w:r>
          </w:p>
        </w:tc>
        <w:tc>
          <w:tcPr>
            <w:tcW w:w="283" w:type="pct"/>
            <w:vAlign w:val="center"/>
          </w:tcPr>
          <w:p w14:paraId="2C63367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n</w:t>
            </w:r>
          </w:p>
        </w:tc>
        <w:tc>
          <w:tcPr>
            <w:tcW w:w="553" w:type="pct"/>
            <w:vAlign w:val="center"/>
          </w:tcPr>
          <w:p w14:paraId="752C97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553" w:type="pct"/>
            <w:vAlign w:val="center"/>
          </w:tcPr>
          <w:p w14:paraId="4AC9160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553" w:type="pct"/>
            <w:vAlign w:val="center"/>
          </w:tcPr>
          <w:p w14:paraId="1F5FC49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553" w:type="pct"/>
            <w:vAlign w:val="center"/>
          </w:tcPr>
          <w:p w14:paraId="3804D25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7#</w:t>
            </w:r>
          </w:p>
        </w:tc>
        <w:tc>
          <w:tcPr>
            <w:tcW w:w="553" w:type="pct"/>
            <w:vAlign w:val="center"/>
          </w:tcPr>
          <w:p w14:paraId="2C05D0A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9#</w:t>
            </w:r>
          </w:p>
        </w:tc>
        <w:tc>
          <w:tcPr>
            <w:tcW w:w="553" w:type="pct"/>
            <w:vAlign w:val="center"/>
          </w:tcPr>
          <w:p w14:paraId="7623A03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w:t>
            </w:r>
          </w:p>
        </w:tc>
        <w:tc>
          <w:tcPr>
            <w:tcW w:w="558" w:type="pct"/>
            <w:vAlign w:val="center"/>
          </w:tcPr>
          <w:p w14:paraId="4FC550B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11#</w:t>
            </w:r>
          </w:p>
        </w:tc>
      </w:tr>
      <w:tr w:rsidR="0056289B" w14:paraId="3FCFF533" w14:textId="77777777">
        <w:trPr>
          <w:trHeight w:val="300"/>
          <w:tblHeader/>
          <w:jc w:val="center"/>
        </w:trPr>
        <w:tc>
          <w:tcPr>
            <w:tcW w:w="840" w:type="pct"/>
            <w:vMerge w:val="restart"/>
            <w:noWrap/>
            <w:vAlign w:val="center"/>
          </w:tcPr>
          <w:p w14:paraId="1719A3D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283" w:type="pct"/>
            <w:vAlign w:val="center"/>
          </w:tcPr>
          <w:p w14:paraId="4DAE9B4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3E8729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624AAE5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vAlign w:val="center"/>
          </w:tcPr>
          <w:p w14:paraId="660E825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55AA20E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10.61</w:t>
            </w:r>
          </w:p>
        </w:tc>
        <w:tc>
          <w:tcPr>
            <w:tcW w:w="1101" w:type="dxa"/>
            <w:vAlign w:val="center"/>
          </w:tcPr>
          <w:p w14:paraId="7ABE63E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24.50</w:t>
            </w:r>
          </w:p>
        </w:tc>
        <w:tc>
          <w:tcPr>
            <w:tcW w:w="1101" w:type="dxa"/>
            <w:vAlign w:val="center"/>
          </w:tcPr>
          <w:p w14:paraId="750BE1D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34.40</w:t>
            </w:r>
          </w:p>
        </w:tc>
        <w:tc>
          <w:tcPr>
            <w:tcW w:w="1113" w:type="dxa"/>
            <w:vAlign w:val="bottom"/>
          </w:tcPr>
          <w:p w14:paraId="63E4139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42.55</w:t>
            </w:r>
          </w:p>
        </w:tc>
      </w:tr>
      <w:tr w:rsidR="0056289B" w14:paraId="5B17E1F3" w14:textId="77777777">
        <w:trPr>
          <w:trHeight w:val="300"/>
          <w:tblHeader/>
          <w:jc w:val="center"/>
        </w:trPr>
        <w:tc>
          <w:tcPr>
            <w:tcW w:w="840" w:type="pct"/>
            <w:vMerge/>
            <w:noWrap/>
            <w:vAlign w:val="center"/>
          </w:tcPr>
          <w:p w14:paraId="27FE769A" w14:textId="77777777" w:rsidR="0056289B" w:rsidRDefault="0056289B">
            <w:pPr>
              <w:widowControl/>
              <w:jc w:val="center"/>
              <w:textAlignment w:val="center"/>
              <w:rPr>
                <w:rFonts w:eastAsia="等线"/>
                <w:kern w:val="0"/>
                <w:sz w:val="18"/>
                <w:szCs w:val="18"/>
                <w:lang w:bidi="ar"/>
              </w:rPr>
            </w:pPr>
          </w:p>
        </w:tc>
        <w:tc>
          <w:tcPr>
            <w:tcW w:w="283" w:type="pct"/>
            <w:vAlign w:val="center"/>
          </w:tcPr>
          <w:p w14:paraId="6818B9F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17A28E7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524080B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0.98</w:t>
            </w:r>
          </w:p>
        </w:tc>
        <w:tc>
          <w:tcPr>
            <w:tcW w:w="1101" w:type="dxa"/>
            <w:vAlign w:val="center"/>
          </w:tcPr>
          <w:p w14:paraId="0F96AE4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3.38</w:t>
            </w:r>
          </w:p>
        </w:tc>
        <w:tc>
          <w:tcPr>
            <w:tcW w:w="1101" w:type="dxa"/>
            <w:vAlign w:val="center"/>
          </w:tcPr>
          <w:p w14:paraId="22A852F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10.58</w:t>
            </w:r>
          </w:p>
        </w:tc>
        <w:tc>
          <w:tcPr>
            <w:tcW w:w="1101" w:type="dxa"/>
            <w:vAlign w:val="center"/>
          </w:tcPr>
          <w:p w14:paraId="2E84065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24.45</w:t>
            </w:r>
          </w:p>
        </w:tc>
        <w:tc>
          <w:tcPr>
            <w:tcW w:w="1101" w:type="dxa"/>
            <w:vAlign w:val="center"/>
          </w:tcPr>
          <w:p w14:paraId="19F49A1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34.44</w:t>
            </w:r>
          </w:p>
        </w:tc>
        <w:tc>
          <w:tcPr>
            <w:tcW w:w="1113" w:type="dxa"/>
            <w:vAlign w:val="bottom"/>
          </w:tcPr>
          <w:p w14:paraId="57C9283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42.48</w:t>
            </w:r>
          </w:p>
        </w:tc>
      </w:tr>
      <w:tr w:rsidR="0056289B" w14:paraId="15E10848" w14:textId="77777777">
        <w:trPr>
          <w:trHeight w:val="300"/>
          <w:tblHeader/>
          <w:jc w:val="center"/>
        </w:trPr>
        <w:tc>
          <w:tcPr>
            <w:tcW w:w="840" w:type="pct"/>
            <w:vMerge/>
            <w:noWrap/>
            <w:vAlign w:val="center"/>
          </w:tcPr>
          <w:p w14:paraId="3E4414AC" w14:textId="77777777" w:rsidR="0056289B" w:rsidRDefault="0056289B">
            <w:pPr>
              <w:widowControl/>
              <w:jc w:val="center"/>
              <w:textAlignment w:val="center"/>
              <w:rPr>
                <w:rFonts w:eastAsia="等线"/>
                <w:kern w:val="0"/>
                <w:sz w:val="18"/>
                <w:szCs w:val="18"/>
                <w:lang w:bidi="ar"/>
              </w:rPr>
            </w:pPr>
          </w:p>
        </w:tc>
        <w:tc>
          <w:tcPr>
            <w:tcW w:w="283" w:type="pct"/>
            <w:vAlign w:val="center"/>
          </w:tcPr>
          <w:p w14:paraId="54D9EB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473888E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0.53</w:t>
            </w:r>
          </w:p>
        </w:tc>
        <w:tc>
          <w:tcPr>
            <w:tcW w:w="1101" w:type="dxa"/>
            <w:vAlign w:val="center"/>
          </w:tcPr>
          <w:p w14:paraId="5EE8761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0.98</w:t>
            </w:r>
          </w:p>
        </w:tc>
        <w:tc>
          <w:tcPr>
            <w:tcW w:w="1101" w:type="dxa"/>
            <w:vAlign w:val="center"/>
          </w:tcPr>
          <w:p w14:paraId="1707DD8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w:t>
            </w:r>
          </w:p>
        </w:tc>
        <w:tc>
          <w:tcPr>
            <w:tcW w:w="1101" w:type="dxa"/>
            <w:vAlign w:val="center"/>
          </w:tcPr>
          <w:p w14:paraId="23C93C5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10.59</w:t>
            </w:r>
          </w:p>
        </w:tc>
        <w:tc>
          <w:tcPr>
            <w:tcW w:w="1101" w:type="dxa"/>
            <w:vAlign w:val="center"/>
          </w:tcPr>
          <w:p w14:paraId="7A1D6C7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24.53</w:t>
            </w:r>
          </w:p>
        </w:tc>
        <w:tc>
          <w:tcPr>
            <w:tcW w:w="1101" w:type="dxa"/>
            <w:vAlign w:val="center"/>
          </w:tcPr>
          <w:p w14:paraId="55D7D3C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34.52</w:t>
            </w:r>
          </w:p>
        </w:tc>
        <w:tc>
          <w:tcPr>
            <w:tcW w:w="1113" w:type="dxa"/>
            <w:vAlign w:val="bottom"/>
          </w:tcPr>
          <w:p w14:paraId="53E5119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42.48</w:t>
            </w:r>
          </w:p>
        </w:tc>
      </w:tr>
      <w:tr w:rsidR="0056289B" w14:paraId="6D1D116B" w14:textId="77777777">
        <w:trPr>
          <w:trHeight w:val="300"/>
          <w:tblHeader/>
          <w:jc w:val="center"/>
        </w:trPr>
        <w:tc>
          <w:tcPr>
            <w:tcW w:w="840" w:type="pct"/>
            <w:vMerge/>
            <w:noWrap/>
            <w:vAlign w:val="center"/>
          </w:tcPr>
          <w:p w14:paraId="750762A2" w14:textId="77777777" w:rsidR="0056289B" w:rsidRDefault="0056289B">
            <w:pPr>
              <w:widowControl/>
              <w:jc w:val="center"/>
              <w:textAlignment w:val="center"/>
              <w:rPr>
                <w:rFonts w:eastAsia="等线"/>
                <w:kern w:val="0"/>
                <w:sz w:val="18"/>
                <w:szCs w:val="18"/>
                <w:lang w:bidi="ar"/>
              </w:rPr>
            </w:pPr>
          </w:p>
        </w:tc>
        <w:tc>
          <w:tcPr>
            <w:tcW w:w="283" w:type="pct"/>
            <w:vAlign w:val="center"/>
          </w:tcPr>
          <w:p w14:paraId="375FCEB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7189679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3F57FF6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vAlign w:val="center"/>
          </w:tcPr>
          <w:p w14:paraId="2DEDA32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1097EFE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10.61</w:t>
            </w:r>
          </w:p>
        </w:tc>
        <w:tc>
          <w:tcPr>
            <w:tcW w:w="1101" w:type="dxa"/>
            <w:vAlign w:val="center"/>
          </w:tcPr>
          <w:p w14:paraId="2FDA116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24.49</w:t>
            </w:r>
          </w:p>
        </w:tc>
        <w:tc>
          <w:tcPr>
            <w:tcW w:w="1101" w:type="dxa"/>
            <w:vAlign w:val="center"/>
          </w:tcPr>
          <w:p w14:paraId="5BDAA2F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34.55</w:t>
            </w:r>
          </w:p>
        </w:tc>
        <w:tc>
          <w:tcPr>
            <w:tcW w:w="1113" w:type="dxa"/>
            <w:vAlign w:val="bottom"/>
          </w:tcPr>
          <w:p w14:paraId="6DABA67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42.51</w:t>
            </w:r>
          </w:p>
        </w:tc>
      </w:tr>
      <w:tr w:rsidR="0056289B" w14:paraId="001C37A8" w14:textId="77777777">
        <w:trPr>
          <w:trHeight w:val="300"/>
          <w:tblHeader/>
          <w:jc w:val="center"/>
        </w:trPr>
        <w:tc>
          <w:tcPr>
            <w:tcW w:w="840" w:type="pct"/>
            <w:vMerge/>
            <w:noWrap/>
            <w:vAlign w:val="center"/>
          </w:tcPr>
          <w:p w14:paraId="0F322418" w14:textId="77777777" w:rsidR="0056289B" w:rsidRDefault="0056289B">
            <w:pPr>
              <w:widowControl/>
              <w:jc w:val="center"/>
              <w:textAlignment w:val="center"/>
              <w:rPr>
                <w:rFonts w:eastAsia="等线"/>
                <w:kern w:val="0"/>
                <w:sz w:val="18"/>
                <w:szCs w:val="18"/>
                <w:lang w:bidi="ar"/>
              </w:rPr>
            </w:pPr>
          </w:p>
        </w:tc>
        <w:tc>
          <w:tcPr>
            <w:tcW w:w="283" w:type="pct"/>
            <w:vAlign w:val="center"/>
          </w:tcPr>
          <w:p w14:paraId="119F67B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2B59A2E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28CB5B3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vAlign w:val="center"/>
          </w:tcPr>
          <w:p w14:paraId="1C7680D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w:t>
            </w:r>
          </w:p>
        </w:tc>
        <w:tc>
          <w:tcPr>
            <w:tcW w:w="1101" w:type="dxa"/>
            <w:vAlign w:val="center"/>
          </w:tcPr>
          <w:p w14:paraId="093A166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10.59</w:t>
            </w:r>
          </w:p>
        </w:tc>
        <w:tc>
          <w:tcPr>
            <w:tcW w:w="1101" w:type="dxa"/>
            <w:vAlign w:val="center"/>
          </w:tcPr>
          <w:p w14:paraId="147ADDF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24.48</w:t>
            </w:r>
          </w:p>
        </w:tc>
        <w:tc>
          <w:tcPr>
            <w:tcW w:w="1101" w:type="dxa"/>
            <w:vAlign w:val="center"/>
          </w:tcPr>
          <w:p w14:paraId="48A11C9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34.58</w:t>
            </w:r>
          </w:p>
        </w:tc>
        <w:tc>
          <w:tcPr>
            <w:tcW w:w="1113" w:type="dxa"/>
            <w:vAlign w:val="bottom"/>
          </w:tcPr>
          <w:p w14:paraId="67D20B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42.52</w:t>
            </w:r>
          </w:p>
        </w:tc>
      </w:tr>
      <w:tr w:rsidR="0056289B" w14:paraId="0FD0A26E" w14:textId="77777777">
        <w:trPr>
          <w:trHeight w:val="300"/>
          <w:tblHeader/>
          <w:jc w:val="center"/>
        </w:trPr>
        <w:tc>
          <w:tcPr>
            <w:tcW w:w="840" w:type="pct"/>
            <w:vMerge w:val="restart"/>
            <w:vAlign w:val="center"/>
          </w:tcPr>
          <w:p w14:paraId="558FDCA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283" w:type="pct"/>
            <w:vAlign w:val="center"/>
          </w:tcPr>
          <w:p w14:paraId="0B0FF9F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7EF522B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0.55**</w:t>
            </w:r>
          </w:p>
        </w:tc>
        <w:tc>
          <w:tcPr>
            <w:tcW w:w="1101" w:type="dxa"/>
            <w:vAlign w:val="center"/>
          </w:tcPr>
          <w:p w14:paraId="1D40AF5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0.98</w:t>
            </w:r>
          </w:p>
        </w:tc>
        <w:tc>
          <w:tcPr>
            <w:tcW w:w="1101" w:type="dxa"/>
            <w:vAlign w:val="center"/>
          </w:tcPr>
          <w:p w14:paraId="5593DB7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3.37</w:t>
            </w:r>
          </w:p>
        </w:tc>
        <w:tc>
          <w:tcPr>
            <w:tcW w:w="1101" w:type="dxa"/>
            <w:vAlign w:val="center"/>
          </w:tcPr>
          <w:p w14:paraId="245696C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10.43</w:t>
            </w:r>
          </w:p>
        </w:tc>
        <w:tc>
          <w:tcPr>
            <w:tcW w:w="1101" w:type="dxa"/>
            <w:vAlign w:val="center"/>
          </w:tcPr>
          <w:p w14:paraId="28E24AF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24.12</w:t>
            </w:r>
          </w:p>
        </w:tc>
        <w:tc>
          <w:tcPr>
            <w:tcW w:w="1101" w:type="dxa"/>
            <w:vAlign w:val="center"/>
          </w:tcPr>
          <w:p w14:paraId="0C63ED2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34.96</w:t>
            </w:r>
          </w:p>
        </w:tc>
        <w:tc>
          <w:tcPr>
            <w:tcW w:w="1113" w:type="dxa"/>
            <w:vAlign w:val="bottom"/>
          </w:tcPr>
          <w:p w14:paraId="708DED2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42.54</w:t>
            </w:r>
          </w:p>
        </w:tc>
      </w:tr>
      <w:tr w:rsidR="0056289B" w14:paraId="01670C29" w14:textId="77777777">
        <w:trPr>
          <w:trHeight w:val="300"/>
          <w:tblHeader/>
          <w:jc w:val="center"/>
        </w:trPr>
        <w:tc>
          <w:tcPr>
            <w:tcW w:w="840" w:type="pct"/>
            <w:vMerge/>
            <w:vAlign w:val="center"/>
          </w:tcPr>
          <w:p w14:paraId="51F409BC" w14:textId="77777777" w:rsidR="0056289B" w:rsidRDefault="0056289B">
            <w:pPr>
              <w:widowControl/>
              <w:jc w:val="center"/>
              <w:textAlignment w:val="center"/>
              <w:rPr>
                <w:rFonts w:eastAsia="等线"/>
                <w:kern w:val="0"/>
                <w:sz w:val="18"/>
                <w:szCs w:val="18"/>
                <w:lang w:bidi="ar"/>
              </w:rPr>
            </w:pPr>
          </w:p>
        </w:tc>
        <w:tc>
          <w:tcPr>
            <w:tcW w:w="283" w:type="pct"/>
            <w:vAlign w:val="center"/>
          </w:tcPr>
          <w:p w14:paraId="1A265ED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4D114D6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2BD22B9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vAlign w:val="center"/>
          </w:tcPr>
          <w:p w14:paraId="38DF70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3.37</w:t>
            </w:r>
          </w:p>
        </w:tc>
        <w:tc>
          <w:tcPr>
            <w:tcW w:w="1101" w:type="dxa"/>
            <w:vAlign w:val="center"/>
          </w:tcPr>
          <w:p w14:paraId="6EEFFD5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10.44</w:t>
            </w:r>
          </w:p>
        </w:tc>
        <w:tc>
          <w:tcPr>
            <w:tcW w:w="1101" w:type="dxa"/>
            <w:vAlign w:val="center"/>
          </w:tcPr>
          <w:p w14:paraId="07D5F4C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24.10</w:t>
            </w:r>
          </w:p>
        </w:tc>
        <w:tc>
          <w:tcPr>
            <w:tcW w:w="1101" w:type="dxa"/>
            <w:vAlign w:val="center"/>
          </w:tcPr>
          <w:p w14:paraId="361D37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34.77</w:t>
            </w:r>
          </w:p>
        </w:tc>
        <w:tc>
          <w:tcPr>
            <w:tcW w:w="1113" w:type="dxa"/>
            <w:vAlign w:val="bottom"/>
          </w:tcPr>
          <w:p w14:paraId="19E1AAE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42.50</w:t>
            </w:r>
          </w:p>
        </w:tc>
      </w:tr>
      <w:tr w:rsidR="0056289B" w14:paraId="37712DC7" w14:textId="77777777">
        <w:trPr>
          <w:trHeight w:val="300"/>
          <w:tblHeader/>
          <w:jc w:val="center"/>
        </w:trPr>
        <w:tc>
          <w:tcPr>
            <w:tcW w:w="840" w:type="pct"/>
            <w:vMerge/>
            <w:vAlign w:val="center"/>
          </w:tcPr>
          <w:p w14:paraId="694A2E00" w14:textId="77777777" w:rsidR="0056289B" w:rsidRDefault="0056289B">
            <w:pPr>
              <w:widowControl/>
              <w:jc w:val="center"/>
              <w:textAlignment w:val="center"/>
              <w:rPr>
                <w:rFonts w:eastAsia="等线"/>
                <w:kern w:val="0"/>
                <w:sz w:val="18"/>
                <w:szCs w:val="18"/>
                <w:lang w:bidi="ar"/>
              </w:rPr>
            </w:pPr>
          </w:p>
        </w:tc>
        <w:tc>
          <w:tcPr>
            <w:tcW w:w="283" w:type="pct"/>
            <w:vAlign w:val="center"/>
          </w:tcPr>
          <w:p w14:paraId="5DD39D2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1A41B13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6538A46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0.95</w:t>
            </w:r>
          </w:p>
        </w:tc>
        <w:tc>
          <w:tcPr>
            <w:tcW w:w="1101" w:type="dxa"/>
            <w:vAlign w:val="center"/>
          </w:tcPr>
          <w:p w14:paraId="4909102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7BBDECE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10.40</w:t>
            </w:r>
          </w:p>
        </w:tc>
        <w:tc>
          <w:tcPr>
            <w:tcW w:w="1101" w:type="dxa"/>
            <w:vAlign w:val="center"/>
          </w:tcPr>
          <w:p w14:paraId="40373FD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24.24</w:t>
            </w:r>
          </w:p>
        </w:tc>
        <w:tc>
          <w:tcPr>
            <w:tcW w:w="1101" w:type="dxa"/>
            <w:vAlign w:val="center"/>
          </w:tcPr>
          <w:p w14:paraId="22995C7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34.77</w:t>
            </w:r>
          </w:p>
        </w:tc>
        <w:tc>
          <w:tcPr>
            <w:tcW w:w="1113" w:type="dxa"/>
            <w:vAlign w:val="bottom"/>
          </w:tcPr>
          <w:p w14:paraId="707E46D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42.61</w:t>
            </w:r>
          </w:p>
        </w:tc>
      </w:tr>
      <w:tr w:rsidR="0056289B" w14:paraId="6FDE52C4" w14:textId="77777777">
        <w:trPr>
          <w:trHeight w:val="300"/>
          <w:tblHeader/>
          <w:jc w:val="center"/>
        </w:trPr>
        <w:tc>
          <w:tcPr>
            <w:tcW w:w="840" w:type="pct"/>
            <w:vMerge/>
            <w:vAlign w:val="center"/>
          </w:tcPr>
          <w:p w14:paraId="0BF60CA1" w14:textId="77777777" w:rsidR="0056289B" w:rsidRDefault="0056289B">
            <w:pPr>
              <w:widowControl/>
              <w:jc w:val="center"/>
              <w:textAlignment w:val="center"/>
              <w:rPr>
                <w:rFonts w:eastAsia="等线"/>
                <w:kern w:val="0"/>
                <w:sz w:val="18"/>
                <w:szCs w:val="18"/>
                <w:lang w:bidi="ar"/>
              </w:rPr>
            </w:pPr>
          </w:p>
        </w:tc>
        <w:tc>
          <w:tcPr>
            <w:tcW w:w="283" w:type="pct"/>
            <w:vAlign w:val="center"/>
          </w:tcPr>
          <w:p w14:paraId="794F2E1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6DA80BA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62D339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0.95</w:t>
            </w:r>
          </w:p>
        </w:tc>
        <w:tc>
          <w:tcPr>
            <w:tcW w:w="1101" w:type="dxa"/>
            <w:vAlign w:val="center"/>
          </w:tcPr>
          <w:p w14:paraId="5C562E4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w:t>
            </w:r>
          </w:p>
        </w:tc>
        <w:tc>
          <w:tcPr>
            <w:tcW w:w="1101" w:type="dxa"/>
            <w:vAlign w:val="center"/>
          </w:tcPr>
          <w:p w14:paraId="713B19E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10.49</w:t>
            </w:r>
          </w:p>
        </w:tc>
        <w:tc>
          <w:tcPr>
            <w:tcW w:w="1101" w:type="dxa"/>
            <w:vAlign w:val="center"/>
          </w:tcPr>
          <w:p w14:paraId="035CF21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24.29</w:t>
            </w:r>
          </w:p>
        </w:tc>
        <w:tc>
          <w:tcPr>
            <w:tcW w:w="1101" w:type="dxa"/>
            <w:vAlign w:val="center"/>
          </w:tcPr>
          <w:p w14:paraId="1FC0CB2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34.95</w:t>
            </w:r>
          </w:p>
        </w:tc>
        <w:tc>
          <w:tcPr>
            <w:tcW w:w="1113" w:type="dxa"/>
            <w:vAlign w:val="bottom"/>
          </w:tcPr>
          <w:p w14:paraId="423E6CB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42.63</w:t>
            </w:r>
          </w:p>
        </w:tc>
      </w:tr>
      <w:tr w:rsidR="0056289B" w14:paraId="7FE2D38D" w14:textId="77777777">
        <w:trPr>
          <w:trHeight w:val="300"/>
          <w:tblHeader/>
          <w:jc w:val="center"/>
        </w:trPr>
        <w:tc>
          <w:tcPr>
            <w:tcW w:w="840" w:type="pct"/>
            <w:vMerge/>
            <w:vAlign w:val="center"/>
          </w:tcPr>
          <w:p w14:paraId="3F1A2DAD" w14:textId="77777777" w:rsidR="0056289B" w:rsidRDefault="0056289B">
            <w:pPr>
              <w:widowControl/>
              <w:jc w:val="center"/>
              <w:textAlignment w:val="center"/>
              <w:rPr>
                <w:rFonts w:eastAsia="等线"/>
                <w:kern w:val="0"/>
                <w:sz w:val="18"/>
                <w:szCs w:val="18"/>
                <w:lang w:bidi="ar"/>
              </w:rPr>
            </w:pPr>
          </w:p>
        </w:tc>
        <w:tc>
          <w:tcPr>
            <w:tcW w:w="283" w:type="pct"/>
            <w:vAlign w:val="center"/>
          </w:tcPr>
          <w:p w14:paraId="6A57251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2C366B4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0.56**</w:t>
            </w:r>
          </w:p>
        </w:tc>
        <w:tc>
          <w:tcPr>
            <w:tcW w:w="1101" w:type="dxa"/>
            <w:vAlign w:val="center"/>
          </w:tcPr>
          <w:p w14:paraId="3EBF263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vAlign w:val="center"/>
          </w:tcPr>
          <w:p w14:paraId="4628E8A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2A718FF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10.36</w:t>
            </w:r>
          </w:p>
        </w:tc>
        <w:tc>
          <w:tcPr>
            <w:tcW w:w="1101" w:type="dxa"/>
            <w:vAlign w:val="center"/>
          </w:tcPr>
          <w:p w14:paraId="61AC5C3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24.19</w:t>
            </w:r>
          </w:p>
        </w:tc>
        <w:tc>
          <w:tcPr>
            <w:tcW w:w="1101" w:type="dxa"/>
            <w:vAlign w:val="center"/>
          </w:tcPr>
          <w:p w14:paraId="2C5A2B8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34.76</w:t>
            </w:r>
          </w:p>
        </w:tc>
        <w:tc>
          <w:tcPr>
            <w:tcW w:w="1113" w:type="dxa"/>
            <w:vAlign w:val="bottom"/>
          </w:tcPr>
          <w:p w14:paraId="1A45B94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42.62</w:t>
            </w:r>
          </w:p>
        </w:tc>
      </w:tr>
      <w:tr w:rsidR="0056289B" w14:paraId="111EA882" w14:textId="77777777">
        <w:trPr>
          <w:trHeight w:val="300"/>
          <w:tblHeader/>
          <w:jc w:val="center"/>
        </w:trPr>
        <w:tc>
          <w:tcPr>
            <w:tcW w:w="840" w:type="pct"/>
            <w:vMerge w:val="restart"/>
            <w:vAlign w:val="center"/>
          </w:tcPr>
          <w:p w14:paraId="3BDACFD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283" w:type="pct"/>
            <w:vAlign w:val="center"/>
          </w:tcPr>
          <w:p w14:paraId="546462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2A28166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0.50</w:t>
            </w:r>
          </w:p>
        </w:tc>
        <w:tc>
          <w:tcPr>
            <w:tcW w:w="1101" w:type="dxa"/>
            <w:vAlign w:val="center"/>
          </w:tcPr>
          <w:p w14:paraId="5EEF259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1.03</w:t>
            </w:r>
          </w:p>
        </w:tc>
        <w:tc>
          <w:tcPr>
            <w:tcW w:w="1101" w:type="dxa"/>
            <w:vAlign w:val="center"/>
          </w:tcPr>
          <w:p w14:paraId="1781B4A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65FB1C6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10.87</w:t>
            </w:r>
          </w:p>
        </w:tc>
        <w:tc>
          <w:tcPr>
            <w:tcW w:w="1101" w:type="dxa"/>
            <w:vAlign w:val="center"/>
          </w:tcPr>
          <w:p w14:paraId="6D7CFFF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24.47</w:t>
            </w:r>
          </w:p>
        </w:tc>
        <w:tc>
          <w:tcPr>
            <w:tcW w:w="1101" w:type="dxa"/>
            <w:vAlign w:val="center"/>
          </w:tcPr>
          <w:p w14:paraId="6F75A10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34.42</w:t>
            </w:r>
          </w:p>
        </w:tc>
        <w:tc>
          <w:tcPr>
            <w:tcW w:w="1113" w:type="dxa"/>
            <w:vAlign w:val="bottom"/>
          </w:tcPr>
          <w:p w14:paraId="0EB000E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42.92</w:t>
            </w:r>
          </w:p>
        </w:tc>
      </w:tr>
      <w:tr w:rsidR="0056289B" w14:paraId="46032353" w14:textId="77777777">
        <w:trPr>
          <w:trHeight w:val="300"/>
          <w:tblHeader/>
          <w:jc w:val="center"/>
        </w:trPr>
        <w:tc>
          <w:tcPr>
            <w:tcW w:w="840" w:type="pct"/>
            <w:vMerge/>
            <w:vAlign w:val="center"/>
          </w:tcPr>
          <w:p w14:paraId="603344DD"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9E5B09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6BB591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0.50</w:t>
            </w:r>
          </w:p>
        </w:tc>
        <w:tc>
          <w:tcPr>
            <w:tcW w:w="1101" w:type="dxa"/>
            <w:vAlign w:val="center"/>
          </w:tcPr>
          <w:p w14:paraId="2F9D237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w:t>
            </w:r>
          </w:p>
        </w:tc>
        <w:tc>
          <w:tcPr>
            <w:tcW w:w="1101" w:type="dxa"/>
            <w:vAlign w:val="center"/>
          </w:tcPr>
          <w:p w14:paraId="3A65647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w:t>
            </w:r>
          </w:p>
        </w:tc>
        <w:tc>
          <w:tcPr>
            <w:tcW w:w="1101" w:type="dxa"/>
            <w:vAlign w:val="center"/>
          </w:tcPr>
          <w:p w14:paraId="5ECC0ED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10.82</w:t>
            </w:r>
          </w:p>
        </w:tc>
        <w:tc>
          <w:tcPr>
            <w:tcW w:w="1101" w:type="dxa"/>
            <w:vAlign w:val="center"/>
          </w:tcPr>
          <w:p w14:paraId="5561E6E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24.41</w:t>
            </w:r>
          </w:p>
        </w:tc>
        <w:tc>
          <w:tcPr>
            <w:tcW w:w="1101" w:type="dxa"/>
            <w:vAlign w:val="center"/>
          </w:tcPr>
          <w:p w14:paraId="27E430D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34.47</w:t>
            </w:r>
          </w:p>
        </w:tc>
        <w:tc>
          <w:tcPr>
            <w:tcW w:w="1113" w:type="dxa"/>
            <w:vAlign w:val="bottom"/>
          </w:tcPr>
          <w:p w14:paraId="78328AC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42.97</w:t>
            </w:r>
          </w:p>
        </w:tc>
      </w:tr>
      <w:tr w:rsidR="0056289B" w14:paraId="5AF41029" w14:textId="77777777">
        <w:trPr>
          <w:trHeight w:val="300"/>
          <w:tblHeader/>
          <w:jc w:val="center"/>
        </w:trPr>
        <w:tc>
          <w:tcPr>
            <w:tcW w:w="840" w:type="pct"/>
            <w:vMerge/>
            <w:vAlign w:val="center"/>
          </w:tcPr>
          <w:p w14:paraId="016F0CFC" w14:textId="77777777" w:rsidR="0056289B" w:rsidRDefault="0056289B">
            <w:pPr>
              <w:widowControl/>
              <w:jc w:val="center"/>
              <w:textAlignment w:val="center"/>
              <w:rPr>
                <w:rFonts w:eastAsia="等线"/>
                <w:kern w:val="0"/>
                <w:sz w:val="18"/>
                <w:szCs w:val="18"/>
                <w:lang w:bidi="ar"/>
              </w:rPr>
            </w:pPr>
          </w:p>
        </w:tc>
        <w:tc>
          <w:tcPr>
            <w:tcW w:w="283" w:type="pct"/>
            <w:vAlign w:val="center"/>
          </w:tcPr>
          <w:p w14:paraId="1C51CD4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093C08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0.50</w:t>
            </w:r>
          </w:p>
        </w:tc>
        <w:tc>
          <w:tcPr>
            <w:tcW w:w="1101" w:type="dxa"/>
            <w:vAlign w:val="center"/>
          </w:tcPr>
          <w:p w14:paraId="5F2ADC8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0.99</w:t>
            </w:r>
          </w:p>
        </w:tc>
        <w:tc>
          <w:tcPr>
            <w:tcW w:w="1101" w:type="dxa"/>
            <w:vAlign w:val="center"/>
          </w:tcPr>
          <w:p w14:paraId="0A5A274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w:t>
            </w:r>
          </w:p>
        </w:tc>
        <w:tc>
          <w:tcPr>
            <w:tcW w:w="1101" w:type="dxa"/>
            <w:vAlign w:val="center"/>
          </w:tcPr>
          <w:p w14:paraId="3FA0B77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10.82</w:t>
            </w:r>
          </w:p>
        </w:tc>
        <w:tc>
          <w:tcPr>
            <w:tcW w:w="1101" w:type="dxa"/>
            <w:vAlign w:val="center"/>
          </w:tcPr>
          <w:p w14:paraId="13AA20D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24.50</w:t>
            </w:r>
          </w:p>
        </w:tc>
        <w:tc>
          <w:tcPr>
            <w:tcW w:w="1101" w:type="dxa"/>
            <w:vAlign w:val="center"/>
          </w:tcPr>
          <w:p w14:paraId="00BA100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34.43</w:t>
            </w:r>
          </w:p>
        </w:tc>
        <w:tc>
          <w:tcPr>
            <w:tcW w:w="1113" w:type="dxa"/>
            <w:vAlign w:val="bottom"/>
          </w:tcPr>
          <w:p w14:paraId="7D059A0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42.91</w:t>
            </w:r>
          </w:p>
        </w:tc>
      </w:tr>
      <w:tr w:rsidR="0056289B" w14:paraId="5FEC2EB1" w14:textId="77777777">
        <w:trPr>
          <w:trHeight w:val="300"/>
          <w:tblHeader/>
          <w:jc w:val="center"/>
        </w:trPr>
        <w:tc>
          <w:tcPr>
            <w:tcW w:w="840" w:type="pct"/>
            <w:vMerge/>
            <w:vAlign w:val="center"/>
          </w:tcPr>
          <w:p w14:paraId="601CCAB0" w14:textId="77777777" w:rsidR="0056289B" w:rsidRDefault="0056289B">
            <w:pPr>
              <w:widowControl/>
              <w:jc w:val="center"/>
              <w:textAlignment w:val="center"/>
              <w:rPr>
                <w:rFonts w:eastAsia="等线"/>
                <w:kern w:val="0"/>
                <w:sz w:val="18"/>
                <w:szCs w:val="18"/>
                <w:lang w:bidi="ar"/>
              </w:rPr>
            </w:pPr>
          </w:p>
        </w:tc>
        <w:tc>
          <w:tcPr>
            <w:tcW w:w="283" w:type="pct"/>
            <w:vAlign w:val="center"/>
          </w:tcPr>
          <w:p w14:paraId="4B989AF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387D546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3B1B3A5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1E994C4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w:t>
            </w:r>
          </w:p>
        </w:tc>
        <w:tc>
          <w:tcPr>
            <w:tcW w:w="1101" w:type="dxa"/>
            <w:vAlign w:val="center"/>
          </w:tcPr>
          <w:p w14:paraId="7A0F4C1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10.83</w:t>
            </w:r>
          </w:p>
        </w:tc>
        <w:tc>
          <w:tcPr>
            <w:tcW w:w="1101" w:type="dxa"/>
            <w:vAlign w:val="center"/>
          </w:tcPr>
          <w:p w14:paraId="37E7704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24.48</w:t>
            </w:r>
          </w:p>
        </w:tc>
        <w:tc>
          <w:tcPr>
            <w:tcW w:w="1101" w:type="dxa"/>
            <w:vAlign w:val="center"/>
          </w:tcPr>
          <w:p w14:paraId="44CAAD0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34.52</w:t>
            </w:r>
          </w:p>
        </w:tc>
        <w:tc>
          <w:tcPr>
            <w:tcW w:w="1113" w:type="dxa"/>
            <w:vAlign w:val="bottom"/>
          </w:tcPr>
          <w:p w14:paraId="2E5DCF7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42.94</w:t>
            </w:r>
          </w:p>
        </w:tc>
      </w:tr>
      <w:tr w:rsidR="0056289B" w14:paraId="2BC730F0" w14:textId="77777777">
        <w:trPr>
          <w:trHeight w:val="300"/>
          <w:tblHeader/>
          <w:jc w:val="center"/>
        </w:trPr>
        <w:tc>
          <w:tcPr>
            <w:tcW w:w="840" w:type="pct"/>
            <w:vMerge/>
            <w:vAlign w:val="center"/>
          </w:tcPr>
          <w:p w14:paraId="02C813D2" w14:textId="77777777" w:rsidR="0056289B" w:rsidRDefault="0056289B">
            <w:pPr>
              <w:widowControl/>
              <w:jc w:val="center"/>
              <w:textAlignment w:val="center"/>
              <w:rPr>
                <w:rFonts w:eastAsia="等线"/>
                <w:kern w:val="0"/>
                <w:sz w:val="18"/>
                <w:szCs w:val="18"/>
                <w:lang w:bidi="ar"/>
              </w:rPr>
            </w:pPr>
          </w:p>
        </w:tc>
        <w:tc>
          <w:tcPr>
            <w:tcW w:w="283" w:type="pct"/>
            <w:vAlign w:val="center"/>
          </w:tcPr>
          <w:p w14:paraId="50AD18C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1B9BB0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0.50</w:t>
            </w:r>
          </w:p>
        </w:tc>
        <w:tc>
          <w:tcPr>
            <w:tcW w:w="1101" w:type="dxa"/>
            <w:vAlign w:val="center"/>
          </w:tcPr>
          <w:p w14:paraId="3ED02B0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1.02</w:t>
            </w:r>
          </w:p>
        </w:tc>
        <w:tc>
          <w:tcPr>
            <w:tcW w:w="1101" w:type="dxa"/>
            <w:vAlign w:val="center"/>
          </w:tcPr>
          <w:p w14:paraId="530F41F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w:t>
            </w:r>
          </w:p>
        </w:tc>
        <w:tc>
          <w:tcPr>
            <w:tcW w:w="1101" w:type="dxa"/>
            <w:vAlign w:val="center"/>
          </w:tcPr>
          <w:p w14:paraId="0B61C6A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10.86</w:t>
            </w:r>
          </w:p>
        </w:tc>
        <w:tc>
          <w:tcPr>
            <w:tcW w:w="1101" w:type="dxa"/>
            <w:vAlign w:val="center"/>
          </w:tcPr>
          <w:p w14:paraId="410F5B3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24.40</w:t>
            </w:r>
          </w:p>
        </w:tc>
        <w:tc>
          <w:tcPr>
            <w:tcW w:w="1101" w:type="dxa"/>
            <w:vAlign w:val="center"/>
          </w:tcPr>
          <w:p w14:paraId="052B700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34.48</w:t>
            </w:r>
          </w:p>
        </w:tc>
        <w:tc>
          <w:tcPr>
            <w:tcW w:w="1113" w:type="dxa"/>
            <w:vAlign w:val="bottom"/>
          </w:tcPr>
          <w:p w14:paraId="6E75799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42.97</w:t>
            </w:r>
          </w:p>
        </w:tc>
      </w:tr>
      <w:tr w:rsidR="0056289B" w14:paraId="5B3860DC" w14:textId="77777777">
        <w:trPr>
          <w:trHeight w:val="300"/>
          <w:tblHeader/>
          <w:jc w:val="center"/>
        </w:trPr>
        <w:tc>
          <w:tcPr>
            <w:tcW w:w="840" w:type="pct"/>
            <w:vMerge w:val="restart"/>
            <w:vAlign w:val="center"/>
          </w:tcPr>
          <w:p w14:paraId="13AD23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283" w:type="pct"/>
            <w:noWrap/>
            <w:vAlign w:val="center"/>
          </w:tcPr>
          <w:p w14:paraId="74492D6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noWrap/>
            <w:vAlign w:val="center"/>
          </w:tcPr>
          <w:p w14:paraId="365F48C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0.49</w:t>
            </w:r>
          </w:p>
        </w:tc>
        <w:tc>
          <w:tcPr>
            <w:tcW w:w="1101" w:type="dxa"/>
            <w:noWrap/>
            <w:vAlign w:val="center"/>
          </w:tcPr>
          <w:p w14:paraId="00786A2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0.98</w:t>
            </w:r>
          </w:p>
        </w:tc>
        <w:tc>
          <w:tcPr>
            <w:tcW w:w="1101" w:type="dxa"/>
            <w:noWrap/>
            <w:vAlign w:val="center"/>
          </w:tcPr>
          <w:p w14:paraId="268CAB1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noWrap/>
            <w:vAlign w:val="center"/>
          </w:tcPr>
          <w:p w14:paraId="7D8D4EA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10.35</w:t>
            </w:r>
          </w:p>
        </w:tc>
        <w:tc>
          <w:tcPr>
            <w:tcW w:w="1101" w:type="dxa"/>
            <w:noWrap/>
            <w:vAlign w:val="center"/>
          </w:tcPr>
          <w:p w14:paraId="311031B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24.36</w:t>
            </w:r>
          </w:p>
        </w:tc>
        <w:tc>
          <w:tcPr>
            <w:tcW w:w="1101" w:type="dxa"/>
            <w:noWrap/>
            <w:vAlign w:val="center"/>
          </w:tcPr>
          <w:p w14:paraId="554FA95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34.49</w:t>
            </w:r>
          </w:p>
        </w:tc>
        <w:tc>
          <w:tcPr>
            <w:tcW w:w="1113" w:type="dxa"/>
            <w:noWrap/>
            <w:vAlign w:val="bottom"/>
          </w:tcPr>
          <w:p w14:paraId="6C21795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42.20</w:t>
            </w:r>
          </w:p>
        </w:tc>
      </w:tr>
      <w:tr w:rsidR="0056289B" w14:paraId="0147A692" w14:textId="77777777">
        <w:trPr>
          <w:trHeight w:val="300"/>
          <w:tblHeader/>
          <w:jc w:val="center"/>
        </w:trPr>
        <w:tc>
          <w:tcPr>
            <w:tcW w:w="840" w:type="pct"/>
            <w:vMerge/>
            <w:vAlign w:val="center"/>
          </w:tcPr>
          <w:p w14:paraId="1CE8AD91" w14:textId="77777777" w:rsidR="0056289B" w:rsidRDefault="0056289B">
            <w:pPr>
              <w:widowControl/>
              <w:jc w:val="center"/>
              <w:textAlignment w:val="center"/>
              <w:rPr>
                <w:rFonts w:eastAsia="等线"/>
                <w:kern w:val="0"/>
                <w:sz w:val="18"/>
                <w:szCs w:val="18"/>
                <w:lang w:bidi="ar"/>
              </w:rPr>
            </w:pPr>
          </w:p>
        </w:tc>
        <w:tc>
          <w:tcPr>
            <w:tcW w:w="283" w:type="pct"/>
            <w:noWrap/>
            <w:vAlign w:val="center"/>
          </w:tcPr>
          <w:p w14:paraId="25575EC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noWrap/>
            <w:vAlign w:val="center"/>
          </w:tcPr>
          <w:p w14:paraId="23DAEC1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0.49</w:t>
            </w:r>
          </w:p>
        </w:tc>
        <w:tc>
          <w:tcPr>
            <w:tcW w:w="1101" w:type="dxa"/>
            <w:noWrap/>
            <w:vAlign w:val="center"/>
          </w:tcPr>
          <w:p w14:paraId="20A0810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0.96</w:t>
            </w:r>
          </w:p>
        </w:tc>
        <w:tc>
          <w:tcPr>
            <w:tcW w:w="1101" w:type="dxa"/>
            <w:noWrap/>
            <w:vAlign w:val="center"/>
          </w:tcPr>
          <w:p w14:paraId="4883C73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3.51</w:t>
            </w:r>
          </w:p>
        </w:tc>
        <w:tc>
          <w:tcPr>
            <w:tcW w:w="1101" w:type="dxa"/>
            <w:noWrap/>
            <w:vAlign w:val="center"/>
          </w:tcPr>
          <w:p w14:paraId="027F17C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10.47</w:t>
            </w:r>
          </w:p>
        </w:tc>
        <w:tc>
          <w:tcPr>
            <w:tcW w:w="1101" w:type="dxa"/>
            <w:noWrap/>
            <w:vAlign w:val="center"/>
          </w:tcPr>
          <w:p w14:paraId="60BFCBA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24.26</w:t>
            </w:r>
          </w:p>
        </w:tc>
        <w:tc>
          <w:tcPr>
            <w:tcW w:w="1101" w:type="dxa"/>
            <w:noWrap/>
            <w:vAlign w:val="center"/>
          </w:tcPr>
          <w:p w14:paraId="38F41BB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34.34</w:t>
            </w:r>
          </w:p>
        </w:tc>
        <w:tc>
          <w:tcPr>
            <w:tcW w:w="1113" w:type="dxa"/>
            <w:noWrap/>
            <w:vAlign w:val="bottom"/>
          </w:tcPr>
          <w:p w14:paraId="07D7EA6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42.24</w:t>
            </w:r>
          </w:p>
        </w:tc>
      </w:tr>
      <w:tr w:rsidR="0056289B" w14:paraId="3FADD4EB" w14:textId="77777777">
        <w:trPr>
          <w:trHeight w:val="300"/>
          <w:tblHeader/>
          <w:jc w:val="center"/>
        </w:trPr>
        <w:tc>
          <w:tcPr>
            <w:tcW w:w="840" w:type="pct"/>
            <w:vMerge/>
            <w:vAlign w:val="center"/>
          </w:tcPr>
          <w:p w14:paraId="34CDD0E8" w14:textId="77777777" w:rsidR="0056289B" w:rsidRDefault="0056289B">
            <w:pPr>
              <w:widowControl/>
              <w:jc w:val="center"/>
              <w:textAlignment w:val="center"/>
              <w:rPr>
                <w:rFonts w:eastAsia="等线"/>
                <w:kern w:val="0"/>
                <w:sz w:val="18"/>
                <w:szCs w:val="18"/>
                <w:lang w:bidi="ar"/>
              </w:rPr>
            </w:pPr>
          </w:p>
        </w:tc>
        <w:tc>
          <w:tcPr>
            <w:tcW w:w="283" w:type="pct"/>
            <w:noWrap/>
            <w:vAlign w:val="center"/>
          </w:tcPr>
          <w:p w14:paraId="56D4320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noWrap/>
            <w:vAlign w:val="center"/>
          </w:tcPr>
          <w:p w14:paraId="258FB1B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0.48</w:t>
            </w:r>
          </w:p>
        </w:tc>
        <w:tc>
          <w:tcPr>
            <w:tcW w:w="1101" w:type="dxa"/>
            <w:noWrap/>
            <w:vAlign w:val="center"/>
          </w:tcPr>
          <w:p w14:paraId="14A164A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noWrap/>
            <w:vAlign w:val="center"/>
          </w:tcPr>
          <w:p w14:paraId="0E9EB30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w:t>
            </w:r>
          </w:p>
        </w:tc>
        <w:tc>
          <w:tcPr>
            <w:tcW w:w="1101" w:type="dxa"/>
            <w:noWrap/>
            <w:vAlign w:val="center"/>
          </w:tcPr>
          <w:p w14:paraId="7947105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10.49</w:t>
            </w:r>
          </w:p>
        </w:tc>
        <w:tc>
          <w:tcPr>
            <w:tcW w:w="1101" w:type="dxa"/>
            <w:noWrap/>
            <w:vAlign w:val="center"/>
          </w:tcPr>
          <w:p w14:paraId="364BFDE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24.34</w:t>
            </w:r>
          </w:p>
        </w:tc>
        <w:tc>
          <w:tcPr>
            <w:tcW w:w="1101" w:type="dxa"/>
            <w:noWrap/>
            <w:vAlign w:val="center"/>
          </w:tcPr>
          <w:p w14:paraId="1C5773D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34.39</w:t>
            </w:r>
          </w:p>
        </w:tc>
        <w:tc>
          <w:tcPr>
            <w:tcW w:w="1113" w:type="dxa"/>
            <w:noWrap/>
            <w:vAlign w:val="bottom"/>
          </w:tcPr>
          <w:p w14:paraId="62039D1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42.26</w:t>
            </w:r>
          </w:p>
        </w:tc>
      </w:tr>
      <w:tr w:rsidR="0056289B" w14:paraId="224F8ED6" w14:textId="77777777">
        <w:trPr>
          <w:trHeight w:val="300"/>
          <w:tblHeader/>
          <w:jc w:val="center"/>
        </w:trPr>
        <w:tc>
          <w:tcPr>
            <w:tcW w:w="840" w:type="pct"/>
            <w:vMerge/>
            <w:vAlign w:val="center"/>
          </w:tcPr>
          <w:p w14:paraId="0ACE0E3F" w14:textId="77777777" w:rsidR="0056289B" w:rsidRDefault="0056289B">
            <w:pPr>
              <w:widowControl/>
              <w:jc w:val="center"/>
              <w:textAlignment w:val="center"/>
              <w:rPr>
                <w:rFonts w:eastAsia="等线"/>
                <w:kern w:val="0"/>
                <w:sz w:val="18"/>
                <w:szCs w:val="18"/>
                <w:lang w:bidi="ar"/>
              </w:rPr>
            </w:pPr>
          </w:p>
        </w:tc>
        <w:tc>
          <w:tcPr>
            <w:tcW w:w="283" w:type="pct"/>
            <w:noWrap/>
            <w:vAlign w:val="center"/>
          </w:tcPr>
          <w:p w14:paraId="1E05365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noWrap/>
            <w:vAlign w:val="center"/>
          </w:tcPr>
          <w:p w14:paraId="49019A7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0.48</w:t>
            </w:r>
          </w:p>
        </w:tc>
        <w:tc>
          <w:tcPr>
            <w:tcW w:w="1101" w:type="dxa"/>
            <w:noWrap/>
            <w:vAlign w:val="center"/>
          </w:tcPr>
          <w:p w14:paraId="5D8EB2C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0.98</w:t>
            </w:r>
          </w:p>
        </w:tc>
        <w:tc>
          <w:tcPr>
            <w:tcW w:w="1101" w:type="dxa"/>
            <w:noWrap/>
            <w:vAlign w:val="center"/>
          </w:tcPr>
          <w:p w14:paraId="466E1C7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3.58</w:t>
            </w:r>
          </w:p>
        </w:tc>
        <w:tc>
          <w:tcPr>
            <w:tcW w:w="1101" w:type="dxa"/>
            <w:noWrap/>
            <w:vAlign w:val="center"/>
          </w:tcPr>
          <w:p w14:paraId="0946F1B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10.38</w:t>
            </w:r>
          </w:p>
        </w:tc>
        <w:tc>
          <w:tcPr>
            <w:tcW w:w="1101" w:type="dxa"/>
            <w:noWrap/>
            <w:vAlign w:val="center"/>
          </w:tcPr>
          <w:p w14:paraId="01B32C2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24.41</w:t>
            </w:r>
          </w:p>
        </w:tc>
        <w:tc>
          <w:tcPr>
            <w:tcW w:w="1101" w:type="dxa"/>
            <w:noWrap/>
            <w:vAlign w:val="center"/>
          </w:tcPr>
          <w:p w14:paraId="51B1C2F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34.43</w:t>
            </w:r>
          </w:p>
        </w:tc>
        <w:tc>
          <w:tcPr>
            <w:tcW w:w="1113" w:type="dxa"/>
            <w:noWrap/>
            <w:vAlign w:val="bottom"/>
          </w:tcPr>
          <w:p w14:paraId="2B92303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42.35</w:t>
            </w:r>
          </w:p>
        </w:tc>
      </w:tr>
      <w:tr w:rsidR="0056289B" w14:paraId="4BC2FE8F" w14:textId="77777777">
        <w:trPr>
          <w:trHeight w:val="300"/>
          <w:tblHeader/>
          <w:jc w:val="center"/>
        </w:trPr>
        <w:tc>
          <w:tcPr>
            <w:tcW w:w="840" w:type="pct"/>
            <w:vMerge/>
            <w:vAlign w:val="center"/>
          </w:tcPr>
          <w:p w14:paraId="612762B6" w14:textId="77777777" w:rsidR="0056289B" w:rsidRDefault="0056289B">
            <w:pPr>
              <w:widowControl/>
              <w:jc w:val="center"/>
              <w:textAlignment w:val="center"/>
              <w:rPr>
                <w:rFonts w:eastAsia="等线"/>
                <w:kern w:val="0"/>
                <w:sz w:val="18"/>
                <w:szCs w:val="18"/>
                <w:lang w:bidi="ar"/>
              </w:rPr>
            </w:pPr>
          </w:p>
        </w:tc>
        <w:tc>
          <w:tcPr>
            <w:tcW w:w="283" w:type="pct"/>
            <w:noWrap/>
            <w:vAlign w:val="center"/>
          </w:tcPr>
          <w:p w14:paraId="3F02B81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noWrap/>
            <w:vAlign w:val="center"/>
          </w:tcPr>
          <w:p w14:paraId="665CE0E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noWrap/>
            <w:vAlign w:val="center"/>
          </w:tcPr>
          <w:p w14:paraId="142D17F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noWrap/>
            <w:vAlign w:val="center"/>
          </w:tcPr>
          <w:p w14:paraId="20FD705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w:t>
            </w:r>
          </w:p>
        </w:tc>
        <w:tc>
          <w:tcPr>
            <w:tcW w:w="1101" w:type="dxa"/>
            <w:noWrap/>
            <w:vAlign w:val="center"/>
          </w:tcPr>
          <w:p w14:paraId="35CAAA7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10.44</w:t>
            </w:r>
          </w:p>
        </w:tc>
        <w:tc>
          <w:tcPr>
            <w:tcW w:w="1101" w:type="dxa"/>
            <w:noWrap/>
            <w:vAlign w:val="center"/>
          </w:tcPr>
          <w:p w14:paraId="3AFB802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24.34</w:t>
            </w:r>
          </w:p>
        </w:tc>
        <w:tc>
          <w:tcPr>
            <w:tcW w:w="1101" w:type="dxa"/>
            <w:noWrap/>
            <w:vAlign w:val="center"/>
          </w:tcPr>
          <w:p w14:paraId="5D707D4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34.48</w:t>
            </w:r>
          </w:p>
        </w:tc>
        <w:tc>
          <w:tcPr>
            <w:tcW w:w="1113" w:type="dxa"/>
            <w:noWrap/>
            <w:vAlign w:val="bottom"/>
          </w:tcPr>
          <w:p w14:paraId="3F84266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42.28</w:t>
            </w:r>
          </w:p>
        </w:tc>
      </w:tr>
      <w:tr w:rsidR="0056289B" w14:paraId="6D7D4AAD" w14:textId="77777777">
        <w:trPr>
          <w:trHeight w:val="300"/>
          <w:tblHeader/>
          <w:jc w:val="center"/>
        </w:trPr>
        <w:tc>
          <w:tcPr>
            <w:tcW w:w="840" w:type="pct"/>
            <w:vMerge w:val="restart"/>
            <w:vAlign w:val="center"/>
          </w:tcPr>
          <w:p w14:paraId="12ACA16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283" w:type="pct"/>
            <w:vAlign w:val="center"/>
          </w:tcPr>
          <w:p w14:paraId="03B96E2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7BC461D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37E9E5A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231CC17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2135CA3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10.86</w:t>
            </w:r>
          </w:p>
        </w:tc>
        <w:tc>
          <w:tcPr>
            <w:tcW w:w="1101" w:type="dxa"/>
            <w:vAlign w:val="center"/>
          </w:tcPr>
          <w:p w14:paraId="279C7D3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24.39</w:t>
            </w:r>
          </w:p>
        </w:tc>
        <w:tc>
          <w:tcPr>
            <w:tcW w:w="1101" w:type="dxa"/>
            <w:vAlign w:val="center"/>
          </w:tcPr>
          <w:p w14:paraId="397CBF3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34.74</w:t>
            </w:r>
          </w:p>
        </w:tc>
        <w:tc>
          <w:tcPr>
            <w:tcW w:w="1113" w:type="dxa"/>
            <w:vAlign w:val="bottom"/>
          </w:tcPr>
          <w:p w14:paraId="01C13E3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43.12</w:t>
            </w:r>
          </w:p>
        </w:tc>
      </w:tr>
      <w:tr w:rsidR="0056289B" w14:paraId="718C906C" w14:textId="77777777">
        <w:trPr>
          <w:trHeight w:val="300"/>
          <w:tblHeader/>
          <w:jc w:val="center"/>
        </w:trPr>
        <w:tc>
          <w:tcPr>
            <w:tcW w:w="840" w:type="pct"/>
            <w:vMerge/>
            <w:vAlign w:val="center"/>
          </w:tcPr>
          <w:p w14:paraId="7AA6C89B" w14:textId="77777777" w:rsidR="0056289B" w:rsidRDefault="0056289B">
            <w:pPr>
              <w:widowControl/>
              <w:jc w:val="center"/>
              <w:textAlignment w:val="center"/>
              <w:rPr>
                <w:rFonts w:eastAsia="等线"/>
                <w:kern w:val="0"/>
                <w:sz w:val="18"/>
                <w:szCs w:val="18"/>
                <w:lang w:bidi="ar"/>
              </w:rPr>
            </w:pPr>
          </w:p>
        </w:tc>
        <w:tc>
          <w:tcPr>
            <w:tcW w:w="283" w:type="pct"/>
            <w:vAlign w:val="center"/>
          </w:tcPr>
          <w:p w14:paraId="6B6AD98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7D279CD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73B959C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28B6B1A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03CA966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10.85</w:t>
            </w:r>
          </w:p>
        </w:tc>
        <w:tc>
          <w:tcPr>
            <w:tcW w:w="1101" w:type="dxa"/>
            <w:vAlign w:val="center"/>
          </w:tcPr>
          <w:p w14:paraId="0DF8F0D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24.33</w:t>
            </w:r>
          </w:p>
        </w:tc>
        <w:tc>
          <w:tcPr>
            <w:tcW w:w="1101" w:type="dxa"/>
            <w:vAlign w:val="center"/>
          </w:tcPr>
          <w:p w14:paraId="223C58E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34.81</w:t>
            </w:r>
          </w:p>
        </w:tc>
        <w:tc>
          <w:tcPr>
            <w:tcW w:w="1113" w:type="dxa"/>
            <w:vAlign w:val="bottom"/>
          </w:tcPr>
          <w:p w14:paraId="002A4B0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43.11</w:t>
            </w:r>
          </w:p>
        </w:tc>
      </w:tr>
      <w:tr w:rsidR="0056289B" w14:paraId="0520E603" w14:textId="77777777">
        <w:trPr>
          <w:trHeight w:val="300"/>
          <w:tblHeader/>
          <w:jc w:val="center"/>
        </w:trPr>
        <w:tc>
          <w:tcPr>
            <w:tcW w:w="840" w:type="pct"/>
            <w:vMerge/>
            <w:vAlign w:val="center"/>
          </w:tcPr>
          <w:p w14:paraId="388D7360"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590009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20729A9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67A1332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1.00</w:t>
            </w:r>
          </w:p>
        </w:tc>
        <w:tc>
          <w:tcPr>
            <w:tcW w:w="1101" w:type="dxa"/>
            <w:vAlign w:val="center"/>
          </w:tcPr>
          <w:p w14:paraId="2E341DA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w:t>
            </w:r>
          </w:p>
        </w:tc>
        <w:tc>
          <w:tcPr>
            <w:tcW w:w="1101" w:type="dxa"/>
            <w:vAlign w:val="center"/>
          </w:tcPr>
          <w:p w14:paraId="2062A29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10.85</w:t>
            </w:r>
          </w:p>
        </w:tc>
        <w:tc>
          <w:tcPr>
            <w:tcW w:w="1101" w:type="dxa"/>
            <w:vAlign w:val="center"/>
          </w:tcPr>
          <w:p w14:paraId="0304CF5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24.36</w:t>
            </w:r>
          </w:p>
        </w:tc>
        <w:tc>
          <w:tcPr>
            <w:tcW w:w="1101" w:type="dxa"/>
            <w:vAlign w:val="center"/>
          </w:tcPr>
          <w:p w14:paraId="6A938EA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34.82</w:t>
            </w:r>
          </w:p>
        </w:tc>
        <w:tc>
          <w:tcPr>
            <w:tcW w:w="1113" w:type="dxa"/>
            <w:vAlign w:val="bottom"/>
          </w:tcPr>
          <w:p w14:paraId="39D395A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43.18</w:t>
            </w:r>
          </w:p>
        </w:tc>
      </w:tr>
      <w:tr w:rsidR="0056289B" w14:paraId="5A77FFAA" w14:textId="77777777">
        <w:trPr>
          <w:trHeight w:val="300"/>
          <w:tblHeader/>
          <w:jc w:val="center"/>
        </w:trPr>
        <w:tc>
          <w:tcPr>
            <w:tcW w:w="840" w:type="pct"/>
            <w:vMerge/>
            <w:vAlign w:val="center"/>
          </w:tcPr>
          <w:p w14:paraId="5A24B95C" w14:textId="77777777" w:rsidR="0056289B" w:rsidRDefault="0056289B">
            <w:pPr>
              <w:widowControl/>
              <w:jc w:val="center"/>
              <w:textAlignment w:val="center"/>
              <w:rPr>
                <w:rFonts w:eastAsia="等线"/>
                <w:kern w:val="0"/>
                <w:sz w:val="18"/>
                <w:szCs w:val="18"/>
                <w:lang w:bidi="ar"/>
              </w:rPr>
            </w:pPr>
          </w:p>
        </w:tc>
        <w:tc>
          <w:tcPr>
            <w:tcW w:w="283" w:type="pct"/>
            <w:vAlign w:val="center"/>
          </w:tcPr>
          <w:p w14:paraId="4DE7E81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54BED8B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388D176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17C7E7B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w:t>
            </w:r>
          </w:p>
        </w:tc>
        <w:tc>
          <w:tcPr>
            <w:tcW w:w="1101" w:type="dxa"/>
            <w:vAlign w:val="center"/>
          </w:tcPr>
          <w:p w14:paraId="6B10554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10.85</w:t>
            </w:r>
          </w:p>
        </w:tc>
        <w:tc>
          <w:tcPr>
            <w:tcW w:w="1101" w:type="dxa"/>
            <w:vAlign w:val="center"/>
          </w:tcPr>
          <w:p w14:paraId="6CA3844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24.34</w:t>
            </w:r>
          </w:p>
        </w:tc>
        <w:tc>
          <w:tcPr>
            <w:tcW w:w="1101" w:type="dxa"/>
            <w:vAlign w:val="center"/>
          </w:tcPr>
          <w:p w14:paraId="5816F77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34.77</w:t>
            </w:r>
          </w:p>
        </w:tc>
        <w:tc>
          <w:tcPr>
            <w:tcW w:w="1113" w:type="dxa"/>
            <w:vAlign w:val="bottom"/>
          </w:tcPr>
          <w:p w14:paraId="041FFEA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43.15</w:t>
            </w:r>
          </w:p>
        </w:tc>
      </w:tr>
      <w:tr w:rsidR="0056289B" w14:paraId="34CC5CFE" w14:textId="77777777">
        <w:trPr>
          <w:trHeight w:val="300"/>
          <w:tblHeader/>
          <w:jc w:val="center"/>
        </w:trPr>
        <w:tc>
          <w:tcPr>
            <w:tcW w:w="840" w:type="pct"/>
            <w:vMerge/>
            <w:vAlign w:val="center"/>
          </w:tcPr>
          <w:p w14:paraId="4897F7CC" w14:textId="77777777" w:rsidR="0056289B" w:rsidRDefault="0056289B">
            <w:pPr>
              <w:widowControl/>
              <w:jc w:val="center"/>
              <w:textAlignment w:val="center"/>
              <w:rPr>
                <w:rFonts w:eastAsia="等线"/>
                <w:kern w:val="0"/>
                <w:sz w:val="18"/>
                <w:szCs w:val="18"/>
                <w:lang w:bidi="ar"/>
              </w:rPr>
            </w:pPr>
          </w:p>
        </w:tc>
        <w:tc>
          <w:tcPr>
            <w:tcW w:w="283" w:type="pct"/>
            <w:vAlign w:val="center"/>
          </w:tcPr>
          <w:p w14:paraId="090A1B3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63C1BE4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1AAC97D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6A49A68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w:t>
            </w:r>
          </w:p>
        </w:tc>
        <w:tc>
          <w:tcPr>
            <w:tcW w:w="1101" w:type="dxa"/>
            <w:vAlign w:val="center"/>
          </w:tcPr>
          <w:p w14:paraId="2685CB2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10.84</w:t>
            </w:r>
          </w:p>
        </w:tc>
        <w:tc>
          <w:tcPr>
            <w:tcW w:w="1101" w:type="dxa"/>
            <w:vAlign w:val="center"/>
          </w:tcPr>
          <w:p w14:paraId="75CF6FA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24.36</w:t>
            </w:r>
          </w:p>
        </w:tc>
        <w:tc>
          <w:tcPr>
            <w:tcW w:w="1101" w:type="dxa"/>
            <w:vAlign w:val="center"/>
          </w:tcPr>
          <w:p w14:paraId="31FB6DB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34.77</w:t>
            </w:r>
          </w:p>
        </w:tc>
        <w:tc>
          <w:tcPr>
            <w:tcW w:w="1113" w:type="dxa"/>
            <w:vAlign w:val="bottom"/>
          </w:tcPr>
          <w:p w14:paraId="15AD4F6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43.09</w:t>
            </w:r>
          </w:p>
        </w:tc>
      </w:tr>
      <w:tr w:rsidR="0056289B" w14:paraId="44F702FD" w14:textId="77777777">
        <w:trPr>
          <w:trHeight w:val="300"/>
          <w:tblHeader/>
          <w:jc w:val="center"/>
        </w:trPr>
        <w:tc>
          <w:tcPr>
            <w:tcW w:w="840" w:type="pct"/>
            <w:vMerge w:val="restart"/>
            <w:vAlign w:val="center"/>
          </w:tcPr>
          <w:p w14:paraId="1F183AB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6</w:t>
            </w:r>
          </w:p>
        </w:tc>
        <w:tc>
          <w:tcPr>
            <w:tcW w:w="283" w:type="pct"/>
            <w:vAlign w:val="center"/>
          </w:tcPr>
          <w:p w14:paraId="7F9057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5F7B2EA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0.50</w:t>
            </w:r>
          </w:p>
        </w:tc>
        <w:tc>
          <w:tcPr>
            <w:tcW w:w="1101" w:type="dxa"/>
            <w:vAlign w:val="center"/>
          </w:tcPr>
          <w:p w14:paraId="13B9E80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5E073E3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w:t>
            </w:r>
          </w:p>
        </w:tc>
        <w:tc>
          <w:tcPr>
            <w:tcW w:w="1101" w:type="dxa"/>
            <w:vAlign w:val="center"/>
          </w:tcPr>
          <w:p w14:paraId="56E9BBF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10.71</w:t>
            </w:r>
          </w:p>
        </w:tc>
        <w:tc>
          <w:tcPr>
            <w:tcW w:w="1101" w:type="dxa"/>
            <w:vAlign w:val="center"/>
          </w:tcPr>
          <w:p w14:paraId="5FDD98B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24.54</w:t>
            </w:r>
          </w:p>
        </w:tc>
        <w:tc>
          <w:tcPr>
            <w:tcW w:w="1101" w:type="dxa"/>
            <w:vAlign w:val="center"/>
          </w:tcPr>
          <w:p w14:paraId="5339CE4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34.58</w:t>
            </w:r>
          </w:p>
        </w:tc>
        <w:tc>
          <w:tcPr>
            <w:tcW w:w="1113" w:type="dxa"/>
            <w:vAlign w:val="bottom"/>
          </w:tcPr>
          <w:p w14:paraId="6BAC1D9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42.38</w:t>
            </w:r>
          </w:p>
        </w:tc>
      </w:tr>
      <w:tr w:rsidR="0056289B" w14:paraId="083D6A48" w14:textId="77777777">
        <w:trPr>
          <w:trHeight w:val="300"/>
          <w:tblHeader/>
          <w:jc w:val="center"/>
        </w:trPr>
        <w:tc>
          <w:tcPr>
            <w:tcW w:w="840" w:type="pct"/>
            <w:vMerge/>
            <w:vAlign w:val="center"/>
          </w:tcPr>
          <w:p w14:paraId="533A907B" w14:textId="77777777" w:rsidR="0056289B" w:rsidRDefault="0056289B">
            <w:pPr>
              <w:widowControl/>
              <w:jc w:val="center"/>
              <w:textAlignment w:val="center"/>
              <w:rPr>
                <w:rFonts w:eastAsia="等线"/>
                <w:kern w:val="0"/>
                <w:sz w:val="18"/>
                <w:szCs w:val="18"/>
                <w:lang w:bidi="ar"/>
              </w:rPr>
            </w:pPr>
          </w:p>
        </w:tc>
        <w:tc>
          <w:tcPr>
            <w:tcW w:w="283" w:type="pct"/>
            <w:vAlign w:val="center"/>
          </w:tcPr>
          <w:p w14:paraId="08C5A01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209B714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0.50</w:t>
            </w:r>
          </w:p>
        </w:tc>
        <w:tc>
          <w:tcPr>
            <w:tcW w:w="1101" w:type="dxa"/>
            <w:vAlign w:val="center"/>
          </w:tcPr>
          <w:p w14:paraId="0656030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2CBF8AB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w:t>
            </w:r>
          </w:p>
        </w:tc>
        <w:tc>
          <w:tcPr>
            <w:tcW w:w="1101" w:type="dxa"/>
            <w:vAlign w:val="center"/>
          </w:tcPr>
          <w:p w14:paraId="4B38B6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10.65</w:t>
            </w:r>
          </w:p>
        </w:tc>
        <w:tc>
          <w:tcPr>
            <w:tcW w:w="1101" w:type="dxa"/>
            <w:vAlign w:val="center"/>
          </w:tcPr>
          <w:p w14:paraId="59B8F69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24.42</w:t>
            </w:r>
          </w:p>
        </w:tc>
        <w:tc>
          <w:tcPr>
            <w:tcW w:w="1101" w:type="dxa"/>
            <w:vAlign w:val="center"/>
          </w:tcPr>
          <w:p w14:paraId="27D99CE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34.57</w:t>
            </w:r>
          </w:p>
        </w:tc>
        <w:tc>
          <w:tcPr>
            <w:tcW w:w="1113" w:type="dxa"/>
            <w:vAlign w:val="bottom"/>
          </w:tcPr>
          <w:p w14:paraId="626643A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42.42</w:t>
            </w:r>
          </w:p>
        </w:tc>
      </w:tr>
      <w:tr w:rsidR="0056289B" w14:paraId="45A72969" w14:textId="77777777">
        <w:trPr>
          <w:trHeight w:val="300"/>
          <w:tblHeader/>
          <w:jc w:val="center"/>
        </w:trPr>
        <w:tc>
          <w:tcPr>
            <w:tcW w:w="840" w:type="pct"/>
            <w:vMerge/>
            <w:vAlign w:val="center"/>
          </w:tcPr>
          <w:p w14:paraId="37230A1F" w14:textId="77777777" w:rsidR="0056289B" w:rsidRDefault="0056289B">
            <w:pPr>
              <w:widowControl/>
              <w:jc w:val="center"/>
              <w:textAlignment w:val="center"/>
              <w:rPr>
                <w:rFonts w:eastAsia="等线"/>
                <w:kern w:val="0"/>
                <w:sz w:val="18"/>
                <w:szCs w:val="18"/>
                <w:lang w:bidi="ar"/>
              </w:rPr>
            </w:pPr>
          </w:p>
        </w:tc>
        <w:tc>
          <w:tcPr>
            <w:tcW w:w="283" w:type="pct"/>
            <w:vAlign w:val="center"/>
          </w:tcPr>
          <w:p w14:paraId="5648296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2969C5C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59D4A62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4DF6F7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w:t>
            </w:r>
          </w:p>
        </w:tc>
        <w:tc>
          <w:tcPr>
            <w:tcW w:w="1101" w:type="dxa"/>
            <w:vAlign w:val="center"/>
          </w:tcPr>
          <w:p w14:paraId="16862CE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10.72</w:t>
            </w:r>
          </w:p>
        </w:tc>
        <w:tc>
          <w:tcPr>
            <w:tcW w:w="1101" w:type="dxa"/>
            <w:vAlign w:val="center"/>
          </w:tcPr>
          <w:p w14:paraId="3474B4B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24.40</w:t>
            </w:r>
          </w:p>
        </w:tc>
        <w:tc>
          <w:tcPr>
            <w:tcW w:w="1101" w:type="dxa"/>
            <w:vAlign w:val="center"/>
          </w:tcPr>
          <w:p w14:paraId="7C44B4E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34.59</w:t>
            </w:r>
          </w:p>
        </w:tc>
        <w:tc>
          <w:tcPr>
            <w:tcW w:w="1113" w:type="dxa"/>
            <w:vAlign w:val="bottom"/>
          </w:tcPr>
          <w:p w14:paraId="72DDE50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42.50</w:t>
            </w:r>
          </w:p>
        </w:tc>
      </w:tr>
      <w:tr w:rsidR="0056289B" w14:paraId="3BCA7900" w14:textId="77777777">
        <w:trPr>
          <w:trHeight w:val="300"/>
          <w:tblHeader/>
          <w:jc w:val="center"/>
        </w:trPr>
        <w:tc>
          <w:tcPr>
            <w:tcW w:w="840" w:type="pct"/>
            <w:vMerge/>
            <w:vAlign w:val="center"/>
          </w:tcPr>
          <w:p w14:paraId="38EC7717" w14:textId="77777777" w:rsidR="0056289B" w:rsidRDefault="0056289B">
            <w:pPr>
              <w:widowControl/>
              <w:jc w:val="center"/>
              <w:textAlignment w:val="center"/>
              <w:rPr>
                <w:rFonts w:eastAsia="等线"/>
                <w:kern w:val="0"/>
                <w:sz w:val="18"/>
                <w:szCs w:val="18"/>
                <w:lang w:bidi="ar"/>
              </w:rPr>
            </w:pPr>
          </w:p>
        </w:tc>
        <w:tc>
          <w:tcPr>
            <w:tcW w:w="283" w:type="pct"/>
            <w:vAlign w:val="center"/>
          </w:tcPr>
          <w:p w14:paraId="62A16DF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6603A66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351437F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1.00</w:t>
            </w:r>
          </w:p>
        </w:tc>
        <w:tc>
          <w:tcPr>
            <w:tcW w:w="1101" w:type="dxa"/>
            <w:vAlign w:val="center"/>
          </w:tcPr>
          <w:p w14:paraId="63B45B3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191D492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10.70</w:t>
            </w:r>
          </w:p>
        </w:tc>
        <w:tc>
          <w:tcPr>
            <w:tcW w:w="1101" w:type="dxa"/>
            <w:vAlign w:val="center"/>
          </w:tcPr>
          <w:p w14:paraId="138CC2D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24.45</w:t>
            </w:r>
          </w:p>
        </w:tc>
        <w:tc>
          <w:tcPr>
            <w:tcW w:w="1101" w:type="dxa"/>
            <w:vAlign w:val="center"/>
          </w:tcPr>
          <w:p w14:paraId="1A1AE81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34.62</w:t>
            </w:r>
          </w:p>
        </w:tc>
        <w:tc>
          <w:tcPr>
            <w:tcW w:w="1113" w:type="dxa"/>
            <w:vAlign w:val="bottom"/>
          </w:tcPr>
          <w:p w14:paraId="15460F6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42.45</w:t>
            </w:r>
          </w:p>
        </w:tc>
      </w:tr>
      <w:tr w:rsidR="0056289B" w14:paraId="7DCB6044" w14:textId="77777777">
        <w:trPr>
          <w:trHeight w:val="300"/>
          <w:tblHeader/>
          <w:jc w:val="center"/>
        </w:trPr>
        <w:tc>
          <w:tcPr>
            <w:tcW w:w="840" w:type="pct"/>
            <w:vMerge/>
            <w:vAlign w:val="center"/>
          </w:tcPr>
          <w:p w14:paraId="6190DBE0" w14:textId="77777777" w:rsidR="0056289B" w:rsidRDefault="0056289B">
            <w:pPr>
              <w:widowControl/>
              <w:jc w:val="center"/>
              <w:textAlignment w:val="center"/>
              <w:rPr>
                <w:rFonts w:eastAsia="等线"/>
                <w:kern w:val="0"/>
                <w:sz w:val="18"/>
                <w:szCs w:val="18"/>
                <w:lang w:bidi="ar"/>
              </w:rPr>
            </w:pPr>
          </w:p>
        </w:tc>
        <w:tc>
          <w:tcPr>
            <w:tcW w:w="283" w:type="pct"/>
            <w:vAlign w:val="center"/>
          </w:tcPr>
          <w:p w14:paraId="0D50094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5280A7A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0.50</w:t>
            </w:r>
          </w:p>
        </w:tc>
        <w:tc>
          <w:tcPr>
            <w:tcW w:w="1101" w:type="dxa"/>
            <w:vAlign w:val="center"/>
          </w:tcPr>
          <w:p w14:paraId="2CACC11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7A780F6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6AF4CFC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10.67</w:t>
            </w:r>
          </w:p>
        </w:tc>
        <w:tc>
          <w:tcPr>
            <w:tcW w:w="1101" w:type="dxa"/>
            <w:vAlign w:val="center"/>
          </w:tcPr>
          <w:p w14:paraId="4CD3861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24.40</w:t>
            </w:r>
          </w:p>
        </w:tc>
        <w:tc>
          <w:tcPr>
            <w:tcW w:w="1101" w:type="dxa"/>
            <w:vAlign w:val="center"/>
          </w:tcPr>
          <w:p w14:paraId="69CD06B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34.63</w:t>
            </w:r>
          </w:p>
        </w:tc>
        <w:tc>
          <w:tcPr>
            <w:tcW w:w="1113" w:type="dxa"/>
            <w:vAlign w:val="bottom"/>
          </w:tcPr>
          <w:p w14:paraId="7988525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42.43</w:t>
            </w:r>
          </w:p>
        </w:tc>
      </w:tr>
      <w:tr w:rsidR="0056289B" w14:paraId="6AD27B66" w14:textId="77777777">
        <w:trPr>
          <w:trHeight w:val="300"/>
          <w:tblHeader/>
          <w:jc w:val="center"/>
        </w:trPr>
        <w:tc>
          <w:tcPr>
            <w:tcW w:w="840" w:type="pct"/>
            <w:vMerge w:val="restart"/>
            <w:vAlign w:val="center"/>
          </w:tcPr>
          <w:p w14:paraId="7E3905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7</w:t>
            </w:r>
          </w:p>
        </w:tc>
        <w:tc>
          <w:tcPr>
            <w:tcW w:w="283" w:type="pct"/>
            <w:vAlign w:val="center"/>
          </w:tcPr>
          <w:p w14:paraId="6C8FB9F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60DD47D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0.54</w:t>
            </w:r>
          </w:p>
        </w:tc>
        <w:tc>
          <w:tcPr>
            <w:tcW w:w="1101" w:type="dxa"/>
            <w:vAlign w:val="center"/>
          </w:tcPr>
          <w:p w14:paraId="2418DAB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w:t>
            </w:r>
          </w:p>
        </w:tc>
        <w:tc>
          <w:tcPr>
            <w:tcW w:w="1101" w:type="dxa"/>
            <w:vAlign w:val="center"/>
          </w:tcPr>
          <w:p w14:paraId="688C7F3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70FA4DA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10.86</w:t>
            </w:r>
          </w:p>
        </w:tc>
        <w:tc>
          <w:tcPr>
            <w:tcW w:w="1101" w:type="dxa"/>
            <w:vAlign w:val="center"/>
          </w:tcPr>
          <w:p w14:paraId="4D82019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24.72</w:t>
            </w:r>
          </w:p>
        </w:tc>
        <w:tc>
          <w:tcPr>
            <w:tcW w:w="1101" w:type="dxa"/>
            <w:vAlign w:val="center"/>
          </w:tcPr>
          <w:p w14:paraId="0F83FCD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34.50</w:t>
            </w:r>
          </w:p>
        </w:tc>
        <w:tc>
          <w:tcPr>
            <w:tcW w:w="1113" w:type="dxa"/>
            <w:vAlign w:val="bottom"/>
          </w:tcPr>
          <w:p w14:paraId="5588593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42.75</w:t>
            </w:r>
          </w:p>
        </w:tc>
      </w:tr>
      <w:tr w:rsidR="0056289B" w14:paraId="3814092F" w14:textId="77777777">
        <w:trPr>
          <w:trHeight w:val="300"/>
          <w:tblHeader/>
          <w:jc w:val="center"/>
        </w:trPr>
        <w:tc>
          <w:tcPr>
            <w:tcW w:w="840" w:type="pct"/>
            <w:vMerge/>
            <w:vAlign w:val="center"/>
          </w:tcPr>
          <w:p w14:paraId="27D4E6A7"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DA14C0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1FEEFE6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0.54</w:t>
            </w:r>
          </w:p>
        </w:tc>
        <w:tc>
          <w:tcPr>
            <w:tcW w:w="1101" w:type="dxa"/>
            <w:vAlign w:val="center"/>
          </w:tcPr>
          <w:p w14:paraId="2EA2053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w:t>
            </w:r>
          </w:p>
        </w:tc>
        <w:tc>
          <w:tcPr>
            <w:tcW w:w="1101" w:type="dxa"/>
            <w:vAlign w:val="center"/>
          </w:tcPr>
          <w:p w14:paraId="18AFD6D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2CD2D71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10.76</w:t>
            </w:r>
          </w:p>
        </w:tc>
        <w:tc>
          <w:tcPr>
            <w:tcW w:w="1101" w:type="dxa"/>
            <w:vAlign w:val="center"/>
          </w:tcPr>
          <w:p w14:paraId="2F92826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24.79</w:t>
            </w:r>
          </w:p>
        </w:tc>
        <w:tc>
          <w:tcPr>
            <w:tcW w:w="1101" w:type="dxa"/>
            <w:vAlign w:val="center"/>
          </w:tcPr>
          <w:p w14:paraId="22A12BE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34.54</w:t>
            </w:r>
          </w:p>
        </w:tc>
        <w:tc>
          <w:tcPr>
            <w:tcW w:w="1113" w:type="dxa"/>
            <w:vAlign w:val="bottom"/>
          </w:tcPr>
          <w:p w14:paraId="1C1DA37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42.60</w:t>
            </w:r>
          </w:p>
        </w:tc>
      </w:tr>
      <w:tr w:rsidR="0056289B" w14:paraId="12AF2C48" w14:textId="77777777">
        <w:trPr>
          <w:trHeight w:val="300"/>
          <w:tblHeader/>
          <w:jc w:val="center"/>
        </w:trPr>
        <w:tc>
          <w:tcPr>
            <w:tcW w:w="840" w:type="pct"/>
            <w:vMerge/>
            <w:vAlign w:val="center"/>
          </w:tcPr>
          <w:p w14:paraId="73B10F76" w14:textId="77777777" w:rsidR="0056289B" w:rsidRDefault="0056289B">
            <w:pPr>
              <w:widowControl/>
              <w:jc w:val="center"/>
              <w:textAlignment w:val="center"/>
              <w:rPr>
                <w:rFonts w:eastAsia="等线"/>
                <w:kern w:val="0"/>
                <w:sz w:val="18"/>
                <w:szCs w:val="18"/>
                <w:lang w:bidi="ar"/>
              </w:rPr>
            </w:pPr>
          </w:p>
        </w:tc>
        <w:tc>
          <w:tcPr>
            <w:tcW w:w="283" w:type="pct"/>
            <w:vAlign w:val="center"/>
          </w:tcPr>
          <w:p w14:paraId="6AAB155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405E344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7908257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w:t>
            </w:r>
          </w:p>
        </w:tc>
        <w:tc>
          <w:tcPr>
            <w:tcW w:w="1101" w:type="dxa"/>
            <w:vAlign w:val="center"/>
          </w:tcPr>
          <w:p w14:paraId="48921D5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3.37</w:t>
            </w:r>
          </w:p>
        </w:tc>
        <w:tc>
          <w:tcPr>
            <w:tcW w:w="1101" w:type="dxa"/>
            <w:vAlign w:val="center"/>
          </w:tcPr>
          <w:p w14:paraId="287DA8F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10.95</w:t>
            </w:r>
          </w:p>
        </w:tc>
        <w:tc>
          <w:tcPr>
            <w:tcW w:w="1101" w:type="dxa"/>
            <w:vAlign w:val="center"/>
          </w:tcPr>
          <w:p w14:paraId="77C700C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24.63</w:t>
            </w:r>
          </w:p>
        </w:tc>
        <w:tc>
          <w:tcPr>
            <w:tcW w:w="1101" w:type="dxa"/>
            <w:vAlign w:val="center"/>
          </w:tcPr>
          <w:p w14:paraId="28770E8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34.60</w:t>
            </w:r>
          </w:p>
        </w:tc>
        <w:tc>
          <w:tcPr>
            <w:tcW w:w="1113" w:type="dxa"/>
            <w:vAlign w:val="bottom"/>
          </w:tcPr>
          <w:p w14:paraId="7A75C26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42.78</w:t>
            </w:r>
          </w:p>
        </w:tc>
      </w:tr>
      <w:tr w:rsidR="0056289B" w14:paraId="6D188A88" w14:textId="77777777">
        <w:trPr>
          <w:trHeight w:val="300"/>
          <w:tblHeader/>
          <w:jc w:val="center"/>
        </w:trPr>
        <w:tc>
          <w:tcPr>
            <w:tcW w:w="840" w:type="pct"/>
            <w:vMerge/>
            <w:vAlign w:val="center"/>
          </w:tcPr>
          <w:p w14:paraId="6542713D" w14:textId="77777777" w:rsidR="0056289B" w:rsidRDefault="0056289B">
            <w:pPr>
              <w:widowControl/>
              <w:jc w:val="center"/>
              <w:textAlignment w:val="center"/>
              <w:rPr>
                <w:rFonts w:eastAsia="等线"/>
                <w:kern w:val="0"/>
                <w:sz w:val="18"/>
                <w:szCs w:val="18"/>
                <w:lang w:bidi="ar"/>
              </w:rPr>
            </w:pPr>
          </w:p>
        </w:tc>
        <w:tc>
          <w:tcPr>
            <w:tcW w:w="283" w:type="pct"/>
            <w:vAlign w:val="center"/>
          </w:tcPr>
          <w:p w14:paraId="40FF1C0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15E2535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26A3150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1.10</w:t>
            </w:r>
          </w:p>
        </w:tc>
        <w:tc>
          <w:tcPr>
            <w:tcW w:w="1101" w:type="dxa"/>
            <w:vAlign w:val="center"/>
          </w:tcPr>
          <w:p w14:paraId="596B90A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0E98427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10.79</w:t>
            </w:r>
          </w:p>
        </w:tc>
        <w:tc>
          <w:tcPr>
            <w:tcW w:w="1101" w:type="dxa"/>
            <w:vAlign w:val="center"/>
          </w:tcPr>
          <w:p w14:paraId="023A77C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24.65</w:t>
            </w:r>
          </w:p>
        </w:tc>
        <w:tc>
          <w:tcPr>
            <w:tcW w:w="1101" w:type="dxa"/>
            <w:vAlign w:val="center"/>
          </w:tcPr>
          <w:p w14:paraId="18117E4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34.50</w:t>
            </w:r>
          </w:p>
        </w:tc>
        <w:tc>
          <w:tcPr>
            <w:tcW w:w="1113" w:type="dxa"/>
            <w:vAlign w:val="bottom"/>
          </w:tcPr>
          <w:p w14:paraId="722769F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42.68</w:t>
            </w:r>
          </w:p>
        </w:tc>
      </w:tr>
      <w:tr w:rsidR="0056289B" w14:paraId="2AEBA528" w14:textId="77777777">
        <w:trPr>
          <w:trHeight w:val="300"/>
          <w:tblHeader/>
          <w:jc w:val="center"/>
        </w:trPr>
        <w:tc>
          <w:tcPr>
            <w:tcW w:w="840" w:type="pct"/>
            <w:vMerge/>
            <w:vAlign w:val="center"/>
          </w:tcPr>
          <w:p w14:paraId="61877BF7"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5AB96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42BDBD6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0.55</w:t>
            </w:r>
          </w:p>
        </w:tc>
        <w:tc>
          <w:tcPr>
            <w:tcW w:w="1101" w:type="dxa"/>
            <w:vAlign w:val="center"/>
          </w:tcPr>
          <w:p w14:paraId="041722D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w:t>
            </w:r>
          </w:p>
        </w:tc>
        <w:tc>
          <w:tcPr>
            <w:tcW w:w="1101" w:type="dxa"/>
            <w:vAlign w:val="center"/>
          </w:tcPr>
          <w:p w14:paraId="06A105A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3.35</w:t>
            </w:r>
          </w:p>
        </w:tc>
        <w:tc>
          <w:tcPr>
            <w:tcW w:w="1101" w:type="dxa"/>
            <w:vAlign w:val="center"/>
          </w:tcPr>
          <w:p w14:paraId="6A618B5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10.80</w:t>
            </w:r>
          </w:p>
        </w:tc>
        <w:tc>
          <w:tcPr>
            <w:tcW w:w="1101" w:type="dxa"/>
            <w:vAlign w:val="center"/>
          </w:tcPr>
          <w:p w14:paraId="3B2B55A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24.63</w:t>
            </w:r>
          </w:p>
        </w:tc>
        <w:tc>
          <w:tcPr>
            <w:tcW w:w="1101" w:type="dxa"/>
            <w:vAlign w:val="center"/>
          </w:tcPr>
          <w:p w14:paraId="0880F73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34.46</w:t>
            </w:r>
          </w:p>
        </w:tc>
        <w:tc>
          <w:tcPr>
            <w:tcW w:w="1113" w:type="dxa"/>
            <w:vAlign w:val="bottom"/>
          </w:tcPr>
          <w:p w14:paraId="5698471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42.65</w:t>
            </w:r>
          </w:p>
        </w:tc>
      </w:tr>
      <w:tr w:rsidR="0056289B" w14:paraId="6A4F31C2" w14:textId="77777777">
        <w:trPr>
          <w:trHeight w:val="300"/>
          <w:tblHeader/>
          <w:jc w:val="center"/>
        </w:trPr>
        <w:tc>
          <w:tcPr>
            <w:tcW w:w="840" w:type="pct"/>
            <w:vMerge w:val="restart"/>
            <w:vAlign w:val="center"/>
          </w:tcPr>
          <w:p w14:paraId="2D2BAFA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8</w:t>
            </w:r>
          </w:p>
        </w:tc>
        <w:tc>
          <w:tcPr>
            <w:tcW w:w="283" w:type="pct"/>
            <w:vAlign w:val="center"/>
          </w:tcPr>
          <w:p w14:paraId="7FFF1F8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7969EAF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0.51</w:t>
            </w:r>
          </w:p>
        </w:tc>
        <w:tc>
          <w:tcPr>
            <w:tcW w:w="1101" w:type="dxa"/>
            <w:vAlign w:val="center"/>
          </w:tcPr>
          <w:p w14:paraId="6F67ED0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00FE1E8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2FE534C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10.87</w:t>
            </w:r>
          </w:p>
        </w:tc>
        <w:tc>
          <w:tcPr>
            <w:tcW w:w="1101" w:type="dxa"/>
            <w:vAlign w:val="center"/>
          </w:tcPr>
          <w:p w14:paraId="072657B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24.32</w:t>
            </w:r>
          </w:p>
        </w:tc>
        <w:tc>
          <w:tcPr>
            <w:tcW w:w="1101" w:type="dxa"/>
            <w:shd w:val="clear" w:color="auto" w:fill="auto"/>
            <w:vAlign w:val="center"/>
          </w:tcPr>
          <w:p w14:paraId="64FFC6E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34.38</w:t>
            </w:r>
          </w:p>
        </w:tc>
        <w:tc>
          <w:tcPr>
            <w:tcW w:w="1113" w:type="dxa"/>
            <w:shd w:val="clear" w:color="auto" w:fill="auto"/>
            <w:vAlign w:val="bottom"/>
          </w:tcPr>
          <w:p w14:paraId="437E960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42.46**</w:t>
            </w:r>
          </w:p>
        </w:tc>
      </w:tr>
      <w:tr w:rsidR="0056289B" w14:paraId="159BD126" w14:textId="77777777">
        <w:trPr>
          <w:trHeight w:val="300"/>
          <w:tblHeader/>
          <w:jc w:val="center"/>
        </w:trPr>
        <w:tc>
          <w:tcPr>
            <w:tcW w:w="840" w:type="pct"/>
            <w:vMerge/>
            <w:vAlign w:val="center"/>
          </w:tcPr>
          <w:p w14:paraId="7B34D2CA" w14:textId="77777777" w:rsidR="0056289B" w:rsidRDefault="0056289B">
            <w:pPr>
              <w:widowControl/>
              <w:jc w:val="center"/>
              <w:textAlignment w:val="center"/>
              <w:rPr>
                <w:rFonts w:eastAsia="等线"/>
                <w:kern w:val="0"/>
                <w:sz w:val="18"/>
                <w:szCs w:val="18"/>
                <w:lang w:bidi="ar"/>
              </w:rPr>
            </w:pPr>
          </w:p>
        </w:tc>
        <w:tc>
          <w:tcPr>
            <w:tcW w:w="283" w:type="pct"/>
            <w:vAlign w:val="center"/>
          </w:tcPr>
          <w:p w14:paraId="34877E2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4CFE7D7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0.53</w:t>
            </w:r>
          </w:p>
        </w:tc>
        <w:tc>
          <w:tcPr>
            <w:tcW w:w="1101" w:type="dxa"/>
            <w:vAlign w:val="center"/>
          </w:tcPr>
          <w:p w14:paraId="5A1F66D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w:t>
            </w:r>
          </w:p>
        </w:tc>
        <w:tc>
          <w:tcPr>
            <w:tcW w:w="1101" w:type="dxa"/>
            <w:vAlign w:val="center"/>
          </w:tcPr>
          <w:p w14:paraId="01BA0E1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w:t>
            </w:r>
          </w:p>
        </w:tc>
        <w:tc>
          <w:tcPr>
            <w:tcW w:w="1101" w:type="dxa"/>
            <w:vAlign w:val="center"/>
          </w:tcPr>
          <w:p w14:paraId="59BA7D9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10.95</w:t>
            </w:r>
          </w:p>
        </w:tc>
        <w:tc>
          <w:tcPr>
            <w:tcW w:w="1101" w:type="dxa"/>
            <w:vAlign w:val="center"/>
          </w:tcPr>
          <w:p w14:paraId="6270D46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24.50</w:t>
            </w:r>
          </w:p>
        </w:tc>
        <w:tc>
          <w:tcPr>
            <w:tcW w:w="1101" w:type="dxa"/>
            <w:shd w:val="clear" w:color="auto" w:fill="auto"/>
            <w:vAlign w:val="center"/>
          </w:tcPr>
          <w:p w14:paraId="1D91A6B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34.45</w:t>
            </w:r>
          </w:p>
        </w:tc>
        <w:tc>
          <w:tcPr>
            <w:tcW w:w="1113" w:type="dxa"/>
            <w:shd w:val="clear" w:color="auto" w:fill="auto"/>
            <w:vAlign w:val="bottom"/>
          </w:tcPr>
          <w:p w14:paraId="77B5D43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42.39**</w:t>
            </w:r>
          </w:p>
        </w:tc>
      </w:tr>
      <w:tr w:rsidR="0056289B" w14:paraId="568860E1" w14:textId="77777777">
        <w:trPr>
          <w:trHeight w:val="300"/>
          <w:tblHeader/>
          <w:jc w:val="center"/>
        </w:trPr>
        <w:tc>
          <w:tcPr>
            <w:tcW w:w="840" w:type="pct"/>
            <w:vMerge/>
            <w:vAlign w:val="center"/>
          </w:tcPr>
          <w:p w14:paraId="15B36012" w14:textId="77777777" w:rsidR="0056289B" w:rsidRDefault="0056289B">
            <w:pPr>
              <w:widowControl/>
              <w:jc w:val="center"/>
              <w:textAlignment w:val="center"/>
              <w:rPr>
                <w:rFonts w:eastAsia="等线"/>
                <w:kern w:val="0"/>
                <w:sz w:val="18"/>
                <w:szCs w:val="18"/>
                <w:lang w:bidi="ar"/>
              </w:rPr>
            </w:pPr>
          </w:p>
        </w:tc>
        <w:tc>
          <w:tcPr>
            <w:tcW w:w="283" w:type="pct"/>
            <w:vAlign w:val="center"/>
          </w:tcPr>
          <w:p w14:paraId="1D794E0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51B36B4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6B27BC5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w:t>
            </w:r>
          </w:p>
        </w:tc>
        <w:tc>
          <w:tcPr>
            <w:tcW w:w="1101" w:type="dxa"/>
            <w:vAlign w:val="center"/>
          </w:tcPr>
          <w:p w14:paraId="6E703F5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3.35**</w:t>
            </w:r>
          </w:p>
        </w:tc>
        <w:tc>
          <w:tcPr>
            <w:tcW w:w="1101" w:type="dxa"/>
            <w:vAlign w:val="center"/>
          </w:tcPr>
          <w:p w14:paraId="633C188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11.00</w:t>
            </w:r>
          </w:p>
        </w:tc>
        <w:tc>
          <w:tcPr>
            <w:tcW w:w="1101" w:type="dxa"/>
            <w:vAlign w:val="center"/>
          </w:tcPr>
          <w:p w14:paraId="13858DA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24.21</w:t>
            </w:r>
          </w:p>
        </w:tc>
        <w:tc>
          <w:tcPr>
            <w:tcW w:w="1101" w:type="dxa"/>
            <w:shd w:val="clear" w:color="auto" w:fill="auto"/>
            <w:vAlign w:val="center"/>
          </w:tcPr>
          <w:p w14:paraId="0597B8E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34.23</w:t>
            </w:r>
          </w:p>
        </w:tc>
        <w:tc>
          <w:tcPr>
            <w:tcW w:w="1113" w:type="dxa"/>
            <w:shd w:val="clear" w:color="auto" w:fill="auto"/>
            <w:vAlign w:val="bottom"/>
          </w:tcPr>
          <w:p w14:paraId="289E289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42.43**</w:t>
            </w:r>
          </w:p>
        </w:tc>
      </w:tr>
      <w:tr w:rsidR="0056289B" w14:paraId="47CB6490" w14:textId="77777777">
        <w:trPr>
          <w:trHeight w:val="300"/>
          <w:tblHeader/>
          <w:jc w:val="center"/>
        </w:trPr>
        <w:tc>
          <w:tcPr>
            <w:tcW w:w="840" w:type="pct"/>
            <w:vMerge/>
            <w:vAlign w:val="center"/>
          </w:tcPr>
          <w:p w14:paraId="48F975C6"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528053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0B5C27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vAlign w:val="center"/>
          </w:tcPr>
          <w:p w14:paraId="69759ED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1.02</w:t>
            </w:r>
          </w:p>
        </w:tc>
        <w:tc>
          <w:tcPr>
            <w:tcW w:w="1101" w:type="dxa"/>
            <w:vAlign w:val="center"/>
          </w:tcPr>
          <w:p w14:paraId="605BB13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3.25**</w:t>
            </w:r>
          </w:p>
        </w:tc>
        <w:tc>
          <w:tcPr>
            <w:tcW w:w="1101" w:type="dxa"/>
            <w:vAlign w:val="center"/>
          </w:tcPr>
          <w:p w14:paraId="38A96DC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10.73</w:t>
            </w:r>
          </w:p>
        </w:tc>
        <w:tc>
          <w:tcPr>
            <w:tcW w:w="1101" w:type="dxa"/>
            <w:vAlign w:val="center"/>
          </w:tcPr>
          <w:p w14:paraId="56E5685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24.43</w:t>
            </w:r>
          </w:p>
        </w:tc>
        <w:tc>
          <w:tcPr>
            <w:tcW w:w="1101" w:type="dxa"/>
            <w:shd w:val="clear" w:color="auto" w:fill="auto"/>
            <w:vAlign w:val="center"/>
          </w:tcPr>
          <w:p w14:paraId="39E0FE3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34.19</w:t>
            </w:r>
          </w:p>
        </w:tc>
        <w:tc>
          <w:tcPr>
            <w:tcW w:w="1113" w:type="dxa"/>
            <w:shd w:val="clear" w:color="auto" w:fill="auto"/>
            <w:vAlign w:val="bottom"/>
          </w:tcPr>
          <w:p w14:paraId="0786572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42.29**</w:t>
            </w:r>
          </w:p>
        </w:tc>
      </w:tr>
      <w:tr w:rsidR="0056289B" w14:paraId="4D52E846" w14:textId="77777777">
        <w:trPr>
          <w:trHeight w:val="300"/>
          <w:tblHeader/>
          <w:jc w:val="center"/>
        </w:trPr>
        <w:tc>
          <w:tcPr>
            <w:tcW w:w="840" w:type="pct"/>
            <w:vMerge/>
            <w:vAlign w:val="center"/>
          </w:tcPr>
          <w:p w14:paraId="60DDD4E2" w14:textId="77777777" w:rsidR="0056289B" w:rsidRDefault="0056289B">
            <w:pPr>
              <w:widowControl/>
              <w:jc w:val="center"/>
              <w:textAlignment w:val="center"/>
              <w:rPr>
                <w:rFonts w:eastAsia="等线"/>
                <w:kern w:val="0"/>
                <w:sz w:val="18"/>
                <w:szCs w:val="18"/>
                <w:lang w:bidi="ar"/>
              </w:rPr>
            </w:pPr>
          </w:p>
        </w:tc>
        <w:tc>
          <w:tcPr>
            <w:tcW w:w="283" w:type="pct"/>
            <w:vAlign w:val="center"/>
          </w:tcPr>
          <w:p w14:paraId="393CC38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6B25312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0.53</w:t>
            </w:r>
          </w:p>
        </w:tc>
        <w:tc>
          <w:tcPr>
            <w:tcW w:w="1101" w:type="dxa"/>
            <w:vAlign w:val="center"/>
          </w:tcPr>
          <w:p w14:paraId="0CDBD10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67EFD3E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3.38**</w:t>
            </w:r>
          </w:p>
        </w:tc>
        <w:tc>
          <w:tcPr>
            <w:tcW w:w="1101" w:type="dxa"/>
            <w:vAlign w:val="center"/>
          </w:tcPr>
          <w:p w14:paraId="76A26D7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11.03</w:t>
            </w:r>
          </w:p>
        </w:tc>
        <w:tc>
          <w:tcPr>
            <w:tcW w:w="1101" w:type="dxa"/>
            <w:vAlign w:val="center"/>
          </w:tcPr>
          <w:p w14:paraId="504E287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24.35</w:t>
            </w:r>
          </w:p>
        </w:tc>
        <w:tc>
          <w:tcPr>
            <w:tcW w:w="1101" w:type="dxa"/>
            <w:shd w:val="clear" w:color="auto" w:fill="auto"/>
            <w:vAlign w:val="center"/>
          </w:tcPr>
          <w:p w14:paraId="6172A2D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34.38</w:t>
            </w:r>
          </w:p>
        </w:tc>
        <w:tc>
          <w:tcPr>
            <w:tcW w:w="1113" w:type="dxa"/>
            <w:shd w:val="clear" w:color="auto" w:fill="auto"/>
            <w:vAlign w:val="bottom"/>
          </w:tcPr>
          <w:p w14:paraId="05DEBF0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42.09**</w:t>
            </w:r>
          </w:p>
        </w:tc>
      </w:tr>
      <w:tr w:rsidR="0056289B" w14:paraId="592D69DC" w14:textId="77777777">
        <w:trPr>
          <w:trHeight w:val="300"/>
          <w:tblHeader/>
          <w:jc w:val="center"/>
        </w:trPr>
        <w:tc>
          <w:tcPr>
            <w:tcW w:w="840" w:type="pct"/>
            <w:vMerge w:val="restart"/>
            <w:vAlign w:val="center"/>
          </w:tcPr>
          <w:p w14:paraId="00A5ADE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9</w:t>
            </w:r>
          </w:p>
        </w:tc>
        <w:tc>
          <w:tcPr>
            <w:tcW w:w="283" w:type="pct"/>
            <w:vAlign w:val="center"/>
          </w:tcPr>
          <w:p w14:paraId="6F0C728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4B9233B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0.54**</w:t>
            </w:r>
          </w:p>
        </w:tc>
        <w:tc>
          <w:tcPr>
            <w:tcW w:w="1101" w:type="dxa"/>
            <w:vAlign w:val="center"/>
          </w:tcPr>
          <w:p w14:paraId="42D7630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0.93</w:t>
            </w:r>
          </w:p>
        </w:tc>
        <w:tc>
          <w:tcPr>
            <w:tcW w:w="1101" w:type="dxa"/>
            <w:vAlign w:val="center"/>
          </w:tcPr>
          <w:p w14:paraId="5BFED21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3.54</w:t>
            </w:r>
          </w:p>
        </w:tc>
        <w:tc>
          <w:tcPr>
            <w:tcW w:w="1101" w:type="dxa"/>
            <w:vAlign w:val="center"/>
          </w:tcPr>
          <w:p w14:paraId="59CDBDC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10.52</w:t>
            </w:r>
          </w:p>
        </w:tc>
        <w:tc>
          <w:tcPr>
            <w:tcW w:w="1101" w:type="dxa"/>
            <w:vAlign w:val="center"/>
          </w:tcPr>
          <w:p w14:paraId="44F7435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24.58</w:t>
            </w:r>
          </w:p>
        </w:tc>
        <w:tc>
          <w:tcPr>
            <w:tcW w:w="1101" w:type="dxa"/>
            <w:vAlign w:val="center"/>
          </w:tcPr>
          <w:p w14:paraId="5CDECFE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34.70</w:t>
            </w:r>
          </w:p>
        </w:tc>
        <w:tc>
          <w:tcPr>
            <w:tcW w:w="1113" w:type="dxa"/>
            <w:vAlign w:val="bottom"/>
          </w:tcPr>
          <w:p w14:paraId="6ADA70F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42.41</w:t>
            </w:r>
          </w:p>
        </w:tc>
      </w:tr>
      <w:tr w:rsidR="0056289B" w14:paraId="03218CA9" w14:textId="77777777">
        <w:trPr>
          <w:trHeight w:val="300"/>
          <w:tblHeader/>
          <w:jc w:val="center"/>
        </w:trPr>
        <w:tc>
          <w:tcPr>
            <w:tcW w:w="840" w:type="pct"/>
            <w:vMerge/>
            <w:vAlign w:val="center"/>
          </w:tcPr>
          <w:p w14:paraId="3E42EF91"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8ED74E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38AB8D7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0.55**</w:t>
            </w:r>
          </w:p>
        </w:tc>
        <w:tc>
          <w:tcPr>
            <w:tcW w:w="1101" w:type="dxa"/>
            <w:vAlign w:val="center"/>
          </w:tcPr>
          <w:p w14:paraId="285F51F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0.96</w:t>
            </w:r>
          </w:p>
        </w:tc>
        <w:tc>
          <w:tcPr>
            <w:tcW w:w="1101" w:type="dxa"/>
            <w:vAlign w:val="center"/>
          </w:tcPr>
          <w:p w14:paraId="6BD7757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3.61</w:t>
            </w:r>
          </w:p>
        </w:tc>
        <w:tc>
          <w:tcPr>
            <w:tcW w:w="1101" w:type="dxa"/>
            <w:vAlign w:val="center"/>
          </w:tcPr>
          <w:p w14:paraId="43C2848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10.68</w:t>
            </w:r>
          </w:p>
        </w:tc>
        <w:tc>
          <w:tcPr>
            <w:tcW w:w="1101" w:type="dxa"/>
            <w:vAlign w:val="center"/>
          </w:tcPr>
          <w:p w14:paraId="186282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24.56</w:t>
            </w:r>
          </w:p>
        </w:tc>
        <w:tc>
          <w:tcPr>
            <w:tcW w:w="1101" w:type="dxa"/>
            <w:vAlign w:val="center"/>
          </w:tcPr>
          <w:p w14:paraId="16397F8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34.63</w:t>
            </w:r>
          </w:p>
        </w:tc>
        <w:tc>
          <w:tcPr>
            <w:tcW w:w="1113" w:type="dxa"/>
            <w:vAlign w:val="bottom"/>
          </w:tcPr>
          <w:p w14:paraId="36DE244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42.27</w:t>
            </w:r>
          </w:p>
        </w:tc>
      </w:tr>
      <w:tr w:rsidR="0056289B" w14:paraId="6BBA837C" w14:textId="77777777">
        <w:trPr>
          <w:trHeight w:val="300"/>
          <w:tblHeader/>
          <w:jc w:val="center"/>
        </w:trPr>
        <w:tc>
          <w:tcPr>
            <w:tcW w:w="840" w:type="pct"/>
            <w:vMerge/>
            <w:vAlign w:val="center"/>
          </w:tcPr>
          <w:p w14:paraId="391DE7F7" w14:textId="77777777" w:rsidR="0056289B" w:rsidRDefault="0056289B">
            <w:pPr>
              <w:widowControl/>
              <w:jc w:val="center"/>
              <w:textAlignment w:val="center"/>
              <w:rPr>
                <w:rFonts w:eastAsia="等线"/>
                <w:kern w:val="0"/>
                <w:sz w:val="18"/>
                <w:szCs w:val="18"/>
                <w:lang w:bidi="ar"/>
              </w:rPr>
            </w:pPr>
          </w:p>
        </w:tc>
        <w:tc>
          <w:tcPr>
            <w:tcW w:w="283" w:type="pct"/>
            <w:vAlign w:val="center"/>
          </w:tcPr>
          <w:p w14:paraId="4B58CDE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28DF88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0.57**</w:t>
            </w:r>
          </w:p>
        </w:tc>
        <w:tc>
          <w:tcPr>
            <w:tcW w:w="1101" w:type="dxa"/>
            <w:vAlign w:val="center"/>
          </w:tcPr>
          <w:p w14:paraId="2285A80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0.96</w:t>
            </w:r>
          </w:p>
        </w:tc>
        <w:tc>
          <w:tcPr>
            <w:tcW w:w="1101" w:type="dxa"/>
            <w:vAlign w:val="center"/>
          </w:tcPr>
          <w:p w14:paraId="7C8C714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3.57</w:t>
            </w:r>
          </w:p>
        </w:tc>
        <w:tc>
          <w:tcPr>
            <w:tcW w:w="1101" w:type="dxa"/>
            <w:vAlign w:val="center"/>
          </w:tcPr>
          <w:p w14:paraId="32E2B55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10.65</w:t>
            </w:r>
          </w:p>
        </w:tc>
        <w:tc>
          <w:tcPr>
            <w:tcW w:w="1101" w:type="dxa"/>
            <w:vAlign w:val="center"/>
          </w:tcPr>
          <w:p w14:paraId="3E53B0E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24.53</w:t>
            </w:r>
          </w:p>
        </w:tc>
        <w:tc>
          <w:tcPr>
            <w:tcW w:w="1101" w:type="dxa"/>
            <w:vAlign w:val="center"/>
          </w:tcPr>
          <w:p w14:paraId="2BB5A59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34.69</w:t>
            </w:r>
          </w:p>
        </w:tc>
        <w:tc>
          <w:tcPr>
            <w:tcW w:w="1113" w:type="dxa"/>
            <w:vAlign w:val="bottom"/>
          </w:tcPr>
          <w:p w14:paraId="729F7E3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42.40</w:t>
            </w:r>
          </w:p>
        </w:tc>
      </w:tr>
      <w:tr w:rsidR="0056289B" w14:paraId="07BB8039" w14:textId="77777777">
        <w:trPr>
          <w:trHeight w:val="300"/>
          <w:tblHeader/>
          <w:jc w:val="center"/>
        </w:trPr>
        <w:tc>
          <w:tcPr>
            <w:tcW w:w="840" w:type="pct"/>
            <w:vMerge/>
            <w:vAlign w:val="center"/>
          </w:tcPr>
          <w:p w14:paraId="6D53152B"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7600CD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2AD904B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0.49**</w:t>
            </w:r>
          </w:p>
        </w:tc>
        <w:tc>
          <w:tcPr>
            <w:tcW w:w="1101" w:type="dxa"/>
            <w:vAlign w:val="center"/>
          </w:tcPr>
          <w:p w14:paraId="6297E42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vAlign w:val="center"/>
          </w:tcPr>
          <w:p w14:paraId="7818CB6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3.57</w:t>
            </w:r>
          </w:p>
        </w:tc>
        <w:tc>
          <w:tcPr>
            <w:tcW w:w="1101" w:type="dxa"/>
            <w:vAlign w:val="center"/>
          </w:tcPr>
          <w:p w14:paraId="6A3F94A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10.80</w:t>
            </w:r>
          </w:p>
        </w:tc>
        <w:tc>
          <w:tcPr>
            <w:tcW w:w="1101" w:type="dxa"/>
            <w:vAlign w:val="center"/>
          </w:tcPr>
          <w:p w14:paraId="2436453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24.35</w:t>
            </w:r>
          </w:p>
        </w:tc>
        <w:tc>
          <w:tcPr>
            <w:tcW w:w="1101" w:type="dxa"/>
            <w:vAlign w:val="center"/>
          </w:tcPr>
          <w:p w14:paraId="5109856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34.60</w:t>
            </w:r>
          </w:p>
        </w:tc>
        <w:tc>
          <w:tcPr>
            <w:tcW w:w="1113" w:type="dxa"/>
            <w:vAlign w:val="bottom"/>
          </w:tcPr>
          <w:p w14:paraId="754F8C0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42.28</w:t>
            </w:r>
          </w:p>
        </w:tc>
      </w:tr>
      <w:tr w:rsidR="0056289B" w14:paraId="043D0A9D" w14:textId="77777777">
        <w:trPr>
          <w:trHeight w:val="300"/>
          <w:tblHeader/>
          <w:jc w:val="center"/>
        </w:trPr>
        <w:tc>
          <w:tcPr>
            <w:tcW w:w="840" w:type="pct"/>
            <w:vMerge/>
            <w:vAlign w:val="center"/>
          </w:tcPr>
          <w:p w14:paraId="3F32CD78" w14:textId="77777777" w:rsidR="0056289B" w:rsidRDefault="0056289B">
            <w:pPr>
              <w:widowControl/>
              <w:jc w:val="center"/>
              <w:textAlignment w:val="center"/>
              <w:rPr>
                <w:rFonts w:eastAsia="等线"/>
                <w:kern w:val="0"/>
                <w:sz w:val="18"/>
                <w:szCs w:val="18"/>
                <w:lang w:bidi="ar"/>
              </w:rPr>
            </w:pPr>
          </w:p>
        </w:tc>
        <w:tc>
          <w:tcPr>
            <w:tcW w:w="283" w:type="pct"/>
            <w:vAlign w:val="center"/>
          </w:tcPr>
          <w:p w14:paraId="1B01485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1B41F47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0.53**</w:t>
            </w:r>
          </w:p>
        </w:tc>
        <w:tc>
          <w:tcPr>
            <w:tcW w:w="1101" w:type="dxa"/>
            <w:vAlign w:val="center"/>
          </w:tcPr>
          <w:p w14:paraId="4C4C93E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vAlign w:val="center"/>
          </w:tcPr>
          <w:p w14:paraId="30D21B5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3.53</w:t>
            </w:r>
          </w:p>
        </w:tc>
        <w:tc>
          <w:tcPr>
            <w:tcW w:w="1101" w:type="dxa"/>
            <w:vAlign w:val="center"/>
          </w:tcPr>
          <w:p w14:paraId="076FDB6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10.59</w:t>
            </w:r>
          </w:p>
        </w:tc>
        <w:tc>
          <w:tcPr>
            <w:tcW w:w="1101" w:type="dxa"/>
            <w:vAlign w:val="center"/>
          </w:tcPr>
          <w:p w14:paraId="6941EA5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24.54</w:t>
            </w:r>
          </w:p>
        </w:tc>
        <w:tc>
          <w:tcPr>
            <w:tcW w:w="1101" w:type="dxa"/>
            <w:vAlign w:val="center"/>
          </w:tcPr>
          <w:p w14:paraId="20C8149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34.56</w:t>
            </w:r>
          </w:p>
        </w:tc>
        <w:tc>
          <w:tcPr>
            <w:tcW w:w="1113" w:type="dxa"/>
            <w:vAlign w:val="bottom"/>
          </w:tcPr>
          <w:p w14:paraId="36CA26B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42.54</w:t>
            </w:r>
          </w:p>
        </w:tc>
      </w:tr>
      <w:tr w:rsidR="0056289B" w14:paraId="238D49A9" w14:textId="77777777">
        <w:trPr>
          <w:trHeight w:val="300"/>
          <w:tblHeader/>
          <w:jc w:val="center"/>
        </w:trPr>
        <w:tc>
          <w:tcPr>
            <w:tcW w:w="840" w:type="pct"/>
            <w:vMerge w:val="restart"/>
            <w:vAlign w:val="center"/>
          </w:tcPr>
          <w:p w14:paraId="34CCD65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w:t>
            </w:r>
          </w:p>
        </w:tc>
        <w:tc>
          <w:tcPr>
            <w:tcW w:w="283" w:type="pct"/>
            <w:vAlign w:val="center"/>
          </w:tcPr>
          <w:p w14:paraId="3148A9D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4BA97BB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0.54</w:t>
            </w:r>
          </w:p>
        </w:tc>
        <w:tc>
          <w:tcPr>
            <w:tcW w:w="1101" w:type="dxa"/>
            <w:vAlign w:val="center"/>
          </w:tcPr>
          <w:p w14:paraId="3FFB318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1.01</w:t>
            </w:r>
          </w:p>
        </w:tc>
        <w:tc>
          <w:tcPr>
            <w:tcW w:w="1101" w:type="dxa"/>
            <w:vAlign w:val="center"/>
          </w:tcPr>
          <w:p w14:paraId="22A80E6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243CDF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10.87**</w:t>
            </w:r>
          </w:p>
        </w:tc>
        <w:tc>
          <w:tcPr>
            <w:tcW w:w="1101" w:type="dxa"/>
            <w:vAlign w:val="center"/>
          </w:tcPr>
          <w:p w14:paraId="4E68745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24.17</w:t>
            </w:r>
          </w:p>
        </w:tc>
        <w:tc>
          <w:tcPr>
            <w:tcW w:w="1101" w:type="dxa"/>
            <w:vAlign w:val="bottom"/>
          </w:tcPr>
          <w:p w14:paraId="18454D7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34.24</w:t>
            </w:r>
          </w:p>
        </w:tc>
        <w:tc>
          <w:tcPr>
            <w:tcW w:w="1113" w:type="dxa"/>
            <w:vAlign w:val="bottom"/>
          </w:tcPr>
          <w:p w14:paraId="35B95F6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42.23</w:t>
            </w:r>
          </w:p>
        </w:tc>
      </w:tr>
      <w:tr w:rsidR="0056289B" w14:paraId="3950379F" w14:textId="77777777">
        <w:trPr>
          <w:trHeight w:val="300"/>
          <w:tblHeader/>
          <w:jc w:val="center"/>
        </w:trPr>
        <w:tc>
          <w:tcPr>
            <w:tcW w:w="840" w:type="pct"/>
            <w:vMerge/>
            <w:vAlign w:val="center"/>
          </w:tcPr>
          <w:p w14:paraId="7E4F930F" w14:textId="77777777" w:rsidR="0056289B" w:rsidRDefault="0056289B">
            <w:pPr>
              <w:widowControl/>
              <w:jc w:val="center"/>
              <w:textAlignment w:val="center"/>
              <w:rPr>
                <w:rFonts w:eastAsia="等线"/>
                <w:kern w:val="0"/>
                <w:sz w:val="18"/>
                <w:szCs w:val="18"/>
                <w:lang w:bidi="ar"/>
              </w:rPr>
            </w:pPr>
          </w:p>
        </w:tc>
        <w:tc>
          <w:tcPr>
            <w:tcW w:w="283" w:type="pct"/>
            <w:vAlign w:val="center"/>
          </w:tcPr>
          <w:p w14:paraId="4DC9AF4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4D55B79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0.53</w:t>
            </w:r>
          </w:p>
        </w:tc>
        <w:tc>
          <w:tcPr>
            <w:tcW w:w="1101" w:type="dxa"/>
            <w:vAlign w:val="center"/>
          </w:tcPr>
          <w:p w14:paraId="6C72022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1.00</w:t>
            </w:r>
          </w:p>
        </w:tc>
        <w:tc>
          <w:tcPr>
            <w:tcW w:w="1101" w:type="dxa"/>
            <w:vAlign w:val="center"/>
          </w:tcPr>
          <w:p w14:paraId="6CC9CF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w:t>
            </w:r>
          </w:p>
        </w:tc>
        <w:tc>
          <w:tcPr>
            <w:tcW w:w="1101" w:type="dxa"/>
            <w:vAlign w:val="center"/>
          </w:tcPr>
          <w:p w14:paraId="153BED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10.51**</w:t>
            </w:r>
          </w:p>
        </w:tc>
        <w:tc>
          <w:tcPr>
            <w:tcW w:w="1101" w:type="dxa"/>
            <w:vAlign w:val="center"/>
          </w:tcPr>
          <w:p w14:paraId="37247E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24.19</w:t>
            </w:r>
          </w:p>
        </w:tc>
        <w:tc>
          <w:tcPr>
            <w:tcW w:w="1101" w:type="dxa"/>
            <w:vAlign w:val="bottom"/>
          </w:tcPr>
          <w:p w14:paraId="0E171FE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34.20</w:t>
            </w:r>
          </w:p>
        </w:tc>
        <w:tc>
          <w:tcPr>
            <w:tcW w:w="1113" w:type="dxa"/>
            <w:vAlign w:val="bottom"/>
          </w:tcPr>
          <w:p w14:paraId="282F4AA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42.29</w:t>
            </w:r>
          </w:p>
        </w:tc>
      </w:tr>
      <w:tr w:rsidR="0056289B" w14:paraId="55ABE4C1" w14:textId="77777777">
        <w:trPr>
          <w:trHeight w:val="300"/>
          <w:tblHeader/>
          <w:jc w:val="center"/>
        </w:trPr>
        <w:tc>
          <w:tcPr>
            <w:tcW w:w="840" w:type="pct"/>
            <w:vMerge/>
            <w:vAlign w:val="center"/>
          </w:tcPr>
          <w:p w14:paraId="55729CC3" w14:textId="77777777" w:rsidR="0056289B" w:rsidRDefault="0056289B">
            <w:pPr>
              <w:widowControl/>
              <w:jc w:val="center"/>
              <w:textAlignment w:val="center"/>
              <w:rPr>
                <w:rFonts w:eastAsia="等线"/>
                <w:kern w:val="0"/>
                <w:sz w:val="18"/>
                <w:szCs w:val="18"/>
                <w:lang w:bidi="ar"/>
              </w:rPr>
            </w:pPr>
          </w:p>
        </w:tc>
        <w:tc>
          <w:tcPr>
            <w:tcW w:w="283" w:type="pct"/>
            <w:vAlign w:val="center"/>
          </w:tcPr>
          <w:p w14:paraId="28F4C20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50C5451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0.55</w:t>
            </w:r>
          </w:p>
        </w:tc>
        <w:tc>
          <w:tcPr>
            <w:tcW w:w="1101" w:type="dxa"/>
            <w:vAlign w:val="center"/>
          </w:tcPr>
          <w:p w14:paraId="3AF7569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1.03</w:t>
            </w:r>
          </w:p>
        </w:tc>
        <w:tc>
          <w:tcPr>
            <w:tcW w:w="1101" w:type="dxa"/>
            <w:vAlign w:val="center"/>
          </w:tcPr>
          <w:p w14:paraId="3DC0FE2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w:t>
            </w:r>
          </w:p>
        </w:tc>
        <w:tc>
          <w:tcPr>
            <w:tcW w:w="1101" w:type="dxa"/>
            <w:vAlign w:val="center"/>
          </w:tcPr>
          <w:p w14:paraId="2FE1D85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10.65**</w:t>
            </w:r>
          </w:p>
        </w:tc>
        <w:tc>
          <w:tcPr>
            <w:tcW w:w="1101" w:type="dxa"/>
            <w:vAlign w:val="center"/>
          </w:tcPr>
          <w:p w14:paraId="063606E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24.21</w:t>
            </w:r>
          </w:p>
        </w:tc>
        <w:tc>
          <w:tcPr>
            <w:tcW w:w="1101" w:type="dxa"/>
            <w:vAlign w:val="bottom"/>
          </w:tcPr>
          <w:p w14:paraId="61B2CE3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34.19</w:t>
            </w:r>
          </w:p>
        </w:tc>
        <w:tc>
          <w:tcPr>
            <w:tcW w:w="1113" w:type="dxa"/>
            <w:vAlign w:val="bottom"/>
          </w:tcPr>
          <w:p w14:paraId="239CE93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42.37</w:t>
            </w:r>
          </w:p>
        </w:tc>
      </w:tr>
      <w:tr w:rsidR="0056289B" w14:paraId="57FC2365" w14:textId="77777777">
        <w:trPr>
          <w:trHeight w:val="300"/>
          <w:tblHeader/>
          <w:jc w:val="center"/>
        </w:trPr>
        <w:tc>
          <w:tcPr>
            <w:tcW w:w="840" w:type="pct"/>
            <w:vMerge/>
            <w:vAlign w:val="center"/>
          </w:tcPr>
          <w:p w14:paraId="3E73B108" w14:textId="77777777" w:rsidR="0056289B" w:rsidRDefault="0056289B">
            <w:pPr>
              <w:widowControl/>
              <w:jc w:val="center"/>
              <w:textAlignment w:val="center"/>
              <w:rPr>
                <w:rFonts w:eastAsia="等线"/>
                <w:kern w:val="0"/>
                <w:sz w:val="18"/>
                <w:szCs w:val="18"/>
                <w:lang w:bidi="ar"/>
              </w:rPr>
            </w:pPr>
          </w:p>
        </w:tc>
        <w:tc>
          <w:tcPr>
            <w:tcW w:w="283" w:type="pct"/>
            <w:vAlign w:val="center"/>
          </w:tcPr>
          <w:p w14:paraId="775B4F7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0504F7C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0.55</w:t>
            </w:r>
          </w:p>
        </w:tc>
        <w:tc>
          <w:tcPr>
            <w:tcW w:w="1101" w:type="dxa"/>
            <w:vAlign w:val="center"/>
          </w:tcPr>
          <w:p w14:paraId="2AA25BE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1.00</w:t>
            </w:r>
          </w:p>
        </w:tc>
        <w:tc>
          <w:tcPr>
            <w:tcW w:w="1101" w:type="dxa"/>
            <w:vAlign w:val="center"/>
          </w:tcPr>
          <w:p w14:paraId="31AC286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w:t>
            </w:r>
          </w:p>
        </w:tc>
        <w:tc>
          <w:tcPr>
            <w:tcW w:w="1101" w:type="dxa"/>
            <w:vAlign w:val="center"/>
          </w:tcPr>
          <w:p w14:paraId="349794F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10.71**</w:t>
            </w:r>
          </w:p>
        </w:tc>
        <w:tc>
          <w:tcPr>
            <w:tcW w:w="1101" w:type="dxa"/>
            <w:vAlign w:val="center"/>
          </w:tcPr>
          <w:p w14:paraId="363AD0D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24.37</w:t>
            </w:r>
          </w:p>
        </w:tc>
        <w:tc>
          <w:tcPr>
            <w:tcW w:w="1101" w:type="dxa"/>
            <w:vAlign w:val="bottom"/>
          </w:tcPr>
          <w:p w14:paraId="096AFE1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34.37</w:t>
            </w:r>
          </w:p>
        </w:tc>
        <w:tc>
          <w:tcPr>
            <w:tcW w:w="1113" w:type="dxa"/>
            <w:vAlign w:val="bottom"/>
          </w:tcPr>
          <w:p w14:paraId="68A3338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42.32</w:t>
            </w:r>
          </w:p>
        </w:tc>
      </w:tr>
      <w:tr w:rsidR="0056289B" w14:paraId="3F90EF84" w14:textId="77777777">
        <w:trPr>
          <w:trHeight w:val="300"/>
          <w:tblHeader/>
          <w:jc w:val="center"/>
        </w:trPr>
        <w:tc>
          <w:tcPr>
            <w:tcW w:w="840" w:type="pct"/>
            <w:vMerge/>
            <w:vAlign w:val="center"/>
          </w:tcPr>
          <w:p w14:paraId="7EE6CEBA" w14:textId="77777777" w:rsidR="0056289B" w:rsidRDefault="0056289B">
            <w:pPr>
              <w:widowControl/>
              <w:jc w:val="center"/>
              <w:textAlignment w:val="center"/>
              <w:rPr>
                <w:rFonts w:eastAsia="等线"/>
                <w:kern w:val="0"/>
                <w:sz w:val="18"/>
                <w:szCs w:val="18"/>
                <w:lang w:bidi="ar"/>
              </w:rPr>
            </w:pPr>
          </w:p>
        </w:tc>
        <w:tc>
          <w:tcPr>
            <w:tcW w:w="283" w:type="pct"/>
            <w:vAlign w:val="center"/>
          </w:tcPr>
          <w:p w14:paraId="7795AB2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43D3110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0.53</w:t>
            </w:r>
          </w:p>
        </w:tc>
        <w:tc>
          <w:tcPr>
            <w:tcW w:w="1101" w:type="dxa"/>
            <w:vAlign w:val="center"/>
          </w:tcPr>
          <w:p w14:paraId="134196C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1.02</w:t>
            </w:r>
          </w:p>
        </w:tc>
        <w:tc>
          <w:tcPr>
            <w:tcW w:w="1101" w:type="dxa"/>
            <w:vAlign w:val="center"/>
          </w:tcPr>
          <w:p w14:paraId="5643456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w:t>
            </w:r>
          </w:p>
        </w:tc>
        <w:tc>
          <w:tcPr>
            <w:tcW w:w="1101" w:type="dxa"/>
            <w:vAlign w:val="center"/>
          </w:tcPr>
          <w:p w14:paraId="6DCBA30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11.03**</w:t>
            </w:r>
          </w:p>
        </w:tc>
        <w:tc>
          <w:tcPr>
            <w:tcW w:w="1101" w:type="dxa"/>
            <w:vAlign w:val="center"/>
          </w:tcPr>
          <w:p w14:paraId="383AB02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24.19</w:t>
            </w:r>
          </w:p>
        </w:tc>
        <w:tc>
          <w:tcPr>
            <w:tcW w:w="1101" w:type="dxa"/>
            <w:vAlign w:val="bottom"/>
          </w:tcPr>
          <w:p w14:paraId="3E852D1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34.26</w:t>
            </w:r>
          </w:p>
        </w:tc>
        <w:tc>
          <w:tcPr>
            <w:tcW w:w="1113" w:type="dxa"/>
            <w:vAlign w:val="bottom"/>
          </w:tcPr>
          <w:p w14:paraId="161F085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42.40</w:t>
            </w:r>
          </w:p>
        </w:tc>
      </w:tr>
      <w:tr w:rsidR="0056289B" w14:paraId="4C4116E8" w14:textId="77777777">
        <w:trPr>
          <w:trHeight w:val="300"/>
          <w:tblHeader/>
          <w:jc w:val="center"/>
        </w:trPr>
        <w:tc>
          <w:tcPr>
            <w:tcW w:w="840" w:type="pct"/>
            <w:vMerge w:val="restart"/>
            <w:shd w:val="clear" w:color="auto" w:fill="auto"/>
            <w:vAlign w:val="center"/>
          </w:tcPr>
          <w:p w14:paraId="36416DF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11</w:t>
            </w:r>
          </w:p>
          <w:p w14:paraId="0724CD31" w14:textId="77777777" w:rsidR="0056289B" w:rsidRDefault="0056289B">
            <w:pPr>
              <w:widowControl/>
              <w:jc w:val="center"/>
              <w:textAlignment w:val="center"/>
              <w:rPr>
                <w:rFonts w:eastAsia="等线"/>
                <w:kern w:val="0"/>
                <w:sz w:val="18"/>
                <w:szCs w:val="18"/>
                <w:lang w:bidi="ar"/>
              </w:rPr>
            </w:pPr>
          </w:p>
        </w:tc>
        <w:tc>
          <w:tcPr>
            <w:tcW w:w="283" w:type="pct"/>
            <w:shd w:val="clear" w:color="auto" w:fill="auto"/>
            <w:vAlign w:val="center"/>
          </w:tcPr>
          <w:p w14:paraId="29E07B3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shd w:val="clear" w:color="auto" w:fill="auto"/>
            <w:vAlign w:val="center"/>
          </w:tcPr>
          <w:p w14:paraId="23E3991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shd w:val="clear" w:color="auto" w:fill="auto"/>
            <w:vAlign w:val="center"/>
          </w:tcPr>
          <w:p w14:paraId="6D75C6D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0.96</w:t>
            </w:r>
          </w:p>
        </w:tc>
        <w:tc>
          <w:tcPr>
            <w:tcW w:w="1101" w:type="dxa"/>
            <w:shd w:val="clear" w:color="auto" w:fill="auto"/>
            <w:vAlign w:val="center"/>
          </w:tcPr>
          <w:p w14:paraId="5A5A607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3.51</w:t>
            </w:r>
          </w:p>
        </w:tc>
        <w:tc>
          <w:tcPr>
            <w:tcW w:w="1101" w:type="dxa"/>
            <w:shd w:val="clear" w:color="auto" w:fill="auto"/>
            <w:vAlign w:val="center"/>
          </w:tcPr>
          <w:p w14:paraId="5833121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10.70</w:t>
            </w:r>
          </w:p>
        </w:tc>
        <w:tc>
          <w:tcPr>
            <w:tcW w:w="1101" w:type="dxa"/>
            <w:shd w:val="clear" w:color="auto" w:fill="auto"/>
            <w:vAlign w:val="center"/>
          </w:tcPr>
          <w:p w14:paraId="3A49CEE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24.64</w:t>
            </w:r>
          </w:p>
        </w:tc>
        <w:tc>
          <w:tcPr>
            <w:tcW w:w="1101" w:type="dxa"/>
            <w:shd w:val="clear" w:color="auto" w:fill="auto"/>
            <w:vAlign w:val="bottom"/>
          </w:tcPr>
          <w:p w14:paraId="3C943A6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34.78</w:t>
            </w:r>
          </w:p>
        </w:tc>
        <w:tc>
          <w:tcPr>
            <w:tcW w:w="1113" w:type="dxa"/>
            <w:vAlign w:val="bottom"/>
          </w:tcPr>
          <w:p w14:paraId="1D9084B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42.76</w:t>
            </w:r>
          </w:p>
        </w:tc>
      </w:tr>
      <w:tr w:rsidR="0056289B" w14:paraId="72964B79" w14:textId="77777777">
        <w:trPr>
          <w:trHeight w:val="300"/>
          <w:tblHeader/>
          <w:jc w:val="center"/>
        </w:trPr>
        <w:tc>
          <w:tcPr>
            <w:tcW w:w="840" w:type="pct"/>
            <w:vMerge/>
            <w:vAlign w:val="center"/>
          </w:tcPr>
          <w:p w14:paraId="7818B0B9" w14:textId="77777777" w:rsidR="0056289B" w:rsidRDefault="0056289B">
            <w:pPr>
              <w:widowControl/>
              <w:jc w:val="center"/>
              <w:textAlignment w:val="center"/>
              <w:rPr>
                <w:rFonts w:eastAsia="等线"/>
                <w:kern w:val="0"/>
                <w:sz w:val="18"/>
                <w:szCs w:val="18"/>
                <w:lang w:bidi="ar"/>
              </w:rPr>
            </w:pPr>
          </w:p>
        </w:tc>
        <w:tc>
          <w:tcPr>
            <w:tcW w:w="283" w:type="pct"/>
            <w:shd w:val="clear" w:color="auto" w:fill="auto"/>
            <w:vAlign w:val="center"/>
          </w:tcPr>
          <w:p w14:paraId="66409F5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shd w:val="clear" w:color="auto" w:fill="auto"/>
            <w:vAlign w:val="center"/>
          </w:tcPr>
          <w:p w14:paraId="582EC43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shd w:val="clear" w:color="auto" w:fill="auto"/>
            <w:vAlign w:val="center"/>
          </w:tcPr>
          <w:p w14:paraId="152A87D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shd w:val="clear" w:color="auto" w:fill="auto"/>
            <w:vAlign w:val="center"/>
          </w:tcPr>
          <w:p w14:paraId="1BAA016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3.51</w:t>
            </w:r>
          </w:p>
        </w:tc>
        <w:tc>
          <w:tcPr>
            <w:tcW w:w="1101" w:type="dxa"/>
            <w:shd w:val="clear" w:color="auto" w:fill="auto"/>
            <w:vAlign w:val="center"/>
          </w:tcPr>
          <w:p w14:paraId="6403712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10.74</w:t>
            </w:r>
          </w:p>
        </w:tc>
        <w:tc>
          <w:tcPr>
            <w:tcW w:w="1101" w:type="dxa"/>
            <w:shd w:val="clear" w:color="auto" w:fill="auto"/>
            <w:vAlign w:val="center"/>
          </w:tcPr>
          <w:p w14:paraId="7319B91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24.69</w:t>
            </w:r>
          </w:p>
        </w:tc>
        <w:tc>
          <w:tcPr>
            <w:tcW w:w="1101" w:type="dxa"/>
            <w:shd w:val="clear" w:color="auto" w:fill="auto"/>
            <w:vAlign w:val="bottom"/>
          </w:tcPr>
          <w:p w14:paraId="3CDF91B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34.89</w:t>
            </w:r>
          </w:p>
        </w:tc>
        <w:tc>
          <w:tcPr>
            <w:tcW w:w="1113" w:type="dxa"/>
            <w:vAlign w:val="bottom"/>
          </w:tcPr>
          <w:p w14:paraId="67E5B67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42.62</w:t>
            </w:r>
          </w:p>
        </w:tc>
      </w:tr>
      <w:tr w:rsidR="0056289B" w14:paraId="1A28EC61" w14:textId="77777777">
        <w:trPr>
          <w:trHeight w:val="300"/>
          <w:tblHeader/>
          <w:jc w:val="center"/>
        </w:trPr>
        <w:tc>
          <w:tcPr>
            <w:tcW w:w="840" w:type="pct"/>
            <w:vMerge/>
            <w:vAlign w:val="center"/>
          </w:tcPr>
          <w:p w14:paraId="0ADA430B" w14:textId="77777777" w:rsidR="0056289B" w:rsidRDefault="0056289B">
            <w:pPr>
              <w:widowControl/>
              <w:jc w:val="center"/>
              <w:textAlignment w:val="center"/>
              <w:rPr>
                <w:rFonts w:eastAsia="等线"/>
                <w:kern w:val="0"/>
                <w:sz w:val="18"/>
                <w:szCs w:val="18"/>
                <w:lang w:bidi="ar"/>
              </w:rPr>
            </w:pPr>
          </w:p>
        </w:tc>
        <w:tc>
          <w:tcPr>
            <w:tcW w:w="283" w:type="pct"/>
            <w:shd w:val="clear" w:color="auto" w:fill="auto"/>
            <w:vAlign w:val="center"/>
          </w:tcPr>
          <w:p w14:paraId="724AA7A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shd w:val="clear" w:color="auto" w:fill="auto"/>
            <w:vAlign w:val="center"/>
          </w:tcPr>
          <w:p w14:paraId="350DB2E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shd w:val="clear" w:color="auto" w:fill="auto"/>
            <w:vAlign w:val="center"/>
          </w:tcPr>
          <w:p w14:paraId="6994A1C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0.96</w:t>
            </w:r>
          </w:p>
        </w:tc>
        <w:tc>
          <w:tcPr>
            <w:tcW w:w="1101" w:type="dxa"/>
            <w:shd w:val="clear" w:color="auto" w:fill="auto"/>
            <w:vAlign w:val="center"/>
          </w:tcPr>
          <w:p w14:paraId="060F3E0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3.52</w:t>
            </w:r>
          </w:p>
        </w:tc>
        <w:tc>
          <w:tcPr>
            <w:tcW w:w="1101" w:type="dxa"/>
            <w:shd w:val="clear" w:color="auto" w:fill="auto"/>
            <w:vAlign w:val="center"/>
          </w:tcPr>
          <w:p w14:paraId="11CBCAF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10.64</w:t>
            </w:r>
          </w:p>
        </w:tc>
        <w:tc>
          <w:tcPr>
            <w:tcW w:w="1101" w:type="dxa"/>
            <w:shd w:val="clear" w:color="auto" w:fill="auto"/>
            <w:vAlign w:val="center"/>
          </w:tcPr>
          <w:p w14:paraId="52355A1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24.70</w:t>
            </w:r>
          </w:p>
        </w:tc>
        <w:tc>
          <w:tcPr>
            <w:tcW w:w="1101" w:type="dxa"/>
            <w:shd w:val="clear" w:color="auto" w:fill="auto"/>
            <w:vAlign w:val="bottom"/>
          </w:tcPr>
          <w:p w14:paraId="63CD01D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34.81</w:t>
            </w:r>
          </w:p>
        </w:tc>
        <w:tc>
          <w:tcPr>
            <w:tcW w:w="1113" w:type="dxa"/>
            <w:vAlign w:val="bottom"/>
          </w:tcPr>
          <w:p w14:paraId="4ACC496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42.61</w:t>
            </w:r>
          </w:p>
        </w:tc>
      </w:tr>
      <w:tr w:rsidR="0056289B" w14:paraId="7F9BD538" w14:textId="77777777">
        <w:trPr>
          <w:trHeight w:val="300"/>
          <w:tblHeader/>
          <w:jc w:val="center"/>
        </w:trPr>
        <w:tc>
          <w:tcPr>
            <w:tcW w:w="840" w:type="pct"/>
            <w:vMerge/>
            <w:vAlign w:val="center"/>
          </w:tcPr>
          <w:p w14:paraId="2F0117A9" w14:textId="77777777" w:rsidR="0056289B" w:rsidRDefault="0056289B">
            <w:pPr>
              <w:widowControl/>
              <w:jc w:val="center"/>
              <w:textAlignment w:val="center"/>
              <w:rPr>
                <w:rFonts w:eastAsia="等线"/>
                <w:kern w:val="0"/>
                <w:sz w:val="18"/>
                <w:szCs w:val="18"/>
                <w:lang w:bidi="ar"/>
              </w:rPr>
            </w:pPr>
          </w:p>
        </w:tc>
        <w:tc>
          <w:tcPr>
            <w:tcW w:w="283" w:type="pct"/>
            <w:shd w:val="clear" w:color="auto" w:fill="auto"/>
            <w:vAlign w:val="center"/>
          </w:tcPr>
          <w:p w14:paraId="57F580B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shd w:val="clear" w:color="auto" w:fill="auto"/>
            <w:vAlign w:val="center"/>
          </w:tcPr>
          <w:p w14:paraId="0058C46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0.52</w:t>
            </w:r>
          </w:p>
        </w:tc>
        <w:tc>
          <w:tcPr>
            <w:tcW w:w="1101" w:type="dxa"/>
            <w:shd w:val="clear" w:color="auto" w:fill="auto"/>
            <w:vAlign w:val="center"/>
          </w:tcPr>
          <w:p w14:paraId="687372E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0.97</w:t>
            </w:r>
          </w:p>
        </w:tc>
        <w:tc>
          <w:tcPr>
            <w:tcW w:w="1101" w:type="dxa"/>
            <w:shd w:val="clear" w:color="auto" w:fill="auto"/>
            <w:vAlign w:val="center"/>
          </w:tcPr>
          <w:p w14:paraId="300C708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3.52</w:t>
            </w:r>
          </w:p>
        </w:tc>
        <w:tc>
          <w:tcPr>
            <w:tcW w:w="1101" w:type="dxa"/>
            <w:shd w:val="clear" w:color="auto" w:fill="auto"/>
            <w:vAlign w:val="center"/>
          </w:tcPr>
          <w:p w14:paraId="6844992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10.76</w:t>
            </w:r>
          </w:p>
        </w:tc>
        <w:tc>
          <w:tcPr>
            <w:tcW w:w="1101" w:type="dxa"/>
            <w:shd w:val="clear" w:color="auto" w:fill="auto"/>
            <w:vAlign w:val="center"/>
          </w:tcPr>
          <w:p w14:paraId="2AB4E91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24.62</w:t>
            </w:r>
          </w:p>
        </w:tc>
        <w:tc>
          <w:tcPr>
            <w:tcW w:w="1101" w:type="dxa"/>
            <w:shd w:val="clear" w:color="auto" w:fill="auto"/>
            <w:vAlign w:val="bottom"/>
          </w:tcPr>
          <w:p w14:paraId="795E71A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34.85</w:t>
            </w:r>
          </w:p>
        </w:tc>
        <w:tc>
          <w:tcPr>
            <w:tcW w:w="1113" w:type="dxa"/>
            <w:vAlign w:val="bottom"/>
          </w:tcPr>
          <w:p w14:paraId="373B78F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42.66</w:t>
            </w:r>
          </w:p>
        </w:tc>
      </w:tr>
      <w:tr w:rsidR="0056289B" w14:paraId="6396DC2C" w14:textId="77777777">
        <w:trPr>
          <w:trHeight w:val="300"/>
          <w:tblHeader/>
          <w:jc w:val="center"/>
        </w:trPr>
        <w:tc>
          <w:tcPr>
            <w:tcW w:w="840" w:type="pct"/>
            <w:vMerge/>
            <w:vAlign w:val="center"/>
          </w:tcPr>
          <w:p w14:paraId="184FC879" w14:textId="77777777" w:rsidR="0056289B" w:rsidRDefault="0056289B">
            <w:pPr>
              <w:widowControl/>
              <w:jc w:val="center"/>
              <w:textAlignment w:val="center"/>
              <w:rPr>
                <w:rFonts w:eastAsia="等线"/>
                <w:kern w:val="0"/>
                <w:sz w:val="18"/>
                <w:szCs w:val="18"/>
                <w:lang w:bidi="ar"/>
              </w:rPr>
            </w:pPr>
          </w:p>
        </w:tc>
        <w:tc>
          <w:tcPr>
            <w:tcW w:w="283" w:type="pct"/>
            <w:shd w:val="clear" w:color="auto" w:fill="auto"/>
            <w:vAlign w:val="center"/>
          </w:tcPr>
          <w:p w14:paraId="47CA78A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shd w:val="clear" w:color="auto" w:fill="auto"/>
            <w:vAlign w:val="center"/>
          </w:tcPr>
          <w:p w14:paraId="3D82E54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0.53</w:t>
            </w:r>
          </w:p>
        </w:tc>
        <w:tc>
          <w:tcPr>
            <w:tcW w:w="1101" w:type="dxa"/>
            <w:shd w:val="clear" w:color="auto" w:fill="auto"/>
            <w:vAlign w:val="center"/>
          </w:tcPr>
          <w:p w14:paraId="61A2830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0.96</w:t>
            </w:r>
          </w:p>
        </w:tc>
        <w:tc>
          <w:tcPr>
            <w:tcW w:w="1101" w:type="dxa"/>
            <w:shd w:val="clear" w:color="auto" w:fill="auto"/>
            <w:vAlign w:val="center"/>
          </w:tcPr>
          <w:p w14:paraId="328959C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3.51</w:t>
            </w:r>
          </w:p>
        </w:tc>
        <w:tc>
          <w:tcPr>
            <w:tcW w:w="1101" w:type="dxa"/>
            <w:shd w:val="clear" w:color="auto" w:fill="auto"/>
            <w:vAlign w:val="center"/>
          </w:tcPr>
          <w:p w14:paraId="5A4687B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10.67</w:t>
            </w:r>
          </w:p>
        </w:tc>
        <w:tc>
          <w:tcPr>
            <w:tcW w:w="1101" w:type="dxa"/>
            <w:shd w:val="clear" w:color="auto" w:fill="auto"/>
            <w:vAlign w:val="center"/>
          </w:tcPr>
          <w:p w14:paraId="5ED0DEC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24.76</w:t>
            </w:r>
          </w:p>
        </w:tc>
        <w:tc>
          <w:tcPr>
            <w:tcW w:w="1101" w:type="dxa"/>
            <w:shd w:val="clear" w:color="auto" w:fill="auto"/>
            <w:vAlign w:val="bottom"/>
          </w:tcPr>
          <w:p w14:paraId="0DFE6E3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34.94</w:t>
            </w:r>
          </w:p>
        </w:tc>
        <w:tc>
          <w:tcPr>
            <w:tcW w:w="1113" w:type="dxa"/>
            <w:vAlign w:val="bottom"/>
          </w:tcPr>
          <w:p w14:paraId="74D67D6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42.67</w:t>
            </w:r>
          </w:p>
        </w:tc>
      </w:tr>
      <w:tr w:rsidR="0056289B" w14:paraId="09D5B9D8" w14:textId="77777777">
        <w:trPr>
          <w:trHeight w:val="300"/>
          <w:tblHeader/>
          <w:jc w:val="center"/>
        </w:trPr>
        <w:tc>
          <w:tcPr>
            <w:tcW w:w="5000" w:type="pct"/>
            <w:gridSpan w:val="9"/>
            <w:vAlign w:val="center"/>
          </w:tcPr>
          <w:p w14:paraId="2D895D86" w14:textId="77777777" w:rsidR="0056289B" w:rsidRDefault="00000000">
            <w:pPr>
              <w:widowControl/>
              <w:ind w:firstLineChars="200" w:firstLine="360"/>
              <w:jc w:val="left"/>
              <w:textAlignment w:val="center"/>
              <w:rPr>
                <w:color w:val="000000"/>
                <w:kern w:val="0"/>
                <w:szCs w:val="21"/>
                <w:lang w:bidi="ar"/>
              </w:rPr>
            </w:pPr>
            <w:r>
              <w:rPr>
                <w:rFonts w:eastAsia="等线" w:hint="eastAsia"/>
                <w:kern w:val="0"/>
                <w:sz w:val="18"/>
                <w:szCs w:val="18"/>
                <w:lang w:bidi="ar"/>
              </w:rPr>
              <w:t>注：</w:t>
            </w:r>
            <w:r>
              <w:rPr>
                <w:rFonts w:ascii="宋体" w:hAnsi="宋体" w:cs="宋体" w:hint="eastAsia"/>
                <w:kern w:val="0"/>
                <w:sz w:val="18"/>
                <w:szCs w:val="18"/>
                <w:lang w:bidi="ar"/>
              </w:rPr>
              <w:t>表中“</w:t>
            </w:r>
            <w:r>
              <w:rPr>
                <w:rFonts w:ascii="宋体" w:hAnsi="宋体" w:cs="宋体"/>
                <w:kern w:val="0"/>
                <w:sz w:val="18"/>
                <w:szCs w:val="18"/>
                <w:lang w:bidi="ar"/>
              </w:rPr>
              <w:t>*</w:t>
            </w:r>
            <w:r>
              <w:rPr>
                <w:rFonts w:ascii="宋体" w:hAnsi="宋体" w:cs="宋体" w:hint="eastAsia"/>
                <w:kern w:val="0"/>
                <w:sz w:val="18"/>
                <w:szCs w:val="18"/>
                <w:lang w:bidi="ar"/>
              </w:rPr>
              <w:t>”数据表示</w:t>
            </w:r>
            <w:proofErr w:type="gramStart"/>
            <w:r>
              <w:rPr>
                <w:rFonts w:ascii="宋体" w:hAnsi="宋体" w:cs="宋体" w:hint="eastAsia"/>
                <w:kern w:val="0"/>
                <w:sz w:val="18"/>
                <w:szCs w:val="18"/>
                <w:lang w:bidi="ar"/>
              </w:rPr>
              <w:t>岐</w:t>
            </w:r>
            <w:proofErr w:type="gramEnd"/>
            <w:r>
              <w:rPr>
                <w:rFonts w:ascii="宋体" w:hAnsi="宋体" w:cs="宋体" w:hint="eastAsia"/>
                <w:kern w:val="0"/>
                <w:sz w:val="18"/>
                <w:szCs w:val="18"/>
                <w:lang w:bidi="ar"/>
              </w:rPr>
              <w:t>离值；表中“</w:t>
            </w:r>
            <w:r>
              <w:rPr>
                <w:rFonts w:ascii="宋体" w:hAnsi="宋体" w:cs="宋体"/>
                <w:kern w:val="0"/>
                <w:sz w:val="18"/>
                <w:szCs w:val="18"/>
                <w:lang w:bidi="ar"/>
              </w:rPr>
              <w:t>**</w:t>
            </w:r>
            <w:r>
              <w:rPr>
                <w:rFonts w:ascii="宋体" w:hAnsi="宋体" w:cs="宋体" w:hint="eastAsia"/>
                <w:kern w:val="0"/>
                <w:sz w:val="18"/>
                <w:szCs w:val="18"/>
                <w:lang w:bidi="ar"/>
              </w:rPr>
              <w:t>”数据表示离群值。</w:t>
            </w:r>
          </w:p>
        </w:tc>
      </w:tr>
    </w:tbl>
    <w:p w14:paraId="674756FA" w14:textId="77777777" w:rsidR="0056289B" w:rsidRDefault="0056289B">
      <w:pPr>
        <w:spacing w:line="360" w:lineRule="auto"/>
        <w:jc w:val="center"/>
        <w:rPr>
          <w:rFonts w:asciiTheme="majorEastAsia" w:eastAsiaTheme="majorEastAsia" w:hAnsiTheme="majorEastAsia" w:cs="宋体" w:hint="eastAsia"/>
          <w:sz w:val="18"/>
          <w:szCs w:val="18"/>
        </w:rPr>
      </w:pPr>
    </w:p>
    <w:p w14:paraId="36E0A7E9" w14:textId="77777777" w:rsidR="0056289B" w:rsidRDefault="0056289B">
      <w:pPr>
        <w:spacing w:line="360" w:lineRule="auto"/>
        <w:jc w:val="center"/>
        <w:rPr>
          <w:rFonts w:asciiTheme="majorEastAsia" w:eastAsiaTheme="majorEastAsia" w:hAnsiTheme="majorEastAsia" w:cs="宋体" w:hint="eastAsia"/>
          <w:sz w:val="18"/>
          <w:szCs w:val="18"/>
        </w:rPr>
      </w:pPr>
    </w:p>
    <w:p w14:paraId="63966F7B" w14:textId="77777777" w:rsidR="0056289B" w:rsidRDefault="0056289B">
      <w:pPr>
        <w:spacing w:line="360" w:lineRule="auto"/>
        <w:jc w:val="center"/>
        <w:rPr>
          <w:rFonts w:asciiTheme="majorEastAsia" w:eastAsiaTheme="majorEastAsia" w:hAnsiTheme="majorEastAsia" w:cs="宋体" w:hint="eastAsia"/>
          <w:sz w:val="18"/>
          <w:szCs w:val="18"/>
        </w:rPr>
      </w:pPr>
    </w:p>
    <w:p w14:paraId="1D3FB9B9" w14:textId="77777777" w:rsidR="0056289B" w:rsidRDefault="0056289B">
      <w:pPr>
        <w:spacing w:line="360" w:lineRule="auto"/>
        <w:jc w:val="center"/>
        <w:rPr>
          <w:rFonts w:asciiTheme="majorEastAsia" w:eastAsiaTheme="majorEastAsia" w:hAnsiTheme="majorEastAsia" w:cs="宋体" w:hint="eastAsia"/>
          <w:sz w:val="18"/>
          <w:szCs w:val="18"/>
        </w:rPr>
      </w:pPr>
    </w:p>
    <w:p w14:paraId="30C4A13C" w14:textId="77777777" w:rsidR="0056289B" w:rsidRDefault="0056289B">
      <w:pPr>
        <w:spacing w:line="360" w:lineRule="auto"/>
        <w:jc w:val="center"/>
        <w:rPr>
          <w:rFonts w:asciiTheme="majorEastAsia" w:eastAsiaTheme="majorEastAsia" w:hAnsiTheme="majorEastAsia" w:cs="宋体" w:hint="eastAsia"/>
          <w:sz w:val="18"/>
          <w:szCs w:val="18"/>
        </w:rPr>
      </w:pPr>
    </w:p>
    <w:p w14:paraId="026A4907" w14:textId="77777777" w:rsidR="0056289B" w:rsidRDefault="0056289B">
      <w:pPr>
        <w:spacing w:line="360" w:lineRule="auto"/>
        <w:jc w:val="center"/>
        <w:rPr>
          <w:rFonts w:asciiTheme="majorEastAsia" w:eastAsiaTheme="majorEastAsia" w:hAnsiTheme="majorEastAsia" w:cs="宋体" w:hint="eastAsia"/>
          <w:sz w:val="18"/>
          <w:szCs w:val="18"/>
        </w:rPr>
      </w:pPr>
    </w:p>
    <w:p w14:paraId="428036EF" w14:textId="77777777" w:rsidR="0056289B" w:rsidRDefault="0056289B">
      <w:pPr>
        <w:spacing w:line="360" w:lineRule="auto"/>
        <w:jc w:val="center"/>
        <w:rPr>
          <w:rFonts w:asciiTheme="majorEastAsia" w:eastAsiaTheme="majorEastAsia" w:hAnsiTheme="majorEastAsia" w:cs="宋体" w:hint="eastAsia"/>
          <w:sz w:val="18"/>
          <w:szCs w:val="18"/>
        </w:rPr>
      </w:pPr>
    </w:p>
    <w:p w14:paraId="4BC83ACE" w14:textId="77777777" w:rsidR="0056289B" w:rsidRDefault="0056289B">
      <w:pPr>
        <w:spacing w:line="360" w:lineRule="auto"/>
        <w:jc w:val="center"/>
        <w:rPr>
          <w:rFonts w:asciiTheme="majorEastAsia" w:eastAsiaTheme="majorEastAsia" w:hAnsiTheme="majorEastAsia" w:cs="宋体" w:hint="eastAsia"/>
          <w:sz w:val="18"/>
          <w:szCs w:val="18"/>
        </w:rPr>
      </w:pPr>
    </w:p>
    <w:p w14:paraId="5B84C25B" w14:textId="77777777" w:rsidR="0056289B" w:rsidRDefault="0056289B">
      <w:pPr>
        <w:spacing w:line="360" w:lineRule="auto"/>
        <w:jc w:val="center"/>
        <w:rPr>
          <w:rFonts w:asciiTheme="majorEastAsia" w:eastAsiaTheme="majorEastAsia" w:hAnsiTheme="majorEastAsia" w:cs="宋体" w:hint="eastAsia"/>
          <w:sz w:val="18"/>
          <w:szCs w:val="18"/>
        </w:rPr>
      </w:pPr>
    </w:p>
    <w:p w14:paraId="0F210EE1" w14:textId="77777777" w:rsidR="0056289B" w:rsidRDefault="0056289B">
      <w:pPr>
        <w:spacing w:line="360" w:lineRule="auto"/>
        <w:jc w:val="center"/>
        <w:rPr>
          <w:rFonts w:asciiTheme="majorEastAsia" w:eastAsiaTheme="majorEastAsia" w:hAnsiTheme="majorEastAsia" w:cs="宋体" w:hint="eastAsia"/>
          <w:sz w:val="18"/>
          <w:szCs w:val="18"/>
        </w:rPr>
      </w:pPr>
    </w:p>
    <w:p w14:paraId="02447DD9" w14:textId="77777777" w:rsidR="0056289B" w:rsidRDefault="0056289B">
      <w:pPr>
        <w:spacing w:line="360" w:lineRule="auto"/>
        <w:jc w:val="center"/>
        <w:rPr>
          <w:rFonts w:asciiTheme="majorEastAsia" w:eastAsiaTheme="majorEastAsia" w:hAnsiTheme="majorEastAsia" w:cs="宋体" w:hint="eastAsia"/>
          <w:sz w:val="18"/>
          <w:szCs w:val="18"/>
        </w:rPr>
      </w:pPr>
    </w:p>
    <w:p w14:paraId="189C927A" w14:textId="77777777" w:rsidR="0056289B" w:rsidRDefault="0056289B">
      <w:pPr>
        <w:spacing w:line="360" w:lineRule="auto"/>
        <w:jc w:val="center"/>
        <w:rPr>
          <w:rFonts w:asciiTheme="majorEastAsia" w:eastAsiaTheme="majorEastAsia" w:hAnsiTheme="majorEastAsia" w:cs="宋体" w:hint="eastAsia"/>
          <w:sz w:val="18"/>
          <w:szCs w:val="18"/>
        </w:rPr>
      </w:pPr>
    </w:p>
    <w:p w14:paraId="49ABFEFB" w14:textId="77777777" w:rsidR="0056289B" w:rsidRDefault="0056289B">
      <w:pPr>
        <w:spacing w:line="360" w:lineRule="auto"/>
        <w:jc w:val="center"/>
        <w:rPr>
          <w:rFonts w:asciiTheme="majorEastAsia" w:eastAsiaTheme="majorEastAsia" w:hAnsiTheme="majorEastAsia" w:cs="宋体" w:hint="eastAsia"/>
          <w:sz w:val="18"/>
          <w:szCs w:val="18"/>
        </w:rPr>
      </w:pPr>
    </w:p>
    <w:p w14:paraId="6661B78D" w14:textId="77777777" w:rsidR="0056289B" w:rsidRDefault="00000000">
      <w:pPr>
        <w:spacing w:line="360" w:lineRule="auto"/>
        <w:jc w:val="center"/>
        <w:rPr>
          <w:rFonts w:eastAsia="黑体"/>
        </w:rPr>
      </w:pPr>
      <w:r>
        <w:rPr>
          <w:rFonts w:eastAsia="黑体" w:hint="eastAsia"/>
        </w:rPr>
        <w:lastRenderedPageBreak/>
        <w:t>附录</w:t>
      </w:r>
      <w:r>
        <w:rPr>
          <w:rFonts w:eastAsia="黑体" w:hint="eastAsia"/>
        </w:rPr>
        <w:t>D</w:t>
      </w:r>
    </w:p>
    <w:p w14:paraId="4DCB8A4B" w14:textId="77777777" w:rsidR="0056289B" w:rsidRDefault="00000000">
      <w:pPr>
        <w:spacing w:line="360" w:lineRule="auto"/>
        <w:jc w:val="center"/>
        <w:rPr>
          <w:rFonts w:eastAsia="黑体"/>
        </w:rPr>
      </w:pPr>
      <w:r>
        <w:rPr>
          <w:rFonts w:eastAsia="黑体" w:hint="eastAsia"/>
        </w:rPr>
        <w:t>（资料性）</w:t>
      </w:r>
    </w:p>
    <w:p w14:paraId="14853292" w14:textId="77777777" w:rsidR="0056289B" w:rsidRDefault="00000000">
      <w:pPr>
        <w:spacing w:line="360" w:lineRule="auto"/>
        <w:jc w:val="center"/>
        <w:rPr>
          <w:rFonts w:eastAsia="黑体"/>
        </w:rPr>
      </w:pPr>
      <w:r>
        <w:rPr>
          <w:rFonts w:eastAsia="黑体" w:hint="eastAsia"/>
        </w:rPr>
        <w:t>方法</w:t>
      </w:r>
      <w:r>
        <w:rPr>
          <w:rFonts w:eastAsia="黑体" w:hint="eastAsia"/>
        </w:rPr>
        <w:t>3</w:t>
      </w:r>
      <w:r>
        <w:rPr>
          <w:rFonts w:eastAsia="黑体" w:hint="eastAsia"/>
        </w:rPr>
        <w:t>：硫酸钡重量法硫含量测定的精密度原始数据</w:t>
      </w:r>
    </w:p>
    <w:p w14:paraId="54F1BDEA" w14:textId="77777777" w:rsidR="0056289B" w:rsidRDefault="00000000">
      <w:pPr>
        <w:spacing w:line="360" w:lineRule="auto"/>
        <w:jc w:val="left"/>
        <w:rPr>
          <w:rFonts w:ascii="宋体" w:hAnsi="宋体" w:cs="宋体" w:hint="eastAsia"/>
        </w:rPr>
      </w:pPr>
      <w:r>
        <w:rPr>
          <w:rFonts w:ascii="宋体" w:hAnsi="宋体" w:cs="宋体" w:hint="eastAsia"/>
        </w:rPr>
        <w:t xml:space="preserve">    铜、铅、锌原矿和尾矿中硫含量测定硫酸钡重量法的精密度数据是在2024年由9家实验室对硫含量的7个不同水平样品进行共同试验确定的。每个实验室对每个水平的硫含量在重复性条件下独立测定5次。测量的原始数据结果见表</w:t>
      </w:r>
      <w:r>
        <w:rPr>
          <w:rFonts w:eastAsia="黑体" w:hint="eastAsia"/>
        </w:rPr>
        <w:t>D.1</w:t>
      </w:r>
      <w:r>
        <w:rPr>
          <w:rFonts w:ascii="宋体" w:hAnsi="宋体" w:cs="宋体" w:hint="eastAsia"/>
        </w:rPr>
        <w:t>。</w:t>
      </w:r>
    </w:p>
    <w:p w14:paraId="590FA0A9" w14:textId="77777777" w:rsidR="0056289B" w:rsidRDefault="00000000">
      <w:pPr>
        <w:spacing w:line="360" w:lineRule="auto"/>
        <w:jc w:val="center"/>
        <w:rPr>
          <w:rFonts w:eastAsia="黑体"/>
        </w:rPr>
      </w:pPr>
      <w:r>
        <w:rPr>
          <w:rFonts w:eastAsia="黑体" w:hint="eastAsia"/>
        </w:rPr>
        <w:t>表</w:t>
      </w:r>
      <w:r>
        <w:rPr>
          <w:rFonts w:eastAsia="黑体" w:hint="eastAsia"/>
        </w:rPr>
        <w:t xml:space="preserve">D.1  </w:t>
      </w:r>
      <w:r>
        <w:rPr>
          <w:rFonts w:eastAsia="黑体" w:hint="eastAsia"/>
        </w:rPr>
        <w:t>方法</w:t>
      </w:r>
      <w:r>
        <w:rPr>
          <w:rFonts w:eastAsia="黑体" w:hint="eastAsia"/>
        </w:rPr>
        <w:t>3</w:t>
      </w:r>
      <w:r>
        <w:rPr>
          <w:rFonts w:eastAsia="黑体" w:hint="eastAsia"/>
        </w:rPr>
        <w:t>铜、铅、锌原矿和尾矿</w:t>
      </w:r>
      <w:proofErr w:type="gramStart"/>
      <w:r>
        <w:rPr>
          <w:rFonts w:eastAsia="黑体" w:hint="eastAsia"/>
        </w:rPr>
        <w:t>中硫量验证</w:t>
      </w:r>
      <w:proofErr w:type="gramEnd"/>
      <w:r>
        <w:rPr>
          <w:rFonts w:eastAsia="黑体" w:hint="eastAsia"/>
        </w:rPr>
        <w:t>试验原始数据</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60"/>
        <w:gridCol w:w="1101"/>
        <w:gridCol w:w="1101"/>
        <w:gridCol w:w="1101"/>
        <w:gridCol w:w="1101"/>
        <w:gridCol w:w="1101"/>
        <w:gridCol w:w="1101"/>
        <w:gridCol w:w="1115"/>
      </w:tblGrid>
      <w:tr w:rsidR="0056289B" w14:paraId="07FD60F5" w14:textId="77777777">
        <w:trPr>
          <w:trHeight w:val="152"/>
          <w:tblHeader/>
          <w:jc w:val="center"/>
        </w:trPr>
        <w:tc>
          <w:tcPr>
            <w:tcW w:w="839" w:type="pct"/>
            <w:noWrap/>
            <w:vAlign w:val="center"/>
          </w:tcPr>
          <w:p w14:paraId="4793476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实验室</w:t>
            </w:r>
          </w:p>
        </w:tc>
        <w:tc>
          <w:tcPr>
            <w:tcW w:w="282" w:type="pct"/>
            <w:vAlign w:val="center"/>
          </w:tcPr>
          <w:p w14:paraId="7826928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n</w:t>
            </w:r>
          </w:p>
        </w:tc>
        <w:tc>
          <w:tcPr>
            <w:tcW w:w="553" w:type="pct"/>
            <w:vAlign w:val="center"/>
          </w:tcPr>
          <w:p w14:paraId="7AD1398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553" w:type="pct"/>
            <w:vAlign w:val="center"/>
          </w:tcPr>
          <w:p w14:paraId="47982E0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553" w:type="pct"/>
            <w:vAlign w:val="center"/>
          </w:tcPr>
          <w:p w14:paraId="342AC1D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553" w:type="pct"/>
            <w:vAlign w:val="center"/>
          </w:tcPr>
          <w:p w14:paraId="675B6C9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7#</w:t>
            </w:r>
          </w:p>
        </w:tc>
        <w:tc>
          <w:tcPr>
            <w:tcW w:w="553" w:type="pct"/>
            <w:vAlign w:val="center"/>
          </w:tcPr>
          <w:p w14:paraId="3962812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9#</w:t>
            </w:r>
          </w:p>
        </w:tc>
        <w:tc>
          <w:tcPr>
            <w:tcW w:w="553" w:type="pct"/>
            <w:vAlign w:val="center"/>
          </w:tcPr>
          <w:p w14:paraId="13017EE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w:t>
            </w:r>
          </w:p>
        </w:tc>
        <w:tc>
          <w:tcPr>
            <w:tcW w:w="559" w:type="pct"/>
            <w:vAlign w:val="center"/>
          </w:tcPr>
          <w:p w14:paraId="3B6E0D3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11#</w:t>
            </w:r>
          </w:p>
        </w:tc>
      </w:tr>
      <w:tr w:rsidR="0056289B" w14:paraId="00117716" w14:textId="77777777">
        <w:trPr>
          <w:trHeight w:val="300"/>
          <w:tblHeader/>
          <w:jc w:val="center"/>
        </w:trPr>
        <w:tc>
          <w:tcPr>
            <w:tcW w:w="839" w:type="pct"/>
            <w:vMerge w:val="restart"/>
            <w:noWrap/>
            <w:vAlign w:val="center"/>
          </w:tcPr>
          <w:p w14:paraId="1E7D3B0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282" w:type="pct"/>
            <w:vAlign w:val="center"/>
          </w:tcPr>
          <w:p w14:paraId="454EFCF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024CA0FA"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50C83E3B"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1.01</w:t>
            </w:r>
          </w:p>
        </w:tc>
        <w:tc>
          <w:tcPr>
            <w:tcW w:w="1101" w:type="dxa"/>
            <w:vAlign w:val="center"/>
          </w:tcPr>
          <w:p w14:paraId="2D084C1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3.34</w:t>
            </w:r>
          </w:p>
        </w:tc>
        <w:tc>
          <w:tcPr>
            <w:tcW w:w="1101" w:type="dxa"/>
            <w:vAlign w:val="center"/>
          </w:tcPr>
          <w:p w14:paraId="325C7D2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10.44</w:t>
            </w:r>
          </w:p>
        </w:tc>
        <w:tc>
          <w:tcPr>
            <w:tcW w:w="1101" w:type="dxa"/>
            <w:vAlign w:val="center"/>
          </w:tcPr>
          <w:p w14:paraId="213A16B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24.42</w:t>
            </w:r>
          </w:p>
        </w:tc>
        <w:tc>
          <w:tcPr>
            <w:tcW w:w="1101" w:type="dxa"/>
            <w:vAlign w:val="center"/>
          </w:tcPr>
          <w:p w14:paraId="4C8714C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34.52</w:t>
            </w:r>
          </w:p>
        </w:tc>
        <w:tc>
          <w:tcPr>
            <w:tcW w:w="1113" w:type="dxa"/>
            <w:vAlign w:val="center"/>
          </w:tcPr>
          <w:p w14:paraId="7534A7A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42.17</w:t>
            </w:r>
          </w:p>
        </w:tc>
      </w:tr>
      <w:tr w:rsidR="0056289B" w14:paraId="4AA6C0F2" w14:textId="77777777">
        <w:trPr>
          <w:trHeight w:val="300"/>
          <w:tblHeader/>
          <w:jc w:val="center"/>
        </w:trPr>
        <w:tc>
          <w:tcPr>
            <w:tcW w:w="839" w:type="pct"/>
            <w:vMerge/>
            <w:noWrap/>
            <w:vAlign w:val="center"/>
          </w:tcPr>
          <w:p w14:paraId="39123560" w14:textId="77777777" w:rsidR="0056289B" w:rsidRDefault="0056289B">
            <w:pPr>
              <w:widowControl/>
              <w:jc w:val="center"/>
              <w:textAlignment w:val="center"/>
              <w:rPr>
                <w:rFonts w:eastAsia="等线"/>
                <w:kern w:val="0"/>
                <w:sz w:val="18"/>
                <w:szCs w:val="18"/>
                <w:lang w:bidi="ar"/>
              </w:rPr>
            </w:pPr>
          </w:p>
        </w:tc>
        <w:tc>
          <w:tcPr>
            <w:tcW w:w="282" w:type="pct"/>
            <w:vAlign w:val="center"/>
          </w:tcPr>
          <w:p w14:paraId="0A96681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4722FA2A"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23E3FA9F"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0.99</w:t>
            </w:r>
          </w:p>
        </w:tc>
        <w:tc>
          <w:tcPr>
            <w:tcW w:w="1101" w:type="dxa"/>
            <w:vAlign w:val="center"/>
          </w:tcPr>
          <w:p w14:paraId="7C1265A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3.32</w:t>
            </w:r>
          </w:p>
        </w:tc>
        <w:tc>
          <w:tcPr>
            <w:tcW w:w="1101" w:type="dxa"/>
            <w:vAlign w:val="center"/>
          </w:tcPr>
          <w:p w14:paraId="68D375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10.66</w:t>
            </w:r>
          </w:p>
        </w:tc>
        <w:tc>
          <w:tcPr>
            <w:tcW w:w="1101" w:type="dxa"/>
            <w:vAlign w:val="center"/>
          </w:tcPr>
          <w:p w14:paraId="134A509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24.43</w:t>
            </w:r>
          </w:p>
        </w:tc>
        <w:tc>
          <w:tcPr>
            <w:tcW w:w="1101" w:type="dxa"/>
            <w:vAlign w:val="center"/>
          </w:tcPr>
          <w:p w14:paraId="2503A37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34.18</w:t>
            </w:r>
          </w:p>
        </w:tc>
        <w:tc>
          <w:tcPr>
            <w:tcW w:w="1113" w:type="dxa"/>
            <w:vAlign w:val="center"/>
          </w:tcPr>
          <w:p w14:paraId="17A25BC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42.40</w:t>
            </w:r>
          </w:p>
        </w:tc>
      </w:tr>
      <w:tr w:rsidR="0056289B" w14:paraId="67A5C41E" w14:textId="77777777">
        <w:trPr>
          <w:trHeight w:val="300"/>
          <w:tblHeader/>
          <w:jc w:val="center"/>
        </w:trPr>
        <w:tc>
          <w:tcPr>
            <w:tcW w:w="839" w:type="pct"/>
            <w:vMerge/>
            <w:noWrap/>
            <w:vAlign w:val="center"/>
          </w:tcPr>
          <w:p w14:paraId="7A44E8D7" w14:textId="77777777" w:rsidR="0056289B" w:rsidRDefault="0056289B">
            <w:pPr>
              <w:widowControl/>
              <w:jc w:val="center"/>
              <w:textAlignment w:val="center"/>
              <w:rPr>
                <w:rFonts w:eastAsia="等线"/>
                <w:kern w:val="0"/>
                <w:sz w:val="18"/>
                <w:szCs w:val="18"/>
                <w:lang w:bidi="ar"/>
              </w:rPr>
            </w:pPr>
          </w:p>
        </w:tc>
        <w:tc>
          <w:tcPr>
            <w:tcW w:w="282" w:type="pct"/>
            <w:vAlign w:val="center"/>
          </w:tcPr>
          <w:p w14:paraId="40A573A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26525E6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0.16</w:t>
            </w:r>
          </w:p>
        </w:tc>
        <w:tc>
          <w:tcPr>
            <w:tcW w:w="1101" w:type="dxa"/>
            <w:vAlign w:val="center"/>
          </w:tcPr>
          <w:p w14:paraId="40FB761F"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0.98</w:t>
            </w:r>
          </w:p>
        </w:tc>
        <w:tc>
          <w:tcPr>
            <w:tcW w:w="1101" w:type="dxa"/>
            <w:vAlign w:val="center"/>
          </w:tcPr>
          <w:p w14:paraId="09EF56A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3.30</w:t>
            </w:r>
          </w:p>
        </w:tc>
        <w:tc>
          <w:tcPr>
            <w:tcW w:w="1101" w:type="dxa"/>
            <w:vAlign w:val="center"/>
          </w:tcPr>
          <w:p w14:paraId="3DDC4B3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10.43</w:t>
            </w:r>
          </w:p>
        </w:tc>
        <w:tc>
          <w:tcPr>
            <w:tcW w:w="1101" w:type="dxa"/>
            <w:vAlign w:val="center"/>
          </w:tcPr>
          <w:p w14:paraId="473F45B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24.34</w:t>
            </w:r>
          </w:p>
        </w:tc>
        <w:tc>
          <w:tcPr>
            <w:tcW w:w="1101" w:type="dxa"/>
            <w:vAlign w:val="center"/>
          </w:tcPr>
          <w:p w14:paraId="61616BA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34.21</w:t>
            </w:r>
          </w:p>
        </w:tc>
        <w:tc>
          <w:tcPr>
            <w:tcW w:w="1113" w:type="dxa"/>
            <w:vAlign w:val="center"/>
          </w:tcPr>
          <w:p w14:paraId="716C6D3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42.49</w:t>
            </w:r>
          </w:p>
        </w:tc>
      </w:tr>
      <w:tr w:rsidR="0056289B" w14:paraId="79E9D491" w14:textId="77777777">
        <w:trPr>
          <w:trHeight w:val="300"/>
          <w:tblHeader/>
          <w:jc w:val="center"/>
        </w:trPr>
        <w:tc>
          <w:tcPr>
            <w:tcW w:w="839" w:type="pct"/>
            <w:vMerge/>
            <w:noWrap/>
            <w:vAlign w:val="center"/>
          </w:tcPr>
          <w:p w14:paraId="5D61B280" w14:textId="77777777" w:rsidR="0056289B" w:rsidRDefault="0056289B">
            <w:pPr>
              <w:widowControl/>
              <w:jc w:val="center"/>
              <w:textAlignment w:val="center"/>
              <w:rPr>
                <w:rFonts w:eastAsia="等线"/>
                <w:kern w:val="0"/>
                <w:sz w:val="18"/>
                <w:szCs w:val="18"/>
                <w:lang w:bidi="ar"/>
              </w:rPr>
            </w:pPr>
          </w:p>
        </w:tc>
        <w:tc>
          <w:tcPr>
            <w:tcW w:w="282" w:type="pct"/>
            <w:vAlign w:val="center"/>
          </w:tcPr>
          <w:p w14:paraId="0809BF2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78F70F29"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390D897D"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1.00</w:t>
            </w:r>
          </w:p>
        </w:tc>
        <w:tc>
          <w:tcPr>
            <w:tcW w:w="1101" w:type="dxa"/>
            <w:vAlign w:val="center"/>
          </w:tcPr>
          <w:p w14:paraId="576041F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3.35</w:t>
            </w:r>
          </w:p>
        </w:tc>
        <w:tc>
          <w:tcPr>
            <w:tcW w:w="1101" w:type="dxa"/>
            <w:vAlign w:val="center"/>
          </w:tcPr>
          <w:p w14:paraId="22CFC4D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10.55</w:t>
            </w:r>
          </w:p>
        </w:tc>
        <w:tc>
          <w:tcPr>
            <w:tcW w:w="1101" w:type="dxa"/>
            <w:vAlign w:val="center"/>
          </w:tcPr>
          <w:p w14:paraId="17BEA48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24.39</w:t>
            </w:r>
          </w:p>
        </w:tc>
        <w:tc>
          <w:tcPr>
            <w:tcW w:w="1101" w:type="dxa"/>
            <w:vAlign w:val="center"/>
          </w:tcPr>
          <w:p w14:paraId="07BB7D2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34.30</w:t>
            </w:r>
          </w:p>
        </w:tc>
        <w:tc>
          <w:tcPr>
            <w:tcW w:w="1113" w:type="dxa"/>
            <w:vAlign w:val="center"/>
          </w:tcPr>
          <w:p w14:paraId="3EBD296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42.48</w:t>
            </w:r>
          </w:p>
        </w:tc>
      </w:tr>
      <w:tr w:rsidR="0056289B" w14:paraId="649C157A" w14:textId="77777777">
        <w:trPr>
          <w:trHeight w:val="300"/>
          <w:tblHeader/>
          <w:jc w:val="center"/>
        </w:trPr>
        <w:tc>
          <w:tcPr>
            <w:tcW w:w="839" w:type="pct"/>
            <w:vMerge/>
            <w:noWrap/>
            <w:vAlign w:val="center"/>
          </w:tcPr>
          <w:p w14:paraId="1A8CA674" w14:textId="77777777" w:rsidR="0056289B" w:rsidRDefault="0056289B">
            <w:pPr>
              <w:widowControl/>
              <w:jc w:val="center"/>
              <w:textAlignment w:val="center"/>
              <w:rPr>
                <w:rFonts w:eastAsia="等线"/>
                <w:kern w:val="0"/>
                <w:sz w:val="18"/>
                <w:szCs w:val="18"/>
                <w:lang w:bidi="ar"/>
              </w:rPr>
            </w:pPr>
          </w:p>
        </w:tc>
        <w:tc>
          <w:tcPr>
            <w:tcW w:w="282" w:type="pct"/>
            <w:vAlign w:val="center"/>
          </w:tcPr>
          <w:p w14:paraId="20DA79A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7879900C"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6A9805C8"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0.99</w:t>
            </w:r>
          </w:p>
        </w:tc>
        <w:tc>
          <w:tcPr>
            <w:tcW w:w="1101" w:type="dxa"/>
            <w:vAlign w:val="center"/>
          </w:tcPr>
          <w:p w14:paraId="6522B95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3.33</w:t>
            </w:r>
          </w:p>
        </w:tc>
        <w:tc>
          <w:tcPr>
            <w:tcW w:w="1101" w:type="dxa"/>
            <w:vAlign w:val="center"/>
          </w:tcPr>
          <w:p w14:paraId="002E6B0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10.49</w:t>
            </w:r>
          </w:p>
        </w:tc>
        <w:tc>
          <w:tcPr>
            <w:tcW w:w="1101" w:type="dxa"/>
            <w:vAlign w:val="center"/>
          </w:tcPr>
          <w:p w14:paraId="0FCD76A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24.32</w:t>
            </w:r>
          </w:p>
        </w:tc>
        <w:tc>
          <w:tcPr>
            <w:tcW w:w="1101" w:type="dxa"/>
            <w:vAlign w:val="center"/>
          </w:tcPr>
          <w:p w14:paraId="584E204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34.34</w:t>
            </w:r>
          </w:p>
        </w:tc>
        <w:tc>
          <w:tcPr>
            <w:tcW w:w="1113" w:type="dxa"/>
            <w:vAlign w:val="center"/>
          </w:tcPr>
          <w:p w14:paraId="4839987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42.37</w:t>
            </w:r>
          </w:p>
        </w:tc>
      </w:tr>
      <w:tr w:rsidR="0056289B" w14:paraId="3FB96403" w14:textId="77777777">
        <w:trPr>
          <w:trHeight w:val="300"/>
          <w:tblHeader/>
          <w:jc w:val="center"/>
        </w:trPr>
        <w:tc>
          <w:tcPr>
            <w:tcW w:w="839" w:type="pct"/>
            <w:vMerge w:val="restart"/>
            <w:vAlign w:val="center"/>
          </w:tcPr>
          <w:p w14:paraId="52F0E54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282" w:type="pct"/>
            <w:vAlign w:val="center"/>
          </w:tcPr>
          <w:p w14:paraId="7E97B2B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1CB0415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30C69FA9"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0.98</w:t>
            </w:r>
          </w:p>
        </w:tc>
        <w:tc>
          <w:tcPr>
            <w:tcW w:w="1101" w:type="dxa"/>
            <w:vAlign w:val="center"/>
          </w:tcPr>
          <w:p w14:paraId="4EE7EB1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3231A86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10.51</w:t>
            </w:r>
          </w:p>
        </w:tc>
        <w:tc>
          <w:tcPr>
            <w:tcW w:w="1101" w:type="dxa"/>
            <w:vAlign w:val="center"/>
          </w:tcPr>
          <w:p w14:paraId="3615ED8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24.57</w:t>
            </w:r>
          </w:p>
        </w:tc>
        <w:tc>
          <w:tcPr>
            <w:tcW w:w="1101" w:type="dxa"/>
            <w:vAlign w:val="center"/>
          </w:tcPr>
          <w:p w14:paraId="02462EC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34.83</w:t>
            </w:r>
          </w:p>
        </w:tc>
        <w:tc>
          <w:tcPr>
            <w:tcW w:w="1113" w:type="dxa"/>
            <w:vAlign w:val="center"/>
          </w:tcPr>
          <w:p w14:paraId="597D873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42.25**</w:t>
            </w:r>
          </w:p>
        </w:tc>
      </w:tr>
      <w:tr w:rsidR="0056289B" w14:paraId="3F669A44" w14:textId="77777777">
        <w:trPr>
          <w:trHeight w:val="300"/>
          <w:tblHeader/>
          <w:jc w:val="center"/>
        </w:trPr>
        <w:tc>
          <w:tcPr>
            <w:tcW w:w="839" w:type="pct"/>
            <w:vMerge/>
            <w:vAlign w:val="center"/>
          </w:tcPr>
          <w:p w14:paraId="463E8A73" w14:textId="77777777" w:rsidR="0056289B" w:rsidRDefault="0056289B">
            <w:pPr>
              <w:widowControl/>
              <w:jc w:val="center"/>
              <w:textAlignment w:val="center"/>
              <w:rPr>
                <w:rFonts w:eastAsia="等线"/>
                <w:kern w:val="0"/>
                <w:sz w:val="18"/>
                <w:szCs w:val="18"/>
                <w:lang w:bidi="ar"/>
              </w:rPr>
            </w:pPr>
          </w:p>
        </w:tc>
        <w:tc>
          <w:tcPr>
            <w:tcW w:w="282" w:type="pct"/>
            <w:vAlign w:val="center"/>
          </w:tcPr>
          <w:p w14:paraId="685242E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36DE868B"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11DC536C"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0.97</w:t>
            </w:r>
          </w:p>
        </w:tc>
        <w:tc>
          <w:tcPr>
            <w:tcW w:w="1101" w:type="dxa"/>
            <w:vAlign w:val="center"/>
          </w:tcPr>
          <w:p w14:paraId="4C79104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w:t>
            </w:r>
          </w:p>
        </w:tc>
        <w:tc>
          <w:tcPr>
            <w:tcW w:w="1101" w:type="dxa"/>
            <w:vAlign w:val="center"/>
          </w:tcPr>
          <w:p w14:paraId="5B73516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10.45</w:t>
            </w:r>
          </w:p>
        </w:tc>
        <w:tc>
          <w:tcPr>
            <w:tcW w:w="1101" w:type="dxa"/>
            <w:vAlign w:val="center"/>
          </w:tcPr>
          <w:p w14:paraId="7206F12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24.38</w:t>
            </w:r>
          </w:p>
        </w:tc>
        <w:tc>
          <w:tcPr>
            <w:tcW w:w="1101" w:type="dxa"/>
            <w:vAlign w:val="center"/>
          </w:tcPr>
          <w:p w14:paraId="0F5E2E0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34.78</w:t>
            </w:r>
          </w:p>
        </w:tc>
        <w:tc>
          <w:tcPr>
            <w:tcW w:w="1113" w:type="dxa"/>
            <w:vAlign w:val="center"/>
          </w:tcPr>
          <w:p w14:paraId="2B177EC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42.42**</w:t>
            </w:r>
          </w:p>
        </w:tc>
      </w:tr>
      <w:tr w:rsidR="0056289B" w14:paraId="1374637A" w14:textId="77777777">
        <w:trPr>
          <w:trHeight w:val="300"/>
          <w:tblHeader/>
          <w:jc w:val="center"/>
        </w:trPr>
        <w:tc>
          <w:tcPr>
            <w:tcW w:w="839" w:type="pct"/>
            <w:vMerge/>
            <w:vAlign w:val="center"/>
          </w:tcPr>
          <w:p w14:paraId="5E38E89C" w14:textId="77777777" w:rsidR="0056289B" w:rsidRDefault="0056289B">
            <w:pPr>
              <w:widowControl/>
              <w:jc w:val="center"/>
              <w:textAlignment w:val="center"/>
              <w:rPr>
                <w:rFonts w:eastAsia="等线"/>
                <w:kern w:val="0"/>
                <w:sz w:val="18"/>
                <w:szCs w:val="18"/>
                <w:lang w:bidi="ar"/>
              </w:rPr>
            </w:pPr>
          </w:p>
        </w:tc>
        <w:tc>
          <w:tcPr>
            <w:tcW w:w="282" w:type="pct"/>
            <w:vAlign w:val="center"/>
          </w:tcPr>
          <w:p w14:paraId="4840949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70906E17"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0.14</w:t>
            </w:r>
          </w:p>
        </w:tc>
        <w:tc>
          <w:tcPr>
            <w:tcW w:w="1101" w:type="dxa"/>
            <w:vAlign w:val="center"/>
          </w:tcPr>
          <w:p w14:paraId="6FDC6C60"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0.95</w:t>
            </w:r>
          </w:p>
        </w:tc>
        <w:tc>
          <w:tcPr>
            <w:tcW w:w="1101" w:type="dxa"/>
            <w:vAlign w:val="center"/>
          </w:tcPr>
          <w:p w14:paraId="7636A12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w:t>
            </w:r>
          </w:p>
        </w:tc>
        <w:tc>
          <w:tcPr>
            <w:tcW w:w="1101" w:type="dxa"/>
            <w:vAlign w:val="center"/>
          </w:tcPr>
          <w:p w14:paraId="28D2106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10.43</w:t>
            </w:r>
          </w:p>
        </w:tc>
        <w:tc>
          <w:tcPr>
            <w:tcW w:w="1101" w:type="dxa"/>
            <w:vAlign w:val="center"/>
          </w:tcPr>
          <w:p w14:paraId="1DCBAC7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24.26</w:t>
            </w:r>
          </w:p>
        </w:tc>
        <w:tc>
          <w:tcPr>
            <w:tcW w:w="1101" w:type="dxa"/>
            <w:vAlign w:val="center"/>
          </w:tcPr>
          <w:p w14:paraId="29A4066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34.97</w:t>
            </w:r>
          </w:p>
        </w:tc>
        <w:tc>
          <w:tcPr>
            <w:tcW w:w="1113" w:type="dxa"/>
            <w:vAlign w:val="center"/>
          </w:tcPr>
          <w:p w14:paraId="1497827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43.04**</w:t>
            </w:r>
          </w:p>
        </w:tc>
      </w:tr>
      <w:tr w:rsidR="0056289B" w14:paraId="2101691E" w14:textId="77777777">
        <w:trPr>
          <w:trHeight w:val="300"/>
          <w:tblHeader/>
          <w:jc w:val="center"/>
        </w:trPr>
        <w:tc>
          <w:tcPr>
            <w:tcW w:w="839" w:type="pct"/>
            <w:vMerge/>
            <w:vAlign w:val="center"/>
          </w:tcPr>
          <w:p w14:paraId="7318EFCC" w14:textId="77777777" w:rsidR="0056289B" w:rsidRDefault="0056289B">
            <w:pPr>
              <w:widowControl/>
              <w:jc w:val="center"/>
              <w:textAlignment w:val="center"/>
              <w:rPr>
                <w:rFonts w:eastAsia="等线"/>
                <w:kern w:val="0"/>
                <w:sz w:val="18"/>
                <w:szCs w:val="18"/>
                <w:lang w:bidi="ar"/>
              </w:rPr>
            </w:pPr>
          </w:p>
        </w:tc>
        <w:tc>
          <w:tcPr>
            <w:tcW w:w="282" w:type="pct"/>
            <w:vAlign w:val="center"/>
          </w:tcPr>
          <w:p w14:paraId="1EB452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06DF3F93"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3D969137"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0.97</w:t>
            </w:r>
          </w:p>
        </w:tc>
        <w:tc>
          <w:tcPr>
            <w:tcW w:w="1101" w:type="dxa"/>
            <w:vAlign w:val="center"/>
          </w:tcPr>
          <w:p w14:paraId="544DC84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4708B80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10.48</w:t>
            </w:r>
          </w:p>
        </w:tc>
        <w:tc>
          <w:tcPr>
            <w:tcW w:w="1101" w:type="dxa"/>
            <w:vAlign w:val="center"/>
          </w:tcPr>
          <w:p w14:paraId="348826B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24.55</w:t>
            </w:r>
          </w:p>
        </w:tc>
        <w:tc>
          <w:tcPr>
            <w:tcW w:w="1101" w:type="dxa"/>
            <w:vAlign w:val="center"/>
          </w:tcPr>
          <w:p w14:paraId="66428D0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34.98</w:t>
            </w:r>
          </w:p>
        </w:tc>
        <w:tc>
          <w:tcPr>
            <w:tcW w:w="1113" w:type="dxa"/>
            <w:vAlign w:val="center"/>
          </w:tcPr>
          <w:p w14:paraId="22292F1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42.91**</w:t>
            </w:r>
          </w:p>
        </w:tc>
      </w:tr>
      <w:tr w:rsidR="0056289B" w14:paraId="76AFB723" w14:textId="77777777">
        <w:trPr>
          <w:trHeight w:val="300"/>
          <w:tblHeader/>
          <w:jc w:val="center"/>
        </w:trPr>
        <w:tc>
          <w:tcPr>
            <w:tcW w:w="839" w:type="pct"/>
            <w:vMerge/>
            <w:vAlign w:val="center"/>
          </w:tcPr>
          <w:p w14:paraId="4E2A67DC" w14:textId="77777777" w:rsidR="0056289B" w:rsidRDefault="0056289B">
            <w:pPr>
              <w:widowControl/>
              <w:jc w:val="center"/>
              <w:textAlignment w:val="center"/>
              <w:rPr>
                <w:rFonts w:eastAsia="等线"/>
                <w:kern w:val="0"/>
                <w:sz w:val="18"/>
                <w:szCs w:val="18"/>
                <w:lang w:bidi="ar"/>
              </w:rPr>
            </w:pPr>
          </w:p>
        </w:tc>
        <w:tc>
          <w:tcPr>
            <w:tcW w:w="282" w:type="pct"/>
            <w:vAlign w:val="center"/>
          </w:tcPr>
          <w:p w14:paraId="4BDF331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4CB8073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4AF8DD15"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0.96</w:t>
            </w:r>
          </w:p>
        </w:tc>
        <w:tc>
          <w:tcPr>
            <w:tcW w:w="1101" w:type="dxa"/>
            <w:vAlign w:val="center"/>
          </w:tcPr>
          <w:p w14:paraId="4846594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4DDAD84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10.42</w:t>
            </w:r>
          </w:p>
        </w:tc>
        <w:tc>
          <w:tcPr>
            <w:tcW w:w="1101" w:type="dxa"/>
            <w:vAlign w:val="center"/>
          </w:tcPr>
          <w:p w14:paraId="5FA8B29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24.17</w:t>
            </w:r>
          </w:p>
        </w:tc>
        <w:tc>
          <w:tcPr>
            <w:tcW w:w="1101" w:type="dxa"/>
            <w:vAlign w:val="center"/>
          </w:tcPr>
          <w:p w14:paraId="65D893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34.93</w:t>
            </w:r>
          </w:p>
        </w:tc>
        <w:tc>
          <w:tcPr>
            <w:tcW w:w="1113" w:type="dxa"/>
            <w:vAlign w:val="center"/>
          </w:tcPr>
          <w:p w14:paraId="409A335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42.69**</w:t>
            </w:r>
          </w:p>
        </w:tc>
      </w:tr>
      <w:tr w:rsidR="0056289B" w14:paraId="5B1B0FD8" w14:textId="77777777">
        <w:trPr>
          <w:trHeight w:val="300"/>
          <w:tblHeader/>
          <w:jc w:val="center"/>
        </w:trPr>
        <w:tc>
          <w:tcPr>
            <w:tcW w:w="839" w:type="pct"/>
            <w:vMerge w:val="restart"/>
            <w:vAlign w:val="center"/>
          </w:tcPr>
          <w:p w14:paraId="4E11BE9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282" w:type="pct"/>
            <w:vAlign w:val="center"/>
          </w:tcPr>
          <w:p w14:paraId="19C8761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3A678A7A"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31384BA7"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0.99</w:t>
            </w:r>
          </w:p>
        </w:tc>
        <w:tc>
          <w:tcPr>
            <w:tcW w:w="1101" w:type="dxa"/>
            <w:vAlign w:val="center"/>
          </w:tcPr>
          <w:p w14:paraId="57BB1DA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406CB32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10.82</w:t>
            </w:r>
          </w:p>
        </w:tc>
        <w:tc>
          <w:tcPr>
            <w:tcW w:w="1101" w:type="dxa"/>
            <w:vAlign w:val="center"/>
          </w:tcPr>
          <w:p w14:paraId="2520ECA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24.46</w:t>
            </w:r>
          </w:p>
        </w:tc>
        <w:tc>
          <w:tcPr>
            <w:tcW w:w="1101" w:type="dxa"/>
            <w:vAlign w:val="center"/>
          </w:tcPr>
          <w:p w14:paraId="7B24941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34.52</w:t>
            </w:r>
          </w:p>
        </w:tc>
        <w:tc>
          <w:tcPr>
            <w:tcW w:w="1113" w:type="dxa"/>
            <w:vAlign w:val="center"/>
          </w:tcPr>
          <w:p w14:paraId="45514D9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42.82**</w:t>
            </w:r>
          </w:p>
        </w:tc>
      </w:tr>
      <w:tr w:rsidR="0056289B" w14:paraId="63FF45A4" w14:textId="77777777">
        <w:trPr>
          <w:trHeight w:val="300"/>
          <w:tblHeader/>
          <w:jc w:val="center"/>
        </w:trPr>
        <w:tc>
          <w:tcPr>
            <w:tcW w:w="839" w:type="pct"/>
            <w:vMerge/>
            <w:vAlign w:val="center"/>
          </w:tcPr>
          <w:p w14:paraId="383BB7D2" w14:textId="77777777" w:rsidR="0056289B" w:rsidRDefault="0056289B">
            <w:pPr>
              <w:widowControl/>
              <w:jc w:val="center"/>
              <w:textAlignment w:val="center"/>
              <w:rPr>
                <w:rFonts w:eastAsia="等线"/>
                <w:kern w:val="0"/>
                <w:sz w:val="18"/>
                <w:szCs w:val="18"/>
                <w:lang w:bidi="ar"/>
              </w:rPr>
            </w:pPr>
          </w:p>
        </w:tc>
        <w:tc>
          <w:tcPr>
            <w:tcW w:w="282" w:type="pct"/>
            <w:vAlign w:val="center"/>
          </w:tcPr>
          <w:p w14:paraId="6607D1C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550774A4"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1A129E0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1.02</w:t>
            </w:r>
          </w:p>
        </w:tc>
        <w:tc>
          <w:tcPr>
            <w:tcW w:w="1101" w:type="dxa"/>
            <w:vAlign w:val="center"/>
          </w:tcPr>
          <w:p w14:paraId="574471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3.35</w:t>
            </w:r>
          </w:p>
        </w:tc>
        <w:tc>
          <w:tcPr>
            <w:tcW w:w="1101" w:type="dxa"/>
            <w:vAlign w:val="center"/>
          </w:tcPr>
          <w:p w14:paraId="77CF368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10.89</w:t>
            </w:r>
          </w:p>
        </w:tc>
        <w:tc>
          <w:tcPr>
            <w:tcW w:w="1101" w:type="dxa"/>
            <w:vAlign w:val="center"/>
          </w:tcPr>
          <w:p w14:paraId="636B4CC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24.43</w:t>
            </w:r>
          </w:p>
        </w:tc>
        <w:tc>
          <w:tcPr>
            <w:tcW w:w="1101" w:type="dxa"/>
            <w:vAlign w:val="center"/>
          </w:tcPr>
          <w:p w14:paraId="266C6A0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34.47</w:t>
            </w:r>
          </w:p>
        </w:tc>
        <w:tc>
          <w:tcPr>
            <w:tcW w:w="1113" w:type="dxa"/>
            <w:vAlign w:val="center"/>
          </w:tcPr>
          <w:p w14:paraId="282D115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42.79</w:t>
            </w:r>
          </w:p>
        </w:tc>
      </w:tr>
      <w:tr w:rsidR="0056289B" w14:paraId="6D227A22" w14:textId="77777777">
        <w:trPr>
          <w:trHeight w:val="300"/>
          <w:tblHeader/>
          <w:jc w:val="center"/>
        </w:trPr>
        <w:tc>
          <w:tcPr>
            <w:tcW w:w="839" w:type="pct"/>
            <w:vMerge/>
            <w:vAlign w:val="center"/>
          </w:tcPr>
          <w:p w14:paraId="531F9B44" w14:textId="77777777" w:rsidR="0056289B" w:rsidRDefault="0056289B">
            <w:pPr>
              <w:widowControl/>
              <w:jc w:val="center"/>
              <w:textAlignment w:val="center"/>
              <w:rPr>
                <w:rFonts w:eastAsia="等线"/>
                <w:kern w:val="0"/>
                <w:sz w:val="18"/>
                <w:szCs w:val="18"/>
                <w:lang w:bidi="ar"/>
              </w:rPr>
            </w:pPr>
          </w:p>
        </w:tc>
        <w:tc>
          <w:tcPr>
            <w:tcW w:w="282" w:type="pct"/>
            <w:vAlign w:val="center"/>
          </w:tcPr>
          <w:p w14:paraId="7E944EC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1A9E0DCB"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0.16</w:t>
            </w:r>
          </w:p>
        </w:tc>
        <w:tc>
          <w:tcPr>
            <w:tcW w:w="1101" w:type="dxa"/>
            <w:vAlign w:val="center"/>
          </w:tcPr>
          <w:p w14:paraId="3C83E9E8"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1.02</w:t>
            </w:r>
          </w:p>
        </w:tc>
        <w:tc>
          <w:tcPr>
            <w:tcW w:w="1101" w:type="dxa"/>
            <w:vAlign w:val="center"/>
          </w:tcPr>
          <w:p w14:paraId="2BB135D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3.39</w:t>
            </w:r>
          </w:p>
        </w:tc>
        <w:tc>
          <w:tcPr>
            <w:tcW w:w="1101" w:type="dxa"/>
            <w:vAlign w:val="center"/>
          </w:tcPr>
          <w:p w14:paraId="486C04D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10.82</w:t>
            </w:r>
          </w:p>
        </w:tc>
        <w:tc>
          <w:tcPr>
            <w:tcW w:w="1101" w:type="dxa"/>
            <w:vAlign w:val="center"/>
          </w:tcPr>
          <w:p w14:paraId="7301EC9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24.44</w:t>
            </w:r>
          </w:p>
        </w:tc>
        <w:tc>
          <w:tcPr>
            <w:tcW w:w="1101" w:type="dxa"/>
            <w:vAlign w:val="center"/>
          </w:tcPr>
          <w:p w14:paraId="2BDD4F5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34.57</w:t>
            </w:r>
          </w:p>
        </w:tc>
        <w:tc>
          <w:tcPr>
            <w:tcW w:w="1113" w:type="dxa"/>
            <w:vAlign w:val="center"/>
          </w:tcPr>
          <w:p w14:paraId="6438ABC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42.81</w:t>
            </w:r>
          </w:p>
        </w:tc>
      </w:tr>
      <w:tr w:rsidR="0056289B" w14:paraId="24C04025" w14:textId="77777777">
        <w:trPr>
          <w:trHeight w:val="300"/>
          <w:tblHeader/>
          <w:jc w:val="center"/>
        </w:trPr>
        <w:tc>
          <w:tcPr>
            <w:tcW w:w="839" w:type="pct"/>
            <w:vMerge/>
            <w:vAlign w:val="center"/>
          </w:tcPr>
          <w:p w14:paraId="5EB454D3" w14:textId="77777777" w:rsidR="0056289B" w:rsidRDefault="0056289B">
            <w:pPr>
              <w:widowControl/>
              <w:jc w:val="center"/>
              <w:textAlignment w:val="center"/>
              <w:rPr>
                <w:rFonts w:eastAsia="等线"/>
                <w:kern w:val="0"/>
                <w:sz w:val="18"/>
                <w:szCs w:val="18"/>
                <w:lang w:bidi="ar"/>
              </w:rPr>
            </w:pPr>
          </w:p>
        </w:tc>
        <w:tc>
          <w:tcPr>
            <w:tcW w:w="282" w:type="pct"/>
            <w:vAlign w:val="center"/>
          </w:tcPr>
          <w:p w14:paraId="472700D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3E57F7F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4FCFCF76"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1.00</w:t>
            </w:r>
          </w:p>
        </w:tc>
        <w:tc>
          <w:tcPr>
            <w:tcW w:w="1101" w:type="dxa"/>
            <w:vAlign w:val="center"/>
          </w:tcPr>
          <w:p w14:paraId="7256C5D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w:t>
            </w:r>
          </w:p>
        </w:tc>
        <w:tc>
          <w:tcPr>
            <w:tcW w:w="1101" w:type="dxa"/>
            <w:vAlign w:val="center"/>
          </w:tcPr>
          <w:p w14:paraId="05EFEEF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10.85</w:t>
            </w:r>
          </w:p>
        </w:tc>
        <w:tc>
          <w:tcPr>
            <w:tcW w:w="1101" w:type="dxa"/>
            <w:vAlign w:val="center"/>
          </w:tcPr>
          <w:p w14:paraId="60AF664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24.44</w:t>
            </w:r>
          </w:p>
        </w:tc>
        <w:tc>
          <w:tcPr>
            <w:tcW w:w="1101" w:type="dxa"/>
            <w:vAlign w:val="center"/>
          </w:tcPr>
          <w:p w14:paraId="43F4796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34.55</w:t>
            </w:r>
          </w:p>
        </w:tc>
        <w:tc>
          <w:tcPr>
            <w:tcW w:w="1113" w:type="dxa"/>
            <w:vAlign w:val="center"/>
          </w:tcPr>
          <w:p w14:paraId="14E15D2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42.73</w:t>
            </w:r>
          </w:p>
        </w:tc>
      </w:tr>
      <w:tr w:rsidR="0056289B" w14:paraId="08D763E5" w14:textId="77777777">
        <w:trPr>
          <w:trHeight w:val="300"/>
          <w:tblHeader/>
          <w:jc w:val="center"/>
        </w:trPr>
        <w:tc>
          <w:tcPr>
            <w:tcW w:w="839" w:type="pct"/>
            <w:vMerge/>
            <w:vAlign w:val="center"/>
          </w:tcPr>
          <w:p w14:paraId="7E699923" w14:textId="77777777" w:rsidR="0056289B" w:rsidRDefault="0056289B">
            <w:pPr>
              <w:widowControl/>
              <w:jc w:val="center"/>
              <w:textAlignment w:val="center"/>
              <w:rPr>
                <w:rFonts w:eastAsia="等线"/>
                <w:kern w:val="0"/>
                <w:sz w:val="18"/>
                <w:szCs w:val="18"/>
                <w:lang w:bidi="ar"/>
              </w:rPr>
            </w:pPr>
          </w:p>
        </w:tc>
        <w:tc>
          <w:tcPr>
            <w:tcW w:w="282" w:type="pct"/>
            <w:vAlign w:val="center"/>
          </w:tcPr>
          <w:p w14:paraId="3424E1C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05F6781F"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0.16</w:t>
            </w:r>
          </w:p>
        </w:tc>
        <w:tc>
          <w:tcPr>
            <w:tcW w:w="1101" w:type="dxa"/>
            <w:vAlign w:val="center"/>
          </w:tcPr>
          <w:p w14:paraId="5B6AF528"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1.01</w:t>
            </w:r>
          </w:p>
        </w:tc>
        <w:tc>
          <w:tcPr>
            <w:tcW w:w="1101" w:type="dxa"/>
            <w:vAlign w:val="center"/>
          </w:tcPr>
          <w:p w14:paraId="314BECB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3.35</w:t>
            </w:r>
          </w:p>
        </w:tc>
        <w:tc>
          <w:tcPr>
            <w:tcW w:w="1101" w:type="dxa"/>
            <w:vAlign w:val="center"/>
          </w:tcPr>
          <w:p w14:paraId="48C481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10.67</w:t>
            </w:r>
          </w:p>
        </w:tc>
        <w:tc>
          <w:tcPr>
            <w:tcW w:w="1101" w:type="dxa"/>
            <w:vAlign w:val="center"/>
          </w:tcPr>
          <w:p w14:paraId="35B5134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24.46</w:t>
            </w:r>
          </w:p>
        </w:tc>
        <w:tc>
          <w:tcPr>
            <w:tcW w:w="1101" w:type="dxa"/>
            <w:vAlign w:val="center"/>
          </w:tcPr>
          <w:p w14:paraId="7EB086C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34.50</w:t>
            </w:r>
          </w:p>
        </w:tc>
        <w:tc>
          <w:tcPr>
            <w:tcW w:w="1113" w:type="dxa"/>
            <w:vAlign w:val="center"/>
          </w:tcPr>
          <w:p w14:paraId="552F0B7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42.70</w:t>
            </w:r>
          </w:p>
        </w:tc>
      </w:tr>
      <w:tr w:rsidR="0056289B" w14:paraId="57729223" w14:textId="77777777">
        <w:trPr>
          <w:trHeight w:val="300"/>
          <w:tblHeader/>
          <w:jc w:val="center"/>
        </w:trPr>
        <w:tc>
          <w:tcPr>
            <w:tcW w:w="839" w:type="pct"/>
            <w:vMerge w:val="restart"/>
            <w:vAlign w:val="center"/>
          </w:tcPr>
          <w:p w14:paraId="4A1FFA3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282" w:type="pct"/>
            <w:noWrap/>
            <w:vAlign w:val="center"/>
          </w:tcPr>
          <w:p w14:paraId="47D0034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noWrap/>
            <w:vAlign w:val="center"/>
          </w:tcPr>
          <w:p w14:paraId="12198937"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noWrap/>
            <w:vAlign w:val="center"/>
          </w:tcPr>
          <w:p w14:paraId="78B1CA16"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0.95</w:t>
            </w:r>
          </w:p>
        </w:tc>
        <w:tc>
          <w:tcPr>
            <w:tcW w:w="1101" w:type="dxa"/>
            <w:noWrap/>
            <w:vAlign w:val="center"/>
          </w:tcPr>
          <w:p w14:paraId="57A2964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3.10</w:t>
            </w:r>
          </w:p>
        </w:tc>
        <w:tc>
          <w:tcPr>
            <w:tcW w:w="1101" w:type="dxa"/>
            <w:noWrap/>
            <w:vAlign w:val="center"/>
          </w:tcPr>
          <w:p w14:paraId="136C8F1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10.20</w:t>
            </w:r>
          </w:p>
        </w:tc>
        <w:tc>
          <w:tcPr>
            <w:tcW w:w="1101" w:type="dxa"/>
            <w:noWrap/>
            <w:vAlign w:val="center"/>
          </w:tcPr>
          <w:p w14:paraId="46BA490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24.66</w:t>
            </w:r>
          </w:p>
        </w:tc>
        <w:tc>
          <w:tcPr>
            <w:tcW w:w="1101" w:type="dxa"/>
            <w:noWrap/>
            <w:vAlign w:val="center"/>
          </w:tcPr>
          <w:p w14:paraId="738FC1E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34.12</w:t>
            </w:r>
          </w:p>
        </w:tc>
        <w:tc>
          <w:tcPr>
            <w:tcW w:w="1113" w:type="dxa"/>
            <w:noWrap/>
            <w:vAlign w:val="center"/>
          </w:tcPr>
          <w:p w14:paraId="6D0E44C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41.89</w:t>
            </w:r>
          </w:p>
        </w:tc>
      </w:tr>
      <w:tr w:rsidR="0056289B" w14:paraId="3D97B857" w14:textId="77777777">
        <w:trPr>
          <w:trHeight w:val="300"/>
          <w:tblHeader/>
          <w:jc w:val="center"/>
        </w:trPr>
        <w:tc>
          <w:tcPr>
            <w:tcW w:w="839" w:type="pct"/>
            <w:vMerge/>
            <w:vAlign w:val="center"/>
          </w:tcPr>
          <w:p w14:paraId="615D39EE" w14:textId="77777777" w:rsidR="0056289B" w:rsidRDefault="0056289B">
            <w:pPr>
              <w:widowControl/>
              <w:jc w:val="center"/>
              <w:textAlignment w:val="center"/>
              <w:rPr>
                <w:rFonts w:eastAsia="等线"/>
                <w:kern w:val="0"/>
                <w:sz w:val="18"/>
                <w:szCs w:val="18"/>
                <w:lang w:bidi="ar"/>
              </w:rPr>
            </w:pPr>
          </w:p>
        </w:tc>
        <w:tc>
          <w:tcPr>
            <w:tcW w:w="282" w:type="pct"/>
            <w:noWrap/>
            <w:vAlign w:val="center"/>
          </w:tcPr>
          <w:p w14:paraId="50844AE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noWrap/>
            <w:vAlign w:val="center"/>
          </w:tcPr>
          <w:p w14:paraId="7E3A9240"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noWrap/>
            <w:vAlign w:val="center"/>
          </w:tcPr>
          <w:p w14:paraId="280997A3"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0.96</w:t>
            </w:r>
          </w:p>
        </w:tc>
        <w:tc>
          <w:tcPr>
            <w:tcW w:w="1101" w:type="dxa"/>
            <w:noWrap/>
            <w:vAlign w:val="center"/>
          </w:tcPr>
          <w:p w14:paraId="130B21C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3.02</w:t>
            </w:r>
          </w:p>
        </w:tc>
        <w:tc>
          <w:tcPr>
            <w:tcW w:w="1101" w:type="dxa"/>
            <w:noWrap/>
            <w:vAlign w:val="center"/>
          </w:tcPr>
          <w:p w14:paraId="2D1AC54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10.58</w:t>
            </w:r>
          </w:p>
        </w:tc>
        <w:tc>
          <w:tcPr>
            <w:tcW w:w="1101" w:type="dxa"/>
            <w:noWrap/>
            <w:vAlign w:val="center"/>
          </w:tcPr>
          <w:p w14:paraId="770EF84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24.57</w:t>
            </w:r>
          </w:p>
        </w:tc>
        <w:tc>
          <w:tcPr>
            <w:tcW w:w="1101" w:type="dxa"/>
            <w:noWrap/>
            <w:vAlign w:val="center"/>
          </w:tcPr>
          <w:p w14:paraId="1458951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34.49</w:t>
            </w:r>
          </w:p>
        </w:tc>
        <w:tc>
          <w:tcPr>
            <w:tcW w:w="1113" w:type="dxa"/>
            <w:noWrap/>
            <w:vAlign w:val="center"/>
          </w:tcPr>
          <w:p w14:paraId="255B60A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42.30</w:t>
            </w:r>
          </w:p>
        </w:tc>
      </w:tr>
      <w:tr w:rsidR="0056289B" w14:paraId="722CC539" w14:textId="77777777">
        <w:trPr>
          <w:trHeight w:val="300"/>
          <w:tblHeader/>
          <w:jc w:val="center"/>
        </w:trPr>
        <w:tc>
          <w:tcPr>
            <w:tcW w:w="839" w:type="pct"/>
            <w:vMerge/>
            <w:vAlign w:val="center"/>
          </w:tcPr>
          <w:p w14:paraId="0087BB00" w14:textId="77777777" w:rsidR="0056289B" w:rsidRDefault="0056289B">
            <w:pPr>
              <w:widowControl/>
              <w:jc w:val="center"/>
              <w:textAlignment w:val="center"/>
              <w:rPr>
                <w:rFonts w:eastAsia="等线"/>
                <w:kern w:val="0"/>
                <w:sz w:val="18"/>
                <w:szCs w:val="18"/>
                <w:lang w:bidi="ar"/>
              </w:rPr>
            </w:pPr>
          </w:p>
        </w:tc>
        <w:tc>
          <w:tcPr>
            <w:tcW w:w="282" w:type="pct"/>
            <w:noWrap/>
            <w:vAlign w:val="center"/>
          </w:tcPr>
          <w:p w14:paraId="721D96D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noWrap/>
            <w:vAlign w:val="center"/>
          </w:tcPr>
          <w:p w14:paraId="74316809"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noWrap/>
            <w:vAlign w:val="center"/>
          </w:tcPr>
          <w:p w14:paraId="26711F3A"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0.98</w:t>
            </w:r>
          </w:p>
        </w:tc>
        <w:tc>
          <w:tcPr>
            <w:tcW w:w="1101" w:type="dxa"/>
            <w:noWrap/>
            <w:vAlign w:val="center"/>
          </w:tcPr>
          <w:p w14:paraId="5CC7B49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3.11</w:t>
            </w:r>
          </w:p>
        </w:tc>
        <w:tc>
          <w:tcPr>
            <w:tcW w:w="1101" w:type="dxa"/>
            <w:noWrap/>
            <w:vAlign w:val="center"/>
          </w:tcPr>
          <w:p w14:paraId="7467A10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10.49</w:t>
            </w:r>
          </w:p>
        </w:tc>
        <w:tc>
          <w:tcPr>
            <w:tcW w:w="1101" w:type="dxa"/>
            <w:noWrap/>
            <w:vAlign w:val="center"/>
          </w:tcPr>
          <w:p w14:paraId="46996EC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24.21</w:t>
            </w:r>
          </w:p>
        </w:tc>
        <w:tc>
          <w:tcPr>
            <w:tcW w:w="1101" w:type="dxa"/>
            <w:noWrap/>
            <w:vAlign w:val="center"/>
          </w:tcPr>
          <w:p w14:paraId="073B64B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34.28</w:t>
            </w:r>
          </w:p>
        </w:tc>
        <w:tc>
          <w:tcPr>
            <w:tcW w:w="1113" w:type="dxa"/>
            <w:noWrap/>
            <w:vAlign w:val="center"/>
          </w:tcPr>
          <w:p w14:paraId="0C92AE1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42.10</w:t>
            </w:r>
          </w:p>
        </w:tc>
      </w:tr>
      <w:tr w:rsidR="0056289B" w14:paraId="43049E22" w14:textId="77777777">
        <w:trPr>
          <w:trHeight w:val="300"/>
          <w:tblHeader/>
          <w:jc w:val="center"/>
        </w:trPr>
        <w:tc>
          <w:tcPr>
            <w:tcW w:w="839" w:type="pct"/>
            <w:vMerge/>
            <w:vAlign w:val="center"/>
          </w:tcPr>
          <w:p w14:paraId="3A970FFF" w14:textId="77777777" w:rsidR="0056289B" w:rsidRDefault="0056289B">
            <w:pPr>
              <w:widowControl/>
              <w:jc w:val="center"/>
              <w:textAlignment w:val="center"/>
              <w:rPr>
                <w:rFonts w:eastAsia="等线"/>
                <w:kern w:val="0"/>
                <w:sz w:val="18"/>
                <w:szCs w:val="18"/>
                <w:lang w:bidi="ar"/>
              </w:rPr>
            </w:pPr>
          </w:p>
        </w:tc>
        <w:tc>
          <w:tcPr>
            <w:tcW w:w="282" w:type="pct"/>
            <w:noWrap/>
            <w:vAlign w:val="center"/>
          </w:tcPr>
          <w:p w14:paraId="504D7FE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noWrap/>
            <w:vAlign w:val="center"/>
          </w:tcPr>
          <w:p w14:paraId="482FB733"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0.14</w:t>
            </w:r>
          </w:p>
        </w:tc>
        <w:tc>
          <w:tcPr>
            <w:tcW w:w="1101" w:type="dxa"/>
            <w:noWrap/>
            <w:vAlign w:val="center"/>
          </w:tcPr>
          <w:p w14:paraId="6993FEE9"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0.99</w:t>
            </w:r>
          </w:p>
        </w:tc>
        <w:tc>
          <w:tcPr>
            <w:tcW w:w="1101" w:type="dxa"/>
            <w:noWrap/>
            <w:vAlign w:val="center"/>
          </w:tcPr>
          <w:p w14:paraId="6DA7133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3.09</w:t>
            </w:r>
          </w:p>
        </w:tc>
        <w:tc>
          <w:tcPr>
            <w:tcW w:w="1101" w:type="dxa"/>
            <w:noWrap/>
            <w:vAlign w:val="center"/>
          </w:tcPr>
          <w:p w14:paraId="3D9A599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10.34</w:t>
            </w:r>
          </w:p>
        </w:tc>
        <w:tc>
          <w:tcPr>
            <w:tcW w:w="1101" w:type="dxa"/>
            <w:noWrap/>
            <w:vAlign w:val="center"/>
          </w:tcPr>
          <w:p w14:paraId="656BB98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24.19</w:t>
            </w:r>
          </w:p>
        </w:tc>
        <w:tc>
          <w:tcPr>
            <w:tcW w:w="1101" w:type="dxa"/>
            <w:noWrap/>
            <w:vAlign w:val="center"/>
          </w:tcPr>
          <w:p w14:paraId="70B8D7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34.67</w:t>
            </w:r>
          </w:p>
        </w:tc>
        <w:tc>
          <w:tcPr>
            <w:tcW w:w="1113" w:type="dxa"/>
            <w:noWrap/>
            <w:vAlign w:val="center"/>
          </w:tcPr>
          <w:p w14:paraId="7E3499F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41.97</w:t>
            </w:r>
          </w:p>
        </w:tc>
      </w:tr>
      <w:tr w:rsidR="0056289B" w14:paraId="5B41B1BF" w14:textId="77777777">
        <w:trPr>
          <w:trHeight w:val="300"/>
          <w:tblHeader/>
          <w:jc w:val="center"/>
        </w:trPr>
        <w:tc>
          <w:tcPr>
            <w:tcW w:w="839" w:type="pct"/>
            <w:vMerge/>
            <w:vAlign w:val="center"/>
          </w:tcPr>
          <w:p w14:paraId="233357BE" w14:textId="77777777" w:rsidR="0056289B" w:rsidRDefault="0056289B">
            <w:pPr>
              <w:widowControl/>
              <w:jc w:val="center"/>
              <w:textAlignment w:val="center"/>
              <w:rPr>
                <w:rFonts w:eastAsia="等线"/>
                <w:kern w:val="0"/>
                <w:sz w:val="18"/>
                <w:szCs w:val="18"/>
                <w:lang w:bidi="ar"/>
              </w:rPr>
            </w:pPr>
          </w:p>
        </w:tc>
        <w:tc>
          <w:tcPr>
            <w:tcW w:w="282" w:type="pct"/>
            <w:noWrap/>
            <w:vAlign w:val="center"/>
          </w:tcPr>
          <w:p w14:paraId="03B9E24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noWrap/>
            <w:vAlign w:val="center"/>
          </w:tcPr>
          <w:p w14:paraId="0D297D0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0.16</w:t>
            </w:r>
          </w:p>
        </w:tc>
        <w:tc>
          <w:tcPr>
            <w:tcW w:w="1101" w:type="dxa"/>
            <w:noWrap/>
            <w:vAlign w:val="center"/>
          </w:tcPr>
          <w:p w14:paraId="0BAD5B58"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0.93</w:t>
            </w:r>
          </w:p>
        </w:tc>
        <w:tc>
          <w:tcPr>
            <w:tcW w:w="1101" w:type="dxa"/>
            <w:noWrap/>
            <w:vAlign w:val="center"/>
          </w:tcPr>
          <w:p w14:paraId="1495F97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3.00</w:t>
            </w:r>
          </w:p>
        </w:tc>
        <w:tc>
          <w:tcPr>
            <w:tcW w:w="1101" w:type="dxa"/>
            <w:noWrap/>
            <w:vAlign w:val="center"/>
          </w:tcPr>
          <w:p w14:paraId="589104E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10.56</w:t>
            </w:r>
          </w:p>
        </w:tc>
        <w:tc>
          <w:tcPr>
            <w:tcW w:w="1101" w:type="dxa"/>
            <w:noWrap/>
            <w:vAlign w:val="center"/>
          </w:tcPr>
          <w:p w14:paraId="4E76F41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24.30</w:t>
            </w:r>
          </w:p>
        </w:tc>
        <w:tc>
          <w:tcPr>
            <w:tcW w:w="1101" w:type="dxa"/>
            <w:noWrap/>
            <w:vAlign w:val="center"/>
          </w:tcPr>
          <w:p w14:paraId="447F7AE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34.55</w:t>
            </w:r>
          </w:p>
        </w:tc>
        <w:tc>
          <w:tcPr>
            <w:tcW w:w="1113" w:type="dxa"/>
            <w:noWrap/>
            <w:vAlign w:val="center"/>
          </w:tcPr>
          <w:p w14:paraId="699A307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42.17</w:t>
            </w:r>
          </w:p>
        </w:tc>
      </w:tr>
      <w:tr w:rsidR="0056289B" w14:paraId="5E2D2DFD" w14:textId="77777777">
        <w:trPr>
          <w:trHeight w:val="300"/>
          <w:tblHeader/>
          <w:jc w:val="center"/>
        </w:trPr>
        <w:tc>
          <w:tcPr>
            <w:tcW w:w="839" w:type="pct"/>
            <w:vMerge w:val="restart"/>
            <w:vAlign w:val="center"/>
          </w:tcPr>
          <w:p w14:paraId="024CE3E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282" w:type="pct"/>
            <w:vAlign w:val="center"/>
          </w:tcPr>
          <w:p w14:paraId="5ACFBD8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6EA6CF1E"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10649209"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0.97</w:t>
            </w:r>
          </w:p>
        </w:tc>
        <w:tc>
          <w:tcPr>
            <w:tcW w:w="1101" w:type="dxa"/>
            <w:vAlign w:val="center"/>
          </w:tcPr>
          <w:p w14:paraId="7D43188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w:t>
            </w:r>
          </w:p>
        </w:tc>
        <w:tc>
          <w:tcPr>
            <w:tcW w:w="1101" w:type="dxa"/>
            <w:vAlign w:val="center"/>
          </w:tcPr>
          <w:p w14:paraId="12116B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10.47</w:t>
            </w:r>
          </w:p>
        </w:tc>
        <w:tc>
          <w:tcPr>
            <w:tcW w:w="1101" w:type="dxa"/>
            <w:vAlign w:val="center"/>
          </w:tcPr>
          <w:p w14:paraId="416759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24.41</w:t>
            </w:r>
          </w:p>
        </w:tc>
        <w:tc>
          <w:tcPr>
            <w:tcW w:w="1101" w:type="dxa"/>
            <w:vAlign w:val="center"/>
          </w:tcPr>
          <w:p w14:paraId="34DC29F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34.75</w:t>
            </w:r>
          </w:p>
        </w:tc>
        <w:tc>
          <w:tcPr>
            <w:tcW w:w="1113" w:type="dxa"/>
            <w:vAlign w:val="center"/>
          </w:tcPr>
          <w:p w14:paraId="7D41BE4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42.96</w:t>
            </w:r>
          </w:p>
        </w:tc>
      </w:tr>
      <w:tr w:rsidR="0056289B" w14:paraId="212EA844" w14:textId="77777777">
        <w:trPr>
          <w:trHeight w:val="300"/>
          <w:tblHeader/>
          <w:jc w:val="center"/>
        </w:trPr>
        <w:tc>
          <w:tcPr>
            <w:tcW w:w="839" w:type="pct"/>
            <w:vMerge/>
            <w:vAlign w:val="center"/>
          </w:tcPr>
          <w:p w14:paraId="064A2359" w14:textId="77777777" w:rsidR="0056289B" w:rsidRDefault="0056289B">
            <w:pPr>
              <w:widowControl/>
              <w:jc w:val="center"/>
              <w:textAlignment w:val="center"/>
              <w:rPr>
                <w:rFonts w:eastAsia="等线"/>
                <w:kern w:val="0"/>
                <w:sz w:val="18"/>
                <w:szCs w:val="18"/>
                <w:lang w:bidi="ar"/>
              </w:rPr>
            </w:pPr>
          </w:p>
        </w:tc>
        <w:tc>
          <w:tcPr>
            <w:tcW w:w="282" w:type="pct"/>
            <w:vAlign w:val="center"/>
          </w:tcPr>
          <w:p w14:paraId="653AB80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18B3460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30915D3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1.00</w:t>
            </w:r>
          </w:p>
        </w:tc>
        <w:tc>
          <w:tcPr>
            <w:tcW w:w="1101" w:type="dxa"/>
            <w:vAlign w:val="center"/>
          </w:tcPr>
          <w:p w14:paraId="53B10FE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w:t>
            </w:r>
          </w:p>
        </w:tc>
        <w:tc>
          <w:tcPr>
            <w:tcW w:w="1101" w:type="dxa"/>
            <w:vAlign w:val="center"/>
          </w:tcPr>
          <w:p w14:paraId="4ABC928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10.43</w:t>
            </w:r>
          </w:p>
        </w:tc>
        <w:tc>
          <w:tcPr>
            <w:tcW w:w="1101" w:type="dxa"/>
            <w:vAlign w:val="center"/>
          </w:tcPr>
          <w:p w14:paraId="3F4DE49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24.27</w:t>
            </w:r>
          </w:p>
        </w:tc>
        <w:tc>
          <w:tcPr>
            <w:tcW w:w="1101" w:type="dxa"/>
            <w:vAlign w:val="center"/>
          </w:tcPr>
          <w:p w14:paraId="2A473A6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34.67</w:t>
            </w:r>
          </w:p>
        </w:tc>
        <w:tc>
          <w:tcPr>
            <w:tcW w:w="1113" w:type="dxa"/>
            <w:vAlign w:val="center"/>
          </w:tcPr>
          <w:p w14:paraId="0997D76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43.07</w:t>
            </w:r>
          </w:p>
        </w:tc>
      </w:tr>
      <w:tr w:rsidR="0056289B" w14:paraId="782EBB7F" w14:textId="77777777">
        <w:trPr>
          <w:trHeight w:val="300"/>
          <w:tblHeader/>
          <w:jc w:val="center"/>
        </w:trPr>
        <w:tc>
          <w:tcPr>
            <w:tcW w:w="839" w:type="pct"/>
            <w:vMerge/>
            <w:vAlign w:val="center"/>
          </w:tcPr>
          <w:p w14:paraId="15F9EE21" w14:textId="77777777" w:rsidR="0056289B" w:rsidRDefault="0056289B">
            <w:pPr>
              <w:widowControl/>
              <w:jc w:val="center"/>
              <w:textAlignment w:val="center"/>
              <w:rPr>
                <w:rFonts w:eastAsia="等线"/>
                <w:kern w:val="0"/>
                <w:sz w:val="18"/>
                <w:szCs w:val="18"/>
                <w:lang w:bidi="ar"/>
              </w:rPr>
            </w:pPr>
          </w:p>
        </w:tc>
        <w:tc>
          <w:tcPr>
            <w:tcW w:w="282" w:type="pct"/>
            <w:vAlign w:val="center"/>
          </w:tcPr>
          <w:p w14:paraId="30312F0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69E5B425"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0.14</w:t>
            </w:r>
          </w:p>
        </w:tc>
        <w:tc>
          <w:tcPr>
            <w:tcW w:w="1101" w:type="dxa"/>
            <w:vAlign w:val="center"/>
          </w:tcPr>
          <w:p w14:paraId="2C3CEDC6"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1.01</w:t>
            </w:r>
          </w:p>
        </w:tc>
        <w:tc>
          <w:tcPr>
            <w:tcW w:w="1101" w:type="dxa"/>
            <w:vAlign w:val="center"/>
          </w:tcPr>
          <w:p w14:paraId="387A81D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w:t>
            </w:r>
          </w:p>
        </w:tc>
        <w:tc>
          <w:tcPr>
            <w:tcW w:w="1101" w:type="dxa"/>
            <w:vAlign w:val="center"/>
          </w:tcPr>
          <w:p w14:paraId="4ED42F2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10.52</w:t>
            </w:r>
          </w:p>
        </w:tc>
        <w:tc>
          <w:tcPr>
            <w:tcW w:w="1101" w:type="dxa"/>
            <w:vAlign w:val="center"/>
          </w:tcPr>
          <w:p w14:paraId="3D21FCC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24.32</w:t>
            </w:r>
          </w:p>
        </w:tc>
        <w:tc>
          <w:tcPr>
            <w:tcW w:w="1101" w:type="dxa"/>
            <w:vAlign w:val="center"/>
          </w:tcPr>
          <w:p w14:paraId="5BEA4F2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34.93</w:t>
            </w:r>
          </w:p>
        </w:tc>
        <w:tc>
          <w:tcPr>
            <w:tcW w:w="1113" w:type="dxa"/>
            <w:vAlign w:val="center"/>
          </w:tcPr>
          <w:p w14:paraId="46EC741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43.13</w:t>
            </w:r>
          </w:p>
        </w:tc>
      </w:tr>
      <w:tr w:rsidR="0056289B" w14:paraId="0662D069" w14:textId="77777777">
        <w:trPr>
          <w:trHeight w:val="300"/>
          <w:tblHeader/>
          <w:jc w:val="center"/>
        </w:trPr>
        <w:tc>
          <w:tcPr>
            <w:tcW w:w="839" w:type="pct"/>
            <w:vMerge/>
            <w:vAlign w:val="center"/>
          </w:tcPr>
          <w:p w14:paraId="33DBDDDD" w14:textId="77777777" w:rsidR="0056289B" w:rsidRDefault="0056289B">
            <w:pPr>
              <w:widowControl/>
              <w:jc w:val="center"/>
              <w:textAlignment w:val="center"/>
              <w:rPr>
                <w:rFonts w:eastAsia="等线"/>
                <w:kern w:val="0"/>
                <w:sz w:val="18"/>
                <w:szCs w:val="18"/>
                <w:lang w:bidi="ar"/>
              </w:rPr>
            </w:pPr>
          </w:p>
        </w:tc>
        <w:tc>
          <w:tcPr>
            <w:tcW w:w="282" w:type="pct"/>
            <w:vAlign w:val="center"/>
          </w:tcPr>
          <w:p w14:paraId="14DB425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3A8C383A"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0.14</w:t>
            </w:r>
          </w:p>
        </w:tc>
        <w:tc>
          <w:tcPr>
            <w:tcW w:w="1101" w:type="dxa"/>
            <w:vAlign w:val="center"/>
          </w:tcPr>
          <w:p w14:paraId="3055ED40"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0.97</w:t>
            </w:r>
          </w:p>
        </w:tc>
        <w:tc>
          <w:tcPr>
            <w:tcW w:w="1101" w:type="dxa"/>
            <w:vAlign w:val="center"/>
          </w:tcPr>
          <w:p w14:paraId="6B7B847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7C95CFB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10.44</w:t>
            </w:r>
          </w:p>
        </w:tc>
        <w:tc>
          <w:tcPr>
            <w:tcW w:w="1101" w:type="dxa"/>
            <w:vAlign w:val="center"/>
          </w:tcPr>
          <w:p w14:paraId="1A4EEE3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24.39</w:t>
            </w:r>
          </w:p>
        </w:tc>
        <w:tc>
          <w:tcPr>
            <w:tcW w:w="1101" w:type="dxa"/>
            <w:vAlign w:val="center"/>
          </w:tcPr>
          <w:p w14:paraId="611546C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34.73</w:t>
            </w:r>
          </w:p>
        </w:tc>
        <w:tc>
          <w:tcPr>
            <w:tcW w:w="1113" w:type="dxa"/>
            <w:vAlign w:val="center"/>
          </w:tcPr>
          <w:p w14:paraId="08497D9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43.14</w:t>
            </w:r>
          </w:p>
        </w:tc>
      </w:tr>
      <w:tr w:rsidR="0056289B" w14:paraId="25824448" w14:textId="77777777">
        <w:trPr>
          <w:trHeight w:val="300"/>
          <w:tblHeader/>
          <w:jc w:val="center"/>
        </w:trPr>
        <w:tc>
          <w:tcPr>
            <w:tcW w:w="839" w:type="pct"/>
            <w:vMerge/>
            <w:vAlign w:val="center"/>
          </w:tcPr>
          <w:p w14:paraId="17E2107B" w14:textId="77777777" w:rsidR="0056289B" w:rsidRDefault="0056289B">
            <w:pPr>
              <w:widowControl/>
              <w:jc w:val="center"/>
              <w:textAlignment w:val="center"/>
              <w:rPr>
                <w:rFonts w:eastAsia="等线"/>
                <w:kern w:val="0"/>
                <w:sz w:val="18"/>
                <w:szCs w:val="18"/>
                <w:lang w:bidi="ar"/>
              </w:rPr>
            </w:pPr>
          </w:p>
        </w:tc>
        <w:tc>
          <w:tcPr>
            <w:tcW w:w="282" w:type="pct"/>
            <w:vAlign w:val="center"/>
          </w:tcPr>
          <w:p w14:paraId="569F0B5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2E82B51D"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676AEF53"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0.98</w:t>
            </w:r>
          </w:p>
        </w:tc>
        <w:tc>
          <w:tcPr>
            <w:tcW w:w="1101" w:type="dxa"/>
            <w:vAlign w:val="center"/>
          </w:tcPr>
          <w:p w14:paraId="0C6C42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30412D2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10.53</w:t>
            </w:r>
          </w:p>
        </w:tc>
        <w:tc>
          <w:tcPr>
            <w:tcW w:w="1101" w:type="dxa"/>
            <w:vAlign w:val="center"/>
          </w:tcPr>
          <w:p w14:paraId="4F6E118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24.31</w:t>
            </w:r>
          </w:p>
        </w:tc>
        <w:tc>
          <w:tcPr>
            <w:tcW w:w="1101" w:type="dxa"/>
            <w:vAlign w:val="center"/>
          </w:tcPr>
          <w:p w14:paraId="4CA3322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34.68</w:t>
            </w:r>
          </w:p>
        </w:tc>
        <w:tc>
          <w:tcPr>
            <w:tcW w:w="1113" w:type="dxa"/>
            <w:vAlign w:val="center"/>
          </w:tcPr>
          <w:p w14:paraId="2BC7A7E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43.10</w:t>
            </w:r>
          </w:p>
        </w:tc>
      </w:tr>
      <w:tr w:rsidR="0056289B" w14:paraId="1B36650C" w14:textId="77777777">
        <w:trPr>
          <w:trHeight w:val="300"/>
          <w:tblHeader/>
          <w:jc w:val="center"/>
        </w:trPr>
        <w:tc>
          <w:tcPr>
            <w:tcW w:w="839" w:type="pct"/>
            <w:vMerge w:val="restart"/>
            <w:vAlign w:val="center"/>
          </w:tcPr>
          <w:p w14:paraId="11824A7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6</w:t>
            </w:r>
          </w:p>
        </w:tc>
        <w:tc>
          <w:tcPr>
            <w:tcW w:w="282" w:type="pct"/>
            <w:vAlign w:val="center"/>
          </w:tcPr>
          <w:p w14:paraId="4E6E5AB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7A9B08E0"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28B076E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1.02</w:t>
            </w:r>
          </w:p>
        </w:tc>
        <w:tc>
          <w:tcPr>
            <w:tcW w:w="1101" w:type="dxa"/>
            <w:vAlign w:val="center"/>
          </w:tcPr>
          <w:p w14:paraId="14CD792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w:t>
            </w:r>
          </w:p>
        </w:tc>
        <w:tc>
          <w:tcPr>
            <w:tcW w:w="1101" w:type="dxa"/>
            <w:vAlign w:val="center"/>
          </w:tcPr>
          <w:p w14:paraId="29AE41E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10.72</w:t>
            </w:r>
          </w:p>
        </w:tc>
        <w:tc>
          <w:tcPr>
            <w:tcW w:w="1101" w:type="dxa"/>
            <w:vAlign w:val="center"/>
          </w:tcPr>
          <w:p w14:paraId="1D225E1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24.39</w:t>
            </w:r>
          </w:p>
        </w:tc>
        <w:tc>
          <w:tcPr>
            <w:tcW w:w="1101" w:type="dxa"/>
            <w:vAlign w:val="center"/>
          </w:tcPr>
          <w:p w14:paraId="4A80237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34.73</w:t>
            </w:r>
          </w:p>
        </w:tc>
        <w:tc>
          <w:tcPr>
            <w:tcW w:w="1113" w:type="dxa"/>
            <w:vAlign w:val="center"/>
          </w:tcPr>
          <w:p w14:paraId="30DCA1C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42.39</w:t>
            </w:r>
          </w:p>
        </w:tc>
      </w:tr>
      <w:tr w:rsidR="0056289B" w14:paraId="5BAA4F03" w14:textId="77777777">
        <w:trPr>
          <w:trHeight w:val="300"/>
          <w:tblHeader/>
          <w:jc w:val="center"/>
        </w:trPr>
        <w:tc>
          <w:tcPr>
            <w:tcW w:w="839" w:type="pct"/>
            <w:vMerge/>
            <w:vAlign w:val="center"/>
          </w:tcPr>
          <w:p w14:paraId="10CF4179" w14:textId="77777777" w:rsidR="0056289B" w:rsidRDefault="0056289B">
            <w:pPr>
              <w:widowControl/>
              <w:jc w:val="center"/>
              <w:textAlignment w:val="center"/>
              <w:rPr>
                <w:rFonts w:eastAsia="等线"/>
                <w:kern w:val="0"/>
                <w:sz w:val="18"/>
                <w:szCs w:val="18"/>
                <w:lang w:bidi="ar"/>
              </w:rPr>
            </w:pPr>
          </w:p>
        </w:tc>
        <w:tc>
          <w:tcPr>
            <w:tcW w:w="282" w:type="pct"/>
            <w:vAlign w:val="center"/>
          </w:tcPr>
          <w:p w14:paraId="7A0F76B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3E49B6A0"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2CEFECDF"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1.00</w:t>
            </w:r>
          </w:p>
        </w:tc>
        <w:tc>
          <w:tcPr>
            <w:tcW w:w="1101" w:type="dxa"/>
            <w:vAlign w:val="center"/>
          </w:tcPr>
          <w:p w14:paraId="0B5EEB3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5371C23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10.67</w:t>
            </w:r>
          </w:p>
        </w:tc>
        <w:tc>
          <w:tcPr>
            <w:tcW w:w="1101" w:type="dxa"/>
            <w:vAlign w:val="center"/>
          </w:tcPr>
          <w:p w14:paraId="4E359FA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24.61</w:t>
            </w:r>
          </w:p>
        </w:tc>
        <w:tc>
          <w:tcPr>
            <w:tcW w:w="1101" w:type="dxa"/>
            <w:vAlign w:val="center"/>
          </w:tcPr>
          <w:p w14:paraId="7A3A054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34.54</w:t>
            </w:r>
          </w:p>
        </w:tc>
        <w:tc>
          <w:tcPr>
            <w:tcW w:w="1113" w:type="dxa"/>
            <w:vAlign w:val="center"/>
          </w:tcPr>
          <w:p w14:paraId="1EE8950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42.62</w:t>
            </w:r>
          </w:p>
        </w:tc>
      </w:tr>
      <w:tr w:rsidR="0056289B" w14:paraId="7D5CB40C" w14:textId="77777777">
        <w:trPr>
          <w:trHeight w:val="300"/>
          <w:tblHeader/>
          <w:jc w:val="center"/>
        </w:trPr>
        <w:tc>
          <w:tcPr>
            <w:tcW w:w="839" w:type="pct"/>
            <w:vMerge/>
            <w:vAlign w:val="center"/>
          </w:tcPr>
          <w:p w14:paraId="2FA610A4" w14:textId="77777777" w:rsidR="0056289B" w:rsidRDefault="0056289B">
            <w:pPr>
              <w:widowControl/>
              <w:jc w:val="center"/>
              <w:textAlignment w:val="center"/>
              <w:rPr>
                <w:rFonts w:eastAsia="等线"/>
                <w:kern w:val="0"/>
                <w:sz w:val="18"/>
                <w:szCs w:val="18"/>
                <w:lang w:bidi="ar"/>
              </w:rPr>
            </w:pPr>
          </w:p>
        </w:tc>
        <w:tc>
          <w:tcPr>
            <w:tcW w:w="282" w:type="pct"/>
            <w:vAlign w:val="center"/>
          </w:tcPr>
          <w:p w14:paraId="10D9224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7505725B"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0.16</w:t>
            </w:r>
          </w:p>
        </w:tc>
        <w:tc>
          <w:tcPr>
            <w:tcW w:w="1101" w:type="dxa"/>
            <w:vAlign w:val="center"/>
          </w:tcPr>
          <w:p w14:paraId="6D010877"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0.98</w:t>
            </w:r>
          </w:p>
        </w:tc>
        <w:tc>
          <w:tcPr>
            <w:tcW w:w="1101" w:type="dxa"/>
            <w:vAlign w:val="center"/>
          </w:tcPr>
          <w:p w14:paraId="5BAE9D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54D7D46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10.63</w:t>
            </w:r>
          </w:p>
        </w:tc>
        <w:tc>
          <w:tcPr>
            <w:tcW w:w="1101" w:type="dxa"/>
            <w:vAlign w:val="center"/>
          </w:tcPr>
          <w:p w14:paraId="76FD12B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24.44</w:t>
            </w:r>
          </w:p>
        </w:tc>
        <w:tc>
          <w:tcPr>
            <w:tcW w:w="1101" w:type="dxa"/>
            <w:vAlign w:val="center"/>
          </w:tcPr>
          <w:p w14:paraId="65C2F9D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34.63</w:t>
            </w:r>
          </w:p>
        </w:tc>
        <w:tc>
          <w:tcPr>
            <w:tcW w:w="1113" w:type="dxa"/>
            <w:vAlign w:val="center"/>
          </w:tcPr>
          <w:p w14:paraId="03F8DDA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42.54</w:t>
            </w:r>
          </w:p>
        </w:tc>
      </w:tr>
      <w:tr w:rsidR="0056289B" w14:paraId="6CCE4D17" w14:textId="77777777">
        <w:trPr>
          <w:trHeight w:val="300"/>
          <w:tblHeader/>
          <w:jc w:val="center"/>
        </w:trPr>
        <w:tc>
          <w:tcPr>
            <w:tcW w:w="839" w:type="pct"/>
            <w:vMerge/>
            <w:vAlign w:val="center"/>
          </w:tcPr>
          <w:p w14:paraId="687422C6" w14:textId="77777777" w:rsidR="0056289B" w:rsidRDefault="0056289B">
            <w:pPr>
              <w:widowControl/>
              <w:jc w:val="center"/>
              <w:textAlignment w:val="center"/>
              <w:rPr>
                <w:rFonts w:eastAsia="等线"/>
                <w:kern w:val="0"/>
                <w:sz w:val="18"/>
                <w:szCs w:val="18"/>
                <w:lang w:bidi="ar"/>
              </w:rPr>
            </w:pPr>
          </w:p>
        </w:tc>
        <w:tc>
          <w:tcPr>
            <w:tcW w:w="282" w:type="pct"/>
            <w:vAlign w:val="center"/>
          </w:tcPr>
          <w:p w14:paraId="4A66EDD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69BFC1EC"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7C7F72FE"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1.01</w:t>
            </w:r>
          </w:p>
        </w:tc>
        <w:tc>
          <w:tcPr>
            <w:tcW w:w="1101" w:type="dxa"/>
            <w:vAlign w:val="center"/>
          </w:tcPr>
          <w:p w14:paraId="406B689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3.41</w:t>
            </w:r>
          </w:p>
        </w:tc>
        <w:tc>
          <w:tcPr>
            <w:tcW w:w="1101" w:type="dxa"/>
            <w:vAlign w:val="center"/>
          </w:tcPr>
          <w:p w14:paraId="73976AE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10.68</w:t>
            </w:r>
          </w:p>
        </w:tc>
        <w:tc>
          <w:tcPr>
            <w:tcW w:w="1101" w:type="dxa"/>
            <w:vAlign w:val="center"/>
          </w:tcPr>
          <w:p w14:paraId="12ECECC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24.35</w:t>
            </w:r>
          </w:p>
        </w:tc>
        <w:tc>
          <w:tcPr>
            <w:tcW w:w="1101" w:type="dxa"/>
            <w:vAlign w:val="center"/>
          </w:tcPr>
          <w:p w14:paraId="26450FA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34.67</w:t>
            </w:r>
          </w:p>
        </w:tc>
        <w:tc>
          <w:tcPr>
            <w:tcW w:w="1113" w:type="dxa"/>
            <w:vAlign w:val="center"/>
          </w:tcPr>
          <w:p w14:paraId="427710D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42.46</w:t>
            </w:r>
          </w:p>
        </w:tc>
      </w:tr>
      <w:tr w:rsidR="0056289B" w14:paraId="0910DBE1" w14:textId="77777777">
        <w:trPr>
          <w:trHeight w:val="300"/>
          <w:tblHeader/>
          <w:jc w:val="center"/>
        </w:trPr>
        <w:tc>
          <w:tcPr>
            <w:tcW w:w="839" w:type="pct"/>
            <w:vMerge/>
            <w:vAlign w:val="center"/>
          </w:tcPr>
          <w:p w14:paraId="417059A6" w14:textId="77777777" w:rsidR="0056289B" w:rsidRDefault="0056289B">
            <w:pPr>
              <w:widowControl/>
              <w:jc w:val="center"/>
              <w:textAlignment w:val="center"/>
              <w:rPr>
                <w:rFonts w:eastAsia="等线"/>
                <w:kern w:val="0"/>
                <w:sz w:val="18"/>
                <w:szCs w:val="18"/>
                <w:lang w:bidi="ar"/>
              </w:rPr>
            </w:pPr>
          </w:p>
        </w:tc>
        <w:tc>
          <w:tcPr>
            <w:tcW w:w="282" w:type="pct"/>
            <w:vAlign w:val="center"/>
          </w:tcPr>
          <w:p w14:paraId="0E2C1D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4D75B748"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38052CEF"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1.00</w:t>
            </w:r>
          </w:p>
        </w:tc>
        <w:tc>
          <w:tcPr>
            <w:tcW w:w="1101" w:type="dxa"/>
            <w:vAlign w:val="center"/>
          </w:tcPr>
          <w:p w14:paraId="3999964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542615C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10.65</w:t>
            </w:r>
          </w:p>
        </w:tc>
        <w:tc>
          <w:tcPr>
            <w:tcW w:w="1101" w:type="dxa"/>
            <w:vAlign w:val="center"/>
          </w:tcPr>
          <w:p w14:paraId="541D544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24.35</w:t>
            </w:r>
          </w:p>
        </w:tc>
        <w:tc>
          <w:tcPr>
            <w:tcW w:w="1101" w:type="dxa"/>
            <w:vAlign w:val="center"/>
          </w:tcPr>
          <w:p w14:paraId="0437B08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34.60</w:t>
            </w:r>
          </w:p>
        </w:tc>
        <w:tc>
          <w:tcPr>
            <w:tcW w:w="1113" w:type="dxa"/>
            <w:vAlign w:val="center"/>
          </w:tcPr>
          <w:p w14:paraId="677B87A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42.44</w:t>
            </w:r>
          </w:p>
        </w:tc>
      </w:tr>
      <w:tr w:rsidR="0056289B" w14:paraId="77C0E7D6" w14:textId="77777777">
        <w:trPr>
          <w:trHeight w:val="300"/>
          <w:tblHeader/>
          <w:jc w:val="center"/>
        </w:trPr>
        <w:tc>
          <w:tcPr>
            <w:tcW w:w="839" w:type="pct"/>
            <w:vMerge w:val="restart"/>
            <w:vAlign w:val="center"/>
          </w:tcPr>
          <w:p w14:paraId="66D00D0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7</w:t>
            </w:r>
          </w:p>
        </w:tc>
        <w:tc>
          <w:tcPr>
            <w:tcW w:w="282" w:type="pct"/>
            <w:vAlign w:val="center"/>
          </w:tcPr>
          <w:p w14:paraId="5690613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7BED6F9C"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5EDFB99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1.03</w:t>
            </w:r>
          </w:p>
        </w:tc>
        <w:tc>
          <w:tcPr>
            <w:tcW w:w="1101" w:type="dxa"/>
            <w:vAlign w:val="center"/>
          </w:tcPr>
          <w:p w14:paraId="47DEE04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3.26</w:t>
            </w:r>
          </w:p>
        </w:tc>
        <w:tc>
          <w:tcPr>
            <w:tcW w:w="1101" w:type="dxa"/>
            <w:vAlign w:val="center"/>
          </w:tcPr>
          <w:p w14:paraId="4C4F774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10.70</w:t>
            </w:r>
          </w:p>
        </w:tc>
        <w:tc>
          <w:tcPr>
            <w:tcW w:w="1101" w:type="dxa"/>
            <w:vAlign w:val="center"/>
          </w:tcPr>
          <w:p w14:paraId="1FA0F84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24.36</w:t>
            </w:r>
          </w:p>
        </w:tc>
        <w:tc>
          <w:tcPr>
            <w:tcW w:w="1101" w:type="dxa"/>
            <w:vAlign w:val="center"/>
          </w:tcPr>
          <w:p w14:paraId="7D6188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34.82</w:t>
            </w:r>
          </w:p>
        </w:tc>
        <w:tc>
          <w:tcPr>
            <w:tcW w:w="1113" w:type="dxa"/>
            <w:vAlign w:val="center"/>
          </w:tcPr>
          <w:p w14:paraId="21CAAFA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42.84</w:t>
            </w:r>
          </w:p>
        </w:tc>
      </w:tr>
      <w:tr w:rsidR="0056289B" w14:paraId="57D6298F" w14:textId="77777777">
        <w:trPr>
          <w:trHeight w:val="300"/>
          <w:tblHeader/>
          <w:jc w:val="center"/>
        </w:trPr>
        <w:tc>
          <w:tcPr>
            <w:tcW w:w="839" w:type="pct"/>
            <w:vMerge/>
            <w:vAlign w:val="center"/>
          </w:tcPr>
          <w:p w14:paraId="3E8B04F6" w14:textId="77777777" w:rsidR="0056289B" w:rsidRDefault="0056289B">
            <w:pPr>
              <w:widowControl/>
              <w:jc w:val="center"/>
              <w:textAlignment w:val="center"/>
              <w:rPr>
                <w:rFonts w:eastAsia="等线"/>
                <w:kern w:val="0"/>
                <w:sz w:val="18"/>
                <w:szCs w:val="18"/>
                <w:lang w:bidi="ar"/>
              </w:rPr>
            </w:pPr>
          </w:p>
        </w:tc>
        <w:tc>
          <w:tcPr>
            <w:tcW w:w="282" w:type="pct"/>
            <w:vAlign w:val="center"/>
          </w:tcPr>
          <w:p w14:paraId="764A33E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17B5D2ED"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356995F4"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1.07</w:t>
            </w:r>
          </w:p>
        </w:tc>
        <w:tc>
          <w:tcPr>
            <w:tcW w:w="1101" w:type="dxa"/>
            <w:vAlign w:val="center"/>
          </w:tcPr>
          <w:p w14:paraId="2EAA92E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3.25</w:t>
            </w:r>
          </w:p>
        </w:tc>
        <w:tc>
          <w:tcPr>
            <w:tcW w:w="1101" w:type="dxa"/>
            <w:vAlign w:val="center"/>
          </w:tcPr>
          <w:p w14:paraId="60D2528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10.75</w:t>
            </w:r>
          </w:p>
        </w:tc>
        <w:tc>
          <w:tcPr>
            <w:tcW w:w="1101" w:type="dxa"/>
            <w:vAlign w:val="center"/>
          </w:tcPr>
          <w:p w14:paraId="7FB5D29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24.42</w:t>
            </w:r>
          </w:p>
        </w:tc>
        <w:tc>
          <w:tcPr>
            <w:tcW w:w="1101" w:type="dxa"/>
            <w:vAlign w:val="center"/>
          </w:tcPr>
          <w:p w14:paraId="7D5E111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34.75</w:t>
            </w:r>
          </w:p>
        </w:tc>
        <w:tc>
          <w:tcPr>
            <w:tcW w:w="1113" w:type="dxa"/>
            <w:vAlign w:val="center"/>
          </w:tcPr>
          <w:p w14:paraId="1CC1F4B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42.81</w:t>
            </w:r>
          </w:p>
        </w:tc>
      </w:tr>
      <w:tr w:rsidR="0056289B" w14:paraId="6CC5ADA7" w14:textId="77777777">
        <w:trPr>
          <w:trHeight w:val="300"/>
          <w:tblHeader/>
          <w:jc w:val="center"/>
        </w:trPr>
        <w:tc>
          <w:tcPr>
            <w:tcW w:w="839" w:type="pct"/>
            <w:vMerge/>
            <w:vAlign w:val="center"/>
          </w:tcPr>
          <w:p w14:paraId="4E05304F" w14:textId="77777777" w:rsidR="0056289B" w:rsidRDefault="0056289B">
            <w:pPr>
              <w:widowControl/>
              <w:jc w:val="center"/>
              <w:textAlignment w:val="center"/>
              <w:rPr>
                <w:rFonts w:eastAsia="等线"/>
                <w:kern w:val="0"/>
                <w:sz w:val="18"/>
                <w:szCs w:val="18"/>
                <w:lang w:bidi="ar"/>
              </w:rPr>
            </w:pPr>
          </w:p>
        </w:tc>
        <w:tc>
          <w:tcPr>
            <w:tcW w:w="282" w:type="pct"/>
            <w:vAlign w:val="center"/>
          </w:tcPr>
          <w:p w14:paraId="381B2CF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05994A57"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64C5A513"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1.05</w:t>
            </w:r>
          </w:p>
        </w:tc>
        <w:tc>
          <w:tcPr>
            <w:tcW w:w="1101" w:type="dxa"/>
            <w:vAlign w:val="center"/>
          </w:tcPr>
          <w:p w14:paraId="0D5AAFF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3.21</w:t>
            </w:r>
          </w:p>
        </w:tc>
        <w:tc>
          <w:tcPr>
            <w:tcW w:w="1101" w:type="dxa"/>
            <w:vAlign w:val="center"/>
          </w:tcPr>
          <w:p w14:paraId="6B1D0C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10.81</w:t>
            </w:r>
          </w:p>
        </w:tc>
        <w:tc>
          <w:tcPr>
            <w:tcW w:w="1101" w:type="dxa"/>
            <w:vAlign w:val="center"/>
          </w:tcPr>
          <w:p w14:paraId="5479CF3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24.41</w:t>
            </w:r>
          </w:p>
        </w:tc>
        <w:tc>
          <w:tcPr>
            <w:tcW w:w="1101" w:type="dxa"/>
            <w:vAlign w:val="center"/>
          </w:tcPr>
          <w:p w14:paraId="600FEF5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34.80</w:t>
            </w:r>
          </w:p>
        </w:tc>
        <w:tc>
          <w:tcPr>
            <w:tcW w:w="1113" w:type="dxa"/>
            <w:vAlign w:val="center"/>
          </w:tcPr>
          <w:p w14:paraId="5E5E8FF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42.88</w:t>
            </w:r>
          </w:p>
        </w:tc>
      </w:tr>
      <w:tr w:rsidR="0056289B" w14:paraId="35AA510F" w14:textId="77777777">
        <w:trPr>
          <w:trHeight w:val="300"/>
          <w:tblHeader/>
          <w:jc w:val="center"/>
        </w:trPr>
        <w:tc>
          <w:tcPr>
            <w:tcW w:w="839" w:type="pct"/>
            <w:vMerge/>
            <w:vAlign w:val="center"/>
          </w:tcPr>
          <w:p w14:paraId="76A3BEF9" w14:textId="77777777" w:rsidR="0056289B" w:rsidRDefault="0056289B">
            <w:pPr>
              <w:widowControl/>
              <w:jc w:val="center"/>
              <w:textAlignment w:val="center"/>
              <w:rPr>
                <w:rFonts w:eastAsia="等线"/>
                <w:kern w:val="0"/>
                <w:sz w:val="18"/>
                <w:szCs w:val="18"/>
                <w:lang w:bidi="ar"/>
              </w:rPr>
            </w:pPr>
          </w:p>
        </w:tc>
        <w:tc>
          <w:tcPr>
            <w:tcW w:w="282" w:type="pct"/>
            <w:vAlign w:val="center"/>
          </w:tcPr>
          <w:p w14:paraId="02E2587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4068600A"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7F3929D0"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1.04</w:t>
            </w:r>
          </w:p>
        </w:tc>
        <w:tc>
          <w:tcPr>
            <w:tcW w:w="1101" w:type="dxa"/>
            <w:vAlign w:val="center"/>
          </w:tcPr>
          <w:p w14:paraId="4F05FAA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3.18</w:t>
            </w:r>
          </w:p>
        </w:tc>
        <w:tc>
          <w:tcPr>
            <w:tcW w:w="1101" w:type="dxa"/>
            <w:vAlign w:val="center"/>
          </w:tcPr>
          <w:p w14:paraId="336E070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10.72</w:t>
            </w:r>
          </w:p>
        </w:tc>
        <w:tc>
          <w:tcPr>
            <w:tcW w:w="1101" w:type="dxa"/>
            <w:vAlign w:val="center"/>
          </w:tcPr>
          <w:p w14:paraId="1F10650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24.50</w:t>
            </w:r>
          </w:p>
        </w:tc>
        <w:tc>
          <w:tcPr>
            <w:tcW w:w="1101" w:type="dxa"/>
            <w:vAlign w:val="center"/>
          </w:tcPr>
          <w:p w14:paraId="5300439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34.95</w:t>
            </w:r>
          </w:p>
        </w:tc>
        <w:tc>
          <w:tcPr>
            <w:tcW w:w="1113" w:type="dxa"/>
            <w:vAlign w:val="center"/>
          </w:tcPr>
          <w:p w14:paraId="4C2EACD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42.93</w:t>
            </w:r>
          </w:p>
        </w:tc>
      </w:tr>
      <w:tr w:rsidR="0056289B" w14:paraId="65769407" w14:textId="77777777">
        <w:trPr>
          <w:trHeight w:val="300"/>
          <w:tblHeader/>
          <w:jc w:val="center"/>
        </w:trPr>
        <w:tc>
          <w:tcPr>
            <w:tcW w:w="839" w:type="pct"/>
            <w:vMerge/>
            <w:vAlign w:val="center"/>
          </w:tcPr>
          <w:p w14:paraId="61F47DD2" w14:textId="77777777" w:rsidR="0056289B" w:rsidRDefault="0056289B">
            <w:pPr>
              <w:widowControl/>
              <w:jc w:val="center"/>
              <w:textAlignment w:val="center"/>
              <w:rPr>
                <w:rFonts w:eastAsia="等线"/>
                <w:kern w:val="0"/>
                <w:sz w:val="18"/>
                <w:szCs w:val="18"/>
                <w:lang w:bidi="ar"/>
              </w:rPr>
            </w:pPr>
          </w:p>
        </w:tc>
        <w:tc>
          <w:tcPr>
            <w:tcW w:w="282" w:type="pct"/>
            <w:vAlign w:val="center"/>
          </w:tcPr>
          <w:p w14:paraId="7B8BC52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3C17E155"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p>
        </w:tc>
        <w:tc>
          <w:tcPr>
            <w:tcW w:w="1101" w:type="dxa"/>
            <w:vAlign w:val="center"/>
          </w:tcPr>
          <w:p w14:paraId="7B2C442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1.06</w:t>
            </w:r>
          </w:p>
        </w:tc>
        <w:tc>
          <w:tcPr>
            <w:tcW w:w="1101" w:type="dxa"/>
            <w:vAlign w:val="center"/>
          </w:tcPr>
          <w:p w14:paraId="6C3EA66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3.21</w:t>
            </w:r>
          </w:p>
        </w:tc>
        <w:tc>
          <w:tcPr>
            <w:tcW w:w="1101" w:type="dxa"/>
            <w:vAlign w:val="center"/>
          </w:tcPr>
          <w:p w14:paraId="3A83173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10.80</w:t>
            </w:r>
          </w:p>
        </w:tc>
        <w:tc>
          <w:tcPr>
            <w:tcW w:w="1101" w:type="dxa"/>
            <w:vAlign w:val="center"/>
          </w:tcPr>
          <w:p w14:paraId="521F33D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24.57</w:t>
            </w:r>
          </w:p>
        </w:tc>
        <w:tc>
          <w:tcPr>
            <w:tcW w:w="1101" w:type="dxa"/>
            <w:vAlign w:val="center"/>
          </w:tcPr>
          <w:p w14:paraId="121466D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34.98</w:t>
            </w:r>
          </w:p>
        </w:tc>
        <w:tc>
          <w:tcPr>
            <w:tcW w:w="1113" w:type="dxa"/>
            <w:vAlign w:val="center"/>
          </w:tcPr>
          <w:p w14:paraId="33B9441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43.01</w:t>
            </w:r>
          </w:p>
        </w:tc>
      </w:tr>
      <w:tr w:rsidR="0056289B" w14:paraId="64EC385A" w14:textId="77777777">
        <w:trPr>
          <w:trHeight w:val="300"/>
          <w:tblHeader/>
          <w:jc w:val="center"/>
        </w:trPr>
        <w:tc>
          <w:tcPr>
            <w:tcW w:w="839" w:type="pct"/>
            <w:vMerge w:val="restart"/>
            <w:vAlign w:val="center"/>
          </w:tcPr>
          <w:p w14:paraId="1119B0A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8</w:t>
            </w:r>
          </w:p>
        </w:tc>
        <w:tc>
          <w:tcPr>
            <w:tcW w:w="282" w:type="pct"/>
            <w:vAlign w:val="center"/>
          </w:tcPr>
          <w:p w14:paraId="219BB86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6DFE6CA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0.14</w:t>
            </w:r>
            <w:r>
              <w:rPr>
                <w:rFonts w:eastAsia="等线" w:hint="eastAsia"/>
                <w:kern w:val="0"/>
                <w:sz w:val="18"/>
                <w:szCs w:val="18"/>
                <w:lang w:bidi="ar"/>
              </w:rPr>
              <w:t>*</w:t>
            </w:r>
          </w:p>
        </w:tc>
        <w:tc>
          <w:tcPr>
            <w:tcW w:w="1101" w:type="dxa"/>
            <w:vAlign w:val="center"/>
          </w:tcPr>
          <w:p w14:paraId="549A708C"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1.11</w:t>
            </w:r>
            <w:r>
              <w:rPr>
                <w:rFonts w:eastAsia="等线" w:hint="eastAsia"/>
                <w:kern w:val="0"/>
                <w:sz w:val="18"/>
                <w:szCs w:val="18"/>
                <w:lang w:bidi="ar"/>
              </w:rPr>
              <w:t>**</w:t>
            </w:r>
          </w:p>
        </w:tc>
        <w:tc>
          <w:tcPr>
            <w:tcW w:w="1101" w:type="dxa"/>
            <w:vAlign w:val="center"/>
          </w:tcPr>
          <w:p w14:paraId="43DC81B4"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3.25</w:t>
            </w:r>
          </w:p>
        </w:tc>
        <w:tc>
          <w:tcPr>
            <w:tcW w:w="1101" w:type="dxa"/>
            <w:vAlign w:val="center"/>
          </w:tcPr>
          <w:p w14:paraId="7D689DD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10.70</w:t>
            </w:r>
          </w:p>
        </w:tc>
        <w:tc>
          <w:tcPr>
            <w:tcW w:w="1101" w:type="dxa"/>
            <w:vAlign w:val="center"/>
          </w:tcPr>
          <w:p w14:paraId="317D58C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24.38</w:t>
            </w:r>
          </w:p>
        </w:tc>
        <w:tc>
          <w:tcPr>
            <w:tcW w:w="1101" w:type="dxa"/>
            <w:shd w:val="clear" w:color="auto" w:fill="auto"/>
            <w:vAlign w:val="center"/>
          </w:tcPr>
          <w:p w14:paraId="30C4231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34.22</w:t>
            </w:r>
          </w:p>
        </w:tc>
        <w:tc>
          <w:tcPr>
            <w:tcW w:w="1113" w:type="dxa"/>
            <w:shd w:val="clear" w:color="auto" w:fill="auto"/>
            <w:vAlign w:val="center"/>
          </w:tcPr>
          <w:p w14:paraId="6F81E2F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42.43</w:t>
            </w:r>
          </w:p>
        </w:tc>
      </w:tr>
      <w:tr w:rsidR="0056289B" w14:paraId="701990ED" w14:textId="77777777">
        <w:trPr>
          <w:trHeight w:val="300"/>
          <w:tblHeader/>
          <w:jc w:val="center"/>
        </w:trPr>
        <w:tc>
          <w:tcPr>
            <w:tcW w:w="839" w:type="pct"/>
            <w:vMerge/>
            <w:vAlign w:val="center"/>
          </w:tcPr>
          <w:p w14:paraId="553AB7D3" w14:textId="77777777" w:rsidR="0056289B" w:rsidRDefault="0056289B">
            <w:pPr>
              <w:widowControl/>
              <w:jc w:val="center"/>
              <w:textAlignment w:val="center"/>
              <w:rPr>
                <w:rFonts w:eastAsia="等线"/>
                <w:kern w:val="0"/>
                <w:sz w:val="18"/>
                <w:szCs w:val="18"/>
                <w:lang w:bidi="ar"/>
              </w:rPr>
            </w:pPr>
          </w:p>
        </w:tc>
        <w:tc>
          <w:tcPr>
            <w:tcW w:w="282" w:type="pct"/>
            <w:vAlign w:val="center"/>
          </w:tcPr>
          <w:p w14:paraId="48AAFF6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631505E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0.16</w:t>
            </w:r>
            <w:r>
              <w:rPr>
                <w:rFonts w:eastAsia="等线" w:hint="eastAsia"/>
                <w:kern w:val="0"/>
                <w:sz w:val="18"/>
                <w:szCs w:val="18"/>
                <w:lang w:bidi="ar"/>
              </w:rPr>
              <w:t>*</w:t>
            </w:r>
          </w:p>
        </w:tc>
        <w:tc>
          <w:tcPr>
            <w:tcW w:w="1101" w:type="dxa"/>
            <w:vAlign w:val="center"/>
          </w:tcPr>
          <w:p w14:paraId="388F856B"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1.04</w:t>
            </w:r>
            <w:r>
              <w:rPr>
                <w:rFonts w:eastAsia="等线" w:hint="eastAsia"/>
                <w:kern w:val="0"/>
                <w:sz w:val="18"/>
                <w:szCs w:val="18"/>
                <w:lang w:bidi="ar"/>
              </w:rPr>
              <w:t>**</w:t>
            </w:r>
          </w:p>
        </w:tc>
        <w:tc>
          <w:tcPr>
            <w:tcW w:w="1101" w:type="dxa"/>
            <w:vAlign w:val="center"/>
          </w:tcPr>
          <w:p w14:paraId="74FE3D4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3.27</w:t>
            </w:r>
          </w:p>
        </w:tc>
        <w:tc>
          <w:tcPr>
            <w:tcW w:w="1101" w:type="dxa"/>
            <w:vAlign w:val="center"/>
          </w:tcPr>
          <w:p w14:paraId="58828E3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10.65</w:t>
            </w:r>
          </w:p>
        </w:tc>
        <w:tc>
          <w:tcPr>
            <w:tcW w:w="1101" w:type="dxa"/>
            <w:vAlign w:val="center"/>
          </w:tcPr>
          <w:p w14:paraId="239776E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24.57</w:t>
            </w:r>
          </w:p>
        </w:tc>
        <w:tc>
          <w:tcPr>
            <w:tcW w:w="1101" w:type="dxa"/>
            <w:shd w:val="clear" w:color="auto" w:fill="auto"/>
            <w:vAlign w:val="center"/>
          </w:tcPr>
          <w:p w14:paraId="04BA47D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34.44</w:t>
            </w:r>
          </w:p>
        </w:tc>
        <w:tc>
          <w:tcPr>
            <w:tcW w:w="1113" w:type="dxa"/>
            <w:shd w:val="clear" w:color="auto" w:fill="auto"/>
            <w:vAlign w:val="center"/>
          </w:tcPr>
          <w:p w14:paraId="7963434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42.59</w:t>
            </w:r>
          </w:p>
        </w:tc>
      </w:tr>
      <w:tr w:rsidR="0056289B" w14:paraId="546B65D2" w14:textId="77777777">
        <w:trPr>
          <w:trHeight w:val="300"/>
          <w:tblHeader/>
          <w:jc w:val="center"/>
        </w:trPr>
        <w:tc>
          <w:tcPr>
            <w:tcW w:w="839" w:type="pct"/>
            <w:vMerge/>
            <w:vAlign w:val="center"/>
          </w:tcPr>
          <w:p w14:paraId="1FD9B788" w14:textId="77777777" w:rsidR="0056289B" w:rsidRDefault="0056289B">
            <w:pPr>
              <w:widowControl/>
              <w:jc w:val="center"/>
              <w:textAlignment w:val="center"/>
              <w:rPr>
                <w:rFonts w:eastAsia="等线"/>
                <w:kern w:val="0"/>
                <w:sz w:val="18"/>
                <w:szCs w:val="18"/>
                <w:lang w:bidi="ar"/>
              </w:rPr>
            </w:pPr>
          </w:p>
        </w:tc>
        <w:tc>
          <w:tcPr>
            <w:tcW w:w="282" w:type="pct"/>
            <w:vAlign w:val="center"/>
          </w:tcPr>
          <w:p w14:paraId="7E62916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26702030"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0.14</w:t>
            </w:r>
            <w:r>
              <w:rPr>
                <w:rFonts w:eastAsia="等线" w:hint="eastAsia"/>
                <w:kern w:val="0"/>
                <w:sz w:val="18"/>
                <w:szCs w:val="18"/>
                <w:lang w:bidi="ar"/>
              </w:rPr>
              <w:t>*</w:t>
            </w:r>
          </w:p>
        </w:tc>
        <w:tc>
          <w:tcPr>
            <w:tcW w:w="1101" w:type="dxa"/>
            <w:vAlign w:val="center"/>
          </w:tcPr>
          <w:p w14:paraId="368FA548"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0.99</w:t>
            </w:r>
            <w:r>
              <w:rPr>
                <w:rFonts w:eastAsia="等线" w:hint="eastAsia"/>
                <w:kern w:val="0"/>
                <w:sz w:val="18"/>
                <w:szCs w:val="18"/>
                <w:lang w:bidi="ar"/>
              </w:rPr>
              <w:t>**</w:t>
            </w:r>
          </w:p>
        </w:tc>
        <w:tc>
          <w:tcPr>
            <w:tcW w:w="1101" w:type="dxa"/>
            <w:vAlign w:val="center"/>
          </w:tcPr>
          <w:p w14:paraId="3FC49ED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3.26</w:t>
            </w:r>
          </w:p>
        </w:tc>
        <w:tc>
          <w:tcPr>
            <w:tcW w:w="1101" w:type="dxa"/>
            <w:vAlign w:val="center"/>
          </w:tcPr>
          <w:p w14:paraId="750D5B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10.78</w:t>
            </w:r>
          </w:p>
        </w:tc>
        <w:tc>
          <w:tcPr>
            <w:tcW w:w="1101" w:type="dxa"/>
            <w:vAlign w:val="center"/>
          </w:tcPr>
          <w:p w14:paraId="1C76FBC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24.31</w:t>
            </w:r>
          </w:p>
        </w:tc>
        <w:tc>
          <w:tcPr>
            <w:tcW w:w="1101" w:type="dxa"/>
            <w:shd w:val="clear" w:color="auto" w:fill="auto"/>
            <w:vAlign w:val="center"/>
          </w:tcPr>
          <w:p w14:paraId="1BA5672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34.39</w:t>
            </w:r>
          </w:p>
        </w:tc>
        <w:tc>
          <w:tcPr>
            <w:tcW w:w="1113" w:type="dxa"/>
            <w:shd w:val="clear" w:color="auto" w:fill="auto"/>
            <w:vAlign w:val="center"/>
          </w:tcPr>
          <w:p w14:paraId="3372C13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42.26</w:t>
            </w:r>
          </w:p>
        </w:tc>
      </w:tr>
      <w:tr w:rsidR="0056289B" w14:paraId="59127D7F" w14:textId="77777777">
        <w:trPr>
          <w:trHeight w:val="300"/>
          <w:tblHeader/>
          <w:jc w:val="center"/>
        </w:trPr>
        <w:tc>
          <w:tcPr>
            <w:tcW w:w="839" w:type="pct"/>
            <w:vMerge/>
            <w:vAlign w:val="center"/>
          </w:tcPr>
          <w:p w14:paraId="372E1962" w14:textId="77777777" w:rsidR="0056289B" w:rsidRDefault="0056289B">
            <w:pPr>
              <w:widowControl/>
              <w:jc w:val="center"/>
              <w:textAlignment w:val="center"/>
              <w:rPr>
                <w:rFonts w:eastAsia="等线"/>
                <w:kern w:val="0"/>
                <w:sz w:val="18"/>
                <w:szCs w:val="18"/>
                <w:lang w:bidi="ar"/>
              </w:rPr>
            </w:pPr>
          </w:p>
        </w:tc>
        <w:tc>
          <w:tcPr>
            <w:tcW w:w="282" w:type="pct"/>
            <w:vAlign w:val="center"/>
          </w:tcPr>
          <w:p w14:paraId="7E90943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0B94385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0.13</w:t>
            </w:r>
            <w:r>
              <w:rPr>
                <w:rFonts w:eastAsia="等线" w:hint="eastAsia"/>
                <w:kern w:val="0"/>
                <w:sz w:val="18"/>
                <w:szCs w:val="18"/>
                <w:lang w:bidi="ar"/>
              </w:rPr>
              <w:t>*</w:t>
            </w:r>
          </w:p>
        </w:tc>
        <w:tc>
          <w:tcPr>
            <w:tcW w:w="1101" w:type="dxa"/>
            <w:vAlign w:val="center"/>
          </w:tcPr>
          <w:p w14:paraId="50411F9E"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0.99</w:t>
            </w:r>
            <w:r>
              <w:rPr>
                <w:rFonts w:eastAsia="等线" w:hint="eastAsia"/>
                <w:kern w:val="0"/>
                <w:sz w:val="18"/>
                <w:szCs w:val="18"/>
                <w:lang w:bidi="ar"/>
              </w:rPr>
              <w:t>**</w:t>
            </w:r>
          </w:p>
        </w:tc>
        <w:tc>
          <w:tcPr>
            <w:tcW w:w="1101" w:type="dxa"/>
            <w:vAlign w:val="center"/>
          </w:tcPr>
          <w:p w14:paraId="6D66BFF8"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19DF898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10.83</w:t>
            </w:r>
          </w:p>
        </w:tc>
        <w:tc>
          <w:tcPr>
            <w:tcW w:w="1101" w:type="dxa"/>
            <w:vAlign w:val="center"/>
          </w:tcPr>
          <w:p w14:paraId="2FACB4D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24.41</w:t>
            </w:r>
          </w:p>
        </w:tc>
        <w:tc>
          <w:tcPr>
            <w:tcW w:w="1101" w:type="dxa"/>
            <w:shd w:val="clear" w:color="auto" w:fill="auto"/>
            <w:vAlign w:val="center"/>
          </w:tcPr>
          <w:p w14:paraId="0FA1CAE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34.33</w:t>
            </w:r>
          </w:p>
        </w:tc>
        <w:tc>
          <w:tcPr>
            <w:tcW w:w="1113" w:type="dxa"/>
            <w:shd w:val="clear" w:color="auto" w:fill="auto"/>
            <w:vAlign w:val="center"/>
          </w:tcPr>
          <w:p w14:paraId="4CF11DD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42.34</w:t>
            </w:r>
          </w:p>
        </w:tc>
      </w:tr>
      <w:tr w:rsidR="0056289B" w14:paraId="5E34EAC1" w14:textId="77777777">
        <w:trPr>
          <w:trHeight w:val="300"/>
          <w:tblHeader/>
          <w:jc w:val="center"/>
        </w:trPr>
        <w:tc>
          <w:tcPr>
            <w:tcW w:w="839" w:type="pct"/>
            <w:vMerge/>
            <w:vAlign w:val="center"/>
          </w:tcPr>
          <w:p w14:paraId="35655A69" w14:textId="77777777" w:rsidR="0056289B" w:rsidRDefault="0056289B">
            <w:pPr>
              <w:widowControl/>
              <w:jc w:val="center"/>
              <w:textAlignment w:val="center"/>
              <w:rPr>
                <w:rFonts w:eastAsia="等线"/>
                <w:kern w:val="0"/>
                <w:sz w:val="18"/>
                <w:szCs w:val="18"/>
                <w:lang w:bidi="ar"/>
              </w:rPr>
            </w:pPr>
          </w:p>
        </w:tc>
        <w:tc>
          <w:tcPr>
            <w:tcW w:w="282" w:type="pct"/>
            <w:vAlign w:val="center"/>
          </w:tcPr>
          <w:p w14:paraId="0C4A4FDB"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19E632A4"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0.15</w:t>
            </w:r>
            <w:r>
              <w:rPr>
                <w:rFonts w:eastAsia="等线" w:hint="eastAsia"/>
                <w:kern w:val="0"/>
                <w:sz w:val="18"/>
                <w:szCs w:val="18"/>
                <w:lang w:bidi="ar"/>
              </w:rPr>
              <w:t>*</w:t>
            </w:r>
          </w:p>
        </w:tc>
        <w:tc>
          <w:tcPr>
            <w:tcW w:w="1101" w:type="dxa"/>
            <w:vAlign w:val="center"/>
          </w:tcPr>
          <w:p w14:paraId="2F318C4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1.08</w:t>
            </w:r>
            <w:r>
              <w:rPr>
                <w:rFonts w:eastAsia="等线" w:hint="eastAsia"/>
                <w:kern w:val="0"/>
                <w:sz w:val="18"/>
                <w:szCs w:val="18"/>
                <w:lang w:bidi="ar"/>
              </w:rPr>
              <w:t>**</w:t>
            </w:r>
          </w:p>
        </w:tc>
        <w:tc>
          <w:tcPr>
            <w:tcW w:w="1101" w:type="dxa"/>
            <w:vAlign w:val="center"/>
          </w:tcPr>
          <w:p w14:paraId="1ADE68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3.32</w:t>
            </w:r>
          </w:p>
        </w:tc>
        <w:tc>
          <w:tcPr>
            <w:tcW w:w="1101" w:type="dxa"/>
            <w:vAlign w:val="center"/>
          </w:tcPr>
          <w:p w14:paraId="6167CD2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10.50</w:t>
            </w:r>
          </w:p>
        </w:tc>
        <w:tc>
          <w:tcPr>
            <w:tcW w:w="1101" w:type="dxa"/>
            <w:vAlign w:val="center"/>
          </w:tcPr>
          <w:p w14:paraId="66371A7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24.46</w:t>
            </w:r>
          </w:p>
        </w:tc>
        <w:tc>
          <w:tcPr>
            <w:tcW w:w="1101" w:type="dxa"/>
            <w:shd w:val="clear" w:color="auto" w:fill="auto"/>
            <w:vAlign w:val="center"/>
          </w:tcPr>
          <w:p w14:paraId="6AFFA01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34.45</w:t>
            </w:r>
          </w:p>
        </w:tc>
        <w:tc>
          <w:tcPr>
            <w:tcW w:w="1113" w:type="dxa"/>
            <w:shd w:val="clear" w:color="auto" w:fill="auto"/>
            <w:vAlign w:val="center"/>
          </w:tcPr>
          <w:p w14:paraId="6BACC60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42.31</w:t>
            </w:r>
          </w:p>
        </w:tc>
      </w:tr>
      <w:tr w:rsidR="0056289B" w14:paraId="71F6285B" w14:textId="77777777">
        <w:trPr>
          <w:trHeight w:val="300"/>
          <w:tblHeader/>
          <w:jc w:val="center"/>
        </w:trPr>
        <w:tc>
          <w:tcPr>
            <w:tcW w:w="839" w:type="pct"/>
            <w:vMerge w:val="restart"/>
            <w:vAlign w:val="center"/>
          </w:tcPr>
          <w:p w14:paraId="2F1ED896"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9</w:t>
            </w:r>
          </w:p>
        </w:tc>
        <w:tc>
          <w:tcPr>
            <w:tcW w:w="282" w:type="pct"/>
            <w:vAlign w:val="center"/>
          </w:tcPr>
          <w:p w14:paraId="4D67D09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w:t>
            </w:r>
          </w:p>
        </w:tc>
        <w:tc>
          <w:tcPr>
            <w:tcW w:w="1101" w:type="dxa"/>
            <w:vAlign w:val="center"/>
          </w:tcPr>
          <w:p w14:paraId="22BA832E"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0.17</w:t>
            </w:r>
            <w:r>
              <w:rPr>
                <w:rFonts w:eastAsia="等线" w:hint="eastAsia"/>
                <w:kern w:val="0"/>
                <w:sz w:val="18"/>
                <w:szCs w:val="18"/>
                <w:lang w:bidi="ar"/>
              </w:rPr>
              <w:t>**</w:t>
            </w:r>
          </w:p>
        </w:tc>
        <w:tc>
          <w:tcPr>
            <w:tcW w:w="1101" w:type="dxa"/>
            <w:vAlign w:val="center"/>
          </w:tcPr>
          <w:p w14:paraId="6847506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0.95</w:t>
            </w:r>
            <w:r>
              <w:rPr>
                <w:rFonts w:eastAsia="等线" w:hint="eastAsia"/>
                <w:kern w:val="0"/>
                <w:sz w:val="18"/>
                <w:szCs w:val="18"/>
                <w:lang w:bidi="ar"/>
              </w:rPr>
              <w:t>**</w:t>
            </w:r>
          </w:p>
        </w:tc>
        <w:tc>
          <w:tcPr>
            <w:tcW w:w="1101" w:type="dxa"/>
            <w:vAlign w:val="center"/>
          </w:tcPr>
          <w:p w14:paraId="12E37CD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3.37</w:t>
            </w:r>
          </w:p>
        </w:tc>
        <w:tc>
          <w:tcPr>
            <w:tcW w:w="1101" w:type="dxa"/>
            <w:vAlign w:val="center"/>
          </w:tcPr>
          <w:p w14:paraId="3C38472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10.86</w:t>
            </w:r>
          </w:p>
        </w:tc>
        <w:tc>
          <w:tcPr>
            <w:tcW w:w="1101" w:type="dxa"/>
            <w:vAlign w:val="center"/>
          </w:tcPr>
          <w:p w14:paraId="560D715D"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24.56</w:t>
            </w:r>
          </w:p>
        </w:tc>
        <w:tc>
          <w:tcPr>
            <w:tcW w:w="1101" w:type="dxa"/>
            <w:vAlign w:val="center"/>
          </w:tcPr>
          <w:p w14:paraId="5CC2D55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35.13</w:t>
            </w:r>
          </w:p>
        </w:tc>
        <w:tc>
          <w:tcPr>
            <w:tcW w:w="1113" w:type="dxa"/>
            <w:vAlign w:val="center"/>
          </w:tcPr>
          <w:p w14:paraId="397FABF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42.36</w:t>
            </w:r>
          </w:p>
        </w:tc>
      </w:tr>
      <w:tr w:rsidR="0056289B" w14:paraId="3295F066" w14:textId="77777777">
        <w:trPr>
          <w:trHeight w:val="300"/>
          <w:tblHeader/>
          <w:jc w:val="center"/>
        </w:trPr>
        <w:tc>
          <w:tcPr>
            <w:tcW w:w="839" w:type="pct"/>
            <w:vMerge/>
            <w:vAlign w:val="center"/>
          </w:tcPr>
          <w:p w14:paraId="0B771948" w14:textId="77777777" w:rsidR="0056289B" w:rsidRDefault="0056289B">
            <w:pPr>
              <w:widowControl/>
              <w:jc w:val="center"/>
              <w:textAlignment w:val="center"/>
              <w:rPr>
                <w:rFonts w:eastAsia="等线"/>
                <w:kern w:val="0"/>
                <w:sz w:val="18"/>
                <w:szCs w:val="18"/>
                <w:lang w:bidi="ar"/>
              </w:rPr>
            </w:pPr>
          </w:p>
        </w:tc>
        <w:tc>
          <w:tcPr>
            <w:tcW w:w="282" w:type="pct"/>
            <w:vAlign w:val="center"/>
          </w:tcPr>
          <w:p w14:paraId="73119A1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w:t>
            </w:r>
          </w:p>
        </w:tc>
        <w:tc>
          <w:tcPr>
            <w:tcW w:w="1101" w:type="dxa"/>
            <w:vAlign w:val="center"/>
          </w:tcPr>
          <w:p w14:paraId="05529598"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0.16</w:t>
            </w:r>
            <w:r>
              <w:rPr>
                <w:rFonts w:eastAsia="等线" w:hint="eastAsia"/>
                <w:kern w:val="0"/>
                <w:sz w:val="18"/>
                <w:szCs w:val="18"/>
                <w:lang w:bidi="ar"/>
              </w:rPr>
              <w:t>**</w:t>
            </w:r>
          </w:p>
        </w:tc>
        <w:tc>
          <w:tcPr>
            <w:tcW w:w="1101" w:type="dxa"/>
            <w:vAlign w:val="center"/>
          </w:tcPr>
          <w:p w14:paraId="4C41A549"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0.99</w:t>
            </w:r>
            <w:r>
              <w:rPr>
                <w:rFonts w:eastAsia="等线" w:hint="eastAsia"/>
                <w:kern w:val="0"/>
                <w:sz w:val="18"/>
                <w:szCs w:val="18"/>
                <w:lang w:bidi="ar"/>
              </w:rPr>
              <w:t>**</w:t>
            </w:r>
          </w:p>
        </w:tc>
        <w:tc>
          <w:tcPr>
            <w:tcW w:w="1101" w:type="dxa"/>
            <w:vAlign w:val="center"/>
          </w:tcPr>
          <w:p w14:paraId="0D6EBCC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3.42</w:t>
            </w:r>
          </w:p>
        </w:tc>
        <w:tc>
          <w:tcPr>
            <w:tcW w:w="1101" w:type="dxa"/>
            <w:vAlign w:val="center"/>
          </w:tcPr>
          <w:p w14:paraId="6C4D27A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10.94</w:t>
            </w:r>
          </w:p>
        </w:tc>
        <w:tc>
          <w:tcPr>
            <w:tcW w:w="1101" w:type="dxa"/>
            <w:vAlign w:val="center"/>
          </w:tcPr>
          <w:p w14:paraId="66F6700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24.32</w:t>
            </w:r>
          </w:p>
        </w:tc>
        <w:tc>
          <w:tcPr>
            <w:tcW w:w="1101" w:type="dxa"/>
            <w:vAlign w:val="center"/>
          </w:tcPr>
          <w:p w14:paraId="1734B84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35.11</w:t>
            </w:r>
          </w:p>
        </w:tc>
        <w:tc>
          <w:tcPr>
            <w:tcW w:w="1113" w:type="dxa"/>
            <w:vAlign w:val="center"/>
          </w:tcPr>
          <w:p w14:paraId="5C8D44D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42.37</w:t>
            </w:r>
          </w:p>
        </w:tc>
      </w:tr>
      <w:tr w:rsidR="0056289B" w14:paraId="566A4D97" w14:textId="77777777">
        <w:trPr>
          <w:trHeight w:val="300"/>
          <w:tblHeader/>
          <w:jc w:val="center"/>
        </w:trPr>
        <w:tc>
          <w:tcPr>
            <w:tcW w:w="839" w:type="pct"/>
            <w:vMerge/>
            <w:vAlign w:val="center"/>
          </w:tcPr>
          <w:p w14:paraId="3D34572A" w14:textId="77777777" w:rsidR="0056289B" w:rsidRDefault="0056289B">
            <w:pPr>
              <w:widowControl/>
              <w:jc w:val="center"/>
              <w:textAlignment w:val="center"/>
              <w:rPr>
                <w:rFonts w:eastAsia="等线"/>
                <w:kern w:val="0"/>
                <w:sz w:val="18"/>
                <w:szCs w:val="18"/>
                <w:lang w:bidi="ar"/>
              </w:rPr>
            </w:pPr>
          </w:p>
        </w:tc>
        <w:tc>
          <w:tcPr>
            <w:tcW w:w="282" w:type="pct"/>
            <w:vAlign w:val="center"/>
          </w:tcPr>
          <w:p w14:paraId="1C00C57F"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w:t>
            </w:r>
          </w:p>
        </w:tc>
        <w:tc>
          <w:tcPr>
            <w:tcW w:w="1101" w:type="dxa"/>
            <w:vAlign w:val="center"/>
          </w:tcPr>
          <w:p w14:paraId="64A54771"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0.12</w:t>
            </w:r>
            <w:r>
              <w:rPr>
                <w:rFonts w:eastAsia="等线" w:hint="eastAsia"/>
                <w:kern w:val="0"/>
                <w:sz w:val="18"/>
                <w:szCs w:val="18"/>
                <w:lang w:bidi="ar"/>
              </w:rPr>
              <w:t>**</w:t>
            </w:r>
          </w:p>
        </w:tc>
        <w:tc>
          <w:tcPr>
            <w:tcW w:w="1101" w:type="dxa"/>
            <w:vAlign w:val="center"/>
          </w:tcPr>
          <w:p w14:paraId="33B29DA2"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0.90</w:t>
            </w:r>
            <w:r>
              <w:rPr>
                <w:rFonts w:eastAsia="等线" w:hint="eastAsia"/>
                <w:kern w:val="0"/>
                <w:sz w:val="18"/>
                <w:szCs w:val="18"/>
                <w:lang w:bidi="ar"/>
              </w:rPr>
              <w:t>**</w:t>
            </w:r>
          </w:p>
        </w:tc>
        <w:tc>
          <w:tcPr>
            <w:tcW w:w="1101" w:type="dxa"/>
            <w:vAlign w:val="center"/>
          </w:tcPr>
          <w:p w14:paraId="665612B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0F17C4A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10.81</w:t>
            </w:r>
          </w:p>
        </w:tc>
        <w:tc>
          <w:tcPr>
            <w:tcW w:w="1101" w:type="dxa"/>
            <w:vAlign w:val="center"/>
          </w:tcPr>
          <w:p w14:paraId="1DE0F96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24.21</w:t>
            </w:r>
          </w:p>
        </w:tc>
        <w:tc>
          <w:tcPr>
            <w:tcW w:w="1101" w:type="dxa"/>
            <w:vAlign w:val="center"/>
          </w:tcPr>
          <w:p w14:paraId="5ACD25CE"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34.76</w:t>
            </w:r>
          </w:p>
        </w:tc>
        <w:tc>
          <w:tcPr>
            <w:tcW w:w="1113" w:type="dxa"/>
            <w:vAlign w:val="center"/>
          </w:tcPr>
          <w:p w14:paraId="0B3048E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42.64</w:t>
            </w:r>
          </w:p>
        </w:tc>
      </w:tr>
      <w:tr w:rsidR="0056289B" w14:paraId="5B2195A7" w14:textId="77777777">
        <w:trPr>
          <w:trHeight w:val="300"/>
          <w:tblHeader/>
          <w:jc w:val="center"/>
        </w:trPr>
        <w:tc>
          <w:tcPr>
            <w:tcW w:w="839" w:type="pct"/>
            <w:vMerge/>
            <w:vAlign w:val="center"/>
          </w:tcPr>
          <w:p w14:paraId="472F7B1D" w14:textId="77777777" w:rsidR="0056289B" w:rsidRDefault="0056289B">
            <w:pPr>
              <w:widowControl/>
              <w:jc w:val="center"/>
              <w:textAlignment w:val="center"/>
              <w:rPr>
                <w:rFonts w:eastAsia="等线"/>
                <w:kern w:val="0"/>
                <w:sz w:val="18"/>
                <w:szCs w:val="18"/>
                <w:lang w:bidi="ar"/>
              </w:rPr>
            </w:pPr>
          </w:p>
        </w:tc>
        <w:tc>
          <w:tcPr>
            <w:tcW w:w="282" w:type="pct"/>
            <w:vAlign w:val="center"/>
          </w:tcPr>
          <w:p w14:paraId="0392D88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w:t>
            </w:r>
          </w:p>
        </w:tc>
        <w:tc>
          <w:tcPr>
            <w:tcW w:w="1101" w:type="dxa"/>
            <w:vAlign w:val="center"/>
          </w:tcPr>
          <w:p w14:paraId="3389C0CF"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0.13</w:t>
            </w:r>
            <w:r>
              <w:rPr>
                <w:rFonts w:eastAsia="等线" w:hint="eastAsia"/>
                <w:kern w:val="0"/>
                <w:sz w:val="18"/>
                <w:szCs w:val="18"/>
                <w:lang w:bidi="ar"/>
              </w:rPr>
              <w:t>**</w:t>
            </w:r>
          </w:p>
        </w:tc>
        <w:tc>
          <w:tcPr>
            <w:tcW w:w="1101" w:type="dxa"/>
            <w:vAlign w:val="center"/>
          </w:tcPr>
          <w:p w14:paraId="46B69227"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0.94</w:t>
            </w:r>
            <w:r>
              <w:rPr>
                <w:rFonts w:eastAsia="等线" w:hint="eastAsia"/>
                <w:kern w:val="0"/>
                <w:sz w:val="18"/>
                <w:szCs w:val="18"/>
                <w:lang w:bidi="ar"/>
              </w:rPr>
              <w:t>**</w:t>
            </w:r>
          </w:p>
        </w:tc>
        <w:tc>
          <w:tcPr>
            <w:tcW w:w="1101" w:type="dxa"/>
            <w:vAlign w:val="center"/>
          </w:tcPr>
          <w:p w14:paraId="6511AA8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3.44</w:t>
            </w:r>
          </w:p>
        </w:tc>
        <w:tc>
          <w:tcPr>
            <w:tcW w:w="1101" w:type="dxa"/>
            <w:vAlign w:val="center"/>
          </w:tcPr>
          <w:p w14:paraId="71C8A887"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10.97</w:t>
            </w:r>
          </w:p>
        </w:tc>
        <w:tc>
          <w:tcPr>
            <w:tcW w:w="1101" w:type="dxa"/>
            <w:vAlign w:val="center"/>
          </w:tcPr>
          <w:p w14:paraId="39F643E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24.52</w:t>
            </w:r>
          </w:p>
        </w:tc>
        <w:tc>
          <w:tcPr>
            <w:tcW w:w="1101" w:type="dxa"/>
            <w:vAlign w:val="center"/>
          </w:tcPr>
          <w:p w14:paraId="37987865"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34.78</w:t>
            </w:r>
          </w:p>
        </w:tc>
        <w:tc>
          <w:tcPr>
            <w:tcW w:w="1113" w:type="dxa"/>
            <w:vAlign w:val="center"/>
          </w:tcPr>
          <w:p w14:paraId="6F4F955A"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42.22</w:t>
            </w:r>
          </w:p>
        </w:tc>
      </w:tr>
      <w:tr w:rsidR="0056289B" w14:paraId="234AC558" w14:textId="77777777">
        <w:trPr>
          <w:trHeight w:val="300"/>
          <w:tblHeader/>
          <w:jc w:val="center"/>
        </w:trPr>
        <w:tc>
          <w:tcPr>
            <w:tcW w:w="839" w:type="pct"/>
            <w:vMerge/>
            <w:vAlign w:val="center"/>
          </w:tcPr>
          <w:p w14:paraId="32772087" w14:textId="77777777" w:rsidR="0056289B" w:rsidRDefault="0056289B">
            <w:pPr>
              <w:widowControl/>
              <w:jc w:val="center"/>
              <w:textAlignment w:val="center"/>
              <w:rPr>
                <w:rFonts w:eastAsia="等线"/>
                <w:kern w:val="0"/>
                <w:sz w:val="18"/>
                <w:szCs w:val="18"/>
                <w:lang w:bidi="ar"/>
              </w:rPr>
            </w:pPr>
          </w:p>
        </w:tc>
        <w:tc>
          <w:tcPr>
            <w:tcW w:w="282" w:type="pct"/>
            <w:vAlign w:val="center"/>
          </w:tcPr>
          <w:p w14:paraId="1F27B45C"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5</w:t>
            </w:r>
          </w:p>
        </w:tc>
        <w:tc>
          <w:tcPr>
            <w:tcW w:w="1101" w:type="dxa"/>
            <w:vAlign w:val="center"/>
          </w:tcPr>
          <w:p w14:paraId="513EF4AE"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0.14</w:t>
            </w:r>
            <w:r>
              <w:rPr>
                <w:rFonts w:eastAsia="等线" w:hint="eastAsia"/>
                <w:kern w:val="0"/>
                <w:sz w:val="18"/>
                <w:szCs w:val="18"/>
                <w:lang w:bidi="ar"/>
              </w:rPr>
              <w:t>**</w:t>
            </w:r>
          </w:p>
        </w:tc>
        <w:tc>
          <w:tcPr>
            <w:tcW w:w="1101" w:type="dxa"/>
            <w:vAlign w:val="center"/>
          </w:tcPr>
          <w:p w14:paraId="773D8715" w14:textId="77777777" w:rsidR="0056289B" w:rsidRDefault="00000000">
            <w:pPr>
              <w:widowControl/>
              <w:jc w:val="center"/>
              <w:textAlignment w:val="center"/>
              <w:rPr>
                <w:rFonts w:eastAsia="等线"/>
                <w:kern w:val="0"/>
                <w:sz w:val="18"/>
                <w:szCs w:val="18"/>
                <w:lang w:bidi="ar"/>
              </w:rPr>
            </w:pPr>
            <w:r>
              <w:rPr>
                <w:rFonts w:eastAsia="等线"/>
                <w:kern w:val="0"/>
                <w:sz w:val="18"/>
                <w:szCs w:val="18"/>
                <w:lang w:bidi="ar"/>
              </w:rPr>
              <w:t>0.87</w:t>
            </w:r>
            <w:r>
              <w:rPr>
                <w:rFonts w:eastAsia="等线" w:hint="eastAsia"/>
                <w:kern w:val="0"/>
                <w:sz w:val="18"/>
                <w:szCs w:val="18"/>
                <w:lang w:bidi="ar"/>
              </w:rPr>
              <w:t>**</w:t>
            </w:r>
          </w:p>
        </w:tc>
        <w:tc>
          <w:tcPr>
            <w:tcW w:w="1101" w:type="dxa"/>
            <w:vAlign w:val="center"/>
          </w:tcPr>
          <w:p w14:paraId="0E742299"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3.40</w:t>
            </w:r>
          </w:p>
        </w:tc>
        <w:tc>
          <w:tcPr>
            <w:tcW w:w="1101" w:type="dxa"/>
            <w:vAlign w:val="center"/>
          </w:tcPr>
          <w:p w14:paraId="186005B3"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10.70</w:t>
            </w:r>
          </w:p>
        </w:tc>
        <w:tc>
          <w:tcPr>
            <w:tcW w:w="1101" w:type="dxa"/>
            <w:vAlign w:val="center"/>
          </w:tcPr>
          <w:p w14:paraId="36C76DC2"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24.29</w:t>
            </w:r>
          </w:p>
        </w:tc>
        <w:tc>
          <w:tcPr>
            <w:tcW w:w="1101" w:type="dxa"/>
            <w:vAlign w:val="center"/>
          </w:tcPr>
          <w:p w14:paraId="1BCA7B21"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34.99</w:t>
            </w:r>
          </w:p>
        </w:tc>
        <w:tc>
          <w:tcPr>
            <w:tcW w:w="1113" w:type="dxa"/>
            <w:vAlign w:val="center"/>
          </w:tcPr>
          <w:p w14:paraId="41E257B0" w14:textId="77777777" w:rsidR="0056289B" w:rsidRDefault="00000000">
            <w:pPr>
              <w:widowControl/>
              <w:jc w:val="center"/>
              <w:textAlignment w:val="center"/>
              <w:rPr>
                <w:rFonts w:eastAsia="等线"/>
                <w:kern w:val="0"/>
                <w:sz w:val="18"/>
                <w:szCs w:val="18"/>
                <w:lang w:bidi="ar"/>
              </w:rPr>
            </w:pPr>
            <w:r>
              <w:rPr>
                <w:rFonts w:eastAsia="等线" w:hint="eastAsia"/>
                <w:kern w:val="0"/>
                <w:sz w:val="18"/>
                <w:szCs w:val="18"/>
                <w:lang w:bidi="ar"/>
              </w:rPr>
              <w:t>42.66</w:t>
            </w:r>
          </w:p>
        </w:tc>
      </w:tr>
      <w:tr w:rsidR="0056289B" w14:paraId="317C52A5" w14:textId="77777777">
        <w:trPr>
          <w:trHeight w:val="300"/>
          <w:tblHeader/>
          <w:jc w:val="center"/>
        </w:trPr>
        <w:tc>
          <w:tcPr>
            <w:tcW w:w="5000" w:type="pct"/>
            <w:gridSpan w:val="9"/>
            <w:vAlign w:val="center"/>
          </w:tcPr>
          <w:p w14:paraId="0681829C" w14:textId="77777777" w:rsidR="0056289B" w:rsidRDefault="00000000">
            <w:pPr>
              <w:widowControl/>
              <w:ind w:firstLineChars="200" w:firstLine="360"/>
              <w:jc w:val="left"/>
              <w:textAlignment w:val="center"/>
              <w:rPr>
                <w:color w:val="000000"/>
                <w:kern w:val="0"/>
                <w:szCs w:val="21"/>
                <w:lang w:bidi="ar"/>
              </w:rPr>
            </w:pPr>
            <w:r>
              <w:rPr>
                <w:rFonts w:eastAsia="等线" w:hint="eastAsia"/>
                <w:kern w:val="0"/>
                <w:sz w:val="18"/>
                <w:szCs w:val="18"/>
                <w:lang w:bidi="ar"/>
              </w:rPr>
              <w:t>注：</w:t>
            </w:r>
            <w:r>
              <w:rPr>
                <w:rFonts w:ascii="宋体" w:hAnsi="宋体" w:cs="宋体" w:hint="eastAsia"/>
                <w:kern w:val="0"/>
                <w:sz w:val="18"/>
                <w:szCs w:val="18"/>
                <w:lang w:bidi="ar"/>
              </w:rPr>
              <w:t>表中“</w:t>
            </w:r>
            <w:r>
              <w:rPr>
                <w:rFonts w:ascii="宋体" w:hAnsi="宋体" w:cs="宋体"/>
                <w:kern w:val="0"/>
                <w:sz w:val="18"/>
                <w:szCs w:val="18"/>
                <w:lang w:bidi="ar"/>
              </w:rPr>
              <w:t>*</w:t>
            </w:r>
            <w:r>
              <w:rPr>
                <w:rFonts w:ascii="宋体" w:hAnsi="宋体" w:cs="宋体" w:hint="eastAsia"/>
                <w:kern w:val="0"/>
                <w:sz w:val="18"/>
                <w:szCs w:val="18"/>
                <w:lang w:bidi="ar"/>
              </w:rPr>
              <w:t>”数据表示</w:t>
            </w:r>
            <w:proofErr w:type="gramStart"/>
            <w:r>
              <w:rPr>
                <w:rFonts w:ascii="宋体" w:hAnsi="宋体" w:cs="宋体" w:hint="eastAsia"/>
                <w:kern w:val="0"/>
                <w:sz w:val="18"/>
                <w:szCs w:val="18"/>
                <w:lang w:bidi="ar"/>
              </w:rPr>
              <w:t>岐</w:t>
            </w:r>
            <w:proofErr w:type="gramEnd"/>
            <w:r>
              <w:rPr>
                <w:rFonts w:ascii="宋体" w:hAnsi="宋体" w:cs="宋体" w:hint="eastAsia"/>
                <w:kern w:val="0"/>
                <w:sz w:val="18"/>
                <w:szCs w:val="18"/>
                <w:lang w:bidi="ar"/>
              </w:rPr>
              <w:t>离值；表中“</w:t>
            </w:r>
            <w:r>
              <w:rPr>
                <w:rFonts w:ascii="宋体" w:hAnsi="宋体" w:cs="宋体"/>
                <w:kern w:val="0"/>
                <w:sz w:val="18"/>
                <w:szCs w:val="18"/>
                <w:lang w:bidi="ar"/>
              </w:rPr>
              <w:t>**</w:t>
            </w:r>
            <w:r>
              <w:rPr>
                <w:rFonts w:ascii="宋体" w:hAnsi="宋体" w:cs="宋体" w:hint="eastAsia"/>
                <w:kern w:val="0"/>
                <w:sz w:val="18"/>
                <w:szCs w:val="18"/>
                <w:lang w:bidi="ar"/>
              </w:rPr>
              <w:t>”数据表示离群值。</w:t>
            </w:r>
          </w:p>
        </w:tc>
      </w:tr>
    </w:tbl>
    <w:p w14:paraId="097B51B8" w14:textId="77777777" w:rsidR="0056289B" w:rsidRDefault="0056289B">
      <w:pPr>
        <w:spacing w:line="360" w:lineRule="auto"/>
        <w:jc w:val="center"/>
        <w:rPr>
          <w:rFonts w:asciiTheme="majorEastAsia" w:eastAsiaTheme="majorEastAsia" w:hAnsiTheme="majorEastAsia" w:cs="宋体" w:hint="eastAsia"/>
          <w:sz w:val="18"/>
          <w:szCs w:val="18"/>
        </w:rPr>
      </w:pPr>
    </w:p>
    <w:p w14:paraId="5AFAC826" w14:textId="77777777" w:rsidR="0056289B" w:rsidRDefault="0056289B">
      <w:pPr>
        <w:spacing w:line="360" w:lineRule="auto"/>
        <w:jc w:val="center"/>
        <w:rPr>
          <w:rFonts w:asciiTheme="majorEastAsia" w:eastAsiaTheme="majorEastAsia" w:hAnsiTheme="majorEastAsia" w:cs="宋体" w:hint="eastAsia"/>
          <w:sz w:val="18"/>
          <w:szCs w:val="18"/>
        </w:rPr>
      </w:pPr>
    </w:p>
    <w:p w14:paraId="61DD3E82" w14:textId="77777777" w:rsidR="0056289B" w:rsidRDefault="0056289B">
      <w:pPr>
        <w:spacing w:line="360" w:lineRule="auto"/>
        <w:jc w:val="center"/>
        <w:rPr>
          <w:rFonts w:asciiTheme="majorEastAsia" w:eastAsiaTheme="majorEastAsia" w:hAnsiTheme="majorEastAsia" w:cs="宋体" w:hint="eastAsia"/>
          <w:sz w:val="18"/>
          <w:szCs w:val="18"/>
        </w:rPr>
      </w:pPr>
    </w:p>
    <w:p w14:paraId="7FB3DFDC" w14:textId="77777777" w:rsidR="0056289B" w:rsidRDefault="0056289B">
      <w:pPr>
        <w:spacing w:beforeLines="50" w:before="156" w:line="420" w:lineRule="exact"/>
      </w:pPr>
    </w:p>
    <w:p w14:paraId="329FE492" w14:textId="77777777" w:rsidR="0056289B" w:rsidRDefault="00000000">
      <w:pPr>
        <w:spacing w:line="360" w:lineRule="auto"/>
        <w:jc w:val="center"/>
      </w:pPr>
      <w:r>
        <w:rPr>
          <w:rFonts w:hint="eastAsia"/>
        </w:rPr>
        <w:t xml:space="preserve">      </w:t>
      </w:r>
    </w:p>
    <w:p w14:paraId="3B109360" w14:textId="77777777" w:rsidR="0056289B" w:rsidRDefault="00000000">
      <w:pPr>
        <w:jc w:val="left"/>
      </w:pPr>
      <w:r>
        <w:rPr>
          <w:rFonts w:asciiTheme="majorEastAsia" w:eastAsiaTheme="majorEastAsia" w:hAnsiTheme="majorEastAsia" w:cs="宋体"/>
          <w:sz w:val="18"/>
          <w:szCs w:val="18"/>
        </w:rPr>
        <w:pict w14:anchorId="61F1AB37">
          <v:line id="_x0000_s2102" style="position:absolute;z-index:251670528;mso-width-relative:page;mso-height-relative:page" from="164.8pt,8.3pt" to="307.3pt,8.35pt" filled="t" strokeweight="2pt">
            <v:fill angle="90" type="gradient">
              <o:fill v:ext="view" type="gradientUnscaled"/>
            </v:fill>
          </v:line>
        </w:pict>
      </w:r>
    </w:p>
    <w:sectPr w:rsidR="0056289B">
      <w:footerReference w:type="even" r:id="rId16"/>
      <w:footerReference w:type="default" r:id="rId17"/>
      <w:footerReference w:type="first" r:id="rId18"/>
      <w:pgSz w:w="11906" w:h="16838"/>
      <w:pgMar w:top="1440" w:right="1080" w:bottom="1440" w:left="108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AA89D" w14:textId="77777777" w:rsidR="00B310E2" w:rsidRDefault="00B310E2">
      <w:r>
        <w:separator/>
      </w:r>
    </w:p>
  </w:endnote>
  <w:endnote w:type="continuationSeparator" w:id="0">
    <w:p w14:paraId="2F487AF0" w14:textId="77777777" w:rsidR="00B310E2" w:rsidRDefault="00B3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F22F" w14:textId="77777777" w:rsidR="0056289B" w:rsidRDefault="00000000">
    <w:pPr>
      <w:pStyle w:val="affe"/>
      <w:rPr>
        <w:rStyle w:val="af3"/>
      </w:rPr>
    </w:pPr>
    <w:r>
      <w:fldChar w:fldCharType="begin"/>
    </w:r>
    <w:r>
      <w:rPr>
        <w:rStyle w:val="af3"/>
      </w:rPr>
      <w:instrText xml:space="preserve">PAGE  </w:instrText>
    </w:r>
    <w:r>
      <w:fldChar w:fldCharType="separate"/>
    </w:r>
    <w:r>
      <w:rPr>
        <w:rStyle w:val="af3"/>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9CA3" w14:textId="77777777" w:rsidR="0056289B" w:rsidRDefault="00000000">
    <w:pPr>
      <w:pStyle w:val="aff6"/>
      <w:rPr>
        <w:rStyle w:val="af3"/>
      </w:rPr>
    </w:pPr>
    <w:r>
      <w:fldChar w:fldCharType="begin"/>
    </w:r>
    <w:r>
      <w:rPr>
        <w:rStyle w:val="af3"/>
      </w:rPr>
      <w:instrText xml:space="preserve">PAGE  </w:instrText>
    </w:r>
    <w:r>
      <w:fldChar w:fldCharType="separate"/>
    </w:r>
    <w:r>
      <w:rPr>
        <w:rStyle w:val="af3"/>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B3A6" w14:textId="77777777" w:rsidR="0056289B" w:rsidRDefault="00000000">
    <w:pPr>
      <w:pStyle w:val="ad"/>
      <w:ind w:right="1080" w:firstLineChars="200" w:firstLine="360"/>
    </w:pPr>
    <w:r>
      <w:pict w14:anchorId="17E02DA4">
        <v:shapetype id="_x0000_t202" coordsize="21600,21600" o:spt="202" path="m,l,21600r21600,l21600,xe">
          <v:stroke joinstyle="miter"/>
          <v:path gradientshapeok="t" o:connecttype="rect"/>
        </v:shapetype>
        <v:shape id="_x0000_s1026" type="#_x0000_t202" style="position:absolute;left:0;text-align:left;margin-left:92.8pt;margin-top:0;width:2in;height:2in;z-index:251660288;mso-wrap-style:none;mso-position-horizontal:outside;mso-position-horizontal-relative:margin;mso-width-relative:page;mso-height-relative:page" filled="f" stroked="f" strokeweight="1.25pt">
          <v:textbox style="mso-fit-shape-to-text:t" inset="0,0,0,0">
            <w:txbxContent>
              <w:p w14:paraId="2B4CFEC8" w14:textId="77777777" w:rsidR="0056289B" w:rsidRDefault="00000000">
                <w:pPr>
                  <w:pStyle w:val="ad"/>
                  <w:ind w:right="1080" w:firstLineChars="200" w:firstLine="360"/>
                </w:pPr>
                <w:r>
                  <w:fldChar w:fldCharType="begin"/>
                </w:r>
                <w:r>
                  <w:rPr>
                    <w:rStyle w:val="af3"/>
                  </w:rPr>
                  <w:instrText xml:space="preserve"> PAGE </w:instrText>
                </w:r>
                <w:r>
                  <w:fldChar w:fldCharType="separate"/>
                </w:r>
                <w:r>
                  <w:rPr>
                    <w:rStyle w:val="af3"/>
                  </w:rPr>
                  <w:t>14</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93FA" w14:textId="77777777" w:rsidR="0056289B" w:rsidRDefault="00000000">
    <w:pPr>
      <w:pStyle w:val="ad"/>
      <w:ind w:left="5760" w:right="360" w:hangingChars="3200" w:hanging="5760"/>
      <w:jc w:val="right"/>
    </w:pPr>
    <w:r>
      <w:pict w14:anchorId="0E43B88F">
        <v:shapetype id="_x0000_t202" coordsize="21600,21600" o:spt="202" path="m,l,21600r21600,l21600,xe">
          <v:stroke joinstyle="miter"/>
          <v:path gradientshapeok="t" o:connecttype="rect"/>
        </v:shapetype>
        <v:shape id="_x0000_s1025" type="#_x0000_t202" style="position:absolute;left:0;text-align:left;margin-left:92.8pt;margin-top:0;width:2in;height:2in;z-index:251659264;mso-wrap-style:none;mso-position-horizontal:outside;mso-position-horizontal-relative:margin;mso-width-relative:page;mso-height-relative:page" filled="f" stroked="f" strokeweight="1.25pt">
          <v:textbox style="mso-fit-shape-to-text:t" inset="0,0,0,0">
            <w:txbxContent>
              <w:p w14:paraId="78C766D0" w14:textId="77777777" w:rsidR="0056289B" w:rsidRDefault="00000000">
                <w:pPr>
                  <w:pStyle w:val="ad"/>
                  <w:ind w:left="5760" w:right="360" w:hangingChars="3200" w:hanging="5760"/>
                  <w:jc w:val="right"/>
                </w:pPr>
                <w:r>
                  <w:fldChar w:fldCharType="begin"/>
                </w:r>
                <w:r>
                  <w:rPr>
                    <w:rStyle w:val="af3"/>
                  </w:rPr>
                  <w:instrText xml:space="preserve"> PAGE </w:instrText>
                </w:r>
                <w:r>
                  <w:fldChar w:fldCharType="separate"/>
                </w:r>
                <w:r>
                  <w:rPr>
                    <w:rStyle w:val="af3"/>
                  </w:rPr>
                  <w:t>13</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40C5" w14:textId="77777777" w:rsidR="0056289B" w:rsidRDefault="00000000">
    <w:pPr>
      <w:pStyle w:val="ad"/>
    </w:pPr>
    <w:r>
      <w:pict w14:anchorId="570C0078">
        <v:shapetype id="_x0000_t202" coordsize="21600,21600" o:spt="202" path="m,l,21600r21600,l21600,xe">
          <v:stroke joinstyle="miter"/>
          <v:path gradientshapeok="t" o:connecttype="rect"/>
        </v:shapetype>
        <v:shape id="_x0000_s1027" type="#_x0000_t202" style="position:absolute;margin-left:92.8pt;margin-top:0;width:2in;height:2in;z-index:251661312;mso-wrap-style:none;mso-position-horizontal:outside;mso-position-horizontal-relative:margin;mso-width-relative:page;mso-height-relative:page" filled="f" stroked="f" strokeweight="1.25pt">
          <v:textbox style="mso-fit-shape-to-text:t" inset="0,0,0,0">
            <w:txbxContent>
              <w:p w14:paraId="58C9BCD2" w14:textId="77777777" w:rsidR="0056289B" w:rsidRDefault="00000000">
                <w:pPr>
                  <w:pStyle w:val="ad"/>
                </w:pPr>
                <w:r>
                  <w:fldChar w:fldCharType="begin"/>
                </w:r>
                <w:r>
                  <w:instrText xml:space="preserve"> PAGE  \* MERGEFORMAT </w:instrText>
                </w:r>
                <w:r>
                  <w:fldChar w:fldCharType="separate"/>
                </w:r>
                <w:r>
                  <w:t>I</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AAF8" w14:textId="77777777" w:rsidR="0056289B" w:rsidRDefault="00000000">
    <w:pPr>
      <w:pStyle w:val="ad"/>
      <w:ind w:right="1080" w:firstLineChars="200" w:firstLine="360"/>
    </w:pPr>
    <w:r>
      <w:pict w14:anchorId="027AD01E">
        <v:shapetype id="_x0000_t202" coordsize="21600,21600" o:spt="202" path="m,l,21600r21600,l21600,xe">
          <v:stroke joinstyle="miter"/>
          <v:path gradientshapeok="t" o:connecttype="rect"/>
        </v:shapetype>
        <v:shape id="_x0000_s1029" type="#_x0000_t202" style="position:absolute;left:0;text-align:left;margin-left:92.8pt;margin-top:0;width:2in;height:2in;z-index:251664384;mso-wrap-style:none;mso-position-horizontal:outside;mso-position-horizontal-relative:margin;mso-width-relative:page;mso-height-relative:page" filled="f" stroked="f" strokeweight="1.25pt">
          <v:textbox style="mso-fit-shape-to-text:t" inset="0,0,0,0">
            <w:txbxContent>
              <w:p w14:paraId="54DE5559" w14:textId="77777777" w:rsidR="0056289B" w:rsidRDefault="00000000">
                <w:pPr>
                  <w:pStyle w:val="ad"/>
                  <w:ind w:right="1080" w:firstLineChars="200" w:firstLine="360"/>
                </w:pPr>
                <w:r>
                  <w:fldChar w:fldCharType="begin"/>
                </w:r>
                <w:r>
                  <w:rPr>
                    <w:rStyle w:val="af3"/>
                  </w:rPr>
                  <w:instrText xml:space="preserve"> PAGE </w:instrText>
                </w:r>
                <w:r>
                  <w:fldChar w:fldCharType="separate"/>
                </w:r>
                <w:r>
                  <w:rPr>
                    <w:rStyle w:val="af3"/>
                  </w:rPr>
                  <w:t>14</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57D3" w14:textId="77777777" w:rsidR="0056289B" w:rsidRDefault="00000000">
    <w:pPr>
      <w:pStyle w:val="ad"/>
      <w:ind w:left="5760" w:right="360" w:hangingChars="3200" w:hanging="5760"/>
      <w:jc w:val="right"/>
    </w:pPr>
    <w:r>
      <w:pict w14:anchorId="3C8EBE2E">
        <v:shapetype id="_x0000_t202" coordsize="21600,21600" o:spt="202" path="m,l,21600r21600,l21600,xe">
          <v:stroke joinstyle="miter"/>
          <v:path gradientshapeok="t" o:connecttype="rect"/>
        </v:shapetype>
        <v:shape id="_x0000_s1028" type="#_x0000_t202" style="position:absolute;left:0;text-align:left;margin-left:92.8pt;margin-top:0;width:2in;height:2in;z-index:251662336;mso-wrap-style:none;mso-position-horizontal:outside;mso-position-horizontal-relative:margin;mso-width-relative:page;mso-height-relative:page" filled="f" stroked="f" strokeweight="1.25pt">
          <v:textbox style="mso-fit-shape-to-text:t" inset="0,0,0,0">
            <w:txbxContent>
              <w:p w14:paraId="7EE408C9" w14:textId="77777777" w:rsidR="0056289B" w:rsidRDefault="00000000">
                <w:pPr>
                  <w:pStyle w:val="ad"/>
                  <w:ind w:left="5760" w:right="360" w:hangingChars="3200" w:hanging="5760"/>
                  <w:jc w:val="right"/>
                </w:pPr>
                <w:r>
                  <w:fldChar w:fldCharType="begin"/>
                </w:r>
                <w:r>
                  <w:rPr>
                    <w:rStyle w:val="af3"/>
                  </w:rPr>
                  <w:instrText xml:space="preserve"> PAGE </w:instrText>
                </w:r>
                <w:r>
                  <w:fldChar w:fldCharType="separate"/>
                </w:r>
                <w:r>
                  <w:rPr>
                    <w:rStyle w:val="af3"/>
                  </w:rPr>
                  <w:t>13</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DCAA" w14:textId="77777777" w:rsidR="0056289B" w:rsidRDefault="00000000">
    <w:pPr>
      <w:pStyle w:val="ad"/>
    </w:pPr>
    <w:r>
      <w:pict w14:anchorId="4B22B5CB">
        <v:shapetype id="_x0000_t202" coordsize="21600,21600" o:spt="202" path="m,l,21600r21600,l21600,xe">
          <v:stroke joinstyle="miter"/>
          <v:path gradientshapeok="t" o:connecttype="rect"/>
        </v:shapetype>
        <v:shape id="_x0000_s1030" type="#_x0000_t202" style="position:absolute;margin-left:92.8pt;margin-top:0;width:2in;height:2in;z-index:251667456;mso-wrap-style:none;mso-position-horizontal:outside;mso-position-horizontal-relative:margin;mso-width-relative:page;mso-height-relative:page" filled="f" stroked="f" strokeweight="1.25pt">
          <v:textbox style="mso-fit-shape-to-text:t" inset="0,0,0,0">
            <w:txbxContent>
              <w:p w14:paraId="2CA5BF64" w14:textId="77777777" w:rsidR="0056289B" w:rsidRDefault="00000000">
                <w:pPr>
                  <w:pStyle w:val="ad"/>
                </w:pPr>
                <w:r>
                  <w:fldChar w:fldCharType="begin"/>
                </w:r>
                <w:r>
                  <w:instrText xml:space="preserve"> PAGE  \* MERGEFORMAT </w:instrText>
                </w:r>
                <w:r>
                  <w:fldChar w:fldCharType="separate"/>
                </w:r>
                <w:r>
                  <w:t>I</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3B912" w14:textId="77777777" w:rsidR="00B310E2" w:rsidRDefault="00B310E2">
      <w:r>
        <w:separator/>
      </w:r>
    </w:p>
  </w:footnote>
  <w:footnote w:type="continuationSeparator" w:id="0">
    <w:p w14:paraId="7CCA1055" w14:textId="77777777" w:rsidR="00B310E2" w:rsidRDefault="00B3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6C7C" w14:textId="77777777" w:rsidR="0056289B" w:rsidRDefault="00000000">
    <w:pPr>
      <w:pStyle w:val="afa"/>
      <w:wordWrap w:val="0"/>
      <w:ind w:right="840"/>
      <w:jc w:val="both"/>
      <w:rPr>
        <w:rFonts w:ascii="黑体" w:eastAsia="黑体"/>
        <w:szCs w:val="21"/>
      </w:rPr>
    </w:pPr>
    <w:r>
      <w:rPr>
        <w:rFonts w:ascii="黑体" w:eastAsia="黑体" w:hint="eastAsia"/>
        <w:szCs w:val="21"/>
      </w:rPr>
      <w:t>YS/T 1115.4—202×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BE88" w14:textId="77777777" w:rsidR="0056289B" w:rsidRDefault="00000000">
    <w:pPr>
      <w:pStyle w:val="afa"/>
      <w:wordWrap w:val="0"/>
      <w:rPr>
        <w:rFonts w:ascii="黑体" w:eastAsia="黑体"/>
      </w:rPr>
    </w:pPr>
    <w:r>
      <w:rPr>
        <w:rFonts w:ascii="黑体" w:eastAsia="黑体" w:hint="eastAsia"/>
      </w:rPr>
      <w:t xml:space="preserve">YS/T </w:t>
    </w:r>
    <w:r>
      <w:rPr>
        <w:rFonts w:ascii="黑体" w:eastAsia="黑体"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FDCD" w14:textId="77777777" w:rsidR="0056289B" w:rsidRDefault="00000000">
    <w:pPr>
      <w:pStyle w:val="afa"/>
      <w:wordWrap w:val="0"/>
      <w:rPr>
        <w:rFonts w:ascii="黑体" w:eastAsia="黑体"/>
      </w:rPr>
    </w:pPr>
    <w:r>
      <w:rPr>
        <w:rFonts w:ascii="黑体" w:eastAsia="黑体" w:hint="eastAsia"/>
      </w:rPr>
      <w:t>YS/T 1115.4</w:t>
    </w:r>
    <w:r>
      <w:rPr>
        <w:rFonts w:ascii="黑体" w:eastAsia="黑体" w:hint="eastAsia"/>
      </w:rPr>
      <w:t>—202×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420"/>
  <w:evenAndOddHeaders/>
  <w:drawingGridHorizontalSpacing w:val="0"/>
  <w:drawingGridVerticalSpacing w:val="156"/>
  <w:noPunctuationKerning/>
  <w:characterSpacingControl w:val="compressPunctuation"/>
  <w:doNotValidateAgainstSchema/>
  <w:doNotDemarcateInvalidXml/>
  <w:hdrShapeDefaults>
    <o:shapedefaults v:ext="edit" spidmax="2103"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U3MzNlMjc3NzcwMzEwMWM4YjU1NWZmM2Y5NGFhNWYifQ=="/>
    <w:docVar w:name="KSO_WPS_MARK_KEY" w:val="ec8389cf-9513-4995-9b55-874bebbb0c85"/>
  </w:docVars>
  <w:rsids>
    <w:rsidRoot w:val="00172A27"/>
    <w:rsid w:val="0000102D"/>
    <w:rsid w:val="00002539"/>
    <w:rsid w:val="00003D2F"/>
    <w:rsid w:val="00004358"/>
    <w:rsid w:val="0001509D"/>
    <w:rsid w:val="00017506"/>
    <w:rsid w:val="0002037A"/>
    <w:rsid w:val="000212F7"/>
    <w:rsid w:val="00025B86"/>
    <w:rsid w:val="00027051"/>
    <w:rsid w:val="000343C5"/>
    <w:rsid w:val="00040566"/>
    <w:rsid w:val="000428AB"/>
    <w:rsid w:val="00044971"/>
    <w:rsid w:val="00045494"/>
    <w:rsid w:val="000455C3"/>
    <w:rsid w:val="00045919"/>
    <w:rsid w:val="00045935"/>
    <w:rsid w:val="00050988"/>
    <w:rsid w:val="0005255E"/>
    <w:rsid w:val="00054180"/>
    <w:rsid w:val="0005493E"/>
    <w:rsid w:val="0005536B"/>
    <w:rsid w:val="000562DE"/>
    <w:rsid w:val="00061186"/>
    <w:rsid w:val="00061F51"/>
    <w:rsid w:val="000621B4"/>
    <w:rsid w:val="00063687"/>
    <w:rsid w:val="000653EB"/>
    <w:rsid w:val="0006639C"/>
    <w:rsid w:val="00070691"/>
    <w:rsid w:val="00070F78"/>
    <w:rsid w:val="00072EF5"/>
    <w:rsid w:val="000768E7"/>
    <w:rsid w:val="00080DCB"/>
    <w:rsid w:val="00083A04"/>
    <w:rsid w:val="0008561F"/>
    <w:rsid w:val="00085F04"/>
    <w:rsid w:val="00093825"/>
    <w:rsid w:val="00095347"/>
    <w:rsid w:val="00096EA0"/>
    <w:rsid w:val="00097E6E"/>
    <w:rsid w:val="000A081B"/>
    <w:rsid w:val="000A3FDB"/>
    <w:rsid w:val="000A40BF"/>
    <w:rsid w:val="000A4954"/>
    <w:rsid w:val="000A6EDD"/>
    <w:rsid w:val="000B60FC"/>
    <w:rsid w:val="000B6FFC"/>
    <w:rsid w:val="000C0000"/>
    <w:rsid w:val="000C1F03"/>
    <w:rsid w:val="000C283A"/>
    <w:rsid w:val="000C30C6"/>
    <w:rsid w:val="000C5BFB"/>
    <w:rsid w:val="000D042E"/>
    <w:rsid w:val="000D1C25"/>
    <w:rsid w:val="000D2DC7"/>
    <w:rsid w:val="000D3C18"/>
    <w:rsid w:val="000D6E11"/>
    <w:rsid w:val="000E2B6E"/>
    <w:rsid w:val="000E5DCC"/>
    <w:rsid w:val="000E65C7"/>
    <w:rsid w:val="000E79F9"/>
    <w:rsid w:val="000E7A42"/>
    <w:rsid w:val="000F0100"/>
    <w:rsid w:val="000F2D96"/>
    <w:rsid w:val="000F4133"/>
    <w:rsid w:val="0010115B"/>
    <w:rsid w:val="001026CA"/>
    <w:rsid w:val="00104176"/>
    <w:rsid w:val="0010483E"/>
    <w:rsid w:val="0010553B"/>
    <w:rsid w:val="00106105"/>
    <w:rsid w:val="00112D1A"/>
    <w:rsid w:val="00117E3E"/>
    <w:rsid w:val="00120FFF"/>
    <w:rsid w:val="00121258"/>
    <w:rsid w:val="00121469"/>
    <w:rsid w:val="00122CEF"/>
    <w:rsid w:val="00122DF8"/>
    <w:rsid w:val="00124FB0"/>
    <w:rsid w:val="001303B7"/>
    <w:rsid w:val="00131993"/>
    <w:rsid w:val="001341BF"/>
    <w:rsid w:val="00134519"/>
    <w:rsid w:val="00141695"/>
    <w:rsid w:val="001451C6"/>
    <w:rsid w:val="00145527"/>
    <w:rsid w:val="00147A79"/>
    <w:rsid w:val="00157325"/>
    <w:rsid w:val="00162D17"/>
    <w:rsid w:val="00167A5B"/>
    <w:rsid w:val="00167BBE"/>
    <w:rsid w:val="00170CAB"/>
    <w:rsid w:val="00172A27"/>
    <w:rsid w:val="00173880"/>
    <w:rsid w:val="00176947"/>
    <w:rsid w:val="00180995"/>
    <w:rsid w:val="00180A91"/>
    <w:rsid w:val="00182A03"/>
    <w:rsid w:val="001836BA"/>
    <w:rsid w:val="001858C4"/>
    <w:rsid w:val="00186EFB"/>
    <w:rsid w:val="00187773"/>
    <w:rsid w:val="00187BF9"/>
    <w:rsid w:val="00193625"/>
    <w:rsid w:val="001A084F"/>
    <w:rsid w:val="001A459F"/>
    <w:rsid w:val="001B026A"/>
    <w:rsid w:val="001B082D"/>
    <w:rsid w:val="001B370A"/>
    <w:rsid w:val="001B48DA"/>
    <w:rsid w:val="001C069A"/>
    <w:rsid w:val="001C1157"/>
    <w:rsid w:val="001C3244"/>
    <w:rsid w:val="001C59D3"/>
    <w:rsid w:val="001C6DB9"/>
    <w:rsid w:val="001D2BD6"/>
    <w:rsid w:val="001E094D"/>
    <w:rsid w:val="001E3575"/>
    <w:rsid w:val="001F0075"/>
    <w:rsid w:val="001F41F5"/>
    <w:rsid w:val="001F6D1A"/>
    <w:rsid w:val="00201736"/>
    <w:rsid w:val="00210584"/>
    <w:rsid w:val="002118EF"/>
    <w:rsid w:val="002151D5"/>
    <w:rsid w:val="00216A2E"/>
    <w:rsid w:val="002172ED"/>
    <w:rsid w:val="00221FBC"/>
    <w:rsid w:val="002231E5"/>
    <w:rsid w:val="00237653"/>
    <w:rsid w:val="00240886"/>
    <w:rsid w:val="0025492C"/>
    <w:rsid w:val="00261844"/>
    <w:rsid w:val="0026652C"/>
    <w:rsid w:val="002705B0"/>
    <w:rsid w:val="00277EFD"/>
    <w:rsid w:val="00280161"/>
    <w:rsid w:val="002834F8"/>
    <w:rsid w:val="00292643"/>
    <w:rsid w:val="00297AE5"/>
    <w:rsid w:val="002A45A3"/>
    <w:rsid w:val="002A49C5"/>
    <w:rsid w:val="002A5BC3"/>
    <w:rsid w:val="002B032E"/>
    <w:rsid w:val="002D2C72"/>
    <w:rsid w:val="002D4D58"/>
    <w:rsid w:val="002E647E"/>
    <w:rsid w:val="002F12E1"/>
    <w:rsid w:val="002F2923"/>
    <w:rsid w:val="002F3063"/>
    <w:rsid w:val="002F731F"/>
    <w:rsid w:val="00300CF9"/>
    <w:rsid w:val="00301784"/>
    <w:rsid w:val="00313752"/>
    <w:rsid w:val="00320F92"/>
    <w:rsid w:val="00324A75"/>
    <w:rsid w:val="00325F4E"/>
    <w:rsid w:val="003263A5"/>
    <w:rsid w:val="0034040E"/>
    <w:rsid w:val="00344086"/>
    <w:rsid w:val="0034486D"/>
    <w:rsid w:val="003467DB"/>
    <w:rsid w:val="00346C74"/>
    <w:rsid w:val="00350D89"/>
    <w:rsid w:val="00351F0E"/>
    <w:rsid w:val="003562DF"/>
    <w:rsid w:val="00357101"/>
    <w:rsid w:val="003605FF"/>
    <w:rsid w:val="00365722"/>
    <w:rsid w:val="00365B93"/>
    <w:rsid w:val="00366BF4"/>
    <w:rsid w:val="003704CD"/>
    <w:rsid w:val="00371CA0"/>
    <w:rsid w:val="00374369"/>
    <w:rsid w:val="00375ABB"/>
    <w:rsid w:val="00376D7E"/>
    <w:rsid w:val="00377FED"/>
    <w:rsid w:val="003821C1"/>
    <w:rsid w:val="00397D75"/>
    <w:rsid w:val="003A2648"/>
    <w:rsid w:val="003A358E"/>
    <w:rsid w:val="003A37ED"/>
    <w:rsid w:val="003A4365"/>
    <w:rsid w:val="003A6C32"/>
    <w:rsid w:val="003B552E"/>
    <w:rsid w:val="003C037C"/>
    <w:rsid w:val="003C2CEA"/>
    <w:rsid w:val="003C3C89"/>
    <w:rsid w:val="003C4315"/>
    <w:rsid w:val="003C5520"/>
    <w:rsid w:val="003C565E"/>
    <w:rsid w:val="003C5FB3"/>
    <w:rsid w:val="003C63C8"/>
    <w:rsid w:val="003D095B"/>
    <w:rsid w:val="003D5DCE"/>
    <w:rsid w:val="003D708B"/>
    <w:rsid w:val="003E0243"/>
    <w:rsid w:val="003E25C6"/>
    <w:rsid w:val="003E36BE"/>
    <w:rsid w:val="003E3842"/>
    <w:rsid w:val="003E4B3F"/>
    <w:rsid w:val="0040060B"/>
    <w:rsid w:val="00400849"/>
    <w:rsid w:val="0040136F"/>
    <w:rsid w:val="0040161A"/>
    <w:rsid w:val="00401D7A"/>
    <w:rsid w:val="00402112"/>
    <w:rsid w:val="0040236C"/>
    <w:rsid w:val="0040420C"/>
    <w:rsid w:val="0041252F"/>
    <w:rsid w:val="00412F68"/>
    <w:rsid w:val="0041531C"/>
    <w:rsid w:val="00416CC6"/>
    <w:rsid w:val="00421AEF"/>
    <w:rsid w:val="004238AA"/>
    <w:rsid w:val="00423D35"/>
    <w:rsid w:val="0043283F"/>
    <w:rsid w:val="00433FA1"/>
    <w:rsid w:val="004365D3"/>
    <w:rsid w:val="004466A4"/>
    <w:rsid w:val="004525A7"/>
    <w:rsid w:val="004611BB"/>
    <w:rsid w:val="00462DF4"/>
    <w:rsid w:val="00464370"/>
    <w:rsid w:val="004711ED"/>
    <w:rsid w:val="004735A4"/>
    <w:rsid w:val="004737CF"/>
    <w:rsid w:val="00482F90"/>
    <w:rsid w:val="004850F8"/>
    <w:rsid w:val="004855E1"/>
    <w:rsid w:val="00493331"/>
    <w:rsid w:val="00497B98"/>
    <w:rsid w:val="00497E0A"/>
    <w:rsid w:val="004A0B83"/>
    <w:rsid w:val="004A7CFF"/>
    <w:rsid w:val="004B1EFF"/>
    <w:rsid w:val="004B22DC"/>
    <w:rsid w:val="004C04D2"/>
    <w:rsid w:val="004C4535"/>
    <w:rsid w:val="004C654E"/>
    <w:rsid w:val="004C6A6B"/>
    <w:rsid w:val="004C7005"/>
    <w:rsid w:val="004C7363"/>
    <w:rsid w:val="004D27EE"/>
    <w:rsid w:val="004D3E13"/>
    <w:rsid w:val="004D6911"/>
    <w:rsid w:val="004D7122"/>
    <w:rsid w:val="004E607C"/>
    <w:rsid w:val="004E65C4"/>
    <w:rsid w:val="00501BF0"/>
    <w:rsid w:val="005028B6"/>
    <w:rsid w:val="00506A05"/>
    <w:rsid w:val="00507B8E"/>
    <w:rsid w:val="00515697"/>
    <w:rsid w:val="00516ECC"/>
    <w:rsid w:val="005261D9"/>
    <w:rsid w:val="005267F1"/>
    <w:rsid w:val="005309AB"/>
    <w:rsid w:val="00530C37"/>
    <w:rsid w:val="0053295E"/>
    <w:rsid w:val="00532ED9"/>
    <w:rsid w:val="00544268"/>
    <w:rsid w:val="00546FDD"/>
    <w:rsid w:val="00556628"/>
    <w:rsid w:val="005601D5"/>
    <w:rsid w:val="00561E59"/>
    <w:rsid w:val="0056289B"/>
    <w:rsid w:val="00563778"/>
    <w:rsid w:val="00577521"/>
    <w:rsid w:val="00582182"/>
    <w:rsid w:val="00583D6C"/>
    <w:rsid w:val="005920B2"/>
    <w:rsid w:val="00597EF7"/>
    <w:rsid w:val="005A0FB6"/>
    <w:rsid w:val="005A496B"/>
    <w:rsid w:val="005A7736"/>
    <w:rsid w:val="005B2109"/>
    <w:rsid w:val="005B3F4E"/>
    <w:rsid w:val="005B4D1E"/>
    <w:rsid w:val="005B59D7"/>
    <w:rsid w:val="005B6613"/>
    <w:rsid w:val="005B73B6"/>
    <w:rsid w:val="005B74AE"/>
    <w:rsid w:val="005C4D91"/>
    <w:rsid w:val="005D2ACE"/>
    <w:rsid w:val="005D4EAF"/>
    <w:rsid w:val="005E532D"/>
    <w:rsid w:val="005F00CB"/>
    <w:rsid w:val="005F17E7"/>
    <w:rsid w:val="005F303E"/>
    <w:rsid w:val="005F69EE"/>
    <w:rsid w:val="005F7BD4"/>
    <w:rsid w:val="006004E4"/>
    <w:rsid w:val="00600CDC"/>
    <w:rsid w:val="00621301"/>
    <w:rsid w:val="006215FD"/>
    <w:rsid w:val="00630332"/>
    <w:rsid w:val="006416C4"/>
    <w:rsid w:val="00642197"/>
    <w:rsid w:val="00645150"/>
    <w:rsid w:val="006514C5"/>
    <w:rsid w:val="00651CDA"/>
    <w:rsid w:val="00654D1C"/>
    <w:rsid w:val="006602F7"/>
    <w:rsid w:val="00660E90"/>
    <w:rsid w:val="006617CC"/>
    <w:rsid w:val="0066203B"/>
    <w:rsid w:val="006771DC"/>
    <w:rsid w:val="00681911"/>
    <w:rsid w:val="0068427C"/>
    <w:rsid w:val="006907B8"/>
    <w:rsid w:val="00695B70"/>
    <w:rsid w:val="006A018C"/>
    <w:rsid w:val="006A12B9"/>
    <w:rsid w:val="006A2EE6"/>
    <w:rsid w:val="006A424C"/>
    <w:rsid w:val="006A4260"/>
    <w:rsid w:val="006A4ECC"/>
    <w:rsid w:val="006B31CC"/>
    <w:rsid w:val="006B40A3"/>
    <w:rsid w:val="006B51A2"/>
    <w:rsid w:val="006B53C6"/>
    <w:rsid w:val="006B653A"/>
    <w:rsid w:val="006C0A3D"/>
    <w:rsid w:val="006C1B0C"/>
    <w:rsid w:val="006C7321"/>
    <w:rsid w:val="006D2992"/>
    <w:rsid w:val="006D4B87"/>
    <w:rsid w:val="006E1C8C"/>
    <w:rsid w:val="006E2FC1"/>
    <w:rsid w:val="006E433C"/>
    <w:rsid w:val="006E7DB3"/>
    <w:rsid w:val="006F0207"/>
    <w:rsid w:val="006F12E5"/>
    <w:rsid w:val="006F33C8"/>
    <w:rsid w:val="006F7215"/>
    <w:rsid w:val="00704E40"/>
    <w:rsid w:val="0070522D"/>
    <w:rsid w:val="00706376"/>
    <w:rsid w:val="0072380E"/>
    <w:rsid w:val="00725403"/>
    <w:rsid w:val="00730CD8"/>
    <w:rsid w:val="007314A3"/>
    <w:rsid w:val="00732C47"/>
    <w:rsid w:val="00734326"/>
    <w:rsid w:val="00736FF2"/>
    <w:rsid w:val="00740BA4"/>
    <w:rsid w:val="007420BD"/>
    <w:rsid w:val="00742BFD"/>
    <w:rsid w:val="00747DF4"/>
    <w:rsid w:val="00750BF4"/>
    <w:rsid w:val="00751978"/>
    <w:rsid w:val="00757B69"/>
    <w:rsid w:val="00764BA9"/>
    <w:rsid w:val="0076642D"/>
    <w:rsid w:val="00772204"/>
    <w:rsid w:val="00772EAD"/>
    <w:rsid w:val="0077401B"/>
    <w:rsid w:val="007821D0"/>
    <w:rsid w:val="007833BF"/>
    <w:rsid w:val="00783D1A"/>
    <w:rsid w:val="007840AC"/>
    <w:rsid w:val="00793BFA"/>
    <w:rsid w:val="007A0B71"/>
    <w:rsid w:val="007B0097"/>
    <w:rsid w:val="007B20EC"/>
    <w:rsid w:val="007B23E2"/>
    <w:rsid w:val="007B60B6"/>
    <w:rsid w:val="007C0F08"/>
    <w:rsid w:val="007C15DE"/>
    <w:rsid w:val="007C222A"/>
    <w:rsid w:val="007C2EE6"/>
    <w:rsid w:val="007C4272"/>
    <w:rsid w:val="007D0C18"/>
    <w:rsid w:val="007D2B34"/>
    <w:rsid w:val="007D6A9C"/>
    <w:rsid w:val="007D73CD"/>
    <w:rsid w:val="007E2EBE"/>
    <w:rsid w:val="007E466C"/>
    <w:rsid w:val="007E4BF2"/>
    <w:rsid w:val="007E5ABD"/>
    <w:rsid w:val="007E78BD"/>
    <w:rsid w:val="007F2CA5"/>
    <w:rsid w:val="00804EBD"/>
    <w:rsid w:val="00813BFB"/>
    <w:rsid w:val="00816981"/>
    <w:rsid w:val="00826B70"/>
    <w:rsid w:val="008320A8"/>
    <w:rsid w:val="00837171"/>
    <w:rsid w:val="00837E17"/>
    <w:rsid w:val="00843CFF"/>
    <w:rsid w:val="00844AD8"/>
    <w:rsid w:val="00847002"/>
    <w:rsid w:val="00847434"/>
    <w:rsid w:val="00850A57"/>
    <w:rsid w:val="00852F2B"/>
    <w:rsid w:val="00852FEB"/>
    <w:rsid w:val="008532AF"/>
    <w:rsid w:val="0085745F"/>
    <w:rsid w:val="00862577"/>
    <w:rsid w:val="008626E5"/>
    <w:rsid w:val="00866AFB"/>
    <w:rsid w:val="00871FCD"/>
    <w:rsid w:val="008721F5"/>
    <w:rsid w:val="008770AC"/>
    <w:rsid w:val="00877A73"/>
    <w:rsid w:val="008814B9"/>
    <w:rsid w:val="00883DBF"/>
    <w:rsid w:val="0088488B"/>
    <w:rsid w:val="008963CD"/>
    <w:rsid w:val="00896769"/>
    <w:rsid w:val="008A0AA5"/>
    <w:rsid w:val="008A15AB"/>
    <w:rsid w:val="008A1C40"/>
    <w:rsid w:val="008A543E"/>
    <w:rsid w:val="008A645F"/>
    <w:rsid w:val="008A6BE6"/>
    <w:rsid w:val="008A7D8D"/>
    <w:rsid w:val="008B35EE"/>
    <w:rsid w:val="008B3676"/>
    <w:rsid w:val="008B3760"/>
    <w:rsid w:val="008C21FB"/>
    <w:rsid w:val="008C5B31"/>
    <w:rsid w:val="008C5F3F"/>
    <w:rsid w:val="008C6AB4"/>
    <w:rsid w:val="008C6E37"/>
    <w:rsid w:val="008C6F6B"/>
    <w:rsid w:val="008D03AE"/>
    <w:rsid w:val="008D0D45"/>
    <w:rsid w:val="008D153D"/>
    <w:rsid w:val="008D1652"/>
    <w:rsid w:val="008D237D"/>
    <w:rsid w:val="008E0042"/>
    <w:rsid w:val="008E02CE"/>
    <w:rsid w:val="008E2B25"/>
    <w:rsid w:val="008E3CBF"/>
    <w:rsid w:val="008E4D1A"/>
    <w:rsid w:val="008F2383"/>
    <w:rsid w:val="008F3A8A"/>
    <w:rsid w:val="009006EF"/>
    <w:rsid w:val="0090259E"/>
    <w:rsid w:val="00904690"/>
    <w:rsid w:val="0090532B"/>
    <w:rsid w:val="00906C11"/>
    <w:rsid w:val="009076A3"/>
    <w:rsid w:val="009105DA"/>
    <w:rsid w:val="00913F99"/>
    <w:rsid w:val="00914785"/>
    <w:rsid w:val="0091581C"/>
    <w:rsid w:val="00916401"/>
    <w:rsid w:val="009208E6"/>
    <w:rsid w:val="00926135"/>
    <w:rsid w:val="00930964"/>
    <w:rsid w:val="00935ABE"/>
    <w:rsid w:val="00936C63"/>
    <w:rsid w:val="009372F0"/>
    <w:rsid w:val="00941569"/>
    <w:rsid w:val="00947491"/>
    <w:rsid w:val="00954427"/>
    <w:rsid w:val="009551FE"/>
    <w:rsid w:val="009570A8"/>
    <w:rsid w:val="009608B8"/>
    <w:rsid w:val="0096324E"/>
    <w:rsid w:val="009656C3"/>
    <w:rsid w:val="00971D65"/>
    <w:rsid w:val="009728EE"/>
    <w:rsid w:val="00973861"/>
    <w:rsid w:val="0097758F"/>
    <w:rsid w:val="00990DDA"/>
    <w:rsid w:val="009926C6"/>
    <w:rsid w:val="00996BC1"/>
    <w:rsid w:val="00996C0D"/>
    <w:rsid w:val="009A0062"/>
    <w:rsid w:val="009A314E"/>
    <w:rsid w:val="009A73C5"/>
    <w:rsid w:val="009A79B8"/>
    <w:rsid w:val="009B0C76"/>
    <w:rsid w:val="009B4ECD"/>
    <w:rsid w:val="009C22F5"/>
    <w:rsid w:val="009C6976"/>
    <w:rsid w:val="009E0966"/>
    <w:rsid w:val="009E476E"/>
    <w:rsid w:val="009E729F"/>
    <w:rsid w:val="009F4DE9"/>
    <w:rsid w:val="00A020DA"/>
    <w:rsid w:val="00A041E4"/>
    <w:rsid w:val="00A0424E"/>
    <w:rsid w:val="00A05501"/>
    <w:rsid w:val="00A066BA"/>
    <w:rsid w:val="00A10EA1"/>
    <w:rsid w:val="00A171FD"/>
    <w:rsid w:val="00A22454"/>
    <w:rsid w:val="00A26820"/>
    <w:rsid w:val="00A37247"/>
    <w:rsid w:val="00A41B32"/>
    <w:rsid w:val="00A434CE"/>
    <w:rsid w:val="00A43AFF"/>
    <w:rsid w:val="00A46539"/>
    <w:rsid w:val="00A529E8"/>
    <w:rsid w:val="00A52C5A"/>
    <w:rsid w:val="00A56BB2"/>
    <w:rsid w:val="00A64EE3"/>
    <w:rsid w:val="00A64F48"/>
    <w:rsid w:val="00A70208"/>
    <w:rsid w:val="00A7565B"/>
    <w:rsid w:val="00A8095F"/>
    <w:rsid w:val="00A826AC"/>
    <w:rsid w:val="00A83868"/>
    <w:rsid w:val="00A84085"/>
    <w:rsid w:val="00A844E7"/>
    <w:rsid w:val="00A84DD7"/>
    <w:rsid w:val="00A85A45"/>
    <w:rsid w:val="00A86BEF"/>
    <w:rsid w:val="00A92D43"/>
    <w:rsid w:val="00A93292"/>
    <w:rsid w:val="00A941BE"/>
    <w:rsid w:val="00AA2ED4"/>
    <w:rsid w:val="00AA40CC"/>
    <w:rsid w:val="00AA5B42"/>
    <w:rsid w:val="00AA61C4"/>
    <w:rsid w:val="00AA7F4E"/>
    <w:rsid w:val="00AB0FA2"/>
    <w:rsid w:val="00AC4685"/>
    <w:rsid w:val="00AC6E17"/>
    <w:rsid w:val="00AD03A3"/>
    <w:rsid w:val="00AD063D"/>
    <w:rsid w:val="00AD746F"/>
    <w:rsid w:val="00AD7DFD"/>
    <w:rsid w:val="00AE0E53"/>
    <w:rsid w:val="00AE1111"/>
    <w:rsid w:val="00AE40A6"/>
    <w:rsid w:val="00AE45D8"/>
    <w:rsid w:val="00AF0F06"/>
    <w:rsid w:val="00AF58FC"/>
    <w:rsid w:val="00B026AA"/>
    <w:rsid w:val="00B06E28"/>
    <w:rsid w:val="00B11ED6"/>
    <w:rsid w:val="00B17271"/>
    <w:rsid w:val="00B2531A"/>
    <w:rsid w:val="00B266E5"/>
    <w:rsid w:val="00B310E2"/>
    <w:rsid w:val="00B31AD5"/>
    <w:rsid w:val="00B340FE"/>
    <w:rsid w:val="00B35694"/>
    <w:rsid w:val="00B35BAB"/>
    <w:rsid w:val="00B412A2"/>
    <w:rsid w:val="00B4359E"/>
    <w:rsid w:val="00B436ED"/>
    <w:rsid w:val="00B47C5C"/>
    <w:rsid w:val="00B47DC4"/>
    <w:rsid w:val="00B50B76"/>
    <w:rsid w:val="00B57D5B"/>
    <w:rsid w:val="00B63449"/>
    <w:rsid w:val="00B63590"/>
    <w:rsid w:val="00B64B45"/>
    <w:rsid w:val="00B650CE"/>
    <w:rsid w:val="00B77849"/>
    <w:rsid w:val="00B85463"/>
    <w:rsid w:val="00B86C0A"/>
    <w:rsid w:val="00B912FF"/>
    <w:rsid w:val="00BA1D3A"/>
    <w:rsid w:val="00BA2178"/>
    <w:rsid w:val="00BA22FA"/>
    <w:rsid w:val="00BA28F5"/>
    <w:rsid w:val="00BB37F6"/>
    <w:rsid w:val="00BB7329"/>
    <w:rsid w:val="00BB76CF"/>
    <w:rsid w:val="00BB7C93"/>
    <w:rsid w:val="00BC05C2"/>
    <w:rsid w:val="00BC150C"/>
    <w:rsid w:val="00BC1C9B"/>
    <w:rsid w:val="00BC30A8"/>
    <w:rsid w:val="00BC36B5"/>
    <w:rsid w:val="00BC52E8"/>
    <w:rsid w:val="00BC7D5C"/>
    <w:rsid w:val="00BD1399"/>
    <w:rsid w:val="00BD19D5"/>
    <w:rsid w:val="00BD1D4F"/>
    <w:rsid w:val="00BE22E3"/>
    <w:rsid w:val="00BE24CE"/>
    <w:rsid w:val="00BE2AE0"/>
    <w:rsid w:val="00BE6731"/>
    <w:rsid w:val="00BF0F17"/>
    <w:rsid w:val="00BF148A"/>
    <w:rsid w:val="00BF38D9"/>
    <w:rsid w:val="00C01D87"/>
    <w:rsid w:val="00C07B0D"/>
    <w:rsid w:val="00C128F1"/>
    <w:rsid w:val="00C14576"/>
    <w:rsid w:val="00C22D1C"/>
    <w:rsid w:val="00C23687"/>
    <w:rsid w:val="00C24B4F"/>
    <w:rsid w:val="00C258B9"/>
    <w:rsid w:val="00C27BB0"/>
    <w:rsid w:val="00C30B0A"/>
    <w:rsid w:val="00C30C06"/>
    <w:rsid w:val="00C31F39"/>
    <w:rsid w:val="00C37D0D"/>
    <w:rsid w:val="00C40639"/>
    <w:rsid w:val="00C4304C"/>
    <w:rsid w:val="00C451B7"/>
    <w:rsid w:val="00C46D85"/>
    <w:rsid w:val="00C47C95"/>
    <w:rsid w:val="00C47F92"/>
    <w:rsid w:val="00C512CD"/>
    <w:rsid w:val="00C51CBC"/>
    <w:rsid w:val="00C5238D"/>
    <w:rsid w:val="00C60546"/>
    <w:rsid w:val="00C60C0D"/>
    <w:rsid w:val="00C666A1"/>
    <w:rsid w:val="00C677EB"/>
    <w:rsid w:val="00C71342"/>
    <w:rsid w:val="00C722B9"/>
    <w:rsid w:val="00C754B2"/>
    <w:rsid w:val="00C75816"/>
    <w:rsid w:val="00C76489"/>
    <w:rsid w:val="00C77CFA"/>
    <w:rsid w:val="00C77E51"/>
    <w:rsid w:val="00C812ED"/>
    <w:rsid w:val="00C86F27"/>
    <w:rsid w:val="00C87C49"/>
    <w:rsid w:val="00C924A0"/>
    <w:rsid w:val="00C93B4B"/>
    <w:rsid w:val="00C961AA"/>
    <w:rsid w:val="00C96CAA"/>
    <w:rsid w:val="00C96F82"/>
    <w:rsid w:val="00C97F61"/>
    <w:rsid w:val="00CA5219"/>
    <w:rsid w:val="00CA78C0"/>
    <w:rsid w:val="00CB3D56"/>
    <w:rsid w:val="00CB59F0"/>
    <w:rsid w:val="00CC190B"/>
    <w:rsid w:val="00CC6954"/>
    <w:rsid w:val="00CD1846"/>
    <w:rsid w:val="00CD2930"/>
    <w:rsid w:val="00CD35DE"/>
    <w:rsid w:val="00CD5D38"/>
    <w:rsid w:val="00CD68BF"/>
    <w:rsid w:val="00CD6C11"/>
    <w:rsid w:val="00CD7013"/>
    <w:rsid w:val="00CE0164"/>
    <w:rsid w:val="00CE0D0F"/>
    <w:rsid w:val="00CE29B4"/>
    <w:rsid w:val="00CE5F03"/>
    <w:rsid w:val="00CE6D65"/>
    <w:rsid w:val="00CE7799"/>
    <w:rsid w:val="00CF5863"/>
    <w:rsid w:val="00CF6B31"/>
    <w:rsid w:val="00D02239"/>
    <w:rsid w:val="00D030F4"/>
    <w:rsid w:val="00D12E19"/>
    <w:rsid w:val="00D131FA"/>
    <w:rsid w:val="00D249BE"/>
    <w:rsid w:val="00D41ED5"/>
    <w:rsid w:val="00D4468D"/>
    <w:rsid w:val="00D52BB6"/>
    <w:rsid w:val="00D52C90"/>
    <w:rsid w:val="00D62B94"/>
    <w:rsid w:val="00D63159"/>
    <w:rsid w:val="00D65A44"/>
    <w:rsid w:val="00D676FC"/>
    <w:rsid w:val="00D70621"/>
    <w:rsid w:val="00D71384"/>
    <w:rsid w:val="00D71CA6"/>
    <w:rsid w:val="00D72AD4"/>
    <w:rsid w:val="00D736A0"/>
    <w:rsid w:val="00D73FDA"/>
    <w:rsid w:val="00D75486"/>
    <w:rsid w:val="00D8059C"/>
    <w:rsid w:val="00D81DC7"/>
    <w:rsid w:val="00D83512"/>
    <w:rsid w:val="00D83E22"/>
    <w:rsid w:val="00D92123"/>
    <w:rsid w:val="00D94855"/>
    <w:rsid w:val="00D94AAC"/>
    <w:rsid w:val="00D95304"/>
    <w:rsid w:val="00D97FDE"/>
    <w:rsid w:val="00DA0E32"/>
    <w:rsid w:val="00DA1531"/>
    <w:rsid w:val="00DA30BC"/>
    <w:rsid w:val="00DA6704"/>
    <w:rsid w:val="00DA6FFB"/>
    <w:rsid w:val="00DA77A0"/>
    <w:rsid w:val="00DA7EA8"/>
    <w:rsid w:val="00DB0929"/>
    <w:rsid w:val="00DB2E30"/>
    <w:rsid w:val="00DC7B56"/>
    <w:rsid w:val="00DD085B"/>
    <w:rsid w:val="00DD0C7A"/>
    <w:rsid w:val="00DD2CF0"/>
    <w:rsid w:val="00DE0974"/>
    <w:rsid w:val="00DE75F1"/>
    <w:rsid w:val="00DF028E"/>
    <w:rsid w:val="00E00C0A"/>
    <w:rsid w:val="00E00EAC"/>
    <w:rsid w:val="00E012EE"/>
    <w:rsid w:val="00E13AD7"/>
    <w:rsid w:val="00E14D43"/>
    <w:rsid w:val="00E15AFB"/>
    <w:rsid w:val="00E16748"/>
    <w:rsid w:val="00E204BA"/>
    <w:rsid w:val="00E216A5"/>
    <w:rsid w:val="00E22F08"/>
    <w:rsid w:val="00E253ED"/>
    <w:rsid w:val="00E256AE"/>
    <w:rsid w:val="00E32B0B"/>
    <w:rsid w:val="00E336CC"/>
    <w:rsid w:val="00E353FD"/>
    <w:rsid w:val="00E3747E"/>
    <w:rsid w:val="00E42456"/>
    <w:rsid w:val="00E424C8"/>
    <w:rsid w:val="00E45D80"/>
    <w:rsid w:val="00E505FB"/>
    <w:rsid w:val="00E51950"/>
    <w:rsid w:val="00E57BC0"/>
    <w:rsid w:val="00E60F1F"/>
    <w:rsid w:val="00E63738"/>
    <w:rsid w:val="00E65225"/>
    <w:rsid w:val="00E72EAB"/>
    <w:rsid w:val="00E74333"/>
    <w:rsid w:val="00E7785E"/>
    <w:rsid w:val="00E77E3B"/>
    <w:rsid w:val="00E77E9B"/>
    <w:rsid w:val="00E81CEB"/>
    <w:rsid w:val="00E83C9A"/>
    <w:rsid w:val="00E8694B"/>
    <w:rsid w:val="00E9003C"/>
    <w:rsid w:val="00E904CF"/>
    <w:rsid w:val="00E90E1D"/>
    <w:rsid w:val="00E926FA"/>
    <w:rsid w:val="00EA132E"/>
    <w:rsid w:val="00EA3439"/>
    <w:rsid w:val="00EA5E1A"/>
    <w:rsid w:val="00EA7A4F"/>
    <w:rsid w:val="00EB2AF0"/>
    <w:rsid w:val="00EB46F4"/>
    <w:rsid w:val="00EB7901"/>
    <w:rsid w:val="00EC0F89"/>
    <w:rsid w:val="00EC36AE"/>
    <w:rsid w:val="00EC6AA8"/>
    <w:rsid w:val="00EC7F48"/>
    <w:rsid w:val="00ED157F"/>
    <w:rsid w:val="00ED21BD"/>
    <w:rsid w:val="00ED6F05"/>
    <w:rsid w:val="00ED7802"/>
    <w:rsid w:val="00EE4FB6"/>
    <w:rsid w:val="00EE78FE"/>
    <w:rsid w:val="00EF1D9E"/>
    <w:rsid w:val="00EF7711"/>
    <w:rsid w:val="00F0094F"/>
    <w:rsid w:val="00F0187D"/>
    <w:rsid w:val="00F068BC"/>
    <w:rsid w:val="00F115C8"/>
    <w:rsid w:val="00F208E2"/>
    <w:rsid w:val="00F272F0"/>
    <w:rsid w:val="00F27AFF"/>
    <w:rsid w:val="00F30032"/>
    <w:rsid w:val="00F35A15"/>
    <w:rsid w:val="00F370C2"/>
    <w:rsid w:val="00F3750D"/>
    <w:rsid w:val="00F3781A"/>
    <w:rsid w:val="00F42779"/>
    <w:rsid w:val="00F467E6"/>
    <w:rsid w:val="00F509C6"/>
    <w:rsid w:val="00F50C43"/>
    <w:rsid w:val="00F557F8"/>
    <w:rsid w:val="00F55FC9"/>
    <w:rsid w:val="00F5736A"/>
    <w:rsid w:val="00F57F0C"/>
    <w:rsid w:val="00F677B1"/>
    <w:rsid w:val="00F7360F"/>
    <w:rsid w:val="00F74C1B"/>
    <w:rsid w:val="00F8599B"/>
    <w:rsid w:val="00F87BD5"/>
    <w:rsid w:val="00F92F98"/>
    <w:rsid w:val="00F97DC0"/>
    <w:rsid w:val="00FA0341"/>
    <w:rsid w:val="00FA0BF7"/>
    <w:rsid w:val="00FA1C2D"/>
    <w:rsid w:val="00FA53A8"/>
    <w:rsid w:val="00FA60EC"/>
    <w:rsid w:val="00FA7522"/>
    <w:rsid w:val="00FB05FA"/>
    <w:rsid w:val="00FB099F"/>
    <w:rsid w:val="00FB43D3"/>
    <w:rsid w:val="00FC30D4"/>
    <w:rsid w:val="00FD04D3"/>
    <w:rsid w:val="00FD31BE"/>
    <w:rsid w:val="00FD5681"/>
    <w:rsid w:val="00FE3521"/>
    <w:rsid w:val="00FE437C"/>
    <w:rsid w:val="00FE467F"/>
    <w:rsid w:val="00FE578C"/>
    <w:rsid w:val="00FF0B2D"/>
    <w:rsid w:val="00FF52BE"/>
    <w:rsid w:val="01E90844"/>
    <w:rsid w:val="026E763D"/>
    <w:rsid w:val="03C926DB"/>
    <w:rsid w:val="059111D9"/>
    <w:rsid w:val="062D71EF"/>
    <w:rsid w:val="07B07365"/>
    <w:rsid w:val="07EF61F3"/>
    <w:rsid w:val="082C6B39"/>
    <w:rsid w:val="08E40D2A"/>
    <w:rsid w:val="090054C9"/>
    <w:rsid w:val="09187149"/>
    <w:rsid w:val="0C3C3F64"/>
    <w:rsid w:val="0CC7352F"/>
    <w:rsid w:val="0DCD726B"/>
    <w:rsid w:val="0DED5218"/>
    <w:rsid w:val="0E2D3866"/>
    <w:rsid w:val="0F0547E3"/>
    <w:rsid w:val="0F6738A7"/>
    <w:rsid w:val="10172A20"/>
    <w:rsid w:val="101B455B"/>
    <w:rsid w:val="12282CC2"/>
    <w:rsid w:val="1230601B"/>
    <w:rsid w:val="12541D09"/>
    <w:rsid w:val="134610E1"/>
    <w:rsid w:val="14496DFC"/>
    <w:rsid w:val="14574041"/>
    <w:rsid w:val="154C05CA"/>
    <w:rsid w:val="1797514E"/>
    <w:rsid w:val="17AB4B5D"/>
    <w:rsid w:val="17ED5E8E"/>
    <w:rsid w:val="198D49B1"/>
    <w:rsid w:val="19E54EFF"/>
    <w:rsid w:val="1A221668"/>
    <w:rsid w:val="1A4956DA"/>
    <w:rsid w:val="1AA87933"/>
    <w:rsid w:val="1AE35FDC"/>
    <w:rsid w:val="1AEB0D31"/>
    <w:rsid w:val="1B604A9A"/>
    <w:rsid w:val="1C0C0F5F"/>
    <w:rsid w:val="1C824ADC"/>
    <w:rsid w:val="1CF4458E"/>
    <w:rsid w:val="1D772D50"/>
    <w:rsid w:val="1E663AC3"/>
    <w:rsid w:val="1FD071DF"/>
    <w:rsid w:val="208642F4"/>
    <w:rsid w:val="21EA31D0"/>
    <w:rsid w:val="22960B41"/>
    <w:rsid w:val="22D248A4"/>
    <w:rsid w:val="24C039D3"/>
    <w:rsid w:val="25FC4F68"/>
    <w:rsid w:val="2601765A"/>
    <w:rsid w:val="26062069"/>
    <w:rsid w:val="26EB561B"/>
    <w:rsid w:val="26ED7C9C"/>
    <w:rsid w:val="27300AFD"/>
    <w:rsid w:val="27424223"/>
    <w:rsid w:val="276115BB"/>
    <w:rsid w:val="28016CFE"/>
    <w:rsid w:val="287C56BE"/>
    <w:rsid w:val="2AA06567"/>
    <w:rsid w:val="2CE455E0"/>
    <w:rsid w:val="2D2901E7"/>
    <w:rsid w:val="2DD3696F"/>
    <w:rsid w:val="2E0A72C8"/>
    <w:rsid w:val="2E671596"/>
    <w:rsid w:val="2E7C6A81"/>
    <w:rsid w:val="2F083808"/>
    <w:rsid w:val="2F1E74CF"/>
    <w:rsid w:val="30847806"/>
    <w:rsid w:val="30D30F56"/>
    <w:rsid w:val="350062F1"/>
    <w:rsid w:val="35DC0606"/>
    <w:rsid w:val="35E6686D"/>
    <w:rsid w:val="36EA20AF"/>
    <w:rsid w:val="38B20D9A"/>
    <w:rsid w:val="393618B9"/>
    <w:rsid w:val="393D0552"/>
    <w:rsid w:val="3BB6283D"/>
    <w:rsid w:val="3DBB6215"/>
    <w:rsid w:val="3EEE458E"/>
    <w:rsid w:val="3F381EE7"/>
    <w:rsid w:val="3FC86A4B"/>
    <w:rsid w:val="40866C99"/>
    <w:rsid w:val="408B24EB"/>
    <w:rsid w:val="42181B5C"/>
    <w:rsid w:val="43DB1093"/>
    <w:rsid w:val="440427A3"/>
    <w:rsid w:val="44202F4A"/>
    <w:rsid w:val="448160DE"/>
    <w:rsid w:val="44817B68"/>
    <w:rsid w:val="46024FFD"/>
    <w:rsid w:val="465F5550"/>
    <w:rsid w:val="4669507C"/>
    <w:rsid w:val="46774127"/>
    <w:rsid w:val="491D164B"/>
    <w:rsid w:val="49FC542B"/>
    <w:rsid w:val="4AB4515F"/>
    <w:rsid w:val="4D1A01C3"/>
    <w:rsid w:val="4DFD4E42"/>
    <w:rsid w:val="4F8F2E6F"/>
    <w:rsid w:val="511107EA"/>
    <w:rsid w:val="51AB7BCF"/>
    <w:rsid w:val="53C92DE4"/>
    <w:rsid w:val="55717AA9"/>
    <w:rsid w:val="577F1B00"/>
    <w:rsid w:val="57A9612B"/>
    <w:rsid w:val="57E00D4D"/>
    <w:rsid w:val="595E2CB9"/>
    <w:rsid w:val="5A1E605A"/>
    <w:rsid w:val="5AFD4FF7"/>
    <w:rsid w:val="5B5A2251"/>
    <w:rsid w:val="5C1F59EE"/>
    <w:rsid w:val="5D011713"/>
    <w:rsid w:val="5D197773"/>
    <w:rsid w:val="5D227FA1"/>
    <w:rsid w:val="5D50269A"/>
    <w:rsid w:val="5DC92A51"/>
    <w:rsid w:val="5FC921AE"/>
    <w:rsid w:val="5FEB0458"/>
    <w:rsid w:val="60B62814"/>
    <w:rsid w:val="61EA6C19"/>
    <w:rsid w:val="62B17C70"/>
    <w:rsid w:val="63984453"/>
    <w:rsid w:val="64A86918"/>
    <w:rsid w:val="64CB7E86"/>
    <w:rsid w:val="64EC2135"/>
    <w:rsid w:val="65CD59F4"/>
    <w:rsid w:val="66EB1D3B"/>
    <w:rsid w:val="67024A05"/>
    <w:rsid w:val="69786284"/>
    <w:rsid w:val="6A4F317F"/>
    <w:rsid w:val="6BD20775"/>
    <w:rsid w:val="6BDC2B81"/>
    <w:rsid w:val="6C7812C6"/>
    <w:rsid w:val="6D450BD9"/>
    <w:rsid w:val="6D814F58"/>
    <w:rsid w:val="6EB21063"/>
    <w:rsid w:val="6EBE1044"/>
    <w:rsid w:val="710A0D20"/>
    <w:rsid w:val="71526589"/>
    <w:rsid w:val="71B66B18"/>
    <w:rsid w:val="71CB2761"/>
    <w:rsid w:val="728704B4"/>
    <w:rsid w:val="72EF7002"/>
    <w:rsid w:val="73041B05"/>
    <w:rsid w:val="73415302"/>
    <w:rsid w:val="735B431C"/>
    <w:rsid w:val="73C372CA"/>
    <w:rsid w:val="73D17C39"/>
    <w:rsid w:val="748E78D8"/>
    <w:rsid w:val="751853F4"/>
    <w:rsid w:val="758807CB"/>
    <w:rsid w:val="761C0A83"/>
    <w:rsid w:val="76533958"/>
    <w:rsid w:val="76C755B9"/>
    <w:rsid w:val="782A3693"/>
    <w:rsid w:val="789710CC"/>
    <w:rsid w:val="78BC0382"/>
    <w:rsid w:val="7A1B6522"/>
    <w:rsid w:val="7A2E1215"/>
    <w:rsid w:val="7AB5365A"/>
    <w:rsid w:val="7C045812"/>
    <w:rsid w:val="7C51386C"/>
    <w:rsid w:val="7C7630D7"/>
    <w:rsid w:val="7CC47B76"/>
    <w:rsid w:val="7D1C7A4B"/>
    <w:rsid w:val="7D3D58FA"/>
    <w:rsid w:val="7D4A18AF"/>
    <w:rsid w:val="7D802E03"/>
    <w:rsid w:val="7F2E20D1"/>
    <w:rsid w:val="7F56120A"/>
    <w:rsid w:val="7FC248DA"/>
    <w:rsid w:val="7FCE1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strokecolor="#739cc3">
      <v:fill angle="90" type="gradient">
        <o:fill v:ext="view" type="gradientUnscaled"/>
      </v:fill>
      <v:stroke color="#739cc3" weight="1.25pt"/>
    </o:shapedefaults>
    <o:shapelayout v:ext="edit">
      <o:idmap v:ext="edit" data="2"/>
    </o:shapelayout>
  </w:shapeDefaults>
  <w:decimalSymbol w:val="."/>
  <w:listSeparator w:val=","/>
  <w14:docId w14:val="5248CEEA"/>
  <w15:docId w15:val="{AC9D221E-B460-47ED-9793-91007332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qFormat="1"/>
    <w:lsdException w:name="toc 8" w:qFormat="1"/>
    <w:lsdException w:name="Normal Indent" w:qFormat="1"/>
    <w:lsdException w:name="footnote text" w:qFormat="1"/>
    <w:lsdException w:name="annotation text"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Normal Indent"/>
    <w:basedOn w:val="a"/>
    <w:qFormat/>
    <w:pPr>
      <w:ind w:firstLineChars="200" w:firstLine="420"/>
    </w:pPr>
    <w:rPr>
      <w:szCs w:val="24"/>
    </w:r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Indent"/>
    <w:basedOn w:val="a"/>
    <w:qFormat/>
    <w:pPr>
      <w:ind w:firstLineChars="200" w:firstLine="480"/>
    </w:pPr>
    <w:rPr>
      <w:sz w:val="24"/>
    </w:rPr>
  </w:style>
  <w:style w:type="paragraph" w:styleId="a8">
    <w:name w:val="Plain Text"/>
    <w:basedOn w:val="a"/>
    <w:link w:val="a9"/>
    <w:qFormat/>
    <w:rPr>
      <w:rFonts w:ascii="宋体" w:hAnsi="Courier New" w:cs="Courier New"/>
      <w:szCs w:val="21"/>
    </w:rPr>
  </w:style>
  <w:style w:type="paragraph" w:styleId="TOC8">
    <w:name w:val="toc 8"/>
    <w:basedOn w:val="TOC7"/>
    <w:next w:val="a"/>
    <w:qFormat/>
    <w:pPr>
      <w:widowControl/>
      <w:tabs>
        <w:tab w:val="left" w:pos="9000"/>
      </w:tabs>
      <w:ind w:leftChars="0" w:left="0"/>
    </w:pPr>
    <w:rPr>
      <w:rFonts w:ascii="宋体"/>
      <w:kern w:val="0"/>
    </w:rPr>
  </w:style>
  <w:style w:type="paragraph" w:styleId="aa">
    <w:name w:val="Date"/>
    <w:basedOn w:val="a"/>
    <w:next w:val="a"/>
    <w:link w:val="ab"/>
    <w:qFormat/>
    <w:pPr>
      <w:ind w:leftChars="2500" w:left="100"/>
    </w:pPr>
  </w:style>
  <w:style w:type="paragraph" w:styleId="ac">
    <w:name w:val="Balloon Text"/>
    <w:basedOn w:val="a"/>
    <w:qFormat/>
    <w:rPr>
      <w:sz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uiPriority w:val="99"/>
    <w:qFormat/>
    <w:pPr>
      <w:pBdr>
        <w:bottom w:val="single" w:sz="6" w:space="1" w:color="auto"/>
      </w:pBdr>
      <w:tabs>
        <w:tab w:val="center" w:pos="4153"/>
        <w:tab w:val="right" w:pos="8306"/>
      </w:tabs>
      <w:snapToGrid w:val="0"/>
      <w:jc w:val="center"/>
    </w:pPr>
    <w:rPr>
      <w:sz w:val="18"/>
    </w:rPr>
  </w:style>
  <w:style w:type="paragraph" w:styleId="af">
    <w:name w:val="footnote text"/>
    <w:basedOn w:val="a"/>
    <w:qFormat/>
    <w:pPr>
      <w:snapToGrid w:val="0"/>
      <w:jc w:val="left"/>
    </w:pPr>
    <w:rPr>
      <w:sz w:val="18"/>
    </w:rPr>
  </w:style>
  <w:style w:type="paragraph" w:styleId="af0">
    <w:name w:val="annotation subject"/>
    <w:basedOn w:val="a5"/>
    <w:next w:val="a5"/>
    <w:link w:val="af1"/>
    <w:qFormat/>
    <w:rPr>
      <w:b/>
      <w:bCs/>
    </w:rPr>
  </w:style>
  <w:style w:type="table" w:styleId="af2">
    <w:name w:val="Table Grid"/>
    <w:basedOn w:val="a1"/>
    <w:uiPriority w:val="9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page number"/>
    <w:basedOn w:val="a0"/>
    <w:qFormat/>
  </w:style>
  <w:style w:type="character" w:styleId="af4">
    <w:name w:val="Hyperlink"/>
    <w:basedOn w:val="a0"/>
    <w:qFormat/>
    <w:rPr>
      <w:color w:val="261CDC"/>
      <w:u w:val="single"/>
    </w:rPr>
  </w:style>
  <w:style w:type="character" w:styleId="af5">
    <w:name w:val="annotation reference"/>
    <w:basedOn w:val="a0"/>
    <w:qFormat/>
    <w:rPr>
      <w:sz w:val="21"/>
      <w:szCs w:val="21"/>
    </w:rPr>
  </w:style>
  <w:style w:type="character" w:styleId="af6">
    <w:name w:val="footnote reference"/>
    <w:basedOn w:val="a0"/>
    <w:qFormat/>
    <w:rPr>
      <w:vertAlign w:val="superscript"/>
    </w:rPr>
  </w:style>
  <w:style w:type="character" w:customStyle="1" w:styleId="Char">
    <w:name w:val="段 Char"/>
    <w:link w:val="af7"/>
    <w:qFormat/>
    <w:rPr>
      <w:rFonts w:ascii="宋体" w:eastAsia="宋体"/>
      <w:sz w:val="21"/>
      <w:lang w:val="en-US" w:eastAsia="zh-CN" w:bidi="ar-SA"/>
    </w:rPr>
  </w:style>
  <w:style w:type="paragraph" w:customStyle="1" w:styleId="af7">
    <w:name w:val="段"/>
    <w:link w:val="Char"/>
    <w:qFormat/>
    <w:pPr>
      <w:autoSpaceDE w:val="0"/>
      <w:autoSpaceDN w:val="0"/>
      <w:ind w:firstLineChars="200" w:firstLine="200"/>
      <w:jc w:val="both"/>
    </w:pPr>
    <w:rPr>
      <w:rFonts w:ascii="宋体"/>
      <w:sz w:val="21"/>
    </w:rPr>
  </w:style>
  <w:style w:type="paragraph" w:customStyle="1" w:styleId="af8">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paragraph" w:customStyle="1" w:styleId="af9">
    <w:name w:val="前言、引言标题"/>
    <w:next w:val="a"/>
    <w:qFormat/>
    <w:pPr>
      <w:shd w:val="clear" w:color="FFFFFF" w:fill="FFFFFF"/>
      <w:spacing w:before="640" w:after="560"/>
      <w:jc w:val="center"/>
      <w:outlineLvl w:val="0"/>
    </w:pPr>
    <w:rPr>
      <w:rFonts w:ascii="黑体" w:eastAsia="黑体"/>
      <w:sz w:val="32"/>
    </w:rPr>
  </w:style>
  <w:style w:type="paragraph" w:customStyle="1" w:styleId="afa">
    <w:name w:val="标准书眉_奇数页"/>
    <w:next w:val="a"/>
    <w:qFormat/>
    <w:pPr>
      <w:tabs>
        <w:tab w:val="center" w:pos="4154"/>
        <w:tab w:val="right" w:pos="8306"/>
      </w:tabs>
      <w:spacing w:after="120"/>
      <w:jc w:val="right"/>
    </w:pPr>
    <w:rPr>
      <w:sz w:val="21"/>
    </w:rPr>
  </w:style>
  <w:style w:type="paragraph" w:customStyle="1" w:styleId="afb">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c">
    <w:name w:val="文献分类号"/>
    <w:qFormat/>
    <w:pPr>
      <w:widowControl w:val="0"/>
      <w:textAlignment w:val="center"/>
    </w:pPr>
    <w:rPr>
      <w:rFonts w:eastAsia="黑体"/>
      <w:sz w:val="21"/>
    </w:rPr>
  </w:style>
  <w:style w:type="paragraph" w:customStyle="1" w:styleId="afd">
    <w:name w:val="附录三级条标题"/>
    <w:basedOn w:val="afe"/>
    <w:next w:val="af7"/>
    <w:qFormat/>
    <w:pPr>
      <w:outlineLvl w:val="4"/>
    </w:pPr>
  </w:style>
  <w:style w:type="paragraph" w:customStyle="1" w:styleId="afe">
    <w:name w:val="附录二级条标题"/>
    <w:basedOn w:val="aff"/>
    <w:next w:val="af7"/>
    <w:qFormat/>
    <w:pPr>
      <w:outlineLvl w:val="3"/>
    </w:pPr>
  </w:style>
  <w:style w:type="paragraph" w:customStyle="1" w:styleId="aff">
    <w:name w:val="附录一级条标题"/>
    <w:basedOn w:val="a"/>
    <w:next w:val="af7"/>
    <w:qFormat/>
    <w:pPr>
      <w:widowControl/>
      <w:wordWrap w:val="0"/>
      <w:overflowPunct w:val="0"/>
      <w:autoSpaceDE w:val="0"/>
      <w:autoSpaceDN w:val="0"/>
      <w:textAlignment w:val="baseline"/>
      <w:outlineLvl w:val="2"/>
    </w:pPr>
    <w:rPr>
      <w:rFonts w:ascii="黑体" w:eastAsia="黑体"/>
      <w:kern w:val="21"/>
    </w:rPr>
  </w:style>
  <w:style w:type="paragraph" w:customStyle="1" w:styleId="aff0">
    <w:name w:val="附录标识"/>
    <w:basedOn w:val="af9"/>
    <w:qFormat/>
    <w:pPr>
      <w:tabs>
        <w:tab w:val="left" w:pos="6405"/>
      </w:tabs>
      <w:spacing w:after="200"/>
    </w:pPr>
    <w:rPr>
      <w:sz w:val="21"/>
    </w:rPr>
  </w:style>
  <w:style w:type="paragraph" w:customStyle="1" w:styleId="aff1">
    <w:name w:val="二级条标题"/>
    <w:basedOn w:val="aff2"/>
    <w:next w:val="af7"/>
    <w:qFormat/>
  </w:style>
  <w:style w:type="paragraph" w:customStyle="1" w:styleId="aff2">
    <w:name w:val="一级条标题"/>
    <w:basedOn w:val="aff3"/>
    <w:next w:val="af7"/>
    <w:qFormat/>
    <w:pPr>
      <w:spacing w:beforeLines="0" w:afterLines="0"/>
      <w:ind w:left="525"/>
      <w:outlineLvl w:val="2"/>
    </w:pPr>
  </w:style>
  <w:style w:type="paragraph" w:customStyle="1" w:styleId="aff3">
    <w:name w:val="章标题"/>
    <w:next w:val="af7"/>
    <w:qFormat/>
    <w:pPr>
      <w:spacing w:beforeLines="50" w:afterLines="50"/>
      <w:jc w:val="both"/>
      <w:outlineLvl w:val="1"/>
    </w:pPr>
    <w:rPr>
      <w:rFonts w:ascii="黑体" w:eastAsia="黑体"/>
      <w:sz w:val="21"/>
    </w:rPr>
  </w:style>
  <w:style w:type="paragraph" w:customStyle="1" w:styleId="aff4">
    <w:name w:val="封面标准文稿编辑信息"/>
    <w:qFormat/>
    <w:pPr>
      <w:spacing w:before="180" w:line="180" w:lineRule="exact"/>
      <w:jc w:val="center"/>
    </w:pPr>
    <w:rPr>
      <w:rFonts w:ascii="宋体"/>
      <w:sz w:val="21"/>
    </w:rPr>
  </w:style>
  <w:style w:type="paragraph" w:customStyle="1" w:styleId="aff5">
    <w:name w:val="发布部门"/>
    <w:next w:val="af7"/>
    <w:qFormat/>
    <w:pPr>
      <w:jc w:val="center"/>
    </w:pPr>
    <w:rPr>
      <w:rFonts w:ascii="宋体"/>
      <w:b/>
      <w:spacing w:val="20"/>
      <w:w w:val="135"/>
      <w:sz w:val="36"/>
    </w:rPr>
  </w:style>
  <w:style w:type="paragraph" w:customStyle="1" w:styleId="aff6">
    <w:name w:val="标准书脚_奇数页"/>
    <w:qFormat/>
    <w:pPr>
      <w:spacing w:before="120"/>
      <w:jc w:val="right"/>
    </w:pPr>
    <w:rPr>
      <w:sz w:val="18"/>
    </w:rPr>
  </w:style>
  <w:style w:type="paragraph" w:customStyle="1" w:styleId="aff7">
    <w:name w:val="标准书眉_偶数页"/>
    <w:basedOn w:val="afa"/>
    <w:next w:val="a"/>
    <w:qFormat/>
    <w:pPr>
      <w:jc w:val="left"/>
    </w:pPr>
  </w:style>
  <w:style w:type="paragraph" w:customStyle="1" w:styleId="aff8">
    <w:name w:val="三级条标题"/>
    <w:basedOn w:val="a"/>
    <w:next w:val="af7"/>
    <w:qFormat/>
    <w:pPr>
      <w:widowControl/>
      <w:outlineLvl w:val="4"/>
    </w:pPr>
    <w:rPr>
      <w:rFonts w:ascii="黑体" w:eastAsia="黑体" w:hAnsi="宋体"/>
      <w:kern w:val="0"/>
    </w:rPr>
  </w:style>
  <w:style w:type="paragraph" w:customStyle="1" w:styleId="aff9">
    <w:name w:val="四级条标题"/>
    <w:basedOn w:val="aff8"/>
    <w:next w:val="af7"/>
    <w:qFormat/>
    <w:pPr>
      <w:outlineLvl w:val="5"/>
    </w:pPr>
  </w:style>
  <w:style w:type="paragraph" w:customStyle="1" w:styleId="CharCharChar1CharCharCharCharCharCharCharCharCharChar">
    <w:name w:val="Char Char Char1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affa">
    <w:name w:val="附录图标题"/>
    <w:next w:val="af7"/>
    <w:qFormat/>
    <w:pPr>
      <w:tabs>
        <w:tab w:val="left" w:pos="360"/>
      </w:tabs>
      <w:jc w:val="center"/>
    </w:pPr>
    <w:rPr>
      <w:rFonts w:ascii="黑体" w:eastAsia="黑体"/>
      <w:sz w:val="21"/>
    </w:rPr>
  </w:style>
  <w:style w:type="paragraph" w:customStyle="1" w:styleId="affb">
    <w:name w:val="图表脚注"/>
    <w:next w:val="af7"/>
    <w:qFormat/>
    <w:pPr>
      <w:ind w:leftChars="200" w:left="300" w:hangingChars="100" w:hanging="100"/>
      <w:jc w:val="both"/>
    </w:pPr>
    <w:rPr>
      <w:rFonts w:ascii="宋体"/>
      <w:sz w:val="18"/>
    </w:rPr>
  </w:style>
  <w:style w:type="paragraph" w:customStyle="1" w:styleId="affc">
    <w:name w:val="封面标准文稿类别"/>
    <w:qFormat/>
    <w:pPr>
      <w:spacing w:before="440" w:line="400" w:lineRule="exact"/>
      <w:jc w:val="center"/>
    </w:pPr>
    <w:rPr>
      <w:rFonts w:ascii="宋体"/>
      <w:sz w:val="24"/>
    </w:rPr>
  </w:style>
  <w:style w:type="paragraph" w:customStyle="1" w:styleId="affd">
    <w:name w:val="标准书眉一"/>
    <w:qFormat/>
    <w:pPr>
      <w:jc w:val="both"/>
    </w:pPr>
  </w:style>
  <w:style w:type="paragraph" w:customStyle="1" w:styleId="CharCharCharChar">
    <w:name w:val="Char Char Char Char"/>
    <w:basedOn w:val="a"/>
    <w:qFormat/>
    <w:pPr>
      <w:widowControl/>
      <w:spacing w:after="160" w:line="240" w:lineRule="exact"/>
      <w:jc w:val="left"/>
    </w:pPr>
    <w:rPr>
      <w:rFonts w:ascii="Verdana" w:hAnsi="Verdana"/>
      <w:kern w:val="0"/>
      <w:sz w:val="20"/>
      <w:lang w:eastAsia="en-US"/>
    </w:rPr>
  </w:style>
  <w:style w:type="paragraph" w:customStyle="1" w:styleId="affe">
    <w:name w:val="标准书脚_偶数页"/>
    <w:qFormat/>
    <w:pPr>
      <w:spacing w:before="120"/>
    </w:pPr>
    <w:rPr>
      <w:sz w:val="18"/>
    </w:rPr>
  </w:style>
  <w:style w:type="paragraph" w:customStyle="1" w:styleId="afff">
    <w:name w:val="发布日期"/>
    <w:qFormat/>
    <w:rPr>
      <w:rFonts w:eastAsia="黑体"/>
      <w:sz w:val="28"/>
    </w:rPr>
  </w:style>
  <w:style w:type="paragraph" w:customStyle="1" w:styleId="afff0">
    <w:name w:val="五级条标题"/>
    <w:basedOn w:val="aff9"/>
    <w:next w:val="af7"/>
    <w:qFormat/>
    <w:pPr>
      <w:outlineLvl w:val="6"/>
    </w:pPr>
  </w:style>
  <w:style w:type="paragraph" w:customStyle="1" w:styleId="afff1">
    <w:name w:val="附录四级条标题"/>
    <w:basedOn w:val="afd"/>
    <w:next w:val="af7"/>
    <w:qFormat/>
    <w:pPr>
      <w:outlineLvl w:val="5"/>
    </w:pPr>
  </w:style>
  <w:style w:type="paragraph" w:customStyle="1" w:styleId="afff2">
    <w:name w:val="附录表标题"/>
    <w:next w:val="af7"/>
    <w:qFormat/>
    <w:pPr>
      <w:tabs>
        <w:tab w:val="left" w:pos="360"/>
      </w:tabs>
      <w:jc w:val="center"/>
      <w:textAlignment w:val="baseline"/>
    </w:pPr>
    <w:rPr>
      <w:rFonts w:ascii="黑体" w:eastAsia="黑体"/>
      <w:kern w:val="21"/>
      <w:sz w:val="21"/>
    </w:rPr>
  </w:style>
  <w:style w:type="paragraph" w:customStyle="1" w:styleId="afff3">
    <w:name w:val="封面一致性程度标识"/>
    <w:qFormat/>
    <w:pPr>
      <w:spacing w:before="440" w:line="400" w:lineRule="exact"/>
      <w:jc w:val="center"/>
    </w:pPr>
    <w:rPr>
      <w:rFonts w:ascii="宋体"/>
      <w:sz w:val="28"/>
    </w:rPr>
  </w:style>
  <w:style w:type="paragraph" w:customStyle="1" w:styleId="afff4">
    <w:name w:val="实施日期"/>
    <w:basedOn w:val="afff"/>
    <w:qFormat/>
    <w:pPr>
      <w:jc w:val="right"/>
    </w:pPr>
  </w:style>
  <w:style w:type="character" w:customStyle="1" w:styleId="a9">
    <w:name w:val="纯文本 字符"/>
    <w:basedOn w:val="a0"/>
    <w:link w:val="a8"/>
    <w:qFormat/>
    <w:rPr>
      <w:rFonts w:ascii="宋体" w:hAnsi="Courier New" w:cs="Courier New"/>
      <w:kern w:val="2"/>
      <w:sz w:val="21"/>
      <w:szCs w:val="21"/>
    </w:rPr>
  </w:style>
  <w:style w:type="paragraph" w:styleId="afff5">
    <w:name w:val="List Paragraph"/>
    <w:basedOn w:val="a"/>
    <w:uiPriority w:val="34"/>
    <w:qFormat/>
    <w:pPr>
      <w:ind w:firstLineChars="200" w:firstLine="420"/>
    </w:pPr>
  </w:style>
  <w:style w:type="character" w:customStyle="1" w:styleId="a6">
    <w:name w:val="批注文字 字符"/>
    <w:basedOn w:val="a0"/>
    <w:link w:val="a5"/>
    <w:qFormat/>
    <w:rPr>
      <w:kern w:val="2"/>
      <w:sz w:val="21"/>
    </w:rPr>
  </w:style>
  <w:style w:type="character" w:customStyle="1" w:styleId="af1">
    <w:name w:val="批注主题 字符"/>
    <w:basedOn w:val="a6"/>
    <w:link w:val="af0"/>
    <w:qFormat/>
    <w:rPr>
      <w:b/>
      <w:bCs/>
      <w:kern w:val="2"/>
      <w:sz w:val="21"/>
    </w:rPr>
  </w:style>
  <w:style w:type="character" w:customStyle="1" w:styleId="sh141">
    <w:name w:val="sh141"/>
    <w:basedOn w:val="a0"/>
    <w:qFormat/>
    <w:rPr>
      <w:color w:val="2B2B2B"/>
      <w:sz w:val="18"/>
      <w:szCs w:val="18"/>
    </w:rPr>
  </w:style>
  <w:style w:type="character" w:customStyle="1" w:styleId="ab">
    <w:name w:val="日期 字符"/>
    <w:basedOn w:val="a0"/>
    <w:link w:val="aa"/>
    <w:qFormat/>
    <w:rPr>
      <w:kern w:val="2"/>
      <w:sz w:val="21"/>
    </w:rPr>
  </w:style>
  <w:style w:type="paragraph" w:customStyle="1" w:styleId="10">
    <w:name w:val="修订1"/>
    <w:hidden/>
    <w:uiPriority w:val="99"/>
    <w:unhideWhenUsed/>
    <w:qFormat/>
    <w:rPr>
      <w:kern w:val="2"/>
      <w:sz w:val="21"/>
    </w:rPr>
  </w:style>
  <w:style w:type="paragraph" w:customStyle="1" w:styleId="20">
    <w:name w:val="修订2"/>
    <w:hidden/>
    <w:uiPriority w:val="99"/>
    <w:unhideWhenUsed/>
    <w:qFormat/>
    <w:rPr>
      <w:kern w:val="2"/>
      <w:sz w:val="21"/>
    </w:rPr>
  </w:style>
  <w:style w:type="paragraph" w:customStyle="1" w:styleId="3">
    <w:name w:val="修订3"/>
    <w:hidden/>
    <w:uiPriority w:val="99"/>
    <w:unhideWhenUsed/>
    <w:qFormat/>
    <w:rPr>
      <w:kern w:val="2"/>
      <w:sz w:val="21"/>
    </w:rPr>
  </w:style>
  <w:style w:type="character" w:styleId="afff6">
    <w:name w:val="Placeholder Text"/>
    <w:basedOn w:val="a0"/>
    <w:uiPriority w:val="99"/>
    <w:unhideWhenUsed/>
    <w:qFormat/>
    <w:rPr>
      <w:color w:val="666666"/>
    </w:rPr>
  </w:style>
  <w:style w:type="paragraph" w:customStyle="1" w:styleId="4">
    <w:name w:val="修订4"/>
    <w:hidden/>
    <w:uiPriority w:val="99"/>
    <w:unhideWhenUsed/>
    <w:qFormat/>
    <w:rPr>
      <w:kern w:val="2"/>
      <w:sz w:val="21"/>
    </w:rPr>
  </w:style>
  <w:style w:type="paragraph" w:customStyle="1" w:styleId="5">
    <w:name w:val="修订5"/>
    <w:hidden/>
    <w:uiPriority w:val="99"/>
    <w:unhideWhenUsed/>
    <w:qFormat/>
    <w:rPr>
      <w:kern w:val="2"/>
      <w:sz w:val="21"/>
    </w:rPr>
  </w:style>
  <w:style w:type="paragraph" w:customStyle="1" w:styleId="6">
    <w:name w:val="修订6"/>
    <w:hidden/>
    <w:uiPriority w:val="99"/>
    <w:unhideWhenUsed/>
    <w:qFormat/>
    <w:rPr>
      <w:kern w:val="2"/>
      <w:sz w:val="21"/>
    </w:rPr>
  </w:style>
  <w:style w:type="paragraph" w:customStyle="1" w:styleId="7">
    <w:name w:val="修订7"/>
    <w:hidden/>
    <w:uiPriority w:val="99"/>
    <w:unhideWhenUsed/>
    <w:qFormat/>
    <w:rPr>
      <w:kern w:val="2"/>
      <w:sz w:val="21"/>
    </w:rPr>
  </w:style>
  <w:style w:type="paragraph" w:customStyle="1" w:styleId="8">
    <w:name w:val="修订8"/>
    <w:hidden/>
    <w:uiPriority w:val="99"/>
    <w:unhideWhenUsed/>
    <w:qFormat/>
    <w:rPr>
      <w:kern w:val="2"/>
      <w:sz w:val="21"/>
    </w:rPr>
  </w:style>
  <w:style w:type="paragraph" w:customStyle="1" w:styleId="9">
    <w:name w:val="修订9"/>
    <w:hidden/>
    <w:uiPriority w:val="99"/>
    <w:unhideWhenUsed/>
    <w:qFormat/>
    <w:rPr>
      <w:kern w:val="2"/>
      <w:sz w:val="21"/>
    </w:rPr>
  </w:style>
  <w:style w:type="paragraph" w:customStyle="1" w:styleId="100">
    <w:name w:val="修订10"/>
    <w:hidden/>
    <w:uiPriority w:val="99"/>
    <w:unhideWhenUsed/>
    <w:qFormat/>
    <w:rPr>
      <w:kern w:val="2"/>
      <w:sz w:val="21"/>
    </w:rPr>
  </w:style>
  <w:style w:type="paragraph" w:customStyle="1" w:styleId="11">
    <w:name w:val="修订11"/>
    <w:hidden/>
    <w:uiPriority w:val="99"/>
    <w:unhideWhenUsed/>
    <w:qFormat/>
    <w:rPr>
      <w:kern w:val="2"/>
      <w:sz w:val="21"/>
    </w:rPr>
  </w:style>
  <w:style w:type="paragraph" w:customStyle="1" w:styleId="12">
    <w:name w:val="修订12"/>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1027"/>
    <customShpInfo spid="_x0000_s1028"/>
    <customShpInfo spid="_x0000_s1029"/>
    <customShpInfo spid="_x0000_s1030"/>
    <customShpInfo spid="_x0000_s2054"/>
    <customShpInfo spid="_x0000_s2050"/>
    <customShpInfo spid="_x0000_s2051"/>
    <customShpInfo spid="_x0000_s2052"/>
    <customShpInfo spid="_x0000_s2055"/>
    <customShpInfo spid="_x0000_s2056"/>
    <customShpInfo spid="_x0000_s2057"/>
    <customShpInfo spid="_x0000_s2058"/>
    <customShpInfo spid="_x0000_s2059"/>
    <customShpInfo spid="_x0000_s2060"/>
    <customShpInfo spid="_x0000_s2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2470</Words>
  <Characters>14083</Characters>
  <Application>Microsoft Office Word</Application>
  <DocSecurity>0</DocSecurity>
  <Lines>117</Lines>
  <Paragraphs>33</Paragraphs>
  <ScaleCrop>false</ScaleCrop>
  <Company>番茄花园</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林翠芳</cp:lastModifiedBy>
  <cp:revision>237</cp:revision>
  <cp:lastPrinted>2013-01-05T03:05:00Z</cp:lastPrinted>
  <dcterms:created xsi:type="dcterms:W3CDTF">2015-02-26T09:14:00Z</dcterms:created>
  <dcterms:modified xsi:type="dcterms:W3CDTF">2024-12-09T02:42:00Z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2052-12.1.0.19302</vt:lpwstr>
  </property>
  <property fmtid="{D5CDD505-2E9C-101B-9397-08002B2CF9AE}" pid="4" name="ICV">
    <vt:lpwstr>78D6CF5203DF4DAEB9D28D7C4A1F2CE1_12</vt:lpwstr>
  </property>
</Properties>
</file>