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1150" w14:textId="77777777" w:rsidR="003C5DAC" w:rsidRDefault="003C5DAC" w:rsidP="003C5DAC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2461EAF4" w14:textId="77777777" w:rsidR="003C5DAC" w:rsidRDefault="003C5DAC" w:rsidP="003C5DAC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proofErr w:type="gramStart"/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轻标委</w:t>
      </w:r>
      <w:proofErr w:type="gramEnd"/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712"/>
        <w:gridCol w:w="2796"/>
        <w:gridCol w:w="6880"/>
        <w:gridCol w:w="1348"/>
      </w:tblGrid>
      <w:tr w:rsidR="003C5DAC" w14:paraId="5D96265E" w14:textId="77777777" w:rsidTr="002C24D0">
        <w:trPr>
          <w:trHeight w:val="423"/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F51A7" w14:textId="77777777" w:rsidR="003C5DAC" w:rsidRDefault="003C5DAC" w:rsidP="002C24D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6C6AA8" w14:textId="77777777" w:rsidR="003C5DAC" w:rsidRDefault="003C5DAC" w:rsidP="002C24D0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447397" w14:textId="77777777" w:rsidR="003C5DAC" w:rsidRDefault="003C5DAC" w:rsidP="002C24D0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42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13496A" w14:textId="77777777" w:rsidR="003C5DAC" w:rsidRDefault="003C5DAC" w:rsidP="002C24D0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42E04" w14:textId="77777777" w:rsidR="003C5DAC" w:rsidRDefault="003C5DAC" w:rsidP="002C24D0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3C5DAC" w14:paraId="48D7BA8C" w14:textId="77777777" w:rsidTr="002C24D0">
        <w:trPr>
          <w:trHeight w:val="1238"/>
        </w:trPr>
        <w:tc>
          <w:tcPr>
            <w:tcW w:w="150" w:type="pct"/>
            <w:vAlign w:val="center"/>
          </w:tcPr>
          <w:p w14:paraId="644AD8F6" w14:textId="77777777" w:rsidR="003C5DAC" w:rsidRDefault="003C5DAC" w:rsidP="003C5D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26723607" w14:textId="77777777" w:rsidR="003C5DAC" w:rsidRDefault="003C5DAC" w:rsidP="002C24D0">
            <w:pPr>
              <w:pStyle w:val="TableText"/>
              <w:spacing w:before="88" w:line="250" w:lineRule="auto"/>
              <w:ind w:right="165"/>
              <w:jc w:val="left"/>
              <w:rPr>
                <w:rFonts w:hint="eastAsia"/>
                <w:color w:val="000000"/>
                <w:kern w:val="0"/>
                <w:lang w:eastAsia="zh-CN" w:bidi="ar"/>
              </w:rPr>
            </w:pPr>
            <w:r>
              <w:rPr>
                <w:rFonts w:asciiTheme="minorEastAsia" w:hAnsiTheme="minorEastAsia" w:hint="eastAsia"/>
              </w:rPr>
              <w:t>再生铸造铝合金锭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68F6A29" w14:textId="77777777" w:rsidR="003C5DAC" w:rsidRDefault="003C5DAC" w:rsidP="002C24D0">
            <w:pPr>
              <w:pStyle w:val="TOC1"/>
              <w:spacing w:before="78" w:after="78"/>
              <w:jc w:val="center"/>
              <w:rPr>
                <w:rFonts w:eastAsia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待上报计划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6E8628A" w14:textId="77777777" w:rsidR="003C5DAC" w:rsidRDefault="003C5DAC" w:rsidP="002C24D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hint="eastAsia"/>
                <w:szCs w:val="21"/>
              </w:rPr>
              <w:t>肇庆南都再生铝业有限公司</w:t>
            </w:r>
            <w:r>
              <w:rPr>
                <w:rFonts w:hint="eastAsia"/>
              </w:rPr>
              <w:t>、</w:t>
            </w:r>
            <w:r>
              <w:rPr>
                <w:rFonts w:eastAsia="宋体" w:hint="eastAsia"/>
                <w:szCs w:val="21"/>
              </w:rPr>
              <w:t>肇庆市大正铝业有限公司、广东辉煌金属制品有限公司、临沂利信铝业有限公司、立中四通轻合金集团股份有限公司、</w:t>
            </w:r>
            <w:r>
              <w:rPr>
                <w:rFonts w:hint="eastAsia"/>
              </w:rPr>
              <w:t>有色金属技术经济研究院有限责任公司、</w:t>
            </w:r>
            <w:r>
              <w:rPr>
                <w:rFonts w:ascii="宋体" w:eastAsia="宋体" w:hAnsi="宋体" w:hint="eastAsia"/>
              </w:rPr>
              <w:t>哈尔滨东盛金材科技（集团）股份有限公司、</w:t>
            </w:r>
            <w:r>
              <w:rPr>
                <w:rFonts w:hint="eastAsia"/>
              </w:rPr>
              <w:t>浙江亨达铝业有限公司、福建祥鑫新材料科技有限公司、山东宏顺循环科技有限公司、福建省南平铝业股份有限公司</w:t>
            </w:r>
            <w:r>
              <w:rPr>
                <w:rFonts w:ascii="Times New Roman" w:eastAsia="宋体" w:hint="eastAsia"/>
              </w:rPr>
              <w:t>等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C191216" w14:textId="77777777" w:rsidR="003C5DAC" w:rsidRDefault="003C5DAC" w:rsidP="002C24D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</w:t>
            </w:r>
          </w:p>
        </w:tc>
      </w:tr>
      <w:tr w:rsidR="003C5DAC" w14:paraId="5E009A35" w14:textId="77777777" w:rsidTr="002C24D0">
        <w:trPr>
          <w:trHeight w:val="1238"/>
        </w:trPr>
        <w:tc>
          <w:tcPr>
            <w:tcW w:w="150" w:type="pct"/>
            <w:vAlign w:val="center"/>
          </w:tcPr>
          <w:p w14:paraId="171C5D8F" w14:textId="77777777" w:rsidR="003C5DAC" w:rsidRDefault="003C5DAC" w:rsidP="003C5D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363E027A" w14:textId="77777777" w:rsidR="003C5DAC" w:rsidRDefault="003C5DAC" w:rsidP="002C24D0">
            <w:pPr>
              <w:pStyle w:val="TableText"/>
              <w:spacing w:before="88" w:line="250" w:lineRule="auto"/>
              <w:ind w:right="165"/>
              <w:jc w:val="left"/>
              <w:rPr>
                <w:rFonts w:hint="eastAsia"/>
                <w:color w:val="000000"/>
                <w:kern w:val="0"/>
                <w:lang w:eastAsia="zh-CN" w:bidi="ar"/>
              </w:rPr>
            </w:pPr>
            <w:r>
              <w:rPr>
                <w:rFonts w:hint="eastAsia"/>
              </w:rPr>
              <w:t>再生变形铝合金铸锭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3F1DFC3" w14:textId="77777777" w:rsidR="003C5DAC" w:rsidRDefault="003C5DAC" w:rsidP="002C24D0">
            <w:pPr>
              <w:pStyle w:val="TOC1"/>
              <w:spacing w:before="78" w:after="78"/>
              <w:jc w:val="center"/>
              <w:rPr>
                <w:rFonts w:eastAsia="宋体" w:hAnsi="宋体" w:cs="宋体" w:hint="eastAsia"/>
                <w:color w:val="000000"/>
                <w:kern w:val="0"/>
                <w:lang w:bidi="ar"/>
              </w:rPr>
            </w:pPr>
            <w:r>
              <w:rPr>
                <w:rFonts w:hint="eastAsia"/>
              </w:rPr>
              <w:t>待上报计划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7121DC5B" w14:textId="77777777" w:rsidR="003C5DAC" w:rsidRDefault="003C5DAC" w:rsidP="002C24D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山东创新金属科技有限公司、浙江捷诺威汽车轻量化科技有限公司、</w:t>
            </w:r>
            <w:r>
              <w:rPr>
                <w:rFonts w:eastAsia="宋体" w:hint="eastAsia"/>
                <w:szCs w:val="21"/>
              </w:rPr>
              <w:t>山东南山铝业股份有限公司</w:t>
            </w:r>
            <w:r>
              <w:rPr>
                <w:rFonts w:hint="eastAsia"/>
              </w:rPr>
              <w:t>、苏州创泰合金材料有限公司、</w:t>
            </w:r>
            <w:r>
              <w:rPr>
                <w:rFonts w:eastAsia="宋体" w:hint="eastAsia"/>
                <w:szCs w:val="21"/>
              </w:rPr>
              <w:t>永</w:t>
            </w:r>
            <w:proofErr w:type="gramStart"/>
            <w:r>
              <w:rPr>
                <w:rFonts w:eastAsia="宋体" w:hint="eastAsia"/>
                <w:szCs w:val="21"/>
              </w:rPr>
              <w:t>臻</w:t>
            </w:r>
            <w:proofErr w:type="gramEnd"/>
            <w:r>
              <w:rPr>
                <w:rFonts w:eastAsia="宋体" w:hint="eastAsia"/>
                <w:szCs w:val="21"/>
              </w:rPr>
              <w:t>科技股份有限公司</w:t>
            </w:r>
            <w:r>
              <w:rPr>
                <w:rFonts w:hint="eastAsia"/>
              </w:rPr>
              <w:t>、大冶市宏泰铝业有限责任公司、广东精美特种型材有限公司、有色金属技术经济研究院有限责任公司</w:t>
            </w:r>
            <w:r>
              <w:rPr>
                <w:rFonts w:ascii="Times New Roman" w:eastAsia="宋体" w:hint="eastAsia"/>
              </w:rPr>
              <w:t>等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B0F88D1" w14:textId="77777777" w:rsidR="003C5DAC" w:rsidRDefault="003C5DAC" w:rsidP="002C24D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</w:t>
            </w:r>
          </w:p>
        </w:tc>
      </w:tr>
      <w:tr w:rsidR="003C5DAC" w14:paraId="1FBD43AC" w14:textId="77777777" w:rsidTr="002C24D0">
        <w:trPr>
          <w:trHeight w:val="486"/>
        </w:trPr>
        <w:tc>
          <w:tcPr>
            <w:tcW w:w="150" w:type="pct"/>
            <w:vAlign w:val="center"/>
          </w:tcPr>
          <w:p w14:paraId="5828CCC0" w14:textId="77777777" w:rsidR="003C5DAC" w:rsidRDefault="003C5DAC" w:rsidP="003C5D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3043D85D" w14:textId="77777777" w:rsidR="003C5DAC" w:rsidRDefault="003C5DAC" w:rsidP="002C24D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铝合金锭清洁度检测方法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5D02FDE" w14:textId="77777777" w:rsidR="003C5DAC" w:rsidRDefault="003C5DAC" w:rsidP="002C24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待上报计划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0EC92773" w14:textId="77777777" w:rsidR="003C5DAC" w:rsidRDefault="003C5DAC" w:rsidP="002C24D0">
            <w:pPr>
              <w:pStyle w:val="a7"/>
              <w:widowControl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肇庆市大正铝业有限公司、肇庆市南都铝业有限公司、四会市辉煌金属制品有限公司、</w:t>
            </w:r>
            <w:r>
              <w:rPr>
                <w:rFonts w:ascii="Times New Roman" w:eastAsia="宋体" w:hAnsi="Times New Roman" w:cs="Times New Roman" w:hint="eastAsia"/>
                <w:szCs w:val="20"/>
                <w:lang w:bidi="mn-Mong-CN"/>
              </w:rPr>
              <w:t>临沂利信铝业有限公司</w:t>
            </w:r>
            <w:r>
              <w:rPr>
                <w:rFonts w:ascii="Times New Roman" w:eastAsia="宋体" w:hint="eastAsia"/>
              </w:rPr>
              <w:t>等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5FB2B69" w14:textId="77777777" w:rsidR="003C5DAC" w:rsidRDefault="003C5DAC" w:rsidP="002C24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</w:t>
            </w:r>
          </w:p>
        </w:tc>
      </w:tr>
      <w:tr w:rsidR="003C5DAC" w14:paraId="13291348" w14:textId="77777777" w:rsidTr="002C24D0">
        <w:trPr>
          <w:trHeight w:val="486"/>
        </w:trPr>
        <w:tc>
          <w:tcPr>
            <w:tcW w:w="150" w:type="pct"/>
            <w:vAlign w:val="center"/>
          </w:tcPr>
          <w:p w14:paraId="3AD9DFDF" w14:textId="77777777" w:rsidR="003C5DAC" w:rsidRDefault="003C5DAC" w:rsidP="003C5D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536E454D" w14:textId="77777777" w:rsidR="003C5DAC" w:rsidRDefault="003C5DAC" w:rsidP="002C24D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铸造铝合金减压凝固试样孔隙度等级评定方法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8658C44" w14:textId="77777777" w:rsidR="003C5DAC" w:rsidRDefault="003C5DAC" w:rsidP="002C24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待上报计划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7AC2D8C1" w14:textId="77777777" w:rsidR="003C5DAC" w:rsidRDefault="003C5DAC" w:rsidP="002C24D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肇庆市大正铝业有限公司、肇庆市南都铝业有限公司、四会市辉煌金属制品有限公司、</w:t>
            </w:r>
            <w:r>
              <w:rPr>
                <w:rFonts w:ascii="Times New Roman" w:eastAsia="宋体" w:hAnsi="Times New Roman" w:cs="Times New Roman" w:hint="eastAsia"/>
                <w:szCs w:val="20"/>
                <w:lang w:bidi="mn-Mong-CN"/>
              </w:rPr>
              <w:t>临沂利信铝业有限公司</w:t>
            </w:r>
            <w:r>
              <w:rPr>
                <w:rFonts w:ascii="Times New Roman" w:eastAsia="宋体" w:hint="eastAsia"/>
              </w:rPr>
              <w:t>等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0024BF7" w14:textId="77777777" w:rsidR="003C5DAC" w:rsidRDefault="003C5DAC" w:rsidP="002C24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</w:t>
            </w:r>
          </w:p>
        </w:tc>
      </w:tr>
      <w:tr w:rsidR="003C5DAC" w14:paraId="03DA5F5B" w14:textId="77777777" w:rsidTr="002C24D0">
        <w:trPr>
          <w:trHeight w:val="486"/>
        </w:trPr>
        <w:tc>
          <w:tcPr>
            <w:tcW w:w="150" w:type="pct"/>
            <w:vAlign w:val="center"/>
          </w:tcPr>
          <w:p w14:paraId="29D56EC0" w14:textId="77777777" w:rsidR="003C5DAC" w:rsidRDefault="003C5DAC" w:rsidP="003C5D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C067B10" w14:textId="77777777" w:rsidR="003C5DAC" w:rsidRDefault="003C5DAC" w:rsidP="002C24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铝及铝合金显微组织第二相的鉴别、分析与评价方法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6XXX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系铝合金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FAC0150" w14:textId="77777777" w:rsidR="003C5DAC" w:rsidRDefault="003C5DAC" w:rsidP="002C24D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待上报计划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4BB0E24" w14:textId="77777777" w:rsidR="003C5DAC" w:rsidRDefault="003C5DAC" w:rsidP="002C24D0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工程技术研究院有限公司等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71A37C5" w14:textId="77777777" w:rsidR="003C5DAC" w:rsidRDefault="003C5DAC" w:rsidP="002C24D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</w:t>
            </w:r>
          </w:p>
        </w:tc>
      </w:tr>
    </w:tbl>
    <w:p w14:paraId="6B88D0EA" w14:textId="77777777" w:rsidR="003C5DAC" w:rsidRDefault="003C5DAC" w:rsidP="003C5DAC"/>
    <w:p w14:paraId="05F87271" w14:textId="77777777" w:rsidR="00923844" w:rsidRDefault="00923844">
      <w:pPr>
        <w:rPr>
          <w:rFonts w:hint="eastAsia"/>
        </w:rPr>
      </w:pPr>
    </w:p>
    <w:sectPr w:rsidR="00923844" w:rsidSect="003C5DAC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0F8B" w14:textId="77777777" w:rsidR="004D3DB8" w:rsidRDefault="004D3DB8" w:rsidP="003C5DAC">
      <w:pPr>
        <w:rPr>
          <w:rFonts w:hint="eastAsia"/>
        </w:rPr>
      </w:pPr>
      <w:r>
        <w:separator/>
      </w:r>
    </w:p>
  </w:endnote>
  <w:endnote w:type="continuationSeparator" w:id="0">
    <w:p w14:paraId="473CC269" w14:textId="77777777" w:rsidR="004D3DB8" w:rsidRDefault="004D3DB8" w:rsidP="003C5D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22458" w14:textId="77777777" w:rsidR="004D3DB8" w:rsidRDefault="004D3DB8" w:rsidP="003C5DAC">
      <w:pPr>
        <w:rPr>
          <w:rFonts w:hint="eastAsia"/>
        </w:rPr>
      </w:pPr>
      <w:r>
        <w:separator/>
      </w:r>
    </w:p>
  </w:footnote>
  <w:footnote w:type="continuationSeparator" w:id="0">
    <w:p w14:paraId="62E0D536" w14:textId="77777777" w:rsidR="004D3DB8" w:rsidRDefault="004D3DB8" w:rsidP="003C5D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39B2A"/>
    <w:multiLevelType w:val="singleLevel"/>
    <w:tmpl w:val="6DC39B2A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69751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4"/>
    <w:rsid w:val="003C5DAC"/>
    <w:rsid w:val="004A07A4"/>
    <w:rsid w:val="004D3DB8"/>
    <w:rsid w:val="006A652C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B88151-C116-4A45-9952-0361D070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D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D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DAC"/>
    <w:rPr>
      <w:sz w:val="18"/>
      <w:szCs w:val="18"/>
    </w:rPr>
  </w:style>
  <w:style w:type="paragraph" w:styleId="TOC1">
    <w:name w:val="toc 1"/>
    <w:basedOn w:val="a"/>
    <w:next w:val="a"/>
    <w:semiHidden/>
    <w:qFormat/>
    <w:rsid w:val="003C5DAC"/>
    <w:pPr>
      <w:spacing w:beforeLines="25" w:before="25" w:afterLines="25" w:after="25"/>
      <w:jc w:val="left"/>
    </w:pPr>
    <w:rPr>
      <w:rFonts w:ascii="宋体"/>
      <w:szCs w:val="21"/>
    </w:rPr>
  </w:style>
  <w:style w:type="paragraph" w:styleId="a7">
    <w:name w:val="List Paragraph"/>
    <w:basedOn w:val="a"/>
    <w:uiPriority w:val="34"/>
    <w:qFormat/>
    <w:rsid w:val="003C5DAC"/>
    <w:pPr>
      <w:ind w:firstLineChars="200" w:firstLine="420"/>
    </w:pPr>
  </w:style>
  <w:style w:type="paragraph" w:customStyle="1" w:styleId="TableText">
    <w:name w:val="Table Text"/>
    <w:basedOn w:val="a"/>
    <w:semiHidden/>
    <w:qFormat/>
    <w:rsid w:val="003C5DAC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2024-12-04T09:04:00Z</dcterms:created>
  <dcterms:modified xsi:type="dcterms:W3CDTF">2024-12-04T09:05:00Z</dcterms:modified>
</cp:coreProperties>
</file>