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ADB2067" w14:textId="77777777" w:rsidR="00F22A4D" w:rsidRDefault="00F22A4D" w:rsidP="00F22A4D">
      <w:pPr>
        <w:widowControl/>
        <w:snapToGrid w:val="0"/>
        <w:spacing w:afterLines="50" w:after="156" w:line="400" w:lineRule="exact"/>
        <w:jc w:val="left"/>
        <w:rPr>
          <w:rFonts w:ascii="宋体" w:hAnsi="宋体" w:cs="宋体"/>
          <w:kern w:val="0"/>
          <w:sz w:val="24"/>
        </w:rPr>
      </w:pPr>
      <w:r>
        <w:rPr>
          <w:rFonts w:ascii="宋体" w:hAnsi="宋体" w:cs="宋体"/>
          <w:kern w:val="0"/>
          <w:sz w:val="24"/>
        </w:rPr>
        <w:t>附件</w:t>
      </w:r>
      <w:r>
        <w:rPr>
          <w:rFonts w:ascii="宋体" w:hAnsi="宋体" w:cs="宋体" w:hint="eastAsia"/>
          <w:kern w:val="0"/>
          <w:sz w:val="24"/>
        </w:rPr>
        <w:t>：</w:t>
      </w:r>
    </w:p>
    <w:p w14:paraId="437703DB" w14:textId="77777777" w:rsidR="00F22A4D" w:rsidRDefault="00F22A4D" w:rsidP="00F22A4D">
      <w:pPr>
        <w:widowControl/>
        <w:spacing w:afterLines="50" w:after="156"/>
        <w:jc w:val="center"/>
        <w:rPr>
          <w:rFonts w:ascii="黑体" w:eastAsia="黑体" w:hAnsi="黑体" w:hint="eastAsia"/>
          <w:sz w:val="24"/>
        </w:rPr>
      </w:pPr>
      <w:r>
        <w:rPr>
          <w:rFonts w:ascii="黑体" w:eastAsia="黑体" w:hAnsi="黑体" w:hint="eastAsia"/>
          <w:sz w:val="24"/>
        </w:rPr>
        <w:t>审定、预审和讨论的标准项目</w:t>
      </w:r>
    </w:p>
    <w:tbl>
      <w:tblPr>
        <w:tblpPr w:leftFromText="180" w:rightFromText="180" w:vertAnchor="text" w:tblpX="-176" w:tblpY="1"/>
        <w:tblOverlap w:val="never"/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44"/>
        <w:gridCol w:w="2547"/>
        <w:gridCol w:w="3188"/>
        <w:gridCol w:w="2543"/>
        <w:gridCol w:w="820"/>
      </w:tblGrid>
      <w:tr w:rsidR="00F22A4D" w14:paraId="65D26C56" w14:textId="77777777" w:rsidTr="00715AC3">
        <w:trPr>
          <w:cantSplit/>
          <w:trHeight w:val="461"/>
          <w:tblHeader/>
        </w:trPr>
        <w:tc>
          <w:tcPr>
            <w:tcW w:w="331" w:type="pct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47DBCCE3" w14:textId="77777777" w:rsidR="00F22A4D" w:rsidRDefault="00F22A4D" w:rsidP="00715AC3">
            <w:pPr>
              <w:tabs>
                <w:tab w:val="left" w:pos="6840"/>
                <w:tab w:val="left" w:pos="7020"/>
                <w:tab w:val="left" w:pos="10108"/>
              </w:tabs>
              <w:adjustRightInd w:val="0"/>
              <w:snapToGrid w:val="0"/>
              <w:jc w:val="center"/>
              <w:rPr>
                <w:rFonts w:ascii="黑体" w:eastAsia="黑体" w:hAnsi="黑体" w:cs="黑体" w:hint="eastAsia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序号</w:t>
            </w:r>
          </w:p>
        </w:tc>
        <w:tc>
          <w:tcPr>
            <w:tcW w:w="1307" w:type="pct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5650029F" w14:textId="77777777" w:rsidR="00F22A4D" w:rsidRDefault="00F22A4D" w:rsidP="00715AC3">
            <w:pPr>
              <w:adjustRightInd w:val="0"/>
              <w:snapToGrid w:val="0"/>
              <w:jc w:val="center"/>
              <w:rPr>
                <w:rFonts w:ascii="黑体" w:eastAsia="黑体" w:hAnsi="黑体" w:cs="黑体" w:hint="eastAsia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计划文号及编号</w:t>
            </w:r>
          </w:p>
        </w:tc>
        <w:tc>
          <w:tcPr>
            <w:tcW w:w="1636" w:type="pct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568165A7" w14:textId="77777777" w:rsidR="00F22A4D" w:rsidRDefault="00F22A4D" w:rsidP="00715AC3">
            <w:pPr>
              <w:adjustRightInd w:val="0"/>
              <w:snapToGrid w:val="0"/>
              <w:jc w:val="center"/>
              <w:rPr>
                <w:rFonts w:ascii="黑体" w:eastAsia="黑体" w:hAnsi="黑体" w:cs="黑体" w:hint="eastAsia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项目名称</w:t>
            </w:r>
          </w:p>
        </w:tc>
        <w:tc>
          <w:tcPr>
            <w:tcW w:w="1305" w:type="pct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3D2593FB" w14:textId="77777777" w:rsidR="00F22A4D" w:rsidRDefault="00F22A4D" w:rsidP="00715AC3">
            <w:pPr>
              <w:adjustRightInd w:val="0"/>
              <w:snapToGrid w:val="0"/>
              <w:jc w:val="center"/>
              <w:rPr>
                <w:rFonts w:ascii="黑体" w:eastAsia="黑体" w:hAnsi="黑体" w:cs="黑体" w:hint="eastAsia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主编单位</w:t>
            </w:r>
          </w:p>
        </w:tc>
        <w:tc>
          <w:tcPr>
            <w:tcW w:w="418" w:type="pct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14:paraId="65AAD5A1" w14:textId="77777777" w:rsidR="00F22A4D" w:rsidRDefault="00F22A4D" w:rsidP="00715AC3">
            <w:pPr>
              <w:adjustRightInd w:val="0"/>
              <w:snapToGrid w:val="0"/>
              <w:jc w:val="center"/>
              <w:rPr>
                <w:rFonts w:ascii="黑体" w:eastAsia="黑体" w:hAnsi="黑体" w:cs="黑体" w:hint="eastAsia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备注</w:t>
            </w:r>
          </w:p>
        </w:tc>
      </w:tr>
      <w:tr w:rsidR="00F22A4D" w14:paraId="25872B02" w14:textId="77777777" w:rsidTr="00715AC3">
        <w:trPr>
          <w:cantSplit/>
          <w:trHeight w:val="346"/>
        </w:trPr>
        <w:tc>
          <w:tcPr>
            <w:tcW w:w="5000" w:type="pct"/>
            <w:gridSpan w:val="5"/>
            <w:vAlign w:val="center"/>
          </w:tcPr>
          <w:p w14:paraId="5492F9D4" w14:textId="77777777" w:rsidR="00F22A4D" w:rsidRDefault="00F22A4D" w:rsidP="00715AC3">
            <w:pPr>
              <w:jc w:val="center"/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第一组</w:t>
            </w:r>
          </w:p>
        </w:tc>
      </w:tr>
      <w:tr w:rsidR="00F22A4D" w14:paraId="37911C9C" w14:textId="77777777" w:rsidTr="00715AC3">
        <w:trPr>
          <w:cantSplit/>
          <w:trHeight w:val="780"/>
        </w:trPr>
        <w:tc>
          <w:tcPr>
            <w:tcW w:w="331" w:type="pct"/>
            <w:vAlign w:val="center"/>
          </w:tcPr>
          <w:p w14:paraId="4D89C245" w14:textId="77777777" w:rsidR="00F22A4D" w:rsidRDefault="00F22A4D" w:rsidP="00F22A4D">
            <w:pPr>
              <w:numPr>
                <w:ilvl w:val="0"/>
                <w:numId w:val="1"/>
              </w:numPr>
              <w:tabs>
                <w:tab w:val="left" w:pos="562"/>
                <w:tab w:val="left" w:pos="6840"/>
                <w:tab w:val="left" w:pos="7020"/>
                <w:tab w:val="left" w:pos="10108"/>
              </w:tabs>
              <w:adjustRightInd w:val="0"/>
              <w:snapToGrid w:val="0"/>
              <w:spacing w:line="280" w:lineRule="exact"/>
              <w:jc w:val="center"/>
              <w:rPr>
                <w:rFonts w:ascii="宋体" w:hAnsi="宋体" w:cs="宋体" w:hint="eastAsia"/>
                <w:szCs w:val="21"/>
              </w:rPr>
            </w:pPr>
          </w:p>
        </w:tc>
        <w:tc>
          <w:tcPr>
            <w:tcW w:w="1307" w:type="pct"/>
            <w:vAlign w:val="center"/>
          </w:tcPr>
          <w:p w14:paraId="38EEA30A" w14:textId="77777777" w:rsidR="00F22A4D" w:rsidRDefault="00F22A4D" w:rsidP="00715AC3">
            <w:pPr>
              <w:overflowPunct w:val="0"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szCs w:val="21"/>
              </w:rPr>
              <w:t>国标委</w:t>
            </w:r>
            <w:proofErr w:type="gramEnd"/>
            <w:r>
              <w:rPr>
                <w:rFonts w:ascii="宋体" w:hAnsi="宋体" w:cs="宋体" w:hint="eastAsia"/>
                <w:color w:val="000000"/>
                <w:szCs w:val="21"/>
              </w:rPr>
              <w:t>发</w:t>
            </w:r>
            <w:r>
              <w:rPr>
                <w:rFonts w:ascii="宋体" w:hAnsi="宋体" w:cs="宋体" w:hint="eastAsia"/>
                <w:szCs w:val="21"/>
              </w:rPr>
              <w:t>[</w:t>
            </w:r>
            <w:r>
              <w:rPr>
                <w:rFonts w:ascii="宋体" w:hAnsi="宋体" w:cs="宋体" w:hint="eastAsia"/>
                <w:color w:val="000000"/>
                <w:szCs w:val="21"/>
              </w:rPr>
              <w:t>2023</w:t>
            </w:r>
            <w:r>
              <w:rPr>
                <w:rFonts w:ascii="宋体" w:hAnsi="宋体" w:cs="宋体" w:hint="eastAsia"/>
                <w:szCs w:val="21"/>
              </w:rPr>
              <w:t>]</w:t>
            </w:r>
            <w:r>
              <w:rPr>
                <w:rFonts w:ascii="宋体" w:hAnsi="宋体" w:cs="宋体" w:hint="eastAsia"/>
                <w:color w:val="000000"/>
                <w:szCs w:val="21"/>
              </w:rPr>
              <w:t>58号</w:t>
            </w:r>
          </w:p>
          <w:p w14:paraId="35F18589" w14:textId="77777777" w:rsidR="00F22A4D" w:rsidRDefault="00F22A4D" w:rsidP="00715AC3">
            <w:pPr>
              <w:overflowPunct w:val="0"/>
              <w:jc w:val="center"/>
              <w:textAlignment w:val="center"/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20231109-T-469</w:t>
            </w:r>
          </w:p>
        </w:tc>
        <w:tc>
          <w:tcPr>
            <w:tcW w:w="1636" w:type="pct"/>
            <w:vAlign w:val="center"/>
          </w:tcPr>
          <w:p w14:paraId="0D9C9684" w14:textId="77777777" w:rsidR="00F22A4D" w:rsidRDefault="00F22A4D" w:rsidP="00715AC3">
            <w:pPr>
              <w:overflowPunct w:val="0"/>
              <w:jc w:val="left"/>
              <w:textAlignment w:val="center"/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太阳能级多晶硅</w:t>
            </w:r>
          </w:p>
        </w:tc>
        <w:tc>
          <w:tcPr>
            <w:tcW w:w="1305" w:type="pct"/>
            <w:vAlign w:val="center"/>
          </w:tcPr>
          <w:p w14:paraId="4B46ECD7" w14:textId="77777777" w:rsidR="00F22A4D" w:rsidRDefault="00F22A4D" w:rsidP="00715AC3">
            <w:pPr>
              <w:widowControl/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洛阳中硅高科技有限公司</w:t>
            </w:r>
          </w:p>
        </w:tc>
        <w:tc>
          <w:tcPr>
            <w:tcW w:w="418" w:type="pct"/>
            <w:vAlign w:val="center"/>
          </w:tcPr>
          <w:p w14:paraId="7AF8D85B" w14:textId="77777777" w:rsidR="00F22A4D" w:rsidRDefault="00F22A4D" w:rsidP="00715AC3">
            <w:pPr>
              <w:jc w:val="center"/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审定</w:t>
            </w:r>
          </w:p>
        </w:tc>
      </w:tr>
      <w:tr w:rsidR="00F22A4D" w14:paraId="523C4FE0" w14:textId="77777777" w:rsidTr="00715AC3">
        <w:trPr>
          <w:cantSplit/>
          <w:trHeight w:val="815"/>
        </w:trPr>
        <w:tc>
          <w:tcPr>
            <w:tcW w:w="331" w:type="pct"/>
            <w:vAlign w:val="center"/>
          </w:tcPr>
          <w:p w14:paraId="550368C2" w14:textId="77777777" w:rsidR="00F22A4D" w:rsidRDefault="00F22A4D" w:rsidP="00F22A4D">
            <w:pPr>
              <w:numPr>
                <w:ilvl w:val="0"/>
                <w:numId w:val="1"/>
              </w:numPr>
              <w:tabs>
                <w:tab w:val="left" w:pos="562"/>
                <w:tab w:val="left" w:pos="6840"/>
                <w:tab w:val="left" w:pos="7020"/>
                <w:tab w:val="left" w:pos="10108"/>
              </w:tabs>
              <w:adjustRightInd w:val="0"/>
              <w:snapToGrid w:val="0"/>
              <w:spacing w:line="280" w:lineRule="exact"/>
              <w:jc w:val="center"/>
              <w:rPr>
                <w:rFonts w:ascii="宋体" w:hAnsi="宋体" w:cs="宋体" w:hint="eastAsia"/>
                <w:szCs w:val="21"/>
              </w:rPr>
            </w:pPr>
          </w:p>
        </w:tc>
        <w:tc>
          <w:tcPr>
            <w:tcW w:w="1307" w:type="pct"/>
            <w:vAlign w:val="center"/>
          </w:tcPr>
          <w:p w14:paraId="7ED6BD61" w14:textId="77777777" w:rsidR="00F22A4D" w:rsidRDefault="00F22A4D" w:rsidP="00715AC3">
            <w:pPr>
              <w:overflowPunct w:val="0"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Cs w:val="21"/>
                <w:highlight w:val="yellow"/>
                <w:lang w:bidi="ar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szCs w:val="21"/>
              </w:rPr>
              <w:t>国标委</w:t>
            </w:r>
            <w:proofErr w:type="gramEnd"/>
            <w:r>
              <w:rPr>
                <w:rFonts w:ascii="宋体" w:hAnsi="宋体" w:cs="宋体" w:hint="eastAsia"/>
                <w:color w:val="000000"/>
                <w:szCs w:val="21"/>
              </w:rPr>
              <w:t>发</w:t>
            </w:r>
            <w:r>
              <w:rPr>
                <w:rFonts w:ascii="宋体" w:hAnsi="宋体" w:cs="宋体" w:hint="eastAsia"/>
                <w:szCs w:val="21"/>
              </w:rPr>
              <w:t>[</w:t>
            </w:r>
            <w:r>
              <w:rPr>
                <w:rFonts w:ascii="宋体" w:hAnsi="宋体" w:cs="宋体" w:hint="eastAsia"/>
                <w:color w:val="000000"/>
                <w:szCs w:val="21"/>
              </w:rPr>
              <w:t>2023</w:t>
            </w:r>
            <w:r>
              <w:rPr>
                <w:rFonts w:ascii="宋体" w:hAnsi="宋体" w:cs="宋体" w:hint="eastAsia"/>
                <w:szCs w:val="21"/>
              </w:rPr>
              <w:t>]</w:t>
            </w:r>
            <w:r>
              <w:rPr>
                <w:rFonts w:ascii="宋体" w:hAnsi="宋体" w:cs="宋体" w:hint="eastAsia"/>
                <w:color w:val="000000"/>
                <w:szCs w:val="21"/>
              </w:rPr>
              <w:t>64号</w:t>
            </w:r>
          </w:p>
          <w:p w14:paraId="0F2C2974" w14:textId="77777777" w:rsidR="00F22A4D" w:rsidRDefault="00F22A4D" w:rsidP="00715AC3">
            <w:pPr>
              <w:overflowPunct w:val="0"/>
              <w:jc w:val="center"/>
              <w:textAlignment w:val="center"/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20233951-T-610</w:t>
            </w:r>
          </w:p>
        </w:tc>
        <w:tc>
          <w:tcPr>
            <w:tcW w:w="1636" w:type="pct"/>
            <w:vAlign w:val="center"/>
          </w:tcPr>
          <w:p w14:paraId="2C3EFA51" w14:textId="77777777" w:rsidR="00F22A4D" w:rsidRDefault="00F22A4D" w:rsidP="00715AC3">
            <w:pPr>
              <w:overflowPunct w:val="0"/>
              <w:jc w:val="left"/>
              <w:textAlignment w:val="center"/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非本征半导体单晶霍尔迁移率和霍尔系数测量方法</w:t>
            </w:r>
          </w:p>
        </w:tc>
        <w:tc>
          <w:tcPr>
            <w:tcW w:w="1305" w:type="pct"/>
            <w:vAlign w:val="center"/>
          </w:tcPr>
          <w:p w14:paraId="0715D197" w14:textId="77777777" w:rsidR="00F22A4D" w:rsidRDefault="00F22A4D" w:rsidP="00715AC3">
            <w:pPr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bCs/>
                <w:szCs w:val="21"/>
              </w:rPr>
              <w:t>有</w:t>
            </w:r>
            <w:proofErr w:type="gramStart"/>
            <w:r>
              <w:rPr>
                <w:rFonts w:ascii="宋体" w:hAnsi="宋体" w:cs="宋体" w:hint="eastAsia"/>
                <w:bCs/>
                <w:szCs w:val="21"/>
              </w:rPr>
              <w:t>研</w:t>
            </w:r>
            <w:proofErr w:type="gramEnd"/>
            <w:r>
              <w:rPr>
                <w:rFonts w:ascii="宋体" w:hAnsi="宋体" w:cs="宋体" w:hint="eastAsia"/>
                <w:bCs/>
                <w:szCs w:val="21"/>
              </w:rPr>
              <w:t>国晶辉新材料有限公司</w:t>
            </w:r>
          </w:p>
        </w:tc>
        <w:tc>
          <w:tcPr>
            <w:tcW w:w="418" w:type="pct"/>
            <w:vAlign w:val="center"/>
          </w:tcPr>
          <w:p w14:paraId="6B16515D" w14:textId="77777777" w:rsidR="00F22A4D" w:rsidRDefault="00F22A4D" w:rsidP="00715AC3">
            <w:pPr>
              <w:jc w:val="center"/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szCs w:val="21"/>
                <w:shd w:val="clear" w:color="auto" w:fill="FFFFFF"/>
              </w:rPr>
              <w:t>审定</w:t>
            </w:r>
          </w:p>
        </w:tc>
      </w:tr>
      <w:tr w:rsidR="00F22A4D" w14:paraId="7AA05A5A" w14:textId="77777777" w:rsidTr="00715AC3">
        <w:trPr>
          <w:cantSplit/>
          <w:trHeight w:val="709"/>
        </w:trPr>
        <w:tc>
          <w:tcPr>
            <w:tcW w:w="331" w:type="pct"/>
            <w:vAlign w:val="center"/>
          </w:tcPr>
          <w:p w14:paraId="6ED11E36" w14:textId="77777777" w:rsidR="00F22A4D" w:rsidRDefault="00F22A4D" w:rsidP="00F22A4D">
            <w:pPr>
              <w:numPr>
                <w:ilvl w:val="0"/>
                <w:numId w:val="1"/>
              </w:numPr>
              <w:tabs>
                <w:tab w:val="left" w:pos="562"/>
                <w:tab w:val="left" w:pos="6840"/>
                <w:tab w:val="left" w:pos="7020"/>
                <w:tab w:val="left" w:pos="10108"/>
              </w:tabs>
              <w:adjustRightInd w:val="0"/>
              <w:snapToGrid w:val="0"/>
              <w:spacing w:line="280" w:lineRule="exact"/>
              <w:jc w:val="center"/>
              <w:rPr>
                <w:rFonts w:ascii="宋体" w:hAnsi="宋体" w:cs="宋体" w:hint="eastAsia"/>
                <w:szCs w:val="21"/>
              </w:rPr>
            </w:pPr>
          </w:p>
        </w:tc>
        <w:tc>
          <w:tcPr>
            <w:tcW w:w="1307" w:type="pct"/>
            <w:vAlign w:val="center"/>
          </w:tcPr>
          <w:p w14:paraId="6780F5A6" w14:textId="77777777" w:rsidR="00F22A4D" w:rsidRDefault="00F22A4D" w:rsidP="00715AC3">
            <w:pPr>
              <w:overflowPunct w:val="0"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Cs w:val="21"/>
                <w:highlight w:val="yellow"/>
                <w:lang w:bidi="ar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szCs w:val="21"/>
              </w:rPr>
              <w:t>国标委</w:t>
            </w:r>
            <w:proofErr w:type="gramEnd"/>
            <w:r>
              <w:rPr>
                <w:rFonts w:ascii="宋体" w:hAnsi="宋体" w:cs="宋体" w:hint="eastAsia"/>
                <w:color w:val="000000"/>
                <w:szCs w:val="21"/>
              </w:rPr>
              <w:t>发</w:t>
            </w:r>
            <w:r>
              <w:rPr>
                <w:rFonts w:ascii="宋体" w:hAnsi="宋体" w:cs="宋体" w:hint="eastAsia"/>
                <w:szCs w:val="21"/>
              </w:rPr>
              <w:t>[</w:t>
            </w:r>
            <w:r>
              <w:rPr>
                <w:rFonts w:ascii="宋体" w:hAnsi="宋体" w:cs="宋体" w:hint="eastAsia"/>
                <w:color w:val="000000"/>
                <w:szCs w:val="21"/>
              </w:rPr>
              <w:t>2023</w:t>
            </w:r>
            <w:r>
              <w:rPr>
                <w:rFonts w:ascii="宋体" w:hAnsi="宋体" w:cs="宋体" w:hint="eastAsia"/>
                <w:szCs w:val="21"/>
              </w:rPr>
              <w:t>]</w:t>
            </w:r>
            <w:r>
              <w:rPr>
                <w:rFonts w:ascii="宋体" w:hAnsi="宋体" w:cs="宋体" w:hint="eastAsia"/>
                <w:color w:val="000000"/>
                <w:szCs w:val="21"/>
              </w:rPr>
              <w:t>64号</w:t>
            </w:r>
          </w:p>
          <w:p w14:paraId="595CE135" w14:textId="77777777" w:rsidR="00F22A4D" w:rsidRDefault="00F22A4D" w:rsidP="00715AC3">
            <w:pPr>
              <w:overflowPunct w:val="0"/>
              <w:jc w:val="center"/>
              <w:textAlignment w:val="center"/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20233945-T-610</w:t>
            </w:r>
          </w:p>
        </w:tc>
        <w:tc>
          <w:tcPr>
            <w:tcW w:w="1636" w:type="pct"/>
            <w:vAlign w:val="center"/>
          </w:tcPr>
          <w:p w14:paraId="5B388A6A" w14:textId="77777777" w:rsidR="00F22A4D" w:rsidRDefault="00F22A4D" w:rsidP="00715AC3">
            <w:pPr>
              <w:overflowPunct w:val="0"/>
              <w:jc w:val="left"/>
              <w:textAlignment w:val="center"/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硅片径向电阻率变化的测量方法</w:t>
            </w:r>
          </w:p>
        </w:tc>
        <w:tc>
          <w:tcPr>
            <w:tcW w:w="1305" w:type="pct"/>
            <w:vAlign w:val="center"/>
          </w:tcPr>
          <w:p w14:paraId="2322EE62" w14:textId="77777777" w:rsidR="00F22A4D" w:rsidRDefault="00F22A4D" w:rsidP="00715AC3">
            <w:pPr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麦斯克电子材料股份有限公司</w:t>
            </w:r>
          </w:p>
        </w:tc>
        <w:tc>
          <w:tcPr>
            <w:tcW w:w="418" w:type="pct"/>
            <w:vAlign w:val="center"/>
          </w:tcPr>
          <w:p w14:paraId="0E1FF255" w14:textId="77777777" w:rsidR="00F22A4D" w:rsidRDefault="00F22A4D" w:rsidP="00715AC3">
            <w:pPr>
              <w:jc w:val="center"/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szCs w:val="21"/>
                <w:shd w:val="clear" w:color="auto" w:fill="FFFFFF"/>
              </w:rPr>
              <w:t>审定</w:t>
            </w:r>
          </w:p>
        </w:tc>
      </w:tr>
      <w:tr w:rsidR="00F22A4D" w14:paraId="74BACA12" w14:textId="77777777" w:rsidTr="00715AC3">
        <w:trPr>
          <w:cantSplit/>
          <w:trHeight w:val="826"/>
        </w:trPr>
        <w:tc>
          <w:tcPr>
            <w:tcW w:w="331" w:type="pct"/>
            <w:vAlign w:val="center"/>
          </w:tcPr>
          <w:p w14:paraId="74B726BA" w14:textId="77777777" w:rsidR="00F22A4D" w:rsidRDefault="00F22A4D" w:rsidP="00F22A4D">
            <w:pPr>
              <w:numPr>
                <w:ilvl w:val="0"/>
                <w:numId w:val="1"/>
              </w:numPr>
              <w:tabs>
                <w:tab w:val="left" w:pos="562"/>
                <w:tab w:val="left" w:pos="6840"/>
                <w:tab w:val="left" w:pos="7020"/>
                <w:tab w:val="left" w:pos="10108"/>
              </w:tabs>
              <w:adjustRightInd w:val="0"/>
              <w:snapToGrid w:val="0"/>
              <w:spacing w:line="280" w:lineRule="exact"/>
              <w:jc w:val="center"/>
              <w:rPr>
                <w:rFonts w:ascii="宋体" w:hAnsi="宋体" w:cs="宋体" w:hint="eastAsia"/>
                <w:szCs w:val="21"/>
              </w:rPr>
            </w:pPr>
          </w:p>
        </w:tc>
        <w:tc>
          <w:tcPr>
            <w:tcW w:w="1307" w:type="pct"/>
            <w:vAlign w:val="center"/>
          </w:tcPr>
          <w:p w14:paraId="3155AD79" w14:textId="77777777" w:rsidR="00F22A4D" w:rsidRDefault="00F22A4D" w:rsidP="00715AC3">
            <w:pPr>
              <w:overflowPunct w:val="0"/>
              <w:jc w:val="center"/>
              <w:textAlignment w:val="center"/>
              <w:rPr>
                <w:rFonts w:ascii="宋体" w:hAnsi="宋体" w:cs="宋体" w:hint="eastAsia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color w:val="000000"/>
                <w:szCs w:val="21"/>
              </w:rPr>
              <w:t>国标委</w:t>
            </w:r>
            <w:proofErr w:type="gramEnd"/>
            <w:r>
              <w:rPr>
                <w:rFonts w:ascii="宋体" w:hAnsi="宋体" w:cs="宋体" w:hint="eastAsia"/>
                <w:color w:val="000000"/>
                <w:szCs w:val="21"/>
              </w:rPr>
              <w:t>发</w:t>
            </w:r>
            <w:r>
              <w:rPr>
                <w:rFonts w:ascii="宋体" w:hAnsi="宋体" w:cs="宋体" w:hint="eastAsia"/>
                <w:szCs w:val="21"/>
              </w:rPr>
              <w:t>[</w:t>
            </w:r>
            <w:r>
              <w:rPr>
                <w:rFonts w:ascii="宋体" w:hAnsi="宋体" w:cs="宋体" w:hint="eastAsia"/>
                <w:color w:val="000000"/>
                <w:szCs w:val="21"/>
              </w:rPr>
              <w:t>2023</w:t>
            </w:r>
            <w:r>
              <w:rPr>
                <w:rFonts w:ascii="宋体" w:hAnsi="宋体" w:cs="宋体" w:hint="eastAsia"/>
                <w:szCs w:val="21"/>
              </w:rPr>
              <w:t>]</w:t>
            </w:r>
            <w:r>
              <w:rPr>
                <w:rFonts w:ascii="宋体" w:hAnsi="宋体" w:cs="宋体" w:hint="eastAsia"/>
                <w:color w:val="000000"/>
                <w:szCs w:val="21"/>
              </w:rPr>
              <w:t>58号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20231107-T-469</w:t>
            </w:r>
          </w:p>
        </w:tc>
        <w:tc>
          <w:tcPr>
            <w:tcW w:w="1636" w:type="pct"/>
            <w:vAlign w:val="center"/>
          </w:tcPr>
          <w:p w14:paraId="3EECD732" w14:textId="77777777" w:rsidR="00F22A4D" w:rsidRDefault="00F22A4D" w:rsidP="00715AC3">
            <w:pPr>
              <w:overflowPunct w:val="0"/>
              <w:jc w:val="left"/>
              <w:textAlignment w:val="center"/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硅片氧沉淀特性的测试  间隙氧含量减少法</w:t>
            </w:r>
          </w:p>
        </w:tc>
        <w:tc>
          <w:tcPr>
            <w:tcW w:w="1305" w:type="pct"/>
            <w:vAlign w:val="center"/>
          </w:tcPr>
          <w:p w14:paraId="1F0863A5" w14:textId="77777777" w:rsidR="00F22A4D" w:rsidRDefault="00F22A4D" w:rsidP="00715AC3">
            <w:pPr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麦斯克电子材料股份有限公司</w:t>
            </w:r>
          </w:p>
        </w:tc>
        <w:tc>
          <w:tcPr>
            <w:tcW w:w="418" w:type="pct"/>
            <w:vAlign w:val="center"/>
          </w:tcPr>
          <w:p w14:paraId="1FE3798D" w14:textId="77777777" w:rsidR="00F22A4D" w:rsidRDefault="00F22A4D" w:rsidP="00715AC3">
            <w:pPr>
              <w:jc w:val="center"/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审定</w:t>
            </w:r>
          </w:p>
        </w:tc>
      </w:tr>
      <w:tr w:rsidR="00F22A4D" w14:paraId="55B5999C" w14:textId="77777777" w:rsidTr="00715AC3">
        <w:trPr>
          <w:cantSplit/>
          <w:trHeight w:val="1042"/>
        </w:trPr>
        <w:tc>
          <w:tcPr>
            <w:tcW w:w="331" w:type="pct"/>
            <w:vAlign w:val="center"/>
          </w:tcPr>
          <w:p w14:paraId="3CE7090E" w14:textId="77777777" w:rsidR="00F22A4D" w:rsidRDefault="00F22A4D" w:rsidP="00F22A4D">
            <w:pPr>
              <w:numPr>
                <w:ilvl w:val="0"/>
                <w:numId w:val="1"/>
              </w:numPr>
              <w:tabs>
                <w:tab w:val="left" w:pos="562"/>
                <w:tab w:val="left" w:pos="6840"/>
                <w:tab w:val="left" w:pos="7020"/>
                <w:tab w:val="left" w:pos="10108"/>
              </w:tabs>
              <w:adjustRightInd w:val="0"/>
              <w:snapToGrid w:val="0"/>
              <w:spacing w:line="280" w:lineRule="exact"/>
              <w:jc w:val="center"/>
              <w:rPr>
                <w:rFonts w:ascii="宋体" w:hAnsi="宋体" w:cs="宋体" w:hint="eastAsia"/>
                <w:szCs w:val="21"/>
              </w:rPr>
            </w:pPr>
          </w:p>
        </w:tc>
        <w:tc>
          <w:tcPr>
            <w:tcW w:w="1307" w:type="pct"/>
            <w:vAlign w:val="center"/>
          </w:tcPr>
          <w:p w14:paraId="065322F3" w14:textId="77777777" w:rsidR="00F22A4D" w:rsidRDefault="00F22A4D" w:rsidP="00715AC3">
            <w:pPr>
              <w:jc w:val="center"/>
              <w:rPr>
                <w:rFonts w:ascii="宋体" w:hAnsi="宋体" w:cs="宋体" w:hint="eastAsia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szCs w:val="21"/>
              </w:rPr>
              <w:t>国标委</w:t>
            </w:r>
            <w:proofErr w:type="gramEnd"/>
            <w:r>
              <w:rPr>
                <w:rFonts w:ascii="宋体" w:hAnsi="宋体" w:cs="宋体" w:hint="eastAsia"/>
                <w:szCs w:val="21"/>
              </w:rPr>
              <w:t>发[2024]16号</w:t>
            </w:r>
          </w:p>
          <w:p w14:paraId="3E7074FB" w14:textId="77777777" w:rsidR="00F22A4D" w:rsidRDefault="00F22A4D" w:rsidP="00715AC3">
            <w:pPr>
              <w:jc w:val="center"/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20240149-T-469</w:t>
            </w:r>
          </w:p>
        </w:tc>
        <w:tc>
          <w:tcPr>
            <w:tcW w:w="1636" w:type="pct"/>
            <w:vAlign w:val="center"/>
          </w:tcPr>
          <w:p w14:paraId="7B449D91" w14:textId="77777777" w:rsidR="00F22A4D" w:rsidRDefault="00F22A4D" w:rsidP="00715AC3">
            <w:pPr>
              <w:rPr>
                <w:rFonts w:ascii="宋体" w:hAnsi="宋体" w:cs="宋体" w:hint="eastAsia"/>
                <w:szCs w:val="21"/>
              </w:rPr>
            </w:pPr>
            <w:hyperlink r:id="rId7" w:tgtFrame="http://zxd.sacinfo.org.cn/gb/plan/tb/stddraft/_blank" w:history="1">
              <w:r>
                <w:rPr>
                  <w:rFonts w:ascii="宋体" w:hAnsi="宋体" w:cs="宋体" w:hint="eastAsia"/>
                  <w:szCs w:val="21"/>
                </w:rPr>
                <w:t>氮化硅粉体中铁、铝、钙含量的测定 电感耦合等离子体发射光谱法</w:t>
              </w:r>
            </w:hyperlink>
          </w:p>
        </w:tc>
        <w:tc>
          <w:tcPr>
            <w:tcW w:w="1305" w:type="pct"/>
            <w:vAlign w:val="center"/>
          </w:tcPr>
          <w:p w14:paraId="125DC275" w14:textId="77777777" w:rsidR="00F22A4D" w:rsidRDefault="00F22A4D" w:rsidP="00715AC3">
            <w:pPr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新疆新特新能材料检测中心有限公司</w:t>
            </w:r>
          </w:p>
        </w:tc>
        <w:tc>
          <w:tcPr>
            <w:tcW w:w="418" w:type="pct"/>
            <w:vAlign w:val="center"/>
          </w:tcPr>
          <w:p w14:paraId="31F9C2DE" w14:textId="77777777" w:rsidR="00F22A4D" w:rsidRDefault="00F22A4D" w:rsidP="00715AC3">
            <w:pPr>
              <w:jc w:val="center"/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预审</w:t>
            </w:r>
          </w:p>
        </w:tc>
      </w:tr>
      <w:tr w:rsidR="00F22A4D" w14:paraId="154F6482" w14:textId="77777777" w:rsidTr="00715AC3">
        <w:trPr>
          <w:cantSplit/>
          <w:trHeight w:val="1053"/>
        </w:trPr>
        <w:tc>
          <w:tcPr>
            <w:tcW w:w="331" w:type="pct"/>
            <w:vAlign w:val="center"/>
          </w:tcPr>
          <w:p w14:paraId="32D2E325" w14:textId="77777777" w:rsidR="00F22A4D" w:rsidRDefault="00F22A4D" w:rsidP="00F22A4D">
            <w:pPr>
              <w:numPr>
                <w:ilvl w:val="0"/>
                <w:numId w:val="1"/>
              </w:numPr>
              <w:tabs>
                <w:tab w:val="left" w:pos="562"/>
                <w:tab w:val="left" w:pos="6840"/>
                <w:tab w:val="left" w:pos="7020"/>
                <w:tab w:val="left" w:pos="10108"/>
              </w:tabs>
              <w:adjustRightInd w:val="0"/>
              <w:snapToGrid w:val="0"/>
              <w:spacing w:line="280" w:lineRule="exact"/>
              <w:jc w:val="center"/>
              <w:rPr>
                <w:rFonts w:ascii="宋体" w:hAnsi="宋体" w:cs="宋体" w:hint="eastAsia"/>
                <w:szCs w:val="21"/>
              </w:rPr>
            </w:pPr>
          </w:p>
        </w:tc>
        <w:tc>
          <w:tcPr>
            <w:tcW w:w="1307" w:type="pct"/>
            <w:vAlign w:val="center"/>
          </w:tcPr>
          <w:p w14:paraId="5F60C460" w14:textId="77777777" w:rsidR="00F22A4D" w:rsidRDefault="00F22A4D" w:rsidP="00715AC3">
            <w:pPr>
              <w:pStyle w:val="TableText"/>
              <w:jc w:val="center"/>
              <w:rPr>
                <w:rFonts w:ascii="宋体" w:eastAsia="宋体" w:hAnsi="宋体" w:cs="宋体" w:hint="eastAsia"/>
                <w:sz w:val="21"/>
                <w:szCs w:val="21"/>
                <w:lang w:eastAsia="zh-CN"/>
              </w:rPr>
            </w:pPr>
            <w:proofErr w:type="spellStart"/>
            <w:proofErr w:type="gramStart"/>
            <w:r>
              <w:rPr>
                <w:rFonts w:ascii="宋体" w:eastAsia="宋体" w:hAnsi="宋体" w:cs="宋体" w:hint="eastAsia"/>
                <w:sz w:val="21"/>
                <w:szCs w:val="21"/>
              </w:rPr>
              <w:t>工信厅科函</w:t>
            </w:r>
            <w:proofErr w:type="spellEnd"/>
            <w:r>
              <w:rPr>
                <w:rFonts w:ascii="宋体" w:eastAsia="宋体" w:hAnsi="宋体" w:cs="宋体" w:hint="eastAsia"/>
                <w:sz w:val="21"/>
                <w:szCs w:val="21"/>
              </w:rPr>
              <w:t>[</w:t>
            </w:r>
            <w:proofErr w:type="gramEnd"/>
            <w:r>
              <w:rPr>
                <w:rFonts w:ascii="宋体" w:eastAsia="宋体" w:hAnsi="宋体" w:cs="宋体" w:hint="eastAsia"/>
                <w:sz w:val="21"/>
                <w:szCs w:val="21"/>
              </w:rPr>
              <w:t>2024]</w:t>
            </w:r>
            <w:r>
              <w:rPr>
                <w:rFonts w:ascii="宋体" w:eastAsia="宋体" w:hAnsi="宋体" w:cs="宋体" w:hint="eastAsia"/>
                <w:sz w:val="21"/>
                <w:szCs w:val="21"/>
                <w:lang w:eastAsia="zh-CN"/>
              </w:rPr>
              <w:t>352</w:t>
            </w:r>
            <w:r>
              <w:rPr>
                <w:rFonts w:ascii="宋体" w:eastAsia="宋体" w:hAnsi="宋体" w:cs="宋体" w:hint="eastAsia"/>
                <w:sz w:val="21"/>
                <w:szCs w:val="21"/>
              </w:rPr>
              <w:t>号</w:t>
            </w:r>
          </w:p>
          <w:p w14:paraId="1E5A9116" w14:textId="77777777" w:rsidR="00F22A4D" w:rsidRDefault="00F22A4D" w:rsidP="00715AC3">
            <w:pPr>
              <w:pStyle w:val="TableText"/>
              <w:jc w:val="center"/>
              <w:rPr>
                <w:rFonts w:ascii="宋体" w:eastAsia="宋体" w:hAnsi="宋体" w:cs="宋体" w:hint="eastAsia"/>
                <w:sz w:val="21"/>
                <w:szCs w:val="21"/>
              </w:rPr>
            </w:pPr>
            <w:hyperlink r:id="rId8" w:history="1">
              <w:r>
                <w:rPr>
                  <w:rFonts w:ascii="宋体" w:eastAsia="宋体" w:hAnsi="宋体" w:cs="宋体" w:hint="eastAsia"/>
                  <w:sz w:val="21"/>
                  <w:szCs w:val="21"/>
                  <w:lang w:eastAsia="zh-CN"/>
                </w:rPr>
                <w:t>2024-1002T-YS</w:t>
              </w:r>
            </w:hyperlink>
          </w:p>
        </w:tc>
        <w:tc>
          <w:tcPr>
            <w:tcW w:w="1636" w:type="pct"/>
          </w:tcPr>
          <w:p w14:paraId="137CB649" w14:textId="77777777" w:rsidR="00F22A4D" w:rsidRDefault="00F22A4D" w:rsidP="00715AC3">
            <w:pPr>
              <w:pStyle w:val="TableText"/>
              <w:jc w:val="left"/>
              <w:rPr>
                <w:rFonts w:ascii="宋体" w:eastAsia="宋体" w:hAnsi="宋体" w:cs="宋体" w:hint="eastAsia"/>
                <w:sz w:val="21"/>
                <w:szCs w:val="21"/>
                <w:lang w:eastAsia="zh-CN"/>
              </w:rPr>
            </w:pPr>
            <w:r>
              <w:rPr>
                <w:rFonts w:ascii="宋体" w:eastAsia="宋体" w:hAnsi="宋体" w:cs="宋体" w:hint="eastAsia"/>
                <w:sz w:val="21"/>
                <w:szCs w:val="21"/>
                <w:lang w:eastAsia="zh-CN"/>
              </w:rPr>
              <w:t>硅多晶用硅粉理化性能的测定 第 1 部分：有效硅含量的测定 重量法</w:t>
            </w:r>
          </w:p>
        </w:tc>
        <w:tc>
          <w:tcPr>
            <w:tcW w:w="1305" w:type="pct"/>
            <w:vAlign w:val="center"/>
          </w:tcPr>
          <w:p w14:paraId="3269D853" w14:textId="77777777" w:rsidR="00F22A4D" w:rsidRDefault="00F22A4D" w:rsidP="00715AC3">
            <w:pPr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新特能源股份有限公司</w:t>
            </w:r>
          </w:p>
        </w:tc>
        <w:tc>
          <w:tcPr>
            <w:tcW w:w="418" w:type="pct"/>
            <w:vAlign w:val="center"/>
          </w:tcPr>
          <w:p w14:paraId="219CBEC6" w14:textId="77777777" w:rsidR="00F22A4D" w:rsidRDefault="00F22A4D" w:rsidP="00715AC3">
            <w:pPr>
              <w:jc w:val="center"/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讨论</w:t>
            </w:r>
          </w:p>
        </w:tc>
      </w:tr>
      <w:tr w:rsidR="00F22A4D" w14:paraId="71027BDB" w14:textId="77777777" w:rsidTr="00715AC3">
        <w:trPr>
          <w:cantSplit/>
          <w:trHeight w:val="826"/>
        </w:trPr>
        <w:tc>
          <w:tcPr>
            <w:tcW w:w="331" w:type="pct"/>
            <w:vAlign w:val="center"/>
          </w:tcPr>
          <w:p w14:paraId="21CF9A02" w14:textId="77777777" w:rsidR="00F22A4D" w:rsidRDefault="00F22A4D" w:rsidP="00F22A4D">
            <w:pPr>
              <w:numPr>
                <w:ilvl w:val="0"/>
                <w:numId w:val="1"/>
              </w:numPr>
              <w:tabs>
                <w:tab w:val="left" w:pos="562"/>
                <w:tab w:val="left" w:pos="6840"/>
                <w:tab w:val="left" w:pos="7020"/>
                <w:tab w:val="left" w:pos="10108"/>
              </w:tabs>
              <w:adjustRightInd w:val="0"/>
              <w:snapToGrid w:val="0"/>
              <w:spacing w:line="280" w:lineRule="exact"/>
              <w:jc w:val="center"/>
              <w:rPr>
                <w:rFonts w:ascii="宋体" w:hAnsi="宋体" w:cs="宋体" w:hint="eastAsia"/>
                <w:szCs w:val="21"/>
              </w:rPr>
            </w:pPr>
          </w:p>
        </w:tc>
        <w:tc>
          <w:tcPr>
            <w:tcW w:w="1307" w:type="pct"/>
            <w:vAlign w:val="center"/>
          </w:tcPr>
          <w:p w14:paraId="3453FCD8" w14:textId="77777777" w:rsidR="00F22A4D" w:rsidRDefault="00F22A4D" w:rsidP="00715AC3">
            <w:pPr>
              <w:pStyle w:val="TableText"/>
              <w:jc w:val="center"/>
              <w:rPr>
                <w:rFonts w:ascii="宋体" w:eastAsia="宋体" w:hAnsi="宋体" w:cs="宋体" w:hint="eastAsia"/>
                <w:sz w:val="21"/>
                <w:szCs w:val="21"/>
                <w:lang w:eastAsia="zh-CN"/>
              </w:rPr>
            </w:pPr>
            <w:proofErr w:type="spellStart"/>
            <w:proofErr w:type="gramStart"/>
            <w:r>
              <w:rPr>
                <w:rFonts w:ascii="宋体" w:eastAsia="宋体" w:hAnsi="宋体" w:cs="宋体" w:hint="eastAsia"/>
                <w:sz w:val="21"/>
                <w:szCs w:val="21"/>
              </w:rPr>
              <w:t>工信厅科函</w:t>
            </w:r>
            <w:proofErr w:type="spellEnd"/>
            <w:r>
              <w:rPr>
                <w:rFonts w:ascii="宋体" w:eastAsia="宋体" w:hAnsi="宋体" w:cs="宋体" w:hint="eastAsia"/>
                <w:sz w:val="21"/>
                <w:szCs w:val="21"/>
              </w:rPr>
              <w:t>[</w:t>
            </w:r>
            <w:proofErr w:type="gramEnd"/>
            <w:r>
              <w:rPr>
                <w:rFonts w:ascii="宋体" w:eastAsia="宋体" w:hAnsi="宋体" w:cs="宋体" w:hint="eastAsia"/>
                <w:sz w:val="21"/>
                <w:szCs w:val="21"/>
              </w:rPr>
              <w:t>2024]</w:t>
            </w:r>
            <w:r>
              <w:rPr>
                <w:rFonts w:ascii="宋体" w:eastAsia="宋体" w:hAnsi="宋体" w:cs="宋体" w:hint="eastAsia"/>
                <w:sz w:val="21"/>
                <w:szCs w:val="21"/>
                <w:lang w:eastAsia="zh-CN"/>
              </w:rPr>
              <w:t>352</w:t>
            </w:r>
            <w:r>
              <w:rPr>
                <w:rFonts w:ascii="宋体" w:eastAsia="宋体" w:hAnsi="宋体" w:cs="宋体" w:hint="eastAsia"/>
                <w:sz w:val="21"/>
                <w:szCs w:val="21"/>
              </w:rPr>
              <w:t>号</w:t>
            </w:r>
          </w:p>
          <w:p w14:paraId="1517B433" w14:textId="77777777" w:rsidR="00F22A4D" w:rsidRDefault="00F22A4D" w:rsidP="00715AC3">
            <w:pPr>
              <w:pStyle w:val="TableText"/>
              <w:jc w:val="center"/>
              <w:rPr>
                <w:rFonts w:ascii="宋体" w:eastAsia="宋体" w:hAnsi="宋体" w:cs="宋体" w:hint="eastAsia"/>
                <w:sz w:val="21"/>
                <w:szCs w:val="21"/>
              </w:rPr>
            </w:pPr>
            <w:hyperlink r:id="rId9" w:history="1">
              <w:r>
                <w:rPr>
                  <w:rFonts w:ascii="宋体" w:eastAsia="宋体" w:hAnsi="宋体" w:cs="宋体" w:hint="eastAsia"/>
                  <w:sz w:val="21"/>
                  <w:szCs w:val="21"/>
                  <w:lang w:eastAsia="zh-CN"/>
                </w:rPr>
                <w:t>2024-1003T-YS</w:t>
              </w:r>
            </w:hyperlink>
          </w:p>
        </w:tc>
        <w:tc>
          <w:tcPr>
            <w:tcW w:w="1636" w:type="pct"/>
          </w:tcPr>
          <w:p w14:paraId="4968D82D" w14:textId="77777777" w:rsidR="00F22A4D" w:rsidRDefault="00F22A4D" w:rsidP="00715AC3">
            <w:pPr>
              <w:pStyle w:val="TableText"/>
              <w:rPr>
                <w:rFonts w:ascii="宋体" w:eastAsia="宋体" w:hAnsi="宋体" w:cs="宋体" w:hint="eastAsia"/>
                <w:sz w:val="21"/>
                <w:szCs w:val="21"/>
                <w:lang w:eastAsia="zh-CN"/>
              </w:rPr>
            </w:pPr>
            <w:r>
              <w:rPr>
                <w:rFonts w:ascii="宋体" w:eastAsia="宋体" w:hAnsi="宋体" w:cs="宋体" w:hint="eastAsia"/>
                <w:sz w:val="21"/>
                <w:szCs w:val="21"/>
                <w:lang w:eastAsia="zh-CN"/>
              </w:rPr>
              <w:t>硅多晶用硅粉理化性能的测定 第 2 部分：浊度的测定散射光法</w:t>
            </w:r>
          </w:p>
        </w:tc>
        <w:tc>
          <w:tcPr>
            <w:tcW w:w="1305" w:type="pct"/>
            <w:vAlign w:val="center"/>
          </w:tcPr>
          <w:p w14:paraId="563A1368" w14:textId="77777777" w:rsidR="00F22A4D" w:rsidRDefault="00F22A4D" w:rsidP="00715AC3">
            <w:pPr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新特能源股份有限公司</w:t>
            </w:r>
          </w:p>
        </w:tc>
        <w:tc>
          <w:tcPr>
            <w:tcW w:w="418" w:type="pct"/>
            <w:vAlign w:val="center"/>
          </w:tcPr>
          <w:p w14:paraId="0D076D8D" w14:textId="77777777" w:rsidR="00F22A4D" w:rsidRDefault="00F22A4D" w:rsidP="00715AC3">
            <w:pPr>
              <w:jc w:val="center"/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讨论</w:t>
            </w:r>
          </w:p>
        </w:tc>
      </w:tr>
      <w:tr w:rsidR="00F22A4D" w14:paraId="3522E34A" w14:textId="77777777" w:rsidTr="00715AC3">
        <w:trPr>
          <w:cantSplit/>
          <w:trHeight w:val="874"/>
        </w:trPr>
        <w:tc>
          <w:tcPr>
            <w:tcW w:w="331" w:type="pct"/>
            <w:vAlign w:val="center"/>
          </w:tcPr>
          <w:p w14:paraId="07568543" w14:textId="77777777" w:rsidR="00F22A4D" w:rsidRDefault="00F22A4D" w:rsidP="00F22A4D">
            <w:pPr>
              <w:numPr>
                <w:ilvl w:val="0"/>
                <w:numId w:val="1"/>
              </w:numPr>
              <w:tabs>
                <w:tab w:val="left" w:pos="562"/>
                <w:tab w:val="left" w:pos="6840"/>
                <w:tab w:val="left" w:pos="7020"/>
                <w:tab w:val="left" w:pos="10108"/>
              </w:tabs>
              <w:adjustRightInd w:val="0"/>
              <w:snapToGrid w:val="0"/>
              <w:spacing w:line="280" w:lineRule="exact"/>
              <w:jc w:val="center"/>
              <w:rPr>
                <w:rFonts w:ascii="宋体" w:hAnsi="宋体" w:cs="宋体" w:hint="eastAsia"/>
                <w:szCs w:val="21"/>
              </w:rPr>
            </w:pPr>
          </w:p>
        </w:tc>
        <w:tc>
          <w:tcPr>
            <w:tcW w:w="1307" w:type="pct"/>
            <w:vAlign w:val="center"/>
          </w:tcPr>
          <w:p w14:paraId="1D4302D4" w14:textId="77777777" w:rsidR="00F22A4D" w:rsidRDefault="00F22A4D" w:rsidP="00715AC3">
            <w:pPr>
              <w:overflowPunct w:val="0"/>
              <w:jc w:val="center"/>
              <w:textAlignment w:val="center"/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中</w:t>
            </w:r>
            <w:proofErr w:type="gramStart"/>
            <w:r>
              <w:rPr>
                <w:rFonts w:ascii="宋体" w:hAnsi="宋体" w:cs="宋体" w:hint="eastAsia"/>
                <w:szCs w:val="21"/>
              </w:rPr>
              <w:t>色协科</w:t>
            </w:r>
            <w:proofErr w:type="gramEnd"/>
            <w:r>
              <w:rPr>
                <w:rFonts w:ascii="宋体" w:hAnsi="宋体" w:cs="宋体" w:hint="eastAsia"/>
                <w:szCs w:val="21"/>
              </w:rPr>
              <w:t>字[2024]80号</w:t>
            </w:r>
            <w:r>
              <w:rPr>
                <w:rFonts w:ascii="宋体" w:hAnsi="宋体" w:cs="宋体" w:hint="eastAsia"/>
                <w:kern w:val="0"/>
                <w:szCs w:val="21"/>
                <w:lang w:bidi="ar"/>
              </w:rPr>
              <w:t>2024-046-T/CNIA</w:t>
            </w:r>
          </w:p>
        </w:tc>
        <w:tc>
          <w:tcPr>
            <w:tcW w:w="1636" w:type="pct"/>
            <w:vAlign w:val="center"/>
          </w:tcPr>
          <w:p w14:paraId="2ED04E4B" w14:textId="77777777" w:rsidR="00F22A4D" w:rsidRDefault="00F22A4D" w:rsidP="00715AC3">
            <w:pPr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温室气体 产品碳足迹量化方法与要求 硅多晶</w:t>
            </w:r>
          </w:p>
        </w:tc>
        <w:tc>
          <w:tcPr>
            <w:tcW w:w="1305" w:type="pct"/>
            <w:vAlign w:val="center"/>
          </w:tcPr>
          <w:p w14:paraId="08584D78" w14:textId="77777777" w:rsidR="00F22A4D" w:rsidRDefault="00F22A4D" w:rsidP="00715AC3">
            <w:pPr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四川永祥股份有限公司</w:t>
            </w:r>
          </w:p>
        </w:tc>
        <w:tc>
          <w:tcPr>
            <w:tcW w:w="418" w:type="pct"/>
            <w:vAlign w:val="center"/>
          </w:tcPr>
          <w:p w14:paraId="3EA0AD3D" w14:textId="77777777" w:rsidR="00F22A4D" w:rsidRDefault="00F22A4D" w:rsidP="00715AC3">
            <w:pPr>
              <w:jc w:val="center"/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szCs w:val="21"/>
                <w:shd w:val="clear" w:color="auto" w:fill="FFFFFF"/>
              </w:rPr>
              <w:t>审定</w:t>
            </w:r>
          </w:p>
        </w:tc>
      </w:tr>
      <w:tr w:rsidR="00F22A4D" w14:paraId="550631F1" w14:textId="77777777" w:rsidTr="00715AC3">
        <w:trPr>
          <w:cantSplit/>
          <w:trHeight w:val="357"/>
        </w:trPr>
        <w:tc>
          <w:tcPr>
            <w:tcW w:w="5000" w:type="pct"/>
            <w:gridSpan w:val="5"/>
            <w:vAlign w:val="center"/>
          </w:tcPr>
          <w:p w14:paraId="16765777" w14:textId="77777777" w:rsidR="00F22A4D" w:rsidRDefault="00F22A4D" w:rsidP="00715AC3">
            <w:pPr>
              <w:jc w:val="center"/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第二组</w:t>
            </w:r>
          </w:p>
        </w:tc>
      </w:tr>
      <w:tr w:rsidR="00F22A4D" w14:paraId="45984DA5" w14:textId="77777777" w:rsidTr="00715AC3">
        <w:trPr>
          <w:cantSplit/>
          <w:trHeight w:val="808"/>
        </w:trPr>
        <w:tc>
          <w:tcPr>
            <w:tcW w:w="331" w:type="pct"/>
            <w:vAlign w:val="center"/>
          </w:tcPr>
          <w:p w14:paraId="69B6CFDA" w14:textId="77777777" w:rsidR="00F22A4D" w:rsidRDefault="00F22A4D" w:rsidP="00F22A4D">
            <w:pPr>
              <w:numPr>
                <w:ilvl w:val="0"/>
                <w:numId w:val="1"/>
              </w:numPr>
              <w:tabs>
                <w:tab w:val="left" w:pos="562"/>
                <w:tab w:val="left" w:pos="6840"/>
                <w:tab w:val="left" w:pos="7020"/>
                <w:tab w:val="left" w:pos="10108"/>
              </w:tabs>
              <w:adjustRightInd w:val="0"/>
              <w:snapToGrid w:val="0"/>
              <w:spacing w:line="280" w:lineRule="exact"/>
              <w:jc w:val="center"/>
              <w:rPr>
                <w:rFonts w:ascii="宋体" w:hAnsi="宋体" w:cs="宋体" w:hint="eastAsia"/>
                <w:szCs w:val="21"/>
              </w:rPr>
            </w:pPr>
          </w:p>
        </w:tc>
        <w:tc>
          <w:tcPr>
            <w:tcW w:w="1307" w:type="pct"/>
            <w:vAlign w:val="center"/>
          </w:tcPr>
          <w:p w14:paraId="2550CE37" w14:textId="77777777" w:rsidR="00F22A4D" w:rsidRDefault="00F22A4D" w:rsidP="00715AC3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</w:pPr>
            <w:hyperlink r:id="rId10" w:tgtFrame="https://std.samr.gov.cn/noc/search/_blank" w:history="1">
              <w:proofErr w:type="gramStart"/>
              <w:r>
                <w:rPr>
                  <w:rFonts w:ascii="宋体" w:hAnsi="宋体" w:cs="宋体" w:hint="eastAsia"/>
                  <w:szCs w:val="21"/>
                </w:rPr>
                <w:t>国标委</w:t>
              </w:r>
              <w:proofErr w:type="gramEnd"/>
              <w:r>
                <w:rPr>
                  <w:rFonts w:ascii="宋体" w:hAnsi="宋体" w:cs="宋体" w:hint="eastAsia"/>
                  <w:szCs w:val="21"/>
                </w:rPr>
                <w:t>发[2024]44号</w:t>
              </w:r>
            </w:hyperlink>
          </w:p>
          <w:p w14:paraId="2803DCAA" w14:textId="77777777" w:rsidR="00F22A4D" w:rsidRDefault="00F22A4D" w:rsidP="00715AC3">
            <w:pPr>
              <w:widowControl/>
              <w:jc w:val="center"/>
              <w:textAlignment w:val="center"/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20243062-T-469</w:t>
            </w:r>
          </w:p>
        </w:tc>
        <w:tc>
          <w:tcPr>
            <w:tcW w:w="1636" w:type="pct"/>
            <w:vAlign w:val="center"/>
          </w:tcPr>
          <w:p w14:paraId="37352094" w14:textId="77777777" w:rsidR="00F22A4D" w:rsidRDefault="00F22A4D" w:rsidP="00715AC3">
            <w:pPr>
              <w:widowControl/>
              <w:jc w:val="left"/>
              <w:textAlignment w:val="center"/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金刚石单晶抛光片</w:t>
            </w:r>
          </w:p>
        </w:tc>
        <w:tc>
          <w:tcPr>
            <w:tcW w:w="1305" w:type="pct"/>
            <w:vAlign w:val="center"/>
          </w:tcPr>
          <w:p w14:paraId="0C2F97CC" w14:textId="77777777" w:rsidR="00F22A4D" w:rsidRDefault="00F22A4D" w:rsidP="00715AC3">
            <w:pPr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安徽光智科技有限公司</w:t>
            </w:r>
          </w:p>
        </w:tc>
        <w:tc>
          <w:tcPr>
            <w:tcW w:w="418" w:type="pct"/>
            <w:vAlign w:val="center"/>
          </w:tcPr>
          <w:p w14:paraId="18DF3245" w14:textId="77777777" w:rsidR="00F22A4D" w:rsidRDefault="00F22A4D" w:rsidP="00715AC3">
            <w:pPr>
              <w:jc w:val="center"/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讨论</w:t>
            </w:r>
          </w:p>
        </w:tc>
      </w:tr>
      <w:tr w:rsidR="00F22A4D" w14:paraId="49A6AB0C" w14:textId="77777777" w:rsidTr="00715AC3">
        <w:trPr>
          <w:cantSplit/>
          <w:trHeight w:val="899"/>
        </w:trPr>
        <w:tc>
          <w:tcPr>
            <w:tcW w:w="331" w:type="pct"/>
            <w:vAlign w:val="center"/>
          </w:tcPr>
          <w:p w14:paraId="7EE77ED7" w14:textId="77777777" w:rsidR="00F22A4D" w:rsidRDefault="00F22A4D" w:rsidP="00F22A4D">
            <w:pPr>
              <w:numPr>
                <w:ilvl w:val="0"/>
                <w:numId w:val="1"/>
              </w:numPr>
              <w:tabs>
                <w:tab w:val="left" w:pos="562"/>
                <w:tab w:val="left" w:pos="6840"/>
                <w:tab w:val="left" w:pos="7020"/>
                <w:tab w:val="left" w:pos="10108"/>
              </w:tabs>
              <w:adjustRightInd w:val="0"/>
              <w:snapToGrid w:val="0"/>
              <w:spacing w:line="280" w:lineRule="exact"/>
              <w:jc w:val="center"/>
              <w:rPr>
                <w:rFonts w:ascii="宋体" w:hAnsi="宋体" w:cs="宋体" w:hint="eastAsia"/>
                <w:szCs w:val="21"/>
              </w:rPr>
            </w:pPr>
          </w:p>
        </w:tc>
        <w:tc>
          <w:tcPr>
            <w:tcW w:w="1307" w:type="pct"/>
            <w:vAlign w:val="center"/>
          </w:tcPr>
          <w:p w14:paraId="11F9FE63" w14:textId="77777777" w:rsidR="00F22A4D" w:rsidRDefault="00F22A4D" w:rsidP="00715AC3">
            <w:pPr>
              <w:widowControl/>
              <w:jc w:val="center"/>
              <w:textAlignment w:val="center"/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</w:pPr>
            <w:hyperlink r:id="rId11" w:tgtFrame="https://std.samr.gov.cn/noc/search/_blank" w:history="1">
              <w:proofErr w:type="gramStart"/>
              <w:r>
                <w:rPr>
                  <w:rFonts w:ascii="宋体" w:hAnsi="宋体" w:cs="宋体" w:hint="eastAsia"/>
                  <w:szCs w:val="21"/>
                </w:rPr>
                <w:t>国标委</w:t>
              </w:r>
              <w:proofErr w:type="gramEnd"/>
              <w:r>
                <w:rPr>
                  <w:rFonts w:ascii="宋体" w:hAnsi="宋体" w:cs="宋体" w:hint="eastAsia"/>
                  <w:szCs w:val="21"/>
                </w:rPr>
                <w:t>发[2024]44号</w:t>
              </w:r>
            </w:hyperlink>
          </w:p>
          <w:p w14:paraId="3EA0CE3E" w14:textId="77777777" w:rsidR="00F22A4D" w:rsidRDefault="00F22A4D" w:rsidP="00715AC3">
            <w:pPr>
              <w:widowControl/>
              <w:jc w:val="center"/>
              <w:textAlignment w:val="center"/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20243065-T-469</w:t>
            </w:r>
          </w:p>
        </w:tc>
        <w:tc>
          <w:tcPr>
            <w:tcW w:w="1636" w:type="pct"/>
            <w:vAlign w:val="center"/>
          </w:tcPr>
          <w:p w14:paraId="3A14F5CB" w14:textId="77777777" w:rsidR="00F22A4D" w:rsidRDefault="00F22A4D" w:rsidP="00715AC3">
            <w:pPr>
              <w:widowControl/>
              <w:jc w:val="left"/>
              <w:textAlignment w:val="center"/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激光器外延芯片用砷化镓衬底</w:t>
            </w:r>
          </w:p>
        </w:tc>
        <w:tc>
          <w:tcPr>
            <w:tcW w:w="1305" w:type="pct"/>
            <w:vAlign w:val="center"/>
          </w:tcPr>
          <w:p w14:paraId="51263B58" w14:textId="77777777" w:rsidR="00F22A4D" w:rsidRDefault="00F22A4D" w:rsidP="00715AC3">
            <w:pPr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  <w:lang w:bidi="ar"/>
              </w:rPr>
              <w:t>广东先导微电子科技有限公司</w:t>
            </w:r>
          </w:p>
        </w:tc>
        <w:tc>
          <w:tcPr>
            <w:tcW w:w="418" w:type="pct"/>
            <w:vAlign w:val="center"/>
          </w:tcPr>
          <w:p w14:paraId="42BF8D90" w14:textId="77777777" w:rsidR="00F22A4D" w:rsidRDefault="00F22A4D" w:rsidP="00715AC3">
            <w:pPr>
              <w:jc w:val="center"/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讨论</w:t>
            </w:r>
          </w:p>
        </w:tc>
      </w:tr>
      <w:tr w:rsidR="00F22A4D" w14:paraId="63E00C9B" w14:textId="77777777" w:rsidTr="00715AC3">
        <w:trPr>
          <w:cantSplit/>
          <w:trHeight w:val="794"/>
        </w:trPr>
        <w:tc>
          <w:tcPr>
            <w:tcW w:w="331" w:type="pct"/>
            <w:vAlign w:val="center"/>
          </w:tcPr>
          <w:p w14:paraId="19FCCE1E" w14:textId="77777777" w:rsidR="00F22A4D" w:rsidRDefault="00F22A4D" w:rsidP="00F22A4D">
            <w:pPr>
              <w:numPr>
                <w:ilvl w:val="0"/>
                <w:numId w:val="1"/>
              </w:numPr>
              <w:tabs>
                <w:tab w:val="left" w:pos="562"/>
                <w:tab w:val="left" w:pos="6840"/>
                <w:tab w:val="left" w:pos="7020"/>
                <w:tab w:val="left" w:pos="10108"/>
              </w:tabs>
              <w:adjustRightInd w:val="0"/>
              <w:snapToGrid w:val="0"/>
              <w:spacing w:line="280" w:lineRule="exact"/>
              <w:jc w:val="center"/>
              <w:rPr>
                <w:rFonts w:ascii="宋体" w:hAnsi="宋体" w:cs="宋体" w:hint="eastAsia"/>
                <w:szCs w:val="21"/>
              </w:rPr>
            </w:pPr>
          </w:p>
        </w:tc>
        <w:tc>
          <w:tcPr>
            <w:tcW w:w="1307" w:type="pct"/>
            <w:vAlign w:val="center"/>
          </w:tcPr>
          <w:p w14:paraId="127C17D0" w14:textId="77777777" w:rsidR="00F22A4D" w:rsidRDefault="00F22A4D" w:rsidP="00715AC3">
            <w:pPr>
              <w:jc w:val="center"/>
              <w:rPr>
                <w:rFonts w:ascii="宋体" w:hAnsi="宋体" w:cs="宋体" w:hint="eastAsia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szCs w:val="21"/>
              </w:rPr>
              <w:t>工信厅科</w:t>
            </w:r>
            <w:proofErr w:type="gramEnd"/>
            <w:r>
              <w:rPr>
                <w:rFonts w:ascii="宋体" w:hAnsi="宋体" w:cs="宋体" w:hint="eastAsia"/>
                <w:szCs w:val="21"/>
              </w:rPr>
              <w:t>[2024]18号</w:t>
            </w:r>
          </w:p>
          <w:p w14:paraId="3DAA41E8" w14:textId="77777777" w:rsidR="00F22A4D" w:rsidRDefault="00F22A4D" w:rsidP="00715AC3">
            <w:pPr>
              <w:jc w:val="center"/>
              <w:rPr>
                <w:rFonts w:ascii="宋体" w:hAnsi="宋体" w:cs="宋体" w:hint="eastAsia"/>
                <w:kern w:val="0"/>
                <w:szCs w:val="21"/>
              </w:rPr>
            </w:pPr>
            <w:hyperlink r:id="rId12" w:history="1">
              <w:r>
                <w:rPr>
                  <w:rFonts w:ascii="宋体" w:hAnsi="宋体" w:cs="宋体" w:hint="eastAsia"/>
                  <w:szCs w:val="21"/>
                </w:rPr>
                <w:t>2024-0075T-YS</w:t>
              </w:r>
            </w:hyperlink>
          </w:p>
        </w:tc>
        <w:tc>
          <w:tcPr>
            <w:tcW w:w="1636" w:type="pct"/>
            <w:vAlign w:val="center"/>
          </w:tcPr>
          <w:p w14:paraId="47AF35BA" w14:textId="77777777" w:rsidR="00F22A4D" w:rsidRDefault="00F22A4D" w:rsidP="00715AC3">
            <w:pPr>
              <w:jc w:val="left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三氯化镓</w:t>
            </w:r>
          </w:p>
        </w:tc>
        <w:tc>
          <w:tcPr>
            <w:tcW w:w="1305" w:type="pct"/>
            <w:vAlign w:val="center"/>
          </w:tcPr>
          <w:p w14:paraId="27ACEF3F" w14:textId="77777777" w:rsidR="00F22A4D" w:rsidRDefault="00F22A4D" w:rsidP="00715AC3">
            <w:pPr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广东先导微电子科技有限公司</w:t>
            </w:r>
          </w:p>
        </w:tc>
        <w:tc>
          <w:tcPr>
            <w:tcW w:w="418" w:type="pct"/>
            <w:vAlign w:val="center"/>
          </w:tcPr>
          <w:p w14:paraId="30631316" w14:textId="77777777" w:rsidR="00F22A4D" w:rsidRDefault="00F22A4D" w:rsidP="00715AC3">
            <w:pPr>
              <w:jc w:val="center"/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预审</w:t>
            </w:r>
          </w:p>
        </w:tc>
      </w:tr>
      <w:tr w:rsidR="00F22A4D" w14:paraId="5597EF1C" w14:textId="77777777" w:rsidTr="00715AC3">
        <w:trPr>
          <w:cantSplit/>
          <w:trHeight w:val="893"/>
        </w:trPr>
        <w:tc>
          <w:tcPr>
            <w:tcW w:w="331" w:type="pct"/>
            <w:vAlign w:val="center"/>
          </w:tcPr>
          <w:p w14:paraId="25507971" w14:textId="77777777" w:rsidR="00F22A4D" w:rsidRDefault="00F22A4D" w:rsidP="00F22A4D">
            <w:pPr>
              <w:numPr>
                <w:ilvl w:val="0"/>
                <w:numId w:val="1"/>
              </w:numPr>
              <w:tabs>
                <w:tab w:val="left" w:pos="562"/>
                <w:tab w:val="left" w:pos="6840"/>
                <w:tab w:val="left" w:pos="7020"/>
                <w:tab w:val="left" w:pos="10108"/>
              </w:tabs>
              <w:adjustRightInd w:val="0"/>
              <w:snapToGrid w:val="0"/>
              <w:spacing w:line="280" w:lineRule="exact"/>
              <w:jc w:val="center"/>
              <w:rPr>
                <w:rFonts w:ascii="宋体" w:hAnsi="宋体" w:cs="宋体" w:hint="eastAsia"/>
                <w:szCs w:val="21"/>
              </w:rPr>
            </w:pPr>
          </w:p>
        </w:tc>
        <w:tc>
          <w:tcPr>
            <w:tcW w:w="1307" w:type="pct"/>
            <w:vAlign w:val="center"/>
          </w:tcPr>
          <w:p w14:paraId="1B4FA371" w14:textId="77777777" w:rsidR="00F22A4D" w:rsidRDefault="00F22A4D" w:rsidP="00715AC3">
            <w:pPr>
              <w:overflowPunct w:val="0"/>
              <w:jc w:val="center"/>
              <w:textAlignment w:val="center"/>
              <w:rPr>
                <w:rFonts w:ascii="宋体" w:hAnsi="宋体" w:cs="宋体" w:hint="eastAsia"/>
                <w:spacing w:val="-7"/>
                <w:szCs w:val="21"/>
              </w:rPr>
            </w:pPr>
            <w:proofErr w:type="gramStart"/>
            <w:r>
              <w:rPr>
                <w:rFonts w:ascii="宋体" w:hAnsi="宋体" w:cs="宋体" w:hint="eastAsia"/>
                <w:szCs w:val="21"/>
              </w:rPr>
              <w:t>工信厅科</w:t>
            </w:r>
            <w:proofErr w:type="gramEnd"/>
            <w:r>
              <w:rPr>
                <w:rFonts w:ascii="宋体" w:hAnsi="宋体" w:cs="宋体" w:hint="eastAsia"/>
                <w:szCs w:val="21"/>
              </w:rPr>
              <w:t>[2024]18号</w:t>
            </w:r>
          </w:p>
          <w:p w14:paraId="593DF327" w14:textId="77777777" w:rsidR="00F22A4D" w:rsidRDefault="00F22A4D" w:rsidP="00715AC3">
            <w:pPr>
              <w:widowControl/>
              <w:jc w:val="center"/>
              <w:textAlignment w:val="center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spacing w:val="-7"/>
                <w:szCs w:val="21"/>
              </w:rPr>
              <w:t>2024-0218T-YS</w:t>
            </w:r>
          </w:p>
        </w:tc>
        <w:tc>
          <w:tcPr>
            <w:tcW w:w="1636" w:type="pct"/>
            <w:vAlign w:val="center"/>
          </w:tcPr>
          <w:p w14:paraId="38A5F57C" w14:textId="77777777" w:rsidR="00F22A4D" w:rsidRDefault="00F22A4D" w:rsidP="00715AC3">
            <w:pPr>
              <w:widowControl/>
              <w:jc w:val="left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spacing w:val="-3"/>
                <w:szCs w:val="21"/>
              </w:rPr>
              <w:t>高纯砷</w:t>
            </w:r>
          </w:p>
        </w:tc>
        <w:tc>
          <w:tcPr>
            <w:tcW w:w="1305" w:type="pct"/>
            <w:vAlign w:val="center"/>
          </w:tcPr>
          <w:p w14:paraId="51C7797A" w14:textId="77777777" w:rsidR="00F22A4D" w:rsidRDefault="00F22A4D" w:rsidP="00715AC3">
            <w:pPr>
              <w:jc w:val="left"/>
              <w:rPr>
                <w:rFonts w:ascii="宋体" w:hAnsi="宋体" w:cs="宋体" w:hint="eastAsia"/>
                <w:kern w:val="0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峨眉山嘉美高纯材料有限公司</w:t>
            </w:r>
          </w:p>
        </w:tc>
        <w:tc>
          <w:tcPr>
            <w:tcW w:w="418" w:type="pct"/>
            <w:vAlign w:val="center"/>
          </w:tcPr>
          <w:p w14:paraId="6C8C1895" w14:textId="77777777" w:rsidR="00F22A4D" w:rsidRDefault="00F22A4D" w:rsidP="00715AC3">
            <w:pPr>
              <w:jc w:val="center"/>
              <w:rPr>
                <w:rFonts w:ascii="宋体" w:hAnsi="宋体" w:cs="宋体" w:hint="eastAsia"/>
                <w:szCs w:val="21"/>
              </w:rPr>
            </w:pPr>
            <w:r>
              <w:rPr>
                <w:rFonts w:ascii="宋体" w:hAnsi="宋体" w:cs="宋体" w:hint="eastAsia"/>
                <w:szCs w:val="21"/>
              </w:rPr>
              <w:t>预审</w:t>
            </w:r>
          </w:p>
        </w:tc>
      </w:tr>
    </w:tbl>
    <w:p w14:paraId="40BCDD10" w14:textId="77777777" w:rsidR="00F22A4D" w:rsidRDefault="00F22A4D" w:rsidP="00F22A4D">
      <w:pPr>
        <w:widowControl/>
        <w:spacing w:line="454" w:lineRule="atLeast"/>
        <w:rPr>
          <w:rFonts w:ascii="宋体" w:hAnsi="宋体" w:cs="宋体" w:hint="eastAsia"/>
          <w:kern w:val="0"/>
          <w:sz w:val="18"/>
          <w:szCs w:val="18"/>
        </w:rPr>
      </w:pPr>
    </w:p>
    <w:p w14:paraId="2034FE3F" w14:textId="77777777" w:rsidR="00923844" w:rsidRDefault="00923844">
      <w:pPr>
        <w:rPr>
          <w:rFonts w:hint="eastAsia"/>
        </w:rPr>
      </w:pPr>
    </w:p>
    <w:sectPr w:rsidR="00923844" w:rsidSect="00F22A4D">
      <w:footerReference w:type="default" r:id="rId13"/>
      <w:pgSz w:w="11907" w:h="16840"/>
      <w:pgMar w:top="1247" w:right="1134" w:bottom="1134" w:left="1247" w:header="851" w:footer="851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76354DB" w14:textId="77777777" w:rsidR="00282FAF" w:rsidRDefault="00282FAF" w:rsidP="00F22A4D">
      <w:pPr>
        <w:rPr>
          <w:rFonts w:hint="eastAsia"/>
        </w:rPr>
      </w:pPr>
      <w:r>
        <w:separator/>
      </w:r>
    </w:p>
  </w:endnote>
  <w:endnote w:type="continuationSeparator" w:id="0">
    <w:p w14:paraId="2F38D7B0" w14:textId="77777777" w:rsidR="00282FAF" w:rsidRDefault="00282FAF" w:rsidP="00F22A4D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798B20" w14:textId="77777777" w:rsidR="00000000" w:rsidRDefault="00000000">
    <w:pPr>
      <w:pStyle w:val="a6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B8188C9" w14:textId="77777777" w:rsidR="00282FAF" w:rsidRDefault="00282FAF" w:rsidP="00F22A4D">
      <w:pPr>
        <w:rPr>
          <w:rFonts w:hint="eastAsia"/>
        </w:rPr>
      </w:pPr>
      <w:r>
        <w:separator/>
      </w:r>
    </w:p>
  </w:footnote>
  <w:footnote w:type="continuationSeparator" w:id="0">
    <w:p w14:paraId="07AB03AA" w14:textId="77777777" w:rsidR="00282FAF" w:rsidRDefault="00282FAF" w:rsidP="00F22A4D">
      <w:pPr>
        <w:rPr>
          <w:rFonts w:hint="eastAsia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74117756"/>
    <w:multiLevelType w:val="multilevel"/>
    <w:tmpl w:val="74117756"/>
    <w:lvl w:ilvl="0">
      <w:start w:val="1"/>
      <w:numFmt w:val="decimal"/>
      <w:lvlText w:val="%1"/>
      <w:lvlJc w:val="left"/>
      <w:pPr>
        <w:tabs>
          <w:tab w:val="num" w:pos="562"/>
        </w:tabs>
        <w:ind w:left="562" w:hanging="420"/>
      </w:pPr>
      <w:rPr>
        <w:color w:val="auto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432838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4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A2B25"/>
    <w:rsid w:val="000A2B25"/>
    <w:rsid w:val="00282FAF"/>
    <w:rsid w:val="004D7E59"/>
    <w:rsid w:val="00923844"/>
    <w:rsid w:val="00F22A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5:chartTrackingRefBased/>
  <w15:docId w15:val="{F0A40A8F-D5D5-40F1-B723-D47F4296D9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next w:val="a0"/>
    <w:qFormat/>
    <w:rsid w:val="00F22A4D"/>
    <w:pPr>
      <w:widowControl w:val="0"/>
      <w:jc w:val="both"/>
    </w:pPr>
    <w:rPr>
      <w:rFonts w:ascii="Times New Roman" w:eastAsia="宋体" w:hAnsi="Times New Roman" w:cs="Times New Roman"/>
      <w:szCs w:val="24"/>
      <w14:ligatures w14:val="none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"/>
    <w:link w:val="a5"/>
    <w:uiPriority w:val="99"/>
    <w:unhideWhenUsed/>
    <w:rsid w:val="00F22A4D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1"/>
    <w:link w:val="a4"/>
    <w:uiPriority w:val="99"/>
    <w:rsid w:val="00F22A4D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F22A4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1"/>
    <w:link w:val="a6"/>
    <w:uiPriority w:val="99"/>
    <w:rsid w:val="00F22A4D"/>
    <w:rPr>
      <w:sz w:val="18"/>
      <w:szCs w:val="18"/>
    </w:rPr>
  </w:style>
  <w:style w:type="paragraph" w:customStyle="1" w:styleId="TableText">
    <w:name w:val="Table Text"/>
    <w:basedOn w:val="a"/>
    <w:semiHidden/>
    <w:qFormat/>
    <w:rsid w:val="00F22A4D"/>
    <w:rPr>
      <w:rFonts w:ascii="微软雅黑" w:eastAsia="微软雅黑" w:hAnsi="微软雅黑" w:cs="微软雅黑"/>
      <w:sz w:val="18"/>
      <w:szCs w:val="18"/>
      <w:lang w:eastAsia="en-US"/>
    </w:rPr>
  </w:style>
  <w:style w:type="paragraph" w:styleId="a0">
    <w:name w:val="Body Text"/>
    <w:basedOn w:val="a"/>
    <w:link w:val="a8"/>
    <w:uiPriority w:val="99"/>
    <w:semiHidden/>
    <w:unhideWhenUsed/>
    <w:rsid w:val="00F22A4D"/>
    <w:pPr>
      <w:spacing w:after="120"/>
    </w:pPr>
  </w:style>
  <w:style w:type="character" w:customStyle="1" w:styleId="a8">
    <w:name w:val="正文文本 字符"/>
    <w:basedOn w:val="a1"/>
    <w:link w:val="a0"/>
    <w:uiPriority w:val="99"/>
    <w:semiHidden/>
    <w:rsid w:val="00F22A4D"/>
    <w:rPr>
      <w:rFonts w:ascii="Times New Roman" w:eastAsia="宋体" w:hAnsi="Times New Roman" w:cs="Times New Roman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124.127.195.159:8080/TaskBook.aspx?id=20241002TYS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zxd.sacinfo.org.cn/gb/gbdetail/loadview?projectId=1016098" TargetMode="External"/><Relationship Id="rId12" Type="http://schemas.openxmlformats.org/officeDocument/2006/relationships/hyperlink" Target="http://219.239.107.155:8080/TaskBook.aspx?id=20240075TY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zxd.sacinfo.org.cn/gb_notice/1727662175388.doc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://zxd.sacinfo.org.cn/gb_notice/1727662175388.doc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124.127.195.159:8080/TaskBook.aspx?id=20241003TYS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693</Words>
  <Characters>735</Characters>
  <Application>Microsoft Office Word</Application>
  <DocSecurity>0</DocSecurity>
  <Lines>38</Lines>
  <Paragraphs>26</Paragraphs>
  <ScaleCrop>false</ScaleCrop>
  <Company/>
  <LinksUpToDate>false</LinksUpToDate>
  <CharactersWithSpaces>1402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逸慧 朱</dc:creator>
  <cp:keywords/>
  <dc:description/>
  <cp:lastModifiedBy>逸慧 朱</cp:lastModifiedBy>
  <cp:revision>2</cp:revision>
  <dcterms:created xsi:type="dcterms:W3CDTF">2024-10-15T14:07:00Z</dcterms:created>
  <dcterms:modified xsi:type="dcterms:W3CDTF">2024-10-15T14:08:00Z</dcterms:modified>
</cp:coreProperties>
</file>