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DAE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AB7C9A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7C00C8B">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cs="Times New Roman"/>
                <w:kern w:val="2"/>
                <w:sz w:val="21"/>
                <w:szCs w:val="21"/>
                <w:lang w:val="en-US" w:eastAsia="zh-CN" w:bidi="ar-SA"/>
              </w:rPr>
              <w:fldChar w:fldCharType="begin">
                <w:ffData>
                  <w:name w:val="ICS"/>
                  <w:enabled/>
                  <w:calcOnExit w:val="0"/>
                  <w:textInput>
                    <w:default w:val="29.045"/>
                  </w:textInput>
                </w:ffData>
              </w:fldChar>
            </w:r>
            <w:r>
              <w:rPr>
                <w:rFonts w:ascii="黑体" w:hAnsi="黑体" w:eastAsia="黑体" w:cs="Times New Roman"/>
                <w:kern w:val="2"/>
                <w:sz w:val="21"/>
                <w:szCs w:val="21"/>
                <w:lang w:val="en-US" w:eastAsia="zh-CN" w:bidi="ar-SA"/>
              </w:rPr>
              <w:instrText xml:space="preserve">FORMTEXT</w:instrText>
            </w:r>
            <w:r>
              <w:rPr>
                <w:rFonts w:ascii="黑体" w:hAnsi="黑体" w:eastAsia="黑体" w:cs="Times New Roman"/>
                <w:kern w:val="2"/>
                <w:sz w:val="21"/>
                <w:szCs w:val="21"/>
                <w:lang w:val="en-US" w:eastAsia="zh-CN" w:bidi="ar-SA"/>
              </w:rPr>
              <w:fldChar w:fldCharType="separate"/>
            </w:r>
            <w:r>
              <w:rPr>
                <w:rFonts w:ascii="黑体" w:hAnsi="黑体" w:eastAsia="黑体" w:cs="Times New Roman"/>
                <w:kern w:val="2"/>
                <w:sz w:val="21"/>
                <w:szCs w:val="21"/>
                <w:lang w:val="en-US" w:eastAsia="zh-CN" w:bidi="ar-SA"/>
              </w:rPr>
              <w:t>29.045</w:t>
            </w:r>
            <w:r>
              <w:rPr>
                <w:rFonts w:ascii="黑体" w:hAnsi="黑体" w:eastAsia="黑体" w:cs="Times New Roman"/>
                <w:kern w:val="2"/>
                <w:sz w:val="21"/>
                <w:szCs w:val="21"/>
                <w:lang w:val="en-US" w:eastAsia="zh-CN" w:bidi="ar-SA"/>
              </w:rPr>
              <w:fldChar w:fldCharType="end"/>
            </w:r>
            <w:bookmarkEnd w:id="0"/>
          </w:p>
        </w:tc>
      </w:tr>
      <w:tr w14:paraId="006D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B3C3AF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B95E48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cs="Times New Roman"/>
                <w:kern w:val="2"/>
                <w:sz w:val="21"/>
                <w:szCs w:val="21"/>
                <w:lang w:val="en-US" w:eastAsia="zh-CN" w:bidi="ar-SA"/>
              </w:rPr>
              <w:fldChar w:fldCharType="begin">
                <w:ffData>
                  <w:name w:val="CSDN"/>
                  <w:enabled/>
                  <w:calcOnExit w:val="0"/>
                  <w:textInput>
                    <w:default w:val="H80"/>
                  </w:textInput>
                </w:ffData>
              </w:fldChar>
            </w:r>
            <w:r>
              <w:rPr>
                <w:rFonts w:ascii="黑体" w:hAnsi="黑体" w:eastAsia="黑体" w:cs="Times New Roman"/>
                <w:kern w:val="2"/>
                <w:sz w:val="21"/>
                <w:szCs w:val="21"/>
                <w:lang w:val="en-US" w:eastAsia="zh-CN" w:bidi="ar-SA"/>
              </w:rPr>
              <w:instrText xml:space="preserve">FORMTEXT</w:instrText>
            </w:r>
            <w:r>
              <w:rPr>
                <w:rFonts w:ascii="黑体" w:hAnsi="黑体" w:eastAsia="黑体" w:cs="Times New Roman"/>
                <w:kern w:val="2"/>
                <w:sz w:val="21"/>
                <w:szCs w:val="21"/>
                <w:lang w:val="en-US" w:eastAsia="zh-CN" w:bidi="ar-SA"/>
              </w:rPr>
              <w:fldChar w:fldCharType="separate"/>
            </w:r>
            <w:r>
              <w:rPr>
                <w:rFonts w:ascii="黑体" w:hAnsi="黑体" w:eastAsia="黑体" w:cs="Times New Roman"/>
                <w:kern w:val="2"/>
                <w:sz w:val="21"/>
                <w:szCs w:val="21"/>
                <w:lang w:val="en-US" w:eastAsia="zh-CN" w:bidi="ar-SA"/>
              </w:rPr>
              <w:t>H80</w:t>
            </w:r>
            <w:r>
              <w:rPr>
                <w:rFonts w:ascii="黑体" w:hAnsi="黑体" w:eastAsia="黑体" w:cs="Times New Roman"/>
                <w:kern w:val="2"/>
                <w:sz w:val="21"/>
                <w:szCs w:val="21"/>
                <w:lang w:val="en-US" w:eastAsia="zh-CN" w:bidi="ar-SA"/>
              </w:rPr>
              <w:fldChar w:fldCharType="end"/>
            </w:r>
            <w:bookmarkEnd w:id="1"/>
          </w:p>
        </w:tc>
      </w:tr>
    </w:tbl>
    <w:p w14:paraId="04368E88">
      <w:pPr>
        <w:pStyle w:val="51"/>
        <w:framePr w:w="9639" w:h="1167" w:hRule="exact" w:hSpace="181" w:vSpace="181" w:wrap="around" w:vAnchor="page" w:hAnchor="page" w:x="1327" w:y="1796"/>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3C069E12">
      <w:pPr>
        <w:pStyle w:val="197"/>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CNIA</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4EAF362">
      <w:pPr>
        <w:pStyle w:val="198"/>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487E53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1"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GYQhibpAQAAuQMAAA4AAAAAAAAAAQAgAAAAJwEAAGRycy9lMm9Eb2MueG1sUEsFBgAAAAAGAAYA&#10;WQEAAIIFAAAAAA==&#10;">
                <v:fill on="f" focussize="0,0"/>
                <v:stroke color="#000000" joinstyle="round"/>
                <v:imagedata o:title=""/>
                <o:lock v:ext="edit" aspectratio="f"/>
              </v:line>
            </w:pict>
          </mc:Fallback>
        </mc:AlternateContent>
      </w:r>
    </w:p>
    <w:p w14:paraId="0C708CE7">
      <w:pPr>
        <w:pStyle w:val="51"/>
        <w:framePr w:w="9639" w:h="6976" w:hRule="exact" w:hSpace="0" w:vSpace="0" w:wrap="around" w:hAnchor="page" w:y="6408"/>
        <w:jc w:val="center"/>
        <w:rPr>
          <w:rFonts w:ascii="黑体" w:hAnsi="黑体" w:eastAsia="黑体"/>
          <w:b w:val="0"/>
          <w:bCs w:val="0"/>
          <w:w w:val="100"/>
        </w:rPr>
      </w:pPr>
    </w:p>
    <w:p w14:paraId="54DA364F">
      <w:pPr>
        <w:pStyle w:val="199"/>
        <w:framePr w:h="6974" w:hRule="exact" w:wrap="around" w:x="1419" w:anchorLock="1"/>
      </w:pPr>
      <w:bookmarkStart w:id="7" w:name="CSTD_NAME"/>
      <w:r>
        <w:rPr>
          <w:rFonts w:hint="eastAsia" w:ascii="黑体" w:hAnsi="黑体" w:eastAsia="黑体" w:cs="Times New Roman"/>
          <w:bCs/>
          <w:sz w:val="52"/>
          <w:lang w:val="en-US" w:eastAsia="zh-CN" w:bidi="ar-SA"/>
        </w:rPr>
        <w:fldChar w:fldCharType="begin">
          <w:ffData>
            <w:name w:val="CSTD_NAME"/>
            <w:enabled/>
            <w:calcOnExit w:val="0"/>
            <w:textInput>
              <w:default w:val="-蓝宝石晶体生长隔热用氧化锆纤维屏"/>
            </w:textInput>
          </w:ffData>
        </w:fldChar>
      </w:r>
      <w:r>
        <w:rPr>
          <w:rFonts w:hint="eastAsia" w:ascii="黑体" w:hAnsi="黑体" w:eastAsia="黑体" w:cs="Times New Roman"/>
          <w:bCs/>
          <w:sz w:val="52"/>
          <w:lang w:val="en-US" w:eastAsia="zh-CN" w:bidi="ar-SA"/>
        </w:rPr>
        <w:instrText xml:space="preserve">FORMTEXT</w:instrText>
      </w:r>
      <w:r>
        <w:rPr>
          <w:rFonts w:hint="eastAsia" w:ascii="黑体" w:hAnsi="黑体" w:eastAsia="黑体" w:cs="Times New Roman"/>
          <w:bCs/>
          <w:sz w:val="52"/>
          <w:lang w:val="en-US" w:eastAsia="zh-CN" w:bidi="ar-SA"/>
        </w:rPr>
        <w:fldChar w:fldCharType="separate"/>
      </w:r>
      <w:r>
        <w:rPr>
          <w:rFonts w:hint="eastAsia" w:ascii="黑体" w:hAnsi="黑体" w:eastAsia="黑体" w:cs="Times New Roman"/>
          <w:bCs/>
          <w:sz w:val="52"/>
          <w:lang w:val="en-US" w:eastAsia="zh-CN" w:bidi="ar-SA"/>
        </w:rPr>
        <w:t>蓝宝石晶体生长隔热用氧化锆纤维屏</w:t>
      </w:r>
      <w:r>
        <w:rPr>
          <w:rFonts w:hint="eastAsia" w:ascii="黑体" w:hAnsi="黑体" w:eastAsia="黑体" w:cs="Times New Roman"/>
          <w:bCs/>
          <w:sz w:val="52"/>
          <w:lang w:val="en-US" w:eastAsia="zh-CN" w:bidi="ar-SA"/>
        </w:rPr>
        <w:fldChar w:fldCharType="end"/>
      </w:r>
      <w:bookmarkEnd w:id="7"/>
    </w:p>
    <w:p w14:paraId="52625DF9">
      <w:pPr>
        <w:framePr w:w="9639" w:h="6974" w:hRule="exact" w:wrap="around" w:vAnchor="page" w:hAnchor="page" w:x="1419" w:y="6408" w:anchorLock="1"/>
        <w:ind w:left="-1418"/>
      </w:pPr>
    </w:p>
    <w:p w14:paraId="22BBFB2A">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Zirconia fiber screen for crystal growth</w:t>
      </w:r>
      <w:r>
        <w:rPr>
          <w:rFonts w:eastAsia="黑体"/>
          <w:szCs w:val="28"/>
        </w:rPr>
        <w:fldChar w:fldCharType="end"/>
      </w:r>
      <w:bookmarkEnd w:id="8"/>
    </w:p>
    <w:p w14:paraId="209F4EB4">
      <w:pPr>
        <w:framePr w:w="9639" w:h="6974" w:hRule="exact" w:wrap="around" w:vAnchor="page" w:hAnchor="page" w:x="1419" w:y="6408" w:anchorLock="1"/>
        <w:spacing w:line="760" w:lineRule="exact"/>
        <w:ind w:left="-1418"/>
      </w:pPr>
    </w:p>
    <w:p w14:paraId="1A9B1E11">
      <w:pPr>
        <w:pStyle w:val="127"/>
        <w:framePr w:w="9639" w:h="6974" w:hRule="exact" w:wrap="around" w:vAnchor="page" w:hAnchor="page" w:x="1419" w:y="6408" w:anchorLock="1"/>
        <w:textAlignment w:val="bottom"/>
        <w:rPr>
          <w:rFonts w:eastAsia="黑体"/>
          <w:szCs w:val="28"/>
        </w:rPr>
      </w:pPr>
    </w:p>
    <w:p w14:paraId="4BDD4160">
      <w:pPr>
        <w:pStyle w:val="127"/>
        <w:framePr w:w="9639" w:h="6974" w:hRule="exact" w:wrap="around" w:vAnchor="page" w:hAnchor="page" w:x="1419" w:y="6408" w:anchorLock="1"/>
        <w:spacing w:before="440" w:after="160"/>
        <w:textAlignment w:val="bottom"/>
        <w:rPr>
          <w:sz w:val="24"/>
          <w:szCs w:val="28"/>
        </w:rPr>
      </w:pPr>
      <w:bookmarkStart w:id="9" w:name="下拉1"/>
      <w:bookmarkStart w:id="76" w:name="_GoBack"/>
      <w:bookmarkEnd w:id="76"/>
      <w:r>
        <w:rPr>
          <w:rFonts w:hint="eastAsia" w:cs="Times New Roman"/>
          <w:sz w:val="24"/>
          <w:szCs w:val="28"/>
          <w:lang w:val="en-US" w:eastAsia="zh-CN" w:bidi="ar-SA"/>
        </w:rPr>
        <w:t>送审稿</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9"/>
    </w:p>
    <w:p w14:paraId="0221D97E">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67A1738A">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7DA5AE3">
      <w:pPr>
        <w:pStyle w:val="195"/>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4EDD9A92">
      <w:pPr>
        <w:pStyle w:val="196"/>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22A7F336">
      <w:pPr>
        <w:pStyle w:val="153"/>
        <w:framePr w:w="5207" w:h="1139" w:hRule="exact" w:wrap="around" w:vAnchor="page" w:hAnchor="page" w:x="3381" w:y="14733"/>
        <w:adjustRightInd w:val="0"/>
        <w:snapToGrid w:val="0"/>
        <w:spacing w:line="360" w:lineRule="auto"/>
        <w:jc w:val="both"/>
        <w:rPr>
          <w:rFonts w:ascii="Times New Roman"/>
          <w:sz w:val="32"/>
        </w:rPr>
      </w:pPr>
      <w:r>
        <w:rPr>
          <w:rFonts w:ascii="Times New Roman"/>
          <w:w w:val="100"/>
          <w:sz w:val="32"/>
        </w:rPr>
        <mc:AlternateContent>
          <mc:Choice Requires="wps">
            <w:drawing>
              <wp:anchor distT="0" distB="0" distL="114300" distR="114300" simplePos="0" relativeHeight="251662336" behindDoc="0" locked="0" layoutInCell="1" allowOverlap="1">
                <wp:simplePos x="0" y="0"/>
                <wp:positionH relativeFrom="column">
                  <wp:posOffset>3216910</wp:posOffset>
                </wp:positionH>
                <wp:positionV relativeFrom="paragraph">
                  <wp:posOffset>105410</wp:posOffset>
                </wp:positionV>
                <wp:extent cx="825500" cy="474980"/>
                <wp:effectExtent l="4445" t="4445" r="8255" b="15875"/>
                <wp:wrapNone/>
                <wp:docPr id="3" name="文本框 3"/>
                <wp:cNvGraphicFramePr/>
                <a:graphic xmlns:a="http://schemas.openxmlformats.org/drawingml/2006/main">
                  <a:graphicData uri="http://schemas.microsoft.com/office/word/2010/wordprocessingShape">
                    <wps:wsp>
                      <wps:cNvSpPr txBox="1"/>
                      <wps:spPr>
                        <a:xfrm>
                          <a:off x="0" y="0"/>
                          <a:ext cx="825500" cy="4749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B6B93CA">
                            <w:pPr>
                              <w:rPr>
                                <w:sz w:val="22"/>
                              </w:rPr>
                            </w:pPr>
                            <w:r>
                              <w:rPr>
                                <w:rStyle w:val="231"/>
                                <w:rFonts w:hint="eastAsia"/>
                                <w:sz w:val="32"/>
                              </w:rPr>
                              <w:t>发布</w:t>
                            </w:r>
                          </w:p>
                        </w:txbxContent>
                      </wps:txbx>
                      <wps:bodyPr upright="1"/>
                    </wps:wsp>
                  </a:graphicData>
                </a:graphic>
              </wp:anchor>
            </w:drawing>
          </mc:Choice>
          <mc:Fallback>
            <w:pict>
              <v:shape id="_x0000_s1026" o:spid="_x0000_s1026" o:spt="202" type="#_x0000_t202" style="position:absolute;left:0pt;margin-left:253.3pt;margin-top:8.3pt;height:37.4pt;width:65pt;z-index:251662336;mso-width-relative:page;mso-height-relative:page;" fillcolor="#FFFFFF" filled="t" stroked="t" coordsize="21600,21600" o:gfxdata="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56JHNYAAAAJAQAADwAAAAAAAAABACAAAAAiAAAA&#10;ZHJzL2Rvd25yZXYueG1sUEsBAhQAFAAAAAgAh07iQFILV2IJAgAANQQAAA4AAAAAAAAAAQAgAAAA&#10;JQEAAGRycy9lMm9Eb2MueG1sUEsFBgAAAAAGAAYAWQEAAKAFAAAAAA==&#10;">
                <v:fill on="t" focussize="0,0"/>
                <v:stroke color="#FFFFFF" joinstyle="miter"/>
                <v:imagedata o:title=""/>
                <o:lock v:ext="edit" aspectratio="f"/>
                <v:textbox>
                  <w:txbxContent>
                    <w:p w14:paraId="3B6B93CA">
                      <w:pPr>
                        <w:rPr>
                          <w:sz w:val="22"/>
                        </w:rPr>
                      </w:pPr>
                      <w:r>
                        <w:rPr>
                          <w:rStyle w:val="231"/>
                          <w:rFonts w:hint="eastAsia"/>
                          <w:sz w:val="32"/>
                        </w:rPr>
                        <w:t>发布</w:t>
                      </w:r>
                    </w:p>
                  </w:txbxContent>
                </v:textbox>
              </v:shape>
            </w:pict>
          </mc:Fallback>
        </mc:AlternateContent>
      </w:r>
      <w:r>
        <w:rPr>
          <w:rFonts w:ascii="Times New Roman"/>
          <w:sz w:val="32"/>
        </w:rPr>
        <w:t>中国有色金属工业协会</w:t>
      </w:r>
    </w:p>
    <w:p w14:paraId="2CD0C6E7">
      <w:pPr>
        <w:pStyle w:val="153"/>
        <w:framePr w:w="5207" w:h="1139" w:hRule="exact" w:wrap="around" w:vAnchor="page" w:hAnchor="page" w:x="3381" w:y="14733"/>
        <w:adjustRightInd w:val="0"/>
        <w:snapToGrid w:val="0"/>
        <w:spacing w:line="360" w:lineRule="auto"/>
        <w:ind w:firstLine="432" w:firstLineChars="100"/>
        <w:jc w:val="both"/>
        <w:rPr>
          <w:rFonts w:ascii="Times New Roman"/>
        </w:rPr>
      </w:pPr>
      <w:r>
        <w:rPr>
          <w:rFonts w:ascii="Times New Roman"/>
          <w:sz w:val="32"/>
        </w:rPr>
        <w:t>中国有色金属学会</w:t>
      </w:r>
      <w:r>
        <w:rPr>
          <w:rFonts w:ascii="Times New Roman"/>
        </w:rPr>
        <w:t xml:space="preserve">     </w:t>
      </w:r>
    </w:p>
    <w:p w14:paraId="0DAC36F9">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N6QEs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l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DN&#10;6QEs6AEAALgDAAAOAAAAAAAAAAEAIAAAACYBAABkcnMvZTJvRG9jLnhtbFBLBQYAAAAABgAGAFkB&#10;AACABQAAAAA=&#10;">
                <v:fill on="f" focussize="0,0"/>
                <v:stroke color="#000000" joinstyle="round"/>
                <v:imagedata o:title=""/>
                <o:lock v:ext="edit" aspectratio="f"/>
                <w10:anchorlock/>
              </v:line>
            </w:pict>
          </mc:Fallback>
        </mc:AlternateContent>
      </w:r>
    </w:p>
    <w:p w14:paraId="1D6D47A1">
      <w:pPr>
        <w:pStyle w:val="90"/>
        <w:spacing w:after="360"/>
      </w:pPr>
      <w:bookmarkStart w:id="18" w:name="_Toc168319941"/>
      <w:bookmarkStart w:id="19" w:name="BookMark2"/>
      <w:r>
        <w:rPr>
          <w:spacing w:val="320"/>
        </w:rPr>
        <w:t>前</w:t>
      </w:r>
      <w:r>
        <w:t>言</w:t>
      </w:r>
      <w:bookmarkEnd w:id="18"/>
    </w:p>
    <w:p w14:paraId="04619AFF">
      <w:pPr>
        <w:pStyle w:val="57"/>
        <w:ind w:firstLine="420"/>
      </w:pPr>
      <w:r>
        <w:rPr>
          <w:rFonts w:hint="eastAsia"/>
        </w:rPr>
        <w:t>本文件按照GB/T 1.1—2020《标准化工作导则  第1部分：标准化文件的结构和起草规则》的规定起草。</w:t>
      </w:r>
    </w:p>
    <w:p w14:paraId="2F83E242">
      <w:pPr>
        <w:pStyle w:val="57"/>
        <w:ind w:firstLine="420"/>
      </w:pPr>
      <w:r>
        <w:t>本文件由全国</w:t>
      </w:r>
      <w:r>
        <w:rPr>
          <w:rFonts w:hint="eastAsia"/>
        </w:rPr>
        <w:t>有色金属标准化技术委员会（</w:t>
      </w:r>
      <w:r>
        <w:t>SAC/TC 243</w:t>
      </w:r>
      <w:r>
        <w:rPr>
          <w:rFonts w:hint="eastAsia"/>
        </w:rPr>
        <w:t>）、全国</w:t>
      </w:r>
      <w:r>
        <w:t>半导体设备和材料标准化技术委员会材料分技术委员会（SAC/TC203/SC2）提出并归口</w:t>
      </w:r>
      <w:r>
        <w:rPr>
          <w:rFonts w:hint="eastAsia"/>
        </w:rPr>
        <w:t>。</w:t>
      </w:r>
    </w:p>
    <w:p w14:paraId="718BCB99">
      <w:pPr>
        <w:pStyle w:val="57"/>
        <w:ind w:firstLine="420"/>
      </w:pPr>
      <w:r>
        <w:rPr>
          <w:rFonts w:hint="eastAsia"/>
        </w:rPr>
        <w:t>本文件起草单位：</w:t>
      </w:r>
      <w:r>
        <w:t>南京理工宇龙新材料科技股份有限公司</w:t>
      </w:r>
      <w:r>
        <w:rPr>
          <w:rFonts w:hint="eastAsia"/>
        </w:rPr>
        <w:t>、南京理工大学、通辽精工蓝宝石有限公司、天通银厦新材料有限公司、湖北菲利华石英玻璃股份有限公司、贵州昕安科技有限公司。</w:t>
      </w:r>
    </w:p>
    <w:p w14:paraId="1B0EB3AE">
      <w:pPr>
        <w:pStyle w:val="57"/>
        <w:ind w:firstLine="420"/>
      </w:pPr>
      <w:r>
        <w:rPr>
          <w:rFonts w:hint="eastAsia"/>
        </w:rPr>
        <w:t>本文件主要起草人：</w:t>
      </w:r>
    </w:p>
    <w:p w14:paraId="1E0FE0DF">
      <w:pPr>
        <w:pStyle w:val="57"/>
        <w:ind w:firstLine="420"/>
      </w:pPr>
    </w:p>
    <w:p w14:paraId="6D6F950C">
      <w:pPr>
        <w:pStyle w:val="57"/>
        <w:ind w:firstLine="420"/>
        <w:sectPr>
          <w:headerReference r:id="rId9" w:type="default"/>
          <w:footerReference r:id="rId10" w:type="default"/>
          <w:pgSz w:w="11906" w:h="16838"/>
          <w:pgMar w:top="567" w:right="1134" w:bottom="1134" w:left="1134" w:header="1418" w:footer="1134" w:gutter="284"/>
          <w:pgNumType w:fmt="upperRoman"/>
          <w:cols w:space="425" w:num="1"/>
          <w:formProt w:val="0"/>
          <w:docGrid w:linePitch="312" w:charSpace="0"/>
        </w:sectPr>
      </w:pPr>
    </w:p>
    <w:bookmarkEnd w:id="19"/>
    <w:p w14:paraId="47D1E012">
      <w:pPr>
        <w:spacing w:line="20" w:lineRule="exact"/>
        <w:jc w:val="center"/>
        <w:rPr>
          <w:rFonts w:ascii="黑体" w:hAnsi="黑体" w:eastAsia="黑体"/>
          <w:sz w:val="32"/>
          <w:szCs w:val="32"/>
        </w:rPr>
      </w:pPr>
      <w:bookmarkStart w:id="20" w:name="BookMark4"/>
    </w:p>
    <w:p w14:paraId="598DF3F2">
      <w:pPr>
        <w:spacing w:line="20" w:lineRule="exact"/>
        <w:jc w:val="center"/>
        <w:rPr>
          <w:rFonts w:ascii="黑体" w:hAnsi="黑体" w:eastAsia="黑体"/>
          <w:sz w:val="32"/>
          <w:szCs w:val="32"/>
        </w:rPr>
      </w:pPr>
    </w:p>
    <w:sdt>
      <w:sdtPr>
        <w:tag w:val="NEW_STAND_NAME"/>
        <w:id w:val="595910757"/>
        <w:lock w:val="sdtLocked"/>
        <w:placeholder>
          <w:docPart w:val="BBFF733887FA4F4990C79F0B17BFBC63"/>
        </w:placeholder>
      </w:sdtPr>
      <w:sdtContent>
        <w:p w14:paraId="35D469D9">
          <w:pPr>
            <w:pStyle w:val="179"/>
            <w:spacing w:before="240" w:beforeLines="100" w:after="528" w:afterLines="220"/>
          </w:pPr>
          <w:bookmarkStart w:id="21" w:name="NEW_STAND_NAME"/>
          <w:r>
            <w:rPr>
              <w:rFonts w:hint="eastAsia"/>
            </w:rPr>
            <w:t>晶体生长用氧化锆纤维屏</w:t>
          </w:r>
        </w:p>
      </w:sdtContent>
    </w:sdt>
    <w:bookmarkEnd w:id="21"/>
    <w:p w14:paraId="30ED88FE">
      <w:pPr>
        <w:pStyle w:val="105"/>
        <w:spacing w:before="240" w:after="240"/>
      </w:pPr>
      <w:bookmarkStart w:id="22" w:name="_Toc26986771"/>
      <w:bookmarkStart w:id="23" w:name="_Toc24884218"/>
      <w:bookmarkStart w:id="24" w:name="_Toc26648465"/>
      <w:bookmarkStart w:id="25" w:name="_Toc168319942"/>
      <w:bookmarkStart w:id="26" w:name="_Toc17233333"/>
      <w:bookmarkStart w:id="27" w:name="_Toc26986530"/>
      <w:bookmarkStart w:id="28" w:name="_Toc17233325"/>
      <w:bookmarkStart w:id="29" w:name="_Toc24884211"/>
      <w:bookmarkStart w:id="30" w:name="_Toc26718930"/>
      <w:r>
        <w:rPr>
          <w:rFonts w:hint="eastAsia"/>
        </w:rPr>
        <w:t>范围</w:t>
      </w:r>
      <w:bookmarkEnd w:id="22"/>
      <w:bookmarkEnd w:id="23"/>
      <w:bookmarkEnd w:id="24"/>
      <w:bookmarkEnd w:id="25"/>
      <w:bookmarkEnd w:id="26"/>
      <w:bookmarkEnd w:id="27"/>
      <w:bookmarkEnd w:id="28"/>
      <w:bookmarkEnd w:id="29"/>
      <w:bookmarkEnd w:id="30"/>
    </w:p>
    <w:p w14:paraId="23AD45FA">
      <w:pPr>
        <w:pStyle w:val="57"/>
        <w:ind w:firstLine="420"/>
      </w:pPr>
      <w:bookmarkStart w:id="31" w:name="_Toc26648466"/>
      <w:bookmarkStart w:id="32" w:name="_Toc17233334"/>
      <w:bookmarkStart w:id="33" w:name="_Toc24884212"/>
      <w:bookmarkStart w:id="34" w:name="_Toc17233326"/>
      <w:bookmarkStart w:id="35" w:name="_Toc24884219"/>
      <w:r>
        <w:rPr>
          <w:rFonts w:hint="eastAsia"/>
        </w:rPr>
        <w:t>本文件规定了</w:t>
      </w:r>
      <w:bookmarkStart w:id="36" w:name="_Hlk161239567"/>
      <w:r>
        <w:rPr>
          <w:rFonts w:hint="eastAsia"/>
        </w:rPr>
        <w:t>具有半导体性质的晶体生长隔热用氧化锆纤维屏（以下简称“产品”）</w:t>
      </w:r>
      <w:bookmarkEnd w:id="36"/>
      <w:r>
        <w:rPr>
          <w:rFonts w:hint="eastAsia"/>
        </w:rPr>
        <w:t>的分类与标记、要求、试验方法、检验规则、标志、包装、运输、贮存、随行文件及订货单内容。</w:t>
      </w:r>
    </w:p>
    <w:p w14:paraId="49624928">
      <w:pPr>
        <w:pStyle w:val="57"/>
        <w:ind w:firstLine="420"/>
      </w:pPr>
      <w:r>
        <w:rPr>
          <w:rFonts w:hint="eastAsia"/>
        </w:rPr>
        <w:t>本文件适用于晶相为全稳定立方相的氧化锆纤维屏的生产制备、测试检验及质量评价。</w:t>
      </w:r>
    </w:p>
    <w:p w14:paraId="5A9D6C5B">
      <w:pPr>
        <w:pStyle w:val="105"/>
        <w:spacing w:before="240" w:after="240"/>
      </w:pPr>
      <w:bookmarkStart w:id="37" w:name="_Toc26718931"/>
      <w:bookmarkStart w:id="38" w:name="_Toc168319943"/>
      <w:bookmarkStart w:id="39" w:name="_Toc26986531"/>
      <w:bookmarkStart w:id="40" w:name="_Toc26986772"/>
      <w:r>
        <w:rPr>
          <w:rFonts w:hint="eastAsia"/>
        </w:rPr>
        <w:t>规范性引用文件</w:t>
      </w:r>
      <w:bookmarkEnd w:id="31"/>
      <w:bookmarkEnd w:id="32"/>
      <w:bookmarkEnd w:id="33"/>
      <w:bookmarkEnd w:id="34"/>
      <w:bookmarkEnd w:id="35"/>
      <w:bookmarkEnd w:id="37"/>
      <w:bookmarkEnd w:id="38"/>
      <w:bookmarkEnd w:id="39"/>
      <w:bookmarkEnd w:id="40"/>
    </w:p>
    <w:sdt>
      <w:sdtPr>
        <w:rPr>
          <w:rFonts w:hint="eastAsia"/>
        </w:rPr>
        <w:id w:val="715848253"/>
        <w:placeholder>
          <w:docPart w:val="FAE20CCA0F064809982D6FAE479320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452BD51">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35B998">
      <w:pPr>
        <w:pStyle w:val="57"/>
        <w:ind w:firstLine="420"/>
      </w:pPr>
      <w:r>
        <w:t>GB/T 191</w:t>
      </w:r>
      <w:bookmarkStart w:id="41" w:name="_Hlk161157275"/>
      <w:r>
        <w:rPr>
          <w:rFonts w:hint="eastAsia"/>
        </w:rPr>
        <w:t>　</w:t>
      </w:r>
      <w:bookmarkEnd w:id="41"/>
      <w:r>
        <w:t>包装储运图示标</w:t>
      </w:r>
      <w:r>
        <w:rPr>
          <w:rFonts w:hint="eastAsia"/>
        </w:rPr>
        <w:t>志</w:t>
      </w:r>
    </w:p>
    <w:p w14:paraId="091DEF03">
      <w:pPr>
        <w:pStyle w:val="57"/>
        <w:ind w:firstLine="420"/>
      </w:pPr>
      <w:r>
        <w:t>GB/T 3003</w:t>
      </w:r>
      <w:r>
        <w:rPr>
          <w:rFonts w:hint="eastAsia"/>
        </w:rPr>
        <w:t>—</w:t>
      </w:r>
      <w:r>
        <w:t>2017</w:t>
      </w:r>
      <w:r>
        <w:rPr>
          <w:rFonts w:hint="eastAsia"/>
        </w:rPr>
        <w:t>　</w:t>
      </w:r>
      <w:r>
        <w:t>耐火纤维及制品</w:t>
      </w:r>
    </w:p>
    <w:p w14:paraId="5C67040E">
      <w:pPr>
        <w:pStyle w:val="57"/>
        <w:ind w:firstLine="420"/>
      </w:pPr>
      <w:r>
        <w:rPr>
          <w:rFonts w:hint="eastAsia"/>
        </w:rPr>
        <w:t>GB/T 4132　绝热材料及相关术语</w:t>
      </w:r>
    </w:p>
    <w:p w14:paraId="77136F3D">
      <w:pPr>
        <w:pStyle w:val="57"/>
        <w:ind w:firstLine="420"/>
      </w:pPr>
      <w:r>
        <w:t>GB/T 4984</w:t>
      </w:r>
      <w:r>
        <w:rPr>
          <w:rFonts w:hint="eastAsia"/>
        </w:rPr>
        <w:t>　</w:t>
      </w:r>
      <w:r>
        <w:t>含锆耐火材料化学分析方法</w:t>
      </w:r>
    </w:p>
    <w:p w14:paraId="3F9F756A">
      <w:pPr>
        <w:pStyle w:val="57"/>
        <w:ind w:firstLine="420"/>
      </w:pPr>
      <w:r>
        <w:t>GB/T 5486</w:t>
      </w:r>
      <w:r>
        <w:rPr>
          <w:rFonts w:hint="eastAsia"/>
        </w:rPr>
        <w:t>　</w:t>
      </w:r>
      <w:r>
        <w:t>无机硬质绝热制品试验方法</w:t>
      </w:r>
    </w:p>
    <w:p w14:paraId="63683FE4">
      <w:pPr>
        <w:pStyle w:val="57"/>
        <w:ind w:firstLine="420"/>
      </w:pPr>
      <w:r>
        <w:t>GB/T 1</w:t>
      </w:r>
      <w:r>
        <w:rPr>
          <w:rFonts w:hint="eastAsia"/>
        </w:rPr>
        <w:t>0325　</w:t>
      </w:r>
      <w:r>
        <w:t>定形耐火制品验收抽样检验规则</w:t>
      </w:r>
    </w:p>
    <w:p w14:paraId="31680C9C">
      <w:pPr>
        <w:pStyle w:val="57"/>
        <w:ind w:firstLine="420"/>
      </w:pPr>
      <w:r>
        <w:rPr>
          <w:rFonts w:hint="eastAsia"/>
        </w:rPr>
        <w:t>GB/T 14264　半导体</w:t>
      </w:r>
      <w:r>
        <w:t>材料</w:t>
      </w:r>
      <w:r>
        <w:rPr>
          <w:rFonts w:hint="eastAsia"/>
        </w:rPr>
        <w:t>　</w:t>
      </w:r>
      <w:r>
        <w:t>术语</w:t>
      </w:r>
    </w:p>
    <w:p w14:paraId="7FB87D08">
      <w:pPr>
        <w:pStyle w:val="57"/>
        <w:ind w:firstLine="420"/>
      </w:pPr>
      <w:r>
        <w:t>GB/T 17911</w:t>
      </w:r>
      <w:r>
        <w:rPr>
          <w:rFonts w:hint="eastAsia"/>
        </w:rPr>
        <w:t>　</w:t>
      </w:r>
      <w:r>
        <w:t>耐火材料陶瓷纤维制品试验方法</w:t>
      </w:r>
    </w:p>
    <w:p w14:paraId="63A19D3B">
      <w:pPr>
        <w:pStyle w:val="57"/>
        <w:ind w:firstLine="420"/>
      </w:pPr>
      <w:r>
        <w:t>GB/T 26563</w:t>
      </w:r>
      <w:r>
        <w:rPr>
          <w:rFonts w:hint="eastAsia"/>
        </w:rPr>
        <w:t>　</w:t>
      </w:r>
      <w:r>
        <w:t>电熔氧化锆</w:t>
      </w:r>
    </w:p>
    <w:p w14:paraId="4A19CE0E">
      <w:pPr>
        <w:pStyle w:val="105"/>
        <w:spacing w:before="240" w:after="240"/>
      </w:pPr>
      <w:bookmarkStart w:id="42" w:name="_Toc168319944"/>
      <w:r>
        <w:rPr>
          <w:rFonts w:hint="eastAsia"/>
          <w:szCs w:val="21"/>
        </w:rPr>
        <w:t>术语和定义</w:t>
      </w:r>
      <w:bookmarkEnd w:id="42"/>
    </w:p>
    <w:sdt>
      <w:sdtPr>
        <w:id w:val="-1909835108"/>
        <w:placeholder>
          <w:docPart w:val="883FA3F55FCE46599E17A956DD1711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B02BEF5">
          <w:pPr>
            <w:pStyle w:val="57"/>
            <w:ind w:firstLine="420"/>
          </w:pPr>
          <w:bookmarkStart w:id="43" w:name="_Toc26986532"/>
          <w:bookmarkEnd w:id="43"/>
          <w:r>
            <w:rPr>
              <w:rFonts w:hint="eastAsia"/>
            </w:rPr>
            <w:t>GB/T 14264和GB/T 4132</w:t>
          </w:r>
          <w:r>
            <w:t>界定的以及下列术语和定义适用于本文件。</w:t>
          </w:r>
        </w:p>
      </w:sdtContent>
    </w:sdt>
    <w:p w14:paraId="1364AEF9">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氧化锆纤维屏　</w:t>
      </w:r>
      <w:r>
        <w:rPr>
          <w:rFonts w:hint="eastAsia" w:ascii="黑体" w:hAnsi="黑体" w:eastAsia="黑体"/>
          <w:szCs w:val="28"/>
        </w:rPr>
        <w:t>z</w:t>
      </w:r>
      <w:r>
        <w:rPr>
          <w:rFonts w:ascii="黑体" w:hAnsi="黑体" w:eastAsia="黑体"/>
          <w:szCs w:val="28"/>
        </w:rPr>
        <w:t>irconia fiber screen</w:t>
      </w:r>
    </w:p>
    <w:p w14:paraId="18994480">
      <w:pPr>
        <w:pStyle w:val="57"/>
        <w:ind w:firstLine="420"/>
      </w:pPr>
      <w:r>
        <w:rPr>
          <w:rFonts w:hint="eastAsia"/>
        </w:rPr>
        <w:t>一种由氧化锆纤维粘合而成的块状超高温隔热保温部件。</w:t>
      </w:r>
    </w:p>
    <w:p w14:paraId="4AE5A543">
      <w:pPr>
        <w:pStyle w:val="181"/>
      </w:pPr>
      <w:r>
        <w:rPr>
          <w:rFonts w:hint="eastAsia"/>
        </w:rPr>
        <w:t>氧化锆纤维以</w:t>
      </w:r>
      <w:r>
        <w:t>Y</w:t>
      </w:r>
      <w:r>
        <w:rPr>
          <w:vertAlign w:val="subscript"/>
        </w:rPr>
        <w:t>2</w:t>
      </w:r>
      <w:r>
        <w:t>O</w:t>
      </w:r>
      <w:r>
        <w:rPr>
          <w:vertAlign w:val="subscript"/>
        </w:rPr>
        <w:t>3</w:t>
      </w:r>
      <w:r>
        <w:rPr>
          <w:rFonts w:hint="eastAsia"/>
        </w:rPr>
        <w:t>为稳定剂，其晶相为全稳定立方相。</w:t>
      </w:r>
    </w:p>
    <w:p w14:paraId="6701CF1C">
      <w:pPr>
        <w:pStyle w:val="105"/>
        <w:spacing w:before="240" w:after="240"/>
      </w:pPr>
      <w:bookmarkStart w:id="44" w:name="_Toc168319945"/>
      <w:r>
        <w:rPr>
          <w:rFonts w:hint="eastAsia"/>
        </w:rPr>
        <w:t>分类和标记</w:t>
      </w:r>
      <w:bookmarkEnd w:id="44"/>
    </w:p>
    <w:p w14:paraId="4B7341DC">
      <w:pPr>
        <w:pStyle w:val="106"/>
        <w:spacing w:before="120" w:after="120"/>
      </w:pPr>
      <w:bookmarkStart w:id="45" w:name="_Toc168319946"/>
      <w:r>
        <w:rPr>
          <w:rFonts w:hint="eastAsia"/>
        </w:rPr>
        <w:t>分类</w:t>
      </w:r>
      <w:bookmarkEnd w:id="45"/>
    </w:p>
    <w:p w14:paraId="1FB262D9">
      <w:pPr>
        <w:pStyle w:val="167"/>
      </w:pPr>
      <w:r>
        <w:rPr>
          <w:rFonts w:hint="eastAsia" w:hAnsi="宋体"/>
          <w:bCs/>
        </w:rPr>
        <w:t>氧化锆纤维屏按体积密度的不同分为：</w:t>
      </w:r>
    </w:p>
    <w:p w14:paraId="1986F514">
      <w:pPr>
        <w:pStyle w:val="176"/>
      </w:pPr>
      <w:r>
        <w:t>1</w:t>
      </w:r>
      <w:r>
        <w:rPr>
          <w:rFonts w:hint="eastAsia"/>
          <w:vertAlign w:val="subscript"/>
        </w:rPr>
        <w:t xml:space="preserve"> </w:t>
      </w:r>
      <w:r>
        <w:t>000 kg/m</w:t>
      </w:r>
      <w:r>
        <w:rPr>
          <w:vertAlign w:val="superscript"/>
        </w:rPr>
        <w:t>3</w:t>
      </w:r>
      <w:r>
        <w:t>（用</w:t>
      </w:r>
      <w:r>
        <w:rPr>
          <w:rFonts w:hint="eastAsia"/>
        </w:rPr>
        <w:t>Ⅰ</w:t>
      </w:r>
      <w:r>
        <w:t>表示）</w:t>
      </w:r>
      <w:r>
        <w:rPr>
          <w:rFonts w:hint="eastAsia"/>
        </w:rPr>
        <w:t>；</w:t>
      </w:r>
    </w:p>
    <w:p w14:paraId="6974B65D">
      <w:pPr>
        <w:pStyle w:val="176"/>
      </w:pPr>
      <w:r>
        <w:t>1</w:t>
      </w:r>
      <w:r>
        <w:rPr>
          <w:rFonts w:hint="eastAsia"/>
          <w:vertAlign w:val="subscript"/>
        </w:rPr>
        <w:t xml:space="preserve"> </w:t>
      </w:r>
      <w:r>
        <w:t>500 kg/m</w:t>
      </w:r>
      <w:r>
        <w:rPr>
          <w:vertAlign w:val="superscript"/>
        </w:rPr>
        <w:t>3</w:t>
      </w:r>
      <w:r>
        <w:t>（用</w:t>
      </w:r>
      <w:r>
        <w:rPr>
          <w:rFonts w:hint="eastAsia"/>
        </w:rPr>
        <w:t>Ⅱ</w:t>
      </w:r>
      <w:r>
        <w:t>表示）</w:t>
      </w:r>
      <w:r>
        <w:rPr>
          <w:rFonts w:hint="eastAsia"/>
        </w:rPr>
        <w:t>；</w:t>
      </w:r>
    </w:p>
    <w:p w14:paraId="3D84ED2B">
      <w:pPr>
        <w:pStyle w:val="176"/>
      </w:pPr>
      <w:r>
        <w:t>2</w:t>
      </w:r>
      <w:r>
        <w:rPr>
          <w:rFonts w:hint="eastAsia"/>
          <w:vertAlign w:val="subscript"/>
        </w:rPr>
        <w:t xml:space="preserve"> </w:t>
      </w:r>
      <w:r>
        <w:t>000 kg/m</w:t>
      </w:r>
      <w:r>
        <w:rPr>
          <w:vertAlign w:val="superscript"/>
        </w:rPr>
        <w:t>3</w:t>
      </w:r>
      <w:r>
        <w:t>（用</w:t>
      </w:r>
      <w:r>
        <w:rPr>
          <w:rFonts w:hint="eastAsia"/>
        </w:rPr>
        <w:t>Ⅲ</w:t>
      </w:r>
      <w:r>
        <w:t>表示）</w:t>
      </w:r>
      <w:r>
        <w:rPr>
          <w:rFonts w:hint="eastAsia"/>
        </w:rPr>
        <w:t>。</w:t>
      </w:r>
    </w:p>
    <w:p w14:paraId="2F8B6D3A">
      <w:pPr>
        <w:pStyle w:val="167"/>
      </w:pPr>
      <w:r>
        <w:rPr>
          <w:rFonts w:hint="eastAsia" w:hAnsi="宋体"/>
          <w:bCs/>
        </w:rPr>
        <w:t>氧化锆纤维屏按使用温度分</w:t>
      </w:r>
      <w:r>
        <w:rPr>
          <w:rFonts w:hAnsi="宋体"/>
          <w:bCs/>
        </w:rPr>
        <w:t>为</w:t>
      </w:r>
      <w:r>
        <w:rPr>
          <w:rFonts w:hint="eastAsia" w:hAnsi="宋体"/>
          <w:bCs/>
        </w:rPr>
        <w:t>：</w:t>
      </w:r>
      <w:r>
        <w:t xml:space="preserve"> </w:t>
      </w:r>
    </w:p>
    <w:p w14:paraId="12EA2569">
      <w:pPr>
        <w:pStyle w:val="176"/>
        <w:numPr>
          <w:ilvl w:val="0"/>
          <w:numId w:val="32"/>
        </w:numPr>
      </w:pPr>
      <w:r>
        <w:rPr>
          <w:rFonts w:hint="eastAsia"/>
        </w:rPr>
        <w:t>1</w:t>
      </w:r>
      <w:r>
        <w:rPr>
          <w:rFonts w:hint="eastAsia"/>
          <w:vertAlign w:val="subscript"/>
        </w:rPr>
        <w:t xml:space="preserve"> </w:t>
      </w:r>
      <w:r>
        <w:rPr>
          <w:rFonts w:hint="eastAsia"/>
        </w:rPr>
        <w:t>800</w:t>
      </w:r>
      <w:bookmarkStart w:id="46" w:name="_Hlk161239837"/>
      <w:r>
        <w:rPr>
          <w:rFonts w:hint="eastAsia"/>
          <w:vertAlign w:val="subscript"/>
        </w:rPr>
        <w:t xml:space="preserve"> </w:t>
      </w:r>
      <w:r>
        <w:rPr>
          <w:rFonts w:hint="eastAsia"/>
        </w:rPr>
        <w:t>℃</w:t>
      </w:r>
      <w:bookmarkEnd w:id="46"/>
      <w:r>
        <w:rPr>
          <w:rFonts w:hint="eastAsia"/>
        </w:rPr>
        <w:t>（用A表示）；</w:t>
      </w:r>
    </w:p>
    <w:p w14:paraId="3BA9F0BB">
      <w:pPr>
        <w:pStyle w:val="176"/>
        <w:numPr>
          <w:ilvl w:val="0"/>
          <w:numId w:val="32"/>
        </w:numPr>
      </w:pPr>
      <w:r>
        <w:rPr>
          <w:rFonts w:hint="eastAsia"/>
        </w:rPr>
        <w:t>2</w:t>
      </w:r>
      <w:r>
        <w:rPr>
          <w:rFonts w:hint="eastAsia"/>
          <w:vertAlign w:val="subscript"/>
        </w:rPr>
        <w:t xml:space="preserve"> </w:t>
      </w:r>
      <w:r>
        <w:rPr>
          <w:rFonts w:hint="eastAsia"/>
        </w:rPr>
        <w:t>000</w:t>
      </w:r>
      <w:r>
        <w:rPr>
          <w:rFonts w:hint="eastAsia"/>
          <w:vertAlign w:val="subscript"/>
        </w:rPr>
        <w:t xml:space="preserve"> </w:t>
      </w:r>
      <w:r>
        <w:rPr>
          <w:rFonts w:hint="eastAsia"/>
        </w:rPr>
        <w:t>℃（用B表示）；</w:t>
      </w:r>
    </w:p>
    <w:p w14:paraId="018509A2">
      <w:pPr>
        <w:pStyle w:val="176"/>
        <w:numPr>
          <w:ilvl w:val="0"/>
          <w:numId w:val="32"/>
        </w:numPr>
      </w:pPr>
      <w:r>
        <w:rPr>
          <w:rFonts w:hint="eastAsia"/>
        </w:rPr>
        <w:t>2</w:t>
      </w:r>
      <w:r>
        <w:rPr>
          <w:rFonts w:hint="eastAsia"/>
          <w:vertAlign w:val="subscript"/>
        </w:rPr>
        <w:t xml:space="preserve"> </w:t>
      </w:r>
      <w:r>
        <w:rPr>
          <w:rFonts w:hint="eastAsia"/>
        </w:rPr>
        <w:t>200</w:t>
      </w:r>
      <w:r>
        <w:rPr>
          <w:rFonts w:hint="eastAsia"/>
          <w:vertAlign w:val="subscript"/>
        </w:rPr>
        <w:t xml:space="preserve"> </w:t>
      </w:r>
      <w:r>
        <w:rPr>
          <w:rFonts w:hint="eastAsia"/>
        </w:rPr>
        <w:t>℃（用C表示）。</w:t>
      </w:r>
    </w:p>
    <w:p w14:paraId="67CF3B34">
      <w:pPr>
        <w:pStyle w:val="106"/>
        <w:spacing w:before="120" w:after="120"/>
      </w:pPr>
      <w:bookmarkStart w:id="47" w:name="_Toc168319947"/>
      <w:r>
        <w:rPr>
          <w:rFonts w:hint="eastAsia"/>
        </w:rPr>
        <w:t>标记</w:t>
      </w:r>
      <w:bookmarkEnd w:id="47"/>
    </w:p>
    <w:p w14:paraId="141F324E">
      <w:pPr>
        <w:pStyle w:val="57"/>
        <w:ind w:firstLine="329" w:firstLineChars="157"/>
      </w:pPr>
      <w:r>
        <w:drawing>
          <wp:anchor distT="0" distB="0" distL="114300" distR="114300" simplePos="0" relativeHeight="251659264" behindDoc="0" locked="0" layoutInCell="1" allowOverlap="1">
            <wp:simplePos x="0" y="0"/>
            <wp:positionH relativeFrom="page">
              <wp:posOffset>1902460</wp:posOffset>
            </wp:positionH>
            <wp:positionV relativeFrom="paragraph">
              <wp:posOffset>177800</wp:posOffset>
            </wp:positionV>
            <wp:extent cx="1977390" cy="1120775"/>
            <wp:effectExtent l="0" t="0" r="3810" b="3175"/>
            <wp:wrapTopAndBottom/>
            <wp:docPr id="1616752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52132"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7390" cy="1120775"/>
                    </a:xfrm>
                    <a:prstGeom prst="rect">
                      <a:avLst/>
                    </a:prstGeom>
                  </pic:spPr>
                </pic:pic>
              </a:graphicData>
            </a:graphic>
          </wp:anchor>
        </w:drawing>
      </w:r>
      <w:r>
        <w:rPr>
          <w:rFonts w:hint="eastAsia"/>
        </w:rPr>
        <w:t>产品型号的标记方式表示如下：</w:t>
      </w:r>
      <w:r>
        <w:t xml:space="preserve"> </w:t>
      </w:r>
    </w:p>
    <w:p w14:paraId="0BD9954F">
      <w:pPr>
        <w:pStyle w:val="57"/>
        <w:ind w:firstLine="420"/>
      </w:pPr>
      <w:bookmarkStart w:id="48" w:name="_Hlk161240012"/>
      <w:r>
        <w:rPr>
          <w:rFonts w:hint="eastAsia"/>
        </w:rPr>
        <w:t>其中，“</w:t>
      </w:r>
      <w:bookmarkStart w:id="49" w:name="_Hlk161327590"/>
      <w:r>
        <w:rPr>
          <w:rFonts w:hint="eastAsia" w:hAnsi="宋体"/>
        </w:rPr>
        <w:t>×</w:t>
      </w:r>
      <w:bookmarkEnd w:id="49"/>
      <w:r>
        <w:rPr>
          <w:rFonts w:hint="eastAsia" w:hAnsi="宋体"/>
        </w:rPr>
        <w:t>”</w:t>
      </w:r>
      <w:r>
        <w:rPr>
          <w:rFonts w:hint="eastAsia"/>
        </w:rPr>
        <w:t>表示大写英文字母，“□”表示罗马数字</w:t>
      </w:r>
      <w:bookmarkEnd w:id="48"/>
      <w:r>
        <w:rPr>
          <w:rFonts w:hint="eastAsia"/>
        </w:rPr>
        <w:t>。</w:t>
      </w:r>
    </w:p>
    <w:p w14:paraId="3541A94D">
      <w:pPr>
        <w:pStyle w:val="183"/>
      </w:pPr>
    </w:p>
    <w:p w14:paraId="3308D241">
      <w:pPr>
        <w:pStyle w:val="184"/>
        <w:ind w:firstLine="360"/>
      </w:pPr>
      <w:bookmarkStart w:id="50" w:name="_Hlk161240089"/>
      <w:r>
        <w:rPr>
          <w:rFonts w:hint="eastAsia" w:hAnsi="宋体"/>
          <w:szCs w:val="18"/>
        </w:rPr>
        <w:t>使用温度为2</w:t>
      </w:r>
      <w:r>
        <w:rPr>
          <w:rFonts w:hAnsi="宋体"/>
          <w:szCs w:val="18"/>
          <w:vertAlign w:val="subscript"/>
        </w:rPr>
        <w:t xml:space="preserve"> </w:t>
      </w:r>
      <w:r>
        <w:rPr>
          <w:rFonts w:hint="eastAsia" w:hAnsi="宋体"/>
          <w:szCs w:val="18"/>
        </w:rPr>
        <w:t>000℃、体积密度为</w:t>
      </w:r>
      <w:r>
        <w:rPr>
          <w:rFonts w:hAnsi="宋体"/>
          <w:szCs w:val="18"/>
        </w:rPr>
        <w:t>1</w:t>
      </w:r>
      <w:r>
        <w:rPr>
          <w:rFonts w:hAnsi="宋体"/>
          <w:szCs w:val="18"/>
          <w:vertAlign w:val="subscript"/>
        </w:rPr>
        <w:t xml:space="preserve"> </w:t>
      </w:r>
      <w:r>
        <w:rPr>
          <w:rFonts w:hAnsi="宋体"/>
          <w:szCs w:val="18"/>
        </w:rPr>
        <w:t>000</w:t>
      </w:r>
      <w:r>
        <w:rPr>
          <w:rFonts w:hAnsi="宋体"/>
          <w:szCs w:val="18"/>
          <w:vertAlign w:val="subscript"/>
        </w:rPr>
        <w:t xml:space="preserve"> </w:t>
      </w:r>
      <w:r>
        <w:rPr>
          <w:rFonts w:hAnsi="宋体"/>
          <w:szCs w:val="18"/>
        </w:rPr>
        <w:t>kg/m</w:t>
      </w:r>
      <w:r>
        <w:rPr>
          <w:rFonts w:hAnsi="宋体"/>
          <w:szCs w:val="18"/>
          <w:vertAlign w:val="superscript"/>
        </w:rPr>
        <w:t>3</w:t>
      </w:r>
      <w:r>
        <w:rPr>
          <w:rFonts w:hAnsi="宋体"/>
          <w:szCs w:val="18"/>
        </w:rPr>
        <w:t>的产品表示为：YZS-</w:t>
      </w:r>
      <w:r>
        <w:rPr>
          <w:rFonts w:hint="eastAsia" w:hAnsi="宋体"/>
          <w:szCs w:val="18"/>
        </w:rPr>
        <w:t>B-Ⅰ。</w:t>
      </w:r>
    </w:p>
    <w:bookmarkEnd w:id="50"/>
    <w:p w14:paraId="7476D4F0">
      <w:pPr>
        <w:pStyle w:val="105"/>
        <w:spacing w:before="240" w:after="240"/>
      </w:pPr>
      <w:bookmarkStart w:id="51" w:name="_Toc168319948"/>
      <w:r>
        <w:rPr>
          <w:rFonts w:hint="eastAsia"/>
        </w:rPr>
        <w:t>技术要求</w:t>
      </w:r>
      <w:bookmarkEnd w:id="51"/>
    </w:p>
    <w:p w14:paraId="0DD3E66A">
      <w:pPr>
        <w:pStyle w:val="106"/>
        <w:spacing w:before="120" w:after="120"/>
      </w:pPr>
      <w:bookmarkStart w:id="52" w:name="_Toc168319949"/>
      <w:r>
        <w:rPr>
          <w:rFonts w:hint="eastAsia"/>
        </w:rPr>
        <w:t>物理性能</w:t>
      </w:r>
      <w:bookmarkEnd w:id="52"/>
    </w:p>
    <w:p w14:paraId="153B214A">
      <w:pPr>
        <w:pStyle w:val="57"/>
        <w:ind w:firstLine="420"/>
      </w:pPr>
      <w:r>
        <w:rPr>
          <w:rFonts w:hint="eastAsia"/>
        </w:rPr>
        <w:t>产品的物理性能见表1。</w:t>
      </w:r>
    </w:p>
    <w:p w14:paraId="1878D0E1">
      <w:pPr>
        <w:pStyle w:val="113"/>
        <w:spacing w:before="120" w:after="120"/>
      </w:pPr>
      <w:r>
        <w:rPr>
          <w:rStyle w:val="232"/>
          <w:rFonts w:ascii="Times New Roman"/>
        </w:rPr>
        <w:t>氧化锆</w:t>
      </w:r>
      <w:r>
        <w:rPr>
          <w:rStyle w:val="232"/>
          <w:rFonts w:hint="eastAsia" w:ascii="Times New Roman"/>
        </w:rPr>
        <w:t>纤维屏的物理性能</w:t>
      </w:r>
    </w:p>
    <w:tbl>
      <w:tblPr>
        <w:tblStyle w:val="2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851"/>
        <w:gridCol w:w="774"/>
        <w:gridCol w:w="776"/>
        <w:gridCol w:w="9"/>
        <w:gridCol w:w="776"/>
        <w:gridCol w:w="779"/>
        <w:gridCol w:w="855"/>
        <w:gridCol w:w="706"/>
        <w:gridCol w:w="779"/>
        <w:gridCol w:w="776"/>
      </w:tblGrid>
      <w:tr w14:paraId="7EDA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tcBorders>
              <w:top w:val="single" w:color="auto" w:sz="8" w:space="0"/>
              <w:left w:val="single" w:color="auto" w:sz="8" w:space="0"/>
              <w:bottom w:val="single" w:color="auto" w:sz="4" w:space="0"/>
            </w:tcBorders>
            <w:vAlign w:val="center"/>
          </w:tcPr>
          <w:p w14:paraId="6DF1F5AB">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型号</w:t>
            </w:r>
          </w:p>
        </w:tc>
        <w:tc>
          <w:tcPr>
            <w:tcW w:w="2401" w:type="dxa"/>
            <w:gridSpan w:val="3"/>
            <w:tcBorders>
              <w:top w:val="single" w:color="auto" w:sz="8" w:space="0"/>
              <w:bottom w:val="single" w:color="auto" w:sz="4" w:space="0"/>
            </w:tcBorders>
            <w:vAlign w:val="center"/>
          </w:tcPr>
          <w:p w14:paraId="766A8838">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YZS-</w:t>
            </w:r>
            <w:r>
              <w:rPr>
                <w:rFonts w:hint="eastAsia" w:ascii="宋体" w:hAnsi="宋体"/>
                <w:sz w:val="18"/>
                <w:szCs w:val="18"/>
              </w:rPr>
              <w:t>×</w:t>
            </w:r>
            <w:r>
              <w:rPr>
                <w:rStyle w:val="32"/>
                <w:rFonts w:hint="eastAsia" w:ascii="宋体" w:hAnsi="宋体"/>
                <w:i w:val="0"/>
                <w:iCs w:val="0"/>
                <w:sz w:val="18"/>
                <w:szCs w:val="18"/>
              </w:rPr>
              <w:t>-</w:t>
            </w:r>
            <w:r>
              <w:rPr>
                <w:rFonts w:hint="eastAsia" w:ascii="宋体" w:hAnsi="宋体"/>
                <w:sz w:val="18"/>
                <w:szCs w:val="18"/>
              </w:rPr>
              <w:t>Ⅰ</w:t>
            </w:r>
          </w:p>
        </w:tc>
        <w:tc>
          <w:tcPr>
            <w:tcW w:w="2419" w:type="dxa"/>
            <w:gridSpan w:val="4"/>
            <w:tcBorders>
              <w:top w:val="single" w:color="auto" w:sz="8" w:space="0"/>
              <w:bottom w:val="single" w:color="auto" w:sz="4" w:space="0"/>
            </w:tcBorders>
            <w:vAlign w:val="center"/>
          </w:tcPr>
          <w:p w14:paraId="6FF8CA25">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YZS-</w:t>
            </w:r>
            <w:r>
              <w:rPr>
                <w:rFonts w:hint="eastAsia" w:ascii="宋体" w:hAnsi="宋体"/>
                <w:sz w:val="18"/>
                <w:szCs w:val="18"/>
              </w:rPr>
              <w:t>×</w:t>
            </w:r>
            <w:r>
              <w:rPr>
                <w:rStyle w:val="32"/>
                <w:rFonts w:hint="eastAsia" w:ascii="宋体" w:hAnsi="宋体"/>
                <w:i w:val="0"/>
                <w:iCs w:val="0"/>
                <w:sz w:val="18"/>
                <w:szCs w:val="18"/>
              </w:rPr>
              <w:t>-</w:t>
            </w:r>
            <w:r>
              <w:rPr>
                <w:rFonts w:hint="eastAsia" w:ascii="宋体" w:hAnsi="宋体"/>
                <w:sz w:val="18"/>
                <w:szCs w:val="18"/>
              </w:rPr>
              <w:t>Ⅱ</w:t>
            </w:r>
          </w:p>
        </w:tc>
        <w:tc>
          <w:tcPr>
            <w:tcW w:w="2261" w:type="dxa"/>
            <w:gridSpan w:val="3"/>
            <w:tcBorders>
              <w:top w:val="single" w:color="auto" w:sz="8" w:space="0"/>
              <w:bottom w:val="single" w:color="auto" w:sz="8" w:space="0"/>
              <w:right w:val="single" w:color="auto" w:sz="8" w:space="0"/>
            </w:tcBorders>
            <w:vAlign w:val="center"/>
          </w:tcPr>
          <w:p w14:paraId="366FECBF">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YZS-</w:t>
            </w:r>
            <w:r>
              <w:rPr>
                <w:rFonts w:hint="eastAsia" w:ascii="宋体" w:hAnsi="宋体"/>
                <w:sz w:val="18"/>
                <w:szCs w:val="18"/>
              </w:rPr>
              <w:t>×</w:t>
            </w:r>
            <w:r>
              <w:rPr>
                <w:rStyle w:val="32"/>
                <w:rFonts w:hint="eastAsia" w:ascii="宋体" w:hAnsi="宋体"/>
                <w:i w:val="0"/>
                <w:iCs w:val="0"/>
                <w:sz w:val="18"/>
                <w:szCs w:val="18"/>
              </w:rPr>
              <w:t>-</w:t>
            </w:r>
            <w:r>
              <w:rPr>
                <w:rFonts w:hint="eastAsia" w:ascii="宋体" w:hAnsi="宋体"/>
                <w:sz w:val="18"/>
                <w:szCs w:val="18"/>
              </w:rPr>
              <w:t>Ⅲ</w:t>
            </w:r>
          </w:p>
        </w:tc>
      </w:tr>
      <w:tr w14:paraId="6F10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tcBorders>
              <w:top w:val="single" w:color="auto" w:sz="8" w:space="0"/>
              <w:left w:val="single" w:color="auto" w:sz="8" w:space="0"/>
              <w:bottom w:val="single" w:color="auto" w:sz="4" w:space="0"/>
            </w:tcBorders>
            <w:vAlign w:val="center"/>
          </w:tcPr>
          <w:p w14:paraId="11F9DD9C">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使用温度</w:t>
            </w:r>
          </w:p>
          <w:p w14:paraId="39B76F6E">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w:t>
            </w:r>
          </w:p>
        </w:tc>
        <w:tc>
          <w:tcPr>
            <w:tcW w:w="851" w:type="dxa"/>
            <w:tcBorders>
              <w:top w:val="single" w:color="auto" w:sz="8" w:space="0"/>
              <w:bottom w:val="single" w:color="auto" w:sz="4" w:space="0"/>
            </w:tcBorders>
            <w:vAlign w:val="center"/>
          </w:tcPr>
          <w:p w14:paraId="4D3AACEC">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1</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800</w:t>
            </w:r>
          </w:p>
        </w:tc>
        <w:tc>
          <w:tcPr>
            <w:tcW w:w="774" w:type="dxa"/>
            <w:tcBorders>
              <w:top w:val="single" w:color="auto" w:sz="8" w:space="0"/>
              <w:bottom w:val="single" w:color="auto" w:sz="4" w:space="0"/>
            </w:tcBorders>
            <w:vAlign w:val="center"/>
          </w:tcPr>
          <w:p w14:paraId="5F08AB08">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000</w:t>
            </w:r>
          </w:p>
        </w:tc>
        <w:tc>
          <w:tcPr>
            <w:tcW w:w="776" w:type="dxa"/>
            <w:tcBorders>
              <w:top w:val="single" w:color="auto" w:sz="8" w:space="0"/>
              <w:bottom w:val="single" w:color="auto" w:sz="4" w:space="0"/>
            </w:tcBorders>
            <w:vAlign w:val="center"/>
          </w:tcPr>
          <w:p w14:paraId="6A962ED1">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200</w:t>
            </w:r>
          </w:p>
        </w:tc>
        <w:tc>
          <w:tcPr>
            <w:tcW w:w="785" w:type="dxa"/>
            <w:gridSpan w:val="2"/>
            <w:tcBorders>
              <w:top w:val="single" w:color="auto" w:sz="8" w:space="0"/>
              <w:bottom w:val="single" w:color="auto" w:sz="4" w:space="0"/>
            </w:tcBorders>
            <w:vAlign w:val="center"/>
          </w:tcPr>
          <w:p w14:paraId="1E8EEAC2">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1</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800</w:t>
            </w:r>
          </w:p>
        </w:tc>
        <w:tc>
          <w:tcPr>
            <w:tcW w:w="779" w:type="dxa"/>
            <w:tcBorders>
              <w:top w:val="single" w:color="auto" w:sz="8" w:space="0"/>
              <w:bottom w:val="single" w:color="auto" w:sz="4" w:space="0"/>
            </w:tcBorders>
            <w:vAlign w:val="center"/>
          </w:tcPr>
          <w:p w14:paraId="6BD0DE5A">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000</w:t>
            </w:r>
          </w:p>
        </w:tc>
        <w:tc>
          <w:tcPr>
            <w:tcW w:w="855" w:type="dxa"/>
            <w:tcBorders>
              <w:top w:val="single" w:color="auto" w:sz="8" w:space="0"/>
              <w:bottom w:val="single" w:color="auto" w:sz="4" w:space="0"/>
            </w:tcBorders>
            <w:vAlign w:val="center"/>
          </w:tcPr>
          <w:p w14:paraId="46EF26A5">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200</w:t>
            </w:r>
          </w:p>
        </w:tc>
        <w:tc>
          <w:tcPr>
            <w:tcW w:w="706" w:type="dxa"/>
            <w:tcBorders>
              <w:top w:val="single" w:color="auto" w:sz="8" w:space="0"/>
              <w:bottom w:val="single" w:color="auto" w:sz="4" w:space="0"/>
              <w:right w:val="single" w:color="auto" w:sz="4" w:space="0"/>
            </w:tcBorders>
            <w:vAlign w:val="center"/>
          </w:tcPr>
          <w:p w14:paraId="5FAA5CD5">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1</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800</w:t>
            </w:r>
          </w:p>
        </w:tc>
        <w:tc>
          <w:tcPr>
            <w:tcW w:w="779" w:type="dxa"/>
            <w:tcBorders>
              <w:top w:val="single" w:color="auto" w:sz="8" w:space="0"/>
              <w:left w:val="single" w:color="auto" w:sz="4" w:space="0"/>
              <w:bottom w:val="single" w:color="auto" w:sz="4" w:space="0"/>
              <w:right w:val="single" w:color="auto" w:sz="4" w:space="0"/>
            </w:tcBorders>
            <w:vAlign w:val="center"/>
          </w:tcPr>
          <w:p w14:paraId="25B84FDE">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000</w:t>
            </w:r>
          </w:p>
        </w:tc>
        <w:tc>
          <w:tcPr>
            <w:tcW w:w="776" w:type="dxa"/>
            <w:tcBorders>
              <w:top w:val="single" w:color="auto" w:sz="8" w:space="0"/>
              <w:left w:val="single" w:color="auto" w:sz="4" w:space="0"/>
              <w:bottom w:val="single" w:color="auto" w:sz="4" w:space="0"/>
              <w:right w:val="single" w:color="auto" w:sz="8" w:space="0"/>
            </w:tcBorders>
            <w:vAlign w:val="center"/>
          </w:tcPr>
          <w:p w14:paraId="2ADCAE1F">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r>
              <w:rPr>
                <w:rStyle w:val="32"/>
                <w:rFonts w:ascii="宋体" w:hAnsi="宋体"/>
                <w:i w:val="0"/>
                <w:iCs w:val="0"/>
                <w:sz w:val="18"/>
                <w:szCs w:val="18"/>
                <w:vertAlign w:val="subscript"/>
              </w:rPr>
              <w:t xml:space="preserve"> </w:t>
            </w:r>
            <w:r>
              <w:rPr>
                <w:rStyle w:val="32"/>
                <w:rFonts w:hint="eastAsia" w:ascii="宋体" w:hAnsi="宋体"/>
                <w:i w:val="0"/>
                <w:iCs w:val="0"/>
                <w:sz w:val="18"/>
                <w:szCs w:val="18"/>
              </w:rPr>
              <w:t>200</w:t>
            </w:r>
          </w:p>
        </w:tc>
      </w:tr>
      <w:tr w14:paraId="6B39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8" w:space="0"/>
            </w:tcBorders>
            <w:vAlign w:val="center"/>
          </w:tcPr>
          <w:p w14:paraId="6F4E149F">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密度</w:t>
            </w:r>
          </w:p>
          <w:p w14:paraId="217A1B6A">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kg/m</w:t>
            </w:r>
            <w:r>
              <w:rPr>
                <w:rStyle w:val="32"/>
                <w:rFonts w:ascii="宋体" w:hAnsi="宋体"/>
                <w:i w:val="0"/>
                <w:iCs w:val="0"/>
                <w:sz w:val="18"/>
                <w:szCs w:val="18"/>
                <w:vertAlign w:val="superscript"/>
              </w:rPr>
              <w:t>3</w:t>
            </w:r>
          </w:p>
        </w:tc>
        <w:tc>
          <w:tcPr>
            <w:tcW w:w="2401" w:type="dxa"/>
            <w:gridSpan w:val="3"/>
            <w:tcBorders>
              <w:top w:val="single" w:color="auto" w:sz="4" w:space="0"/>
            </w:tcBorders>
            <w:vAlign w:val="center"/>
          </w:tcPr>
          <w:p w14:paraId="647A6A87">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1</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000±200</w:t>
            </w:r>
          </w:p>
        </w:tc>
        <w:tc>
          <w:tcPr>
            <w:tcW w:w="2419" w:type="dxa"/>
            <w:gridSpan w:val="4"/>
            <w:tcBorders>
              <w:top w:val="single" w:color="auto" w:sz="4" w:space="0"/>
            </w:tcBorders>
            <w:vAlign w:val="center"/>
          </w:tcPr>
          <w:p w14:paraId="47559FA6">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1</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500±200</w:t>
            </w:r>
          </w:p>
        </w:tc>
        <w:tc>
          <w:tcPr>
            <w:tcW w:w="2261" w:type="dxa"/>
            <w:gridSpan w:val="3"/>
            <w:tcBorders>
              <w:top w:val="single" w:color="auto" w:sz="4" w:space="0"/>
              <w:right w:val="single" w:color="auto" w:sz="8" w:space="0"/>
            </w:tcBorders>
            <w:vAlign w:val="center"/>
          </w:tcPr>
          <w:p w14:paraId="3ADA7EA5">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2</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000±200</w:t>
            </w:r>
          </w:p>
        </w:tc>
      </w:tr>
      <w:tr w14:paraId="7DD5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tcBorders>
              <w:left w:val="single" w:color="auto" w:sz="8" w:space="0"/>
            </w:tcBorders>
            <w:vAlign w:val="center"/>
          </w:tcPr>
          <w:p w14:paraId="0EE065BE">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抗压强度</w:t>
            </w:r>
          </w:p>
          <w:p w14:paraId="51ABD974">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MPa</w:t>
            </w:r>
          </w:p>
        </w:tc>
        <w:tc>
          <w:tcPr>
            <w:tcW w:w="2401" w:type="dxa"/>
            <w:gridSpan w:val="3"/>
            <w:vAlign w:val="center"/>
          </w:tcPr>
          <w:p w14:paraId="48C21028">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w:t>
            </w:r>
            <w:r>
              <w:rPr>
                <w:rStyle w:val="32"/>
                <w:rFonts w:ascii="宋体" w:hAnsi="宋体"/>
                <w:i w:val="0"/>
                <w:iCs w:val="0"/>
                <w:sz w:val="18"/>
                <w:szCs w:val="18"/>
              </w:rPr>
              <w:t>4</w:t>
            </w:r>
          </w:p>
        </w:tc>
        <w:tc>
          <w:tcPr>
            <w:tcW w:w="2419" w:type="dxa"/>
            <w:gridSpan w:val="4"/>
            <w:vAlign w:val="center"/>
          </w:tcPr>
          <w:p w14:paraId="57F2A04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w:t>
            </w:r>
            <w:r>
              <w:rPr>
                <w:rStyle w:val="32"/>
                <w:rFonts w:ascii="宋体" w:hAnsi="宋体"/>
                <w:i w:val="0"/>
                <w:iCs w:val="0"/>
                <w:sz w:val="18"/>
                <w:szCs w:val="18"/>
              </w:rPr>
              <w:t>7</w:t>
            </w:r>
          </w:p>
        </w:tc>
        <w:tc>
          <w:tcPr>
            <w:tcW w:w="2261" w:type="dxa"/>
            <w:gridSpan w:val="3"/>
            <w:tcBorders>
              <w:right w:val="single" w:color="auto" w:sz="8" w:space="0"/>
            </w:tcBorders>
            <w:vAlign w:val="center"/>
          </w:tcPr>
          <w:p w14:paraId="11FBA42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w:t>
            </w:r>
            <w:r>
              <w:rPr>
                <w:rStyle w:val="32"/>
                <w:rFonts w:ascii="宋体" w:hAnsi="宋体"/>
                <w:i w:val="0"/>
                <w:iCs w:val="0"/>
                <w:sz w:val="18"/>
                <w:szCs w:val="18"/>
              </w:rPr>
              <w:t>12</w:t>
            </w:r>
          </w:p>
        </w:tc>
      </w:tr>
      <w:tr w14:paraId="41D9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tcBorders>
              <w:left w:val="single" w:color="auto" w:sz="8" w:space="0"/>
            </w:tcBorders>
            <w:vAlign w:val="center"/>
          </w:tcPr>
          <w:p w14:paraId="778FE78E">
            <w:pPr>
              <w:pStyle w:val="25"/>
              <w:widowControl/>
              <w:snapToGrid w:val="0"/>
              <w:spacing w:after="0" w:line="240" w:lineRule="auto"/>
              <w:ind w:firstLine="420"/>
              <w:rPr>
                <w:rStyle w:val="32"/>
                <w:rFonts w:ascii="宋体" w:hAnsi="宋体" w:eastAsia="宋体"/>
                <w:i w:val="0"/>
                <w:iCs w:val="0"/>
                <w:sz w:val="18"/>
                <w:szCs w:val="18"/>
              </w:rPr>
            </w:pPr>
            <w:r>
              <w:rPr>
                <w:rStyle w:val="32"/>
                <w:rFonts w:ascii="宋体" w:hAnsi="宋体" w:eastAsia="宋体"/>
                <w:i w:val="0"/>
                <w:iCs w:val="0"/>
                <w:sz w:val="18"/>
                <w:szCs w:val="18"/>
              </w:rPr>
              <w:t>加热永久线</w:t>
            </w:r>
            <w:r>
              <w:rPr>
                <w:rStyle w:val="32"/>
                <w:rFonts w:hint="eastAsia" w:ascii="宋体" w:hAnsi="宋体" w:eastAsia="宋体"/>
                <w:i w:val="0"/>
                <w:iCs w:val="0"/>
                <w:sz w:val="18"/>
                <w:szCs w:val="18"/>
              </w:rPr>
              <w:t>性</w:t>
            </w:r>
            <w:r>
              <w:rPr>
                <w:rStyle w:val="32"/>
                <w:rFonts w:ascii="宋体" w:hAnsi="宋体" w:eastAsia="宋体"/>
                <w:i w:val="0"/>
                <w:iCs w:val="0"/>
                <w:sz w:val="18"/>
                <w:szCs w:val="18"/>
              </w:rPr>
              <w:t>变化</w:t>
            </w:r>
          </w:p>
          <w:p w14:paraId="140EAAE5">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w:t>
            </w:r>
            <w:r>
              <w:rPr>
                <w:rStyle w:val="32"/>
                <w:rFonts w:ascii="宋体" w:hAnsi="宋体"/>
                <w:i w:val="0"/>
                <w:iCs w:val="0"/>
                <w:sz w:val="18"/>
                <w:szCs w:val="18"/>
              </w:rPr>
              <w:t>在1</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600</w:t>
            </w:r>
            <w:r>
              <w:rPr>
                <w:rStyle w:val="32"/>
                <w:rFonts w:ascii="宋体" w:hAnsi="宋体"/>
                <w:i w:val="0"/>
                <w:iCs w:val="0"/>
                <w:sz w:val="18"/>
                <w:szCs w:val="18"/>
                <w:vertAlign w:val="subscript"/>
              </w:rPr>
              <w:t xml:space="preserve"> </w:t>
            </w:r>
            <w:r>
              <w:rPr>
                <w:rStyle w:val="32"/>
                <w:rFonts w:hint="eastAsia" w:ascii="宋体" w:hAnsi="宋体" w:cs="宋体"/>
                <w:i w:val="0"/>
                <w:iCs w:val="0"/>
                <w:sz w:val="18"/>
                <w:szCs w:val="18"/>
              </w:rPr>
              <w:t>℃</w:t>
            </w:r>
            <w:r>
              <w:rPr>
                <w:rStyle w:val="32"/>
                <w:rFonts w:ascii="宋体" w:hAnsi="宋体"/>
                <w:i w:val="0"/>
                <w:iCs w:val="0"/>
                <w:sz w:val="18"/>
                <w:szCs w:val="18"/>
              </w:rPr>
              <w:t>下保温</w:t>
            </w:r>
            <w:r>
              <w:rPr>
                <w:rStyle w:val="32"/>
                <w:rFonts w:hint="eastAsia" w:ascii="宋体" w:hAnsi="宋体"/>
                <w:i w:val="0"/>
                <w:iCs w:val="0"/>
                <w:sz w:val="18"/>
                <w:szCs w:val="18"/>
              </w:rPr>
              <w:t>2</w:t>
            </w:r>
            <w:r>
              <w:rPr>
                <w:rStyle w:val="32"/>
                <w:rFonts w:ascii="宋体" w:hAnsi="宋体"/>
                <w:i w:val="0"/>
                <w:iCs w:val="0"/>
                <w:sz w:val="18"/>
                <w:szCs w:val="18"/>
              </w:rPr>
              <w:t>4</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h</w:t>
            </w:r>
            <w:r>
              <w:rPr>
                <w:rStyle w:val="32"/>
                <w:rFonts w:hint="eastAsia" w:ascii="宋体" w:hAnsi="宋体"/>
                <w:i w:val="0"/>
                <w:iCs w:val="0"/>
                <w:sz w:val="18"/>
                <w:szCs w:val="18"/>
              </w:rPr>
              <w:t>）</w:t>
            </w:r>
          </w:p>
          <w:p w14:paraId="66B3216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w:t>
            </w:r>
          </w:p>
        </w:tc>
        <w:tc>
          <w:tcPr>
            <w:tcW w:w="2401" w:type="dxa"/>
            <w:gridSpan w:val="3"/>
            <w:vAlign w:val="center"/>
          </w:tcPr>
          <w:p w14:paraId="01155F23">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≤5</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w:t>
            </w:r>
          </w:p>
        </w:tc>
        <w:tc>
          <w:tcPr>
            <w:tcW w:w="2419" w:type="dxa"/>
            <w:gridSpan w:val="4"/>
            <w:vAlign w:val="center"/>
          </w:tcPr>
          <w:p w14:paraId="2BEF78B7">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w:t>
            </w:r>
            <w:r>
              <w:rPr>
                <w:rStyle w:val="32"/>
                <w:rFonts w:hint="eastAsia" w:ascii="宋体" w:hAnsi="宋体"/>
                <w:i w:val="0"/>
                <w:iCs w:val="0"/>
                <w:sz w:val="18"/>
                <w:szCs w:val="18"/>
              </w:rPr>
              <w:t>2</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w:t>
            </w:r>
          </w:p>
        </w:tc>
        <w:tc>
          <w:tcPr>
            <w:tcW w:w="2261" w:type="dxa"/>
            <w:gridSpan w:val="3"/>
            <w:tcBorders>
              <w:right w:val="single" w:color="auto" w:sz="8" w:space="0"/>
            </w:tcBorders>
            <w:vAlign w:val="center"/>
          </w:tcPr>
          <w:p w14:paraId="1CF6C466">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w:t>
            </w:r>
            <w:r>
              <w:rPr>
                <w:rStyle w:val="32"/>
                <w:rFonts w:hint="eastAsia" w:ascii="宋体" w:hAnsi="宋体"/>
                <w:i w:val="0"/>
                <w:iCs w:val="0"/>
                <w:sz w:val="18"/>
                <w:szCs w:val="18"/>
              </w:rPr>
              <w:t>1</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w:t>
            </w:r>
          </w:p>
        </w:tc>
      </w:tr>
      <w:tr w14:paraId="10DD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tcBorders>
              <w:left w:val="single" w:color="auto" w:sz="8" w:space="0"/>
            </w:tcBorders>
            <w:vAlign w:val="center"/>
          </w:tcPr>
          <w:p w14:paraId="4587C33C">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热导率（1</w:t>
            </w:r>
            <w:r>
              <w:rPr>
                <w:rStyle w:val="32"/>
                <w:rFonts w:hint="eastAsia" w:ascii="宋体" w:hAnsi="宋体"/>
                <w:i w:val="0"/>
                <w:iCs w:val="0"/>
                <w:sz w:val="18"/>
                <w:szCs w:val="18"/>
                <w:vertAlign w:val="subscript"/>
              </w:rPr>
              <w:t xml:space="preserve"> </w:t>
            </w:r>
            <w:r>
              <w:rPr>
                <w:rStyle w:val="32"/>
                <w:rFonts w:ascii="宋体" w:hAnsi="宋体"/>
                <w:i w:val="0"/>
                <w:iCs w:val="0"/>
                <w:sz w:val="18"/>
                <w:szCs w:val="18"/>
              </w:rPr>
              <w:t>000</w:t>
            </w:r>
            <w:r>
              <w:rPr>
                <w:rStyle w:val="32"/>
                <w:rFonts w:ascii="宋体" w:hAnsi="宋体"/>
                <w:i w:val="0"/>
                <w:iCs w:val="0"/>
                <w:sz w:val="18"/>
                <w:szCs w:val="18"/>
                <w:vertAlign w:val="subscript"/>
              </w:rPr>
              <w:t xml:space="preserve"> </w:t>
            </w:r>
            <w:r>
              <w:rPr>
                <w:rStyle w:val="32"/>
                <w:rFonts w:hint="eastAsia" w:ascii="宋体" w:hAnsi="宋体" w:cs="宋体"/>
                <w:i w:val="0"/>
                <w:iCs w:val="0"/>
                <w:sz w:val="18"/>
                <w:szCs w:val="18"/>
              </w:rPr>
              <w:t>℃</w:t>
            </w:r>
            <w:r>
              <w:rPr>
                <w:rStyle w:val="32"/>
                <w:rFonts w:ascii="宋体" w:hAnsi="宋体"/>
                <w:i w:val="0"/>
                <w:iCs w:val="0"/>
                <w:sz w:val="18"/>
                <w:szCs w:val="18"/>
              </w:rPr>
              <w:t>）</w:t>
            </w:r>
          </w:p>
          <w:p w14:paraId="0459BB4E">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W/m·K</w:t>
            </w:r>
          </w:p>
        </w:tc>
        <w:tc>
          <w:tcPr>
            <w:tcW w:w="2401" w:type="dxa"/>
            <w:gridSpan w:val="3"/>
            <w:vAlign w:val="center"/>
          </w:tcPr>
          <w:p w14:paraId="01733F09">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≤0.1</w:t>
            </w:r>
          </w:p>
        </w:tc>
        <w:tc>
          <w:tcPr>
            <w:tcW w:w="2419" w:type="dxa"/>
            <w:gridSpan w:val="4"/>
            <w:vAlign w:val="center"/>
          </w:tcPr>
          <w:p w14:paraId="3D45E960">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≤0.13</w:t>
            </w:r>
          </w:p>
        </w:tc>
        <w:tc>
          <w:tcPr>
            <w:tcW w:w="2261" w:type="dxa"/>
            <w:gridSpan w:val="3"/>
            <w:tcBorders>
              <w:right w:val="single" w:color="auto" w:sz="8" w:space="0"/>
            </w:tcBorders>
            <w:vAlign w:val="center"/>
          </w:tcPr>
          <w:p w14:paraId="3E16EF0E">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≤0.16</w:t>
            </w:r>
          </w:p>
        </w:tc>
      </w:tr>
      <w:tr w14:paraId="4512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3" w:type="dxa"/>
            <w:tcBorders>
              <w:left w:val="single" w:color="auto" w:sz="8" w:space="0"/>
              <w:bottom w:val="single" w:color="auto" w:sz="8" w:space="0"/>
            </w:tcBorders>
            <w:vAlign w:val="center"/>
          </w:tcPr>
          <w:p w14:paraId="23A64D50">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晶相</w:t>
            </w:r>
          </w:p>
        </w:tc>
        <w:tc>
          <w:tcPr>
            <w:tcW w:w="2410" w:type="dxa"/>
            <w:gridSpan w:val="4"/>
            <w:tcBorders>
              <w:bottom w:val="single" w:color="auto" w:sz="8" w:space="0"/>
              <w:right w:val="single" w:color="auto" w:sz="8" w:space="0"/>
            </w:tcBorders>
            <w:vAlign w:val="center"/>
          </w:tcPr>
          <w:p w14:paraId="3DF0A98A">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立方相</w:t>
            </w:r>
          </w:p>
        </w:tc>
        <w:tc>
          <w:tcPr>
            <w:tcW w:w="2410" w:type="dxa"/>
            <w:gridSpan w:val="3"/>
            <w:tcBorders>
              <w:bottom w:val="single" w:color="auto" w:sz="8" w:space="0"/>
              <w:right w:val="single" w:color="auto" w:sz="8" w:space="0"/>
            </w:tcBorders>
            <w:vAlign w:val="center"/>
          </w:tcPr>
          <w:p w14:paraId="54A4E4CE">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立方相</w:t>
            </w:r>
          </w:p>
        </w:tc>
        <w:tc>
          <w:tcPr>
            <w:tcW w:w="2261" w:type="dxa"/>
            <w:gridSpan w:val="3"/>
            <w:tcBorders>
              <w:bottom w:val="single" w:color="auto" w:sz="8" w:space="0"/>
              <w:right w:val="single" w:color="auto" w:sz="8" w:space="0"/>
            </w:tcBorders>
            <w:vAlign w:val="center"/>
          </w:tcPr>
          <w:p w14:paraId="54EA8C39">
            <w:pPr>
              <w:snapToGrid w:val="0"/>
              <w:spacing w:line="240" w:lineRule="auto"/>
              <w:jc w:val="center"/>
              <w:rPr>
                <w:rStyle w:val="32"/>
                <w:rFonts w:ascii="宋体" w:hAnsi="宋体"/>
                <w:i w:val="0"/>
                <w:iCs w:val="0"/>
                <w:sz w:val="18"/>
                <w:szCs w:val="18"/>
              </w:rPr>
            </w:pPr>
            <w:r>
              <w:rPr>
                <w:rStyle w:val="32"/>
                <w:rFonts w:ascii="宋体" w:hAnsi="宋体"/>
                <w:i w:val="0"/>
                <w:iCs w:val="0"/>
                <w:sz w:val="18"/>
                <w:szCs w:val="18"/>
              </w:rPr>
              <w:t>立方相</w:t>
            </w:r>
          </w:p>
        </w:tc>
      </w:tr>
    </w:tbl>
    <w:p w14:paraId="6C453E5C">
      <w:pPr>
        <w:pStyle w:val="106"/>
        <w:spacing w:before="120" w:after="120"/>
      </w:pPr>
      <w:bookmarkStart w:id="53" w:name="_Toc168319950"/>
      <w:r>
        <w:rPr>
          <w:rFonts w:hint="eastAsia"/>
        </w:rPr>
        <w:t>化学成分</w:t>
      </w:r>
      <w:bookmarkEnd w:id="53"/>
    </w:p>
    <w:p w14:paraId="377641C3">
      <w:pPr>
        <w:pStyle w:val="57"/>
        <w:ind w:firstLine="420"/>
      </w:pPr>
      <w:r>
        <w:rPr>
          <w:rFonts w:hint="eastAsia"/>
        </w:rPr>
        <w:t>产品的化学成分见表2。</w:t>
      </w:r>
    </w:p>
    <w:p w14:paraId="4EC5B6DF">
      <w:pPr>
        <w:pStyle w:val="113"/>
        <w:spacing w:before="120" w:after="120"/>
        <w:rPr>
          <w:rStyle w:val="232"/>
          <w:rFonts w:ascii="Times New Roman"/>
        </w:rPr>
      </w:pPr>
      <w:r>
        <w:rPr>
          <w:rStyle w:val="232"/>
          <w:rFonts w:ascii="Times New Roman"/>
        </w:rPr>
        <w:t>氧化锆</w:t>
      </w:r>
      <w:r>
        <w:rPr>
          <w:rStyle w:val="232"/>
          <w:rFonts w:hint="eastAsia" w:ascii="Times New Roman"/>
        </w:rPr>
        <w:t>纤维屏的化学成分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3342"/>
        <w:gridCol w:w="3476"/>
      </w:tblGrid>
      <w:tr w14:paraId="3400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pct"/>
            <w:tcBorders>
              <w:top w:val="single" w:color="auto" w:sz="8" w:space="0"/>
              <w:left w:val="single" w:color="auto" w:sz="8" w:space="0"/>
              <w:bottom w:val="single" w:color="auto" w:sz="8" w:space="0"/>
            </w:tcBorders>
            <w:vAlign w:val="center"/>
          </w:tcPr>
          <w:p w14:paraId="12056B78">
            <w:pPr>
              <w:snapToGrid w:val="0"/>
              <w:spacing w:line="240" w:lineRule="auto"/>
              <w:jc w:val="center"/>
              <w:rPr>
                <w:sz w:val="18"/>
                <w:szCs w:val="18"/>
              </w:rPr>
            </w:pPr>
            <w:r>
              <w:rPr>
                <w:rFonts w:hint="eastAsia"/>
                <w:sz w:val="18"/>
                <w:szCs w:val="18"/>
              </w:rPr>
              <w:t>序号</w:t>
            </w:r>
          </w:p>
        </w:tc>
        <w:tc>
          <w:tcPr>
            <w:tcW w:w="1746" w:type="pct"/>
            <w:tcBorders>
              <w:top w:val="single" w:color="auto" w:sz="8" w:space="0"/>
              <w:bottom w:val="single" w:color="auto" w:sz="8" w:space="0"/>
            </w:tcBorders>
            <w:vAlign w:val="center"/>
          </w:tcPr>
          <w:p w14:paraId="74F8A7FE">
            <w:pPr>
              <w:snapToGrid w:val="0"/>
              <w:spacing w:line="240" w:lineRule="auto"/>
              <w:jc w:val="center"/>
              <w:rPr>
                <w:rFonts w:ascii="宋体" w:hAnsi="宋体"/>
                <w:color w:val="000000"/>
                <w:kern w:val="0"/>
                <w:sz w:val="18"/>
                <w:szCs w:val="18"/>
              </w:rPr>
            </w:pPr>
            <w:r>
              <w:rPr>
                <w:rFonts w:ascii="宋体" w:hAnsi="宋体"/>
                <w:color w:val="000000"/>
                <w:kern w:val="0"/>
                <w:sz w:val="18"/>
                <w:szCs w:val="18"/>
              </w:rPr>
              <w:t>化学成分</w:t>
            </w:r>
          </w:p>
          <w:p w14:paraId="0251AD78">
            <w:pPr>
              <w:snapToGrid w:val="0"/>
              <w:spacing w:line="240" w:lineRule="auto"/>
              <w:jc w:val="center"/>
              <w:rPr>
                <w:sz w:val="18"/>
                <w:szCs w:val="18"/>
              </w:rPr>
            </w:pPr>
            <w:r>
              <w:rPr>
                <w:rFonts w:ascii="宋体" w:hAnsi="宋体"/>
                <w:color w:val="000000"/>
                <w:kern w:val="0"/>
                <w:sz w:val="18"/>
                <w:szCs w:val="18"/>
              </w:rPr>
              <w:t>Wt</w:t>
            </w:r>
            <w:r>
              <w:rPr>
                <w:rFonts w:hint="eastAsia" w:ascii="宋体" w:hAnsi="宋体"/>
                <w:color w:val="000000"/>
                <w:kern w:val="0"/>
                <w:sz w:val="18"/>
                <w:szCs w:val="18"/>
                <w:vertAlign w:val="subscript"/>
              </w:rPr>
              <w:t xml:space="preserve"> </w:t>
            </w:r>
            <w:r>
              <w:rPr>
                <w:rFonts w:ascii="宋体" w:hAnsi="宋体"/>
                <w:color w:val="000000"/>
                <w:kern w:val="0"/>
                <w:sz w:val="18"/>
                <w:szCs w:val="18"/>
              </w:rPr>
              <w:t>%</w:t>
            </w:r>
          </w:p>
        </w:tc>
        <w:tc>
          <w:tcPr>
            <w:tcW w:w="1816" w:type="pct"/>
            <w:tcBorders>
              <w:top w:val="single" w:color="auto" w:sz="8" w:space="0"/>
              <w:bottom w:val="single" w:color="auto" w:sz="8" w:space="0"/>
              <w:right w:val="single" w:color="auto" w:sz="8" w:space="0"/>
            </w:tcBorders>
            <w:vAlign w:val="center"/>
          </w:tcPr>
          <w:p w14:paraId="1278812E">
            <w:pPr>
              <w:snapToGrid w:val="0"/>
              <w:spacing w:line="240" w:lineRule="auto"/>
              <w:jc w:val="center"/>
              <w:rPr>
                <w:sz w:val="18"/>
                <w:szCs w:val="18"/>
              </w:rPr>
            </w:pPr>
            <w:r>
              <w:rPr>
                <w:rFonts w:hint="eastAsia"/>
                <w:sz w:val="18"/>
                <w:szCs w:val="18"/>
              </w:rPr>
              <w:t>要求</w:t>
            </w:r>
          </w:p>
        </w:tc>
      </w:tr>
      <w:tr w14:paraId="78D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top w:val="single" w:color="auto" w:sz="8" w:space="0"/>
              <w:left w:val="single" w:color="auto" w:sz="8" w:space="0"/>
            </w:tcBorders>
            <w:vAlign w:val="center"/>
          </w:tcPr>
          <w:p w14:paraId="110CB612">
            <w:pPr>
              <w:snapToGrid w:val="0"/>
              <w:spacing w:line="240" w:lineRule="auto"/>
              <w:jc w:val="center"/>
              <w:rPr>
                <w:rFonts w:ascii="宋体" w:hAnsi="宋体"/>
                <w:sz w:val="18"/>
                <w:szCs w:val="18"/>
              </w:rPr>
            </w:pPr>
            <w:r>
              <w:rPr>
                <w:rFonts w:hint="eastAsia" w:ascii="宋体" w:hAnsi="宋体"/>
                <w:sz w:val="18"/>
                <w:szCs w:val="18"/>
              </w:rPr>
              <w:t>1</w:t>
            </w:r>
          </w:p>
        </w:tc>
        <w:tc>
          <w:tcPr>
            <w:tcW w:w="1746" w:type="pct"/>
            <w:tcBorders>
              <w:top w:val="single" w:color="auto" w:sz="8" w:space="0"/>
            </w:tcBorders>
            <w:vAlign w:val="center"/>
          </w:tcPr>
          <w:p w14:paraId="2FB19998">
            <w:pPr>
              <w:snapToGrid w:val="0"/>
              <w:spacing w:line="240" w:lineRule="auto"/>
              <w:jc w:val="center"/>
              <w:rPr>
                <w:rFonts w:ascii="宋体" w:hAnsi="宋体"/>
                <w:sz w:val="18"/>
                <w:szCs w:val="18"/>
              </w:rPr>
            </w:pPr>
            <w:r>
              <w:rPr>
                <w:rFonts w:ascii="宋体" w:hAnsi="宋体"/>
                <w:color w:val="000000"/>
                <w:kern w:val="0"/>
                <w:sz w:val="18"/>
                <w:szCs w:val="18"/>
              </w:rPr>
              <w:t>ZrO</w:t>
            </w:r>
            <w:r>
              <w:rPr>
                <w:rFonts w:ascii="宋体" w:hAnsi="宋体"/>
                <w:color w:val="000000"/>
                <w:kern w:val="0"/>
                <w:sz w:val="18"/>
                <w:szCs w:val="18"/>
                <w:vertAlign w:val="subscript"/>
              </w:rPr>
              <w:t>2</w:t>
            </w:r>
            <w:r>
              <w:rPr>
                <w:rFonts w:ascii="宋体" w:hAnsi="宋体"/>
                <w:color w:val="000000"/>
                <w:kern w:val="0"/>
                <w:sz w:val="18"/>
                <w:szCs w:val="18"/>
              </w:rPr>
              <w:t>+Y</w:t>
            </w:r>
            <w:r>
              <w:rPr>
                <w:rFonts w:ascii="宋体" w:hAnsi="宋体"/>
                <w:color w:val="000000"/>
                <w:kern w:val="0"/>
                <w:sz w:val="18"/>
                <w:szCs w:val="18"/>
                <w:vertAlign w:val="subscript"/>
              </w:rPr>
              <w:t>2</w:t>
            </w:r>
            <w:r>
              <w:rPr>
                <w:rFonts w:ascii="宋体" w:hAnsi="宋体"/>
                <w:color w:val="000000"/>
                <w:kern w:val="0"/>
                <w:sz w:val="18"/>
                <w:szCs w:val="18"/>
              </w:rPr>
              <w:t>O</w:t>
            </w:r>
            <w:r>
              <w:rPr>
                <w:rFonts w:ascii="宋体" w:hAnsi="宋体"/>
                <w:color w:val="000000"/>
                <w:kern w:val="0"/>
                <w:sz w:val="18"/>
                <w:szCs w:val="18"/>
                <w:vertAlign w:val="subscript"/>
              </w:rPr>
              <w:t>3</w:t>
            </w:r>
          </w:p>
        </w:tc>
        <w:tc>
          <w:tcPr>
            <w:tcW w:w="1816" w:type="pct"/>
            <w:tcBorders>
              <w:top w:val="single" w:color="auto" w:sz="8" w:space="0"/>
              <w:right w:val="single" w:color="auto" w:sz="8" w:space="0"/>
            </w:tcBorders>
            <w:vAlign w:val="center"/>
          </w:tcPr>
          <w:p w14:paraId="4B5E39E1">
            <w:pPr>
              <w:snapToGrid w:val="0"/>
              <w:spacing w:line="240" w:lineRule="auto"/>
              <w:jc w:val="center"/>
              <w:rPr>
                <w:sz w:val="18"/>
                <w:szCs w:val="18"/>
              </w:rPr>
            </w:pPr>
            <w:r>
              <w:rPr>
                <w:rFonts w:ascii="宋体" w:hAnsi="宋体"/>
                <w:color w:val="000000"/>
                <w:kern w:val="0"/>
                <w:sz w:val="18"/>
                <w:szCs w:val="18"/>
              </w:rPr>
              <w:t>≥99.7</w:t>
            </w:r>
          </w:p>
        </w:tc>
      </w:tr>
      <w:tr w14:paraId="4CD8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28EE2A14">
            <w:pPr>
              <w:snapToGrid w:val="0"/>
              <w:spacing w:line="240" w:lineRule="auto"/>
              <w:jc w:val="center"/>
              <w:rPr>
                <w:rFonts w:ascii="宋体" w:hAnsi="宋体"/>
                <w:sz w:val="18"/>
                <w:szCs w:val="18"/>
              </w:rPr>
            </w:pPr>
            <w:r>
              <w:rPr>
                <w:rFonts w:hint="eastAsia" w:ascii="宋体" w:hAnsi="宋体"/>
                <w:sz w:val="18"/>
                <w:szCs w:val="18"/>
              </w:rPr>
              <w:t>2</w:t>
            </w:r>
          </w:p>
        </w:tc>
        <w:tc>
          <w:tcPr>
            <w:tcW w:w="1746" w:type="pct"/>
            <w:vAlign w:val="center"/>
          </w:tcPr>
          <w:p w14:paraId="53D0FC3C">
            <w:pPr>
              <w:snapToGrid w:val="0"/>
              <w:spacing w:line="240" w:lineRule="auto"/>
              <w:jc w:val="center"/>
              <w:rPr>
                <w:rFonts w:ascii="宋体" w:hAnsi="宋体"/>
                <w:sz w:val="18"/>
                <w:szCs w:val="18"/>
              </w:rPr>
            </w:pPr>
            <w:r>
              <w:rPr>
                <w:rFonts w:ascii="宋体" w:hAnsi="宋体"/>
                <w:color w:val="000000"/>
                <w:kern w:val="0"/>
                <w:sz w:val="18"/>
                <w:szCs w:val="18"/>
              </w:rPr>
              <w:t>Y</w:t>
            </w:r>
            <w:r>
              <w:rPr>
                <w:rFonts w:ascii="宋体" w:hAnsi="宋体"/>
                <w:color w:val="000000"/>
                <w:kern w:val="0"/>
                <w:sz w:val="18"/>
                <w:szCs w:val="18"/>
                <w:vertAlign w:val="subscript"/>
              </w:rPr>
              <w:t>2</w:t>
            </w:r>
            <w:r>
              <w:rPr>
                <w:rFonts w:ascii="宋体" w:hAnsi="宋体"/>
                <w:color w:val="000000"/>
                <w:kern w:val="0"/>
                <w:sz w:val="18"/>
                <w:szCs w:val="18"/>
              </w:rPr>
              <w:t>O</w:t>
            </w:r>
            <w:r>
              <w:rPr>
                <w:rFonts w:ascii="宋体" w:hAnsi="宋体"/>
                <w:color w:val="000000"/>
                <w:kern w:val="0"/>
                <w:sz w:val="18"/>
                <w:szCs w:val="18"/>
                <w:vertAlign w:val="subscript"/>
              </w:rPr>
              <w:t>3</w:t>
            </w:r>
          </w:p>
        </w:tc>
        <w:tc>
          <w:tcPr>
            <w:tcW w:w="1816" w:type="pct"/>
            <w:tcBorders>
              <w:right w:val="single" w:color="auto" w:sz="8" w:space="0"/>
            </w:tcBorders>
            <w:vAlign w:val="center"/>
          </w:tcPr>
          <w:p w14:paraId="136961C4">
            <w:pPr>
              <w:snapToGrid w:val="0"/>
              <w:spacing w:line="240" w:lineRule="auto"/>
              <w:jc w:val="center"/>
              <w:rPr>
                <w:rFonts w:hint="eastAsia"/>
                <w:sz w:val="18"/>
                <w:szCs w:val="18"/>
              </w:rPr>
            </w:pPr>
            <w:r>
              <w:rPr>
                <w:rFonts w:hint="eastAsia" w:ascii="宋体" w:hAnsi="宋体"/>
                <w:color w:val="000000"/>
                <w:kern w:val="0"/>
                <w:sz w:val="18"/>
                <w:szCs w:val="18"/>
              </w:rPr>
              <w:t>15-19</w:t>
            </w:r>
          </w:p>
        </w:tc>
      </w:tr>
      <w:tr w14:paraId="44E6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22DFC797">
            <w:pPr>
              <w:snapToGrid w:val="0"/>
              <w:spacing w:line="240" w:lineRule="auto"/>
              <w:jc w:val="center"/>
              <w:rPr>
                <w:rFonts w:ascii="宋体" w:hAnsi="宋体"/>
                <w:sz w:val="18"/>
                <w:szCs w:val="18"/>
              </w:rPr>
            </w:pPr>
            <w:r>
              <w:rPr>
                <w:rFonts w:hint="eastAsia" w:ascii="宋体" w:hAnsi="宋体"/>
                <w:sz w:val="18"/>
                <w:szCs w:val="18"/>
              </w:rPr>
              <w:t>3</w:t>
            </w:r>
          </w:p>
        </w:tc>
        <w:tc>
          <w:tcPr>
            <w:tcW w:w="1746" w:type="pct"/>
            <w:vAlign w:val="center"/>
          </w:tcPr>
          <w:p w14:paraId="7DF8B0B6">
            <w:pPr>
              <w:snapToGrid w:val="0"/>
              <w:spacing w:line="240" w:lineRule="auto"/>
              <w:jc w:val="center"/>
              <w:rPr>
                <w:rFonts w:ascii="宋体" w:hAnsi="宋体"/>
                <w:color w:val="000000"/>
                <w:kern w:val="0"/>
                <w:sz w:val="18"/>
                <w:szCs w:val="18"/>
              </w:rPr>
            </w:pPr>
            <w:r>
              <w:rPr>
                <w:rFonts w:ascii="宋体" w:hAnsi="宋体"/>
                <w:color w:val="000000"/>
                <w:kern w:val="0"/>
                <w:sz w:val="18"/>
                <w:szCs w:val="18"/>
              </w:rPr>
              <w:t>SiO</w:t>
            </w:r>
            <w:r>
              <w:rPr>
                <w:rFonts w:ascii="宋体" w:hAnsi="宋体"/>
                <w:color w:val="000000"/>
                <w:kern w:val="0"/>
                <w:sz w:val="18"/>
                <w:szCs w:val="18"/>
                <w:vertAlign w:val="subscript"/>
              </w:rPr>
              <w:t>2</w:t>
            </w:r>
          </w:p>
        </w:tc>
        <w:tc>
          <w:tcPr>
            <w:tcW w:w="1816" w:type="pct"/>
            <w:tcBorders>
              <w:right w:val="single" w:color="auto" w:sz="8" w:space="0"/>
            </w:tcBorders>
            <w:vAlign w:val="center"/>
          </w:tcPr>
          <w:p w14:paraId="48A0338C">
            <w:pPr>
              <w:snapToGrid w:val="0"/>
              <w:spacing w:line="240" w:lineRule="auto"/>
              <w:jc w:val="center"/>
              <w:rPr>
                <w:rFonts w:ascii="宋体" w:hAnsi="宋体"/>
                <w:color w:val="000000"/>
                <w:kern w:val="0"/>
                <w:sz w:val="18"/>
                <w:szCs w:val="18"/>
              </w:rPr>
            </w:pPr>
            <w:r>
              <w:rPr>
                <w:rFonts w:ascii="宋体" w:hAnsi="宋体"/>
                <w:color w:val="000000"/>
                <w:kern w:val="0"/>
                <w:sz w:val="18"/>
                <w:szCs w:val="18"/>
              </w:rPr>
              <w:t>≤0.16</w:t>
            </w:r>
          </w:p>
        </w:tc>
      </w:tr>
      <w:tr w14:paraId="15C8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54C02F0B">
            <w:pPr>
              <w:snapToGrid w:val="0"/>
              <w:spacing w:line="240" w:lineRule="auto"/>
              <w:jc w:val="center"/>
              <w:rPr>
                <w:rFonts w:ascii="宋体" w:hAnsi="宋体"/>
                <w:sz w:val="18"/>
                <w:szCs w:val="18"/>
              </w:rPr>
            </w:pPr>
            <w:r>
              <w:rPr>
                <w:rFonts w:hint="eastAsia" w:ascii="宋体" w:hAnsi="宋体"/>
                <w:sz w:val="18"/>
                <w:szCs w:val="18"/>
              </w:rPr>
              <w:t>3</w:t>
            </w:r>
          </w:p>
        </w:tc>
        <w:tc>
          <w:tcPr>
            <w:tcW w:w="1746" w:type="pct"/>
            <w:vAlign w:val="center"/>
          </w:tcPr>
          <w:p w14:paraId="6BD9977A">
            <w:pPr>
              <w:snapToGrid w:val="0"/>
              <w:spacing w:line="240" w:lineRule="auto"/>
              <w:jc w:val="center"/>
              <w:rPr>
                <w:rFonts w:ascii="宋体" w:hAnsi="宋体"/>
                <w:sz w:val="18"/>
                <w:szCs w:val="18"/>
              </w:rPr>
            </w:pPr>
            <w:r>
              <w:rPr>
                <w:rFonts w:ascii="宋体" w:hAnsi="宋体"/>
                <w:color w:val="000000"/>
                <w:kern w:val="0"/>
                <w:sz w:val="18"/>
                <w:szCs w:val="18"/>
              </w:rPr>
              <w:t>K</w:t>
            </w:r>
            <w:r>
              <w:rPr>
                <w:rFonts w:ascii="宋体" w:hAnsi="宋体"/>
                <w:color w:val="000000"/>
                <w:kern w:val="0"/>
                <w:sz w:val="18"/>
                <w:szCs w:val="18"/>
                <w:vertAlign w:val="subscript"/>
              </w:rPr>
              <w:t>2</w:t>
            </w:r>
            <w:r>
              <w:rPr>
                <w:rFonts w:ascii="宋体" w:hAnsi="宋体"/>
                <w:color w:val="000000"/>
                <w:kern w:val="0"/>
                <w:sz w:val="18"/>
                <w:szCs w:val="18"/>
              </w:rPr>
              <w:t>O</w:t>
            </w:r>
          </w:p>
        </w:tc>
        <w:tc>
          <w:tcPr>
            <w:tcW w:w="1816" w:type="pct"/>
            <w:tcBorders>
              <w:right w:val="single" w:color="auto" w:sz="8" w:space="0"/>
            </w:tcBorders>
            <w:vAlign w:val="center"/>
          </w:tcPr>
          <w:p w14:paraId="15952566">
            <w:pPr>
              <w:snapToGrid w:val="0"/>
              <w:spacing w:line="240" w:lineRule="auto"/>
              <w:jc w:val="center"/>
              <w:rPr>
                <w:sz w:val="18"/>
                <w:szCs w:val="18"/>
              </w:rPr>
            </w:pPr>
            <w:r>
              <w:rPr>
                <w:rFonts w:ascii="宋体" w:hAnsi="宋体"/>
                <w:color w:val="000000"/>
                <w:kern w:val="0"/>
                <w:sz w:val="18"/>
                <w:szCs w:val="18"/>
              </w:rPr>
              <w:t>≤0.02</w:t>
            </w:r>
          </w:p>
        </w:tc>
      </w:tr>
      <w:tr w14:paraId="1B94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tcBorders>
            <w:vAlign w:val="center"/>
          </w:tcPr>
          <w:p w14:paraId="4701B65A">
            <w:pPr>
              <w:snapToGrid w:val="0"/>
              <w:spacing w:line="240" w:lineRule="auto"/>
              <w:jc w:val="center"/>
              <w:rPr>
                <w:rFonts w:ascii="宋体" w:hAnsi="宋体"/>
                <w:sz w:val="18"/>
                <w:szCs w:val="18"/>
              </w:rPr>
            </w:pPr>
            <w:r>
              <w:rPr>
                <w:rFonts w:hint="eastAsia" w:ascii="宋体" w:hAnsi="宋体"/>
                <w:sz w:val="18"/>
                <w:szCs w:val="18"/>
              </w:rPr>
              <w:t>4</w:t>
            </w:r>
          </w:p>
        </w:tc>
        <w:tc>
          <w:tcPr>
            <w:tcW w:w="1746" w:type="pct"/>
            <w:vAlign w:val="center"/>
          </w:tcPr>
          <w:p w14:paraId="27BD724A">
            <w:pPr>
              <w:snapToGrid w:val="0"/>
              <w:spacing w:line="240" w:lineRule="auto"/>
              <w:jc w:val="center"/>
              <w:rPr>
                <w:rFonts w:ascii="宋体" w:hAnsi="宋体"/>
                <w:sz w:val="18"/>
                <w:szCs w:val="18"/>
              </w:rPr>
            </w:pPr>
            <w:r>
              <w:rPr>
                <w:rFonts w:ascii="宋体" w:hAnsi="宋体"/>
                <w:color w:val="000000"/>
                <w:kern w:val="0"/>
                <w:sz w:val="18"/>
                <w:szCs w:val="18"/>
              </w:rPr>
              <w:t>Na</w:t>
            </w:r>
            <w:r>
              <w:rPr>
                <w:rFonts w:ascii="宋体" w:hAnsi="宋体"/>
                <w:color w:val="000000"/>
                <w:kern w:val="0"/>
                <w:sz w:val="18"/>
                <w:szCs w:val="18"/>
                <w:vertAlign w:val="subscript"/>
              </w:rPr>
              <w:t>2</w:t>
            </w:r>
            <w:r>
              <w:rPr>
                <w:rFonts w:ascii="宋体" w:hAnsi="宋体"/>
                <w:color w:val="000000"/>
                <w:kern w:val="0"/>
                <w:sz w:val="18"/>
                <w:szCs w:val="18"/>
              </w:rPr>
              <w:t>O</w:t>
            </w:r>
          </w:p>
        </w:tc>
        <w:tc>
          <w:tcPr>
            <w:tcW w:w="1816" w:type="pct"/>
            <w:tcBorders>
              <w:right w:val="single" w:color="auto" w:sz="8" w:space="0"/>
            </w:tcBorders>
            <w:vAlign w:val="center"/>
          </w:tcPr>
          <w:p w14:paraId="29D64153">
            <w:pPr>
              <w:snapToGrid w:val="0"/>
              <w:spacing w:line="240" w:lineRule="auto"/>
              <w:jc w:val="center"/>
              <w:rPr>
                <w:sz w:val="18"/>
                <w:szCs w:val="18"/>
              </w:rPr>
            </w:pPr>
            <w:r>
              <w:rPr>
                <w:rFonts w:ascii="宋体" w:hAnsi="宋体"/>
                <w:color w:val="000000"/>
                <w:kern w:val="0"/>
                <w:sz w:val="18"/>
                <w:szCs w:val="18"/>
              </w:rPr>
              <w:t>≤0.04</w:t>
            </w:r>
          </w:p>
        </w:tc>
      </w:tr>
      <w:tr w14:paraId="46C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8" w:type="pct"/>
            <w:tcBorders>
              <w:left w:val="single" w:color="auto" w:sz="8" w:space="0"/>
              <w:bottom w:val="single" w:color="auto" w:sz="8" w:space="0"/>
            </w:tcBorders>
            <w:vAlign w:val="center"/>
          </w:tcPr>
          <w:p w14:paraId="35E52432">
            <w:pPr>
              <w:snapToGrid w:val="0"/>
              <w:spacing w:line="240" w:lineRule="auto"/>
              <w:jc w:val="center"/>
              <w:rPr>
                <w:rFonts w:ascii="宋体" w:hAnsi="宋体"/>
                <w:color w:val="000000"/>
                <w:kern w:val="0"/>
                <w:sz w:val="18"/>
                <w:szCs w:val="18"/>
              </w:rPr>
            </w:pPr>
            <w:r>
              <w:rPr>
                <w:rFonts w:hint="eastAsia" w:ascii="宋体" w:hAnsi="宋体"/>
                <w:color w:val="000000"/>
                <w:kern w:val="0"/>
                <w:sz w:val="18"/>
                <w:szCs w:val="18"/>
              </w:rPr>
              <w:t>5</w:t>
            </w:r>
          </w:p>
        </w:tc>
        <w:tc>
          <w:tcPr>
            <w:tcW w:w="1746" w:type="pct"/>
            <w:tcBorders>
              <w:bottom w:val="single" w:color="auto" w:sz="8" w:space="0"/>
            </w:tcBorders>
            <w:vAlign w:val="center"/>
          </w:tcPr>
          <w:p w14:paraId="32AA547A">
            <w:pPr>
              <w:snapToGrid w:val="0"/>
              <w:spacing w:line="240" w:lineRule="auto"/>
              <w:jc w:val="center"/>
              <w:rPr>
                <w:rFonts w:ascii="宋体" w:hAnsi="宋体"/>
                <w:color w:val="000000"/>
                <w:kern w:val="0"/>
                <w:sz w:val="18"/>
                <w:szCs w:val="18"/>
              </w:rPr>
            </w:pPr>
            <w:r>
              <w:rPr>
                <w:rFonts w:ascii="宋体" w:hAnsi="宋体"/>
                <w:color w:val="000000"/>
                <w:kern w:val="0"/>
                <w:sz w:val="18"/>
                <w:szCs w:val="18"/>
              </w:rPr>
              <w:t>Fe</w:t>
            </w:r>
            <w:r>
              <w:rPr>
                <w:rFonts w:ascii="宋体" w:hAnsi="宋体"/>
                <w:color w:val="000000"/>
                <w:kern w:val="0"/>
                <w:sz w:val="18"/>
                <w:szCs w:val="18"/>
                <w:vertAlign w:val="subscript"/>
              </w:rPr>
              <w:t>2</w:t>
            </w:r>
            <w:r>
              <w:rPr>
                <w:rFonts w:ascii="宋体" w:hAnsi="宋体"/>
                <w:color w:val="000000"/>
                <w:kern w:val="0"/>
                <w:sz w:val="18"/>
                <w:szCs w:val="18"/>
              </w:rPr>
              <w:t>O</w:t>
            </w:r>
            <w:r>
              <w:rPr>
                <w:rFonts w:ascii="宋体" w:hAnsi="宋体"/>
                <w:color w:val="000000"/>
                <w:kern w:val="0"/>
                <w:sz w:val="18"/>
                <w:szCs w:val="18"/>
                <w:vertAlign w:val="subscript"/>
              </w:rPr>
              <w:t>3</w:t>
            </w:r>
          </w:p>
        </w:tc>
        <w:tc>
          <w:tcPr>
            <w:tcW w:w="1816" w:type="pct"/>
            <w:tcBorders>
              <w:bottom w:val="single" w:color="auto" w:sz="8" w:space="0"/>
              <w:right w:val="single" w:color="auto" w:sz="8" w:space="0"/>
            </w:tcBorders>
            <w:vAlign w:val="center"/>
          </w:tcPr>
          <w:p w14:paraId="4B779CA5">
            <w:pPr>
              <w:snapToGrid w:val="0"/>
              <w:spacing w:line="240" w:lineRule="auto"/>
              <w:jc w:val="center"/>
              <w:rPr>
                <w:rFonts w:ascii="宋体" w:hAnsi="宋体"/>
                <w:color w:val="000000"/>
                <w:kern w:val="0"/>
                <w:sz w:val="18"/>
                <w:szCs w:val="18"/>
              </w:rPr>
            </w:pPr>
            <w:r>
              <w:rPr>
                <w:rFonts w:ascii="宋体" w:hAnsi="宋体"/>
                <w:color w:val="000000"/>
                <w:kern w:val="0"/>
                <w:sz w:val="18"/>
                <w:szCs w:val="18"/>
              </w:rPr>
              <w:t>≤0.01</w:t>
            </w:r>
          </w:p>
        </w:tc>
      </w:tr>
    </w:tbl>
    <w:p w14:paraId="7D1ABFF3">
      <w:pPr>
        <w:pStyle w:val="106"/>
        <w:spacing w:before="120" w:after="120"/>
      </w:pPr>
      <w:bookmarkStart w:id="54" w:name="_Toc168319951"/>
      <w:r>
        <w:rPr>
          <w:rFonts w:hint="eastAsia"/>
        </w:rPr>
        <w:t>外观</w:t>
      </w:r>
      <w:bookmarkEnd w:id="54"/>
    </w:p>
    <w:p w14:paraId="0642B8A7">
      <w:pPr>
        <w:pStyle w:val="66"/>
        <w:spacing w:before="120" w:after="120"/>
      </w:pPr>
      <w:r>
        <w:rPr>
          <w:rFonts w:hint="eastAsia"/>
        </w:rPr>
        <w:t>表面质量</w:t>
      </w:r>
    </w:p>
    <w:p w14:paraId="48B29D62">
      <w:pPr>
        <w:pStyle w:val="57"/>
        <w:ind w:firstLine="420"/>
      </w:pPr>
      <w:r>
        <w:rPr>
          <w:rFonts w:hint="eastAsia"/>
        </w:rPr>
        <w:t>产品的表面质量要求如下：</w:t>
      </w:r>
    </w:p>
    <w:p w14:paraId="074C93B8">
      <w:pPr>
        <w:pStyle w:val="176"/>
        <w:numPr>
          <w:ilvl w:val="0"/>
          <w:numId w:val="33"/>
        </w:numPr>
      </w:pPr>
      <w:r>
        <w:rPr>
          <w:rFonts w:hint="eastAsia" w:hAnsi="宋体"/>
          <w:color w:val="000000" w:themeColor="text1"/>
          <w14:textFill>
            <w14:solidFill>
              <w14:schemeClr w14:val="tx1"/>
            </w14:solidFill>
          </w14:textFill>
        </w:rPr>
        <w:t>表面性状：</w:t>
      </w:r>
      <w:r>
        <w:rPr>
          <w:rFonts w:hAnsi="宋体"/>
          <w:color w:val="000000" w:themeColor="text1"/>
          <w14:textFill>
            <w14:solidFill>
              <w14:schemeClr w14:val="tx1"/>
            </w14:solidFill>
          </w14:textFill>
        </w:rPr>
        <w:t>硬质、表面平整、无破损</w:t>
      </w:r>
      <w:r>
        <w:rPr>
          <w:rFonts w:hint="eastAsia" w:hAnsi="宋体"/>
          <w:color w:val="000000" w:themeColor="text1"/>
          <w14:textFill>
            <w14:solidFill>
              <w14:schemeClr w14:val="tx1"/>
            </w14:solidFill>
          </w14:textFill>
        </w:rPr>
        <w:t>；</w:t>
      </w:r>
    </w:p>
    <w:p w14:paraId="1FCBA887">
      <w:pPr>
        <w:pStyle w:val="176"/>
      </w:pPr>
      <w:r>
        <w:rPr>
          <w:rFonts w:hint="eastAsia"/>
          <w:color w:val="000000" w:themeColor="text1"/>
          <w14:textFill>
            <w14:solidFill>
              <w14:schemeClr w14:val="tx1"/>
            </w14:solidFill>
          </w14:textFill>
        </w:rPr>
        <w:t>外形样貌：白色纤维状、白色块状。</w:t>
      </w:r>
    </w:p>
    <w:p w14:paraId="630CFCBC">
      <w:pPr>
        <w:pStyle w:val="66"/>
        <w:spacing w:before="120" w:after="120"/>
      </w:pPr>
      <w:r>
        <w:rPr>
          <w:rFonts w:hint="eastAsia"/>
        </w:rPr>
        <w:t>尺寸偏差</w:t>
      </w:r>
    </w:p>
    <w:p w14:paraId="0448B342">
      <w:pPr>
        <w:pStyle w:val="176"/>
        <w:numPr>
          <w:ilvl w:val="0"/>
          <w:numId w:val="0"/>
        </w:numPr>
        <w:ind w:left="851" w:hanging="426"/>
        <w:rPr>
          <w:color w:val="000000" w:themeColor="text1"/>
          <w14:textFill>
            <w14:solidFill>
              <w14:schemeClr w14:val="tx1"/>
            </w14:solidFill>
          </w14:textFill>
        </w:rPr>
      </w:pPr>
      <w:r>
        <w:rPr>
          <w:color w:val="000000" w:themeColor="text1"/>
          <w14:textFill>
            <w14:solidFill>
              <w14:schemeClr w14:val="tx1"/>
            </w14:solidFill>
          </w14:textFill>
        </w:rPr>
        <w:t>产品的尺寸偏差</w:t>
      </w:r>
      <w:r>
        <w:t>由</w:t>
      </w:r>
      <w:r>
        <w:rPr>
          <w:rFonts w:hint="eastAsia"/>
        </w:rPr>
        <w:t>供需双方协商确定。</w:t>
      </w:r>
    </w:p>
    <w:p w14:paraId="7411A139">
      <w:pPr>
        <w:pStyle w:val="105"/>
        <w:spacing w:before="240" w:after="240"/>
      </w:pPr>
      <w:bookmarkStart w:id="55" w:name="_Toc168319952"/>
      <w:r>
        <w:rPr>
          <w:rFonts w:hint="eastAsia"/>
        </w:rPr>
        <w:t>试验方法</w:t>
      </w:r>
      <w:bookmarkEnd w:id="55"/>
    </w:p>
    <w:p w14:paraId="6362F507">
      <w:pPr>
        <w:pStyle w:val="106"/>
        <w:spacing w:before="120" w:after="120"/>
      </w:pPr>
      <w:bookmarkStart w:id="56" w:name="_Toc168319953"/>
      <w:r>
        <w:rPr>
          <w:rFonts w:hint="eastAsia"/>
        </w:rPr>
        <w:t>物理性能</w:t>
      </w:r>
      <w:bookmarkEnd w:id="56"/>
    </w:p>
    <w:p w14:paraId="665EE7FB">
      <w:pPr>
        <w:pStyle w:val="66"/>
        <w:spacing w:before="120" w:after="120"/>
      </w:pPr>
      <w:r>
        <w:rPr>
          <w:rFonts w:hint="eastAsia"/>
        </w:rPr>
        <w:t>密度</w:t>
      </w:r>
    </w:p>
    <w:p w14:paraId="61F66B3D">
      <w:pPr>
        <w:pStyle w:val="176"/>
        <w:numPr>
          <w:ilvl w:val="0"/>
          <w:numId w:val="0"/>
        </w:numPr>
        <w:ind w:left="851" w:hanging="426"/>
        <w:rPr>
          <w:color w:val="000000" w:themeColor="text1"/>
          <w14:textFill>
            <w14:solidFill>
              <w14:schemeClr w14:val="tx1"/>
            </w14:solidFill>
          </w14:textFill>
        </w:rPr>
      </w:pPr>
      <w:r>
        <w:rPr>
          <w:rFonts w:hint="eastAsia"/>
        </w:rPr>
        <w:t>按</w:t>
      </w:r>
      <w:r>
        <w:t>GB/T 5486中</w:t>
      </w:r>
      <w:r>
        <w:rPr>
          <w:rFonts w:hint="eastAsia"/>
        </w:rPr>
        <w:t>规定的方法进行。</w:t>
      </w:r>
    </w:p>
    <w:p w14:paraId="457CE1F2">
      <w:pPr>
        <w:pStyle w:val="66"/>
        <w:spacing w:before="120" w:after="120"/>
      </w:pPr>
      <w:r>
        <w:rPr>
          <w:rFonts w:hint="eastAsia"/>
        </w:rPr>
        <w:t>抗压强度</w:t>
      </w:r>
    </w:p>
    <w:p w14:paraId="62F4D222">
      <w:pPr>
        <w:pStyle w:val="176"/>
        <w:numPr>
          <w:ilvl w:val="0"/>
          <w:numId w:val="0"/>
        </w:numPr>
        <w:ind w:left="851" w:hanging="426"/>
      </w:pPr>
      <w:r>
        <w:t>按GB/T 5486中</w:t>
      </w:r>
      <w:r>
        <w:rPr>
          <w:rFonts w:hint="eastAsia"/>
        </w:rPr>
        <w:t>规定的方法进行。</w:t>
      </w:r>
    </w:p>
    <w:p w14:paraId="652E5EA8">
      <w:pPr>
        <w:pStyle w:val="66"/>
        <w:spacing w:before="120" w:after="120"/>
      </w:pPr>
      <w:r>
        <w:rPr>
          <w:rFonts w:hint="eastAsia"/>
        </w:rPr>
        <w:t>加热永久线性变化</w:t>
      </w:r>
    </w:p>
    <w:p w14:paraId="3EF239FC">
      <w:pPr>
        <w:pStyle w:val="176"/>
        <w:numPr>
          <w:ilvl w:val="0"/>
          <w:numId w:val="0"/>
        </w:numPr>
        <w:ind w:left="851" w:hanging="426"/>
      </w:pPr>
      <w:r>
        <w:t>按GB/T 17911中规</w:t>
      </w:r>
      <w:r>
        <w:rPr>
          <w:rFonts w:hint="eastAsia"/>
        </w:rPr>
        <w:t>定的方法进行。</w:t>
      </w:r>
    </w:p>
    <w:p w14:paraId="6DA7420D">
      <w:pPr>
        <w:pStyle w:val="66"/>
        <w:spacing w:before="120" w:after="120"/>
      </w:pPr>
      <w:r>
        <w:rPr>
          <w:rFonts w:hint="eastAsia"/>
        </w:rPr>
        <w:t>热导率</w:t>
      </w:r>
    </w:p>
    <w:p w14:paraId="449DCDD4">
      <w:pPr>
        <w:pStyle w:val="176"/>
        <w:numPr>
          <w:ilvl w:val="0"/>
          <w:numId w:val="0"/>
        </w:numPr>
        <w:ind w:left="851" w:hanging="426"/>
      </w:pPr>
      <w:r>
        <w:t>按GB/T 17911中规</w:t>
      </w:r>
      <w:r>
        <w:rPr>
          <w:rFonts w:hint="eastAsia"/>
        </w:rPr>
        <w:t>定的方法进行。</w:t>
      </w:r>
    </w:p>
    <w:p w14:paraId="74EE2770">
      <w:pPr>
        <w:pStyle w:val="66"/>
        <w:spacing w:before="120" w:after="120"/>
      </w:pPr>
      <w:r>
        <w:rPr>
          <w:rFonts w:hint="eastAsia"/>
        </w:rPr>
        <w:t>晶相</w:t>
      </w:r>
    </w:p>
    <w:p w14:paraId="6F6BE354">
      <w:pPr>
        <w:pStyle w:val="176"/>
        <w:numPr>
          <w:ilvl w:val="0"/>
          <w:numId w:val="0"/>
        </w:numPr>
        <w:ind w:left="851" w:hanging="426"/>
      </w:pPr>
      <w:r>
        <w:rPr>
          <w:rFonts w:hint="eastAsia"/>
        </w:rPr>
        <w:t>采用</w:t>
      </w:r>
      <w:r>
        <w:t>X-</w:t>
      </w:r>
      <w:r>
        <w:rPr>
          <w:rFonts w:hint="eastAsia"/>
        </w:rPr>
        <w:t>射线粉末衍射仪测量。测量步骤如下：</w:t>
      </w:r>
    </w:p>
    <w:p w14:paraId="18FD003C">
      <w:pPr>
        <w:pStyle w:val="176"/>
        <w:numPr>
          <w:ilvl w:val="0"/>
          <w:numId w:val="34"/>
        </w:numPr>
      </w:pPr>
      <w:r>
        <w:rPr>
          <w:rFonts w:hint="eastAsia"/>
        </w:rPr>
        <w:t>制样：</w:t>
      </w:r>
    </w:p>
    <w:p w14:paraId="3CFEB4DF">
      <w:pPr>
        <w:pStyle w:val="110"/>
      </w:pPr>
      <w:r>
        <w:rPr>
          <w:rFonts w:hint="eastAsia"/>
        </w:rPr>
        <w:t>将样品除去表皮，取料；</w:t>
      </w:r>
    </w:p>
    <w:p w14:paraId="126D95E6">
      <w:pPr>
        <w:pStyle w:val="110"/>
        <w:rPr>
          <w:rFonts w:ascii="Times New Roman"/>
        </w:rPr>
      </w:pPr>
      <w:r>
        <w:rPr>
          <w:rFonts w:hint="eastAsia"/>
        </w:rPr>
        <w:t>用四分法缩分样品。称取样品5 g～10 g，研磨至粒径不大于30</w:t>
      </w:r>
      <w:r>
        <w:rPr>
          <w:rFonts w:hint="eastAsia" w:ascii="Adobe 宋体 Std L" w:hAnsi="Adobe 宋体 Std L" w:eastAsia="Adobe 宋体 Std L"/>
        </w:rPr>
        <w:t xml:space="preserve"> </w:t>
      </w:r>
      <w:r>
        <w:rPr>
          <w:rFonts w:ascii="Adobe 宋体 Std L" w:hAnsi="Adobe 宋体 Std L" w:eastAsia="Adobe 宋体 Std L"/>
        </w:rPr>
        <w:t>μm</w:t>
      </w:r>
      <w:r>
        <w:rPr>
          <w:rFonts w:hint="eastAsia" w:ascii="Times New Roman"/>
        </w:rPr>
        <w:t>，用偏光望远镜观察其细度是否达到要求；</w:t>
      </w:r>
    </w:p>
    <w:p w14:paraId="111C4597">
      <w:pPr>
        <w:pStyle w:val="110"/>
      </w:pPr>
      <w:r>
        <w:rPr>
          <w:rFonts w:hint="eastAsia" w:ascii="Times New Roman"/>
        </w:rPr>
        <w:t>将研磨好的粉末导入样品框架内，垂直压紧成型。</w:t>
      </w:r>
    </w:p>
    <w:p w14:paraId="04A66BB4">
      <w:pPr>
        <w:pStyle w:val="176"/>
        <w:numPr>
          <w:ilvl w:val="0"/>
          <w:numId w:val="34"/>
        </w:numPr>
      </w:pPr>
      <w:r>
        <w:rPr>
          <w:rFonts w:hint="eastAsia"/>
        </w:rPr>
        <w:t>检测：</w:t>
      </w:r>
    </w:p>
    <w:p w14:paraId="7F7E948E">
      <w:pPr>
        <w:pStyle w:val="110"/>
      </w:pPr>
      <w:r>
        <w:rPr>
          <w:rFonts w:hint="eastAsia"/>
        </w:rPr>
        <w:t>将制备好的试样放入X射线衍射仪试样台；</w:t>
      </w:r>
    </w:p>
    <w:p w14:paraId="36160652">
      <w:pPr>
        <w:pStyle w:val="110"/>
      </w:pPr>
      <w:r>
        <w:rPr>
          <w:rFonts w:hint="eastAsia"/>
        </w:rPr>
        <w:t>扫描：靶材选用Cu靶或Co靶；扫描速度：扫描速度应不大于3°/min；</w:t>
      </w:r>
    </w:p>
    <w:p w14:paraId="05FD3FA6">
      <w:pPr>
        <w:pStyle w:val="110"/>
      </w:pPr>
      <w:r>
        <w:rPr>
          <w:rFonts w:hint="eastAsia"/>
        </w:rPr>
        <w:t>扫描图谱如果出现择优取向应重新制样扫描。</w:t>
      </w:r>
    </w:p>
    <w:p w14:paraId="5F7F7E32">
      <w:pPr>
        <w:pStyle w:val="176"/>
        <w:numPr>
          <w:ilvl w:val="0"/>
          <w:numId w:val="34"/>
        </w:numPr>
      </w:pPr>
      <w:r>
        <w:rPr>
          <w:rFonts w:hint="eastAsia"/>
        </w:rPr>
        <w:t>图谱分析：测定出的合格图谱用衍射仪半定量软件分析。</w:t>
      </w:r>
    </w:p>
    <w:p w14:paraId="39193B87">
      <w:pPr>
        <w:pStyle w:val="176"/>
        <w:numPr>
          <w:ilvl w:val="0"/>
          <w:numId w:val="34"/>
        </w:numPr>
      </w:pPr>
      <w:r>
        <w:rPr>
          <w:rFonts w:hint="eastAsia"/>
        </w:rPr>
        <w:t>晶相分析：根据图谱分析结果推测出样品的晶体结构。</w:t>
      </w:r>
    </w:p>
    <w:p w14:paraId="180D6B15">
      <w:pPr>
        <w:pStyle w:val="106"/>
        <w:spacing w:before="120" w:after="120"/>
      </w:pPr>
      <w:bookmarkStart w:id="57" w:name="_Toc168319954"/>
      <w:r>
        <w:rPr>
          <w:rFonts w:hint="eastAsia"/>
        </w:rPr>
        <w:t>化学成分</w:t>
      </w:r>
      <w:bookmarkEnd w:id="57"/>
    </w:p>
    <w:p w14:paraId="55D1D194">
      <w:pPr>
        <w:pStyle w:val="57"/>
        <w:ind w:firstLine="420"/>
      </w:pPr>
      <w:r>
        <w:rPr>
          <w:rFonts w:hint="eastAsia"/>
        </w:rPr>
        <w:t>产品的化学成分</w:t>
      </w:r>
      <w:r>
        <w:t>按GB/T</w:t>
      </w:r>
      <w:r>
        <w:rPr>
          <w:rFonts w:hint="eastAsia"/>
        </w:rPr>
        <w:t xml:space="preserve"> </w:t>
      </w:r>
      <w:r>
        <w:t>4984中规定的方法进行，其中Y</w:t>
      </w:r>
      <w:r>
        <w:rPr>
          <w:vertAlign w:val="subscript"/>
        </w:rPr>
        <w:t>2</w:t>
      </w:r>
      <w:r>
        <w:t>O</w:t>
      </w:r>
      <w:r>
        <w:rPr>
          <w:vertAlign w:val="subscript"/>
        </w:rPr>
        <w:t>3</w:t>
      </w:r>
      <w:r>
        <w:t>含量的测定按照GB/T</w:t>
      </w:r>
      <w:r>
        <w:rPr>
          <w:rFonts w:hint="eastAsia"/>
        </w:rPr>
        <w:t xml:space="preserve"> </w:t>
      </w:r>
      <w:r>
        <w:t>26563中规定的方法进行，ZrO</w:t>
      </w:r>
      <w:r>
        <w:rPr>
          <w:vertAlign w:val="subscript"/>
        </w:rPr>
        <w:t>2</w:t>
      </w:r>
      <w:r>
        <w:t>+Y</w:t>
      </w:r>
      <w:r>
        <w:rPr>
          <w:vertAlign w:val="subscript"/>
        </w:rPr>
        <w:t>2</w:t>
      </w:r>
      <w:r>
        <w:t>O</w:t>
      </w:r>
      <w:r>
        <w:rPr>
          <w:vertAlign w:val="subscript"/>
        </w:rPr>
        <w:t>3</w:t>
      </w:r>
      <w:r>
        <w:t>的总含量是分别测得ZrO</w:t>
      </w:r>
      <w:r>
        <w:rPr>
          <w:vertAlign w:val="subscript"/>
        </w:rPr>
        <w:t>2</w:t>
      </w:r>
      <w:r>
        <w:t>和Y</w:t>
      </w:r>
      <w:r>
        <w:rPr>
          <w:vertAlign w:val="subscript"/>
        </w:rPr>
        <w:t>2</w:t>
      </w:r>
      <w:r>
        <w:t>O</w:t>
      </w:r>
      <w:r>
        <w:rPr>
          <w:vertAlign w:val="subscript"/>
        </w:rPr>
        <w:t>3</w:t>
      </w:r>
      <w:r>
        <w:t>的质量分</w:t>
      </w:r>
      <w:r>
        <w:rPr>
          <w:rFonts w:hint="eastAsia"/>
        </w:rPr>
        <w:t>数的总和。</w:t>
      </w:r>
    </w:p>
    <w:p w14:paraId="6D620982">
      <w:pPr>
        <w:pStyle w:val="106"/>
        <w:spacing w:before="120" w:after="120"/>
      </w:pPr>
      <w:bookmarkStart w:id="58" w:name="_Toc168319955"/>
      <w:r>
        <w:rPr>
          <w:rFonts w:hint="eastAsia"/>
        </w:rPr>
        <w:t>外观</w:t>
      </w:r>
      <w:bookmarkEnd w:id="58"/>
    </w:p>
    <w:p w14:paraId="6513ABE6">
      <w:pPr>
        <w:pStyle w:val="66"/>
        <w:spacing w:before="120" w:after="120"/>
      </w:pPr>
      <w:r>
        <w:rPr>
          <w:rFonts w:hint="eastAsia"/>
        </w:rPr>
        <w:t>表面质量</w:t>
      </w:r>
    </w:p>
    <w:p w14:paraId="3EB67125">
      <w:pPr>
        <w:pStyle w:val="57"/>
        <w:ind w:firstLine="420"/>
      </w:pPr>
      <w:r>
        <w:rPr>
          <w:rFonts w:hint="eastAsia"/>
        </w:rPr>
        <w:t>产品的表面质量用目视检查的方法进行。</w:t>
      </w:r>
    </w:p>
    <w:p w14:paraId="781F6311">
      <w:pPr>
        <w:pStyle w:val="66"/>
        <w:spacing w:before="120" w:after="120"/>
      </w:pPr>
      <w:r>
        <w:rPr>
          <w:rFonts w:hint="eastAsia"/>
        </w:rPr>
        <w:t>尺寸偏差</w:t>
      </w:r>
    </w:p>
    <w:p w14:paraId="67288014">
      <w:pPr>
        <w:pStyle w:val="57"/>
        <w:ind w:firstLine="420"/>
      </w:pPr>
      <w:r>
        <w:rPr>
          <w:rFonts w:hint="eastAsia"/>
        </w:rPr>
        <w:t>按</w:t>
      </w:r>
      <w:r>
        <w:t>GB/</w:t>
      </w:r>
      <w:r>
        <w:rPr>
          <w:rFonts w:hint="eastAsia"/>
        </w:rPr>
        <w:t xml:space="preserve">T </w:t>
      </w:r>
      <w:r>
        <w:t>5486中</w:t>
      </w:r>
      <w:r>
        <w:rPr>
          <w:rFonts w:hint="eastAsia"/>
        </w:rPr>
        <w:t>规定的方法进行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主要采用钢直尺、钢卷尺测量</w:t>
      </w:r>
      <w:r>
        <w:rPr>
          <w:rFonts w:hint="eastAsia"/>
          <w:color w:val="000000" w:themeColor="text1"/>
          <w14:textFill>
            <w14:solidFill>
              <w14:schemeClr w14:val="tx1"/>
            </w14:solidFill>
          </w14:textFill>
        </w:rPr>
        <w:t>。</w:t>
      </w:r>
    </w:p>
    <w:p w14:paraId="17C677AE">
      <w:pPr>
        <w:pStyle w:val="105"/>
        <w:spacing w:before="240" w:after="240"/>
      </w:pPr>
      <w:bookmarkStart w:id="59" w:name="_Toc168319956"/>
      <w:r>
        <w:rPr>
          <w:rFonts w:hint="eastAsia"/>
        </w:rPr>
        <w:t>检验规则</w:t>
      </w:r>
      <w:bookmarkEnd w:id="59"/>
    </w:p>
    <w:p w14:paraId="33E9FDB7">
      <w:pPr>
        <w:pStyle w:val="106"/>
        <w:spacing w:before="120" w:after="120"/>
      </w:pPr>
      <w:bookmarkStart w:id="60" w:name="_Toc168319957"/>
      <w:r>
        <w:rPr>
          <w:rFonts w:hint="eastAsia"/>
        </w:rPr>
        <w:t>检验类型</w:t>
      </w:r>
      <w:bookmarkEnd w:id="60"/>
    </w:p>
    <w:p w14:paraId="32B73577">
      <w:pPr>
        <w:pStyle w:val="57"/>
        <w:ind w:firstLine="420"/>
      </w:pPr>
      <w:r>
        <w:rPr>
          <w:rFonts w:hint="eastAsia"/>
        </w:rPr>
        <w:t>产品采用型式检验和出厂检验。</w:t>
      </w:r>
    </w:p>
    <w:p w14:paraId="398AE3DB">
      <w:pPr>
        <w:pStyle w:val="106"/>
        <w:spacing w:before="120" w:after="120"/>
      </w:pPr>
      <w:bookmarkStart w:id="61" w:name="_Toc168319958"/>
      <w:r>
        <w:rPr>
          <w:rFonts w:hint="eastAsia"/>
        </w:rPr>
        <w:t>检验项目</w:t>
      </w:r>
      <w:bookmarkEnd w:id="61"/>
    </w:p>
    <w:p w14:paraId="2054294B">
      <w:pPr>
        <w:pStyle w:val="167"/>
      </w:pPr>
      <w:r>
        <w:rPr>
          <w:rFonts w:hint="eastAsia"/>
        </w:rPr>
        <w:t>产品型式检验的检验项目见表3。</w:t>
      </w:r>
    </w:p>
    <w:p w14:paraId="57C0E8D4">
      <w:pPr>
        <w:pStyle w:val="113"/>
        <w:spacing w:before="120" w:after="120"/>
        <w:rPr>
          <w:rStyle w:val="232"/>
          <w:rFonts w:ascii="Times New Roman"/>
        </w:rPr>
      </w:pPr>
      <w:r>
        <w:rPr>
          <w:rStyle w:val="232"/>
          <w:rFonts w:hint="eastAsia" w:ascii="Times New Roman"/>
        </w:rPr>
        <w:t>产品型式检验的检验项目</w:t>
      </w:r>
    </w:p>
    <w:tbl>
      <w:tblPr>
        <w:tblStyle w:val="2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81"/>
        <w:gridCol w:w="1838"/>
        <w:gridCol w:w="2693"/>
        <w:gridCol w:w="2408"/>
      </w:tblGrid>
      <w:tr w14:paraId="1270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bottom w:val="single" w:color="auto" w:sz="8" w:space="0"/>
            </w:tcBorders>
            <w:vAlign w:val="center"/>
          </w:tcPr>
          <w:p w14:paraId="1EB0EAE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序号</w:t>
            </w:r>
          </w:p>
        </w:tc>
        <w:tc>
          <w:tcPr>
            <w:tcW w:w="3119" w:type="dxa"/>
            <w:gridSpan w:val="2"/>
            <w:tcBorders>
              <w:top w:val="single" w:color="auto" w:sz="8" w:space="0"/>
              <w:bottom w:val="single" w:color="auto" w:sz="8" w:space="0"/>
            </w:tcBorders>
            <w:vAlign w:val="center"/>
          </w:tcPr>
          <w:p w14:paraId="04306A40">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检验项目</w:t>
            </w:r>
          </w:p>
        </w:tc>
        <w:tc>
          <w:tcPr>
            <w:tcW w:w="2693" w:type="dxa"/>
            <w:tcBorders>
              <w:top w:val="single" w:color="auto" w:sz="8" w:space="0"/>
              <w:bottom w:val="single" w:color="auto" w:sz="8" w:space="0"/>
            </w:tcBorders>
            <w:vAlign w:val="center"/>
          </w:tcPr>
          <w:p w14:paraId="5068D3EB">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要求的章条号</w:t>
            </w:r>
          </w:p>
        </w:tc>
        <w:tc>
          <w:tcPr>
            <w:tcW w:w="2408" w:type="dxa"/>
            <w:tcBorders>
              <w:top w:val="single" w:color="auto" w:sz="8" w:space="0"/>
              <w:bottom w:val="single" w:color="auto" w:sz="8" w:space="0"/>
              <w:right w:val="single" w:color="auto" w:sz="8" w:space="0"/>
            </w:tcBorders>
            <w:vAlign w:val="center"/>
          </w:tcPr>
          <w:p w14:paraId="6096C0D3">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试验方法的章条号</w:t>
            </w:r>
          </w:p>
        </w:tc>
      </w:tr>
      <w:tr w14:paraId="457C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tcBorders>
            <w:vAlign w:val="center"/>
          </w:tcPr>
          <w:p w14:paraId="7A169EB2">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1</w:t>
            </w:r>
          </w:p>
        </w:tc>
        <w:tc>
          <w:tcPr>
            <w:tcW w:w="1281" w:type="dxa"/>
            <w:vMerge w:val="restart"/>
            <w:tcBorders>
              <w:top w:val="single" w:color="auto" w:sz="8" w:space="0"/>
            </w:tcBorders>
            <w:vAlign w:val="center"/>
          </w:tcPr>
          <w:p w14:paraId="50D30BF9">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物理性能</w:t>
            </w:r>
          </w:p>
        </w:tc>
        <w:tc>
          <w:tcPr>
            <w:tcW w:w="1838" w:type="dxa"/>
            <w:tcBorders>
              <w:top w:val="single" w:color="auto" w:sz="8" w:space="0"/>
            </w:tcBorders>
            <w:vAlign w:val="center"/>
          </w:tcPr>
          <w:p w14:paraId="4B7F2C4B">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密度</w:t>
            </w:r>
          </w:p>
        </w:tc>
        <w:tc>
          <w:tcPr>
            <w:tcW w:w="2693" w:type="dxa"/>
            <w:vMerge w:val="restart"/>
            <w:tcBorders>
              <w:top w:val="single" w:color="auto" w:sz="8" w:space="0"/>
            </w:tcBorders>
            <w:vAlign w:val="center"/>
          </w:tcPr>
          <w:p w14:paraId="68D3151B">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5.1的表1</w:t>
            </w:r>
          </w:p>
        </w:tc>
        <w:tc>
          <w:tcPr>
            <w:tcW w:w="2408" w:type="dxa"/>
            <w:tcBorders>
              <w:top w:val="single" w:color="auto" w:sz="8" w:space="0"/>
              <w:right w:val="single" w:color="auto" w:sz="8" w:space="0"/>
            </w:tcBorders>
            <w:vAlign w:val="center"/>
          </w:tcPr>
          <w:p w14:paraId="04DDA12D">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6.1.1</w:t>
            </w:r>
          </w:p>
        </w:tc>
      </w:tr>
      <w:tr w14:paraId="5156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65644081">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p>
        </w:tc>
        <w:tc>
          <w:tcPr>
            <w:tcW w:w="1281" w:type="dxa"/>
            <w:vMerge w:val="continue"/>
            <w:vAlign w:val="center"/>
          </w:tcPr>
          <w:p w14:paraId="520B749F">
            <w:pPr>
              <w:snapToGrid w:val="0"/>
              <w:spacing w:line="240" w:lineRule="auto"/>
              <w:jc w:val="center"/>
              <w:rPr>
                <w:rStyle w:val="32"/>
                <w:rFonts w:ascii="宋体" w:hAnsi="宋体"/>
                <w:i w:val="0"/>
                <w:iCs w:val="0"/>
                <w:sz w:val="18"/>
                <w:szCs w:val="18"/>
              </w:rPr>
            </w:pPr>
          </w:p>
        </w:tc>
        <w:tc>
          <w:tcPr>
            <w:tcW w:w="1838" w:type="dxa"/>
            <w:vAlign w:val="center"/>
          </w:tcPr>
          <w:p w14:paraId="1C85D6D9">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抗压强度</w:t>
            </w:r>
          </w:p>
        </w:tc>
        <w:tc>
          <w:tcPr>
            <w:tcW w:w="2693" w:type="dxa"/>
            <w:vMerge w:val="continue"/>
            <w:vAlign w:val="center"/>
          </w:tcPr>
          <w:p w14:paraId="55900990">
            <w:pPr>
              <w:snapToGrid w:val="0"/>
              <w:spacing w:line="240" w:lineRule="auto"/>
              <w:jc w:val="center"/>
              <w:rPr>
                <w:rStyle w:val="32"/>
                <w:rFonts w:ascii="宋体" w:hAnsi="宋体"/>
                <w:i w:val="0"/>
                <w:iCs w:val="0"/>
                <w:sz w:val="18"/>
                <w:szCs w:val="18"/>
              </w:rPr>
            </w:pPr>
          </w:p>
        </w:tc>
        <w:tc>
          <w:tcPr>
            <w:tcW w:w="2408" w:type="dxa"/>
            <w:tcBorders>
              <w:right w:val="single" w:color="auto" w:sz="8" w:space="0"/>
            </w:tcBorders>
            <w:vAlign w:val="center"/>
          </w:tcPr>
          <w:p w14:paraId="11CBC523">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6.1.2</w:t>
            </w:r>
          </w:p>
        </w:tc>
      </w:tr>
    </w:tbl>
    <w:p w14:paraId="7DEAF833">
      <w:pPr>
        <w:pStyle w:val="113"/>
        <w:numPr>
          <w:ilvl w:val="0"/>
          <w:numId w:val="0"/>
        </w:numPr>
        <w:spacing w:before="120" w:after="120"/>
        <w:rPr>
          <w:rFonts w:ascii="Times New Roman" w:hAnsi="黑体"/>
        </w:rPr>
      </w:pPr>
      <w:r>
        <w:rPr>
          <w:rStyle w:val="232"/>
          <w:rFonts w:hint="eastAsia" w:ascii="Times New Roman"/>
        </w:rPr>
        <w:t>表3 产品型式检验的检验项目(续)</w:t>
      </w:r>
    </w:p>
    <w:tbl>
      <w:tblPr>
        <w:tblStyle w:val="2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81"/>
        <w:gridCol w:w="1838"/>
        <w:gridCol w:w="2693"/>
        <w:gridCol w:w="2408"/>
      </w:tblGrid>
      <w:tr w14:paraId="30CA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52EF0986">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3</w:t>
            </w:r>
          </w:p>
        </w:tc>
        <w:tc>
          <w:tcPr>
            <w:tcW w:w="1281" w:type="dxa"/>
            <w:vAlign w:val="center"/>
          </w:tcPr>
          <w:p w14:paraId="374D29EE">
            <w:pPr>
              <w:snapToGrid w:val="0"/>
              <w:spacing w:line="240" w:lineRule="auto"/>
              <w:jc w:val="center"/>
              <w:rPr>
                <w:rStyle w:val="32"/>
                <w:rFonts w:ascii="宋体" w:hAnsi="宋体"/>
                <w:i w:val="0"/>
                <w:iCs w:val="0"/>
                <w:sz w:val="18"/>
                <w:szCs w:val="18"/>
              </w:rPr>
            </w:pPr>
          </w:p>
        </w:tc>
        <w:tc>
          <w:tcPr>
            <w:tcW w:w="1838" w:type="dxa"/>
            <w:vAlign w:val="center"/>
          </w:tcPr>
          <w:p w14:paraId="264E578B">
            <w:pPr>
              <w:snapToGrid w:val="0"/>
              <w:spacing w:line="240" w:lineRule="auto"/>
              <w:jc w:val="center"/>
              <w:rPr>
                <w:rStyle w:val="32"/>
                <w:rFonts w:hint="eastAsia" w:ascii="宋体" w:hAnsi="宋体"/>
                <w:i w:val="0"/>
                <w:iCs w:val="0"/>
                <w:sz w:val="18"/>
                <w:szCs w:val="18"/>
              </w:rPr>
            </w:pPr>
            <w:r>
              <w:rPr>
                <w:rStyle w:val="32"/>
                <w:rFonts w:hint="eastAsia" w:ascii="宋体" w:hAnsi="宋体"/>
                <w:i w:val="0"/>
                <w:iCs w:val="0"/>
                <w:sz w:val="18"/>
                <w:szCs w:val="18"/>
              </w:rPr>
              <w:t>热导率</w:t>
            </w:r>
          </w:p>
        </w:tc>
        <w:tc>
          <w:tcPr>
            <w:tcW w:w="2693" w:type="dxa"/>
            <w:vAlign w:val="center"/>
          </w:tcPr>
          <w:p w14:paraId="26813F4C">
            <w:pPr>
              <w:snapToGrid w:val="0"/>
              <w:spacing w:line="240" w:lineRule="auto"/>
              <w:jc w:val="center"/>
              <w:rPr>
                <w:rStyle w:val="32"/>
                <w:rFonts w:ascii="宋体" w:hAnsi="宋体"/>
                <w:i w:val="0"/>
                <w:iCs w:val="0"/>
                <w:sz w:val="18"/>
                <w:szCs w:val="18"/>
              </w:rPr>
            </w:pPr>
          </w:p>
        </w:tc>
        <w:tc>
          <w:tcPr>
            <w:tcW w:w="2408" w:type="dxa"/>
            <w:tcBorders>
              <w:right w:val="single" w:color="auto" w:sz="8" w:space="0"/>
            </w:tcBorders>
            <w:vAlign w:val="center"/>
          </w:tcPr>
          <w:p w14:paraId="47660B3E">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6.1.4</w:t>
            </w:r>
          </w:p>
        </w:tc>
      </w:tr>
      <w:tr w14:paraId="0EF8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57EEDF1C">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4</w:t>
            </w:r>
          </w:p>
        </w:tc>
        <w:tc>
          <w:tcPr>
            <w:tcW w:w="3119" w:type="dxa"/>
            <w:gridSpan w:val="2"/>
            <w:vAlign w:val="center"/>
          </w:tcPr>
          <w:p w14:paraId="01F20C78">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化学成分</w:t>
            </w:r>
          </w:p>
        </w:tc>
        <w:tc>
          <w:tcPr>
            <w:tcW w:w="2693" w:type="dxa"/>
            <w:vAlign w:val="center"/>
          </w:tcPr>
          <w:p w14:paraId="3DD4FC29">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5.2</w:t>
            </w:r>
          </w:p>
        </w:tc>
        <w:tc>
          <w:tcPr>
            <w:tcW w:w="2408" w:type="dxa"/>
            <w:tcBorders>
              <w:right w:val="single" w:color="auto" w:sz="8" w:space="0"/>
            </w:tcBorders>
            <w:vAlign w:val="center"/>
          </w:tcPr>
          <w:p w14:paraId="2EDA7CF3">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6.2</w:t>
            </w:r>
          </w:p>
        </w:tc>
      </w:tr>
      <w:tr w14:paraId="434B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66F2A2E5">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w:t>
            </w:r>
          </w:p>
        </w:tc>
        <w:tc>
          <w:tcPr>
            <w:tcW w:w="1281" w:type="dxa"/>
            <w:vMerge w:val="restart"/>
            <w:vAlign w:val="center"/>
          </w:tcPr>
          <w:p w14:paraId="0560286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外观</w:t>
            </w:r>
          </w:p>
        </w:tc>
        <w:tc>
          <w:tcPr>
            <w:tcW w:w="1838" w:type="dxa"/>
            <w:vAlign w:val="center"/>
          </w:tcPr>
          <w:p w14:paraId="54FA9889">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表面质量</w:t>
            </w:r>
          </w:p>
        </w:tc>
        <w:tc>
          <w:tcPr>
            <w:tcW w:w="2693" w:type="dxa"/>
            <w:vAlign w:val="center"/>
          </w:tcPr>
          <w:p w14:paraId="2CBAA48D">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5.3.1</w:t>
            </w:r>
          </w:p>
        </w:tc>
        <w:tc>
          <w:tcPr>
            <w:tcW w:w="2408" w:type="dxa"/>
            <w:tcBorders>
              <w:right w:val="single" w:color="auto" w:sz="8" w:space="0"/>
            </w:tcBorders>
            <w:vAlign w:val="center"/>
          </w:tcPr>
          <w:p w14:paraId="0F47747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6.3.1</w:t>
            </w:r>
          </w:p>
        </w:tc>
      </w:tr>
      <w:tr w14:paraId="3138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bottom w:val="single" w:color="auto" w:sz="8" w:space="0"/>
            </w:tcBorders>
            <w:vAlign w:val="center"/>
          </w:tcPr>
          <w:p w14:paraId="4AEDD940">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w:t>
            </w:r>
          </w:p>
        </w:tc>
        <w:tc>
          <w:tcPr>
            <w:tcW w:w="1281" w:type="dxa"/>
            <w:vMerge w:val="continue"/>
            <w:tcBorders>
              <w:bottom w:val="single" w:color="auto" w:sz="8" w:space="0"/>
            </w:tcBorders>
            <w:vAlign w:val="center"/>
          </w:tcPr>
          <w:p w14:paraId="21B44EEF">
            <w:pPr>
              <w:snapToGrid w:val="0"/>
              <w:spacing w:line="240" w:lineRule="auto"/>
              <w:jc w:val="center"/>
              <w:rPr>
                <w:rStyle w:val="32"/>
                <w:rFonts w:ascii="宋体" w:hAnsi="宋体"/>
                <w:i w:val="0"/>
                <w:iCs w:val="0"/>
                <w:sz w:val="18"/>
                <w:szCs w:val="18"/>
              </w:rPr>
            </w:pPr>
          </w:p>
        </w:tc>
        <w:tc>
          <w:tcPr>
            <w:tcW w:w="1838" w:type="dxa"/>
            <w:tcBorders>
              <w:bottom w:val="single" w:color="auto" w:sz="8" w:space="0"/>
            </w:tcBorders>
            <w:vAlign w:val="center"/>
          </w:tcPr>
          <w:p w14:paraId="1D44E2C5">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尺寸偏差</w:t>
            </w:r>
          </w:p>
        </w:tc>
        <w:tc>
          <w:tcPr>
            <w:tcW w:w="2693" w:type="dxa"/>
            <w:tcBorders>
              <w:bottom w:val="single" w:color="auto" w:sz="8" w:space="0"/>
            </w:tcBorders>
            <w:vAlign w:val="center"/>
          </w:tcPr>
          <w:p w14:paraId="76BC5F0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5.3.2</w:t>
            </w:r>
          </w:p>
        </w:tc>
        <w:tc>
          <w:tcPr>
            <w:tcW w:w="2408" w:type="dxa"/>
            <w:tcBorders>
              <w:bottom w:val="single" w:color="auto" w:sz="8" w:space="0"/>
              <w:right w:val="single" w:color="auto" w:sz="8" w:space="0"/>
            </w:tcBorders>
            <w:vAlign w:val="center"/>
          </w:tcPr>
          <w:p w14:paraId="339689FA">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6.3.2</w:t>
            </w:r>
          </w:p>
        </w:tc>
      </w:tr>
    </w:tbl>
    <w:p w14:paraId="6538B5F4">
      <w:pPr>
        <w:pStyle w:val="167"/>
        <w:spacing w:before="120" w:beforeLines="50"/>
      </w:pPr>
      <w:r>
        <w:rPr>
          <w:rFonts w:hint="eastAsia"/>
        </w:rPr>
        <w:t>产品出厂检验的检验项目见表4。</w:t>
      </w:r>
    </w:p>
    <w:p w14:paraId="4BA94C26">
      <w:pPr>
        <w:pStyle w:val="113"/>
        <w:spacing w:before="120" w:after="120"/>
        <w:rPr>
          <w:rStyle w:val="232"/>
          <w:rFonts w:ascii="Times New Roman"/>
        </w:rPr>
      </w:pPr>
      <w:r>
        <w:rPr>
          <w:rStyle w:val="232"/>
          <w:rFonts w:hint="eastAsia" w:ascii="Times New Roman"/>
        </w:rPr>
        <w:t>产品出厂检验的检验项目</w:t>
      </w:r>
    </w:p>
    <w:tbl>
      <w:tblPr>
        <w:tblStyle w:val="28"/>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81"/>
        <w:gridCol w:w="1838"/>
        <w:gridCol w:w="2693"/>
        <w:gridCol w:w="2408"/>
      </w:tblGrid>
      <w:tr w14:paraId="3BAB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bottom w:val="single" w:color="auto" w:sz="8" w:space="0"/>
            </w:tcBorders>
            <w:vAlign w:val="center"/>
          </w:tcPr>
          <w:p w14:paraId="38DB26F8">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序号</w:t>
            </w:r>
          </w:p>
        </w:tc>
        <w:tc>
          <w:tcPr>
            <w:tcW w:w="3119" w:type="dxa"/>
            <w:gridSpan w:val="2"/>
            <w:tcBorders>
              <w:top w:val="single" w:color="auto" w:sz="8" w:space="0"/>
              <w:bottom w:val="single" w:color="auto" w:sz="8" w:space="0"/>
            </w:tcBorders>
            <w:vAlign w:val="center"/>
          </w:tcPr>
          <w:p w14:paraId="4A72D7C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检验项目</w:t>
            </w:r>
          </w:p>
        </w:tc>
        <w:tc>
          <w:tcPr>
            <w:tcW w:w="2693" w:type="dxa"/>
            <w:tcBorders>
              <w:top w:val="single" w:color="auto" w:sz="8" w:space="0"/>
              <w:bottom w:val="single" w:color="auto" w:sz="8" w:space="0"/>
            </w:tcBorders>
            <w:vAlign w:val="center"/>
          </w:tcPr>
          <w:p w14:paraId="32CCC569">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要求的章条号</w:t>
            </w:r>
          </w:p>
        </w:tc>
        <w:tc>
          <w:tcPr>
            <w:tcW w:w="2408" w:type="dxa"/>
            <w:tcBorders>
              <w:top w:val="single" w:color="auto" w:sz="8" w:space="0"/>
              <w:bottom w:val="single" w:color="auto" w:sz="8" w:space="0"/>
              <w:right w:val="single" w:color="auto" w:sz="8" w:space="0"/>
            </w:tcBorders>
            <w:vAlign w:val="center"/>
          </w:tcPr>
          <w:p w14:paraId="74BE17FF">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试验方法的章条号</w:t>
            </w:r>
          </w:p>
        </w:tc>
      </w:tr>
      <w:tr w14:paraId="621E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top w:val="single" w:color="auto" w:sz="8" w:space="0"/>
              <w:left w:val="single" w:color="auto" w:sz="8" w:space="0"/>
            </w:tcBorders>
            <w:vAlign w:val="center"/>
          </w:tcPr>
          <w:p w14:paraId="3CEA7AC0">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1</w:t>
            </w:r>
          </w:p>
        </w:tc>
        <w:tc>
          <w:tcPr>
            <w:tcW w:w="1281" w:type="dxa"/>
            <w:tcBorders>
              <w:top w:val="single" w:color="auto" w:sz="8" w:space="0"/>
            </w:tcBorders>
            <w:vAlign w:val="center"/>
          </w:tcPr>
          <w:p w14:paraId="0A73F5B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物理性能</w:t>
            </w:r>
          </w:p>
        </w:tc>
        <w:tc>
          <w:tcPr>
            <w:tcW w:w="1838" w:type="dxa"/>
            <w:tcBorders>
              <w:top w:val="single" w:color="auto" w:sz="8" w:space="0"/>
            </w:tcBorders>
            <w:vAlign w:val="center"/>
          </w:tcPr>
          <w:p w14:paraId="1DA6186B">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密度</w:t>
            </w:r>
          </w:p>
        </w:tc>
        <w:tc>
          <w:tcPr>
            <w:tcW w:w="2693" w:type="dxa"/>
            <w:tcBorders>
              <w:top w:val="single" w:color="auto" w:sz="8" w:space="0"/>
            </w:tcBorders>
            <w:vAlign w:val="center"/>
          </w:tcPr>
          <w:p w14:paraId="0803776C">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5.1的表1</w:t>
            </w:r>
          </w:p>
        </w:tc>
        <w:tc>
          <w:tcPr>
            <w:tcW w:w="2408" w:type="dxa"/>
            <w:tcBorders>
              <w:top w:val="single" w:color="auto" w:sz="8" w:space="0"/>
              <w:right w:val="single" w:color="auto" w:sz="8" w:space="0"/>
            </w:tcBorders>
            <w:vAlign w:val="center"/>
          </w:tcPr>
          <w:p w14:paraId="080926B5">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6.1.1</w:t>
            </w:r>
          </w:p>
        </w:tc>
      </w:tr>
      <w:tr w14:paraId="0333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tcBorders>
            <w:vAlign w:val="center"/>
          </w:tcPr>
          <w:p w14:paraId="49B7E1A7">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2</w:t>
            </w:r>
          </w:p>
        </w:tc>
        <w:tc>
          <w:tcPr>
            <w:tcW w:w="1281" w:type="dxa"/>
            <w:vMerge w:val="restart"/>
            <w:vAlign w:val="center"/>
          </w:tcPr>
          <w:p w14:paraId="2E58987D">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外观</w:t>
            </w:r>
          </w:p>
        </w:tc>
        <w:tc>
          <w:tcPr>
            <w:tcW w:w="1838" w:type="dxa"/>
            <w:vAlign w:val="center"/>
          </w:tcPr>
          <w:p w14:paraId="17DEBE91">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表面质量</w:t>
            </w:r>
          </w:p>
        </w:tc>
        <w:tc>
          <w:tcPr>
            <w:tcW w:w="2693" w:type="dxa"/>
            <w:vAlign w:val="center"/>
          </w:tcPr>
          <w:p w14:paraId="57417B45">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5.3.1</w:t>
            </w:r>
          </w:p>
        </w:tc>
        <w:tc>
          <w:tcPr>
            <w:tcW w:w="2408" w:type="dxa"/>
            <w:tcBorders>
              <w:right w:val="single" w:color="auto" w:sz="8" w:space="0"/>
            </w:tcBorders>
            <w:vAlign w:val="center"/>
          </w:tcPr>
          <w:p w14:paraId="0622E18F">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6.3.1</w:t>
            </w:r>
          </w:p>
        </w:tc>
      </w:tr>
      <w:tr w14:paraId="250E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4" w:type="dxa"/>
            <w:tcBorders>
              <w:left w:val="single" w:color="auto" w:sz="8" w:space="0"/>
              <w:bottom w:val="single" w:color="auto" w:sz="8" w:space="0"/>
            </w:tcBorders>
            <w:vAlign w:val="center"/>
          </w:tcPr>
          <w:p w14:paraId="76A9BB9F">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3</w:t>
            </w:r>
          </w:p>
        </w:tc>
        <w:tc>
          <w:tcPr>
            <w:tcW w:w="1281" w:type="dxa"/>
            <w:vMerge w:val="continue"/>
            <w:tcBorders>
              <w:bottom w:val="single" w:color="auto" w:sz="8" w:space="0"/>
            </w:tcBorders>
            <w:vAlign w:val="center"/>
          </w:tcPr>
          <w:p w14:paraId="688FBF98">
            <w:pPr>
              <w:snapToGrid w:val="0"/>
              <w:spacing w:line="240" w:lineRule="auto"/>
              <w:jc w:val="center"/>
              <w:rPr>
                <w:rStyle w:val="32"/>
                <w:rFonts w:ascii="宋体" w:hAnsi="宋体"/>
                <w:i w:val="0"/>
                <w:iCs w:val="0"/>
                <w:sz w:val="18"/>
                <w:szCs w:val="18"/>
              </w:rPr>
            </w:pPr>
          </w:p>
        </w:tc>
        <w:tc>
          <w:tcPr>
            <w:tcW w:w="1838" w:type="dxa"/>
            <w:tcBorders>
              <w:bottom w:val="single" w:color="auto" w:sz="8" w:space="0"/>
            </w:tcBorders>
            <w:vAlign w:val="center"/>
          </w:tcPr>
          <w:p w14:paraId="6DB60C4C">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尺寸偏差</w:t>
            </w:r>
          </w:p>
        </w:tc>
        <w:tc>
          <w:tcPr>
            <w:tcW w:w="2693" w:type="dxa"/>
            <w:tcBorders>
              <w:bottom w:val="single" w:color="auto" w:sz="8" w:space="0"/>
            </w:tcBorders>
            <w:vAlign w:val="center"/>
          </w:tcPr>
          <w:p w14:paraId="7C02B6E4">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5.3.2</w:t>
            </w:r>
          </w:p>
        </w:tc>
        <w:tc>
          <w:tcPr>
            <w:tcW w:w="2408" w:type="dxa"/>
            <w:tcBorders>
              <w:bottom w:val="single" w:color="auto" w:sz="8" w:space="0"/>
              <w:right w:val="single" w:color="auto" w:sz="8" w:space="0"/>
            </w:tcBorders>
            <w:vAlign w:val="center"/>
          </w:tcPr>
          <w:p w14:paraId="0F2F4FA1">
            <w:pPr>
              <w:snapToGrid w:val="0"/>
              <w:spacing w:line="240" w:lineRule="auto"/>
              <w:jc w:val="center"/>
              <w:rPr>
                <w:rStyle w:val="32"/>
                <w:rFonts w:ascii="宋体" w:hAnsi="宋体"/>
                <w:i w:val="0"/>
                <w:iCs w:val="0"/>
                <w:sz w:val="18"/>
                <w:szCs w:val="18"/>
              </w:rPr>
            </w:pPr>
            <w:r>
              <w:rPr>
                <w:rStyle w:val="32"/>
                <w:rFonts w:hint="eastAsia" w:ascii="宋体" w:hAnsi="宋体"/>
                <w:i w:val="0"/>
                <w:iCs w:val="0"/>
                <w:sz w:val="18"/>
                <w:szCs w:val="18"/>
              </w:rPr>
              <w:t>6.3.2</w:t>
            </w:r>
          </w:p>
        </w:tc>
      </w:tr>
    </w:tbl>
    <w:p w14:paraId="380F1268">
      <w:pPr>
        <w:pStyle w:val="106"/>
        <w:spacing w:before="120" w:after="120"/>
      </w:pPr>
      <w:bookmarkStart w:id="62" w:name="_Toc168319959"/>
      <w:r>
        <w:rPr>
          <w:rFonts w:hint="eastAsia"/>
        </w:rPr>
        <w:t>组批规则</w:t>
      </w:r>
      <w:bookmarkEnd w:id="62"/>
    </w:p>
    <w:p w14:paraId="3541E47E">
      <w:pPr>
        <w:pStyle w:val="57"/>
        <w:ind w:firstLine="420"/>
      </w:pPr>
      <w:r>
        <w:rPr>
          <w:rFonts w:hint="eastAsia"/>
        </w:rPr>
        <w:t>产品应成批检验，一个检验批可由一个生产批组成，或由符合下列条件的几个生产批组成：</w:t>
      </w:r>
    </w:p>
    <w:p w14:paraId="3BE77EE7">
      <w:pPr>
        <w:pStyle w:val="134"/>
      </w:pPr>
      <w:r>
        <w:rPr>
          <w:rFonts w:hint="eastAsia"/>
        </w:rPr>
        <w:t>以同一原料、同一生产工艺、同一型号稳定连续生产的产品组成；</w:t>
      </w:r>
      <w:r>
        <w:t xml:space="preserve"> </w:t>
      </w:r>
    </w:p>
    <w:p w14:paraId="3AFC488C">
      <w:pPr>
        <w:pStyle w:val="134"/>
      </w:pPr>
      <w:r>
        <w:rPr>
          <w:rFonts w:hint="eastAsia"/>
        </w:rPr>
        <w:t>几个生产批间隔的时间通常不超过一周，除非另有规定，但也不超过一个月；</w:t>
      </w:r>
    </w:p>
    <w:p w14:paraId="7B77FA86">
      <w:pPr>
        <w:pStyle w:val="134"/>
      </w:pPr>
      <w:r>
        <w:rPr>
          <w:rFonts w:hint="eastAsia"/>
        </w:rPr>
        <w:t>每批数量不超过</w:t>
      </w:r>
      <w:r>
        <w:t>100</w:t>
      </w:r>
      <w:r>
        <w:rPr>
          <w:rFonts w:hint="eastAsia"/>
        </w:rPr>
        <w:t>件。</w:t>
      </w:r>
    </w:p>
    <w:p w14:paraId="44D2D473">
      <w:pPr>
        <w:pStyle w:val="106"/>
        <w:spacing w:before="120" w:after="120"/>
      </w:pPr>
      <w:bookmarkStart w:id="63" w:name="_Toc168319960"/>
      <w:r>
        <w:rPr>
          <w:rFonts w:hint="eastAsia"/>
        </w:rPr>
        <w:t>抽样方案</w:t>
      </w:r>
      <w:bookmarkEnd w:id="63"/>
    </w:p>
    <w:p w14:paraId="672D1DA9">
      <w:pPr>
        <w:pStyle w:val="57"/>
        <w:ind w:left="105" w:leftChars="50" w:firstLine="315" w:firstLineChars="150"/>
      </w:pPr>
      <w:r>
        <w:rPr>
          <w:rFonts w:hint="eastAsia"/>
        </w:rPr>
        <w:t>型式检验的抽样可由每生产批产品中随机抽取</w:t>
      </w:r>
      <w:r>
        <w:rPr>
          <w:rFonts w:hAnsi="宋体"/>
        </w:rPr>
        <w:t>≥3</w:t>
      </w:r>
      <w:r>
        <w:rPr>
          <w:rFonts w:hint="eastAsia"/>
        </w:rPr>
        <w:t>件；出厂检验的样应从每检验批产品中随机抽取</w:t>
      </w:r>
      <w:r>
        <w:rPr>
          <w:rFonts w:hAnsi="宋体"/>
        </w:rPr>
        <w:t>≥3</w:t>
      </w:r>
      <w:r>
        <w:rPr>
          <w:rFonts w:hint="eastAsia" w:hAnsi="宋体"/>
        </w:rPr>
        <w:t>件</w:t>
      </w:r>
      <w:r>
        <w:rPr>
          <w:rFonts w:hint="eastAsia"/>
        </w:rPr>
        <w:t>。具体抽样方案按照</w:t>
      </w:r>
      <w:r>
        <w:t>GB/T 1</w:t>
      </w:r>
      <w:r>
        <w:rPr>
          <w:rFonts w:hint="eastAsia"/>
        </w:rPr>
        <w:t>0325中规定的方法执行。</w:t>
      </w:r>
    </w:p>
    <w:p w14:paraId="48D7CD16">
      <w:pPr>
        <w:pStyle w:val="106"/>
        <w:spacing w:before="120" w:after="120"/>
      </w:pPr>
      <w:bookmarkStart w:id="64" w:name="_Toc168319961"/>
      <w:r>
        <w:rPr>
          <w:rFonts w:hint="eastAsia"/>
        </w:rPr>
        <w:t>检验结果的判定规则</w:t>
      </w:r>
      <w:bookmarkEnd w:id="64"/>
    </w:p>
    <w:p w14:paraId="19E3A607">
      <w:pPr>
        <w:pStyle w:val="167"/>
        <w:rPr>
          <w:b/>
        </w:rPr>
      </w:pPr>
      <w:r>
        <w:rPr>
          <w:rFonts w:hint="eastAsia"/>
        </w:rPr>
        <w:t>产品应由供方进行检验，保证产品质量符合本文件的规定。</w:t>
      </w:r>
    </w:p>
    <w:p w14:paraId="4D6516A3">
      <w:pPr>
        <w:pStyle w:val="167"/>
      </w:pPr>
      <w:r>
        <w:rPr>
          <w:rFonts w:hint="eastAsia"/>
        </w:rPr>
        <w:t>每</w:t>
      </w:r>
      <w:r>
        <w:rPr>
          <w:rFonts w:hint="eastAsia"/>
          <w:color w:val="000000" w:themeColor="text1"/>
          <w14:textFill>
            <w14:solidFill>
              <w14:schemeClr w14:val="tx1"/>
            </w14:solidFill>
          </w14:textFill>
        </w:rPr>
        <w:t>批产品应在湿度低于5</w:t>
      </w:r>
      <w:r>
        <w:rPr>
          <w:color w:val="000000" w:themeColor="text1"/>
          <w14:textFill>
            <w14:solidFill>
              <w14:schemeClr w14:val="tx1"/>
            </w14:solidFill>
          </w14:textFill>
        </w:rPr>
        <w:t>0</w:t>
      </w:r>
      <w:r>
        <w:rPr>
          <w:rFonts w:hint="eastAsia"/>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的环境中</w:t>
      </w:r>
      <w:r>
        <w:rPr>
          <w:rFonts w:hint="eastAsia"/>
        </w:rPr>
        <w:t>由经制造单位检验部门检查合格并出具合格证后方可出厂。</w:t>
      </w:r>
      <w:r>
        <w:rPr>
          <w:strike/>
          <w:color w:val="FF0000"/>
        </w:rPr>
        <w:t> </w:t>
      </w:r>
    </w:p>
    <w:p w14:paraId="3A22389E">
      <w:pPr>
        <w:pStyle w:val="167"/>
      </w:pPr>
      <w:r>
        <w:rPr>
          <w:rFonts w:hint="eastAsia"/>
          <w:bCs/>
        </w:rPr>
        <w:t>需方可对收到的产品按照本文件的规定进行检验。如检验结果与本文件的规定不符，应以书面形式向供方提出，由供需双方协商解决。属于</w:t>
      </w:r>
      <w:r>
        <w:rPr>
          <w:rFonts w:hint="eastAsia"/>
          <w:bCs/>
          <w:color w:val="000000" w:themeColor="text1"/>
          <w14:textFill>
            <w14:solidFill>
              <w14:schemeClr w14:val="tx1"/>
            </w14:solidFill>
          </w14:textFill>
        </w:rPr>
        <w:t>表面质量或尺寸偏差</w:t>
      </w:r>
      <w:r>
        <w:rPr>
          <w:rFonts w:hint="eastAsia"/>
          <w:bCs/>
        </w:rPr>
        <w:t>的异议，应在收到产品之日起</w:t>
      </w:r>
      <w:r>
        <w:rPr>
          <w:bCs/>
        </w:rPr>
        <w:t>1</w:t>
      </w:r>
      <w:r>
        <w:rPr>
          <w:rFonts w:hint="eastAsia"/>
          <w:bCs/>
        </w:rPr>
        <w:t>个月内提出，属于其他性能的异议，应在收到产品之日起</w:t>
      </w:r>
      <w:r>
        <w:rPr>
          <w:bCs/>
        </w:rPr>
        <w:t>3</w:t>
      </w:r>
      <w:r>
        <w:rPr>
          <w:rFonts w:hint="eastAsia"/>
          <w:bCs/>
        </w:rPr>
        <w:t>个月内提出。如需仲裁，仲裁取样应由供需双方共同进行。</w:t>
      </w:r>
    </w:p>
    <w:p w14:paraId="4DE2D13A">
      <w:pPr>
        <w:pStyle w:val="167"/>
        <w:rPr>
          <w:b/>
        </w:rPr>
      </w:pPr>
      <w:r>
        <w:rPr>
          <w:rFonts w:hint="eastAsia"/>
        </w:rPr>
        <w:t>产品的密度检验结果不合格时，判该批次产品不合格。</w:t>
      </w:r>
    </w:p>
    <w:p w14:paraId="11817105">
      <w:pPr>
        <w:pStyle w:val="167"/>
        <w:rPr>
          <w:b/>
          <w:color w:val="000000" w:themeColor="text1"/>
          <w14:textFill>
            <w14:solidFill>
              <w14:schemeClr w14:val="tx1"/>
            </w14:solidFill>
          </w14:textFill>
        </w:rPr>
      </w:pPr>
      <w:r>
        <w:rPr>
          <w:rFonts w:hint="eastAsia"/>
        </w:rPr>
        <w:t>产品的</w:t>
      </w:r>
      <w:r>
        <w:rPr>
          <w:rFonts w:hint="eastAsia"/>
          <w:color w:val="000000" w:themeColor="text1"/>
          <w14:textFill>
            <w14:solidFill>
              <w14:schemeClr w14:val="tx1"/>
            </w14:solidFill>
          </w14:textFill>
        </w:rPr>
        <w:t>表面质量检验结果不合格时，判该批次产品不合格。</w:t>
      </w:r>
    </w:p>
    <w:p w14:paraId="2DD98337">
      <w:pPr>
        <w:pStyle w:val="167"/>
        <w:rPr>
          <w:b/>
        </w:rPr>
      </w:pPr>
      <w:r>
        <w:rPr>
          <w:rFonts w:hint="eastAsia"/>
          <w:color w:val="000000" w:themeColor="text1"/>
          <w14:textFill>
            <w14:solidFill>
              <w14:schemeClr w14:val="tx1"/>
            </w14:solidFill>
          </w14:textFill>
        </w:rPr>
        <w:t>产品的尺寸偏差检</w:t>
      </w:r>
      <w:r>
        <w:rPr>
          <w:rFonts w:hint="eastAsia"/>
        </w:rPr>
        <w:t>验结果不合格时，判该批次产品不合格。</w:t>
      </w:r>
    </w:p>
    <w:p w14:paraId="0C8BA9E1">
      <w:pPr>
        <w:pStyle w:val="167"/>
        <w:rPr>
          <w:b/>
        </w:rPr>
      </w:pPr>
      <w:r>
        <w:rPr>
          <w:rFonts w:hint="eastAsia"/>
        </w:rPr>
        <w:t>产品的</w:t>
      </w:r>
      <w:r>
        <w:rPr>
          <w:rFonts w:hint="eastAsia"/>
          <w:color w:val="000000" w:themeColor="text1"/>
          <w14:textFill>
            <w14:solidFill>
              <w14:schemeClr w14:val="tx1"/>
            </w14:solidFill>
          </w14:textFill>
        </w:rPr>
        <w:t>抗压强度、加热永久线变化、热导率、晶相、化学成分的任一项检验结果不合格时，</w:t>
      </w:r>
      <w:r>
        <w:rPr>
          <w:rFonts w:hint="eastAsia"/>
        </w:rPr>
        <w:t>则再次取样对该不合格项目进行重复试验。若重复试验结果仍不合格，则判定该批次产品不合格。</w:t>
      </w:r>
    </w:p>
    <w:p w14:paraId="6500C87F">
      <w:pPr>
        <w:pStyle w:val="105"/>
        <w:spacing w:before="240" w:after="240"/>
      </w:pPr>
      <w:bookmarkStart w:id="65" w:name="_Toc168319962"/>
      <w:bookmarkStart w:id="66" w:name="_Hlk161157211"/>
      <w:r>
        <w:rPr>
          <w:rFonts w:hint="eastAsia"/>
        </w:rPr>
        <w:t>标志、标签和随行文件</w:t>
      </w:r>
      <w:bookmarkEnd w:id="65"/>
    </w:p>
    <w:bookmarkEnd w:id="66"/>
    <w:p w14:paraId="6A188CF8">
      <w:pPr>
        <w:pStyle w:val="106"/>
        <w:spacing w:before="120" w:after="120"/>
      </w:pPr>
      <w:bookmarkStart w:id="67" w:name="_Toc168319963"/>
      <w:r>
        <w:rPr>
          <w:rFonts w:hint="eastAsia"/>
        </w:rPr>
        <w:t>标志和标签</w:t>
      </w:r>
      <w:bookmarkEnd w:id="67"/>
    </w:p>
    <w:p w14:paraId="4AE50852">
      <w:pPr>
        <w:pStyle w:val="167"/>
      </w:pPr>
      <w:r>
        <w:rPr>
          <w:rFonts w:hint="eastAsia"/>
        </w:rPr>
        <w:t>产品的外包装箱上应至少注明下列内容：</w:t>
      </w:r>
    </w:p>
    <w:p w14:paraId="4F7CFFCA">
      <w:pPr>
        <w:pStyle w:val="176"/>
        <w:numPr>
          <w:ilvl w:val="0"/>
          <w:numId w:val="35"/>
        </w:numPr>
      </w:pPr>
      <w:r>
        <w:rPr>
          <w:rFonts w:hint="eastAsia"/>
        </w:rPr>
        <w:t>供方名称、地址、电话、传真；</w:t>
      </w:r>
    </w:p>
    <w:p w14:paraId="096DC599">
      <w:pPr>
        <w:pStyle w:val="176"/>
        <w:numPr>
          <w:ilvl w:val="0"/>
          <w:numId w:val="35"/>
        </w:numPr>
      </w:pPr>
      <w:r>
        <w:rPr>
          <w:rFonts w:hint="eastAsia"/>
        </w:rPr>
        <w:t>产品名称和型号；</w:t>
      </w:r>
    </w:p>
    <w:p w14:paraId="5342308F">
      <w:pPr>
        <w:pStyle w:val="176"/>
        <w:numPr>
          <w:ilvl w:val="0"/>
          <w:numId w:val="35"/>
        </w:numPr>
      </w:pPr>
      <w:r>
        <w:rPr>
          <w:rFonts w:hint="eastAsia"/>
        </w:rPr>
        <w:t>产品规格、数量、总净重；</w:t>
      </w:r>
    </w:p>
    <w:p w14:paraId="2D4DBDB6">
      <w:pPr>
        <w:pStyle w:val="176"/>
        <w:numPr>
          <w:ilvl w:val="0"/>
          <w:numId w:val="35"/>
        </w:numPr>
      </w:pPr>
      <w:r>
        <w:rPr>
          <w:rFonts w:hint="eastAsia"/>
        </w:rPr>
        <w:t>本</w:t>
      </w:r>
      <w:r>
        <w:t>文件编号</w:t>
      </w:r>
      <w:r>
        <w:rPr>
          <w:rFonts w:hint="eastAsia"/>
        </w:rPr>
        <w:t>；</w:t>
      </w:r>
    </w:p>
    <w:p w14:paraId="1A73A7D7">
      <w:pPr>
        <w:pStyle w:val="176"/>
        <w:numPr>
          <w:ilvl w:val="0"/>
          <w:numId w:val="35"/>
        </w:numPr>
        <w:rPr>
          <w:rFonts w:hAnsi="宋体"/>
        </w:rPr>
      </w:pPr>
      <w:r>
        <w:rPr>
          <w:rFonts w:hAnsi="宋体"/>
        </w:rPr>
        <w:t>“</w:t>
      </w:r>
      <w:r>
        <w:rPr>
          <w:rFonts w:hint="eastAsia" w:hAnsi="宋体"/>
        </w:rPr>
        <w:t>小心轻放</w:t>
      </w:r>
      <w:r>
        <w:rPr>
          <w:rFonts w:hAnsi="宋体"/>
        </w:rPr>
        <w:t>”“</w:t>
      </w:r>
      <w:r>
        <w:rPr>
          <w:rFonts w:hint="eastAsia" w:hAnsi="宋体"/>
        </w:rPr>
        <w:t>防潮</w:t>
      </w:r>
      <w:r>
        <w:rPr>
          <w:rFonts w:hAnsi="宋体"/>
        </w:rPr>
        <w:t>”</w:t>
      </w:r>
      <w:r>
        <w:rPr>
          <w:rFonts w:hint="eastAsia" w:hAnsi="宋体"/>
        </w:rPr>
        <w:t>等标志或字样。</w:t>
      </w:r>
    </w:p>
    <w:p w14:paraId="61FAA9D6">
      <w:pPr>
        <w:pStyle w:val="167"/>
      </w:pPr>
      <w:r>
        <w:rPr>
          <w:rFonts w:hint="eastAsia" w:hAnsi="宋体"/>
          <w:bCs/>
        </w:rPr>
        <w:t>产品的包装储运图示标志应符合</w:t>
      </w:r>
      <w:r>
        <w:rPr>
          <w:bCs/>
        </w:rPr>
        <w:t>GB/T 191</w:t>
      </w:r>
      <w:r>
        <w:rPr>
          <w:rFonts w:hint="eastAsia" w:hAnsi="宋体"/>
          <w:bCs/>
        </w:rPr>
        <w:t>的规定。</w:t>
      </w:r>
    </w:p>
    <w:p w14:paraId="68526290">
      <w:pPr>
        <w:pStyle w:val="106"/>
        <w:spacing w:before="120" w:after="120"/>
      </w:pPr>
      <w:bookmarkStart w:id="68" w:name="_Toc168319964"/>
      <w:r>
        <w:rPr>
          <w:rFonts w:hint="eastAsia"/>
        </w:rPr>
        <w:t>随行文件</w:t>
      </w:r>
      <w:bookmarkEnd w:id="68"/>
    </w:p>
    <w:p w14:paraId="3B9C16C3">
      <w:pPr>
        <w:pStyle w:val="57"/>
        <w:ind w:firstLine="420"/>
      </w:pPr>
      <w:r>
        <w:rPr>
          <w:rFonts w:hint="eastAsia"/>
        </w:rPr>
        <w:t>每批产品应附有随行文件，其中除应包括供方信息、产品信息、本文件编号、出厂日期或包装日期外，还宜包括：</w:t>
      </w:r>
    </w:p>
    <w:p w14:paraId="6E22189E">
      <w:pPr>
        <w:pStyle w:val="176"/>
        <w:numPr>
          <w:ilvl w:val="0"/>
          <w:numId w:val="36"/>
        </w:numPr>
      </w:pPr>
      <w:r>
        <w:rPr>
          <w:rFonts w:hint="eastAsia"/>
        </w:rPr>
        <w:t>产品质量证明书，内容至少包括：</w:t>
      </w:r>
    </w:p>
    <w:p w14:paraId="2D17672D">
      <w:pPr>
        <w:pStyle w:val="189"/>
      </w:pPr>
      <w:r>
        <w:rPr>
          <w:rFonts w:hint="eastAsia"/>
        </w:rPr>
        <w:t>产品的主要性能及技术参数；</w:t>
      </w:r>
    </w:p>
    <w:p w14:paraId="75DDF3E6">
      <w:pPr>
        <w:pStyle w:val="189"/>
      </w:pPr>
      <w:r>
        <w:rPr>
          <w:rFonts w:hint="eastAsia"/>
        </w:rPr>
        <w:t>产品特点；</w:t>
      </w:r>
    </w:p>
    <w:p w14:paraId="5EE2B47E">
      <w:pPr>
        <w:pStyle w:val="189"/>
      </w:pPr>
      <w:r>
        <w:rPr>
          <w:rFonts w:hint="eastAsia"/>
        </w:rPr>
        <w:t>对产品质量所负的责任；</w:t>
      </w:r>
    </w:p>
    <w:p w14:paraId="3A331C04">
      <w:pPr>
        <w:pStyle w:val="189"/>
      </w:pPr>
      <w:r>
        <w:rPr>
          <w:rFonts w:hint="eastAsia"/>
        </w:rPr>
        <w:t>产品获得的质量认证或带供方技术监督部门检印的各项分析检验结果。</w:t>
      </w:r>
    </w:p>
    <w:p w14:paraId="55C6A1EA">
      <w:pPr>
        <w:pStyle w:val="176"/>
      </w:pPr>
      <w:r>
        <w:rPr>
          <w:rFonts w:hint="eastAsia"/>
        </w:rPr>
        <w:t>成品检验报告；</w:t>
      </w:r>
    </w:p>
    <w:p w14:paraId="403E6D64">
      <w:pPr>
        <w:pStyle w:val="176"/>
      </w:pPr>
      <w:r>
        <w:rPr>
          <w:rFonts w:hint="eastAsia"/>
        </w:rPr>
        <w:t>产品使用说明：正确搬运、使用、贮存方法等。</w:t>
      </w:r>
    </w:p>
    <w:p w14:paraId="35F777EF">
      <w:pPr>
        <w:pStyle w:val="105"/>
        <w:spacing w:before="240" w:after="240"/>
      </w:pPr>
      <w:bookmarkStart w:id="69" w:name="_Toc168319965"/>
      <w:bookmarkStart w:id="70" w:name="_Hlk161157220"/>
      <w:r>
        <w:rPr>
          <w:rFonts w:hint="eastAsia"/>
        </w:rPr>
        <w:t>包装、运输、贮存及订货单内容</w:t>
      </w:r>
      <w:bookmarkEnd w:id="69"/>
    </w:p>
    <w:bookmarkEnd w:id="70"/>
    <w:p w14:paraId="71C0E729">
      <w:pPr>
        <w:pStyle w:val="106"/>
        <w:spacing w:before="120" w:after="120"/>
      </w:pPr>
      <w:bookmarkStart w:id="71" w:name="_Toc168319966"/>
      <w:r>
        <w:rPr>
          <w:rFonts w:hint="eastAsia"/>
        </w:rPr>
        <w:t>包装</w:t>
      </w:r>
      <w:bookmarkEnd w:id="71"/>
    </w:p>
    <w:p w14:paraId="1070F9D9">
      <w:pPr>
        <w:pStyle w:val="57"/>
        <w:ind w:firstLine="420"/>
      </w:pPr>
      <w:r>
        <w:rPr>
          <w:rFonts w:hint="eastAsia"/>
        </w:rPr>
        <w:t>将单件产品用包装纸或塑料袋包裹后排列在木箱内，采用软质弹性材料填充保护，并附上随行文件。</w:t>
      </w:r>
    </w:p>
    <w:p w14:paraId="592DA750">
      <w:pPr>
        <w:pStyle w:val="106"/>
        <w:spacing w:before="120" w:after="120"/>
      </w:pPr>
      <w:bookmarkStart w:id="72" w:name="_Toc168319967"/>
      <w:r>
        <w:rPr>
          <w:rFonts w:hint="eastAsia"/>
        </w:rPr>
        <w:t>运输</w:t>
      </w:r>
      <w:bookmarkEnd w:id="72"/>
    </w:p>
    <w:p w14:paraId="47788BB8">
      <w:pPr>
        <w:pStyle w:val="57"/>
        <w:ind w:firstLine="420"/>
      </w:pPr>
      <w:r>
        <w:rPr>
          <w:rFonts w:hint="eastAsia"/>
        </w:rPr>
        <w:t>产品可采用一般交通工具运输，轻装、轻卸、严禁抛掷，在运输过程中应防止碰撞、受潮和化学腐蚀。</w:t>
      </w:r>
    </w:p>
    <w:p w14:paraId="7694DBA5">
      <w:pPr>
        <w:pStyle w:val="106"/>
        <w:spacing w:before="120" w:after="120"/>
      </w:pPr>
      <w:bookmarkStart w:id="73" w:name="_Toc168319968"/>
      <w:r>
        <w:rPr>
          <w:rFonts w:hint="eastAsia"/>
        </w:rPr>
        <w:t>贮存</w:t>
      </w:r>
      <w:bookmarkEnd w:id="73"/>
    </w:p>
    <w:p w14:paraId="47BB45EC">
      <w:pPr>
        <w:pStyle w:val="57"/>
        <w:ind w:firstLine="420"/>
      </w:pPr>
      <w:r>
        <w:rPr>
          <w:rFonts w:hint="eastAsia"/>
        </w:rPr>
        <w:t>产品应存放</w:t>
      </w:r>
      <w:r>
        <w:rPr>
          <w:rFonts w:hint="eastAsia"/>
          <w:color w:val="000000" w:themeColor="text1"/>
          <w14:textFill>
            <w14:solidFill>
              <w14:schemeClr w14:val="tx1"/>
            </w14:solidFill>
          </w14:textFill>
        </w:rPr>
        <w:t>在干燥、通风的环</w:t>
      </w:r>
      <w:r>
        <w:rPr>
          <w:rFonts w:hint="eastAsia"/>
        </w:rPr>
        <w:t>境中，并按名称、型号、规格分别堆放，避免重压。</w:t>
      </w:r>
    </w:p>
    <w:p w14:paraId="767647AC">
      <w:pPr>
        <w:pStyle w:val="106"/>
        <w:spacing w:before="120" w:after="120"/>
      </w:pPr>
      <w:bookmarkStart w:id="74" w:name="_Toc168319969"/>
      <w:r>
        <w:rPr>
          <w:rFonts w:hint="eastAsia"/>
        </w:rPr>
        <w:t>订货单内容</w:t>
      </w:r>
      <w:bookmarkEnd w:id="74"/>
    </w:p>
    <w:p w14:paraId="32A882A1">
      <w:pPr>
        <w:pStyle w:val="57"/>
        <w:ind w:firstLine="420"/>
      </w:pPr>
      <w:r>
        <w:rPr>
          <w:rFonts w:hint="eastAsia"/>
        </w:rPr>
        <w:t>需方可根据自身的需要，在订购本文件所列产品的订货单内，列出至少如下内容：</w:t>
      </w:r>
    </w:p>
    <w:p w14:paraId="05A818C2">
      <w:pPr>
        <w:pStyle w:val="176"/>
        <w:numPr>
          <w:ilvl w:val="0"/>
          <w:numId w:val="37"/>
        </w:numPr>
      </w:pPr>
      <w:r>
        <w:rPr>
          <w:rFonts w:hint="eastAsia"/>
        </w:rPr>
        <w:t>产品名称；</w:t>
      </w:r>
    </w:p>
    <w:p w14:paraId="1CCA7BC8">
      <w:pPr>
        <w:pStyle w:val="176"/>
        <w:numPr>
          <w:ilvl w:val="0"/>
          <w:numId w:val="37"/>
        </w:numPr>
      </w:pPr>
      <w:r>
        <w:rPr>
          <w:rFonts w:hint="eastAsia"/>
        </w:rPr>
        <w:t>产品型号；</w:t>
      </w:r>
    </w:p>
    <w:p w14:paraId="4A1246DE">
      <w:pPr>
        <w:pStyle w:val="176"/>
        <w:numPr>
          <w:ilvl w:val="0"/>
          <w:numId w:val="37"/>
        </w:numPr>
      </w:pPr>
      <w:r>
        <w:rPr>
          <w:rFonts w:hint="eastAsia"/>
        </w:rPr>
        <w:t>产品规格；</w:t>
      </w:r>
    </w:p>
    <w:p w14:paraId="0EBD8D45">
      <w:pPr>
        <w:pStyle w:val="176"/>
        <w:numPr>
          <w:ilvl w:val="0"/>
          <w:numId w:val="37"/>
        </w:numPr>
      </w:pPr>
      <w:r>
        <w:rPr>
          <w:rFonts w:hint="eastAsia"/>
        </w:rPr>
        <w:t>产品总净重；</w:t>
      </w:r>
    </w:p>
    <w:p w14:paraId="1EFB6F11">
      <w:pPr>
        <w:pStyle w:val="176"/>
        <w:numPr>
          <w:ilvl w:val="0"/>
          <w:numId w:val="37"/>
        </w:numPr>
      </w:pPr>
      <w:r>
        <w:rPr>
          <w:rFonts w:hint="eastAsia"/>
        </w:rPr>
        <w:t>产品技术要求；</w:t>
      </w:r>
    </w:p>
    <w:p w14:paraId="2EE096A0">
      <w:pPr>
        <w:pStyle w:val="176"/>
        <w:numPr>
          <w:ilvl w:val="0"/>
          <w:numId w:val="37"/>
        </w:numPr>
      </w:pPr>
      <w:r>
        <w:rPr>
          <w:rFonts w:hint="eastAsia"/>
        </w:rPr>
        <w:t>产品数量；</w:t>
      </w:r>
    </w:p>
    <w:p w14:paraId="78FF3B7B">
      <w:pPr>
        <w:pStyle w:val="176"/>
        <w:numPr>
          <w:ilvl w:val="0"/>
          <w:numId w:val="37"/>
        </w:numPr>
      </w:pPr>
      <w:r>
        <w:rPr>
          <w:rFonts w:hint="eastAsia"/>
        </w:rPr>
        <w:t>本文件编号；</w:t>
      </w:r>
    </w:p>
    <w:p w14:paraId="7299E933">
      <w:pPr>
        <w:pStyle w:val="176"/>
        <w:numPr>
          <w:ilvl w:val="0"/>
          <w:numId w:val="37"/>
        </w:numPr>
      </w:pPr>
      <w:r>
        <w:rPr>
          <w:rFonts w:hint="eastAsia"/>
        </w:rPr>
        <w:t>本文件中要求在订货单中注明的内容。</w:t>
      </w:r>
    </w:p>
    <w:p w14:paraId="69FC3EFD">
      <w:pPr>
        <w:pStyle w:val="176"/>
        <w:numPr>
          <w:ilvl w:val="0"/>
          <w:numId w:val="0"/>
        </w:numPr>
        <w:jc w:val="both"/>
        <w:rPr>
          <w:rFonts w:hint="eastAsia"/>
        </w:rPr>
      </w:pPr>
    </w:p>
    <w:p w14:paraId="32F53942">
      <w:pPr>
        <w:pStyle w:val="176"/>
        <w:numPr>
          <w:ilvl w:val="0"/>
          <w:numId w:val="0"/>
        </w:numPr>
        <w:jc w:val="both"/>
        <w:rPr>
          <w:rFonts w:hint="eastAsia"/>
        </w:rPr>
      </w:pPr>
    </w:p>
    <w:p w14:paraId="08D36D89">
      <w:pPr>
        <w:pStyle w:val="176"/>
        <w:numPr>
          <w:ilvl w:val="0"/>
          <w:numId w:val="0"/>
        </w:numPr>
        <w:jc w:val="both"/>
        <w:rPr>
          <w:rFonts w:hint="eastAsia"/>
        </w:rPr>
      </w:pPr>
    </w:p>
    <w:bookmarkEnd w:id="20"/>
    <w:p w14:paraId="15942BC3">
      <w:pPr>
        <w:pStyle w:val="57"/>
        <w:ind w:firstLine="0" w:firstLineChars="0"/>
        <w:jc w:val="center"/>
      </w:pPr>
      <w:bookmarkStart w:id="75" w:name="BookMark8"/>
      <w:r>
        <w:rPr>
          <w:rFonts w:hint="eastAsia"/>
        </w:rPr>
        <w:drawing>
          <wp:inline distT="0" distB="0" distL="0" distR="0">
            <wp:extent cx="1485900" cy="317500"/>
            <wp:effectExtent l="0" t="0" r="0" b="6350"/>
            <wp:docPr id="1392550735" name="图片 1"/>
            <wp:cNvGraphicFramePr/>
            <a:graphic xmlns:a="http://schemas.openxmlformats.org/drawingml/2006/main">
              <a:graphicData uri="http://schemas.openxmlformats.org/drawingml/2006/picture">
                <pic:pic xmlns:pic="http://schemas.openxmlformats.org/drawingml/2006/picture">
                  <pic:nvPicPr>
                    <pic:cNvPr id="1392550735" name="图片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dobe 宋体 Std L">
    <w:altName w:val="宋体"/>
    <w:panose1 w:val="020203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78FE">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663">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9E4D">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4B4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D1FD">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AE16">
    <w:pPr>
      <w:pStyle w:val="62"/>
    </w:pPr>
    <w:r>
      <w:fldChar w:fldCharType="begin"/>
    </w:r>
    <w:r>
      <w:instrText xml:space="preserve"> STYLEREF  标准文件_文件编号  \* MERGEFORMAT </w:instrText>
    </w:r>
    <w:r>
      <w:fldChar w:fldCharType="separate"/>
    </w:r>
    <w:r>
      <w:t>T/CNIA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110BD"/>
    <w:rsid w:val="0000040A"/>
    <w:rsid w:val="00000A94"/>
    <w:rsid w:val="00001972"/>
    <w:rsid w:val="00001D9A"/>
    <w:rsid w:val="00007B3A"/>
    <w:rsid w:val="000107E0"/>
    <w:rsid w:val="000110B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00B"/>
    <w:rsid w:val="0005265A"/>
    <w:rsid w:val="000539DD"/>
    <w:rsid w:val="00053BD3"/>
    <w:rsid w:val="000556ED"/>
    <w:rsid w:val="00055FE2"/>
    <w:rsid w:val="0005616F"/>
    <w:rsid w:val="00060C2E"/>
    <w:rsid w:val="00061033"/>
    <w:rsid w:val="000619E9"/>
    <w:rsid w:val="000622D4"/>
    <w:rsid w:val="0006357D"/>
    <w:rsid w:val="00067F1E"/>
    <w:rsid w:val="00071CC0"/>
    <w:rsid w:val="000720CB"/>
    <w:rsid w:val="00073C8C"/>
    <w:rsid w:val="00077B64"/>
    <w:rsid w:val="00080A1C"/>
    <w:rsid w:val="00081F3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1BAB"/>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B2B"/>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7309"/>
    <w:rsid w:val="002204BB"/>
    <w:rsid w:val="00221B79"/>
    <w:rsid w:val="00221C6B"/>
    <w:rsid w:val="002253A1"/>
    <w:rsid w:val="00225CF8"/>
    <w:rsid w:val="0022794E"/>
    <w:rsid w:val="00233D64"/>
    <w:rsid w:val="0023482A"/>
    <w:rsid w:val="002359CB"/>
    <w:rsid w:val="00235EC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FD6"/>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F23"/>
    <w:rsid w:val="002A5977"/>
    <w:rsid w:val="002A5A13"/>
    <w:rsid w:val="002A757F"/>
    <w:rsid w:val="002A7F44"/>
    <w:rsid w:val="002B0C40"/>
    <w:rsid w:val="002B1966"/>
    <w:rsid w:val="002B4508"/>
    <w:rsid w:val="002B5779"/>
    <w:rsid w:val="002B7332"/>
    <w:rsid w:val="002B7F51"/>
    <w:rsid w:val="002C09E7"/>
    <w:rsid w:val="002C1E06"/>
    <w:rsid w:val="002C3F07"/>
    <w:rsid w:val="002C4F84"/>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D52"/>
    <w:rsid w:val="003221B4"/>
    <w:rsid w:val="0032258D"/>
    <w:rsid w:val="00322E62"/>
    <w:rsid w:val="00323D1E"/>
    <w:rsid w:val="00324D13"/>
    <w:rsid w:val="00324EDD"/>
    <w:rsid w:val="003331E4"/>
    <w:rsid w:val="00336C64"/>
    <w:rsid w:val="00337162"/>
    <w:rsid w:val="0034194F"/>
    <w:rsid w:val="00344605"/>
    <w:rsid w:val="003474AA"/>
    <w:rsid w:val="00350D1D"/>
    <w:rsid w:val="00352C83"/>
    <w:rsid w:val="00352F1A"/>
    <w:rsid w:val="003615D2"/>
    <w:rsid w:val="0036429C"/>
    <w:rsid w:val="00364A53"/>
    <w:rsid w:val="003654CB"/>
    <w:rsid w:val="00365AA9"/>
    <w:rsid w:val="00365F86"/>
    <w:rsid w:val="00365F87"/>
    <w:rsid w:val="00366E89"/>
    <w:rsid w:val="003705F4"/>
    <w:rsid w:val="00370D58"/>
    <w:rsid w:val="00371316"/>
    <w:rsid w:val="00373ADF"/>
    <w:rsid w:val="00375F6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804"/>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1C67"/>
    <w:rsid w:val="003E2A69"/>
    <w:rsid w:val="003E2D49"/>
    <w:rsid w:val="003E2FD4"/>
    <w:rsid w:val="003E49F6"/>
    <w:rsid w:val="003E660F"/>
    <w:rsid w:val="003E7C32"/>
    <w:rsid w:val="003F0841"/>
    <w:rsid w:val="003F23D3"/>
    <w:rsid w:val="003F3F08"/>
    <w:rsid w:val="003F49F1"/>
    <w:rsid w:val="003F6272"/>
    <w:rsid w:val="00400E72"/>
    <w:rsid w:val="00401400"/>
    <w:rsid w:val="00404869"/>
    <w:rsid w:val="00405884"/>
    <w:rsid w:val="00406637"/>
    <w:rsid w:val="00407D39"/>
    <w:rsid w:val="0041477A"/>
    <w:rsid w:val="004167A3"/>
    <w:rsid w:val="00432DAA"/>
    <w:rsid w:val="00434305"/>
    <w:rsid w:val="004351A3"/>
    <w:rsid w:val="00435DF7"/>
    <w:rsid w:val="0044083F"/>
    <w:rsid w:val="00441AE7"/>
    <w:rsid w:val="0044365C"/>
    <w:rsid w:val="00445574"/>
    <w:rsid w:val="004467FB"/>
    <w:rsid w:val="00452D6B"/>
    <w:rsid w:val="00454484"/>
    <w:rsid w:val="0045517B"/>
    <w:rsid w:val="00463B77"/>
    <w:rsid w:val="00463C7B"/>
    <w:rsid w:val="004644A6"/>
    <w:rsid w:val="004659BD"/>
    <w:rsid w:val="00470775"/>
    <w:rsid w:val="00470D29"/>
    <w:rsid w:val="004746B1"/>
    <w:rsid w:val="0047583F"/>
    <w:rsid w:val="00475DE8"/>
    <w:rsid w:val="00476709"/>
    <w:rsid w:val="00481632"/>
    <w:rsid w:val="00481C44"/>
    <w:rsid w:val="00482EF7"/>
    <w:rsid w:val="00484936"/>
    <w:rsid w:val="00485C89"/>
    <w:rsid w:val="00486BE3"/>
    <w:rsid w:val="004905E4"/>
    <w:rsid w:val="00490A89"/>
    <w:rsid w:val="00490AB4"/>
    <w:rsid w:val="00492F02"/>
    <w:rsid w:val="004939AE"/>
    <w:rsid w:val="004A12DF"/>
    <w:rsid w:val="004A1A08"/>
    <w:rsid w:val="004A1BA8"/>
    <w:rsid w:val="004A4225"/>
    <w:rsid w:val="004A4B57"/>
    <w:rsid w:val="004A63FA"/>
    <w:rsid w:val="004B0272"/>
    <w:rsid w:val="004B2701"/>
    <w:rsid w:val="004B2E1B"/>
    <w:rsid w:val="004B3AA8"/>
    <w:rsid w:val="004B3E93"/>
    <w:rsid w:val="004B419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1D3"/>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9C5"/>
    <w:rsid w:val="005801E3"/>
    <w:rsid w:val="00581802"/>
    <w:rsid w:val="005836A8"/>
    <w:rsid w:val="0058409C"/>
    <w:rsid w:val="00584262"/>
    <w:rsid w:val="005846FF"/>
    <w:rsid w:val="00586630"/>
    <w:rsid w:val="00586AE3"/>
    <w:rsid w:val="00587ADD"/>
    <w:rsid w:val="00593A49"/>
    <w:rsid w:val="00596160"/>
    <w:rsid w:val="005966E2"/>
    <w:rsid w:val="00597007"/>
    <w:rsid w:val="005A0966"/>
    <w:rsid w:val="005A11B7"/>
    <w:rsid w:val="005A260B"/>
    <w:rsid w:val="005A4140"/>
    <w:rsid w:val="005A4A1B"/>
    <w:rsid w:val="005A663E"/>
    <w:rsid w:val="005A7830"/>
    <w:rsid w:val="005A7FCE"/>
    <w:rsid w:val="005B0F3F"/>
    <w:rsid w:val="005B191C"/>
    <w:rsid w:val="005B4903"/>
    <w:rsid w:val="005B51CE"/>
    <w:rsid w:val="005B5885"/>
    <w:rsid w:val="005B5CD7"/>
    <w:rsid w:val="005B6CF6"/>
    <w:rsid w:val="005B7422"/>
    <w:rsid w:val="005C29B8"/>
    <w:rsid w:val="005C5F21"/>
    <w:rsid w:val="005C7156"/>
    <w:rsid w:val="005D097D"/>
    <w:rsid w:val="005D0C75"/>
    <w:rsid w:val="005D2A1E"/>
    <w:rsid w:val="005D4171"/>
    <w:rsid w:val="005D6A95"/>
    <w:rsid w:val="005D6B2C"/>
    <w:rsid w:val="005D6D9C"/>
    <w:rsid w:val="005E2335"/>
    <w:rsid w:val="005E34CA"/>
    <w:rsid w:val="005E3C18"/>
    <w:rsid w:val="005E4250"/>
    <w:rsid w:val="005E6812"/>
    <w:rsid w:val="005E7881"/>
    <w:rsid w:val="005E78E0"/>
    <w:rsid w:val="005F0D9C"/>
    <w:rsid w:val="005F1E9C"/>
    <w:rsid w:val="005F284E"/>
    <w:rsid w:val="005F72C5"/>
    <w:rsid w:val="006015CE"/>
    <w:rsid w:val="006020A6"/>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5"/>
    <w:rsid w:val="006675DF"/>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9C"/>
    <w:rsid w:val="006E5556"/>
    <w:rsid w:val="006F03A8"/>
    <w:rsid w:val="006F2ACA"/>
    <w:rsid w:val="006F2ADC"/>
    <w:rsid w:val="006F2BFE"/>
    <w:rsid w:val="006F31E9"/>
    <w:rsid w:val="006F6284"/>
    <w:rsid w:val="007002C5"/>
    <w:rsid w:val="00704387"/>
    <w:rsid w:val="00707669"/>
    <w:rsid w:val="00710A1B"/>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4C0C"/>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26"/>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783B"/>
    <w:rsid w:val="008603CE"/>
    <w:rsid w:val="008620FC"/>
    <w:rsid w:val="008627A5"/>
    <w:rsid w:val="00863E05"/>
    <w:rsid w:val="00865ACA"/>
    <w:rsid w:val="00865D28"/>
    <w:rsid w:val="00865F85"/>
    <w:rsid w:val="00867C10"/>
    <w:rsid w:val="00870439"/>
    <w:rsid w:val="00870DA1"/>
    <w:rsid w:val="00883F93"/>
    <w:rsid w:val="00884DB3"/>
    <w:rsid w:val="00885A9D"/>
    <w:rsid w:val="00885AEB"/>
    <w:rsid w:val="00885CF4"/>
    <w:rsid w:val="008864F6"/>
    <w:rsid w:val="0089049D"/>
    <w:rsid w:val="008928C9"/>
    <w:rsid w:val="008930CB"/>
    <w:rsid w:val="008938DC"/>
    <w:rsid w:val="00893FD1"/>
    <w:rsid w:val="00894836"/>
    <w:rsid w:val="00895172"/>
    <w:rsid w:val="00895680"/>
    <w:rsid w:val="00896DFF"/>
    <w:rsid w:val="0089762C"/>
    <w:rsid w:val="00897F02"/>
    <w:rsid w:val="008A15C3"/>
    <w:rsid w:val="008A1893"/>
    <w:rsid w:val="008A57E6"/>
    <w:rsid w:val="008A6F81"/>
    <w:rsid w:val="008A769A"/>
    <w:rsid w:val="008B0C9C"/>
    <w:rsid w:val="008B166D"/>
    <w:rsid w:val="008B17F4"/>
    <w:rsid w:val="008B3615"/>
    <w:rsid w:val="008B4AC4"/>
    <w:rsid w:val="008B50C8"/>
    <w:rsid w:val="008B5281"/>
    <w:rsid w:val="008B7C0F"/>
    <w:rsid w:val="008B7E05"/>
    <w:rsid w:val="008C1797"/>
    <w:rsid w:val="008C219C"/>
    <w:rsid w:val="008C475E"/>
    <w:rsid w:val="008C51B1"/>
    <w:rsid w:val="008C619A"/>
    <w:rsid w:val="008D0CE8"/>
    <w:rsid w:val="008D2D1D"/>
    <w:rsid w:val="008D453D"/>
    <w:rsid w:val="008D53AD"/>
    <w:rsid w:val="008D562B"/>
    <w:rsid w:val="008D5733"/>
    <w:rsid w:val="008D622B"/>
    <w:rsid w:val="008D666C"/>
    <w:rsid w:val="008D7B54"/>
    <w:rsid w:val="008D7E08"/>
    <w:rsid w:val="008E0C9D"/>
    <w:rsid w:val="008E1648"/>
    <w:rsid w:val="008E1B3E"/>
    <w:rsid w:val="008E2319"/>
    <w:rsid w:val="008E438D"/>
    <w:rsid w:val="008E4BB6"/>
    <w:rsid w:val="008E5518"/>
    <w:rsid w:val="008E6A84"/>
    <w:rsid w:val="008F0CDC"/>
    <w:rsid w:val="008F17A3"/>
    <w:rsid w:val="008F1ED3"/>
    <w:rsid w:val="008F4C29"/>
    <w:rsid w:val="008F70BD"/>
    <w:rsid w:val="008F788F"/>
    <w:rsid w:val="008F7EA2"/>
    <w:rsid w:val="00901111"/>
    <w:rsid w:val="00902722"/>
    <w:rsid w:val="009027BC"/>
    <w:rsid w:val="009062E6"/>
    <w:rsid w:val="00911BE5"/>
    <w:rsid w:val="00913CA9"/>
    <w:rsid w:val="009145AE"/>
    <w:rsid w:val="009146CE"/>
    <w:rsid w:val="00914CA7"/>
    <w:rsid w:val="00915C3E"/>
    <w:rsid w:val="009161A8"/>
    <w:rsid w:val="00920812"/>
    <w:rsid w:val="009245F5"/>
    <w:rsid w:val="009249EC"/>
    <w:rsid w:val="009273B3"/>
    <w:rsid w:val="009305B5"/>
    <w:rsid w:val="009378DD"/>
    <w:rsid w:val="009429D5"/>
    <w:rsid w:val="00942BF1"/>
    <w:rsid w:val="00945180"/>
    <w:rsid w:val="00945428"/>
    <w:rsid w:val="0094607B"/>
    <w:rsid w:val="00953604"/>
    <w:rsid w:val="0095496B"/>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4B4"/>
    <w:rsid w:val="009A089C"/>
    <w:rsid w:val="009A118E"/>
    <w:rsid w:val="009A18B0"/>
    <w:rsid w:val="009A21CD"/>
    <w:rsid w:val="009A278C"/>
    <w:rsid w:val="009A2BC2"/>
    <w:rsid w:val="009A42C1"/>
    <w:rsid w:val="009A5429"/>
    <w:rsid w:val="009A72AD"/>
    <w:rsid w:val="009A7707"/>
    <w:rsid w:val="009B09E0"/>
    <w:rsid w:val="009B0BC5"/>
    <w:rsid w:val="009B1247"/>
    <w:rsid w:val="009B6029"/>
    <w:rsid w:val="009B6971"/>
    <w:rsid w:val="009B71AB"/>
    <w:rsid w:val="009C27F1"/>
    <w:rsid w:val="009C3152"/>
    <w:rsid w:val="009C4CFA"/>
    <w:rsid w:val="009C5070"/>
    <w:rsid w:val="009D112C"/>
    <w:rsid w:val="009D1385"/>
    <w:rsid w:val="009D47FA"/>
    <w:rsid w:val="009D4C5B"/>
    <w:rsid w:val="009D50D2"/>
    <w:rsid w:val="009D5340"/>
    <w:rsid w:val="009D6BCA"/>
    <w:rsid w:val="009E0F62"/>
    <w:rsid w:val="009E4016"/>
    <w:rsid w:val="009E4A58"/>
    <w:rsid w:val="009E4A74"/>
    <w:rsid w:val="009E5A2D"/>
    <w:rsid w:val="009E5AB2"/>
    <w:rsid w:val="009E6219"/>
    <w:rsid w:val="009F03B3"/>
    <w:rsid w:val="009F6F5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BC8"/>
    <w:rsid w:val="00A41C79"/>
    <w:rsid w:val="00A41CB5"/>
    <w:rsid w:val="00A42CDF"/>
    <w:rsid w:val="00A44278"/>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81A"/>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5D2"/>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1A6"/>
    <w:rsid w:val="00B043C0"/>
    <w:rsid w:val="00B049AF"/>
    <w:rsid w:val="00B07242"/>
    <w:rsid w:val="00B10534"/>
    <w:rsid w:val="00B113DB"/>
    <w:rsid w:val="00B11D8A"/>
    <w:rsid w:val="00B12981"/>
    <w:rsid w:val="00B147DD"/>
    <w:rsid w:val="00B156FD"/>
    <w:rsid w:val="00B21F61"/>
    <w:rsid w:val="00B261F1"/>
    <w:rsid w:val="00B265BC"/>
    <w:rsid w:val="00B27CE0"/>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42E"/>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FFC"/>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604B"/>
    <w:rsid w:val="00C42130"/>
    <w:rsid w:val="00C423A4"/>
    <w:rsid w:val="00C44BF5"/>
    <w:rsid w:val="00C521D6"/>
    <w:rsid w:val="00C52E00"/>
    <w:rsid w:val="00C55232"/>
    <w:rsid w:val="00C553A4"/>
    <w:rsid w:val="00C55A06"/>
    <w:rsid w:val="00C55D03"/>
    <w:rsid w:val="00C601BC"/>
    <w:rsid w:val="00C6329F"/>
    <w:rsid w:val="00C63340"/>
    <w:rsid w:val="00C643F9"/>
    <w:rsid w:val="00C64E95"/>
    <w:rsid w:val="00C64F0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ED4"/>
    <w:rsid w:val="00CA7AFD"/>
    <w:rsid w:val="00CA7C3C"/>
    <w:rsid w:val="00CB0189"/>
    <w:rsid w:val="00CB0BA2"/>
    <w:rsid w:val="00CB1A42"/>
    <w:rsid w:val="00CB1B0C"/>
    <w:rsid w:val="00CB2C0B"/>
    <w:rsid w:val="00CB517D"/>
    <w:rsid w:val="00CB6E33"/>
    <w:rsid w:val="00CC038D"/>
    <w:rsid w:val="00CC08DB"/>
    <w:rsid w:val="00CC39FF"/>
    <w:rsid w:val="00CC3C2F"/>
    <w:rsid w:val="00CC4AC8"/>
    <w:rsid w:val="00CC5233"/>
    <w:rsid w:val="00CC5DE6"/>
    <w:rsid w:val="00CC6E4E"/>
    <w:rsid w:val="00CC6FE8"/>
    <w:rsid w:val="00CC7202"/>
    <w:rsid w:val="00CD0A69"/>
    <w:rsid w:val="00CD2808"/>
    <w:rsid w:val="00CD28BF"/>
    <w:rsid w:val="00CD4092"/>
    <w:rsid w:val="00CD4A20"/>
    <w:rsid w:val="00CD50A1"/>
    <w:rsid w:val="00CD519E"/>
    <w:rsid w:val="00CE0C4F"/>
    <w:rsid w:val="00CE30EA"/>
    <w:rsid w:val="00CF048A"/>
    <w:rsid w:val="00CF155A"/>
    <w:rsid w:val="00CF1DDF"/>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CF2"/>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06DA"/>
    <w:rsid w:val="00D71F25"/>
    <w:rsid w:val="00D72A9C"/>
    <w:rsid w:val="00D77031"/>
    <w:rsid w:val="00D84941"/>
    <w:rsid w:val="00D84FA1"/>
    <w:rsid w:val="00D851F0"/>
    <w:rsid w:val="00D85AFA"/>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3CA"/>
    <w:rsid w:val="00DB0258"/>
    <w:rsid w:val="00DB38EE"/>
    <w:rsid w:val="00DB498B"/>
    <w:rsid w:val="00DB66CA"/>
    <w:rsid w:val="00DB6BCA"/>
    <w:rsid w:val="00DB73F7"/>
    <w:rsid w:val="00DC0321"/>
    <w:rsid w:val="00DC3067"/>
    <w:rsid w:val="00DC370B"/>
    <w:rsid w:val="00DC4188"/>
    <w:rsid w:val="00DC5B90"/>
    <w:rsid w:val="00DD00FF"/>
    <w:rsid w:val="00DD0619"/>
    <w:rsid w:val="00DD07FB"/>
    <w:rsid w:val="00DD25C6"/>
    <w:rsid w:val="00DD4FE5"/>
    <w:rsid w:val="00DD54B0"/>
    <w:rsid w:val="00DD57EE"/>
    <w:rsid w:val="00DD6466"/>
    <w:rsid w:val="00DD6BCC"/>
    <w:rsid w:val="00DE0A4B"/>
    <w:rsid w:val="00DE2410"/>
    <w:rsid w:val="00DE2939"/>
    <w:rsid w:val="00DE6E81"/>
    <w:rsid w:val="00DE703F"/>
    <w:rsid w:val="00DE7595"/>
    <w:rsid w:val="00DE7BA3"/>
    <w:rsid w:val="00DF1961"/>
    <w:rsid w:val="00DF44DE"/>
    <w:rsid w:val="00E01138"/>
    <w:rsid w:val="00E02DFB"/>
    <w:rsid w:val="00E030F9"/>
    <w:rsid w:val="00E0311A"/>
    <w:rsid w:val="00E03138"/>
    <w:rsid w:val="00E06404"/>
    <w:rsid w:val="00E11A85"/>
    <w:rsid w:val="00E12495"/>
    <w:rsid w:val="00E15715"/>
    <w:rsid w:val="00E15CCD"/>
    <w:rsid w:val="00E202EF"/>
    <w:rsid w:val="00E210B5"/>
    <w:rsid w:val="00E2552F"/>
    <w:rsid w:val="00E3137A"/>
    <w:rsid w:val="00E32CCF"/>
    <w:rsid w:val="00E34A98"/>
    <w:rsid w:val="00E35D1E"/>
    <w:rsid w:val="00E364F9"/>
    <w:rsid w:val="00E365FA"/>
    <w:rsid w:val="00E36789"/>
    <w:rsid w:val="00E4099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704"/>
    <w:rsid w:val="00E946C8"/>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1DA3"/>
    <w:rsid w:val="00EC5359"/>
    <w:rsid w:val="00EC562A"/>
    <w:rsid w:val="00ED067A"/>
    <w:rsid w:val="00ED2B50"/>
    <w:rsid w:val="00ED5DAD"/>
    <w:rsid w:val="00EE0350"/>
    <w:rsid w:val="00EE0719"/>
    <w:rsid w:val="00EE0E80"/>
    <w:rsid w:val="00EE613F"/>
    <w:rsid w:val="00EE7295"/>
    <w:rsid w:val="00EE7869"/>
    <w:rsid w:val="00EF054A"/>
    <w:rsid w:val="00EF3235"/>
    <w:rsid w:val="00EF4483"/>
    <w:rsid w:val="00EF7E72"/>
    <w:rsid w:val="00F011CC"/>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ED4"/>
    <w:rsid w:val="00FA73B1"/>
    <w:rsid w:val="00FB0CB9"/>
    <w:rsid w:val="00FB231D"/>
    <w:rsid w:val="00FB45F1"/>
    <w:rsid w:val="00FB4A72"/>
    <w:rsid w:val="00FB54E8"/>
    <w:rsid w:val="00FB7054"/>
    <w:rsid w:val="00FC17B7"/>
    <w:rsid w:val="00FC2CB7"/>
    <w:rsid w:val="00FC4090"/>
    <w:rsid w:val="00FC4AB2"/>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3FF4BA6"/>
    <w:rsid w:val="2CB5051C"/>
    <w:rsid w:val="3A892E91"/>
    <w:rsid w:val="40F35874"/>
    <w:rsid w:val="42F66BAC"/>
    <w:rsid w:val="570D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adjustRightInd/>
      <w:spacing w:after="160" w:line="278" w:lineRule="auto"/>
    </w:pPr>
    <w:rPr>
      <w:rFonts w:asciiTheme="minorHAnsi" w:hAnsiTheme="minorHAnsi" w:eastAsiaTheme="minorEastAsia" w:cstheme="minorBidi"/>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qFormat/>
    <w:uiPriority w:val="9"/>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autoRedefine/>
    <w:qFormat/>
    <w:uiPriority w:val="99"/>
    <w:rPr>
      <w:rFonts w:ascii="Times New Roman" w:hAnsi="Times New Roman" w:eastAsia="宋体" w:cs="Times New Roman"/>
      <w:sz w:val="18"/>
      <w:szCs w:val="18"/>
    </w:rPr>
  </w:style>
  <w:style w:type="character" w:customStyle="1" w:styleId="45">
    <w:name w:val="页脚 字符"/>
    <w:link w:val="17"/>
    <w:autoRedefine/>
    <w:qFormat/>
    <w:uiPriority w:val="99"/>
    <w:rPr>
      <w:rFonts w:ascii="宋体" w:hAnsi="Times New Roman" w:eastAsia="宋体" w:cs="Times New Roman"/>
      <w:sz w:val="18"/>
      <w:szCs w:val="18"/>
    </w:rPr>
  </w:style>
  <w:style w:type="character" w:customStyle="1" w:styleId="46">
    <w:name w:val="批注框文本 字符"/>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Lines="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12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7"/>
    <w:qFormat/>
    <w:uiPriority w:val="0"/>
    <w:pPr>
      <w:outlineLvl w:val="4"/>
    </w:pPr>
  </w:style>
  <w:style w:type="paragraph" w:customStyle="1" w:styleId="132">
    <w:name w:val="附录四级无标题条"/>
    <w:basedOn w:val="131"/>
    <w:next w:val="57"/>
    <w:autoRedefine/>
    <w:qFormat/>
    <w:uiPriority w:val="0"/>
    <w:pPr>
      <w:outlineLvl w:val="5"/>
    </w:pPr>
  </w:style>
  <w:style w:type="paragraph" w:customStyle="1" w:styleId="133">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7"/>
    <w:autoRedefine/>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8"/>
    <w:next w:val="57"/>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7"/>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0"/>
    <w:autoRedefine/>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7"/>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6"/>
    <w:qFormat/>
    <w:uiPriority w:val="0"/>
    <w:pPr>
      <w:spacing w:beforeLines="0" w:afterLines="0"/>
      <w:outlineLvl w:val="9"/>
    </w:pPr>
    <w:rPr>
      <w:rFonts w:ascii="宋体" w:eastAsia="宋体"/>
    </w:rPr>
  </w:style>
  <w:style w:type="paragraph" w:customStyle="1" w:styleId="165">
    <w:name w:val="标准文件_五级无标题"/>
    <w:basedOn w:val="104"/>
    <w:qFormat/>
    <w:uiPriority w:val="0"/>
    <w:pPr>
      <w:spacing w:beforeLines="0" w:afterLines="0"/>
      <w:outlineLvl w:val="9"/>
    </w:pPr>
    <w:rPr>
      <w:rFonts w:ascii="宋体" w:eastAsia="宋体"/>
    </w:rPr>
  </w:style>
  <w:style w:type="paragraph" w:customStyle="1" w:styleId="166">
    <w:name w:val="标准文件_三级无标题"/>
    <w:basedOn w:val="95"/>
    <w:qFormat/>
    <w:uiPriority w:val="0"/>
    <w:pPr>
      <w:spacing w:beforeLines="0" w:afterLines="0"/>
      <w:outlineLvl w:val="9"/>
    </w:pPr>
    <w:rPr>
      <w:rFonts w:ascii="宋体" w:eastAsia="宋体"/>
    </w:rPr>
  </w:style>
  <w:style w:type="paragraph" w:customStyle="1" w:styleId="167">
    <w:name w:val="标准文件_二级无标题"/>
    <w:basedOn w:val="66"/>
    <w:qFormat/>
    <w:uiPriority w:val="0"/>
    <w:pPr>
      <w:spacing w:beforeLines="0" w:afterLines="0"/>
      <w:outlineLvl w:val="9"/>
    </w:pPr>
    <w:rPr>
      <w:rFonts w:ascii="宋体" w:eastAsia="宋体"/>
    </w:rPr>
  </w:style>
  <w:style w:type="paragraph" w:customStyle="1" w:styleId="168">
    <w:name w:val="标准_四级无标题"/>
    <w:basedOn w:val="99"/>
    <w:next w:val="57"/>
    <w:qFormat/>
    <w:uiPriority w:val="0"/>
    <w:rPr>
      <w:rFonts w:eastAsia="宋体"/>
    </w:rPr>
  </w:style>
  <w:style w:type="paragraph" w:customStyle="1" w:styleId="169">
    <w:name w:val="标准文件_四级无标题"/>
    <w:basedOn w:val="99"/>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7"/>
    <w:qFormat/>
    <w:uiPriority w:val="0"/>
    <w:pPr>
      <w:numPr>
        <w:ilvl w:val="0"/>
        <w:numId w:val="24"/>
      </w:numPr>
      <w:ind w:firstLine="0" w:firstLineChars="0"/>
    </w:pPr>
    <w:rPr>
      <w:rFonts w:cs="Arial"/>
      <w:szCs w:val="28"/>
    </w:rPr>
  </w:style>
  <w:style w:type="paragraph" w:customStyle="1" w:styleId="172">
    <w:name w:val="标准文件_附录标题"/>
    <w:basedOn w:val="77"/>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7"/>
    <w:qFormat/>
    <w:uiPriority w:val="0"/>
    <w:pPr>
      <w:ind w:firstLine="0" w:firstLineChars="0"/>
      <w:jc w:val="center"/>
    </w:pPr>
    <w:rPr>
      <w:sz w:val="18"/>
    </w:rPr>
  </w:style>
  <w:style w:type="paragraph" w:customStyle="1" w:styleId="181">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7"/>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7"/>
    <w:qFormat/>
    <w:uiPriority w:val="0"/>
    <w:rPr>
      <w:rFonts w:ascii="宋体" w:hAnsi="Times New Roman"/>
      <w:sz w:val="21"/>
    </w:rPr>
  </w:style>
  <w:style w:type="paragraph" w:customStyle="1" w:styleId="187">
    <w:name w:val="标准文件_表格续"/>
    <w:basedOn w:val="57"/>
    <w:next w:val="57"/>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7"/>
    <w:qFormat/>
    <w:uiPriority w:val="0"/>
    <w:pPr>
      <w:numPr>
        <w:ilvl w:val="1"/>
        <w:numId w:val="21"/>
      </w:numPr>
      <w:ind w:left="1271" w:hanging="420" w:firstLineChars="0"/>
    </w:pPr>
  </w:style>
  <w:style w:type="paragraph" w:customStyle="1" w:styleId="190">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7"/>
    <w:next w:val="57"/>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7"/>
    <w:qFormat/>
    <w:uiPriority w:val="0"/>
    <w:pPr>
      <w:ind w:left="811" w:firstLine="0" w:firstLineChars="0"/>
    </w:pPr>
    <w:rPr>
      <w:sz w:val="18"/>
    </w:rPr>
  </w:style>
  <w:style w:type="paragraph" w:customStyle="1" w:styleId="208">
    <w:name w:val="标准文件_注X后"/>
    <w:basedOn w:val="57"/>
    <w:qFormat/>
    <w:uiPriority w:val="0"/>
    <w:pPr>
      <w:ind w:left="811" w:firstLine="0" w:firstLineChars="0"/>
    </w:pPr>
    <w:rPr>
      <w:sz w:val="18"/>
    </w:rPr>
  </w:style>
  <w:style w:type="paragraph" w:customStyle="1" w:styleId="209">
    <w:name w:val="标准文件_示例后"/>
    <w:basedOn w:val="57"/>
    <w:qFormat/>
    <w:uiPriority w:val="0"/>
    <w:pPr>
      <w:ind w:left="964" w:firstLine="0" w:firstLineChars="0"/>
    </w:pPr>
    <w:rPr>
      <w:sz w:val="18"/>
    </w:rPr>
  </w:style>
  <w:style w:type="paragraph" w:customStyle="1" w:styleId="210">
    <w:name w:val="标准文件_示例X后"/>
    <w:basedOn w:val="57"/>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7"/>
    <w:next w:val="57"/>
    <w:qFormat/>
    <w:uiPriority w:val="0"/>
    <w:pPr>
      <w:tabs>
        <w:tab w:val="right" w:leader="dot" w:pos="9356"/>
      </w:tabs>
      <w:ind w:left="210" w:hanging="210" w:firstLineChars="0"/>
      <w:jc w:val="left"/>
    </w:pPr>
  </w:style>
  <w:style w:type="paragraph" w:customStyle="1" w:styleId="213">
    <w:name w:val="标准文件_附录一级无标题"/>
    <w:basedOn w:val="79"/>
    <w:qFormat/>
    <w:uiPriority w:val="0"/>
    <w:pPr>
      <w:spacing w:beforeLines="0" w:afterLines="0" w:line="276" w:lineRule="auto"/>
      <w:outlineLvl w:val="9"/>
    </w:pPr>
    <w:rPr>
      <w:rFonts w:ascii="宋体" w:eastAsia="宋体"/>
    </w:rPr>
  </w:style>
  <w:style w:type="paragraph" w:customStyle="1" w:styleId="214">
    <w:name w:val="标准文件_附录二级无标题"/>
    <w:basedOn w:val="80"/>
    <w:qFormat/>
    <w:uiPriority w:val="0"/>
    <w:pPr>
      <w:spacing w:beforeLines="0" w:afterLines="0" w:line="276" w:lineRule="auto"/>
      <w:outlineLvl w:val="9"/>
    </w:pPr>
    <w:rPr>
      <w:rFonts w:ascii="宋体" w:eastAsia="宋体"/>
    </w:rPr>
  </w:style>
  <w:style w:type="paragraph" w:customStyle="1" w:styleId="215">
    <w:name w:val="标准文件_附录三级无标题"/>
    <w:basedOn w:val="82"/>
    <w:qFormat/>
    <w:uiPriority w:val="0"/>
    <w:pPr>
      <w:spacing w:beforeLines="0" w:afterLines="0" w:line="276" w:lineRule="auto"/>
      <w:outlineLvl w:val="9"/>
    </w:pPr>
    <w:rPr>
      <w:rFonts w:ascii="宋体" w:eastAsia="宋体"/>
    </w:rPr>
  </w:style>
  <w:style w:type="paragraph" w:customStyle="1" w:styleId="216">
    <w:name w:val="标准文件_附录四级无标题"/>
    <w:basedOn w:val="83"/>
    <w:qFormat/>
    <w:uiPriority w:val="0"/>
    <w:pPr>
      <w:spacing w:beforeLines="0" w:afterLines="0" w:line="276" w:lineRule="auto"/>
      <w:outlineLvl w:val="9"/>
    </w:pPr>
    <w:rPr>
      <w:rFonts w:ascii="宋体" w:eastAsia="宋体"/>
    </w:rPr>
  </w:style>
  <w:style w:type="paragraph" w:customStyle="1" w:styleId="217">
    <w:name w:val="标准文件_附录五级无标题"/>
    <w:basedOn w:val="85"/>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7"/>
    <w:qFormat/>
    <w:uiPriority w:val="0"/>
    <w:pPr>
      <w:spacing w:beforeLines="0" w:afterLines="0" w:line="276" w:lineRule="auto"/>
    </w:pPr>
    <w:rPr>
      <w:rFonts w:ascii="宋体" w:eastAsia="宋体"/>
    </w:rPr>
  </w:style>
  <w:style w:type="paragraph" w:customStyle="1" w:styleId="219">
    <w:name w:val="标准文件_引言二级无标题"/>
    <w:basedOn w:val="203"/>
    <w:next w:val="57"/>
    <w:qFormat/>
    <w:uiPriority w:val="0"/>
    <w:pPr>
      <w:spacing w:beforeLines="0" w:afterLines="0" w:line="276" w:lineRule="auto"/>
    </w:pPr>
    <w:rPr>
      <w:rFonts w:ascii="宋体" w:eastAsia="宋体"/>
    </w:rPr>
  </w:style>
  <w:style w:type="paragraph" w:customStyle="1" w:styleId="220">
    <w:name w:val="标准文件_引言三级无标题"/>
    <w:basedOn w:val="204"/>
    <w:next w:val="57"/>
    <w:qFormat/>
    <w:uiPriority w:val="0"/>
    <w:pPr>
      <w:spacing w:beforeLines="0" w:afterLines="0" w:line="276" w:lineRule="auto"/>
    </w:pPr>
    <w:rPr>
      <w:rFonts w:ascii="宋体" w:eastAsia="宋体"/>
    </w:rPr>
  </w:style>
  <w:style w:type="paragraph" w:customStyle="1" w:styleId="221">
    <w:name w:val="标准文件_引言四级无标题"/>
    <w:basedOn w:val="205"/>
    <w:next w:val="57"/>
    <w:qFormat/>
    <w:uiPriority w:val="0"/>
    <w:pPr>
      <w:spacing w:beforeLines="0" w:afterLines="0" w:line="276" w:lineRule="auto"/>
    </w:pPr>
    <w:rPr>
      <w:rFonts w:ascii="宋体" w:eastAsia="宋体"/>
    </w:rPr>
  </w:style>
  <w:style w:type="paragraph" w:customStyle="1" w:styleId="222">
    <w:name w:val="标准文件_引言五级无标题"/>
    <w:basedOn w:val="206"/>
    <w:next w:val="57"/>
    <w:qFormat/>
    <w:uiPriority w:val="0"/>
    <w:pPr>
      <w:spacing w:beforeLines="0" w:afterLines="0" w:line="276" w:lineRule="auto"/>
    </w:pPr>
    <w:rPr>
      <w:rFonts w:ascii="宋体" w:eastAsia="宋体"/>
    </w:rPr>
  </w:style>
  <w:style w:type="paragraph" w:customStyle="1" w:styleId="223">
    <w:name w:val="标准文件_索引标题"/>
    <w:basedOn w:val="64"/>
    <w:next w:val="57"/>
    <w:qFormat/>
    <w:uiPriority w:val="0"/>
    <w:rPr>
      <w:rFonts w:hAnsi="黑体"/>
    </w:rPr>
  </w:style>
  <w:style w:type="paragraph" w:customStyle="1" w:styleId="224">
    <w:name w:val="标准文件_脚注内容"/>
    <w:basedOn w:val="57"/>
    <w:qFormat/>
    <w:uiPriority w:val="0"/>
    <w:pPr>
      <w:ind w:left="400" w:leftChars="200" w:hanging="200" w:hangingChars="200"/>
    </w:pPr>
    <w:rPr>
      <w:sz w:val="15"/>
    </w:rPr>
  </w:style>
  <w:style w:type="paragraph" w:customStyle="1" w:styleId="225">
    <w:name w:val="标准文件_术语条一"/>
    <w:basedOn w:val="164"/>
    <w:next w:val="57"/>
    <w:qFormat/>
    <w:uiPriority w:val="0"/>
  </w:style>
  <w:style w:type="paragraph" w:customStyle="1" w:styleId="226">
    <w:name w:val="标准文件_术语条二"/>
    <w:basedOn w:val="167"/>
    <w:next w:val="57"/>
    <w:qFormat/>
    <w:uiPriority w:val="0"/>
  </w:style>
  <w:style w:type="paragraph" w:customStyle="1" w:styleId="227">
    <w:name w:val="标准文件_术语条三"/>
    <w:basedOn w:val="166"/>
    <w:next w:val="57"/>
    <w:qFormat/>
    <w:uiPriority w:val="0"/>
  </w:style>
  <w:style w:type="paragraph" w:customStyle="1" w:styleId="228">
    <w:name w:val="标准文件_术语条四"/>
    <w:basedOn w:val="169"/>
    <w:next w:val="57"/>
    <w:qFormat/>
    <w:uiPriority w:val="0"/>
  </w:style>
  <w:style w:type="paragraph" w:customStyle="1" w:styleId="229">
    <w:name w:val="标准文件_术语条五"/>
    <w:basedOn w:val="165"/>
    <w:next w:val="57"/>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character" w:customStyle="1" w:styleId="232">
    <w:name w:val="不明显强调1"/>
    <w:qFormat/>
    <w:uiPriority w:val="19"/>
    <w:rPr>
      <w:rFonts w:ascii="黑体" w:hAnsi="黑体"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FF733887FA4F4990C79F0B17BFBC63"/>
        <w:style w:val=""/>
        <w:category>
          <w:name w:val="常规"/>
          <w:gallery w:val="placeholder"/>
        </w:category>
        <w:types>
          <w:type w:val="bbPlcHdr"/>
        </w:types>
        <w:behaviors>
          <w:behavior w:val="content"/>
        </w:behaviors>
        <w:description w:val=""/>
        <w:guid w:val="{4433E979-2AF9-4B08-A009-4C4BD7ECD75E}"/>
      </w:docPartPr>
      <w:docPartBody>
        <w:p w14:paraId="0DC9D254">
          <w:pPr>
            <w:pStyle w:val="5"/>
          </w:pPr>
          <w:r>
            <w:rPr>
              <w:rStyle w:val="4"/>
              <w:rFonts w:hint="eastAsia"/>
            </w:rPr>
            <w:t>单击或点击此处输入文字。</w:t>
          </w:r>
        </w:p>
      </w:docPartBody>
    </w:docPart>
    <w:docPart>
      <w:docPartPr>
        <w:name w:val="FAE20CCA0F064809982D6FAE479320F9"/>
        <w:style w:val=""/>
        <w:category>
          <w:name w:val="常规"/>
          <w:gallery w:val="placeholder"/>
        </w:category>
        <w:types>
          <w:type w:val="bbPlcHdr"/>
        </w:types>
        <w:behaviors>
          <w:behavior w:val="content"/>
        </w:behaviors>
        <w:description w:val=""/>
        <w:guid w:val="{995FDFE4-7E99-4962-A0E8-9675E40595F8}"/>
      </w:docPartPr>
      <w:docPartBody>
        <w:p w14:paraId="216F5905">
          <w:pPr>
            <w:pStyle w:val="6"/>
          </w:pPr>
          <w:r>
            <w:rPr>
              <w:rStyle w:val="4"/>
              <w:rFonts w:hint="eastAsia"/>
            </w:rPr>
            <w:t>选择一项。</w:t>
          </w:r>
        </w:p>
      </w:docPartBody>
    </w:docPart>
    <w:docPart>
      <w:docPartPr>
        <w:name w:val="883FA3F55FCE46599E17A956DD1711ED"/>
        <w:style w:val=""/>
        <w:category>
          <w:name w:val="常规"/>
          <w:gallery w:val="placeholder"/>
        </w:category>
        <w:types>
          <w:type w:val="bbPlcHdr"/>
        </w:types>
        <w:behaviors>
          <w:behavior w:val="content"/>
        </w:behaviors>
        <w:description w:val=""/>
        <w:guid w:val="{6EF2F861-C988-4526-AC12-E0D65E0FE44C}"/>
      </w:docPartPr>
      <w:docPartBody>
        <w:p w14:paraId="73108F9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7549AD"/>
    <w:rsid w:val="000B76D0"/>
    <w:rsid w:val="000D22B6"/>
    <w:rsid w:val="0011381A"/>
    <w:rsid w:val="001C423A"/>
    <w:rsid w:val="002A4F23"/>
    <w:rsid w:val="0052110C"/>
    <w:rsid w:val="0052637A"/>
    <w:rsid w:val="005D7C76"/>
    <w:rsid w:val="006509EE"/>
    <w:rsid w:val="006750A2"/>
    <w:rsid w:val="006E239C"/>
    <w:rsid w:val="00731A0A"/>
    <w:rsid w:val="007549AD"/>
    <w:rsid w:val="008B7C0F"/>
    <w:rsid w:val="009A7707"/>
    <w:rsid w:val="009E4016"/>
    <w:rsid w:val="00A06CE2"/>
    <w:rsid w:val="00AD3B9D"/>
    <w:rsid w:val="00B75D15"/>
    <w:rsid w:val="00C12C09"/>
    <w:rsid w:val="00CC461E"/>
    <w:rsid w:val="00DA73CA"/>
    <w:rsid w:val="00E27413"/>
    <w:rsid w:val="00F2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BFF733887FA4F4990C79F0B17BFBC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AE20CCA0F064809982D6FAE479320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83FA3F55FCE46599E17A956DD1711E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FE394-91C9-4DD1-8F34-A94C53A02E4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2825</Words>
  <Characters>3302</Characters>
  <Lines>44</Lines>
  <Paragraphs>12</Paragraphs>
  <TotalTime>2</TotalTime>
  <ScaleCrop>false</ScaleCrop>
  <LinksUpToDate>false</LinksUpToDate>
  <CharactersWithSpaces>3404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2024-04-16T05:26:00Z</dcterms:created>
  <dc:creator>86138</dc:creator>
  <dc:description>&lt;config cover="true" show_menu="true" version="1.0.0" doctype="SDKXY"&gt;_x000d_
&lt;/config&gt;</dc:description>
  <cp:lastModifiedBy>素素</cp:lastModifiedBy>
  <cp:lastPrinted>2024-03-13T08:49:00Z</cp:lastPrinted>
  <dcterms:modified xsi:type="dcterms:W3CDTF">2024-10-09T07:32:36Z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3DC88364EF7949818BA27507690CF3E3_13</vt:lpwstr>
  </property>
</Properties>
</file>