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pPr>
      <w:bookmarkStart w:id="0" w:name="SectionMark0"/>
      <w:bookmarkStart w:id="1" w:name="SectionMark4"/>
      <w: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温度测量系统校准规范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温度测量系统校准规范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rPr>
                              <w:t xml:space="preserve"> 预审稿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4-08</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rPr>
                        <w:t xml:space="preserve"> 预审稿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4-08</w:t>
                      </w:r>
                    </w:p>
                  </w:txbxContent>
                </v:textbox>
                <w10:anchorlock/>
              </v:rect>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78"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8"/>
                          <w:p>
                            <w:pPr>
                              <w:pStyle w:val="75"/>
                              <w:rPr>
                                <w:rFonts w:hAnsi="黑体" w:cs="黑体"/>
                                <w:szCs w:val="52"/>
                              </w:rPr>
                            </w:pPr>
                            <w:r>
                              <w:rPr>
                                <w:rFonts w:hint="eastAsia" w:hAnsi="黑体" w:cs="黑体"/>
                                <w:szCs w:val="52"/>
                              </w:rPr>
                              <w:t>温度测量系统校准规范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78"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8"/>
                    <w:p>
                      <w:pPr>
                        <w:pStyle w:val="75"/>
                        <w:rPr>
                          <w:rFonts w:hAnsi="黑体" w:cs="黑体"/>
                          <w:szCs w:val="52"/>
                        </w:rPr>
                      </w:pPr>
                      <w:r>
                        <w:rPr>
                          <w:rFonts w:hint="eastAsia" w:hAnsi="黑体" w:cs="黑体"/>
                          <w:szCs w:val="52"/>
                        </w:rPr>
                        <w:t>温度测量系统校准规范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2"/>
        <w:numPr>
          <w:ilvl w:val="0"/>
          <w:numId w:val="0"/>
        </w:numPr>
        <w:ind w:left="840" w:hanging="420"/>
        <w:jc w:val="center"/>
        <w:rPr>
          <w:b/>
        </w:rPr>
      </w:pPr>
    </w:p>
    <w:p>
      <w:pPr>
        <w:pStyle w:val="58"/>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4"/>
        <w:ind w:firstLine="536"/>
      </w:pPr>
      <w:bookmarkStart w:id="2" w:name="_Toc464728891"/>
      <w:r>
        <w:rPr>
          <w:rFonts w:hint="eastAsia"/>
        </w:rPr>
        <w:t>工作简况</w:t>
      </w:r>
      <w:bookmarkEnd w:id="2"/>
    </w:p>
    <w:p>
      <w:pPr>
        <w:pStyle w:val="61"/>
      </w:pPr>
      <w:bookmarkStart w:id="3" w:name="_Toc456592524"/>
      <w:bookmarkStart w:id="4" w:name="_Toc464728892"/>
      <w:r>
        <w:rPr>
          <w:rFonts w:hint="eastAsia"/>
        </w:rPr>
        <w:t>1.立项目的</w:t>
      </w:r>
      <w:bookmarkEnd w:id="3"/>
      <w:bookmarkEnd w:id="4"/>
    </w:p>
    <w:p>
      <w:pPr>
        <w:spacing w:line="360" w:lineRule="auto"/>
        <w:ind w:firstLine="420" w:firstLineChars="200"/>
        <w:rPr>
          <w:szCs w:val="21"/>
        </w:rPr>
      </w:pPr>
      <w:bookmarkStart w:id="5" w:name="_Toc464728896"/>
      <w:r>
        <w:rPr>
          <w:rFonts w:hint="eastAsia"/>
          <w:szCs w:val="21"/>
        </w:rPr>
        <w:t>温度测量系统由温度传感器（热电阻、热电偶）半导体电阻等）、测量单元、信号传感器、显示单元等构成的温度监测系统，其主要应用于有色金属行业生产工艺过程的温度监视和温度验证等。</w:t>
      </w:r>
      <w:r>
        <w:rPr>
          <w:szCs w:val="21"/>
        </w:rPr>
        <w:t>在整个温度控制系统中温度传感器的准确性、稳定性和测量单元的准确性是温度测量系统中的重要环节，</w:t>
      </w:r>
      <w:r>
        <w:rPr>
          <w:rFonts w:hint="eastAsia"/>
          <w:szCs w:val="21"/>
        </w:rPr>
        <w:t>直接影响到整个系统的可靠性和精</w:t>
      </w:r>
      <w:r>
        <w:rPr>
          <w:szCs w:val="21"/>
        </w:rPr>
        <w:t>确度。由于之前的一些校准方法如</w:t>
      </w:r>
      <w:r>
        <w:rPr>
          <w:rFonts w:hint="eastAsia"/>
          <w:szCs w:val="21"/>
        </w:rPr>
        <w:t>JJF1171-2007适用于</w:t>
      </w:r>
      <w:r>
        <w:rPr>
          <w:szCs w:val="21"/>
        </w:rPr>
        <w:t>（</w:t>
      </w:r>
      <w:r>
        <w:rPr>
          <w:rFonts w:hint="eastAsia"/>
          <w:szCs w:val="21"/>
        </w:rPr>
        <w:t>-60</w:t>
      </w:r>
      <m:oMath>
        <m:r>
          <m:rPr>
            <m:sty m:val="p"/>
          </m:rPr>
          <w:rPr>
            <w:rFonts w:ascii="Cambria Math" w:hAnsi="Cambria Math"/>
            <w:szCs w:val="21"/>
          </w:rPr>
          <m:t>~</m:t>
        </m:r>
      </m:oMath>
      <w:r>
        <w:rPr>
          <w:rFonts w:hint="eastAsia"/>
          <w:szCs w:val="21"/>
        </w:rPr>
        <w:t>300</w:t>
      </w:r>
      <w:r>
        <w:rPr>
          <w:szCs w:val="21"/>
        </w:rPr>
        <w:t>）</w:t>
      </w:r>
      <w:r>
        <w:rPr>
          <w:rFonts w:hint="eastAsia"/>
          <w:szCs w:val="21"/>
        </w:rPr>
        <w:t>℃的温度测量系统，</w:t>
      </w:r>
      <w:r>
        <w:rPr>
          <w:szCs w:val="21"/>
        </w:rPr>
        <w:t>对（</w:t>
      </w:r>
      <w:r>
        <w:rPr>
          <w:rFonts w:hint="eastAsia"/>
          <w:szCs w:val="21"/>
        </w:rPr>
        <w:t>-80</w:t>
      </w:r>
      <m:oMath>
        <m:r>
          <m:rPr>
            <m:sty m:val="p"/>
          </m:rPr>
          <w:rPr>
            <w:rFonts w:ascii="Cambria Math" w:hAnsi="Cambria Math"/>
            <w:szCs w:val="21"/>
          </w:rPr>
          <m:t>~</m:t>
        </m:r>
      </m:oMath>
      <w:r>
        <w:rPr>
          <w:rFonts w:hint="eastAsia"/>
          <w:szCs w:val="21"/>
        </w:rPr>
        <w:t>1500</w:t>
      </w:r>
      <w:r>
        <w:rPr>
          <w:szCs w:val="21"/>
        </w:rPr>
        <w:t>）</w:t>
      </w:r>
      <w:r>
        <w:rPr>
          <w:rFonts w:hint="eastAsia"/>
          <w:szCs w:val="21"/>
        </w:rPr>
        <w:t>℃温度测量系统的</w:t>
      </w:r>
      <w:r>
        <w:rPr>
          <w:szCs w:val="21"/>
        </w:rPr>
        <w:t>校准工作并未开展，校准规范旨对（</w:t>
      </w:r>
      <w:r>
        <w:rPr>
          <w:rFonts w:hint="eastAsia"/>
          <w:szCs w:val="21"/>
        </w:rPr>
        <w:t>-80</w:t>
      </w:r>
      <m:oMath>
        <m:r>
          <m:rPr>
            <m:sty m:val="p"/>
          </m:rPr>
          <w:rPr>
            <w:rFonts w:ascii="Cambria Math" w:hAnsi="Cambria Math"/>
            <w:szCs w:val="21"/>
          </w:rPr>
          <m:t>~</m:t>
        </m:r>
      </m:oMath>
      <w:r>
        <w:rPr>
          <w:rFonts w:hint="eastAsia"/>
          <w:szCs w:val="21"/>
        </w:rPr>
        <w:t>1500</w:t>
      </w:r>
      <w:r>
        <w:rPr>
          <w:szCs w:val="21"/>
        </w:rPr>
        <w:t>）</w:t>
      </w:r>
      <w:r>
        <w:rPr>
          <w:rFonts w:hint="eastAsia"/>
          <w:szCs w:val="21"/>
        </w:rPr>
        <w:t>℃温度测量系统</w:t>
      </w:r>
      <w:r>
        <w:rPr>
          <w:szCs w:val="21"/>
        </w:rPr>
        <w:t>进行校准，填补有色金属行业空白</w:t>
      </w:r>
      <w:r>
        <w:rPr>
          <w:rFonts w:hint="eastAsia"/>
          <w:szCs w:val="21"/>
        </w:rPr>
        <w:t>。</w:t>
      </w:r>
    </w:p>
    <w:p>
      <w:pPr>
        <w:spacing w:line="360" w:lineRule="auto"/>
        <w:ind w:firstLine="420" w:firstLineChars="200"/>
        <w:rPr>
          <w:szCs w:val="21"/>
        </w:rPr>
      </w:pPr>
      <w:r>
        <w:rPr>
          <w:szCs w:val="21"/>
        </w:rPr>
        <w:t>目前，</w:t>
      </w:r>
      <w:r>
        <w:rPr>
          <w:rFonts w:hint="eastAsia"/>
          <w:szCs w:val="21"/>
        </w:rPr>
        <w:t>有色金属行业</w:t>
      </w:r>
      <w:r>
        <w:rPr>
          <w:szCs w:val="21"/>
        </w:rPr>
        <w:t>对</w:t>
      </w:r>
      <w:r>
        <w:rPr>
          <w:rFonts w:hint="eastAsia"/>
          <w:szCs w:val="21"/>
        </w:rPr>
        <w:t>温度测量系统</w:t>
      </w:r>
      <w:r>
        <w:rPr>
          <w:szCs w:val="21"/>
        </w:rPr>
        <w:t>的校准工作</w:t>
      </w:r>
      <w:r>
        <w:rPr>
          <w:rFonts w:hint="eastAsia"/>
          <w:szCs w:val="21"/>
        </w:rPr>
        <w:t>尚</w:t>
      </w:r>
      <w:r>
        <w:rPr>
          <w:szCs w:val="21"/>
        </w:rPr>
        <w:t>未开展。所提出的校准规范望能开展对（</w:t>
      </w:r>
      <w:r>
        <w:rPr>
          <w:rFonts w:hint="eastAsia"/>
          <w:szCs w:val="21"/>
        </w:rPr>
        <w:t>-80</w:t>
      </w:r>
      <m:oMath>
        <m:r>
          <m:rPr>
            <m:sty m:val="p"/>
          </m:rPr>
          <w:rPr>
            <w:rFonts w:ascii="Cambria Math" w:hAnsi="Cambria Math"/>
            <w:szCs w:val="21"/>
          </w:rPr>
          <m:t>~</m:t>
        </m:r>
      </m:oMath>
      <w:r>
        <w:rPr>
          <w:rFonts w:hint="eastAsia"/>
          <w:szCs w:val="21"/>
        </w:rPr>
        <w:t>1500</w:t>
      </w:r>
      <w:r>
        <w:rPr>
          <w:szCs w:val="21"/>
        </w:rPr>
        <w:t>）</w:t>
      </w:r>
      <w:r>
        <w:rPr>
          <w:rFonts w:hint="eastAsia"/>
          <w:szCs w:val="21"/>
        </w:rPr>
        <w:t>℃温度测量系统的</w:t>
      </w:r>
      <w:r>
        <w:rPr>
          <w:szCs w:val="21"/>
        </w:rPr>
        <w:t>校准等工作，促进</w:t>
      </w:r>
      <w:r>
        <w:rPr>
          <w:rFonts w:hint="eastAsia"/>
          <w:szCs w:val="21"/>
        </w:rPr>
        <w:t>温度测量系统</w:t>
      </w:r>
      <w:r>
        <w:rPr>
          <w:szCs w:val="21"/>
        </w:rPr>
        <w:t>在工业产品中更合理更准确的应用。因此，制定《</w:t>
      </w:r>
      <w:r>
        <w:rPr>
          <w:rFonts w:hint="eastAsia"/>
          <w:szCs w:val="21"/>
        </w:rPr>
        <w:t>温度</w:t>
      </w:r>
      <w:r>
        <w:rPr>
          <w:szCs w:val="21"/>
        </w:rPr>
        <w:t>测量系统校准规范》</w:t>
      </w:r>
      <w:r>
        <w:rPr>
          <w:rFonts w:hint="eastAsia"/>
          <w:szCs w:val="21"/>
        </w:rPr>
        <w:t>行业</w:t>
      </w:r>
      <w:r>
        <w:rPr>
          <w:szCs w:val="21"/>
        </w:rPr>
        <w:t>计量校准规范非常必要。</w:t>
      </w:r>
      <w:r>
        <w:rPr>
          <w:rFonts w:hint="eastAsia"/>
          <w:szCs w:val="21"/>
        </w:rPr>
        <w:t>该规范能弥补国内温度测量系统校准依据的空白。</w:t>
      </w:r>
    </w:p>
    <w:p>
      <w:pPr>
        <w:pStyle w:val="61"/>
      </w:pPr>
      <w:r>
        <w:rPr>
          <w:rFonts w:hint="eastAsia"/>
        </w:rPr>
        <w:t>2.任务来源</w:t>
      </w:r>
      <w:bookmarkEnd w:id="5"/>
    </w:p>
    <w:p>
      <w:pPr>
        <w:spacing w:line="300" w:lineRule="auto"/>
        <w:ind w:firstLine="420" w:firstLineChars="200"/>
        <w:contextualSpacing/>
        <w:jc w:val="left"/>
        <w:rPr>
          <w:color w:val="FF0000"/>
          <w:szCs w:val="21"/>
        </w:rPr>
      </w:pPr>
      <w:r>
        <w:rPr>
          <w:rFonts w:hint="eastAsia"/>
          <w:szCs w:val="21"/>
        </w:rPr>
        <w:t>为保证用于校准温度测量系统的量值准确、可靠，适应我国有色金属行业的快速发展和满足国内外市场的需要，工业和信息化部以工信厅下达了《工业和信息化部办公厅关于印发2023年行业计量技术规范制修订计划的通知》</w:t>
      </w:r>
      <w:r>
        <w:rPr>
          <w:rFonts w:hint="eastAsia" w:hAnsi="宋体"/>
          <w:bCs/>
          <w:szCs w:val="21"/>
        </w:rPr>
        <w:t>（工信厅科函［</w:t>
      </w:r>
      <w:r>
        <w:rPr>
          <w:rFonts w:hAnsi="宋体"/>
          <w:bCs/>
          <w:szCs w:val="21"/>
        </w:rPr>
        <w:t>20</w:t>
      </w:r>
      <w:r>
        <w:rPr>
          <w:rFonts w:hint="eastAsia" w:hAnsi="宋体"/>
          <w:bCs/>
          <w:szCs w:val="21"/>
        </w:rPr>
        <w:t>23］476号）</w:t>
      </w:r>
      <w:r>
        <w:rPr>
          <w:rFonts w:hint="eastAsia"/>
          <w:szCs w:val="21"/>
        </w:rPr>
        <w:t>，其计划项目代号为：JJFZ(有色金属)014-2023，计划完成年限为2025年。</w:t>
      </w:r>
    </w:p>
    <w:p>
      <w:pPr>
        <w:pStyle w:val="61"/>
      </w:pPr>
      <w:bookmarkStart w:id="6" w:name="_Toc464728898"/>
      <w:bookmarkStart w:id="7" w:name="_Toc462884342"/>
      <w:r>
        <w:rPr>
          <w:rFonts w:hint="eastAsia"/>
        </w:rPr>
        <w:t>3.项目编制组单位简况</w:t>
      </w:r>
      <w:bookmarkEnd w:id="6"/>
      <w:bookmarkEnd w:id="7"/>
      <w:r>
        <w:rPr>
          <w:rFonts w:hint="eastAsia"/>
        </w:rPr>
        <w:t xml:space="preserve">      </w:t>
      </w:r>
    </w:p>
    <w:p>
      <w:pPr>
        <w:pStyle w:val="60"/>
      </w:pPr>
      <w:bookmarkStart w:id="8" w:name="_Toc462884343"/>
      <w:bookmarkStart w:id="9" w:name="_Toc464728899"/>
      <w:r>
        <w:rPr>
          <w:rFonts w:hint="eastAsia"/>
        </w:rPr>
        <w:t>3.1编制组成员单位</w:t>
      </w:r>
    </w:p>
    <w:p>
      <w:pPr>
        <w:widowControl/>
        <w:autoSpaceDE w:val="0"/>
        <w:autoSpaceDN w:val="0"/>
        <w:spacing w:line="360" w:lineRule="auto"/>
        <w:ind w:firstLine="420" w:firstLineChars="200"/>
        <w:rPr>
          <w:bCs/>
          <w:szCs w:val="21"/>
        </w:rPr>
      </w:pPr>
      <w:r>
        <w:rPr>
          <w:rFonts w:hint="eastAsia"/>
          <w:bCs/>
          <w:szCs w:val="21"/>
        </w:rPr>
        <w:t>本规范的编制组单位为：西安汉唐分析检测有限公司、陕西有色榆林新材料集团有限责任公司、石油集团工程材料研究院有限公司、中国船舶集团有限公司第七二五研究所、湖南湘投金天钛业科技股份有限公司、西安建筑科技大学。</w:t>
      </w:r>
    </w:p>
    <w:p>
      <w:pPr>
        <w:pStyle w:val="58"/>
        <w:ind w:firstLine="0" w:firstLineChars="0"/>
        <w:rPr>
          <w:rFonts w:ascii="黑体" w:hAnsi="黑体" w:eastAsia="黑体"/>
          <w:color w:val="000000" w:themeColor="text1"/>
          <w:spacing w:val="-4"/>
          <w:szCs w:val="21"/>
          <w14:textFill>
            <w14:solidFill>
              <w14:schemeClr w14:val="tx1"/>
            </w14:solidFill>
          </w14:textFill>
        </w:rPr>
      </w:pPr>
      <w:r>
        <w:rPr>
          <w:rFonts w:hint="eastAsia" w:ascii="黑体" w:hAnsi="黑体" w:eastAsia="黑体"/>
          <w:color w:val="000000" w:themeColor="text1"/>
          <w:spacing w:val="-4"/>
          <w:szCs w:val="21"/>
          <w14:textFill>
            <w14:solidFill>
              <w14:schemeClr w14:val="tx1"/>
            </w14:solidFill>
          </w14:textFill>
        </w:rPr>
        <w:t>3.2主编单位简介</w:t>
      </w:r>
    </w:p>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spacing w:line="360" w:lineRule="auto"/>
        <w:ind w:firstLine="420" w:firstLineChars="200"/>
        <w:contextualSpacing/>
        <w:jc w:val="left"/>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60"/>
      </w:pPr>
      <w:r>
        <w:rPr>
          <w:rFonts w:hint="eastAsia"/>
        </w:rPr>
        <w:t>3.3成员单位</w:t>
      </w:r>
      <w:bookmarkEnd w:id="8"/>
      <w:bookmarkEnd w:id="9"/>
      <w:r>
        <w:rPr>
          <w:rFonts w:hint="eastAsia"/>
        </w:rPr>
        <w:t>简介</w:t>
      </w:r>
    </w:p>
    <w:p>
      <w:pPr>
        <w:pStyle w:val="60"/>
      </w:pPr>
      <w:bookmarkStart w:id="10" w:name="_Toc462884344"/>
      <w:bookmarkStart w:id="11" w:name="_Toc464728900"/>
      <w:r>
        <w:rPr>
          <w:rFonts w:hint="eastAsia"/>
        </w:rPr>
        <w:t>3.3.1 陕西有色榆林新材料集团有限责任公司</w:t>
      </w:r>
    </w:p>
    <w:p>
      <w:pPr>
        <w:spacing w:line="360" w:lineRule="auto"/>
        <w:ind w:firstLine="420" w:firstLineChars="200"/>
        <w:contextualSpacing/>
        <w:jc w:val="left"/>
        <w:rPr>
          <w:szCs w:val="21"/>
        </w:rPr>
      </w:pPr>
      <w:r>
        <w:rPr>
          <w:rFonts w:hint="eastAsia"/>
          <w:szCs w:val="21"/>
        </w:rPr>
        <w:t>陕西有色榆林新材料集团有限责任公司主要经营铝、铝基合金、炭素产品、化工产品（易制毒、危险、监控化学品除外）、多晶硅及原辅材料的生产、销售（涉及国家有专项专营规定的从其规定）；自备电厂经营；有色金属及原料、贵金属、机电产品的销售；进出口贸易（国家限定或禁止公司经营的商品和技术除外）；技术咨询、技术服务；黄金的加工、销售。</w:t>
      </w:r>
    </w:p>
    <w:p>
      <w:pPr>
        <w:pStyle w:val="59"/>
        <w:rPr>
          <w:rFonts w:ascii="黑体" w:hAnsi="黑体" w:eastAsia="黑体"/>
          <w:spacing w:val="-4"/>
        </w:rPr>
      </w:pPr>
      <w:r>
        <w:rPr>
          <w:rFonts w:hint="eastAsia" w:ascii="黑体" w:hAnsi="黑体" w:eastAsia="黑体"/>
          <w:spacing w:val="-4"/>
        </w:rPr>
        <w:t>3.3.2 中国石油集团工程材料研究院有限公司</w:t>
      </w:r>
    </w:p>
    <w:p>
      <w:pPr>
        <w:spacing w:line="360" w:lineRule="auto"/>
        <w:ind w:firstLine="420" w:firstLineChars="200"/>
        <w:contextualSpacing/>
        <w:jc w:val="left"/>
        <w:rPr>
          <w:szCs w:val="21"/>
        </w:rPr>
      </w:pPr>
      <w:r>
        <w:rPr>
          <w:szCs w:val="21"/>
        </w:rPr>
        <w:t>中国石油集团工程材料研究院有限公司组建于1981年，坐落于古城西安高新技术开发区，是中国石油集团（CNPC）直属科研机构，也是国内石油行业在石油管工程技术领域唯一集“科学研究、质量监督、工程技术服务”为一体的综合性技术中心与核心科研机构，是为中国石油集团石油管工程技术提供决策支持的“参谋部”，开展石油管工程技术创新的“研发中心”，保障石油管质量安全的“检测评价中心”，为重大管道工程和油气田勘探开发项目提供石油管技术支持与服务的“技术中心”。</w:t>
      </w:r>
    </w:p>
    <w:p>
      <w:pPr>
        <w:spacing w:line="360" w:lineRule="auto"/>
        <w:ind w:firstLine="420" w:firstLineChars="200"/>
        <w:contextualSpacing/>
        <w:jc w:val="left"/>
        <w:rPr>
          <w:szCs w:val="21"/>
        </w:rPr>
      </w:pPr>
      <w:r>
        <w:rPr>
          <w:szCs w:val="21"/>
        </w:rPr>
        <w:t>工程材料研究院有限公司秉承着“创新、致远、严谨、公正”的理念，致力于科技创新。建院四十年来完成国家和省部级科研项目400余项，其中获国家级科技奖励16项，省部级科技奖励150余项（次），专利授权656项（其中发明专利333项），发表论文2900余篇，注册软件95套，制修订国际、国家、行业、企业标准400余项（其中国际标准6项，国家标准40项），参与制修订ISO、API等标准多项。完成质量监督项目近10000余项，失效分析项目1500余项，为西气东输管线、陕京管线、中亚管线等国家重大管道项目建设及塔里木、长庆、新疆、西南等重点油气田勘探开发提供了重要的技术保障。</w:t>
      </w:r>
    </w:p>
    <w:p>
      <w:pPr>
        <w:pStyle w:val="59"/>
        <w:rPr>
          <w:rFonts w:ascii="黑体" w:hAnsi="黑体" w:eastAsia="黑体"/>
          <w:spacing w:val="-4"/>
        </w:rPr>
      </w:pPr>
      <w:r>
        <w:rPr>
          <w:rFonts w:hint="eastAsia" w:ascii="黑体" w:hAnsi="黑体" w:eastAsia="黑体"/>
          <w:spacing w:val="-4"/>
        </w:rPr>
        <w:t>3.3.3 中国船舶集团有限公司第七二五研究所</w:t>
      </w:r>
    </w:p>
    <w:p>
      <w:pPr>
        <w:spacing w:line="360" w:lineRule="auto"/>
        <w:ind w:firstLine="420" w:firstLineChars="200"/>
        <w:contextualSpacing/>
        <w:jc w:val="left"/>
        <w:rPr>
          <w:szCs w:val="21"/>
        </w:rPr>
      </w:pPr>
      <w:r>
        <w:rPr>
          <w:rFonts w:hint="eastAsia"/>
          <w:szCs w:val="21"/>
        </w:rPr>
        <w:t>中国船舶集团有限公司第七二五研究所(以下简称“七二五所”)成立于1961年，隶属中国船舶集团有限公司，专业从事舰船材料与工艺及应用性研究。科研方面：涉及船体结构材料、有色金属材料、非金属材料、腐蚀与防护技术、特种材料、焊接工艺、自然环境试验等多个重点领域。目前,七二五所拥有海洋腐蚀与防护国防科技重点实验室等8个国家级创新平台、4个海洋环境试验站、4个国家级检测认证中心、25个省部级及6个市级创新平台;并拥有材料学和材料加工工程硕士学位授权点、材料学博士学位授权点和博士后工作站。科技产业方面：七二五所秉承“精诚团结、求实创新、志存高远、追求卓越”的精神，致力于构建“国内领先、国际一流的集科研和多个高技术产业为一体的高科技产业集团”，持续推进科技成果转化和高新技术产业化，初步建成了领先的高科技产业集团。主要产品有：金属波纹管膨胀节、特种材料压力容器、管道和桥梁支座、特种材料铸锻件、特种焊接材料、金属爆炸复合材料、钛合金构件和铸件、海绵钛、防腐防污产品、非金属材料制品、风电叶片、船舶压载水系统、海水淡化系统等。</w:t>
      </w:r>
    </w:p>
    <w:p>
      <w:pPr>
        <w:pStyle w:val="59"/>
        <w:rPr>
          <w:rFonts w:ascii="黑体" w:hAnsi="黑体" w:eastAsia="黑体"/>
          <w:spacing w:val="-4"/>
        </w:rPr>
      </w:pPr>
      <w:r>
        <w:rPr>
          <w:rFonts w:hint="eastAsia" w:ascii="黑体" w:hAnsi="黑体" w:eastAsia="黑体"/>
          <w:spacing w:val="-4"/>
        </w:rPr>
        <w:t>3.3.4 湖南湘投金天钛业科技股份有限公司</w:t>
      </w:r>
    </w:p>
    <w:p>
      <w:pPr>
        <w:pStyle w:val="58"/>
        <w:rPr>
          <w:rFonts w:hint="eastAsia" w:ascii="Times New Roman" w:hAnsi="Times New Roman"/>
          <w:kern w:val="2"/>
          <w:szCs w:val="21"/>
        </w:rPr>
      </w:pPr>
      <w:r>
        <w:rPr>
          <w:rFonts w:ascii="Times New Roman" w:hAnsi="Times New Roman"/>
          <w:kern w:val="2"/>
          <w:szCs w:val="21"/>
        </w:rPr>
        <w:t>湖南湘投金天钛业科技股份有限公司成立于2004年04月08日，注册地位于湖南省常德经济技术开发区德山街道青山社区乾明路97号。经营范围包括钛及钛合金等稀有金属，各类金属复合材料及其设备的研发、生产、加工、销售；企业对外投资（上述生产经营涉及前置审批或许可证的凭资质证书生产、经营）。湖南湘投金天钛业科技股份有限公司具有1处分支机构。</w:t>
      </w:r>
    </w:p>
    <w:p>
      <w:pPr>
        <w:pStyle w:val="66"/>
      </w:pPr>
      <w:r>
        <w:rPr>
          <w:rFonts w:hint="eastAsia"/>
        </w:rPr>
        <w:t>该单位积极参与编制组的各项工作会议，对规范表3中的安全性能提出了建议，建议删除表3中安全性能，在编制组中发挥了主要作用。该单位开展相关的验证试验。</w:t>
      </w:r>
    </w:p>
    <w:p>
      <w:pPr>
        <w:pStyle w:val="59"/>
        <w:rPr>
          <w:rFonts w:ascii="黑体" w:hAnsi="黑体" w:eastAsia="黑体"/>
          <w:spacing w:val="-4"/>
        </w:rPr>
      </w:pPr>
      <w:r>
        <w:rPr>
          <w:rFonts w:hint="eastAsia" w:ascii="黑体" w:hAnsi="黑体" w:eastAsia="黑体"/>
          <w:spacing w:val="-4"/>
        </w:rPr>
        <w:t>3.3.5 西安建筑科技大学</w:t>
      </w:r>
    </w:p>
    <w:p>
      <w:pPr>
        <w:spacing w:line="360" w:lineRule="auto"/>
        <w:ind w:firstLine="420" w:firstLineChars="200"/>
        <w:contextualSpacing/>
        <w:jc w:val="left"/>
        <w:rPr>
          <w:szCs w:val="21"/>
        </w:rPr>
      </w:pPr>
      <w:r>
        <w:rPr>
          <w:szCs w:val="21"/>
        </w:rPr>
        <w:t>西安建筑科技大学（Xi’an University of Architecture and Technology），简称西安建大、西建大（XAUAT），由中华人民共和国住房和城乡建设部、教育部和陕西省人民政府共建，“建筑老八校”之一，原冶金工业部直属重点大学，国家“中西部高校基础能力建设工程”与“特色重点学科项目”高校，陕西省省属高水平大学，全国首批博士、硕士和学士学位授权单位；入选111计划、首批国家卓越工程师教育培养计划、国家国际科技合作基地、全国工程硕士研究生教育创新院校、国家建设高水平大学公派研究生项目。学校以土木建筑、环境市政、材料冶金及相关学科为特色，以工程技术学科为主体，多学科协调发展。</w:t>
      </w:r>
    </w:p>
    <w:p>
      <w:pPr>
        <w:pStyle w:val="66"/>
      </w:pPr>
      <w:r>
        <w:rPr>
          <w:rFonts w:hint="eastAsia"/>
        </w:rPr>
        <w:t>该单位积极参与编制组的各项工作会议，对规范的温度均匀度计量特性的表达内容提出了有效建议，建议在文中3概述部分画</w:t>
      </w:r>
      <w:r>
        <w:rPr>
          <w:color w:val="000000" w:themeColor="text1"/>
          <w14:textFill>
            <w14:solidFill>
              <w14:schemeClr w14:val="tx1"/>
            </w14:solidFill>
          </w14:textFill>
        </w:rPr>
        <w:t>温度测量系统简图</w:t>
      </w:r>
      <w:r>
        <w:rPr>
          <w:rFonts w:hint="eastAsia"/>
        </w:rPr>
        <w:t>，并标明图注。在编制组中发挥了主要作用。</w:t>
      </w:r>
    </w:p>
    <w:p>
      <w:pPr>
        <w:pStyle w:val="59"/>
        <w:rPr>
          <w:rFonts w:ascii="黑体" w:hAnsi="黑体" w:eastAsia="黑体"/>
          <w:spacing w:val="-4"/>
        </w:rPr>
      </w:pPr>
      <w:r>
        <w:rPr>
          <w:rFonts w:hint="eastAsia" w:ascii="黑体" w:hAnsi="黑体" w:eastAsia="黑体"/>
          <w:spacing w:val="-4"/>
        </w:rPr>
        <w:t>3.3.6国标(北京)检验认证有限公司</w:t>
      </w:r>
    </w:p>
    <w:p>
      <w:pPr>
        <w:pStyle w:val="58"/>
        <w:rPr>
          <w:rFonts w:ascii="Times New Roman" w:hAnsi="Times New Roman"/>
          <w:kern w:val="2"/>
          <w:szCs w:val="21"/>
        </w:rPr>
      </w:pPr>
      <w:r>
        <w:rPr>
          <w:rFonts w:hint="eastAsia" w:ascii="Times New Roman" w:hAnsi="Times New Roman"/>
          <w:kern w:val="2"/>
          <w:szCs w:val="21"/>
        </w:rPr>
        <w:t>国标（北京）检验认证有限公司（简称国标检验）是我国有色金属及电子材料的权威第三方检测机构，也是我国有色金属行业分析测试标准的主要起草单位和标准物质研制骨干单位，管理和运行着国家有色金属质量检验检测中心和国家有色金属及电子材料分析测试中心，承担建设国家新材料测试评价平台有色金属材料行业中心。持有CNAS、CMA、CAL、NADCAP等多项资质，开展金属材料测试评价、环境监测、计量校准、产品认证等服务，研制并销售标准物质、标准样品和标准溶液，空心阴极灯等产品，为客户提供一站式质量保障服务。</w:t>
      </w:r>
    </w:p>
    <w:p>
      <w:pPr>
        <w:pStyle w:val="59"/>
        <w:rPr>
          <w:rFonts w:ascii="黑体" w:hAnsi="黑体" w:eastAsia="黑体"/>
          <w:spacing w:val="-4"/>
        </w:rPr>
      </w:pPr>
      <w:r>
        <w:rPr>
          <w:rFonts w:hint="eastAsia" w:ascii="黑体" w:hAnsi="黑体" w:eastAsia="黑体"/>
          <w:spacing w:val="-4"/>
        </w:rPr>
        <w:t>3.3.7西南铝业(集团)有限责任公司</w:t>
      </w:r>
    </w:p>
    <w:p>
      <w:pPr>
        <w:pStyle w:val="37"/>
        <w:spacing w:before="0" w:beforeAutospacing="0" w:after="0" w:afterAutospacing="0" w:line="360" w:lineRule="auto"/>
        <w:ind w:firstLine="482"/>
        <w:jc w:val="both"/>
        <w:rPr>
          <w:rFonts w:hint="eastAsia" w:ascii="Times New Roman" w:hAnsi="Times New Roman" w:cs="Times New Roman"/>
          <w:kern w:val="2"/>
          <w:sz w:val="21"/>
          <w:szCs w:val="21"/>
        </w:rPr>
      </w:pPr>
      <w:r>
        <w:rPr>
          <w:rFonts w:hint="eastAsia" w:ascii="Times New Roman" w:hAnsi="Times New Roman" w:cs="Times New Roman"/>
          <w:kern w:val="2"/>
          <w:sz w:val="21"/>
          <w:szCs w:val="21"/>
        </w:rPr>
        <w:t>西南铝业（集团）有限责任公司（简称西南铝）是中铝集团、中铝高端核心铝加工企业，其前身是西南铝加工厂。经过近60年的发展，已成为我国综合实力最强的特大型铝加工企业之一，是我国航空航天和重点工程材料研发保障、高精尖铝材研发生产和出口的核心基地，正朝着制造业高端化、智能化、绿色化方向高质量发展！西南铝荟萃了中国现代铝加工技术装备的精华，装备有以 3 万吨模锻压机为代表的“四大国宝”，以及高精铝及铝合金板带材热连轧生产线、冷连轧生产线、铝合金厚板生产线，形成了航空航天、重点工程、交通运输、金属包装、电子信息、通用工程用铝材等 6 大系列支柱产品。</w:t>
      </w:r>
    </w:p>
    <w:p>
      <w:pPr>
        <w:pStyle w:val="66"/>
      </w:pPr>
      <w:r>
        <w:rPr>
          <w:rFonts w:hint="eastAsia"/>
          <w:color w:val="000000" w:themeColor="text1"/>
          <w14:textFill>
            <w14:solidFill>
              <w14:schemeClr w14:val="tx1"/>
            </w14:solidFill>
          </w14:textFill>
        </w:rPr>
        <w:t>该单位积极参与编制组的各项工作会议，</w:t>
      </w:r>
      <w:r>
        <w:rPr>
          <w:rFonts w:hint="eastAsia"/>
        </w:rPr>
        <w:t>建议重新描述校准方法，结合本文内容，对校准方法进行了修改，在编制组中发挥了主要作用。</w:t>
      </w:r>
    </w:p>
    <w:p>
      <w:pPr>
        <w:pStyle w:val="59"/>
        <w:rPr>
          <w:rFonts w:ascii="黑体" w:hAnsi="黑体" w:eastAsia="黑体"/>
          <w:spacing w:val="-4"/>
        </w:rPr>
      </w:pPr>
      <w:r>
        <w:rPr>
          <w:rFonts w:hint="eastAsia" w:ascii="黑体" w:hAnsi="黑体" w:eastAsia="黑体"/>
          <w:spacing w:val="-4"/>
        </w:rPr>
        <w:t>3.3.8东北轻合金有限责任公司</w:t>
      </w:r>
    </w:p>
    <w:p>
      <w:pPr>
        <w:spacing w:line="360" w:lineRule="auto"/>
        <w:ind w:firstLine="420" w:firstLineChars="200"/>
        <w:contextualSpacing/>
        <w:jc w:val="left"/>
        <w:rPr>
          <w:rFonts w:hint="eastAsia"/>
          <w:bCs/>
          <w:szCs w:val="21"/>
        </w:rPr>
      </w:pPr>
      <w:r>
        <w:rPr>
          <w:rFonts w:hint="eastAsia"/>
          <w:bCs/>
          <w:szCs w:val="21"/>
        </w:rPr>
        <w:t>东北轻合金有限责任公司是一家从事道路货物运输，建设工程施工，检验检测服务等业务的公司，成立于1956年11月05日，企业的经营范围为：许可项目：道路货物运输（不含危险货物）；建设工程施工；检验检测服务。一般项目：国内货物运输代理；计量技术服务；仪器仪表修理；有色金属铸造；有色金属合金制造；有色金属压延加工；通用设备制造（不含特种设备制造）；普通机械设备安装服务；通用设备修理；金属制品研发；技术服务、技术开发、技术咨询、技术交流、技术转让、技术推广；进出口商品检验鉴定；货物进出口；国内贸易代理；机械零件、零部件加工；金属废料和碎屑加工处理；增材制造。</w:t>
      </w:r>
    </w:p>
    <w:p>
      <w:pPr>
        <w:pStyle w:val="60"/>
      </w:pPr>
      <w:r>
        <w:rPr>
          <w:rFonts w:hint="eastAsia"/>
        </w:rPr>
        <w:t>3.4各单位分工情况</w:t>
      </w:r>
    </w:p>
    <w:p>
      <w:pPr>
        <w:pStyle w:val="59"/>
      </w:pPr>
      <w:r>
        <w:rPr>
          <w:rFonts w:hint="eastAsia"/>
        </w:rPr>
        <w:t>3.4.1编制组依据各单位情况，对整个规范的起草进行了分工。西安汉唐分析检测有限公司</w:t>
      </w:r>
      <w:r>
        <w:t>负责</w:t>
      </w:r>
      <w:r>
        <w:rPr>
          <w:rFonts w:hint="eastAsia"/>
        </w:rPr>
        <w:t>资料的调研、</w:t>
      </w:r>
      <w:r>
        <w:t>收集，完成分析方法研究工作，撰写标准文稿、编制说明和研究报告</w:t>
      </w:r>
      <w:r>
        <w:rPr>
          <w:rFonts w:hint="eastAsia"/>
        </w:rPr>
        <w:t>。有色金属技术经济研究院有限责任公司、西安汉唐分析检测有限公司、陕西有色榆林新材料集团有限责任公司、石油集团工程材料研究院有限公司、中国船舶集团有限公司第七二五研究所、湖南湘投金天钛业科技股份有限公司、西安建筑科技大学对规范内容提出具体修改意见，</w:t>
      </w:r>
      <w:r>
        <w:t>提供</w:t>
      </w:r>
      <w:r>
        <w:rPr>
          <w:rFonts w:hint="eastAsia"/>
        </w:rPr>
        <w:t>对规范方法的验证工作及完成相应验证报告</w:t>
      </w:r>
      <w:r>
        <w:t>，并对标准文稿等提出相应修改意见</w:t>
      </w:r>
      <w:r>
        <w:rPr>
          <w:rFonts w:hint="eastAsia"/>
        </w:rPr>
        <w:t>，分工见表1。</w:t>
      </w:r>
    </w:p>
    <w:p>
      <w:pPr>
        <w:pStyle w:val="66"/>
      </w:pPr>
      <w:r>
        <w:rPr>
          <w:rFonts w:hint="eastAsia"/>
        </w:rPr>
        <w:t xml:space="preserve">                                     表1 </w:t>
      </w:r>
      <w:r>
        <w:t>各单位分工表</w:t>
      </w:r>
    </w:p>
    <w:tbl>
      <w:tblPr>
        <w:tblStyle w:val="42"/>
        <w:tblpPr w:leftFromText="180" w:rightFromText="180" w:vertAnchor="text" w:horzAnchor="page" w:tblpXSpec="center" w:tblpY="245"/>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947"/>
        <w:gridCol w:w="1037"/>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pPr>
              <w:spacing w:line="360" w:lineRule="auto"/>
              <w:jc w:val="center"/>
              <w:rPr>
                <w:szCs w:val="21"/>
              </w:rPr>
            </w:pPr>
            <w:r>
              <w:rPr>
                <w:rFonts w:hint="eastAsia"/>
                <w:szCs w:val="21"/>
              </w:rPr>
              <w:t>单位</w:t>
            </w:r>
          </w:p>
        </w:tc>
        <w:tc>
          <w:tcPr>
            <w:tcW w:w="514" w:type="pct"/>
          </w:tcPr>
          <w:p>
            <w:pPr>
              <w:spacing w:line="360" w:lineRule="auto"/>
              <w:jc w:val="center"/>
              <w:rPr>
                <w:szCs w:val="21"/>
              </w:rPr>
            </w:pPr>
            <w:r>
              <w:rPr>
                <w:rFonts w:hint="eastAsia"/>
                <w:szCs w:val="21"/>
              </w:rPr>
              <w:t>人员</w:t>
            </w:r>
          </w:p>
        </w:tc>
        <w:tc>
          <w:tcPr>
            <w:tcW w:w="563" w:type="pct"/>
          </w:tcPr>
          <w:p>
            <w:pPr>
              <w:spacing w:line="360" w:lineRule="auto"/>
              <w:jc w:val="center"/>
              <w:rPr>
                <w:szCs w:val="21"/>
              </w:rPr>
            </w:pPr>
            <w:r>
              <w:rPr>
                <w:rFonts w:hint="eastAsia"/>
                <w:szCs w:val="21"/>
              </w:rPr>
              <w:t>职称</w:t>
            </w:r>
          </w:p>
        </w:tc>
        <w:tc>
          <w:tcPr>
            <w:tcW w:w="3018" w:type="pct"/>
          </w:tcPr>
          <w:p>
            <w:pPr>
              <w:spacing w:line="360" w:lineRule="auto"/>
              <w:jc w:val="center"/>
              <w:rPr>
                <w:szCs w:val="21"/>
              </w:rPr>
            </w:pPr>
            <w:r>
              <w:rPr>
                <w:rFonts w:hint="eastAsia"/>
                <w:szCs w:val="21"/>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pPr>
              <w:spacing w:line="360" w:lineRule="auto"/>
              <w:jc w:val="center"/>
              <w:rPr>
                <w:szCs w:val="21"/>
              </w:rPr>
            </w:pPr>
            <w:r>
              <w:rPr>
                <w:rFonts w:hint="eastAsia"/>
                <w:szCs w:val="21"/>
              </w:rPr>
              <w:t>西安汉唐分析检测有限公司</w:t>
            </w:r>
          </w:p>
        </w:tc>
        <w:tc>
          <w:tcPr>
            <w:tcW w:w="514" w:type="pct"/>
          </w:tcPr>
          <w:p>
            <w:pPr>
              <w:spacing w:line="360" w:lineRule="auto"/>
              <w:jc w:val="center"/>
              <w:rPr>
                <w:szCs w:val="21"/>
              </w:rPr>
            </w:pPr>
            <w:r>
              <w:rPr>
                <w:rFonts w:hint="eastAsia"/>
                <w:szCs w:val="21"/>
              </w:rPr>
              <w:t>张曙香</w:t>
            </w:r>
          </w:p>
        </w:tc>
        <w:tc>
          <w:tcPr>
            <w:tcW w:w="563" w:type="pct"/>
          </w:tcPr>
          <w:p>
            <w:pPr>
              <w:spacing w:line="360" w:lineRule="auto"/>
              <w:jc w:val="center"/>
              <w:rPr>
                <w:szCs w:val="21"/>
              </w:rPr>
            </w:pPr>
            <w:r>
              <w:rPr>
                <w:rFonts w:hint="eastAsia" w:ascii="宋体" w:hAnsi="宋体" w:cs="宋体"/>
                <w:szCs w:val="21"/>
              </w:rPr>
              <w:t>副主任</w:t>
            </w:r>
          </w:p>
        </w:tc>
        <w:tc>
          <w:tcPr>
            <w:tcW w:w="3018" w:type="pct"/>
          </w:tcPr>
          <w:p>
            <w:pPr>
              <w:spacing w:line="360" w:lineRule="auto"/>
              <w:jc w:val="center"/>
              <w:rPr>
                <w:szCs w:val="21"/>
              </w:rPr>
            </w:pPr>
            <w:r>
              <w:rPr>
                <w:rFonts w:hint="eastAsia"/>
                <w:szCs w:val="21"/>
              </w:rPr>
              <w:t>规范起草编制，试验方案编订，实验数据分析，编制说明的撰写工作，会议纪要整理及规范的完善。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pPr>
              <w:spacing w:line="360" w:lineRule="auto"/>
              <w:jc w:val="center"/>
              <w:rPr>
                <w:szCs w:val="21"/>
                <w:highlight w:val="yellow"/>
              </w:rPr>
            </w:pPr>
            <w:r>
              <w:rPr>
                <w:rFonts w:hint="eastAsia"/>
                <w:szCs w:val="21"/>
              </w:rPr>
              <w:t>陕西有色榆林新材料集团有限责任公司</w:t>
            </w:r>
          </w:p>
        </w:tc>
        <w:tc>
          <w:tcPr>
            <w:tcW w:w="514" w:type="pct"/>
          </w:tcPr>
          <w:p>
            <w:pPr>
              <w:spacing w:line="360" w:lineRule="auto"/>
              <w:jc w:val="center"/>
              <w:rPr>
                <w:szCs w:val="21"/>
              </w:rPr>
            </w:pPr>
          </w:p>
        </w:tc>
        <w:tc>
          <w:tcPr>
            <w:tcW w:w="563" w:type="pct"/>
          </w:tcPr>
          <w:p>
            <w:pPr>
              <w:spacing w:line="360" w:lineRule="auto"/>
              <w:jc w:val="center"/>
              <w:rPr>
                <w:szCs w:val="21"/>
              </w:rPr>
            </w:pPr>
          </w:p>
        </w:tc>
        <w:tc>
          <w:tcPr>
            <w:tcW w:w="3018" w:type="pct"/>
          </w:tcPr>
          <w:p>
            <w:pPr>
              <w:spacing w:line="360" w:lineRule="auto"/>
              <w:jc w:val="center"/>
              <w:rPr>
                <w:szCs w:val="21"/>
                <w:highlight w:val="yellow"/>
              </w:rPr>
            </w:pPr>
            <w:r>
              <w:rPr>
                <w:rFonts w:hint="eastAsia"/>
                <w:szCs w:val="21"/>
              </w:rPr>
              <w:t>规范实验数据分析及讨论，内容审阅并提出修改意见，会议纪要整理。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pPr>
              <w:spacing w:line="360" w:lineRule="auto"/>
              <w:jc w:val="center"/>
              <w:rPr>
                <w:rFonts w:ascii="宋体" w:hAnsi="宋体" w:cs="宋体"/>
                <w:szCs w:val="21"/>
              </w:rPr>
            </w:pPr>
            <w:r>
              <w:rPr>
                <w:rFonts w:hint="eastAsia"/>
                <w:szCs w:val="21"/>
                <w:lang w:val="en-US" w:eastAsia="zh-CN"/>
              </w:rPr>
              <w:t>中国</w:t>
            </w:r>
            <w:r>
              <w:rPr>
                <w:rFonts w:hint="eastAsia"/>
                <w:szCs w:val="21"/>
              </w:rPr>
              <w:t>石油集团工程材料研究院有限公司</w:t>
            </w:r>
          </w:p>
        </w:tc>
        <w:tc>
          <w:tcPr>
            <w:tcW w:w="514" w:type="pct"/>
          </w:tcPr>
          <w:p>
            <w:pPr>
              <w:spacing w:line="360" w:lineRule="auto"/>
              <w:jc w:val="center"/>
              <w:rPr>
                <w:szCs w:val="21"/>
              </w:rPr>
            </w:pPr>
          </w:p>
        </w:tc>
        <w:tc>
          <w:tcPr>
            <w:tcW w:w="563" w:type="pct"/>
          </w:tcPr>
          <w:p>
            <w:pPr>
              <w:spacing w:line="360" w:lineRule="auto"/>
              <w:jc w:val="center"/>
              <w:rPr>
                <w:szCs w:val="21"/>
              </w:rPr>
            </w:pPr>
          </w:p>
        </w:tc>
        <w:tc>
          <w:tcPr>
            <w:tcW w:w="3018" w:type="pct"/>
          </w:tcPr>
          <w:p>
            <w:pPr>
              <w:spacing w:line="360" w:lineRule="auto"/>
              <w:jc w:val="center"/>
              <w:rPr>
                <w:szCs w:val="21"/>
              </w:rPr>
            </w:pPr>
            <w:r>
              <w:rPr>
                <w:rFonts w:hint="eastAsia"/>
                <w:szCs w:val="21"/>
              </w:rPr>
              <w:t>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05" w:type="pct"/>
          </w:tcPr>
          <w:p>
            <w:pPr>
              <w:spacing w:line="360" w:lineRule="auto"/>
              <w:jc w:val="center"/>
              <w:rPr>
                <w:szCs w:val="21"/>
              </w:rPr>
            </w:pPr>
            <w:r>
              <w:rPr>
                <w:rFonts w:hint="eastAsia"/>
                <w:szCs w:val="21"/>
              </w:rPr>
              <w:t>中国船舶集团有限公司第七二五研究所</w:t>
            </w:r>
          </w:p>
        </w:tc>
        <w:tc>
          <w:tcPr>
            <w:tcW w:w="514" w:type="pct"/>
          </w:tcPr>
          <w:p>
            <w:pPr>
              <w:spacing w:line="360" w:lineRule="auto"/>
              <w:jc w:val="center"/>
              <w:rPr>
                <w:szCs w:val="21"/>
              </w:rPr>
            </w:pPr>
          </w:p>
        </w:tc>
        <w:tc>
          <w:tcPr>
            <w:tcW w:w="563" w:type="pct"/>
          </w:tcPr>
          <w:p>
            <w:pPr>
              <w:spacing w:line="360" w:lineRule="auto"/>
              <w:jc w:val="center"/>
              <w:rPr>
                <w:szCs w:val="21"/>
              </w:rPr>
            </w:pPr>
          </w:p>
        </w:tc>
        <w:tc>
          <w:tcPr>
            <w:tcW w:w="3018" w:type="pct"/>
          </w:tcPr>
          <w:p>
            <w:pPr>
              <w:spacing w:line="360" w:lineRule="auto"/>
              <w:jc w:val="center"/>
              <w:rPr>
                <w:szCs w:val="21"/>
              </w:rPr>
            </w:pPr>
            <w:r>
              <w:rPr>
                <w:rFonts w:hint="eastAsia"/>
                <w:szCs w:val="21"/>
              </w:rPr>
              <w:t>内容审阅并提出修改意见</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pPr>
              <w:spacing w:line="360" w:lineRule="auto"/>
              <w:jc w:val="center"/>
              <w:rPr>
                <w:szCs w:val="21"/>
              </w:rPr>
            </w:pPr>
            <w:r>
              <w:rPr>
                <w:rFonts w:hint="eastAsia"/>
                <w:szCs w:val="21"/>
              </w:rPr>
              <w:t>湖南湘投金天钛业科技股份有限公司</w:t>
            </w:r>
          </w:p>
        </w:tc>
        <w:tc>
          <w:tcPr>
            <w:tcW w:w="514" w:type="pct"/>
          </w:tcPr>
          <w:p>
            <w:pPr>
              <w:spacing w:line="360" w:lineRule="auto"/>
              <w:jc w:val="center"/>
              <w:rPr>
                <w:szCs w:val="21"/>
              </w:rPr>
            </w:pPr>
          </w:p>
        </w:tc>
        <w:tc>
          <w:tcPr>
            <w:tcW w:w="563" w:type="pct"/>
          </w:tcPr>
          <w:p>
            <w:pPr>
              <w:spacing w:line="360" w:lineRule="auto"/>
              <w:jc w:val="center"/>
              <w:rPr>
                <w:szCs w:val="21"/>
              </w:rPr>
            </w:pPr>
          </w:p>
        </w:tc>
        <w:tc>
          <w:tcPr>
            <w:tcW w:w="3018" w:type="pct"/>
          </w:tcPr>
          <w:p>
            <w:pPr>
              <w:spacing w:line="360" w:lineRule="auto"/>
              <w:jc w:val="center"/>
              <w:rPr>
                <w:szCs w:val="21"/>
              </w:rPr>
            </w:pPr>
            <w:r>
              <w:rPr>
                <w:rFonts w:hint="eastAsia"/>
                <w:szCs w:val="21"/>
              </w:rPr>
              <w:t>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pPr>
              <w:spacing w:line="360" w:lineRule="auto"/>
              <w:jc w:val="center"/>
              <w:rPr>
                <w:szCs w:val="21"/>
              </w:rPr>
            </w:pPr>
            <w:r>
              <w:rPr>
                <w:rFonts w:hint="eastAsia"/>
                <w:szCs w:val="21"/>
              </w:rPr>
              <w:t>西安建筑科技大学</w:t>
            </w:r>
          </w:p>
        </w:tc>
        <w:tc>
          <w:tcPr>
            <w:tcW w:w="514" w:type="pct"/>
          </w:tcPr>
          <w:p>
            <w:pPr>
              <w:spacing w:line="360" w:lineRule="auto"/>
              <w:jc w:val="center"/>
              <w:rPr>
                <w:szCs w:val="21"/>
              </w:rPr>
            </w:pPr>
          </w:p>
        </w:tc>
        <w:tc>
          <w:tcPr>
            <w:tcW w:w="563" w:type="pct"/>
          </w:tcPr>
          <w:p>
            <w:pPr>
              <w:spacing w:line="360" w:lineRule="auto"/>
              <w:jc w:val="center"/>
              <w:rPr>
                <w:szCs w:val="21"/>
              </w:rPr>
            </w:pPr>
          </w:p>
        </w:tc>
        <w:tc>
          <w:tcPr>
            <w:tcW w:w="3018" w:type="pct"/>
          </w:tcPr>
          <w:p>
            <w:pPr>
              <w:spacing w:line="360" w:lineRule="auto"/>
              <w:jc w:val="center"/>
              <w:rPr>
                <w:szCs w:val="21"/>
              </w:rPr>
            </w:pPr>
            <w:r>
              <w:rPr>
                <w:rFonts w:hint="eastAsia"/>
                <w:szCs w:val="21"/>
              </w:rPr>
              <w:t>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pPr>
              <w:spacing w:line="360" w:lineRule="auto"/>
              <w:jc w:val="center"/>
              <w:rPr>
                <w:szCs w:val="21"/>
              </w:rPr>
            </w:pPr>
            <w:r>
              <w:rPr>
                <w:rFonts w:hint="eastAsia" w:ascii="黑体" w:hAnsi="黑体"/>
                <w:color w:val="000000" w:themeColor="text1"/>
                <w:kern w:val="0"/>
                <w:szCs w:val="21"/>
                <w14:textFill>
                  <w14:solidFill>
                    <w14:schemeClr w14:val="tx1"/>
                  </w14:solidFill>
                </w14:textFill>
              </w:rPr>
              <w:t>国标(北京)检验认证有限公司</w:t>
            </w:r>
          </w:p>
        </w:tc>
        <w:tc>
          <w:tcPr>
            <w:tcW w:w="514" w:type="pct"/>
          </w:tcPr>
          <w:p>
            <w:pPr>
              <w:spacing w:line="360" w:lineRule="auto"/>
              <w:jc w:val="center"/>
              <w:rPr>
                <w:szCs w:val="21"/>
              </w:rPr>
            </w:pPr>
          </w:p>
        </w:tc>
        <w:tc>
          <w:tcPr>
            <w:tcW w:w="563" w:type="pct"/>
          </w:tcPr>
          <w:p>
            <w:pPr>
              <w:spacing w:line="360" w:lineRule="auto"/>
              <w:jc w:val="center"/>
              <w:rPr>
                <w:szCs w:val="21"/>
              </w:rPr>
            </w:pPr>
          </w:p>
        </w:tc>
        <w:tc>
          <w:tcPr>
            <w:tcW w:w="3018" w:type="pct"/>
          </w:tcPr>
          <w:p>
            <w:pPr>
              <w:spacing w:line="360" w:lineRule="auto"/>
              <w:jc w:val="center"/>
              <w:rPr>
                <w:szCs w:val="21"/>
              </w:rPr>
            </w:pPr>
            <w:r>
              <w:rPr>
                <w:rFonts w:hint="eastAsia"/>
                <w:szCs w:val="21"/>
              </w:rPr>
              <w:t>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pPr>
              <w:rPr>
                <w:szCs w:val="21"/>
              </w:rPr>
            </w:pPr>
            <w:r>
              <w:rPr>
                <w:rFonts w:hint="eastAsia" w:ascii="黑体" w:hAnsi="黑体"/>
                <w:color w:val="000000" w:themeColor="text1"/>
                <w:kern w:val="0"/>
                <w:szCs w:val="21"/>
                <w14:textFill>
                  <w14:solidFill>
                    <w14:schemeClr w14:val="tx1"/>
                  </w14:solidFill>
                </w14:textFill>
              </w:rPr>
              <w:t>西南铝业(集团)有限责任公司</w:t>
            </w:r>
          </w:p>
        </w:tc>
        <w:tc>
          <w:tcPr>
            <w:tcW w:w="514" w:type="pct"/>
          </w:tcPr>
          <w:p>
            <w:pPr>
              <w:spacing w:line="360" w:lineRule="auto"/>
              <w:jc w:val="center"/>
              <w:rPr>
                <w:szCs w:val="21"/>
              </w:rPr>
            </w:pPr>
          </w:p>
        </w:tc>
        <w:tc>
          <w:tcPr>
            <w:tcW w:w="563" w:type="pct"/>
          </w:tcPr>
          <w:p>
            <w:pPr>
              <w:spacing w:line="360" w:lineRule="auto"/>
              <w:jc w:val="center"/>
              <w:rPr>
                <w:szCs w:val="21"/>
              </w:rPr>
            </w:pPr>
          </w:p>
        </w:tc>
        <w:tc>
          <w:tcPr>
            <w:tcW w:w="3018" w:type="pct"/>
          </w:tcPr>
          <w:p>
            <w:pPr>
              <w:spacing w:line="360" w:lineRule="auto"/>
              <w:jc w:val="center"/>
              <w:rPr>
                <w:szCs w:val="21"/>
              </w:rPr>
            </w:pPr>
            <w:r>
              <w:rPr>
                <w:rFonts w:hint="eastAsia"/>
                <w:szCs w:val="21"/>
              </w:rPr>
              <w:t>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pPr>
              <w:pStyle w:val="59"/>
              <w:rPr>
                <w:szCs w:val="21"/>
              </w:rPr>
            </w:pPr>
            <w:r>
              <w:rPr>
                <w:rFonts w:hint="eastAsia"/>
              </w:rPr>
              <w:t>东北轻合金有限公司</w:t>
            </w:r>
          </w:p>
        </w:tc>
        <w:tc>
          <w:tcPr>
            <w:tcW w:w="514" w:type="pct"/>
          </w:tcPr>
          <w:p>
            <w:pPr>
              <w:spacing w:line="360" w:lineRule="auto"/>
              <w:jc w:val="center"/>
              <w:rPr>
                <w:szCs w:val="21"/>
              </w:rPr>
            </w:pPr>
          </w:p>
        </w:tc>
        <w:tc>
          <w:tcPr>
            <w:tcW w:w="563" w:type="pct"/>
          </w:tcPr>
          <w:p>
            <w:pPr>
              <w:spacing w:line="360" w:lineRule="auto"/>
              <w:jc w:val="center"/>
              <w:rPr>
                <w:szCs w:val="21"/>
              </w:rPr>
            </w:pPr>
          </w:p>
        </w:tc>
        <w:tc>
          <w:tcPr>
            <w:tcW w:w="3018" w:type="pct"/>
          </w:tcPr>
          <w:p>
            <w:pPr>
              <w:spacing w:line="360" w:lineRule="auto"/>
              <w:jc w:val="center"/>
              <w:rPr>
                <w:szCs w:val="21"/>
              </w:rPr>
            </w:pPr>
            <w:r>
              <w:rPr>
                <w:rFonts w:hint="eastAsia"/>
                <w:szCs w:val="21"/>
              </w:rPr>
              <w:t>内容审阅并提出修改意见</w:t>
            </w:r>
          </w:p>
        </w:tc>
      </w:tr>
      <w:bookmarkEnd w:id="10"/>
      <w:bookmarkEnd w:id="11"/>
    </w:tbl>
    <w:p>
      <w:pPr>
        <w:pStyle w:val="61"/>
      </w:pPr>
      <w:bookmarkStart w:id="12" w:name="_Toc462884357"/>
      <w:bookmarkStart w:id="13" w:name="_Toc464728913"/>
      <w:r>
        <w:rPr>
          <w:rFonts w:hint="eastAsia"/>
        </w:rPr>
        <w:t>4.主要工作过程</w:t>
      </w:r>
      <w:bookmarkEnd w:id="12"/>
      <w:bookmarkEnd w:id="13"/>
    </w:p>
    <w:p>
      <w:pPr>
        <w:spacing w:line="400" w:lineRule="exact"/>
        <w:ind w:firstLine="420" w:firstLineChars="200"/>
      </w:pPr>
      <w:bookmarkStart w:id="14" w:name="_Toc464728924"/>
      <w:r>
        <w:rPr>
          <w:rFonts w:hint="eastAsia"/>
          <w:bCs/>
        </w:rPr>
        <w:t>西安汉唐分析检测有限公司接到有色金属行业计量技术委员会转发下达的制定任务后，成立了计量规范编制组，对计量技术规范编写工作进行了部署和分工，制定了制定原则及计划工作。</w:t>
      </w:r>
      <w:r>
        <w:rPr>
          <w:rFonts w:hint="eastAsia"/>
        </w:rPr>
        <w:t>本项目主要工作过程经过了以下几个阶段：</w:t>
      </w:r>
    </w:p>
    <w:p>
      <w:pPr>
        <w:spacing w:line="360" w:lineRule="auto"/>
        <w:ind w:firstLine="420" w:firstLineChars="200"/>
        <w:rPr>
          <w:bCs/>
        </w:rPr>
      </w:pPr>
      <w:r>
        <w:rPr>
          <w:rFonts w:hint="eastAsia"/>
          <w:bCs/>
        </w:rPr>
        <w:t>2023年7月成立了计量规范编制组，明确编制组成员各自的工作内容及任务，对被校对象的使用单位进行了校准需求调研，收集相关资料。</w:t>
      </w:r>
    </w:p>
    <w:p>
      <w:pPr>
        <w:spacing w:line="360" w:lineRule="auto"/>
        <w:ind w:firstLine="420" w:firstLineChars="200"/>
        <w:rPr>
          <w:bCs/>
        </w:rPr>
      </w:pPr>
      <w:r>
        <w:rPr>
          <w:rFonts w:hint="eastAsia"/>
          <w:bCs/>
        </w:rPr>
        <w:t>2023年8月~2024年4月编制组成员对校准规范中的计量特性及校准方法进行了讨论，确定了校准项目及方法，对关键技术指标提出了修改意见最终形成讨论稿。</w:t>
      </w:r>
    </w:p>
    <w:p>
      <w:pPr>
        <w:spacing w:line="360" w:lineRule="auto"/>
        <w:ind w:firstLine="420" w:firstLineChars="200"/>
        <w:rPr>
          <w:bCs/>
          <w:szCs w:val="21"/>
        </w:rPr>
      </w:pPr>
      <w:r>
        <w:rPr>
          <w:rFonts w:hint="eastAsia"/>
          <w:bCs/>
        </w:rPr>
        <w:t>2024年6月20日~21日，在甘肃省嘉峪关召开有色金属计量技术规范研讨会，</w:t>
      </w:r>
      <w:r>
        <w:rPr>
          <w:rFonts w:hint="eastAsia"/>
          <w:bCs/>
          <w:szCs w:val="21"/>
        </w:rPr>
        <w:t>会上对《</w:t>
      </w:r>
      <w:r>
        <w:rPr>
          <w:rFonts w:hint="eastAsia" w:hAnsi="宋体"/>
          <w:bCs/>
          <w:szCs w:val="21"/>
        </w:rPr>
        <w:t>显微镜畸变校准用米字线纹尺校准规范</w:t>
      </w:r>
      <w:r>
        <w:rPr>
          <w:rFonts w:hint="eastAsia"/>
          <w:bCs/>
          <w:szCs w:val="21"/>
        </w:rPr>
        <w:t>》等2项有色金属行业计量技术规范进行预审，对《电极式盐水比重计校准规范》等9项有色金属行业计量技术规范进行讨论，会上有来自不同单位的计量委员会委员、专家、代表就《</w:t>
      </w:r>
      <w:r>
        <w:rPr>
          <w:rFonts w:hint="eastAsia"/>
          <w:szCs w:val="21"/>
        </w:rPr>
        <w:t>温度测量系统</w:t>
      </w:r>
      <w:r>
        <w:rPr>
          <w:rFonts w:hint="eastAsia" w:hAnsi="宋体"/>
          <w:bCs/>
          <w:szCs w:val="21"/>
        </w:rPr>
        <w:t>校准规范</w:t>
      </w:r>
      <w:r>
        <w:rPr>
          <w:rFonts w:hint="eastAsia"/>
          <w:bCs/>
          <w:szCs w:val="21"/>
        </w:rPr>
        <w:t>-讨论稿》中的校准项目、技术指标和校准方法等提出了修改建议和意见，同时，</w:t>
      </w:r>
      <w:r>
        <w:rPr>
          <w:rFonts w:hint="eastAsia"/>
          <w:bCs/>
        </w:rPr>
        <w:t>会上确定了项目的参编单位及一验、二验单位，明确了各项工作时间进度要求，具体内容见表2。修改后形成了</w:t>
      </w:r>
      <w:r>
        <w:rPr>
          <w:rFonts w:hint="eastAsia"/>
          <w:bCs/>
          <w:szCs w:val="21"/>
        </w:rPr>
        <w:t>《</w:t>
      </w:r>
      <w:r>
        <w:rPr>
          <w:rFonts w:hint="eastAsia"/>
          <w:szCs w:val="21"/>
        </w:rPr>
        <w:t>温度测量系统</w:t>
      </w:r>
      <w:r>
        <w:rPr>
          <w:rFonts w:hint="eastAsia" w:hAnsi="宋体"/>
          <w:bCs/>
          <w:szCs w:val="21"/>
        </w:rPr>
        <w:t>校准规范</w:t>
      </w:r>
      <w:r>
        <w:rPr>
          <w:bCs/>
          <w:szCs w:val="21"/>
        </w:rPr>
        <w:t>-</w:t>
      </w:r>
      <w:r>
        <w:rPr>
          <w:rFonts w:hint="eastAsia"/>
          <w:bCs/>
        </w:rPr>
        <w:t>征求意见稿</w:t>
      </w:r>
      <w:r>
        <w:rPr>
          <w:rFonts w:hint="eastAsia"/>
          <w:bCs/>
          <w:szCs w:val="21"/>
        </w:rPr>
        <w:t>》。</w:t>
      </w:r>
    </w:p>
    <w:p>
      <w:pPr>
        <w:spacing w:line="360" w:lineRule="auto"/>
        <w:ind w:firstLine="420" w:firstLineChars="200"/>
        <w:jc w:val="left"/>
        <w:rPr>
          <w:szCs w:val="21"/>
        </w:rPr>
      </w:pPr>
      <w:r>
        <w:rPr>
          <w:szCs w:val="21"/>
        </w:rPr>
        <w:t>主要讨论和修改的具体意见</w:t>
      </w:r>
      <w:r>
        <w:rPr>
          <w:rFonts w:hint="eastAsia"/>
          <w:bCs/>
        </w:rPr>
        <w:t>见表2</w:t>
      </w:r>
      <w:r>
        <w:rPr>
          <w:szCs w:val="21"/>
        </w:rPr>
        <w:t>：</w:t>
      </w:r>
    </w:p>
    <w:p>
      <w:pPr>
        <w:pStyle w:val="35"/>
      </w:pPr>
      <w:r>
        <w:rPr>
          <w:rFonts w:hint="eastAsia"/>
        </w:rPr>
        <w:t>表2</w:t>
      </w:r>
      <w:r>
        <w:t xml:space="preserve"> </w:t>
      </w:r>
      <w:r>
        <w:rPr>
          <w:rFonts w:hint="eastAsia"/>
        </w:rPr>
        <w:t>《温度测量系统校准规范-讨论稿》工作安排</w:t>
      </w:r>
    </w:p>
    <w:tbl>
      <w:tblPr>
        <w:tblStyle w:val="41"/>
        <w:tblW w:w="47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0"/>
        <w:gridCol w:w="3904"/>
        <w:gridCol w:w="174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gridSpan w:val="2"/>
            <w:shd w:val="clear" w:color="auto" w:fill="auto"/>
            <w:noWrap/>
            <w:vAlign w:val="center"/>
          </w:tcPr>
          <w:p>
            <w:pPr>
              <w:spacing w:line="360" w:lineRule="auto"/>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拟参与编制单位</w:t>
            </w:r>
          </w:p>
        </w:tc>
        <w:tc>
          <w:tcPr>
            <w:tcW w:w="7223" w:type="dxa"/>
            <w:gridSpan w:val="3"/>
            <w:shd w:val="clear" w:color="auto" w:fill="auto"/>
            <w:noWrap/>
            <w:vAlign w:val="center"/>
          </w:tcPr>
          <w:p>
            <w:pPr>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陕西有色榆林新材料集团有限责任公司、中国石油集团工程材料研究院有限公司、中国船舶集团有限公司第七二五研究所、湖南湘投金天钛业科技股份有限公司、西安建筑科技大学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gridSpan w:val="2"/>
            <w:shd w:val="clear" w:color="auto" w:fill="auto"/>
            <w:noWrap/>
            <w:vAlign w:val="center"/>
          </w:tcPr>
          <w:p>
            <w:pPr>
              <w:spacing w:line="360" w:lineRule="auto"/>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一验单位</w:t>
            </w:r>
          </w:p>
        </w:tc>
        <w:tc>
          <w:tcPr>
            <w:tcW w:w="7223" w:type="dxa"/>
            <w:gridSpan w:val="3"/>
            <w:shd w:val="clear" w:color="auto" w:fill="auto"/>
            <w:noWrap/>
            <w:vAlign w:val="center"/>
          </w:tcPr>
          <w:p>
            <w:pPr>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中国船舶集团有限公司第七二五研究所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gridSpan w:val="2"/>
            <w:shd w:val="clear" w:color="auto" w:fill="auto"/>
            <w:noWrap/>
            <w:vAlign w:val="center"/>
          </w:tcPr>
          <w:p>
            <w:pPr>
              <w:spacing w:line="360" w:lineRule="auto"/>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二验单位</w:t>
            </w:r>
          </w:p>
        </w:tc>
        <w:tc>
          <w:tcPr>
            <w:tcW w:w="7223" w:type="dxa"/>
            <w:gridSpan w:val="3"/>
            <w:shd w:val="clear" w:color="auto" w:fill="auto"/>
            <w:noWrap/>
            <w:vAlign w:val="center"/>
          </w:tcPr>
          <w:p>
            <w:pPr>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东北轻合金有限公司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gridSpan w:val="2"/>
            <w:shd w:val="clear" w:color="auto" w:fill="auto"/>
            <w:noWrap/>
            <w:vAlign w:val="center"/>
          </w:tcPr>
          <w:p>
            <w:pPr>
              <w:spacing w:line="360" w:lineRule="auto"/>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时间节点安排</w:t>
            </w:r>
          </w:p>
        </w:tc>
        <w:tc>
          <w:tcPr>
            <w:tcW w:w="7223" w:type="dxa"/>
            <w:gridSpan w:val="3"/>
            <w:shd w:val="clear" w:color="auto" w:fill="auto"/>
            <w:noWrap/>
            <w:vAlign w:val="center"/>
          </w:tcPr>
          <w:p>
            <w:pPr>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2025年完成规范报批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shd w:val="clear" w:color="auto" w:fill="auto"/>
            <w:noWrap/>
            <w:vAlign w:val="center"/>
          </w:tcPr>
          <w:p>
            <w:pPr>
              <w:spacing w:line="360" w:lineRule="auto"/>
              <w:rPr>
                <w:bCs/>
              </w:rPr>
            </w:pPr>
            <w:r>
              <w:rPr>
                <w:rFonts w:hint="eastAsia"/>
                <w:bCs/>
              </w:rPr>
              <w:t>序号</w:t>
            </w:r>
          </w:p>
        </w:tc>
        <w:tc>
          <w:tcPr>
            <w:tcW w:w="1040" w:type="dxa"/>
            <w:shd w:val="clear" w:color="auto" w:fill="auto"/>
            <w:vAlign w:val="center"/>
          </w:tcPr>
          <w:p>
            <w:pPr>
              <w:snapToGrid w:val="0"/>
              <w:rPr>
                <w:bCs/>
              </w:rPr>
            </w:pPr>
            <w:r>
              <w:rPr>
                <w:rFonts w:hint="eastAsia"/>
                <w:bCs/>
              </w:rPr>
              <w:t>规范章条号</w:t>
            </w:r>
          </w:p>
        </w:tc>
        <w:tc>
          <w:tcPr>
            <w:tcW w:w="3904" w:type="dxa"/>
            <w:shd w:val="clear" w:color="auto" w:fill="auto"/>
            <w:noWrap/>
            <w:vAlign w:val="center"/>
          </w:tcPr>
          <w:p>
            <w:pPr>
              <w:spacing w:line="360" w:lineRule="auto"/>
              <w:ind w:firstLine="420" w:firstLineChars="200"/>
              <w:jc w:val="center"/>
              <w:rPr>
                <w:bCs/>
              </w:rPr>
            </w:pPr>
            <w:r>
              <w:rPr>
                <w:rFonts w:hint="eastAsia"/>
                <w:bCs/>
              </w:rPr>
              <w:t>意见内容</w:t>
            </w:r>
          </w:p>
        </w:tc>
        <w:tc>
          <w:tcPr>
            <w:tcW w:w="1745" w:type="dxa"/>
            <w:shd w:val="clear" w:color="auto" w:fill="auto"/>
            <w:noWrap/>
            <w:vAlign w:val="center"/>
          </w:tcPr>
          <w:p>
            <w:pPr>
              <w:spacing w:line="360" w:lineRule="auto"/>
              <w:jc w:val="center"/>
              <w:rPr>
                <w:bCs/>
              </w:rPr>
            </w:pPr>
            <w:r>
              <w:rPr>
                <w:rFonts w:hint="eastAsia"/>
                <w:bCs/>
              </w:rPr>
              <w:t>提出单位</w:t>
            </w:r>
          </w:p>
        </w:tc>
        <w:tc>
          <w:tcPr>
            <w:tcW w:w="1574" w:type="dxa"/>
            <w:shd w:val="clear" w:color="auto" w:fill="auto"/>
            <w:noWrap/>
            <w:vAlign w:val="center"/>
          </w:tcPr>
          <w:p>
            <w:pPr>
              <w:spacing w:line="360" w:lineRule="auto"/>
              <w:rPr>
                <w:bCs/>
              </w:rPr>
            </w:pPr>
            <w:r>
              <w:rPr>
                <w:rFonts w:hint="eastAsia"/>
                <w:bCs/>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shd w:val="clear" w:color="auto" w:fill="auto"/>
            <w:noWrap/>
            <w:vAlign w:val="center"/>
          </w:tcPr>
          <w:p>
            <w:pPr>
              <w:pStyle w:val="302"/>
              <w:numPr>
                <w:ilvl w:val="0"/>
                <w:numId w:val="12"/>
              </w:numPr>
            </w:pPr>
          </w:p>
        </w:tc>
        <w:tc>
          <w:tcPr>
            <w:tcW w:w="1040" w:type="dxa"/>
            <w:shd w:val="clear" w:color="auto" w:fill="auto"/>
            <w:noWrap/>
            <w:vAlign w:val="center"/>
          </w:tcPr>
          <w:p>
            <w:pPr>
              <w:widowControl/>
              <w:jc w:val="center"/>
              <w:rPr>
                <w:bCs/>
                <w:color w:val="000000"/>
                <w:kern w:val="0"/>
                <w:szCs w:val="21"/>
              </w:rPr>
            </w:pPr>
            <w:r>
              <w:rPr>
                <w:bCs/>
                <w:color w:val="000000"/>
                <w:kern w:val="0"/>
                <w:szCs w:val="21"/>
              </w:rPr>
              <w:t>3</w:t>
            </w:r>
          </w:p>
        </w:tc>
        <w:tc>
          <w:tcPr>
            <w:tcW w:w="3904" w:type="dxa"/>
            <w:shd w:val="clear" w:color="auto" w:fill="auto"/>
            <w:noWrap/>
            <w:vAlign w:val="center"/>
          </w:tcPr>
          <w:p>
            <w:pPr>
              <w:widowControl/>
              <w:spacing w:line="360" w:lineRule="auto"/>
              <w:jc w:val="center"/>
              <w:rPr>
                <w:bCs/>
                <w:color w:val="000000"/>
                <w:kern w:val="0"/>
                <w:szCs w:val="21"/>
              </w:rPr>
            </w:pPr>
            <w:r>
              <w:rPr>
                <w:rFonts w:hint="eastAsia" w:cs="宋体"/>
                <w:bCs/>
                <w:color w:val="000000"/>
                <w:kern w:val="0"/>
                <w:szCs w:val="21"/>
              </w:rPr>
              <w:t>将“温度测量系统主要应用于有色金属行业生产工艺过程的温度监视和温度验证等测试过程”描述中“等测试过程”删除</w:t>
            </w:r>
            <w:r>
              <w:rPr>
                <w:rFonts w:hint="eastAsia"/>
                <w:bCs/>
                <w:color w:val="000000"/>
                <w:kern w:val="0"/>
                <w:szCs w:val="21"/>
              </w:rPr>
              <w:t>。</w:t>
            </w:r>
          </w:p>
        </w:tc>
        <w:tc>
          <w:tcPr>
            <w:tcW w:w="1745" w:type="dxa"/>
            <w:shd w:val="clear" w:color="auto" w:fill="auto"/>
            <w:noWrap/>
            <w:vAlign w:val="center"/>
          </w:tcPr>
          <w:p>
            <w:pPr>
              <w:widowControl/>
              <w:jc w:val="center"/>
              <w:rPr>
                <w:bCs/>
                <w:color w:val="000000"/>
                <w:kern w:val="0"/>
                <w:szCs w:val="21"/>
              </w:rPr>
            </w:pPr>
            <w:r>
              <w:rPr>
                <w:rFonts w:hint="eastAsia" w:cs="宋体"/>
                <w:bCs/>
                <w:color w:val="000000"/>
                <w:kern w:val="0"/>
                <w:szCs w:val="21"/>
              </w:rPr>
              <w:t>东北轻合金有限责任公司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shd w:val="clear" w:color="auto" w:fill="auto"/>
            <w:noWrap/>
            <w:vAlign w:val="center"/>
          </w:tcPr>
          <w:p>
            <w:pPr>
              <w:pStyle w:val="302"/>
              <w:numPr>
                <w:ilvl w:val="0"/>
                <w:numId w:val="12"/>
              </w:numPr>
            </w:pPr>
          </w:p>
        </w:tc>
        <w:tc>
          <w:tcPr>
            <w:tcW w:w="1040" w:type="dxa"/>
            <w:shd w:val="clear" w:color="auto" w:fill="auto"/>
            <w:noWrap/>
            <w:vAlign w:val="center"/>
          </w:tcPr>
          <w:p>
            <w:pPr>
              <w:widowControl/>
              <w:jc w:val="center"/>
              <w:rPr>
                <w:bCs/>
                <w:color w:val="000000"/>
                <w:kern w:val="0"/>
                <w:szCs w:val="21"/>
              </w:rPr>
            </w:pPr>
            <w:r>
              <w:rPr>
                <w:bCs/>
                <w:color w:val="000000"/>
                <w:kern w:val="0"/>
                <w:szCs w:val="21"/>
              </w:rPr>
              <w:t>4.</w:t>
            </w:r>
            <w:r>
              <w:rPr>
                <w:rFonts w:hint="eastAsia"/>
                <w:bCs/>
                <w:color w:val="000000"/>
                <w:kern w:val="0"/>
                <w:szCs w:val="21"/>
              </w:rPr>
              <w:t>2.2</w:t>
            </w:r>
          </w:p>
        </w:tc>
        <w:tc>
          <w:tcPr>
            <w:tcW w:w="3904" w:type="dxa"/>
            <w:shd w:val="clear" w:color="auto" w:fill="auto"/>
            <w:noWrap/>
            <w:vAlign w:val="center"/>
          </w:tcPr>
          <w:p>
            <w:pPr>
              <w:widowControl/>
              <w:spacing w:line="360" w:lineRule="auto"/>
              <w:jc w:val="center"/>
              <w:rPr>
                <w:bCs/>
                <w:color w:val="000000"/>
                <w:kern w:val="0"/>
                <w:szCs w:val="21"/>
              </w:rPr>
            </w:pPr>
            <w:r>
              <w:rPr>
                <w:bCs/>
                <w:color w:val="000000"/>
                <w:kern w:val="0"/>
                <w:szCs w:val="21"/>
              </w:rPr>
              <w:t>将</w:t>
            </w:r>
            <w:r>
              <w:rPr>
                <w:rFonts w:hint="eastAsia" w:cs="宋体"/>
                <w:bCs/>
                <w:color w:val="000000"/>
                <w:kern w:val="0"/>
                <w:szCs w:val="21"/>
              </w:rPr>
              <w:t>“</w:t>
            </w:r>
            <w:r>
              <w:rPr>
                <w:rFonts w:cs="宋体"/>
                <w:bCs/>
                <w:color w:val="000000"/>
                <w:kern w:val="0"/>
                <w:szCs w:val="21"/>
              </w:rPr>
              <w:t>应无击穿、电晕和火花，巡检仪应能正常工作</w:t>
            </w:r>
            <w:r>
              <w:rPr>
                <w:rFonts w:hint="eastAsia" w:cs="宋体"/>
                <w:bCs/>
                <w:color w:val="000000"/>
                <w:kern w:val="0"/>
                <w:szCs w:val="21"/>
              </w:rPr>
              <w:t>”描述中“巡检仪”修改为“温度测试仪表”。</w:t>
            </w:r>
          </w:p>
        </w:tc>
        <w:tc>
          <w:tcPr>
            <w:tcW w:w="1745" w:type="dxa"/>
            <w:shd w:val="clear" w:color="auto" w:fill="auto"/>
            <w:noWrap/>
            <w:vAlign w:val="center"/>
          </w:tcPr>
          <w:p>
            <w:pPr>
              <w:widowControl/>
              <w:jc w:val="center"/>
              <w:rPr>
                <w:bCs/>
                <w:color w:val="000000"/>
                <w:kern w:val="0"/>
                <w:szCs w:val="21"/>
              </w:rPr>
            </w:pPr>
            <w:r>
              <w:rPr>
                <w:rFonts w:hint="eastAsia" w:cs="宋体"/>
                <w:bCs/>
                <w:color w:val="000000"/>
                <w:kern w:val="0"/>
                <w:szCs w:val="21"/>
              </w:rPr>
              <w:t>东北轻合金有限责任公司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shd w:val="clear" w:color="auto" w:fill="auto"/>
            <w:noWrap/>
            <w:vAlign w:val="center"/>
          </w:tcPr>
          <w:p>
            <w:pPr>
              <w:pStyle w:val="302"/>
              <w:numPr>
                <w:ilvl w:val="0"/>
                <w:numId w:val="12"/>
              </w:numPr>
            </w:pPr>
          </w:p>
        </w:tc>
        <w:tc>
          <w:tcPr>
            <w:tcW w:w="1040" w:type="dxa"/>
            <w:shd w:val="clear" w:color="auto" w:fill="auto"/>
            <w:noWrap/>
            <w:vAlign w:val="center"/>
          </w:tcPr>
          <w:p>
            <w:pPr>
              <w:widowControl/>
              <w:jc w:val="center"/>
              <w:rPr>
                <w:bCs/>
                <w:color w:val="000000"/>
                <w:kern w:val="0"/>
                <w:szCs w:val="21"/>
              </w:rPr>
            </w:pPr>
            <w:r>
              <w:rPr>
                <w:bCs/>
                <w:color w:val="000000"/>
                <w:kern w:val="0"/>
                <w:szCs w:val="21"/>
              </w:rPr>
              <w:t>表</w:t>
            </w:r>
            <w:r>
              <w:rPr>
                <w:rFonts w:hint="eastAsia"/>
                <w:bCs/>
                <w:color w:val="000000"/>
                <w:kern w:val="0"/>
                <w:szCs w:val="21"/>
              </w:rPr>
              <w:t>2</w:t>
            </w:r>
          </w:p>
        </w:tc>
        <w:tc>
          <w:tcPr>
            <w:tcW w:w="3904" w:type="dxa"/>
            <w:shd w:val="clear" w:color="auto" w:fill="auto"/>
            <w:noWrap/>
            <w:vAlign w:val="center"/>
          </w:tcPr>
          <w:p>
            <w:pPr>
              <w:widowControl/>
              <w:spacing w:line="360" w:lineRule="auto"/>
              <w:rPr>
                <w:bCs/>
                <w:color w:val="000000"/>
                <w:kern w:val="0"/>
                <w:szCs w:val="21"/>
              </w:rPr>
            </w:pPr>
            <w:r>
              <w:rPr>
                <w:szCs w:val="21"/>
              </w:rPr>
              <w:t>标准铂电阻温度计的用途修改为</w:t>
            </w:r>
            <w:r>
              <w:rPr>
                <w:rFonts w:hint="eastAsia" w:cs="宋体"/>
                <w:bCs/>
                <w:color w:val="000000"/>
                <w:kern w:val="0"/>
                <w:szCs w:val="21"/>
              </w:rPr>
              <w:t>“</w:t>
            </w:r>
            <w:r>
              <w:rPr>
                <w:szCs w:val="21"/>
              </w:rPr>
              <w:t>（-</w:t>
            </w:r>
            <w:r>
              <w:rPr>
                <w:rFonts w:hint="eastAsia"/>
                <w:szCs w:val="21"/>
              </w:rPr>
              <w:t>196</w:t>
            </w:r>
            <w:r>
              <w:rPr>
                <w:szCs w:val="21"/>
              </w:rPr>
              <w:t>~</w:t>
            </w:r>
            <w:r>
              <w:rPr>
                <w:rFonts w:hint="eastAsia"/>
                <w:szCs w:val="21"/>
              </w:rPr>
              <w:t>419.527</w:t>
            </w:r>
            <w:r>
              <w:rPr>
                <w:szCs w:val="21"/>
              </w:rPr>
              <w:t>）℃温度范围标准器</w:t>
            </w:r>
            <w:r>
              <w:rPr>
                <w:rFonts w:hint="eastAsia" w:cs="宋体"/>
                <w:bCs/>
                <w:color w:val="000000"/>
                <w:kern w:val="0"/>
                <w:szCs w:val="21"/>
              </w:rPr>
              <w:t>”。</w:t>
            </w:r>
          </w:p>
        </w:tc>
        <w:tc>
          <w:tcPr>
            <w:tcW w:w="1745" w:type="dxa"/>
            <w:shd w:val="clear" w:color="auto" w:fill="auto"/>
            <w:noWrap/>
            <w:vAlign w:val="center"/>
          </w:tcPr>
          <w:p>
            <w:pPr>
              <w:widowControl/>
              <w:jc w:val="center"/>
              <w:rPr>
                <w:bCs/>
                <w:color w:val="000000"/>
                <w:kern w:val="0"/>
                <w:szCs w:val="21"/>
              </w:rPr>
            </w:pPr>
            <w:r>
              <w:rPr>
                <w:rFonts w:hint="eastAsia" w:cs="宋体"/>
                <w:bCs/>
                <w:color w:val="000000"/>
                <w:kern w:val="0"/>
                <w:szCs w:val="21"/>
              </w:rPr>
              <w:t>国标（北京）检验认证有限公司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shd w:val="clear" w:color="auto" w:fill="auto"/>
            <w:noWrap/>
            <w:vAlign w:val="center"/>
          </w:tcPr>
          <w:p>
            <w:pPr>
              <w:pStyle w:val="302"/>
              <w:numPr>
                <w:ilvl w:val="0"/>
                <w:numId w:val="12"/>
              </w:numPr>
            </w:pPr>
          </w:p>
        </w:tc>
        <w:tc>
          <w:tcPr>
            <w:tcW w:w="1040" w:type="dxa"/>
            <w:shd w:val="clear" w:color="auto" w:fill="auto"/>
            <w:noWrap/>
            <w:vAlign w:val="center"/>
          </w:tcPr>
          <w:p>
            <w:pPr>
              <w:widowControl/>
              <w:jc w:val="center"/>
              <w:rPr>
                <w:bCs/>
                <w:color w:val="000000"/>
                <w:kern w:val="0"/>
                <w:szCs w:val="21"/>
              </w:rPr>
            </w:pPr>
            <w:r>
              <w:rPr>
                <w:rFonts w:hint="eastAsia"/>
                <w:bCs/>
                <w:color w:val="000000"/>
                <w:kern w:val="0"/>
                <w:szCs w:val="21"/>
              </w:rPr>
              <w:t>6.2.3.5</w:t>
            </w:r>
          </w:p>
        </w:tc>
        <w:tc>
          <w:tcPr>
            <w:tcW w:w="3904" w:type="dxa"/>
            <w:shd w:val="clear" w:color="auto" w:fill="auto"/>
            <w:noWrap/>
            <w:vAlign w:val="center"/>
          </w:tcPr>
          <w:p>
            <w:pPr>
              <w:spacing w:line="360" w:lineRule="auto"/>
              <w:rPr>
                <w:rFonts w:cs="宋体"/>
                <w:bCs/>
                <w:color w:val="000000"/>
                <w:kern w:val="0"/>
                <w:szCs w:val="21"/>
              </w:rPr>
            </w:pPr>
            <w:r>
              <w:rPr>
                <w:rFonts w:hint="eastAsia" w:cs="宋体"/>
                <w:bCs/>
                <w:color w:val="000000"/>
                <w:kern w:val="0"/>
                <w:szCs w:val="21"/>
              </w:rPr>
              <w:t>将“</w:t>
            </w:r>
            <w:r>
              <w:rPr>
                <w:rFonts w:cs="宋体"/>
                <w:bCs/>
                <w:color w:val="000000"/>
                <w:kern w:val="0"/>
                <w:szCs w:val="21"/>
              </w:rPr>
              <w:t>将恒温设备或管式炉的温度恒定在各被校温度点上</w:t>
            </w:r>
            <w:r>
              <w:rPr>
                <w:rFonts w:hint="eastAsia" w:cs="宋体"/>
                <w:bCs/>
                <w:color w:val="000000"/>
                <w:kern w:val="0"/>
                <w:szCs w:val="21"/>
              </w:rPr>
              <w:t>，</w:t>
            </w:r>
            <w:r>
              <w:rPr>
                <w:rFonts w:cs="宋体"/>
                <w:bCs/>
                <w:color w:val="000000"/>
                <w:kern w:val="0"/>
                <w:szCs w:val="21"/>
              </w:rPr>
              <w:t>温度偏离校准点不得超过±</w:t>
            </w:r>
            <w:r>
              <w:rPr>
                <w:rFonts w:hint="eastAsia" w:cs="宋体"/>
                <w:bCs/>
                <w:color w:val="000000"/>
                <w:kern w:val="0"/>
                <w:szCs w:val="21"/>
              </w:rPr>
              <w:t xml:space="preserve"> </w:t>
            </w:r>
            <w:r>
              <w:rPr>
                <w:rFonts w:cs="宋体"/>
                <w:bCs/>
                <w:color w:val="000000"/>
                <w:kern w:val="0"/>
                <w:szCs w:val="21"/>
              </w:rPr>
              <w:t>0.2</w:t>
            </w:r>
            <w:r>
              <w:rPr>
                <w:rFonts w:hint="eastAsia" w:cs="宋体"/>
                <w:bCs/>
                <w:color w:val="000000"/>
                <w:kern w:val="0"/>
                <w:szCs w:val="21"/>
              </w:rPr>
              <w:t xml:space="preserve"> </w:t>
            </w:r>
            <w:r>
              <w:rPr>
                <w:rFonts w:cs="宋体"/>
                <w:bCs/>
                <w:color w:val="000000"/>
                <w:kern w:val="0"/>
                <w:szCs w:val="21"/>
              </w:rPr>
              <w:t xml:space="preserve">℃ </w:t>
            </w:r>
            <w:r>
              <w:rPr>
                <w:rFonts w:hint="eastAsia" w:cs="宋体"/>
                <w:bCs/>
                <w:color w:val="000000"/>
                <w:kern w:val="0"/>
                <w:szCs w:val="21"/>
              </w:rPr>
              <w:t>（</w:t>
            </w:r>
            <w:r>
              <w:rPr>
                <w:rFonts w:cs="宋体"/>
                <w:bCs/>
                <w:color w:val="000000"/>
                <w:kern w:val="0"/>
                <w:szCs w:val="21"/>
              </w:rPr>
              <w:t>以测量标准示值为准</w:t>
            </w:r>
            <w:r>
              <w:rPr>
                <w:rFonts w:hint="eastAsia" w:cs="宋体"/>
                <w:bCs/>
                <w:color w:val="000000"/>
                <w:kern w:val="0"/>
                <w:szCs w:val="21"/>
              </w:rPr>
              <w:t>）</w:t>
            </w:r>
            <w:r>
              <w:rPr>
                <w:rFonts w:cs="宋体"/>
                <w:bCs/>
                <w:color w:val="000000"/>
                <w:kern w:val="0"/>
                <w:szCs w:val="21"/>
              </w:rPr>
              <w:t>。</w:t>
            </w:r>
            <w:r>
              <w:rPr>
                <w:rFonts w:hint="eastAsia" w:cs="宋体"/>
                <w:bCs/>
                <w:color w:val="000000"/>
                <w:kern w:val="0"/>
                <w:szCs w:val="21"/>
              </w:rPr>
              <w:t>”修改为“</w:t>
            </w:r>
            <w:r>
              <w:rPr>
                <w:rFonts w:cs="宋体"/>
                <w:bCs/>
                <w:color w:val="000000"/>
                <w:kern w:val="0"/>
                <w:szCs w:val="21"/>
              </w:rPr>
              <w:t>将恒温设备或管式炉的温度恒定在各被校温度点上</w:t>
            </w:r>
            <w:r>
              <w:rPr>
                <w:rFonts w:hint="eastAsia" w:cs="宋体"/>
                <w:bCs/>
                <w:color w:val="000000"/>
                <w:kern w:val="0"/>
                <w:szCs w:val="21"/>
              </w:rPr>
              <w:t>，</w:t>
            </w:r>
            <w:r>
              <w:rPr>
                <w:rFonts w:cs="宋体"/>
                <w:bCs/>
                <w:color w:val="000000"/>
                <w:kern w:val="0"/>
                <w:szCs w:val="21"/>
              </w:rPr>
              <w:t>温度偏离校准点不得超过±</w:t>
            </w:r>
            <w:r>
              <w:rPr>
                <w:rFonts w:hint="eastAsia" w:cs="宋体"/>
                <w:bCs/>
                <w:color w:val="000000"/>
                <w:kern w:val="0"/>
                <w:szCs w:val="21"/>
              </w:rPr>
              <w:t xml:space="preserve"> 1.0 </w:t>
            </w:r>
            <w:r>
              <w:rPr>
                <w:rFonts w:cs="宋体"/>
                <w:bCs/>
                <w:color w:val="000000"/>
                <w:kern w:val="0"/>
                <w:szCs w:val="21"/>
              </w:rPr>
              <w:t xml:space="preserve">℃ </w:t>
            </w:r>
            <w:r>
              <w:rPr>
                <w:rFonts w:hint="eastAsia" w:cs="宋体"/>
                <w:bCs/>
                <w:color w:val="000000"/>
                <w:kern w:val="0"/>
                <w:szCs w:val="21"/>
              </w:rPr>
              <w:t>（</w:t>
            </w:r>
            <w:r>
              <w:rPr>
                <w:rFonts w:cs="宋体"/>
                <w:bCs/>
                <w:color w:val="000000"/>
                <w:kern w:val="0"/>
                <w:szCs w:val="21"/>
              </w:rPr>
              <w:t>以测量标准示值为准</w:t>
            </w:r>
            <w:r>
              <w:rPr>
                <w:rFonts w:hint="eastAsia" w:cs="宋体"/>
                <w:bCs/>
                <w:color w:val="000000"/>
                <w:kern w:val="0"/>
                <w:szCs w:val="21"/>
              </w:rPr>
              <w:t>）</w:t>
            </w:r>
            <w:r>
              <w:rPr>
                <w:rFonts w:cs="宋体"/>
                <w:bCs/>
                <w:color w:val="000000"/>
                <w:kern w:val="0"/>
                <w:szCs w:val="21"/>
              </w:rPr>
              <w:t>。</w:t>
            </w:r>
            <w:r>
              <w:rPr>
                <w:rFonts w:hint="eastAsia" w:cs="宋体"/>
                <w:bCs/>
                <w:color w:val="000000"/>
                <w:kern w:val="0"/>
                <w:szCs w:val="21"/>
              </w:rPr>
              <w:t>”</w:t>
            </w:r>
          </w:p>
        </w:tc>
        <w:tc>
          <w:tcPr>
            <w:tcW w:w="1745" w:type="dxa"/>
            <w:shd w:val="clear" w:color="auto" w:fill="auto"/>
            <w:noWrap/>
            <w:vAlign w:val="center"/>
          </w:tcPr>
          <w:p>
            <w:pPr>
              <w:widowControl/>
              <w:jc w:val="center"/>
              <w:rPr>
                <w:bCs/>
                <w:color w:val="000000"/>
                <w:kern w:val="0"/>
                <w:szCs w:val="21"/>
              </w:rPr>
            </w:pPr>
            <w:r>
              <w:rPr>
                <w:rFonts w:hint="eastAsia" w:cs="宋体"/>
                <w:bCs/>
                <w:color w:val="000000"/>
                <w:kern w:val="0"/>
                <w:szCs w:val="21"/>
              </w:rPr>
              <w:t>国标（北京检验认证有限公司）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shd w:val="clear" w:color="auto" w:fill="auto"/>
            <w:noWrap/>
            <w:vAlign w:val="center"/>
          </w:tcPr>
          <w:p>
            <w:pPr>
              <w:pStyle w:val="302"/>
              <w:numPr>
                <w:ilvl w:val="0"/>
                <w:numId w:val="12"/>
              </w:numPr>
            </w:pPr>
          </w:p>
        </w:tc>
        <w:tc>
          <w:tcPr>
            <w:tcW w:w="1040" w:type="dxa"/>
            <w:shd w:val="clear" w:color="auto" w:fill="auto"/>
            <w:noWrap/>
            <w:vAlign w:val="center"/>
          </w:tcPr>
          <w:p>
            <w:pPr>
              <w:widowControl/>
              <w:jc w:val="center"/>
              <w:rPr>
                <w:bCs/>
                <w:color w:val="000000"/>
                <w:kern w:val="0"/>
                <w:szCs w:val="21"/>
              </w:rPr>
            </w:pPr>
            <w:r>
              <w:rPr>
                <w:color w:val="000000" w:themeColor="text1"/>
                <w:sz w:val="24"/>
                <w14:textFill>
                  <w14:solidFill>
                    <w14:schemeClr w14:val="tx1"/>
                  </w14:solidFill>
                </w14:textFill>
              </w:rPr>
              <w:t>6.2.</w:t>
            </w:r>
            <w:r>
              <w:rPr>
                <w:rFonts w:hint="eastAsia"/>
                <w:color w:val="000000" w:themeColor="text1"/>
                <w:sz w:val="24"/>
                <w14:textFill>
                  <w14:solidFill>
                    <w14:schemeClr w14:val="tx1"/>
                  </w14:solidFill>
                </w14:textFill>
              </w:rPr>
              <w:t>3.5.2</w:t>
            </w:r>
          </w:p>
        </w:tc>
        <w:tc>
          <w:tcPr>
            <w:tcW w:w="3904" w:type="dxa"/>
            <w:shd w:val="clear" w:color="auto" w:fill="auto"/>
            <w:noWrap/>
            <w:vAlign w:val="center"/>
          </w:tcPr>
          <w:p>
            <w:pPr>
              <w:widowControl/>
              <w:spacing w:line="360" w:lineRule="auto"/>
              <w:jc w:val="center"/>
              <w:rPr>
                <w:bCs/>
                <w:color w:val="000000"/>
                <w:kern w:val="0"/>
                <w:szCs w:val="21"/>
              </w:rPr>
            </w:pPr>
            <w:r>
              <w:rPr>
                <w:rFonts w:hint="eastAsia" w:cs="宋体"/>
                <w:bCs/>
                <w:color w:val="000000"/>
                <w:kern w:val="0"/>
                <w:szCs w:val="21"/>
              </w:rPr>
              <w:t>增加温度测量系统传感器是廉金属热电偶的校准方法，并描述参考端使用室温补偿方式。</w:t>
            </w:r>
          </w:p>
        </w:tc>
        <w:tc>
          <w:tcPr>
            <w:tcW w:w="1745" w:type="dxa"/>
            <w:shd w:val="clear" w:color="auto" w:fill="auto"/>
            <w:noWrap/>
            <w:vAlign w:val="center"/>
          </w:tcPr>
          <w:p>
            <w:pPr>
              <w:widowControl/>
              <w:jc w:val="center"/>
              <w:rPr>
                <w:bCs/>
                <w:color w:val="000000"/>
                <w:kern w:val="0"/>
                <w:szCs w:val="21"/>
              </w:rPr>
            </w:pPr>
            <w:r>
              <w:rPr>
                <w:rFonts w:hint="eastAsia" w:cs="宋体"/>
                <w:bCs/>
                <w:color w:val="000000"/>
                <w:kern w:val="0"/>
                <w:szCs w:val="21"/>
              </w:rPr>
              <w:t>东北轻合金有限责任公司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shd w:val="clear" w:color="auto" w:fill="auto"/>
            <w:noWrap/>
            <w:vAlign w:val="center"/>
          </w:tcPr>
          <w:p>
            <w:pPr>
              <w:pStyle w:val="302"/>
              <w:numPr>
                <w:ilvl w:val="0"/>
                <w:numId w:val="12"/>
              </w:numPr>
            </w:pPr>
          </w:p>
        </w:tc>
        <w:tc>
          <w:tcPr>
            <w:tcW w:w="1040" w:type="dxa"/>
            <w:shd w:val="clear" w:color="auto" w:fill="auto"/>
            <w:noWrap/>
            <w:vAlign w:val="center"/>
          </w:tcPr>
          <w:p>
            <w:pPr>
              <w:widowControl/>
              <w:tabs>
                <w:tab w:val="center" w:pos="684"/>
              </w:tabs>
              <w:jc w:val="center"/>
              <w:rPr>
                <w:bCs/>
                <w:color w:val="000000"/>
                <w:kern w:val="0"/>
                <w:szCs w:val="21"/>
              </w:rPr>
            </w:pPr>
            <w:r>
              <w:rPr>
                <w:bCs/>
                <w:color w:val="000000"/>
                <w:kern w:val="0"/>
                <w:szCs w:val="21"/>
              </w:rPr>
              <w:t>附录</w:t>
            </w:r>
            <w:r>
              <w:rPr>
                <w:rFonts w:hint="eastAsia"/>
                <w:bCs/>
                <w:color w:val="000000"/>
                <w:kern w:val="0"/>
                <w:szCs w:val="21"/>
              </w:rPr>
              <w:t>A</w:t>
            </w:r>
          </w:p>
        </w:tc>
        <w:tc>
          <w:tcPr>
            <w:tcW w:w="3904" w:type="dxa"/>
            <w:shd w:val="clear" w:color="auto" w:fill="auto"/>
            <w:noWrap/>
            <w:vAlign w:val="center"/>
          </w:tcPr>
          <w:p>
            <w:pPr>
              <w:widowControl/>
              <w:jc w:val="center"/>
              <w:rPr>
                <w:bCs/>
                <w:color w:val="000000"/>
                <w:kern w:val="0"/>
                <w:szCs w:val="21"/>
              </w:rPr>
            </w:pPr>
            <w:r>
              <w:rPr>
                <w:rFonts w:hint="eastAsia"/>
                <w:bCs/>
                <w:color w:val="000000"/>
                <w:kern w:val="0"/>
                <w:szCs w:val="21"/>
              </w:rPr>
              <w:t>将“标准器”改为“测量标准”。</w:t>
            </w:r>
          </w:p>
        </w:tc>
        <w:tc>
          <w:tcPr>
            <w:tcW w:w="1745" w:type="dxa"/>
            <w:shd w:val="clear" w:color="auto" w:fill="auto"/>
            <w:noWrap/>
            <w:vAlign w:val="center"/>
          </w:tcPr>
          <w:p>
            <w:pPr>
              <w:widowControl/>
              <w:jc w:val="center"/>
              <w:rPr>
                <w:bCs/>
                <w:color w:val="000000"/>
                <w:kern w:val="0"/>
                <w:szCs w:val="21"/>
              </w:rPr>
            </w:pPr>
            <w:r>
              <w:rPr>
                <w:rFonts w:hint="eastAsia" w:cs="宋体"/>
                <w:bCs/>
                <w:color w:val="000000"/>
                <w:kern w:val="0"/>
                <w:szCs w:val="21"/>
              </w:rPr>
              <w:t>东北轻合金有限责任公司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shd w:val="clear" w:color="auto" w:fill="auto"/>
            <w:noWrap/>
            <w:vAlign w:val="center"/>
          </w:tcPr>
          <w:p>
            <w:pPr>
              <w:pStyle w:val="302"/>
              <w:numPr>
                <w:ilvl w:val="0"/>
                <w:numId w:val="12"/>
              </w:numPr>
            </w:pPr>
          </w:p>
        </w:tc>
        <w:tc>
          <w:tcPr>
            <w:tcW w:w="1040" w:type="dxa"/>
            <w:shd w:val="clear" w:color="auto" w:fill="auto"/>
            <w:noWrap/>
            <w:vAlign w:val="center"/>
          </w:tcPr>
          <w:p>
            <w:pPr>
              <w:widowControl/>
              <w:jc w:val="center"/>
              <w:rPr>
                <w:bCs/>
                <w:color w:val="000000"/>
                <w:kern w:val="0"/>
                <w:szCs w:val="21"/>
              </w:rPr>
            </w:pPr>
            <w:r>
              <w:rPr>
                <w:bCs/>
                <w:color w:val="000000"/>
                <w:kern w:val="0"/>
                <w:szCs w:val="21"/>
              </w:rPr>
              <w:t>附录</w:t>
            </w:r>
            <w:r>
              <w:rPr>
                <w:rFonts w:hint="eastAsia"/>
                <w:bCs/>
                <w:color w:val="000000"/>
                <w:kern w:val="0"/>
                <w:szCs w:val="21"/>
              </w:rPr>
              <w:t>C</w:t>
            </w:r>
          </w:p>
        </w:tc>
        <w:tc>
          <w:tcPr>
            <w:tcW w:w="3904" w:type="dxa"/>
            <w:shd w:val="clear" w:color="auto" w:fill="auto"/>
            <w:noWrap/>
            <w:vAlign w:val="center"/>
          </w:tcPr>
          <w:p>
            <w:pPr>
              <w:spacing w:line="360" w:lineRule="auto"/>
              <w:rPr>
                <w:bCs/>
                <w:color w:val="000000"/>
                <w:kern w:val="0"/>
                <w:szCs w:val="21"/>
              </w:rPr>
            </w:pPr>
            <w:r>
              <w:rPr>
                <w:rFonts w:hint="eastAsia"/>
                <w:bCs/>
                <w:color w:val="000000"/>
                <w:kern w:val="0"/>
                <w:szCs w:val="21"/>
              </w:rPr>
              <w:t>C.3.1中</w:t>
            </w:r>
            <w:r>
              <w:rPr>
                <w:bCs/>
                <w:color w:val="000000"/>
                <w:kern w:val="0"/>
                <w:szCs w:val="21"/>
              </w:rPr>
              <w:t>重复测量引入的标准不确定度分量</w:t>
            </w:r>
            <w:r>
              <w:rPr>
                <w:i/>
                <w:sz w:val="24"/>
              </w:rPr>
              <w:t>u</w:t>
            </w:r>
            <w:r>
              <w:rPr>
                <w:sz w:val="24"/>
              </w:rPr>
              <w:t>(</w:t>
            </w:r>
            <m:oMath>
              <m:sSub>
                <m:sSubPr>
                  <m:ctrlPr>
                    <w:rPr>
                      <w:rFonts w:ascii="Cambria Math" w:hAnsi="Cambria Math"/>
                      <w:sz w:val="24"/>
                    </w:rPr>
                  </m:ctrlPr>
                </m:sSubPr>
                <m:e>
                  <m:acc>
                    <m:accPr>
                      <m:chr m:val="̅"/>
                      <m:ctrlPr>
                        <w:rPr>
                          <w:rFonts w:ascii="Cambria Math" w:hAnsi="Cambria Math"/>
                          <w:i/>
                          <w:sz w:val="24"/>
                        </w:rPr>
                      </m:ctrlPr>
                    </m:accPr>
                    <m:e>
                      <m:r>
                        <m:rPr/>
                        <w:rPr>
                          <w:rFonts w:ascii="Cambria Math" w:hAnsi="Cambria Math"/>
                          <w:sz w:val="24"/>
                        </w:rPr>
                        <m:t>t</m:t>
                      </m:r>
                      <m:ctrlPr>
                        <w:rPr>
                          <w:rFonts w:ascii="Cambria Math" w:hAnsi="Cambria Math"/>
                          <w:i/>
                          <w:sz w:val="24"/>
                        </w:rPr>
                      </m:ctrlPr>
                    </m:e>
                  </m:acc>
                  <m:ctrlPr>
                    <w:rPr>
                      <w:rFonts w:ascii="Cambria Math" w:hAnsi="Cambria Math"/>
                      <w:sz w:val="24"/>
                    </w:rPr>
                  </m:ctrlPr>
                </m:e>
                <m:sub>
                  <m:r>
                    <m:rPr>
                      <m:sty m:val="p"/>
                    </m:rPr>
                    <w:rPr>
                      <w:rFonts w:ascii="Cambria Math" w:hAnsi="Cambria Math"/>
                      <w:sz w:val="24"/>
                    </w:rPr>
                    <m:t>1</m:t>
                  </m:r>
                  <m:ctrlPr>
                    <w:rPr>
                      <w:rFonts w:ascii="Cambria Math" w:hAnsi="Cambria Math"/>
                      <w:sz w:val="24"/>
                    </w:rPr>
                  </m:ctrlPr>
                </m:sub>
              </m:sSub>
            </m:oMath>
            <w:r>
              <w:rPr>
                <w:sz w:val="24"/>
              </w:rPr>
              <w:t>)和</w:t>
            </w:r>
            <w:r>
              <w:rPr>
                <w:i/>
                <w:color w:val="000000"/>
                <w:sz w:val="24"/>
              </w:rPr>
              <w:t>u</w:t>
            </w:r>
            <w:r>
              <w:rPr>
                <w:color w:val="000000"/>
                <w:sz w:val="24"/>
              </w:rPr>
              <w:t>(</w:t>
            </w:r>
            <m:oMath>
              <m:sSub>
                <m:sSubPr>
                  <m:ctrlPr>
                    <w:rPr>
                      <w:rFonts w:ascii="Cambria Math" w:hAnsi="Cambria Math"/>
                    </w:rPr>
                  </m:ctrlPr>
                </m:sSubPr>
                <m:e>
                  <m:acc>
                    <m:accPr>
                      <m:chr m:val="̅"/>
                      <m:ctrlPr>
                        <w:rPr>
                          <w:rFonts w:ascii="Cambria Math" w:hAnsi="Cambria Math"/>
                        </w:rPr>
                      </m:ctrlPr>
                    </m:accPr>
                    <m:e>
                      <m:sSub>
                        <m:sSubPr>
                          <m:ctrlPr>
                            <w:rPr>
                              <w:rFonts w:ascii="Cambria Math" w:hAnsi="Cambria Math"/>
                            </w:rPr>
                          </m:ctrlPr>
                        </m:sSubPr>
                        <m:e>
                          <m:r>
                            <m:rPr>
                              <m:nor/>
                            </m:rPr>
                            <w:rPr>
                              <w:i/>
                            </w:rPr>
                            <m:t>t</m:t>
                          </m:r>
                          <m:ctrlPr>
                            <w:rPr>
                              <w:rFonts w:ascii="Cambria Math" w:hAnsi="Cambria Math"/>
                            </w:rPr>
                          </m:ctrlPr>
                        </m:e>
                        <m:sub>
                          <m:r>
                            <m:rPr>
                              <m:sty m:val="p"/>
                            </m:rPr>
                            <w:rPr>
                              <w:rFonts w:hint="eastAsia" w:ascii="Cambria Math" w:hAnsi="Cambria Math"/>
                            </w:rPr>
                            <m:t>f</m:t>
                          </m:r>
                          <m:ctrlPr>
                            <w:rPr>
                              <w:rFonts w:ascii="Cambria Math" w:hAnsi="Cambria Math"/>
                            </w:rPr>
                          </m:ctrlPr>
                        </m:sub>
                      </m:sSub>
                      <m:ctrlPr>
                        <w:rPr>
                          <w:rFonts w:ascii="Cambria Math" w:hAnsi="Cambria Math"/>
                        </w:rPr>
                      </m:ctrlPr>
                    </m:e>
                  </m:acc>
                  <m:ctrlPr>
                    <w:rPr>
                      <w:rFonts w:ascii="Cambria Math" w:hAnsi="Cambria Math"/>
                    </w:rPr>
                  </m:ctrlPr>
                </m:e>
                <m:sub>
                  <m:r>
                    <m:rPr/>
                    <w:rPr>
                      <w:rFonts w:ascii="Cambria Math" w:hAnsi="Cambria Math"/>
                    </w:rPr>
                    <m:t>1</m:t>
                  </m:r>
                  <m:ctrlPr>
                    <w:rPr>
                      <w:rFonts w:ascii="Cambria Math" w:hAnsi="Cambria Math"/>
                    </w:rPr>
                  </m:ctrlPr>
                </m:sub>
              </m:sSub>
            </m:oMath>
            <w:r>
              <w:rPr>
                <w:color w:val="000000"/>
                <w:sz w:val="24"/>
              </w:rPr>
              <w:t>)</w:t>
            </w:r>
            <w:r>
              <w:rPr>
                <w:bCs/>
                <w:color w:val="000000"/>
                <w:kern w:val="0"/>
                <w:szCs w:val="21"/>
              </w:rPr>
              <w:t>应是单次测量的标准偏差。</w:t>
            </w:r>
          </w:p>
        </w:tc>
        <w:tc>
          <w:tcPr>
            <w:tcW w:w="1745" w:type="dxa"/>
            <w:shd w:val="clear" w:color="auto" w:fill="auto"/>
            <w:noWrap/>
            <w:vAlign w:val="center"/>
          </w:tcPr>
          <w:p>
            <w:pPr>
              <w:widowControl/>
              <w:jc w:val="center"/>
              <w:rPr>
                <w:bCs/>
                <w:color w:val="000000"/>
                <w:kern w:val="0"/>
                <w:szCs w:val="21"/>
              </w:rPr>
            </w:pPr>
            <w:r>
              <w:rPr>
                <w:rFonts w:hint="eastAsia" w:cs="宋体"/>
                <w:bCs/>
                <w:color w:val="000000"/>
                <w:kern w:val="0"/>
                <w:szCs w:val="21"/>
              </w:rPr>
              <w:t>国标（北京检验认证有限公司）</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shd w:val="clear" w:color="auto" w:fill="auto"/>
            <w:noWrap/>
            <w:vAlign w:val="center"/>
          </w:tcPr>
          <w:p>
            <w:pPr>
              <w:pStyle w:val="302"/>
              <w:numPr>
                <w:ilvl w:val="0"/>
                <w:numId w:val="12"/>
              </w:numPr>
            </w:pPr>
          </w:p>
        </w:tc>
        <w:tc>
          <w:tcPr>
            <w:tcW w:w="1040" w:type="dxa"/>
            <w:shd w:val="clear" w:color="auto" w:fill="auto"/>
            <w:noWrap/>
            <w:vAlign w:val="center"/>
          </w:tcPr>
          <w:p>
            <w:pPr>
              <w:adjustRightInd w:val="0"/>
              <w:snapToGrid w:val="0"/>
              <w:spacing w:line="360" w:lineRule="auto"/>
              <w:jc w:val="center"/>
              <w:rPr>
                <w:bCs/>
                <w:color w:val="000000"/>
                <w:kern w:val="0"/>
                <w:szCs w:val="21"/>
              </w:rPr>
            </w:pPr>
            <w:r>
              <w:rPr>
                <w:rFonts w:hint="eastAsia"/>
                <w:bCs/>
                <w:color w:val="000000"/>
                <w:kern w:val="0"/>
                <w:szCs w:val="21"/>
              </w:rPr>
              <w:t>2引用文件</w:t>
            </w:r>
          </w:p>
        </w:tc>
        <w:tc>
          <w:tcPr>
            <w:tcW w:w="3904" w:type="dxa"/>
            <w:shd w:val="clear" w:color="auto" w:fill="auto"/>
            <w:noWrap/>
            <w:vAlign w:val="center"/>
          </w:tcPr>
          <w:p>
            <w:pPr>
              <w:adjustRightInd w:val="0"/>
              <w:snapToGrid w:val="0"/>
              <w:spacing w:line="360" w:lineRule="auto"/>
              <w:jc w:val="center"/>
              <w:rPr>
                <w:szCs w:val="21"/>
              </w:rPr>
            </w:pPr>
            <w:r>
              <w:rPr>
                <w:rFonts w:hint="eastAsia"/>
                <w:szCs w:val="21"/>
              </w:rPr>
              <w:t>在文中未出现：JJF 1366-2012 《温度数据采集仪校准规范》、JJG 229-2010 《工业铂、铜热电阻检定规程》；后文中出现了</w:t>
            </w:r>
            <w:r>
              <w:rPr>
                <w:color w:val="000000"/>
                <w:sz w:val="24"/>
              </w:rPr>
              <w:t>JJ</w:t>
            </w:r>
            <w:r>
              <w:rPr>
                <w:rFonts w:hint="eastAsia"/>
                <w:color w:val="000000"/>
                <w:sz w:val="24"/>
              </w:rPr>
              <w:t>F</w:t>
            </w:r>
            <w:r>
              <w:rPr>
                <w:color w:val="000000"/>
                <w:sz w:val="24"/>
              </w:rPr>
              <w:t xml:space="preserve"> 1</w:t>
            </w:r>
            <w:r>
              <w:rPr>
                <w:rFonts w:hint="eastAsia"/>
                <w:color w:val="000000"/>
                <w:sz w:val="24"/>
              </w:rPr>
              <w:t>637</w:t>
            </w:r>
            <w:r>
              <w:rPr>
                <w:color w:val="000000"/>
                <w:sz w:val="24"/>
              </w:rPr>
              <w:t>-201</w:t>
            </w:r>
            <w:r>
              <w:rPr>
                <w:rFonts w:hint="eastAsia"/>
                <w:color w:val="000000"/>
                <w:sz w:val="24"/>
              </w:rPr>
              <w:t>7，建议重新梳理。</w:t>
            </w:r>
          </w:p>
        </w:tc>
        <w:tc>
          <w:tcPr>
            <w:tcW w:w="1745" w:type="dxa"/>
            <w:shd w:val="clear" w:color="auto" w:fill="auto"/>
            <w:noWrap/>
            <w:vAlign w:val="center"/>
          </w:tcPr>
          <w:p>
            <w:pPr>
              <w:adjustRightInd w:val="0"/>
              <w:snapToGrid w:val="0"/>
              <w:spacing w:line="360" w:lineRule="auto"/>
              <w:jc w:val="center"/>
              <w:rPr>
                <w:rFonts w:cs="宋体"/>
                <w:bCs/>
                <w:color w:val="000000"/>
                <w:kern w:val="0"/>
                <w:szCs w:val="21"/>
              </w:rPr>
            </w:pPr>
            <w:r>
              <w:rPr>
                <w:rFonts w:hint="eastAsia" w:cs="宋体"/>
                <w:bCs/>
                <w:color w:val="000000"/>
                <w:kern w:val="0"/>
                <w:szCs w:val="21"/>
              </w:rPr>
              <w:t>西南铝业</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shd w:val="clear" w:color="auto" w:fill="auto"/>
            <w:noWrap/>
            <w:vAlign w:val="center"/>
          </w:tcPr>
          <w:p>
            <w:pPr>
              <w:pStyle w:val="302"/>
              <w:numPr>
                <w:ilvl w:val="0"/>
                <w:numId w:val="12"/>
              </w:numPr>
            </w:pPr>
          </w:p>
        </w:tc>
        <w:tc>
          <w:tcPr>
            <w:tcW w:w="1040" w:type="dxa"/>
            <w:shd w:val="clear" w:color="auto" w:fill="auto"/>
            <w:noWrap/>
          </w:tcPr>
          <w:p>
            <w:pPr>
              <w:spacing w:line="360" w:lineRule="auto"/>
              <w:rPr>
                <w:bCs/>
                <w:color w:val="000000"/>
                <w:kern w:val="0"/>
                <w:szCs w:val="21"/>
              </w:rPr>
            </w:pPr>
            <w:r>
              <w:rPr>
                <w:bCs/>
                <w:color w:val="000000"/>
                <w:kern w:val="0"/>
                <w:szCs w:val="21"/>
              </w:rPr>
              <w:t>4.1测量误差</w:t>
            </w:r>
          </w:p>
          <w:p>
            <w:pPr>
              <w:adjustRightInd w:val="0"/>
              <w:snapToGrid w:val="0"/>
              <w:spacing w:line="360" w:lineRule="auto"/>
              <w:rPr>
                <w:bCs/>
                <w:color w:val="000000"/>
                <w:kern w:val="0"/>
                <w:szCs w:val="21"/>
              </w:rPr>
            </w:pPr>
          </w:p>
        </w:tc>
        <w:tc>
          <w:tcPr>
            <w:tcW w:w="3904" w:type="dxa"/>
            <w:shd w:val="clear" w:color="auto" w:fill="auto"/>
            <w:noWrap/>
          </w:tcPr>
          <w:p>
            <w:pPr>
              <w:adjustRightInd w:val="0"/>
              <w:snapToGrid w:val="0"/>
              <w:spacing w:line="360" w:lineRule="auto"/>
            </w:pPr>
            <w:r>
              <w:rPr>
                <w:rFonts w:hint="eastAsia"/>
              </w:rPr>
              <w:t>文中的测量误差是引用的JJF1171-2007，但JJF1171-2007的测量范围只到300</w:t>
            </w:r>
            <w:r>
              <w:rPr>
                <w:rFonts w:hint="eastAsia" w:ascii="宋体" w:hAnsi="宋体" w:cs="宋体"/>
              </w:rPr>
              <w:t>℃</w:t>
            </w:r>
            <w:r>
              <w:rPr>
                <w:rFonts w:hint="eastAsia"/>
              </w:rPr>
              <w:t>，本规范的测量范围达到1500</w:t>
            </w:r>
            <w:r>
              <w:rPr>
                <w:rFonts w:hint="eastAsia" w:ascii="宋体" w:hAnsi="宋体" w:cs="宋体"/>
              </w:rPr>
              <w:t>℃</w:t>
            </w:r>
            <w:r>
              <w:rPr>
                <w:rFonts w:hint="eastAsia"/>
              </w:rPr>
              <w:t>，建议测量误差参照JJF1171-2024。</w:t>
            </w:r>
          </w:p>
        </w:tc>
        <w:tc>
          <w:tcPr>
            <w:tcW w:w="1745" w:type="dxa"/>
            <w:shd w:val="clear" w:color="auto" w:fill="auto"/>
            <w:noWrap/>
            <w:vAlign w:val="center"/>
          </w:tcPr>
          <w:p>
            <w:pPr>
              <w:adjustRightInd w:val="0"/>
              <w:snapToGrid w:val="0"/>
              <w:spacing w:line="360" w:lineRule="auto"/>
              <w:ind w:firstLine="210" w:firstLineChars="100"/>
              <w:jc w:val="center"/>
              <w:rPr>
                <w:rFonts w:cs="宋体"/>
                <w:bCs/>
                <w:color w:val="000000"/>
                <w:kern w:val="0"/>
                <w:szCs w:val="21"/>
              </w:rPr>
            </w:pPr>
            <w:r>
              <w:rPr>
                <w:rFonts w:hint="eastAsia" w:cs="宋体"/>
                <w:bCs/>
                <w:color w:val="000000"/>
                <w:kern w:val="0"/>
                <w:szCs w:val="21"/>
              </w:rPr>
              <w:t>西南铝业</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不采纳，文中引用了</w:t>
            </w:r>
            <w:r>
              <w:rPr>
                <w:rFonts w:hint="eastAsia"/>
              </w:rPr>
              <w:t>JJF1171-2007</w:t>
            </w:r>
            <w:r>
              <w:rPr>
                <w:rFonts w:hint="eastAsia"/>
                <w:bCs/>
                <w:color w:val="000000"/>
                <w:kern w:val="0"/>
                <w:szCs w:val="21"/>
              </w:rPr>
              <w:t>测量误差的表达方式，没有具体的允差要求，测量范围不需要保持一致。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shd w:val="clear" w:color="auto" w:fill="auto"/>
            <w:noWrap/>
            <w:vAlign w:val="center"/>
          </w:tcPr>
          <w:p>
            <w:pPr>
              <w:pStyle w:val="302"/>
              <w:numPr>
                <w:ilvl w:val="0"/>
                <w:numId w:val="12"/>
              </w:numPr>
            </w:pPr>
          </w:p>
        </w:tc>
        <w:tc>
          <w:tcPr>
            <w:tcW w:w="1040" w:type="dxa"/>
            <w:shd w:val="clear" w:color="auto" w:fill="auto"/>
            <w:noWrap/>
          </w:tcPr>
          <w:p>
            <w:pPr>
              <w:adjustRightInd w:val="0"/>
              <w:snapToGrid w:val="0"/>
              <w:spacing w:line="360" w:lineRule="auto"/>
              <w:rPr>
                <w:bCs/>
                <w:color w:val="000000"/>
                <w:kern w:val="0"/>
                <w:szCs w:val="21"/>
              </w:rPr>
            </w:pPr>
            <w:r>
              <w:rPr>
                <w:rFonts w:hint="eastAsia"/>
                <w:bCs/>
                <w:color w:val="000000"/>
                <w:kern w:val="0"/>
                <w:szCs w:val="21"/>
              </w:rPr>
              <w:t>6.1校准项目</w:t>
            </w:r>
          </w:p>
        </w:tc>
        <w:tc>
          <w:tcPr>
            <w:tcW w:w="3904" w:type="dxa"/>
            <w:shd w:val="clear" w:color="auto" w:fill="auto"/>
            <w:noWrap/>
          </w:tcPr>
          <w:p>
            <w:pPr>
              <w:adjustRightInd w:val="0"/>
              <w:snapToGrid w:val="0"/>
              <w:spacing w:line="360" w:lineRule="auto"/>
            </w:pPr>
            <w:r>
              <w:rPr>
                <w:rFonts w:hint="eastAsia"/>
              </w:rPr>
              <w:t>建议将表3中的安全性能删掉，或者将表题改为校准检查项目，再将表中的安全性能改为：绝缘电阻、绝缘强度。</w:t>
            </w:r>
          </w:p>
        </w:tc>
        <w:tc>
          <w:tcPr>
            <w:tcW w:w="1745" w:type="dxa"/>
            <w:shd w:val="clear" w:color="auto" w:fill="auto"/>
            <w:noWrap/>
            <w:vAlign w:val="center"/>
          </w:tcPr>
          <w:p>
            <w:pPr>
              <w:adjustRightInd w:val="0"/>
              <w:snapToGrid w:val="0"/>
              <w:spacing w:line="360" w:lineRule="auto"/>
              <w:ind w:firstLine="210" w:firstLineChars="100"/>
              <w:jc w:val="center"/>
              <w:rPr>
                <w:rFonts w:cs="宋体"/>
                <w:bCs/>
                <w:color w:val="000000"/>
                <w:kern w:val="0"/>
                <w:szCs w:val="21"/>
              </w:rPr>
            </w:pPr>
            <w:r>
              <w:rPr>
                <w:rFonts w:hint="eastAsia" w:cs="宋体"/>
                <w:bCs/>
                <w:color w:val="000000"/>
                <w:kern w:val="0"/>
                <w:szCs w:val="21"/>
              </w:rPr>
              <w:t>西南铝业</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shd w:val="clear" w:color="auto" w:fill="auto"/>
            <w:noWrap/>
            <w:vAlign w:val="center"/>
          </w:tcPr>
          <w:p>
            <w:pPr>
              <w:pStyle w:val="302"/>
              <w:numPr>
                <w:ilvl w:val="0"/>
                <w:numId w:val="12"/>
              </w:numPr>
            </w:pPr>
          </w:p>
        </w:tc>
        <w:tc>
          <w:tcPr>
            <w:tcW w:w="1040" w:type="dxa"/>
            <w:shd w:val="clear" w:color="auto" w:fill="auto"/>
            <w:noWrap/>
          </w:tcPr>
          <w:p>
            <w:pPr>
              <w:adjustRightInd w:val="0"/>
              <w:snapToGrid w:val="0"/>
              <w:spacing w:line="360" w:lineRule="auto"/>
              <w:rPr>
                <w:bCs/>
                <w:color w:val="000000"/>
                <w:kern w:val="0"/>
                <w:szCs w:val="21"/>
              </w:rPr>
            </w:pPr>
            <w:r>
              <w:rPr>
                <w:rFonts w:hint="eastAsia"/>
                <w:bCs/>
                <w:color w:val="000000"/>
                <w:kern w:val="0"/>
                <w:szCs w:val="21"/>
              </w:rPr>
              <w:t>6.2.3.5 其他温度点的校准</w:t>
            </w:r>
          </w:p>
        </w:tc>
        <w:tc>
          <w:tcPr>
            <w:tcW w:w="3904" w:type="dxa"/>
            <w:shd w:val="clear" w:color="auto" w:fill="auto"/>
            <w:noWrap/>
          </w:tcPr>
          <w:p>
            <w:pPr>
              <w:adjustRightInd w:val="0"/>
              <w:snapToGrid w:val="0"/>
              <w:spacing w:line="360" w:lineRule="auto"/>
            </w:pPr>
            <w:r>
              <w:rPr>
                <w:rFonts w:hint="eastAsia"/>
              </w:rPr>
              <w:t>文中“</w:t>
            </w:r>
            <w:r>
              <w:t>温度偏离校准点不得超过± 1.0 ℃</w:t>
            </w:r>
            <w:r>
              <w:rPr>
                <w:rFonts w:hint="eastAsia"/>
              </w:rPr>
              <w:t>”，但JJF1637-2017的7.3.4要求：“</w:t>
            </w:r>
            <w:r>
              <w:t xml:space="preserve">温度偏离校准点不得超过± </w:t>
            </w:r>
            <w:r>
              <w:rPr>
                <w:rFonts w:hint="eastAsia"/>
              </w:rPr>
              <w:t>5</w:t>
            </w:r>
            <w:r>
              <w:t>.0 ℃</w:t>
            </w:r>
            <w:r>
              <w:rPr>
                <w:rFonts w:hint="eastAsia"/>
              </w:rPr>
              <w:t>，温度变化每分钟不得超过0.2</w:t>
            </w:r>
            <w:r>
              <w:rPr>
                <w:rFonts w:hint="eastAsia" w:ascii="宋体" w:hAnsi="宋体" w:cs="宋体"/>
              </w:rPr>
              <w:t>℃”</w:t>
            </w:r>
            <w:r>
              <w:rPr>
                <w:rFonts w:hint="eastAsia"/>
              </w:rPr>
              <w:t>，JJG141-2013的7.3.6要求：“</w:t>
            </w:r>
            <w:r>
              <w:t xml:space="preserve">温度偏离校准点不得超过± </w:t>
            </w:r>
            <w:r>
              <w:rPr>
                <w:rFonts w:hint="eastAsia"/>
              </w:rPr>
              <w:t>5</w:t>
            </w:r>
            <w:r>
              <w:t>.0 ℃</w:t>
            </w:r>
            <w:r>
              <w:rPr>
                <w:rFonts w:hint="eastAsia"/>
              </w:rPr>
              <w:t>，温度变化每分钟不得超过0.1℃（S、R）,0.2℃（B）”二者相悖，建议重新描述校准方法。</w:t>
            </w:r>
          </w:p>
        </w:tc>
        <w:tc>
          <w:tcPr>
            <w:tcW w:w="1745" w:type="dxa"/>
            <w:shd w:val="clear" w:color="auto" w:fill="auto"/>
            <w:noWrap/>
            <w:vAlign w:val="center"/>
          </w:tcPr>
          <w:p>
            <w:pPr>
              <w:adjustRightInd w:val="0"/>
              <w:snapToGrid w:val="0"/>
              <w:spacing w:line="360" w:lineRule="auto"/>
              <w:ind w:firstLine="210" w:firstLineChars="100"/>
              <w:jc w:val="center"/>
              <w:rPr>
                <w:rFonts w:cs="宋体"/>
                <w:bCs/>
                <w:color w:val="000000"/>
                <w:kern w:val="0"/>
                <w:szCs w:val="21"/>
              </w:rPr>
            </w:pPr>
            <w:r>
              <w:rPr>
                <w:rFonts w:hint="eastAsia" w:cs="宋体"/>
                <w:bCs/>
                <w:color w:val="000000"/>
                <w:kern w:val="0"/>
                <w:szCs w:val="21"/>
              </w:rPr>
              <w:t>西南铝业</w:t>
            </w:r>
          </w:p>
        </w:tc>
        <w:tc>
          <w:tcPr>
            <w:tcW w:w="1574" w:type="dxa"/>
            <w:shd w:val="clear" w:color="auto" w:fill="auto"/>
            <w:noWrap/>
            <w:vAlign w:val="center"/>
          </w:tcPr>
          <w:p>
            <w:pPr>
              <w:widowControl/>
              <w:jc w:val="center"/>
              <w:rPr>
                <w:bCs/>
                <w:color w:val="000000"/>
                <w:kern w:val="0"/>
                <w:szCs w:val="21"/>
              </w:rPr>
            </w:pPr>
            <w:r>
              <w:rPr>
                <w:rFonts w:hint="eastAsia"/>
                <w:bCs/>
                <w:color w:val="000000"/>
                <w:kern w:val="0"/>
                <w:szCs w:val="21"/>
              </w:rPr>
              <w:t>采纳</w:t>
            </w:r>
          </w:p>
        </w:tc>
      </w:tr>
    </w:tbl>
    <w:p>
      <w:pPr>
        <w:spacing w:line="400" w:lineRule="exact"/>
        <w:ind w:firstLine="420" w:firstLineChars="200"/>
      </w:pPr>
      <w:bookmarkStart w:id="79" w:name="_GoBack"/>
      <w:r>
        <w:rPr>
          <w:rFonts w:hint="eastAsia"/>
          <w:lang w:val="en-US" w:eastAsia="zh-CN"/>
        </w:rPr>
        <w:t>4</w:t>
      </w:r>
      <w:r>
        <w:rPr>
          <w:rFonts w:hint="eastAsia"/>
        </w:rPr>
        <w:t>）2024年</w:t>
      </w:r>
      <w:r>
        <w:rPr>
          <w:rFonts w:hint="eastAsia"/>
          <w:lang w:val="en-US" w:eastAsia="zh-CN"/>
        </w:rPr>
        <w:t>9</w:t>
      </w:r>
      <w:r>
        <w:rPr>
          <w:rFonts w:hint="eastAsia"/>
        </w:rPr>
        <w:t>月，</w:t>
      </w:r>
      <w:r>
        <w:rPr>
          <w:rFonts w:hint="eastAsia"/>
          <w:b w:val="0"/>
          <w:bCs w:val="0"/>
          <w:highlight w:val="none"/>
          <w:lang w:val="en-US" w:eastAsia="zh-CN"/>
        </w:rPr>
        <w:t>有色金属行业计量技术委员会发文《关于对&lt;电极式盐水比重计校准规范&gt;等14项行业计量技术规范征求意见的函》</w:t>
      </w:r>
      <w:r>
        <w:rPr>
          <w:rFonts w:hint="eastAsia" w:ascii="宋体" w:hAnsi="宋体" w:cs="宋体"/>
          <w:b w:val="0"/>
          <w:bCs w:val="0"/>
          <w:highlight w:val="none"/>
          <w:lang w:val="en-US" w:eastAsia="zh-CN"/>
        </w:rPr>
        <w:t>（有色计量委字〔</w:t>
      </w:r>
      <w:r>
        <w:rPr>
          <w:rFonts w:hint="eastAsia" w:ascii="宋体" w:hAnsi="宋体" w:eastAsia="宋体" w:cs="宋体"/>
          <w:b w:val="0"/>
          <w:bCs w:val="0"/>
          <w:highlight w:val="none"/>
          <w:lang w:val="en-US" w:eastAsia="zh-CN"/>
        </w:rPr>
        <w:t>2024</w:t>
      </w:r>
      <w:r>
        <w:rPr>
          <w:rFonts w:hint="eastAsia" w:ascii="宋体" w:hAnsi="宋体" w:cs="宋体"/>
          <w:b w:val="0"/>
          <w:bCs w:val="0"/>
          <w:highlight w:val="none"/>
          <w:lang w:val="en-US" w:eastAsia="zh-CN"/>
        </w:rPr>
        <w:t>〕</w:t>
      </w:r>
      <w:r>
        <w:rPr>
          <w:rFonts w:hint="eastAsia" w:ascii="宋体" w:hAnsi="宋体" w:eastAsia="宋体" w:cs="宋体"/>
          <w:b w:val="0"/>
          <w:bCs w:val="0"/>
          <w:highlight w:val="none"/>
          <w:lang w:val="en-US" w:eastAsia="zh-CN"/>
        </w:rPr>
        <w:t>12号</w:t>
      </w:r>
      <w:r>
        <w:rPr>
          <w:rFonts w:hint="eastAsia" w:ascii="宋体" w:hAnsi="宋体" w:cs="宋体"/>
          <w:b w:val="0"/>
          <w:bCs w:val="0"/>
          <w:highlight w:val="none"/>
          <w:lang w:val="en-US" w:eastAsia="zh-CN"/>
        </w:rPr>
        <w:t>），向</w:t>
      </w:r>
      <w:r>
        <w:rPr>
          <w:rFonts w:hint="eastAsia"/>
          <w:b w:val="0"/>
          <w:bCs w:val="0"/>
          <w:highlight w:val="none"/>
          <w:lang w:val="en-US" w:eastAsia="zh-CN"/>
        </w:rPr>
        <w:t>社会广泛征求意见</w:t>
      </w:r>
      <w:r>
        <w:rPr>
          <w:rFonts w:hint="eastAsia"/>
          <w:b w:val="0"/>
          <w:bCs w:val="0"/>
          <w:highlight w:val="none"/>
        </w:rPr>
        <w:t>。</w:t>
      </w:r>
      <w:r>
        <w:rPr>
          <w:rFonts w:hint="eastAsia"/>
          <w:lang w:val="en-US" w:eastAsia="zh-CN"/>
        </w:rPr>
        <w:t>编制组根据收到的意见进行修改，</w:t>
      </w:r>
      <w:r>
        <w:rPr>
          <w:rFonts w:hint="eastAsia"/>
        </w:rPr>
        <w:t>形成了《</w:t>
      </w:r>
      <w:r>
        <w:rPr>
          <w:rFonts w:hint="eastAsia"/>
          <w:szCs w:val="21"/>
        </w:rPr>
        <w:t>温度测量系统</w:t>
      </w:r>
      <w:r>
        <w:rPr>
          <w:rFonts w:hint="eastAsia" w:hAnsi="宋体"/>
          <w:bCs/>
          <w:szCs w:val="21"/>
        </w:rPr>
        <w:t>校准规范</w:t>
      </w:r>
      <w:r>
        <w:rPr>
          <w:rFonts w:hint="eastAsia"/>
        </w:rPr>
        <w:t>-</w:t>
      </w:r>
      <w:r>
        <w:rPr>
          <w:rFonts w:hint="eastAsia"/>
          <w:lang w:val="en-US" w:eastAsia="zh-CN"/>
        </w:rPr>
        <w:t>预审</w:t>
      </w:r>
      <w:r>
        <w:rPr>
          <w:rFonts w:hint="eastAsia"/>
        </w:rPr>
        <w:t>稿》。</w:t>
      </w:r>
    </w:p>
    <w:bookmarkEnd w:id="79"/>
    <w:p>
      <w:pPr>
        <w:pStyle w:val="74"/>
        <w:ind w:firstLine="536"/>
      </w:pPr>
      <w:r>
        <w:rPr>
          <w:rFonts w:hint="eastAsia"/>
        </w:rPr>
        <w:t>编制原则和</w:t>
      </w:r>
      <w:bookmarkEnd w:id="14"/>
      <w:r>
        <w:rPr>
          <w:rFonts w:hint="eastAsia"/>
        </w:rPr>
        <w:t>依据</w:t>
      </w:r>
    </w:p>
    <w:p>
      <w:pPr>
        <w:pStyle w:val="79"/>
      </w:pPr>
      <w:bookmarkStart w:id="15" w:name="_Toc464728925"/>
      <w:r>
        <w:rPr>
          <w:rFonts w:hint="eastAsia"/>
        </w:rPr>
        <w:t>编制原则</w:t>
      </w:r>
      <w:bookmarkEnd w:id="15"/>
    </w:p>
    <w:p>
      <w:pPr>
        <w:pStyle w:val="58"/>
        <w:rPr>
          <w:rFonts w:ascii="Times New Roman" w:hAnsi="Times New Roman"/>
        </w:rPr>
      </w:pPr>
      <w:bookmarkStart w:id="16" w:name="_Toc464728926"/>
      <w:r>
        <w:rPr>
          <w:rFonts w:ascii="Times New Roman" w:hAnsi="Times New Roman"/>
        </w:rPr>
        <w:t>本规范是以JJF 1071-2010《国家计量校准规范编写规则》、JJF 1001-2011《通用计量术语及定义》和JJF 1059.1-2012《测量不确定度评定与表示》为基础性系列规范进行编写。</w:t>
      </w:r>
    </w:p>
    <w:p>
      <w:pPr>
        <w:spacing w:line="400" w:lineRule="exact"/>
        <w:ind w:firstLine="420" w:firstLineChars="200"/>
        <w:rPr>
          <w:szCs w:val="21"/>
        </w:rPr>
      </w:pPr>
      <w:r>
        <w:rPr>
          <w:rFonts w:hint="eastAsia"/>
          <w:szCs w:val="21"/>
        </w:rPr>
        <w:t>本规范引用了</w:t>
      </w:r>
      <w:r>
        <w:t>JJF</w:t>
      </w:r>
      <w:r>
        <w:rPr>
          <w:rFonts w:hint="eastAsia"/>
        </w:rPr>
        <w:t xml:space="preserve"> </w:t>
      </w:r>
      <w:r>
        <w:t>1171</w:t>
      </w:r>
      <w:r>
        <w:rPr>
          <w:rFonts w:hint="eastAsia"/>
        </w:rPr>
        <w:t>-</w:t>
      </w:r>
      <w:r>
        <w:t>2007 《</w:t>
      </w:r>
      <w:r>
        <w:rPr>
          <w:kern w:val="0"/>
          <w:szCs w:val="20"/>
        </w:rPr>
        <w:t>温度巡回检测仪校准规范</w:t>
      </w:r>
      <w:r>
        <w:t>》</w:t>
      </w:r>
      <w:r>
        <w:rPr>
          <w:rFonts w:hint="eastAsia"/>
        </w:rPr>
        <w:t>、</w:t>
      </w:r>
      <w:r>
        <w:t>JJF</w:t>
      </w:r>
      <w:r>
        <w:rPr>
          <w:rFonts w:hint="eastAsia"/>
        </w:rPr>
        <w:t xml:space="preserve"> </w:t>
      </w:r>
      <w:r>
        <w:t>1</w:t>
      </w:r>
      <w:r>
        <w:rPr>
          <w:rFonts w:hint="eastAsia"/>
        </w:rPr>
        <w:t>366-</w:t>
      </w:r>
      <w:r>
        <w:t>20</w:t>
      </w:r>
      <w:r>
        <w:rPr>
          <w:rFonts w:hint="eastAsia"/>
        </w:rPr>
        <w:t>12</w:t>
      </w:r>
      <w:r>
        <w:t xml:space="preserve"> 《</w:t>
      </w:r>
      <w:r>
        <w:rPr>
          <w:kern w:val="0"/>
          <w:szCs w:val="20"/>
        </w:rPr>
        <w:t>温度</w:t>
      </w:r>
      <w:r>
        <w:rPr>
          <w:rFonts w:hint="eastAsia"/>
          <w:kern w:val="0"/>
          <w:szCs w:val="20"/>
        </w:rPr>
        <w:t>数据采集仪</w:t>
      </w:r>
      <w:r>
        <w:rPr>
          <w:kern w:val="0"/>
          <w:szCs w:val="20"/>
        </w:rPr>
        <w:t>校准规范</w:t>
      </w:r>
      <w:r>
        <w:t>》</w:t>
      </w:r>
      <w:r>
        <w:rPr>
          <w:rFonts w:hint="eastAsia"/>
        </w:rPr>
        <w:t xml:space="preserve">、JJG 141-2013 </w:t>
      </w:r>
      <w:r>
        <w:t>《</w:t>
      </w:r>
      <w:r>
        <w:rPr>
          <w:rFonts w:hint="eastAsia"/>
        </w:rPr>
        <w:t>工作用贵金属热电偶检定规程</w:t>
      </w:r>
      <w:r>
        <w:t>》</w:t>
      </w:r>
      <w:r>
        <w:rPr>
          <w:rFonts w:hint="eastAsia"/>
        </w:rPr>
        <w:t xml:space="preserve">、JJG 229-2010 </w:t>
      </w:r>
      <w:r>
        <w:t>《</w:t>
      </w:r>
      <w:r>
        <w:rPr>
          <w:rFonts w:hint="eastAsia"/>
        </w:rPr>
        <w:t> </w:t>
      </w:r>
      <w:r>
        <w:t>工业铂、铜热电阻</w:t>
      </w:r>
      <w:r>
        <w:rPr>
          <w:rFonts w:hint="eastAsia"/>
        </w:rPr>
        <w:t>检定规程</w:t>
      </w:r>
      <w:r>
        <w:t>》</w:t>
      </w:r>
      <w:r>
        <w:rPr>
          <w:szCs w:val="21"/>
        </w:rPr>
        <w:t>等相关内容。</w:t>
      </w:r>
      <w:r>
        <w:rPr>
          <w:rFonts w:hint="eastAsia"/>
          <w:szCs w:val="21"/>
        </w:rPr>
        <w:t>提出了</w:t>
      </w:r>
      <w:r>
        <w:rPr>
          <w:rFonts w:hint="eastAsia"/>
          <w:bCs/>
          <w:szCs w:val="21"/>
        </w:rPr>
        <w:t>温度测量系统</w:t>
      </w:r>
      <w:r>
        <w:rPr>
          <w:rFonts w:hint="eastAsia"/>
          <w:szCs w:val="21"/>
        </w:rPr>
        <w:t>计量特性的要求，制定了基本原则和编制依据，可对</w:t>
      </w:r>
      <w:r>
        <w:rPr>
          <w:rFonts w:hint="eastAsia"/>
          <w:bCs/>
          <w:szCs w:val="21"/>
        </w:rPr>
        <w:t>温度测量系统</w:t>
      </w:r>
      <w:r>
        <w:rPr>
          <w:rFonts w:hint="eastAsia"/>
          <w:szCs w:val="21"/>
        </w:rPr>
        <w:t>进行校准，解决了目前没有</w:t>
      </w:r>
      <w:r>
        <w:rPr>
          <w:rFonts w:hint="eastAsia"/>
          <w:bCs/>
          <w:szCs w:val="21"/>
        </w:rPr>
        <w:t>温度测量系统</w:t>
      </w:r>
      <w:r>
        <w:rPr>
          <w:rFonts w:hint="eastAsia"/>
          <w:szCs w:val="21"/>
        </w:rPr>
        <w:t>校准方法的难题。</w:t>
      </w:r>
    </w:p>
    <w:p>
      <w:pPr>
        <w:pStyle w:val="79"/>
        <w:rPr>
          <w:rFonts w:ascii="宋体" w:hAnsi="宋体"/>
        </w:rPr>
      </w:pPr>
      <w:r>
        <w:rPr>
          <w:rFonts w:hint="eastAsia"/>
        </w:rPr>
        <w:t>确定主要内</w:t>
      </w:r>
      <w:bookmarkEnd w:id="16"/>
      <w:r>
        <w:rPr>
          <w:rFonts w:hint="eastAsia"/>
        </w:rPr>
        <w:t>容</w:t>
      </w:r>
    </w:p>
    <w:p>
      <w:pPr>
        <w:pStyle w:val="61"/>
      </w:pPr>
      <w:bookmarkStart w:id="17" w:name="_Toc23837_WPSOffice_Level1"/>
      <w:bookmarkStart w:id="18" w:name="_Toc500258929"/>
      <w:bookmarkStart w:id="19" w:name="_Toc193860027"/>
      <w:bookmarkStart w:id="20" w:name="_Toc193860208"/>
      <w:bookmarkStart w:id="21" w:name="_Toc193860177"/>
      <w:bookmarkStart w:id="22" w:name="_Toc464728964"/>
      <w:r>
        <w:t>1</w:t>
      </w:r>
      <w:r>
        <w:rPr>
          <w:rFonts w:hint="eastAsia"/>
        </w:rPr>
        <w:t xml:space="preserve"> 范围</w:t>
      </w:r>
      <w:bookmarkEnd w:id="17"/>
      <w:bookmarkEnd w:id="18"/>
      <w:bookmarkEnd w:id="19"/>
      <w:bookmarkEnd w:id="20"/>
      <w:bookmarkEnd w:id="21"/>
    </w:p>
    <w:p>
      <w:pPr>
        <w:pStyle w:val="58"/>
      </w:pPr>
      <w:bookmarkStart w:id="23" w:name="_Toc193860028"/>
      <w:bookmarkStart w:id="24" w:name="_Toc193860209"/>
      <w:bookmarkStart w:id="25" w:name="_Toc193860178"/>
      <w:bookmarkStart w:id="26" w:name="_Toc500258930"/>
      <w:bookmarkStart w:id="27" w:name="_Toc7848_WPSOffice_Level1"/>
      <w:r>
        <w:t>本规范适用以热电偶、热电阻为温度传感器(以下简称传感器)，测量范围为 (-80～+1500)</w:t>
      </w:r>
      <w:r>
        <w:rPr>
          <w:rFonts w:hint="eastAsia"/>
        </w:rPr>
        <w:t>℃</w:t>
      </w:r>
      <w:r>
        <w:t>的温度测量系统的校准。</w:t>
      </w:r>
    </w:p>
    <w:p>
      <w:pPr>
        <w:pStyle w:val="61"/>
      </w:pPr>
      <w:r>
        <w:t>2</w:t>
      </w:r>
      <w:r>
        <w:rPr>
          <w:rFonts w:hint="eastAsia"/>
        </w:rPr>
        <w:t xml:space="preserve"> 引用文</w:t>
      </w:r>
      <w:bookmarkEnd w:id="23"/>
      <w:bookmarkEnd w:id="24"/>
      <w:bookmarkEnd w:id="25"/>
      <w:r>
        <w:rPr>
          <w:rFonts w:hint="eastAsia"/>
        </w:rPr>
        <w:t>件</w:t>
      </w:r>
      <w:bookmarkEnd w:id="26"/>
      <w:bookmarkEnd w:id="27"/>
    </w:p>
    <w:p>
      <w:pPr>
        <w:spacing w:line="360" w:lineRule="auto"/>
        <w:ind w:firstLine="420" w:firstLineChars="200"/>
        <w:rPr>
          <w:szCs w:val="21"/>
        </w:rPr>
      </w:pPr>
      <w:bookmarkStart w:id="28" w:name="_Toc193860211"/>
      <w:bookmarkStart w:id="29" w:name="_Toc193860180"/>
      <w:bookmarkStart w:id="30" w:name="_Toc193618952"/>
      <w:bookmarkStart w:id="31" w:name="_Toc193619055"/>
      <w:bookmarkStart w:id="32" w:name="_Toc13054_WPSOffice_Level1"/>
      <w:bookmarkStart w:id="33" w:name="_Toc193860030"/>
      <w:bookmarkStart w:id="34" w:name="_Toc193619097"/>
      <w:bookmarkStart w:id="35" w:name="_Toc500258937"/>
      <w:r>
        <w:rPr>
          <w:rFonts w:hint="eastAsia"/>
          <w:bCs/>
          <w:szCs w:val="21"/>
        </w:rPr>
        <w:t>本规范主要计量特征性参数引自</w:t>
      </w:r>
      <w:r>
        <w:rPr>
          <w:szCs w:val="21"/>
        </w:rPr>
        <w:t>JJF 1171-2007《温度巡回检测仪校准规范》，JJG 141-2013《工作用贵金属热电偶检定规程》</w:t>
      </w:r>
      <w:r>
        <w:rPr>
          <w:rFonts w:hint="eastAsia"/>
          <w:szCs w:val="21"/>
        </w:rPr>
        <w:t>和</w:t>
      </w:r>
      <w:r>
        <w:rPr>
          <w:rFonts w:hint="eastAsia"/>
          <w:color w:val="000000" w:themeColor="text1"/>
          <w:kern w:val="0"/>
          <w:szCs w:val="21"/>
          <w14:textFill>
            <w14:solidFill>
              <w14:schemeClr w14:val="tx1"/>
            </w14:solidFill>
          </w14:textFill>
        </w:rPr>
        <w:t>JJF 1637-2017《廉金属热电偶校准规范》，</w:t>
      </w:r>
      <w:r>
        <w:rPr>
          <w:rFonts w:hint="eastAsia"/>
          <w:szCs w:val="21"/>
        </w:rPr>
        <w:t>在征求意见过程中，西南铝业建议重新梳理引用文件，结合本文内容对引用文件进行了重新梳理和修改</w:t>
      </w:r>
      <w:r>
        <w:rPr>
          <w:szCs w:val="21"/>
        </w:rPr>
        <w:t>。</w:t>
      </w:r>
    </w:p>
    <w:p>
      <w:pPr>
        <w:pStyle w:val="61"/>
      </w:pPr>
      <w:r>
        <w:rPr>
          <w:rFonts w:hint="eastAsia"/>
        </w:rPr>
        <w:t>3 概述</w:t>
      </w:r>
      <w:bookmarkEnd w:id="28"/>
      <w:bookmarkEnd w:id="29"/>
      <w:bookmarkEnd w:id="30"/>
      <w:bookmarkEnd w:id="31"/>
      <w:bookmarkEnd w:id="32"/>
      <w:bookmarkEnd w:id="33"/>
      <w:bookmarkEnd w:id="34"/>
      <w:bookmarkEnd w:id="35"/>
    </w:p>
    <w:p>
      <w:pPr>
        <w:adjustRightInd w:val="0"/>
        <w:snapToGrid w:val="0"/>
        <w:spacing w:line="360" w:lineRule="auto"/>
        <w:ind w:firstLine="420" w:firstLineChars="200"/>
        <w:rPr>
          <w:bCs/>
          <w:szCs w:val="21"/>
        </w:rPr>
      </w:pPr>
      <w:bookmarkStart w:id="36" w:name="_Toc19851_WPSOffice_Level1"/>
      <w:bookmarkStart w:id="37" w:name="_Toc193860212"/>
      <w:bookmarkStart w:id="38" w:name="_Toc193619056"/>
      <w:bookmarkStart w:id="39" w:name="_Toc500258938"/>
      <w:bookmarkStart w:id="40" w:name="_Toc193860031"/>
      <w:bookmarkStart w:id="41" w:name="_Toc193619098"/>
      <w:bookmarkStart w:id="42" w:name="_Toc193618953"/>
      <w:bookmarkStart w:id="43" w:name="_Toc193860181"/>
      <w:r>
        <w:rPr>
          <w:rFonts w:hint="eastAsia"/>
          <w:bCs/>
          <w:szCs w:val="21"/>
        </w:rPr>
        <w:t>温度测量系统主要应用于有色金属行业生产工艺过程的温度监视和温度验证，由温度传感器（热电阻、热电偶等）、温度测试仪表构成</w:t>
      </w:r>
      <w:r>
        <w:rPr>
          <w:bCs/>
          <w:szCs w:val="21"/>
        </w:rPr>
        <w:t>。</w:t>
      </w:r>
    </w:p>
    <w:p>
      <w:pPr>
        <w:pStyle w:val="61"/>
      </w:pPr>
      <w:r>
        <w:rPr>
          <w:rFonts w:hint="eastAsia"/>
        </w:rPr>
        <w:t>4 计量特性</w:t>
      </w:r>
      <w:bookmarkEnd w:id="36"/>
      <w:bookmarkEnd w:id="37"/>
      <w:bookmarkEnd w:id="38"/>
      <w:bookmarkEnd w:id="39"/>
      <w:bookmarkEnd w:id="40"/>
      <w:bookmarkEnd w:id="41"/>
      <w:bookmarkEnd w:id="42"/>
      <w:bookmarkEnd w:id="43"/>
    </w:p>
    <w:p>
      <w:pPr>
        <w:spacing w:line="360" w:lineRule="auto"/>
        <w:ind w:firstLine="420" w:firstLineChars="200"/>
        <w:rPr>
          <w:bCs/>
        </w:rPr>
      </w:pPr>
      <w:r>
        <w:rPr>
          <w:rFonts w:hint="eastAsia" w:cstheme="majorBidi"/>
          <w:bCs/>
          <w:kern w:val="44"/>
        </w:rPr>
        <w:t>根据实际使用情况，并于石油集团工程材料研究院有限公司、有色榆林新材料集团有限责任公司，中国船舶集团有限公司第七二五研究所结合</w:t>
      </w:r>
      <w:r>
        <w:rPr>
          <w:rFonts w:cstheme="majorBidi"/>
          <w:bCs/>
          <w:kern w:val="44"/>
        </w:rPr>
        <w:t>JJF 1001</w:t>
      </w:r>
      <w:r>
        <w:rPr>
          <w:rFonts w:hint="eastAsia" w:cstheme="majorBidi"/>
          <w:bCs/>
          <w:kern w:val="44"/>
        </w:rPr>
        <w:t>的内容，确定了温度测量系统</w:t>
      </w:r>
      <w:r>
        <w:rPr>
          <w:rFonts w:hint="eastAsia"/>
          <w:bCs/>
        </w:rPr>
        <w:t>的计量特性有：</w:t>
      </w:r>
    </w:p>
    <w:p>
      <w:pPr>
        <w:spacing w:line="360" w:lineRule="auto"/>
        <w:rPr>
          <w:szCs w:val="21"/>
        </w:rPr>
      </w:pPr>
      <w:bookmarkStart w:id="44" w:name="_Toc25829_WPSOffice_Level1"/>
      <w:r>
        <w:rPr>
          <w:szCs w:val="21"/>
        </w:rPr>
        <w:t>4.1 测量误差</w:t>
      </w:r>
    </w:p>
    <w:p>
      <w:pPr>
        <w:spacing w:line="360" w:lineRule="auto"/>
        <w:ind w:firstLine="420" w:firstLineChars="200"/>
        <w:rPr>
          <w:szCs w:val="21"/>
        </w:rPr>
      </w:pPr>
      <w:r>
        <w:rPr>
          <w:szCs w:val="21"/>
        </w:rPr>
        <w:t>温度测量系统各通道的示值与实际温度的差值为温度测量系统误差。用下列两种形式之一表示。</w:t>
      </w:r>
    </w:p>
    <w:p>
      <w:pPr>
        <w:spacing w:line="360" w:lineRule="auto"/>
        <w:rPr>
          <w:szCs w:val="21"/>
        </w:rPr>
      </w:pPr>
      <w:r>
        <w:rPr>
          <w:szCs w:val="21"/>
        </w:rPr>
        <w:t>4.1.1 以与被测量值有关的量程和量化单位表示：</w:t>
      </w:r>
    </w:p>
    <w:p>
      <w:pPr>
        <w:spacing w:line="360" w:lineRule="auto"/>
        <w:ind w:firstLine="420" w:firstLineChars="200"/>
        <w:jc w:val="center"/>
        <w:rPr>
          <w:szCs w:val="21"/>
        </w:rPr>
      </w:pPr>
      <w:r>
        <w:rPr>
          <w:szCs w:val="21"/>
        </w:rPr>
        <w:t>Δmax =±(a%FS+bd)</w:t>
      </w:r>
    </w:p>
    <w:p>
      <w:pPr>
        <w:spacing w:line="360" w:lineRule="auto"/>
        <w:ind w:firstLine="420" w:firstLineChars="200"/>
        <w:rPr>
          <w:szCs w:val="21"/>
        </w:rPr>
      </w:pPr>
      <w:r>
        <w:rPr>
          <w:szCs w:val="21"/>
        </w:rPr>
        <w:t>式中:Δmax—最大允许测量误差，</w:t>
      </w:r>
      <w:r>
        <w:rPr>
          <w:rFonts w:hint="eastAsia"/>
          <w:szCs w:val="21"/>
        </w:rPr>
        <w:t>℃</w:t>
      </w:r>
      <w:r>
        <w:rPr>
          <w:szCs w:val="21"/>
        </w:rPr>
        <w:t>；</w:t>
      </w:r>
    </w:p>
    <w:p>
      <w:pPr>
        <w:spacing w:line="360" w:lineRule="auto"/>
        <w:ind w:firstLine="840" w:firstLineChars="400"/>
        <w:rPr>
          <w:szCs w:val="21"/>
        </w:rPr>
      </w:pPr>
      <w:r>
        <w:rPr>
          <w:szCs w:val="21"/>
        </w:rPr>
        <w:t>a—温度测试仪表准确度等级；</w:t>
      </w:r>
    </w:p>
    <w:p>
      <w:pPr>
        <w:spacing w:line="360" w:lineRule="auto"/>
        <w:ind w:firstLine="735" w:firstLineChars="350"/>
        <w:rPr>
          <w:szCs w:val="21"/>
        </w:rPr>
      </w:pPr>
      <w:r>
        <w:rPr>
          <w:szCs w:val="21"/>
        </w:rPr>
        <w:t>FS—温度测试仪表的两成，</w:t>
      </w:r>
      <w:r>
        <w:rPr>
          <w:rFonts w:hint="eastAsia"/>
          <w:szCs w:val="21"/>
        </w:rPr>
        <w:t>℃</w:t>
      </w:r>
      <w:r>
        <w:rPr>
          <w:szCs w:val="21"/>
        </w:rPr>
        <w:t>；</w:t>
      </w:r>
    </w:p>
    <w:p>
      <w:pPr>
        <w:spacing w:line="360" w:lineRule="auto"/>
        <w:ind w:firstLine="735" w:firstLineChars="350"/>
        <w:rPr>
          <w:szCs w:val="21"/>
        </w:rPr>
      </w:pPr>
      <w:r>
        <w:rPr>
          <w:szCs w:val="21"/>
        </w:rPr>
        <w:t>b—在数字化过程中产生的量化误差，一般为1；</w:t>
      </w:r>
    </w:p>
    <w:p>
      <w:pPr>
        <w:spacing w:line="360" w:lineRule="auto"/>
        <w:ind w:firstLine="735" w:firstLineChars="350"/>
        <w:rPr>
          <w:szCs w:val="21"/>
        </w:rPr>
      </w:pPr>
      <w:r>
        <w:rPr>
          <w:szCs w:val="21"/>
        </w:rPr>
        <w:t>d—输出信息末位1个字所表示的值，</w:t>
      </w:r>
      <w:r>
        <w:rPr>
          <w:rFonts w:hint="eastAsia"/>
          <w:szCs w:val="21"/>
        </w:rPr>
        <w:t>℃</w:t>
      </w:r>
      <w:r>
        <w:rPr>
          <w:szCs w:val="21"/>
        </w:rPr>
        <w:t>。</w:t>
      </w:r>
    </w:p>
    <w:p>
      <w:pPr>
        <w:spacing w:line="360" w:lineRule="auto"/>
        <w:rPr>
          <w:szCs w:val="21"/>
        </w:rPr>
      </w:pPr>
      <w:r>
        <w:rPr>
          <w:szCs w:val="21"/>
        </w:rPr>
        <w:t>4.1.2 直接以被测量值表示：</w:t>
      </w:r>
    </w:p>
    <w:p>
      <w:pPr>
        <w:spacing w:line="360" w:lineRule="auto"/>
        <w:ind w:firstLine="420" w:firstLineChars="200"/>
        <w:jc w:val="center"/>
        <w:rPr>
          <w:szCs w:val="21"/>
        </w:rPr>
      </w:pPr>
      <w:r>
        <w:rPr>
          <w:szCs w:val="21"/>
        </w:rPr>
        <w:t>Δmax =±</w:t>
      </w:r>
      <w:r>
        <w:rPr>
          <w:i/>
          <w:szCs w:val="21"/>
        </w:rPr>
        <w:t>K</w:t>
      </w:r>
    </w:p>
    <w:p>
      <w:pPr>
        <w:spacing w:line="360" w:lineRule="auto"/>
        <w:ind w:firstLine="420" w:firstLineChars="200"/>
        <w:rPr>
          <w:szCs w:val="21"/>
        </w:rPr>
      </w:pPr>
      <w:r>
        <w:rPr>
          <w:szCs w:val="21"/>
        </w:rPr>
        <w:t>式中</w:t>
      </w:r>
      <w:r>
        <w:rPr>
          <w:rFonts w:hint="eastAsia"/>
          <w:szCs w:val="21"/>
        </w:rPr>
        <w:t>：</w:t>
      </w:r>
      <w:r>
        <w:rPr>
          <w:i/>
          <w:szCs w:val="21"/>
        </w:rPr>
        <w:t>K</w:t>
      </w:r>
      <w:r>
        <w:rPr>
          <w:szCs w:val="21"/>
        </w:rPr>
        <w:t>—允许的测量误差限，</w:t>
      </w:r>
      <w:r>
        <w:rPr>
          <w:rFonts w:hint="eastAsia"/>
          <w:szCs w:val="21"/>
        </w:rPr>
        <w:t>℃</w:t>
      </w:r>
      <w:r>
        <w:rPr>
          <w:szCs w:val="21"/>
        </w:rPr>
        <w:t>。</w:t>
      </w:r>
    </w:p>
    <w:p>
      <w:pPr>
        <w:spacing w:line="360" w:lineRule="auto"/>
        <w:rPr>
          <w:szCs w:val="21"/>
        </w:rPr>
      </w:pPr>
      <w:r>
        <w:rPr>
          <w:szCs w:val="21"/>
        </w:rPr>
        <w:t>4.2 安全性能</w:t>
      </w:r>
    </w:p>
    <w:p>
      <w:pPr>
        <w:spacing w:line="360" w:lineRule="auto"/>
        <w:rPr>
          <w:szCs w:val="21"/>
        </w:rPr>
      </w:pPr>
      <w:r>
        <w:rPr>
          <w:szCs w:val="21"/>
        </w:rPr>
        <w:t>4.2.1 绝缘电阻</w:t>
      </w:r>
    </w:p>
    <w:p>
      <w:pPr>
        <w:spacing w:line="360" w:lineRule="auto"/>
        <w:ind w:firstLine="420" w:firstLineChars="200"/>
        <w:rPr>
          <w:szCs w:val="21"/>
        </w:rPr>
      </w:pPr>
      <w:r>
        <w:rPr>
          <w:szCs w:val="21"/>
        </w:rPr>
        <w:t>在环境温度为（10～35）</w:t>
      </w:r>
      <w:r>
        <w:rPr>
          <w:rFonts w:hint="eastAsia"/>
          <w:szCs w:val="21"/>
        </w:rPr>
        <w:t>℃，</w:t>
      </w:r>
      <w:r>
        <w:rPr>
          <w:szCs w:val="21"/>
        </w:rPr>
        <w:t>湿度为45%～75%RH的条件下，温度测试仪表电源端子-外壳、传感器-电源端子之间的绝缘电阻应不小于20 MΩ。</w:t>
      </w:r>
    </w:p>
    <w:p>
      <w:pPr>
        <w:spacing w:line="360" w:lineRule="auto"/>
        <w:rPr>
          <w:szCs w:val="21"/>
        </w:rPr>
      </w:pPr>
      <w:r>
        <w:rPr>
          <w:szCs w:val="21"/>
        </w:rPr>
        <w:t>4.2.2 绝缘强度</w:t>
      </w:r>
    </w:p>
    <w:p>
      <w:pPr>
        <w:spacing w:line="360" w:lineRule="auto"/>
        <w:ind w:firstLine="420" w:firstLineChars="200"/>
        <w:rPr>
          <w:szCs w:val="21"/>
        </w:rPr>
      </w:pPr>
      <w:r>
        <w:rPr>
          <w:szCs w:val="21"/>
        </w:rPr>
        <w:t>在环境温度为（10～35）℃</w:t>
      </w:r>
      <w:r>
        <w:rPr>
          <w:rFonts w:hint="eastAsia"/>
          <w:szCs w:val="21"/>
        </w:rPr>
        <w:t>，</w:t>
      </w:r>
      <w:r>
        <w:rPr>
          <w:szCs w:val="21"/>
        </w:rPr>
        <w:t>湿度为</w:t>
      </w:r>
      <w:r>
        <w:rPr>
          <w:rFonts w:hint="eastAsia"/>
          <w:szCs w:val="21"/>
        </w:rPr>
        <w:t xml:space="preserve"> </w:t>
      </w:r>
      <w:r>
        <w:rPr>
          <w:szCs w:val="21"/>
        </w:rPr>
        <w:t>45%～75%</w:t>
      </w:r>
      <w:r>
        <w:rPr>
          <w:rFonts w:hint="eastAsia"/>
          <w:szCs w:val="21"/>
        </w:rPr>
        <w:t xml:space="preserve"> </w:t>
      </w:r>
      <w:r>
        <w:rPr>
          <w:szCs w:val="21"/>
        </w:rPr>
        <w:t>RH的条件下，电源端子-外壳、传感器-电源之间施加表</w:t>
      </w:r>
      <w:r>
        <w:rPr>
          <w:rFonts w:hint="eastAsia"/>
          <w:szCs w:val="21"/>
        </w:rPr>
        <w:t>1</w:t>
      </w:r>
      <w:r>
        <w:rPr>
          <w:szCs w:val="21"/>
        </w:rPr>
        <w:t>所规定的频率为50</w:t>
      </w:r>
      <w:r>
        <w:rPr>
          <w:rFonts w:hint="eastAsia"/>
          <w:szCs w:val="21"/>
        </w:rPr>
        <w:t xml:space="preserve"> </w:t>
      </w:r>
      <w:r>
        <w:rPr>
          <w:szCs w:val="21"/>
        </w:rPr>
        <w:t>Hz的试验电压，历时1</w:t>
      </w:r>
      <w:r>
        <w:rPr>
          <w:rFonts w:hint="eastAsia"/>
          <w:szCs w:val="21"/>
        </w:rPr>
        <w:t xml:space="preserve"> </w:t>
      </w:r>
      <w:r>
        <w:rPr>
          <w:szCs w:val="21"/>
        </w:rPr>
        <w:t>min，应无击穿、电晕和火花，巡检仪应能正常工作。</w:t>
      </w:r>
    </w:p>
    <w:p>
      <w:pPr>
        <w:spacing w:line="360" w:lineRule="auto"/>
        <w:ind w:firstLine="420" w:firstLineChars="200"/>
        <w:jc w:val="center"/>
        <w:rPr>
          <w:szCs w:val="21"/>
        </w:rPr>
      </w:pPr>
      <w:r>
        <w:rPr>
          <w:szCs w:val="21"/>
        </w:rPr>
        <w:t>表</w:t>
      </w:r>
      <w:r>
        <w:rPr>
          <w:rFonts w:hint="eastAsia"/>
          <w:szCs w:val="21"/>
        </w:rPr>
        <w:t>1</w:t>
      </w:r>
      <w:r>
        <w:rPr>
          <w:szCs w:val="21"/>
        </w:rPr>
        <w:t xml:space="preserve"> 试验电压</w:t>
      </w:r>
    </w:p>
    <w:tbl>
      <w:tblPr>
        <w:tblStyle w:val="41"/>
        <w:tblW w:w="31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2039" w:type="pct"/>
            <w:vAlign w:val="center"/>
          </w:tcPr>
          <w:p>
            <w:pPr>
              <w:spacing w:line="360" w:lineRule="auto"/>
              <w:ind w:firstLine="420" w:firstLineChars="200"/>
              <w:rPr>
                <w:szCs w:val="21"/>
              </w:rPr>
            </w:pPr>
            <w:r>
              <w:rPr>
                <w:szCs w:val="21"/>
              </w:rPr>
              <w:t>试验部位</w:t>
            </w:r>
          </w:p>
        </w:tc>
        <w:tc>
          <w:tcPr>
            <w:tcW w:w="2961" w:type="pct"/>
            <w:vAlign w:val="center"/>
          </w:tcPr>
          <w:p>
            <w:pPr>
              <w:spacing w:line="360" w:lineRule="auto"/>
              <w:ind w:firstLine="420" w:firstLineChars="200"/>
              <w:jc w:val="center"/>
              <w:rPr>
                <w:szCs w:val="21"/>
              </w:rPr>
            </w:pPr>
            <w:r>
              <w:rPr>
                <w:szCs w:val="21"/>
              </w:rPr>
              <w:t>试验电压/V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39" w:type="pct"/>
            <w:vAlign w:val="center"/>
          </w:tcPr>
          <w:p>
            <w:pPr>
              <w:spacing w:line="360" w:lineRule="auto"/>
              <w:ind w:firstLine="420" w:firstLineChars="200"/>
              <w:rPr>
                <w:szCs w:val="21"/>
              </w:rPr>
            </w:pPr>
            <w:r>
              <w:rPr>
                <w:szCs w:val="21"/>
              </w:rPr>
              <w:t>电源端子-外壳</w:t>
            </w:r>
          </w:p>
        </w:tc>
        <w:tc>
          <w:tcPr>
            <w:tcW w:w="2961" w:type="pct"/>
            <w:vAlign w:val="center"/>
          </w:tcPr>
          <w:p>
            <w:pPr>
              <w:spacing w:line="360" w:lineRule="auto"/>
              <w:ind w:firstLine="420" w:firstLineChars="200"/>
              <w:jc w:val="center"/>
              <w:rPr>
                <w:szCs w:val="21"/>
              </w:rPr>
            </w:pPr>
            <w:r>
              <w:rPr>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39" w:type="pct"/>
            <w:vAlign w:val="center"/>
          </w:tcPr>
          <w:p>
            <w:pPr>
              <w:spacing w:line="360" w:lineRule="auto"/>
              <w:ind w:firstLine="420" w:firstLineChars="200"/>
              <w:rPr>
                <w:szCs w:val="21"/>
              </w:rPr>
            </w:pPr>
            <w:r>
              <w:rPr>
                <w:szCs w:val="21"/>
              </w:rPr>
              <w:t>传感器-电源端子</w:t>
            </w:r>
          </w:p>
        </w:tc>
        <w:tc>
          <w:tcPr>
            <w:tcW w:w="2961" w:type="pct"/>
            <w:vAlign w:val="center"/>
          </w:tcPr>
          <w:p>
            <w:pPr>
              <w:spacing w:line="360" w:lineRule="auto"/>
              <w:ind w:firstLine="420" w:firstLineChars="200"/>
              <w:jc w:val="center"/>
              <w:rPr>
                <w:szCs w:val="21"/>
              </w:rPr>
            </w:pPr>
            <w:r>
              <w:rPr>
                <w:szCs w:val="21"/>
              </w:rPr>
              <w:t>1000</w:t>
            </w:r>
          </w:p>
        </w:tc>
      </w:tr>
    </w:tbl>
    <w:p>
      <w:pPr>
        <w:pStyle w:val="61"/>
      </w:pPr>
      <w:r>
        <w:t>5</w:t>
      </w:r>
      <w:r>
        <w:rPr>
          <w:rFonts w:hint="eastAsia"/>
        </w:rPr>
        <w:t xml:space="preserve"> 校准条件</w:t>
      </w:r>
      <w:bookmarkEnd w:id="44"/>
      <w:bookmarkStart w:id="45" w:name="_Toc193860183"/>
      <w:bookmarkStart w:id="46" w:name="_Toc193860214"/>
      <w:bookmarkStart w:id="47" w:name="_Toc500258942"/>
      <w:bookmarkStart w:id="48" w:name="_Toc193860033"/>
    </w:p>
    <w:bookmarkEnd w:id="45"/>
    <w:bookmarkEnd w:id="46"/>
    <w:bookmarkEnd w:id="47"/>
    <w:bookmarkEnd w:id="48"/>
    <w:p>
      <w:pPr>
        <w:spacing w:line="360" w:lineRule="auto"/>
        <w:ind w:firstLine="420" w:firstLineChars="200"/>
        <w:rPr>
          <w:bCs/>
        </w:rPr>
      </w:pPr>
      <w:bookmarkStart w:id="49" w:name="_Toc500258944"/>
      <w:bookmarkStart w:id="50" w:name="_Toc193860035"/>
      <w:bookmarkStart w:id="51" w:name="_Toc193619058"/>
      <w:bookmarkStart w:id="52" w:name="_Toc193619100"/>
      <w:bookmarkStart w:id="53" w:name="_Toc2741_WPSOffice_Level1"/>
      <w:bookmarkStart w:id="54" w:name="_Toc193618955"/>
      <w:bookmarkStart w:id="55" w:name="_Toc193860185"/>
      <w:bookmarkStart w:id="56" w:name="_Toc193860216"/>
      <w:r>
        <w:rPr>
          <w:rFonts w:hint="eastAsia" w:eastAsiaTheme="minorEastAsia"/>
          <w:bCs/>
          <w:szCs w:val="21"/>
        </w:rPr>
        <w:t>校准前，实验室环境条件根据测量标准的说明书，可确定其温度、湿度、气压应满足要求，测量标准和被校仪器同时置于环境条件，温度根据要求确定为</w:t>
      </w:r>
      <w:r>
        <w:rPr>
          <w:rFonts w:hint="eastAsia"/>
          <w:bCs/>
          <w:szCs w:val="21"/>
        </w:rPr>
        <w:t>18</w:t>
      </w:r>
      <w:r>
        <w:rPr>
          <w:rFonts w:hint="eastAsia" w:hAnsi="宋体" w:cs="宋体"/>
          <w:bCs/>
          <w:szCs w:val="21"/>
        </w:rPr>
        <w:t>℃</w:t>
      </w:r>
      <w:r>
        <w:rPr>
          <w:rFonts w:hint="eastAsia" w:hAnsi="宋体"/>
          <w:bCs/>
          <w:szCs w:val="21"/>
        </w:rPr>
        <w:t>～</w:t>
      </w:r>
      <w:r>
        <w:rPr>
          <w:bCs/>
          <w:szCs w:val="21"/>
        </w:rPr>
        <w:t>2</w:t>
      </w:r>
      <w:r>
        <w:rPr>
          <w:rFonts w:hint="eastAsia"/>
          <w:bCs/>
          <w:szCs w:val="21"/>
        </w:rPr>
        <w:t>8</w:t>
      </w:r>
      <w:r>
        <w:rPr>
          <w:rFonts w:hint="eastAsia" w:hAnsi="宋体" w:cs="宋体"/>
          <w:bCs/>
          <w:szCs w:val="21"/>
        </w:rPr>
        <w:t>℃，</w:t>
      </w:r>
      <w:r>
        <w:rPr>
          <w:rFonts w:hint="eastAsia"/>
          <w:bCs/>
        </w:rPr>
        <w:t>湿度为≤8</w:t>
      </w:r>
      <w:r>
        <w:rPr>
          <w:bCs/>
        </w:rPr>
        <w:t>5%</w:t>
      </w:r>
      <w:r>
        <w:rPr>
          <w:rFonts w:hint="eastAsia"/>
          <w:bCs/>
        </w:rPr>
        <w:t>RH。</w:t>
      </w:r>
    </w:p>
    <w:p>
      <w:pPr>
        <w:spacing w:line="360" w:lineRule="auto"/>
      </w:pPr>
      <w:r>
        <w:rPr>
          <w:rFonts w:hint="eastAsia"/>
        </w:rPr>
        <w:t>5.2</w:t>
      </w:r>
      <w:r>
        <w:t>测量标准及其他测量设备</w:t>
      </w:r>
      <w:bookmarkStart w:id="57" w:name="_Hlk508488538"/>
    </w:p>
    <w:p>
      <w:pPr>
        <w:spacing w:line="360" w:lineRule="auto"/>
        <w:ind w:firstLine="420" w:firstLineChars="200"/>
        <w:outlineLvl w:val="1"/>
        <w:rPr>
          <w:kern w:val="0"/>
        </w:rPr>
      </w:pPr>
      <w:r>
        <w:rPr>
          <w:bCs/>
          <w:color w:val="000000" w:themeColor="text1"/>
          <w14:textFill>
            <w14:solidFill>
              <w14:schemeClr w14:val="tx1"/>
            </w14:solidFill>
          </w14:textFill>
        </w:rPr>
        <w:t>测量标准的技术要求应符合正文中表2的规定</w:t>
      </w:r>
      <w:r>
        <w:rPr>
          <w:kern w:val="0"/>
        </w:rPr>
        <w:t>。</w:t>
      </w:r>
    </w:p>
    <w:p>
      <w:pPr>
        <w:spacing w:line="360" w:lineRule="auto"/>
        <w:ind w:firstLine="420" w:firstLineChars="200"/>
        <w:outlineLvl w:val="1"/>
        <w:rPr>
          <w:szCs w:val="21"/>
        </w:rPr>
      </w:pPr>
      <w:r>
        <w:rPr>
          <w:szCs w:val="21"/>
        </w:rPr>
        <w:t>测量标准及其他设备包括标准铂电阻温度计、标准铂铑10-铂热电偶、标准铂铑-30-铂铑6热电偶、电测仪器、管式炉、高温管式炉、恒温槽、水三相点瓶、耐电压试验仪和兆欧表，并给出相应的技术指标。标准铂电阻温度计、标准铂铑10-铂热电偶技术指标参考了JJF1637-2017《</w:t>
      </w:r>
      <w:r>
        <w:rPr>
          <w:szCs w:val="21"/>
          <w:shd w:val="clear" w:color="auto" w:fill="FDFCFB"/>
        </w:rPr>
        <w:t>廉金属热电偶校准规范</w:t>
      </w:r>
      <w:r>
        <w:rPr>
          <w:szCs w:val="21"/>
        </w:rPr>
        <w:t>》6.2.1的要求；标准铂铑-30-铂铑6热电偶、电测仪器、管式炉、高温管式炉技术指标参考了JJG141-2013《工作用贵金属热电偶》中7.1.1、7.2的相应要求；恒温槽、水三相点瓶技术指标参考了JJF1366-2012《温度数据采集仪校准规范》中6.3的相应要求；耐电压试验仪和兆欧表技术指标参考了JJF1171-2007《温度巡回检测仪校准规范》中5.1.2的相应要求。</w:t>
      </w:r>
    </w:p>
    <w:bookmarkEnd w:id="57"/>
    <w:p>
      <w:pPr>
        <w:pStyle w:val="61"/>
      </w:pPr>
      <w:r>
        <w:t>6</w:t>
      </w:r>
      <w:r>
        <w:rPr>
          <w:rFonts w:hint="eastAsia"/>
        </w:rPr>
        <w:t xml:space="preserve"> 校准项目和校准方法</w:t>
      </w:r>
      <w:bookmarkEnd w:id="49"/>
      <w:bookmarkEnd w:id="50"/>
      <w:bookmarkEnd w:id="51"/>
      <w:bookmarkEnd w:id="52"/>
      <w:bookmarkEnd w:id="53"/>
      <w:bookmarkEnd w:id="54"/>
      <w:bookmarkEnd w:id="55"/>
      <w:bookmarkEnd w:id="56"/>
      <w:bookmarkStart w:id="58" w:name="_Toc22718_WPSOffice_Level2"/>
      <w:bookmarkStart w:id="59" w:name="_Toc500258945"/>
      <w:bookmarkStart w:id="60" w:name="_Toc193860219"/>
      <w:bookmarkStart w:id="61" w:name="_Toc193860188"/>
      <w:bookmarkStart w:id="62" w:name="_Toc193619059"/>
      <w:bookmarkStart w:id="63" w:name="_Toc193619101"/>
      <w:bookmarkStart w:id="64" w:name="_Toc193860038"/>
      <w:bookmarkStart w:id="65" w:name="_Toc193618956"/>
      <w:bookmarkStart w:id="66" w:name="_Toc25466_WPSOffice_Level1"/>
      <w:bookmarkStart w:id="67" w:name="_Toc500258947"/>
    </w:p>
    <w:p>
      <w:pPr>
        <w:pStyle w:val="61"/>
        <w:ind w:firstLine="420" w:firstLineChars="200"/>
        <w:rPr>
          <w:rFonts w:ascii="宋体" w:hAnsi="宋体" w:eastAsia="宋体"/>
          <w:szCs w:val="20"/>
        </w:rPr>
      </w:pPr>
      <w:r>
        <w:rPr>
          <w:rFonts w:ascii="宋体" w:hAnsi="宋体" w:eastAsia="宋体"/>
          <w:szCs w:val="20"/>
        </w:rPr>
        <w:t>校准检查项目</w:t>
      </w:r>
      <w:bookmarkEnd w:id="58"/>
      <w:bookmarkEnd w:id="59"/>
      <w:r>
        <w:rPr>
          <w:rFonts w:hint="eastAsia" w:ascii="宋体" w:hAnsi="宋体" w:eastAsia="宋体"/>
          <w:szCs w:val="20"/>
        </w:rPr>
        <w:t>包含</w:t>
      </w:r>
      <w:r>
        <w:rPr>
          <w:rFonts w:ascii="宋体" w:hAnsi="宋体" w:eastAsia="宋体"/>
          <w:szCs w:val="20"/>
        </w:rPr>
        <w:t>绝缘电阻、绝缘强度</w:t>
      </w:r>
      <w:r>
        <w:rPr>
          <w:rFonts w:hint="eastAsia" w:ascii="宋体" w:hAnsi="宋体" w:eastAsia="宋体"/>
          <w:szCs w:val="20"/>
        </w:rPr>
        <w:t>、</w:t>
      </w:r>
      <w:r>
        <w:rPr>
          <w:rFonts w:ascii="宋体" w:hAnsi="宋体" w:eastAsia="宋体"/>
          <w:szCs w:val="20"/>
        </w:rPr>
        <w:t>测量误差</w:t>
      </w:r>
      <w:r>
        <w:rPr>
          <w:rFonts w:hint="eastAsia" w:ascii="宋体" w:hAnsi="宋体" w:eastAsia="宋体"/>
          <w:szCs w:val="20"/>
        </w:rPr>
        <w:t>的校准方法。</w:t>
      </w:r>
    </w:p>
    <w:p>
      <w:pPr>
        <w:pStyle w:val="58"/>
        <w:rPr>
          <w:rFonts w:eastAsiaTheme="minorEastAsia"/>
          <w:szCs w:val="21"/>
        </w:rPr>
      </w:pPr>
      <w:r>
        <w:t>安全性能的校准方法是参考了</w:t>
      </w:r>
      <w:r>
        <w:rPr>
          <w:rFonts w:ascii="Times New Roman" w:hAnsi="Times New Roman"/>
          <w:szCs w:val="21"/>
        </w:rPr>
        <w:t>JJF1171-2007《温度巡回检测仪校准规范》中</w:t>
      </w:r>
      <w:r>
        <w:rPr>
          <w:rFonts w:hint="eastAsia" w:ascii="Times New Roman" w:hAnsi="Times New Roman"/>
          <w:szCs w:val="21"/>
        </w:rPr>
        <w:t>4.2对安全性能的要求，</w:t>
      </w:r>
      <w:r>
        <w:rPr>
          <w:rFonts w:hint="eastAsia" w:eastAsiaTheme="minorEastAsia"/>
          <w:szCs w:val="21"/>
        </w:rPr>
        <w:t>对</w:t>
      </w:r>
      <w:r>
        <w:t>安全性能</w:t>
      </w:r>
      <w:r>
        <w:rPr>
          <w:rFonts w:hint="eastAsia" w:eastAsiaTheme="minorEastAsia"/>
          <w:szCs w:val="21"/>
        </w:rPr>
        <w:t>的校准方法进行编写。</w:t>
      </w:r>
    </w:p>
    <w:p>
      <w:pPr>
        <w:spacing w:line="360" w:lineRule="auto"/>
        <w:ind w:firstLine="420" w:firstLineChars="200"/>
      </w:pPr>
      <w:r>
        <w:t>测量误差</w:t>
      </w:r>
      <w:r>
        <w:rPr>
          <w:rFonts w:hint="eastAsia" w:eastAsiaTheme="minorEastAsia"/>
          <w:szCs w:val="21"/>
        </w:rPr>
        <w:t>的</w:t>
      </w:r>
      <w:r>
        <w:rPr>
          <w:rFonts w:hint="eastAsia" w:eastAsiaTheme="minorEastAsia"/>
          <w:kern w:val="0"/>
          <w:szCs w:val="21"/>
        </w:rPr>
        <w:t>校准方法是参考了</w:t>
      </w:r>
      <w:r>
        <w:rPr>
          <w:szCs w:val="21"/>
        </w:rPr>
        <w:t>JJF1171</w:t>
      </w:r>
      <w:r>
        <w:t>-2007《温度巡回检测仪校准规范》中</w:t>
      </w:r>
      <w:r>
        <w:rPr>
          <w:rFonts w:hint="eastAsia"/>
        </w:rPr>
        <w:t>6.6对测量误差校准方法的要求，参考了</w:t>
      </w:r>
      <w:r>
        <w:t>JJG141-2013《工作用贵金属热电偶》中</w:t>
      </w:r>
      <w:r>
        <w:rPr>
          <w:rFonts w:hint="eastAsia"/>
        </w:rPr>
        <w:t>7.3对测量误差校准方法的要求，参考了</w:t>
      </w:r>
      <w:r>
        <w:t>JJF1637-2017《廉金属热电偶校准规范》中</w:t>
      </w:r>
      <w:r>
        <w:rPr>
          <w:rFonts w:hint="eastAsia"/>
        </w:rPr>
        <w:t>7.3.4对测量误差校准方法的要求。在嘉峪关（讨论）会议中，经专家讨论，并结合实际使用情况，对测量系统传感器是廉金属热电偶的校准方法进行了修改，对测量系统传感器是热电偶的参考端补偿方式进行了具体要求。在征求意见过程中，西南铝业建议重新描述校准方法，结合本文内容，对校准方法进行了修改。</w:t>
      </w:r>
    </w:p>
    <w:p>
      <w:pPr>
        <w:pStyle w:val="61"/>
      </w:pPr>
      <w:r>
        <w:t>7</w:t>
      </w:r>
      <w:r>
        <w:rPr>
          <w:rFonts w:hint="eastAsia"/>
        </w:rPr>
        <w:t xml:space="preserve"> 校准结果</w:t>
      </w:r>
      <w:bookmarkEnd w:id="60"/>
      <w:bookmarkEnd w:id="61"/>
      <w:bookmarkEnd w:id="62"/>
      <w:bookmarkEnd w:id="63"/>
      <w:bookmarkEnd w:id="64"/>
      <w:bookmarkEnd w:id="65"/>
      <w:r>
        <w:rPr>
          <w:rFonts w:hint="eastAsia"/>
        </w:rPr>
        <w:t>表达</w:t>
      </w:r>
      <w:bookmarkEnd w:id="66"/>
      <w:bookmarkEnd w:id="67"/>
    </w:p>
    <w:p>
      <w:pPr>
        <w:pStyle w:val="58"/>
        <w:rPr>
          <w:rFonts w:ascii="Times New Roman" w:hAnsi="Times New Roman" w:eastAsiaTheme="minorEastAsia"/>
          <w:kern w:val="2"/>
          <w:szCs w:val="21"/>
        </w:rPr>
      </w:pPr>
      <w:bookmarkStart w:id="68" w:name="_Toc193860189"/>
      <w:bookmarkStart w:id="69" w:name="_Toc193860220"/>
      <w:bookmarkStart w:id="70" w:name="_Toc5529"/>
      <w:bookmarkStart w:id="71" w:name="_Toc193860040"/>
      <w:bookmarkStart w:id="72" w:name="_Toc14803_WPSOffice_Level1"/>
      <w:bookmarkStart w:id="73" w:name="_Toc193860041"/>
      <w:r>
        <w:rPr>
          <w:rFonts w:hint="eastAsia" w:ascii="Times New Roman" w:hAnsi="Times New Roman" w:eastAsiaTheme="minorEastAsia"/>
          <w:kern w:val="2"/>
          <w:szCs w:val="21"/>
        </w:rPr>
        <w:t>根据实验室环境要求、校准项目校准结果、测量不确定度评定结果等，按照</w:t>
      </w:r>
      <w:r>
        <w:rPr>
          <w:rFonts w:ascii="Times New Roman" w:hAnsi="Times New Roman"/>
          <w:szCs w:val="21"/>
        </w:rPr>
        <w:t>JJF1171</w:t>
      </w:r>
      <w:r>
        <w:rPr>
          <w:rFonts w:ascii="Times New Roman" w:hAnsi="Times New Roman"/>
          <w:szCs w:val="24"/>
        </w:rPr>
        <w:t>-2007</w:t>
      </w:r>
      <w:r>
        <w:rPr>
          <w:rFonts w:hint="eastAsia" w:ascii="Times New Roman" w:hAnsi="Times New Roman" w:eastAsiaTheme="minorEastAsia"/>
          <w:kern w:val="2"/>
          <w:szCs w:val="21"/>
        </w:rPr>
        <w:t>推荐的校准报告格式，出具校准证书。</w:t>
      </w:r>
    </w:p>
    <w:p>
      <w:pPr>
        <w:pStyle w:val="61"/>
      </w:pPr>
      <w:r>
        <w:t>8</w:t>
      </w:r>
      <w:r>
        <w:rPr>
          <w:rFonts w:hint="eastAsia"/>
        </w:rPr>
        <w:t xml:space="preserve"> 复校</w:t>
      </w:r>
      <w:bookmarkEnd w:id="68"/>
      <w:bookmarkEnd w:id="69"/>
      <w:bookmarkEnd w:id="70"/>
      <w:bookmarkEnd w:id="71"/>
      <w:bookmarkEnd w:id="72"/>
      <w:r>
        <w:rPr>
          <w:rFonts w:hint="eastAsia"/>
        </w:rPr>
        <w:t>时间间隔</w:t>
      </w:r>
    </w:p>
    <w:bookmarkEnd w:id="73"/>
    <w:p>
      <w:pPr>
        <w:pStyle w:val="58"/>
      </w:pPr>
      <w:r>
        <w:t>建议复校时间间隔为1年。</w:t>
      </w:r>
      <w:r>
        <w:rPr>
          <w:rFonts w:hint="eastAsia"/>
        </w:rPr>
        <w:t>温度</w:t>
      </w:r>
      <w:r>
        <w:t>测量系统使用频繁时应适当缩短周期，在使用过程中经过修理、更换传感器或温度</w:t>
      </w:r>
      <w:r>
        <w:rPr>
          <w:rFonts w:hint="eastAsia"/>
        </w:rPr>
        <w:t>测试</w:t>
      </w:r>
      <w:r>
        <w:t>仪表重要部件</w:t>
      </w:r>
      <w:r>
        <w:rPr>
          <w:rFonts w:hint="eastAsia"/>
        </w:rPr>
        <w:t>时</w:t>
      </w:r>
      <w:r>
        <w:t>应重新校准。</w:t>
      </w:r>
    </w:p>
    <w:p>
      <w:pPr>
        <w:pStyle w:val="61"/>
      </w:pPr>
      <w:r>
        <w:rPr>
          <w:rFonts w:hint="eastAsia"/>
        </w:rPr>
        <w:t>9.附录</w:t>
      </w:r>
    </w:p>
    <w:p>
      <w:pPr>
        <w:pStyle w:val="58"/>
      </w:pPr>
      <w:r>
        <w:rPr>
          <w:rFonts w:hint="eastAsia"/>
        </w:rPr>
        <w:t>设置了3个附录，</w:t>
      </w:r>
      <w:r>
        <w:rPr>
          <w:rFonts w:hint="eastAsia"/>
          <w:bCs/>
        </w:rPr>
        <w:t>便于校准时参考和规范化</w:t>
      </w:r>
      <w:r>
        <w:rPr>
          <w:rFonts w:hint="eastAsia" w:eastAsiaTheme="minorEastAsia"/>
          <w:bCs/>
        </w:rPr>
        <w:t>，</w:t>
      </w:r>
      <w:r>
        <w:rPr>
          <w:rFonts w:hint="eastAsia"/>
        </w:rPr>
        <w:t>主要包含校准原始记录参考格式、校准证书内页参考格式、温度</w:t>
      </w:r>
      <w:r>
        <w:t>测量系统</w:t>
      </w:r>
      <w:r>
        <w:rPr>
          <w:rFonts w:hint="eastAsia"/>
        </w:rPr>
        <w:t>测量误差不确定度评定示例三个部分。</w:t>
      </w:r>
    </w:p>
    <w:p>
      <w:pPr>
        <w:adjustRightInd w:val="0"/>
        <w:snapToGrid w:val="0"/>
        <w:spacing w:line="360" w:lineRule="auto"/>
        <w:ind w:firstLine="420" w:firstLineChars="200"/>
        <w:rPr>
          <w:bCs/>
          <w:szCs w:val="21"/>
        </w:rPr>
      </w:pPr>
      <w:r>
        <w:rPr>
          <w:rFonts w:hint="eastAsia"/>
          <w:bCs/>
          <w:szCs w:val="21"/>
        </w:rPr>
        <w:t>附录A校准原始记录参考格式</w:t>
      </w:r>
    </w:p>
    <w:p>
      <w:pPr>
        <w:adjustRightInd w:val="0"/>
        <w:snapToGrid w:val="0"/>
        <w:spacing w:line="360" w:lineRule="auto"/>
        <w:ind w:firstLine="420" w:firstLineChars="200"/>
        <w:rPr>
          <w:bCs/>
          <w:szCs w:val="21"/>
        </w:rPr>
      </w:pPr>
      <w:r>
        <w:rPr>
          <w:rFonts w:hint="eastAsia"/>
          <w:bCs/>
          <w:szCs w:val="21"/>
        </w:rPr>
        <w:t>附录B</w:t>
      </w:r>
      <w:r>
        <w:rPr>
          <w:bCs/>
          <w:szCs w:val="21"/>
        </w:rPr>
        <w:t xml:space="preserve"> </w:t>
      </w:r>
      <w:r>
        <w:rPr>
          <w:rFonts w:hint="eastAsia"/>
          <w:bCs/>
          <w:szCs w:val="21"/>
        </w:rPr>
        <w:t>校准证书内页参考格式</w:t>
      </w:r>
    </w:p>
    <w:p>
      <w:pPr>
        <w:adjustRightInd w:val="0"/>
        <w:snapToGrid w:val="0"/>
        <w:spacing w:line="360" w:lineRule="auto"/>
        <w:ind w:firstLine="420" w:firstLineChars="200"/>
        <w:rPr>
          <w:bCs/>
          <w:szCs w:val="21"/>
        </w:rPr>
      </w:pPr>
      <w:r>
        <w:rPr>
          <w:rFonts w:hint="eastAsia"/>
          <w:bCs/>
          <w:szCs w:val="21"/>
        </w:rPr>
        <w:t>附录C温度测量系统测量误差不确定度评定示例</w:t>
      </w:r>
    </w:p>
    <w:bookmarkEnd w:id="1"/>
    <w:bookmarkEnd w:id="22"/>
    <w:p>
      <w:pPr>
        <w:pStyle w:val="74"/>
        <w:numPr>
          <w:ilvl w:val="0"/>
          <w:numId w:val="0"/>
        </w:numPr>
      </w:pPr>
      <w:r>
        <w:rPr>
          <w:rFonts w:hint="eastAsia"/>
        </w:rPr>
        <w:t>三、实践检测情况</w:t>
      </w:r>
    </w:p>
    <w:p>
      <w:pPr>
        <w:adjustRightInd w:val="0"/>
        <w:spacing w:line="360" w:lineRule="auto"/>
        <w:ind w:firstLine="420" w:firstLineChars="200"/>
      </w:pPr>
      <w:r>
        <w:rPr>
          <w:rFonts w:hint="eastAsia"/>
        </w:rPr>
        <w:t>中国船舶集团有限公司第七二五研究所、东北轻合金有限公司</w:t>
      </w:r>
      <w:r>
        <w:t>根据本规范</w:t>
      </w:r>
      <w:r>
        <w:rPr>
          <w:rFonts w:hint="eastAsia"/>
        </w:rPr>
        <w:t>的校准项目</w:t>
      </w:r>
      <w:r>
        <w:t>对</w:t>
      </w:r>
      <w:r>
        <w:rPr>
          <w:rFonts w:hint="eastAsia"/>
          <w:bCs/>
          <w:szCs w:val="21"/>
        </w:rPr>
        <w:t>温度测量系统</w:t>
      </w:r>
      <w:r>
        <w:t>进行了全计量特性的校准，内容详见校准报告。</w:t>
      </w:r>
    </w:p>
    <w:p>
      <w:pPr>
        <w:pStyle w:val="74"/>
        <w:numPr>
          <w:ilvl w:val="0"/>
          <w:numId w:val="0"/>
        </w:numPr>
      </w:pPr>
      <w:r>
        <w:rPr>
          <w:rFonts w:hint="eastAsia"/>
        </w:rPr>
        <w:t>四、规范水平分析</w:t>
      </w:r>
    </w:p>
    <w:p>
      <w:pPr>
        <w:adjustRightInd w:val="0"/>
        <w:spacing w:line="360" w:lineRule="auto"/>
        <w:ind w:firstLine="420" w:firstLineChars="200"/>
      </w:pPr>
      <w:r>
        <w:t>目前，国家和各省检定规程和校准规范中，类似的校准规范如JJF1171-2007《温度巡回检测仪校准规范》只针对范围为(-60~+300)℃的测温系统进行校准，JJF</w:t>
      </w:r>
      <w:r>
        <w:rPr>
          <w:rFonts w:hint="eastAsia"/>
        </w:rPr>
        <w:t xml:space="preserve"> </w:t>
      </w:r>
      <w:r>
        <w:t>1</w:t>
      </w:r>
      <w:r>
        <w:rPr>
          <w:rFonts w:hint="eastAsia"/>
        </w:rPr>
        <w:t>366-</w:t>
      </w:r>
      <w:r>
        <w:t>20</w:t>
      </w:r>
      <w:r>
        <w:rPr>
          <w:rFonts w:hint="eastAsia"/>
        </w:rPr>
        <w:t>12</w:t>
      </w:r>
      <w:r>
        <w:t xml:space="preserve"> 《温度</w:t>
      </w:r>
      <w:r>
        <w:rPr>
          <w:rFonts w:hint="eastAsia"/>
        </w:rPr>
        <w:t>数据采集仪</w:t>
      </w:r>
      <w:r>
        <w:t>校准规范》针对范围为(-</w:t>
      </w:r>
      <w:r>
        <w:rPr>
          <w:rFonts w:hint="eastAsia"/>
        </w:rPr>
        <w:t>5</w:t>
      </w:r>
      <w:r>
        <w:t>0~+</w:t>
      </w:r>
      <w:r>
        <w:rPr>
          <w:rFonts w:hint="eastAsia"/>
        </w:rPr>
        <w:t>15</w:t>
      </w:r>
      <w:r>
        <w:t>0)℃的测温系统进行校准，而对范围为</w:t>
      </w:r>
      <w:r>
        <w:rPr>
          <w:szCs w:val="21"/>
        </w:rPr>
        <w:t>（</w:t>
      </w:r>
      <w:r>
        <w:rPr>
          <w:rFonts w:hint="eastAsia"/>
          <w:szCs w:val="21"/>
        </w:rPr>
        <w:t>-80</w:t>
      </w:r>
      <m:oMath>
        <m:r>
          <m:rPr>
            <m:sty m:val="p"/>
          </m:rPr>
          <w:rPr>
            <w:rFonts w:ascii="Cambria Math" w:hAnsi="Cambria Math"/>
            <w:szCs w:val="21"/>
          </w:rPr>
          <m:t>~</m:t>
        </m:r>
      </m:oMath>
      <w:r>
        <w:rPr>
          <w:rFonts w:hint="eastAsia"/>
          <w:szCs w:val="21"/>
        </w:rPr>
        <w:t>1500</w:t>
      </w:r>
      <w:r>
        <w:rPr>
          <w:szCs w:val="21"/>
        </w:rPr>
        <w:t>）</w:t>
      </w:r>
      <w:r>
        <w:rPr>
          <w:rFonts w:hint="eastAsia"/>
          <w:szCs w:val="21"/>
        </w:rPr>
        <w:t>℃温度测量系统的</w:t>
      </w:r>
      <w:r>
        <w:rPr>
          <w:szCs w:val="21"/>
        </w:rPr>
        <w:t>校准工作并未开展，</w:t>
      </w:r>
      <w:r>
        <w:rPr>
          <w:rFonts w:hint="eastAsia"/>
        </w:rPr>
        <w:t>对于</w:t>
      </w:r>
      <w:r>
        <w:rPr>
          <w:szCs w:val="21"/>
        </w:rPr>
        <w:t>（</w:t>
      </w:r>
      <w:r>
        <w:rPr>
          <w:rFonts w:hint="eastAsia"/>
          <w:szCs w:val="21"/>
        </w:rPr>
        <w:t>-80</w:t>
      </w:r>
      <m:oMath>
        <m:r>
          <m:rPr>
            <m:sty m:val="p"/>
          </m:rPr>
          <w:rPr>
            <w:rFonts w:ascii="Cambria Math" w:hAnsi="Cambria Math"/>
            <w:szCs w:val="21"/>
          </w:rPr>
          <m:t>~</m:t>
        </m:r>
      </m:oMath>
      <w:r>
        <w:rPr>
          <w:rFonts w:hint="eastAsia"/>
          <w:szCs w:val="21"/>
        </w:rPr>
        <w:t>1500</w:t>
      </w:r>
      <w:r>
        <w:rPr>
          <w:szCs w:val="21"/>
        </w:rPr>
        <w:t>）</w:t>
      </w:r>
      <w:r>
        <w:rPr>
          <w:rFonts w:hint="eastAsia"/>
          <w:szCs w:val="21"/>
        </w:rPr>
        <w:t>℃温度测量系统的</w:t>
      </w:r>
      <w:r>
        <w:rPr>
          <w:szCs w:val="21"/>
        </w:rPr>
        <w:t>校准</w:t>
      </w:r>
      <w:r>
        <w:t>无统一的</w:t>
      </w:r>
      <w:r>
        <w:rPr>
          <w:rFonts w:hint="eastAsia"/>
        </w:rPr>
        <w:t>技术</w:t>
      </w:r>
      <w:r>
        <w:t>依据</w:t>
      </w:r>
      <w:r>
        <w:rPr>
          <w:rFonts w:hint="eastAsia" w:ascii="宋体" w:hAnsi="宋体"/>
          <w:szCs w:val="21"/>
        </w:rPr>
        <w:t>。</w:t>
      </w:r>
    </w:p>
    <w:p>
      <w:pPr>
        <w:adjustRightInd w:val="0"/>
        <w:spacing w:line="360" w:lineRule="auto"/>
        <w:ind w:firstLine="420" w:firstLineChars="200"/>
        <w:rPr>
          <w:rFonts w:ascii="宋体" w:hAnsi="宋体"/>
          <w:szCs w:val="21"/>
        </w:rPr>
      </w:pPr>
      <w:r>
        <w:rPr>
          <w:rFonts w:hint="eastAsia" w:ascii="宋体" w:hAnsi="宋体"/>
          <w:szCs w:val="21"/>
        </w:rPr>
        <w:t>目前国外没有相关技术规范，本规范水平达到国内先进水平。本规范的制定填补了有色金属行业温度测量系统的校准空白，属于国内首创，水平达到国内领先</w:t>
      </w:r>
      <w:r>
        <w:rPr>
          <w:rFonts w:hint="eastAsia"/>
          <w:szCs w:val="21"/>
        </w:rPr>
        <w:t>。</w:t>
      </w:r>
    </w:p>
    <w:p>
      <w:pPr>
        <w:pStyle w:val="74"/>
        <w:numPr>
          <w:ilvl w:val="0"/>
          <w:numId w:val="0"/>
        </w:numPr>
      </w:pPr>
      <w:r>
        <w:rPr>
          <w:rFonts w:hint="eastAsia"/>
        </w:rPr>
        <w:t>五、与有关的现行法律、法规和强制性国家标准的关系</w:t>
      </w:r>
    </w:p>
    <w:p>
      <w:pPr>
        <w:pStyle w:val="58"/>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74"/>
        <w:numPr>
          <w:ilvl w:val="0"/>
          <w:numId w:val="0"/>
        </w:numPr>
      </w:pPr>
      <w:bookmarkStart w:id="74" w:name="_Toc464728973"/>
      <w:r>
        <w:rPr>
          <w:rFonts w:hint="eastAsia"/>
        </w:rPr>
        <w:t>六、规范中涉及的专利或知识产权说明</w:t>
      </w:r>
      <w:bookmarkEnd w:id="74"/>
    </w:p>
    <w:p>
      <w:pPr>
        <w:pStyle w:val="58"/>
      </w:pPr>
      <w:bookmarkStart w:id="75" w:name="_Toc464728974"/>
      <w:r>
        <w:rPr>
          <w:rFonts w:hint="eastAsia"/>
        </w:rPr>
        <w:t>（无）</w:t>
      </w:r>
    </w:p>
    <w:p>
      <w:pPr>
        <w:pStyle w:val="74"/>
        <w:numPr>
          <w:ilvl w:val="0"/>
          <w:numId w:val="0"/>
        </w:numPr>
      </w:pPr>
      <w:r>
        <w:rPr>
          <w:rFonts w:hint="eastAsia"/>
        </w:rPr>
        <w:t>七、重大分歧意见的处理经过和依据</w:t>
      </w:r>
      <w:bookmarkEnd w:id="75"/>
    </w:p>
    <w:p>
      <w:pPr>
        <w:pStyle w:val="58"/>
      </w:pPr>
      <w:r>
        <w:rPr>
          <w:rFonts w:hint="eastAsia"/>
        </w:rPr>
        <w:t>（无）</w:t>
      </w:r>
    </w:p>
    <w:p>
      <w:pPr>
        <w:pStyle w:val="74"/>
        <w:numPr>
          <w:ilvl w:val="0"/>
          <w:numId w:val="0"/>
        </w:numPr>
      </w:pPr>
      <w:r>
        <w:rPr>
          <w:rFonts w:hint="eastAsia"/>
        </w:rPr>
        <w:t>八、规范作为强制性或推荐性国家（或行业）标准的建议</w:t>
      </w:r>
    </w:p>
    <w:p>
      <w:pPr>
        <w:adjustRightInd w:val="0"/>
        <w:spacing w:line="360" w:lineRule="auto"/>
        <w:ind w:firstLine="420" w:firstLineChars="200"/>
        <w:rPr>
          <w:rFonts w:hAnsi="宋体"/>
          <w:szCs w:val="21"/>
        </w:rPr>
      </w:pPr>
      <w:r>
        <w:rPr>
          <w:rFonts w:hint="eastAsia" w:hAnsi="宋体"/>
          <w:szCs w:val="21"/>
        </w:rPr>
        <w:t>建议本规范作为行业计量技术规范，供行业企业参考使用。必要时可根据实际需要，结合其他行业使用要求，申报国家计量技术规范，以满足校准需要。</w:t>
      </w:r>
    </w:p>
    <w:p>
      <w:pPr>
        <w:pStyle w:val="74"/>
        <w:numPr>
          <w:ilvl w:val="0"/>
          <w:numId w:val="0"/>
        </w:numPr>
      </w:pPr>
      <w:bookmarkStart w:id="76" w:name="_Toc464728976"/>
      <w:r>
        <w:rPr>
          <w:rFonts w:hint="eastAsia"/>
        </w:rPr>
        <w:t>九、贯彻规范的要求和措施建议</w:t>
      </w:r>
      <w:bookmarkEnd w:id="76"/>
    </w:p>
    <w:p>
      <w:pPr>
        <w:pStyle w:val="58"/>
      </w:pPr>
      <w:r>
        <w:rPr>
          <w:rFonts w:hint="eastAsia"/>
        </w:rPr>
        <w:t>本规范发布后，中国有色金属行业协会和有色金属行业计量技术委员会应加强本规范的宣传力度，促进</w:t>
      </w:r>
      <w:r>
        <w:rPr>
          <w:rFonts w:hint="eastAsia" w:ascii="Times New Roman" w:hAnsi="Times New Roman"/>
        </w:rPr>
        <w:t>温度测量系统</w:t>
      </w:r>
      <w:r>
        <w:rPr>
          <w:rFonts w:hint="eastAsia"/>
        </w:rPr>
        <w:t>生产厂家按照实际情况合理选用校准规程，以促进我国企业的技术进步和产品质量上档次，提高我国产品在国际国内市场的竞争能力。</w:t>
      </w:r>
    </w:p>
    <w:p>
      <w:pPr>
        <w:pStyle w:val="74"/>
        <w:numPr>
          <w:ilvl w:val="0"/>
          <w:numId w:val="0"/>
        </w:numPr>
      </w:pPr>
      <w:bookmarkStart w:id="77" w:name="_Toc464728977"/>
      <w:r>
        <w:rPr>
          <w:rFonts w:hint="eastAsia"/>
        </w:rPr>
        <w:t>十、废止现行有关规范的建议</w:t>
      </w:r>
      <w:bookmarkEnd w:id="77"/>
    </w:p>
    <w:p>
      <w:pPr>
        <w:pStyle w:val="58"/>
      </w:pPr>
      <w:r>
        <w:rPr>
          <w:rFonts w:hint="eastAsia"/>
        </w:rPr>
        <w:t>（无）。</w:t>
      </w:r>
    </w:p>
    <w:p>
      <w:pPr>
        <w:pStyle w:val="74"/>
        <w:numPr>
          <w:ilvl w:val="0"/>
          <w:numId w:val="0"/>
        </w:numPr>
      </w:pPr>
      <w:r>
        <w:rPr>
          <w:rFonts w:hint="eastAsia"/>
        </w:rPr>
        <w:t>十一、预期效果</w:t>
      </w:r>
    </w:p>
    <w:p>
      <w:pPr>
        <w:pStyle w:val="58"/>
        <w:contextualSpacing/>
        <w:rPr>
          <w:rFonts w:cs="宋体"/>
          <w:bCs/>
          <w:szCs w:val="21"/>
        </w:rPr>
      </w:pPr>
      <w:r>
        <w:rPr>
          <w:rFonts w:hint="eastAsia" w:ascii="Times New Roman" w:hAnsi="Times New Roman"/>
        </w:rPr>
        <w:t>温度测量系统</w:t>
      </w:r>
      <w:r>
        <w:rPr>
          <w:rFonts w:hint="eastAsia"/>
        </w:rPr>
        <w:t>校准规范</w:t>
      </w:r>
      <w:r>
        <w:rPr>
          <w:rFonts w:hint="eastAsia" w:cs="宋体"/>
          <w:bCs/>
          <w:szCs w:val="21"/>
        </w:rPr>
        <w:t>的制定，</w:t>
      </w:r>
      <w:r>
        <w:rPr>
          <w:rFonts w:hint="eastAsia" w:cs="宋体"/>
          <w:bCs/>
          <w:kern w:val="2"/>
          <w:szCs w:val="21"/>
        </w:rPr>
        <w:t>具有极大的经济效益和社会效益，填补了有色金属行业领域校准空白，能够很好的满足有色金属领域分析检测实验室对于</w:t>
      </w:r>
      <w:r>
        <w:rPr>
          <w:rFonts w:hint="eastAsia" w:ascii="Times New Roman" w:hAnsi="Times New Roman"/>
        </w:rPr>
        <w:t>温度测量系统</w:t>
      </w:r>
      <w:r>
        <w:rPr>
          <w:rFonts w:hint="eastAsia" w:cs="宋体"/>
          <w:bCs/>
          <w:kern w:val="2"/>
          <w:szCs w:val="21"/>
        </w:rPr>
        <w:t>的校准需求，进而保证试验结果的可信度，使得产品的安全性。</w:t>
      </w:r>
    </w:p>
    <w:p>
      <w:pPr>
        <w:pStyle w:val="74"/>
        <w:numPr>
          <w:ilvl w:val="0"/>
          <w:numId w:val="0"/>
        </w:numPr>
      </w:pPr>
      <w:r>
        <w:rPr>
          <w:rFonts w:hint="eastAsia"/>
        </w:rPr>
        <w:t>十二、其他应予说明的事项</w:t>
      </w:r>
    </w:p>
    <w:p>
      <w:pPr>
        <w:pStyle w:val="58"/>
        <w:rPr>
          <w:rFonts w:ascii="Times New Roman" w:hAnsi="Times New Roman"/>
        </w:rPr>
      </w:pPr>
      <w:r>
        <w:rPr>
          <w:rFonts w:hint="eastAsia"/>
        </w:rPr>
        <w:t>（无）。</w:t>
      </w:r>
    </w:p>
    <w:p>
      <w:pPr>
        <w:pStyle w:val="58"/>
        <w:rPr>
          <w:rFonts w:eastAsia="黑体"/>
        </w:rPr>
      </w:pPr>
      <w:r>
        <w:rPr>
          <w:rFonts w:eastAsia="黑体"/>
        </w:rPr>
        <w:t xml:space="preserve">  </w:t>
      </w:r>
    </w:p>
    <w:p>
      <w:pPr>
        <w:pStyle w:val="58"/>
        <w:rPr>
          <w:rFonts w:eastAsia="黑体"/>
        </w:rPr>
      </w:pPr>
    </w:p>
    <w:p>
      <w:pPr>
        <w:pStyle w:val="58"/>
        <w:rPr>
          <w:rFonts w:eastAsia="黑体"/>
        </w:rPr>
      </w:pPr>
    </w:p>
    <w:p>
      <w:pPr>
        <w:pStyle w:val="58"/>
        <w:rPr>
          <w:rFonts w:eastAsia="黑体"/>
        </w:rPr>
      </w:pPr>
    </w:p>
    <w:p>
      <w:pPr>
        <w:pStyle w:val="58"/>
        <w:rPr>
          <w:rFonts w:eastAsia="黑体"/>
        </w:rPr>
      </w:pPr>
    </w:p>
    <w:p>
      <w:pPr>
        <w:pStyle w:val="58"/>
        <w:rPr>
          <w:rFonts w:eastAsia="黑体"/>
        </w:rPr>
      </w:pPr>
    </w:p>
    <w:p>
      <w:pPr>
        <w:pStyle w:val="58"/>
        <w:rPr>
          <w:rFonts w:eastAsia="黑体"/>
        </w:rPr>
      </w:pPr>
    </w:p>
    <w:p>
      <w:pPr>
        <w:pStyle w:val="58"/>
        <w:rPr>
          <w:rFonts w:eastAsia="黑体"/>
        </w:rPr>
      </w:pPr>
    </w:p>
    <w:p>
      <w:pPr>
        <w:pStyle w:val="58"/>
        <w:rPr>
          <w:rFonts w:eastAsia="黑体"/>
        </w:rPr>
      </w:pPr>
    </w:p>
    <w:p>
      <w:pPr>
        <w:pStyle w:val="58"/>
        <w:rPr>
          <w:rFonts w:eastAsia="黑体"/>
        </w:rPr>
      </w:pPr>
    </w:p>
    <w:p>
      <w:pPr>
        <w:pStyle w:val="58"/>
        <w:jc w:val="right"/>
        <w:rPr>
          <w:rFonts w:ascii="Times New Roman" w:hAnsi="Times New Roman"/>
        </w:rPr>
      </w:pPr>
      <w:r>
        <w:rPr>
          <w:rFonts w:ascii="Times New Roman" w:hAnsi="Times New Roman"/>
        </w:rPr>
        <w:t>《温度测量系统校准规范》编制组  2024年0</w:t>
      </w:r>
      <w:r>
        <w:rPr>
          <w:rFonts w:hint="eastAsia" w:ascii="Times New Roman" w:hAnsi="Times New Roman"/>
        </w:rPr>
        <w:t>8</w:t>
      </w:r>
      <w:r>
        <w:rPr>
          <w:rFonts w:ascii="Times New Roman" w:hAnsi="Times New Roman"/>
        </w:rPr>
        <w:t>月</w:t>
      </w:r>
    </w:p>
    <w:p>
      <w:pPr>
        <w:pStyle w:val="58"/>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45"/>
      </w:rPr>
    </w:pPr>
    <w:r>
      <w:rPr>
        <w:rStyle w:val="45"/>
      </w:rPr>
      <w:fldChar w:fldCharType="begin"/>
    </w:r>
    <w:r>
      <w:rPr>
        <w:rStyle w:val="45"/>
      </w:rPr>
      <w:instrText xml:space="preserve">PAGE  </w:instrText>
    </w:r>
    <w:r>
      <w:rPr>
        <w:rStyle w:val="45"/>
      </w:rPr>
      <w:fldChar w:fldCharType="separate"/>
    </w:r>
    <w:r>
      <w:rPr>
        <w:rStyle w:val="45"/>
      </w:rPr>
      <w:t>I</w:t>
    </w:r>
    <w:r>
      <w:rPr>
        <w:rStyle w:val="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Style w:val="45"/>
      </w:rPr>
    </w:pPr>
    <w:r>
      <w:rPr>
        <w:rStyle w:val="45"/>
      </w:rPr>
      <w:fldChar w:fldCharType="begin"/>
    </w:r>
    <w:r>
      <w:rPr>
        <w:rStyle w:val="45"/>
      </w:rPr>
      <w:instrText xml:space="preserve">PAGE  </w:instrText>
    </w:r>
    <w:r>
      <w:rPr>
        <w:rStyle w:val="45"/>
      </w:rPr>
      <w:fldChar w:fldCharType="separate"/>
    </w:r>
    <w:r>
      <w:rPr>
        <w:rStyle w:val="45"/>
      </w:rPr>
      <w:t>II</w:t>
    </w:r>
    <w:r>
      <w:rPr>
        <w:rStyle w:val="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7947F5"/>
    <w:multiLevelType w:val="multilevel"/>
    <w:tmpl w:val="297947F5"/>
    <w:lvl w:ilvl="0" w:tentative="0">
      <w:start w:val="1"/>
      <w:numFmt w:val="japaneseCounting"/>
      <w:pStyle w:val="74"/>
      <w:lvlText w:val="%1、"/>
      <w:lvlJc w:val="left"/>
      <w:pPr>
        <w:ind w:left="127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8"/>
  </w:num>
  <w:num w:numId="3">
    <w:abstractNumId w:val="9"/>
  </w:num>
  <w:num w:numId="4">
    <w:abstractNumId w:val="10"/>
  </w:num>
  <w:num w:numId="5">
    <w:abstractNumId w:val="0"/>
  </w:num>
  <w:num w:numId="6">
    <w:abstractNumId w:val="3"/>
  </w:num>
  <w:num w:numId="7">
    <w:abstractNumId w:val="7"/>
  </w:num>
  <w:num w:numId="8">
    <w:abstractNumId w:val="2"/>
  </w:num>
  <w:num w:numId="9">
    <w:abstractNumId w:val="6"/>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2IyNzk4M2Q5MzBiN2E3MzA0OGE1YzlkODY0MjQifQ=="/>
  </w:docVars>
  <w:rsids>
    <w:rsidRoot w:val="00693668"/>
    <w:rsid w:val="00001F60"/>
    <w:rsid w:val="000038F0"/>
    <w:rsid w:val="00004648"/>
    <w:rsid w:val="00013992"/>
    <w:rsid w:val="00014C66"/>
    <w:rsid w:val="000211BF"/>
    <w:rsid w:val="000237D4"/>
    <w:rsid w:val="0002700F"/>
    <w:rsid w:val="000309D7"/>
    <w:rsid w:val="00032AC7"/>
    <w:rsid w:val="00032F98"/>
    <w:rsid w:val="00034584"/>
    <w:rsid w:val="00036A21"/>
    <w:rsid w:val="00036F02"/>
    <w:rsid w:val="00040A01"/>
    <w:rsid w:val="0004299E"/>
    <w:rsid w:val="00043D6D"/>
    <w:rsid w:val="00057128"/>
    <w:rsid w:val="0005764E"/>
    <w:rsid w:val="000657B2"/>
    <w:rsid w:val="0006679C"/>
    <w:rsid w:val="0007070D"/>
    <w:rsid w:val="00073A74"/>
    <w:rsid w:val="00084878"/>
    <w:rsid w:val="000971D5"/>
    <w:rsid w:val="000A0366"/>
    <w:rsid w:val="000C772A"/>
    <w:rsid w:val="000D1F80"/>
    <w:rsid w:val="000F15FB"/>
    <w:rsid w:val="000F714B"/>
    <w:rsid w:val="00100912"/>
    <w:rsid w:val="00104CBC"/>
    <w:rsid w:val="001164A0"/>
    <w:rsid w:val="0012155C"/>
    <w:rsid w:val="00122AD8"/>
    <w:rsid w:val="00122CAF"/>
    <w:rsid w:val="00123CAD"/>
    <w:rsid w:val="00132FE0"/>
    <w:rsid w:val="00136813"/>
    <w:rsid w:val="0014120B"/>
    <w:rsid w:val="00150062"/>
    <w:rsid w:val="001527ED"/>
    <w:rsid w:val="0016493A"/>
    <w:rsid w:val="001859F4"/>
    <w:rsid w:val="0019431C"/>
    <w:rsid w:val="001A4F75"/>
    <w:rsid w:val="001B76E1"/>
    <w:rsid w:val="001C0648"/>
    <w:rsid w:val="001C13CE"/>
    <w:rsid w:val="001C7BB8"/>
    <w:rsid w:val="001D0501"/>
    <w:rsid w:val="001D1317"/>
    <w:rsid w:val="001E0288"/>
    <w:rsid w:val="001E09C6"/>
    <w:rsid w:val="0020375B"/>
    <w:rsid w:val="00220437"/>
    <w:rsid w:val="00225EC9"/>
    <w:rsid w:val="00235374"/>
    <w:rsid w:val="00247A7D"/>
    <w:rsid w:val="00255EB1"/>
    <w:rsid w:val="002732FF"/>
    <w:rsid w:val="00275F7A"/>
    <w:rsid w:val="00280BE9"/>
    <w:rsid w:val="002849BB"/>
    <w:rsid w:val="00291548"/>
    <w:rsid w:val="002916CB"/>
    <w:rsid w:val="002977EC"/>
    <w:rsid w:val="002A1305"/>
    <w:rsid w:val="002B225D"/>
    <w:rsid w:val="002D0634"/>
    <w:rsid w:val="002D16B1"/>
    <w:rsid w:val="002D2103"/>
    <w:rsid w:val="002E6C19"/>
    <w:rsid w:val="002F4E61"/>
    <w:rsid w:val="002F6135"/>
    <w:rsid w:val="003012C4"/>
    <w:rsid w:val="00305CB9"/>
    <w:rsid w:val="00307A90"/>
    <w:rsid w:val="00314BA2"/>
    <w:rsid w:val="0031735F"/>
    <w:rsid w:val="0032338B"/>
    <w:rsid w:val="0033057E"/>
    <w:rsid w:val="003318C1"/>
    <w:rsid w:val="00335FEC"/>
    <w:rsid w:val="00341008"/>
    <w:rsid w:val="0034125E"/>
    <w:rsid w:val="00343AD0"/>
    <w:rsid w:val="00352269"/>
    <w:rsid w:val="00366AF1"/>
    <w:rsid w:val="00373555"/>
    <w:rsid w:val="0037609A"/>
    <w:rsid w:val="003959A9"/>
    <w:rsid w:val="00397407"/>
    <w:rsid w:val="003B0148"/>
    <w:rsid w:val="003B314C"/>
    <w:rsid w:val="003B6594"/>
    <w:rsid w:val="003C2376"/>
    <w:rsid w:val="003C685D"/>
    <w:rsid w:val="003E10E7"/>
    <w:rsid w:val="003E237F"/>
    <w:rsid w:val="003F2C11"/>
    <w:rsid w:val="003F7565"/>
    <w:rsid w:val="00400BF2"/>
    <w:rsid w:val="0040777C"/>
    <w:rsid w:val="00411DC2"/>
    <w:rsid w:val="00413525"/>
    <w:rsid w:val="00415481"/>
    <w:rsid w:val="0042558A"/>
    <w:rsid w:val="004257BB"/>
    <w:rsid w:val="00425D1F"/>
    <w:rsid w:val="004315D8"/>
    <w:rsid w:val="00432A5D"/>
    <w:rsid w:val="004508BB"/>
    <w:rsid w:val="00455FE9"/>
    <w:rsid w:val="0046211B"/>
    <w:rsid w:val="00464019"/>
    <w:rsid w:val="00477B01"/>
    <w:rsid w:val="0048362B"/>
    <w:rsid w:val="00486B7F"/>
    <w:rsid w:val="00497039"/>
    <w:rsid w:val="004A27E5"/>
    <w:rsid w:val="004A4DA4"/>
    <w:rsid w:val="004B1DE2"/>
    <w:rsid w:val="004B3BD5"/>
    <w:rsid w:val="004C6FDF"/>
    <w:rsid w:val="004E1361"/>
    <w:rsid w:val="004E4C45"/>
    <w:rsid w:val="004E5080"/>
    <w:rsid w:val="004E5EFD"/>
    <w:rsid w:val="00515999"/>
    <w:rsid w:val="00521FA9"/>
    <w:rsid w:val="00526AEB"/>
    <w:rsid w:val="0052761B"/>
    <w:rsid w:val="005305AE"/>
    <w:rsid w:val="00531FA0"/>
    <w:rsid w:val="00536268"/>
    <w:rsid w:val="00536BFA"/>
    <w:rsid w:val="00537943"/>
    <w:rsid w:val="00550C7E"/>
    <w:rsid w:val="005535AA"/>
    <w:rsid w:val="0055489A"/>
    <w:rsid w:val="00556AC4"/>
    <w:rsid w:val="00556E9C"/>
    <w:rsid w:val="005608DA"/>
    <w:rsid w:val="005626A4"/>
    <w:rsid w:val="00567271"/>
    <w:rsid w:val="005709C3"/>
    <w:rsid w:val="0059121E"/>
    <w:rsid w:val="00593500"/>
    <w:rsid w:val="005944B9"/>
    <w:rsid w:val="005B3A80"/>
    <w:rsid w:val="005B5BAB"/>
    <w:rsid w:val="005C0BE7"/>
    <w:rsid w:val="005C2448"/>
    <w:rsid w:val="005C769A"/>
    <w:rsid w:val="005D60F8"/>
    <w:rsid w:val="005D7687"/>
    <w:rsid w:val="005E67C7"/>
    <w:rsid w:val="005F42DD"/>
    <w:rsid w:val="005F759F"/>
    <w:rsid w:val="00601ADF"/>
    <w:rsid w:val="00606487"/>
    <w:rsid w:val="00623451"/>
    <w:rsid w:val="00624A40"/>
    <w:rsid w:val="00625140"/>
    <w:rsid w:val="00627726"/>
    <w:rsid w:val="00633572"/>
    <w:rsid w:val="00636E32"/>
    <w:rsid w:val="00637AB5"/>
    <w:rsid w:val="00640443"/>
    <w:rsid w:val="00644C6D"/>
    <w:rsid w:val="006510D6"/>
    <w:rsid w:val="00660A77"/>
    <w:rsid w:val="00667FDB"/>
    <w:rsid w:val="00672533"/>
    <w:rsid w:val="006738AA"/>
    <w:rsid w:val="00676748"/>
    <w:rsid w:val="006820CD"/>
    <w:rsid w:val="006837DC"/>
    <w:rsid w:val="00683E68"/>
    <w:rsid w:val="00686643"/>
    <w:rsid w:val="00693668"/>
    <w:rsid w:val="006B3185"/>
    <w:rsid w:val="006B43C4"/>
    <w:rsid w:val="006B56BB"/>
    <w:rsid w:val="006C188A"/>
    <w:rsid w:val="006C2258"/>
    <w:rsid w:val="006C2AF8"/>
    <w:rsid w:val="006D1B98"/>
    <w:rsid w:val="006D7E99"/>
    <w:rsid w:val="006E11F0"/>
    <w:rsid w:val="00724E03"/>
    <w:rsid w:val="00733C71"/>
    <w:rsid w:val="00735A75"/>
    <w:rsid w:val="007373AB"/>
    <w:rsid w:val="00740702"/>
    <w:rsid w:val="00743A97"/>
    <w:rsid w:val="00743BA2"/>
    <w:rsid w:val="00743BAC"/>
    <w:rsid w:val="00746BAC"/>
    <w:rsid w:val="00750ED3"/>
    <w:rsid w:val="00764D0A"/>
    <w:rsid w:val="00765621"/>
    <w:rsid w:val="00770269"/>
    <w:rsid w:val="007901C0"/>
    <w:rsid w:val="007902D1"/>
    <w:rsid w:val="007A3BEE"/>
    <w:rsid w:val="007C15E3"/>
    <w:rsid w:val="007E56C9"/>
    <w:rsid w:val="00804BC8"/>
    <w:rsid w:val="00817131"/>
    <w:rsid w:val="00820F69"/>
    <w:rsid w:val="00824B04"/>
    <w:rsid w:val="008353D7"/>
    <w:rsid w:val="008461B6"/>
    <w:rsid w:val="0085122B"/>
    <w:rsid w:val="0086056F"/>
    <w:rsid w:val="0086378F"/>
    <w:rsid w:val="00865F38"/>
    <w:rsid w:val="008754EE"/>
    <w:rsid w:val="00876D87"/>
    <w:rsid w:val="008840F2"/>
    <w:rsid w:val="00887573"/>
    <w:rsid w:val="008B22FC"/>
    <w:rsid w:val="008B38E0"/>
    <w:rsid w:val="008C672E"/>
    <w:rsid w:val="008C7D6D"/>
    <w:rsid w:val="008E415E"/>
    <w:rsid w:val="008E7BF6"/>
    <w:rsid w:val="008F1961"/>
    <w:rsid w:val="008F5DCA"/>
    <w:rsid w:val="009034C1"/>
    <w:rsid w:val="009052E4"/>
    <w:rsid w:val="009111C1"/>
    <w:rsid w:val="00913ED1"/>
    <w:rsid w:val="00933D2C"/>
    <w:rsid w:val="009359EC"/>
    <w:rsid w:val="00944D55"/>
    <w:rsid w:val="00946B7D"/>
    <w:rsid w:val="009513C5"/>
    <w:rsid w:val="009549F4"/>
    <w:rsid w:val="00954DA4"/>
    <w:rsid w:val="00967A11"/>
    <w:rsid w:val="00967BBB"/>
    <w:rsid w:val="00971240"/>
    <w:rsid w:val="009737CF"/>
    <w:rsid w:val="00982373"/>
    <w:rsid w:val="00985F0B"/>
    <w:rsid w:val="009919FE"/>
    <w:rsid w:val="009A12AB"/>
    <w:rsid w:val="009B4929"/>
    <w:rsid w:val="009C0597"/>
    <w:rsid w:val="009C2D10"/>
    <w:rsid w:val="009C3FBE"/>
    <w:rsid w:val="009D79FA"/>
    <w:rsid w:val="009E08CA"/>
    <w:rsid w:val="009E1F15"/>
    <w:rsid w:val="009E3D09"/>
    <w:rsid w:val="009F420F"/>
    <w:rsid w:val="00A06113"/>
    <w:rsid w:val="00A11A21"/>
    <w:rsid w:val="00A12727"/>
    <w:rsid w:val="00A1378A"/>
    <w:rsid w:val="00A1497C"/>
    <w:rsid w:val="00A15577"/>
    <w:rsid w:val="00A27A83"/>
    <w:rsid w:val="00A30766"/>
    <w:rsid w:val="00A3211C"/>
    <w:rsid w:val="00A363F7"/>
    <w:rsid w:val="00A40585"/>
    <w:rsid w:val="00A40E4F"/>
    <w:rsid w:val="00A47FE2"/>
    <w:rsid w:val="00A56163"/>
    <w:rsid w:val="00A57E1E"/>
    <w:rsid w:val="00A65152"/>
    <w:rsid w:val="00A77511"/>
    <w:rsid w:val="00A7790F"/>
    <w:rsid w:val="00A8043A"/>
    <w:rsid w:val="00A8426B"/>
    <w:rsid w:val="00A86AF0"/>
    <w:rsid w:val="00A872B0"/>
    <w:rsid w:val="00A87866"/>
    <w:rsid w:val="00AA53FB"/>
    <w:rsid w:val="00AB1F90"/>
    <w:rsid w:val="00AC0924"/>
    <w:rsid w:val="00AC1E7A"/>
    <w:rsid w:val="00AD093B"/>
    <w:rsid w:val="00AD36E8"/>
    <w:rsid w:val="00AE0B35"/>
    <w:rsid w:val="00AE47AC"/>
    <w:rsid w:val="00AF7111"/>
    <w:rsid w:val="00B056DA"/>
    <w:rsid w:val="00B05E25"/>
    <w:rsid w:val="00B07889"/>
    <w:rsid w:val="00B07D3B"/>
    <w:rsid w:val="00B369B6"/>
    <w:rsid w:val="00B43636"/>
    <w:rsid w:val="00B45E9C"/>
    <w:rsid w:val="00B53389"/>
    <w:rsid w:val="00B60FA7"/>
    <w:rsid w:val="00B614F2"/>
    <w:rsid w:val="00B706F7"/>
    <w:rsid w:val="00B7116A"/>
    <w:rsid w:val="00B75677"/>
    <w:rsid w:val="00B817F8"/>
    <w:rsid w:val="00BB316D"/>
    <w:rsid w:val="00BB4554"/>
    <w:rsid w:val="00BB7985"/>
    <w:rsid w:val="00BC66A0"/>
    <w:rsid w:val="00BC6B82"/>
    <w:rsid w:val="00BF4703"/>
    <w:rsid w:val="00C03A4F"/>
    <w:rsid w:val="00C058B2"/>
    <w:rsid w:val="00C10883"/>
    <w:rsid w:val="00C113A5"/>
    <w:rsid w:val="00C2316E"/>
    <w:rsid w:val="00C2681C"/>
    <w:rsid w:val="00C27739"/>
    <w:rsid w:val="00C3112F"/>
    <w:rsid w:val="00C34261"/>
    <w:rsid w:val="00C40CAE"/>
    <w:rsid w:val="00C5059F"/>
    <w:rsid w:val="00C53BDD"/>
    <w:rsid w:val="00C5550F"/>
    <w:rsid w:val="00C57BAB"/>
    <w:rsid w:val="00C66C85"/>
    <w:rsid w:val="00C70EA3"/>
    <w:rsid w:val="00C7537E"/>
    <w:rsid w:val="00C75FC3"/>
    <w:rsid w:val="00C8056F"/>
    <w:rsid w:val="00C81A49"/>
    <w:rsid w:val="00C86EE5"/>
    <w:rsid w:val="00CB750D"/>
    <w:rsid w:val="00CB7CDF"/>
    <w:rsid w:val="00CC3C55"/>
    <w:rsid w:val="00CC3DDD"/>
    <w:rsid w:val="00CC491D"/>
    <w:rsid w:val="00CC52E3"/>
    <w:rsid w:val="00CD2D13"/>
    <w:rsid w:val="00CD759E"/>
    <w:rsid w:val="00CF1FD1"/>
    <w:rsid w:val="00CF3CAA"/>
    <w:rsid w:val="00D01726"/>
    <w:rsid w:val="00D11636"/>
    <w:rsid w:val="00D16568"/>
    <w:rsid w:val="00D17115"/>
    <w:rsid w:val="00D25D69"/>
    <w:rsid w:val="00D436F5"/>
    <w:rsid w:val="00D6471A"/>
    <w:rsid w:val="00D71DEC"/>
    <w:rsid w:val="00D749DE"/>
    <w:rsid w:val="00D81C1D"/>
    <w:rsid w:val="00D85454"/>
    <w:rsid w:val="00D86648"/>
    <w:rsid w:val="00D903E4"/>
    <w:rsid w:val="00DA22D1"/>
    <w:rsid w:val="00DA3611"/>
    <w:rsid w:val="00DB4F65"/>
    <w:rsid w:val="00DD6769"/>
    <w:rsid w:val="00DD7D39"/>
    <w:rsid w:val="00DE144C"/>
    <w:rsid w:val="00DE7E15"/>
    <w:rsid w:val="00E019C6"/>
    <w:rsid w:val="00E0219F"/>
    <w:rsid w:val="00E22714"/>
    <w:rsid w:val="00E23465"/>
    <w:rsid w:val="00E31A7B"/>
    <w:rsid w:val="00E32480"/>
    <w:rsid w:val="00E544F0"/>
    <w:rsid w:val="00E71DCC"/>
    <w:rsid w:val="00E734F2"/>
    <w:rsid w:val="00E82471"/>
    <w:rsid w:val="00E911BC"/>
    <w:rsid w:val="00EA495E"/>
    <w:rsid w:val="00EB2994"/>
    <w:rsid w:val="00EC149D"/>
    <w:rsid w:val="00ED5F91"/>
    <w:rsid w:val="00ED67DD"/>
    <w:rsid w:val="00ED766A"/>
    <w:rsid w:val="00EE0476"/>
    <w:rsid w:val="00EE5988"/>
    <w:rsid w:val="00F10C9E"/>
    <w:rsid w:val="00F13CE4"/>
    <w:rsid w:val="00F14A09"/>
    <w:rsid w:val="00F22B01"/>
    <w:rsid w:val="00F32186"/>
    <w:rsid w:val="00F3447A"/>
    <w:rsid w:val="00F368BF"/>
    <w:rsid w:val="00F45BA8"/>
    <w:rsid w:val="00F507FB"/>
    <w:rsid w:val="00F533AD"/>
    <w:rsid w:val="00F5644A"/>
    <w:rsid w:val="00F7167F"/>
    <w:rsid w:val="00F71F31"/>
    <w:rsid w:val="00F7369D"/>
    <w:rsid w:val="00F80059"/>
    <w:rsid w:val="00F812C6"/>
    <w:rsid w:val="00F91E84"/>
    <w:rsid w:val="00FA4CA4"/>
    <w:rsid w:val="00FA6198"/>
    <w:rsid w:val="00FA7260"/>
    <w:rsid w:val="00FC7BF3"/>
    <w:rsid w:val="00FD235D"/>
    <w:rsid w:val="00FD7FCA"/>
    <w:rsid w:val="00FE0C1C"/>
    <w:rsid w:val="00FE17CA"/>
    <w:rsid w:val="00FE1932"/>
    <w:rsid w:val="00FE1A74"/>
    <w:rsid w:val="00FE36D2"/>
    <w:rsid w:val="00FE4ACB"/>
    <w:rsid w:val="00FF1DC7"/>
    <w:rsid w:val="00FF289A"/>
    <w:rsid w:val="00FF5630"/>
    <w:rsid w:val="01391B68"/>
    <w:rsid w:val="02F703B0"/>
    <w:rsid w:val="07DC0ED5"/>
    <w:rsid w:val="0904785D"/>
    <w:rsid w:val="09573966"/>
    <w:rsid w:val="0A781AE7"/>
    <w:rsid w:val="0BB663E8"/>
    <w:rsid w:val="0CCA0314"/>
    <w:rsid w:val="0D975F7E"/>
    <w:rsid w:val="12995D7D"/>
    <w:rsid w:val="13AE36C8"/>
    <w:rsid w:val="14317D7D"/>
    <w:rsid w:val="14FE0CE9"/>
    <w:rsid w:val="158E7867"/>
    <w:rsid w:val="174C2AB4"/>
    <w:rsid w:val="1F5A1A25"/>
    <w:rsid w:val="1F714057"/>
    <w:rsid w:val="208E75B3"/>
    <w:rsid w:val="218A16C9"/>
    <w:rsid w:val="21BE3478"/>
    <w:rsid w:val="21D04080"/>
    <w:rsid w:val="21E35F26"/>
    <w:rsid w:val="22423DCF"/>
    <w:rsid w:val="23A74BBD"/>
    <w:rsid w:val="23D43A72"/>
    <w:rsid w:val="29846CB3"/>
    <w:rsid w:val="29936EB5"/>
    <w:rsid w:val="29E46257"/>
    <w:rsid w:val="2A4110A1"/>
    <w:rsid w:val="2AB85E2C"/>
    <w:rsid w:val="2C281A12"/>
    <w:rsid w:val="2F4F68AC"/>
    <w:rsid w:val="2FBE527A"/>
    <w:rsid w:val="31B57A58"/>
    <w:rsid w:val="325F3B1A"/>
    <w:rsid w:val="33107F2E"/>
    <w:rsid w:val="34745E77"/>
    <w:rsid w:val="36AE69D8"/>
    <w:rsid w:val="38B6063A"/>
    <w:rsid w:val="39E63C45"/>
    <w:rsid w:val="3A910669"/>
    <w:rsid w:val="3BFA1058"/>
    <w:rsid w:val="3EBA5BC3"/>
    <w:rsid w:val="420E5348"/>
    <w:rsid w:val="44100726"/>
    <w:rsid w:val="44195204"/>
    <w:rsid w:val="44347A9B"/>
    <w:rsid w:val="456D3D97"/>
    <w:rsid w:val="45E87405"/>
    <w:rsid w:val="46474D73"/>
    <w:rsid w:val="464E6392"/>
    <w:rsid w:val="48BE5C4B"/>
    <w:rsid w:val="48D21D3E"/>
    <w:rsid w:val="49214E6F"/>
    <w:rsid w:val="4D432356"/>
    <w:rsid w:val="4E3430C7"/>
    <w:rsid w:val="52A97DDB"/>
    <w:rsid w:val="56154CA2"/>
    <w:rsid w:val="58B15E13"/>
    <w:rsid w:val="5A931503"/>
    <w:rsid w:val="5A971C98"/>
    <w:rsid w:val="5AFA5C95"/>
    <w:rsid w:val="5CDE078E"/>
    <w:rsid w:val="5DC655CC"/>
    <w:rsid w:val="5F776EED"/>
    <w:rsid w:val="605176D9"/>
    <w:rsid w:val="63F828E6"/>
    <w:rsid w:val="654D6460"/>
    <w:rsid w:val="67357B43"/>
    <w:rsid w:val="6A185E9C"/>
    <w:rsid w:val="6AB57C02"/>
    <w:rsid w:val="6B27051F"/>
    <w:rsid w:val="6B753BDA"/>
    <w:rsid w:val="6B770841"/>
    <w:rsid w:val="6E8A0C2B"/>
    <w:rsid w:val="6EF60757"/>
    <w:rsid w:val="70FA146A"/>
    <w:rsid w:val="710228B1"/>
    <w:rsid w:val="73A7009A"/>
    <w:rsid w:val="73B95B2E"/>
    <w:rsid w:val="74130018"/>
    <w:rsid w:val="76A0413E"/>
    <w:rsid w:val="77CE2BEC"/>
    <w:rsid w:val="7AC757F1"/>
    <w:rsid w:val="7BA80065"/>
    <w:rsid w:val="7D6B27F5"/>
    <w:rsid w:val="7D700DB4"/>
    <w:rsid w:val="7E071551"/>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6"/>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07"/>
    <w:autoRedefine/>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link w:val="323"/>
    <w:autoRedefine/>
    <w:unhideWhenUsed/>
    <w:qFormat/>
    <w:uiPriority w:val="99"/>
    <w:pPr>
      <w:spacing w:after="120" w:line="480" w:lineRule="auto"/>
      <w:jc w:val="center"/>
    </w:pPr>
    <w:rPr>
      <w:bCs/>
      <w:szCs w:val="21"/>
    </w:rPr>
  </w:style>
  <w:style w:type="paragraph" w:styleId="36">
    <w:name w:val="HTML Preformatted"/>
    <w:basedOn w:val="1"/>
    <w:autoRedefine/>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autoRedefine/>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4">
    <w:name w:val="Strong"/>
    <w:autoRedefine/>
    <w:qFormat/>
    <w:uiPriority w:val="22"/>
    <w:rPr>
      <w:b/>
      <w:bCs/>
    </w:rPr>
  </w:style>
  <w:style w:type="character" w:styleId="45">
    <w:name w:val="page number"/>
    <w:autoRedefine/>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autoRedefine/>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3"/>
    <w:autoRedefine/>
    <w:qFormat/>
    <w:uiPriority w:val="0"/>
  </w:style>
  <w:style w:type="character" w:styleId="50">
    <w:name w:val="HTML Variable"/>
    <w:autoRedefine/>
    <w:qFormat/>
    <w:uiPriority w:val="0"/>
    <w:rPr>
      <w:i/>
      <w:iCs/>
    </w:rPr>
  </w:style>
  <w:style w:type="character" w:styleId="51">
    <w:name w:val="Hyperlink"/>
    <w:basedOn w:val="43"/>
    <w:autoRedefine/>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autoRedefin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autoRedefine/>
    <w:qFormat/>
    <w:uiPriority w:val="0"/>
    <w:pPr>
      <w:autoSpaceDE w:val="0"/>
      <w:autoSpaceDN w:val="0"/>
      <w:adjustRightInd w:val="0"/>
      <w:snapToGrid w:val="0"/>
      <w:spacing w:line="360" w:lineRule="auto"/>
      <w:ind w:firstLine="420" w:firstLineChars="200"/>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spacing w:line="360" w:lineRule="auto"/>
      <w:outlineLvl w:val="3"/>
    </w:pPr>
    <w:rPr>
      <w:rFonts w:asciiTheme="minorEastAsia" w:hAnsiTheme="minorEastAsia" w:eastAsiaTheme="minorEastAsia"/>
      <w:spacing w:val="-6"/>
    </w:rPr>
  </w:style>
  <w:style w:type="paragraph" w:customStyle="1" w:styleId="60">
    <w:name w:val="一级条标题"/>
    <w:basedOn w:val="61"/>
    <w:next w:val="58"/>
    <w:link w:val="279"/>
    <w:autoRedefine/>
    <w:qFormat/>
    <w:uiPriority w:val="0"/>
    <w:pPr>
      <w:spacing w:line="300" w:lineRule="auto"/>
      <w:outlineLvl w:val="2"/>
    </w:pPr>
    <w:rPr>
      <w:color w:val="000000" w:themeColor="text1"/>
      <w:spacing w:val="-4"/>
      <w14:textFill>
        <w14:solidFill>
          <w14:schemeClr w14:val="tx1"/>
        </w14:solidFill>
      </w14:textFill>
    </w:rPr>
  </w:style>
  <w:style w:type="paragraph" w:customStyle="1" w:styleId="61">
    <w:name w:val="章标题"/>
    <w:next w:val="58"/>
    <w:link w:val="278"/>
    <w:autoRedefine/>
    <w:qFormat/>
    <w:uiPriority w:val="0"/>
    <w:pPr>
      <w:spacing w:line="360" w:lineRule="auto"/>
      <w:jc w:val="both"/>
      <w:outlineLvl w:val="1"/>
    </w:pPr>
    <w:rPr>
      <w:rFonts w:ascii="黑体" w:hAnsi="黑体" w:eastAsia="黑体" w:cs="Times New Roman"/>
      <w:sz w:val="21"/>
      <w:szCs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1"/>
      </w:numPr>
      <w:tabs>
        <w:tab w:val="left" w:pos="6405"/>
      </w:tabs>
      <w:spacing w:after="200"/>
    </w:pPr>
  </w:style>
  <w:style w:type="paragraph" w:customStyle="1" w:styleId="66">
    <w:name w:val="前言、引言标题"/>
    <w:next w:val="1"/>
    <w:autoRedefine/>
    <w:qFormat/>
    <w:uiPriority w:val="0"/>
    <w:pPr>
      <w:numPr>
        <w:ilvl w:val="0"/>
        <w:numId w:val="2"/>
      </w:numPr>
      <w:shd w:val="clear" w:color="FFFFFF" w:fill="FFFFFF"/>
      <w:spacing w:line="360" w:lineRule="auto"/>
      <w:ind w:firstLine="396" w:firstLineChars="200"/>
      <w:outlineLvl w:val="0"/>
    </w:pPr>
    <w:rPr>
      <w:rFonts w:ascii="Times New Roman" w:hAnsi="Times New Roman" w:eastAsia="宋体" w:cs="Times New Roman"/>
      <w:bCs/>
      <w:spacing w:val="-6"/>
      <w:kern w:val="2"/>
      <w:sz w:val="21"/>
      <w:szCs w:val="21"/>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outlineLvl w:val="5"/>
    </w:pPr>
  </w:style>
  <w:style w:type="paragraph" w:customStyle="1" w:styleId="71">
    <w:name w:val="三级条标题"/>
    <w:basedOn w:val="59"/>
    <w:next w:val="58"/>
    <w:link w:val="281"/>
    <w:autoRedefine/>
    <w:qFormat/>
    <w:uiPriority w:val="0"/>
    <w:pPr>
      <w:outlineLvl w:val="4"/>
    </w:pPr>
  </w:style>
  <w:style w:type="paragraph" w:customStyle="1" w:styleId="72">
    <w:name w:val="列项——"/>
    <w:autoRedefine/>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4"/>
      </w:numPr>
      <w:tabs>
        <w:tab w:val="left" w:pos="426"/>
      </w:tabs>
      <w:ind w:left="0" w:firstLine="0"/>
    </w:pPr>
    <w:rPr>
      <w:rFonts w:ascii="黑体" w:hAnsi="黑体" w:eastAsia="黑体"/>
      <w:sz w:val="28"/>
      <w:szCs w:val="28"/>
    </w:rPr>
  </w:style>
  <w:style w:type="paragraph" w:customStyle="1" w:styleId="7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autoRedefine/>
    <w:qFormat/>
    <w:uiPriority w:val="0"/>
    <w:rPr>
      <w:rFonts w:ascii="Times New Roman" w:hAnsi="Times New Roman" w:eastAsia="黑体" w:cs="Times New Roman"/>
      <w:sz w:val="28"/>
      <w:lang w:val="en-US" w:eastAsia="zh-CN" w:bidi="ar-SA"/>
    </w:rPr>
  </w:style>
  <w:style w:type="paragraph" w:customStyle="1" w:styleId="78">
    <w:name w:val="条文脚注"/>
    <w:basedOn w:val="32"/>
    <w:autoRedefine/>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1"/>
      </w:numPr>
      <w:overflowPunct w:val="0"/>
      <w:autoSpaceDE w:val="0"/>
      <w:spacing w:after="156" w:afterLines="50" w:line="360" w:lineRule="auto"/>
      <w:jc w:val="both"/>
      <w:textAlignment w:val="baseline"/>
      <w:outlineLvl w:val="1"/>
    </w:pPr>
    <w:rPr>
      <w:rFonts w:ascii="黑体" w:hAnsi="Times New Roman" w:eastAsia="黑体" w:cs="Times New Roman"/>
      <w:kern w:val="21"/>
      <w:sz w:val="24"/>
      <w:szCs w:val="24"/>
      <w:lang w:val="en-US" w:eastAsia="zh-CN" w:bidi="ar-SA"/>
    </w:rPr>
  </w:style>
  <w:style w:type="paragraph" w:customStyle="1" w:styleId="80">
    <w:name w:val="注×："/>
    <w:autoRedefine/>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6"/>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autoRedefine/>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autoRedefine/>
    <w:qFormat/>
    <w:uiPriority w:val="0"/>
    <w:pPr>
      <w:outlineLvl w:val="6"/>
    </w:pPr>
  </w:style>
  <w:style w:type="paragraph" w:customStyle="1" w:styleId="88">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8"/>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6"/>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autoRedefine/>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10"/>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6"/>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1"/>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6"/>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6"/>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autoRedefine/>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spacing w:line="240" w:lineRule="auto"/>
      <w:ind w:left="454"/>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autoRedefine/>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autoRedefine/>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autoRedefine/>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宋体" w:hAnsi="宋体" w:cs="Times New Roman"/>
      <w:sz w:val="21"/>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cs="Times New Roman" w:asciiTheme="minorEastAsia" w:hAnsiTheme="minorEastAsia" w:eastAsiaTheme="minorEastAsia"/>
      <w:color w:val="000000" w:themeColor="text1"/>
      <w:spacing w:val="-6"/>
      <w:sz w:val="21"/>
      <w:szCs w:val="21"/>
      <w14:textFill>
        <w14:solidFill>
          <w14:schemeClr w14:val="tx1"/>
        </w14:solidFill>
      </w14:textFill>
    </w:rPr>
  </w:style>
  <w:style w:type="character" w:customStyle="1" w:styleId="278">
    <w:name w:val="章标题 Char"/>
    <w:link w:val="61"/>
    <w:autoRedefine/>
    <w:qFormat/>
    <w:uiPriority w:val="0"/>
    <w:rPr>
      <w:rFonts w:ascii="黑体" w:hAnsi="黑体" w:eastAsia="黑体" w:cs="Times New Roman"/>
      <w:sz w:val="21"/>
      <w:szCs w:val="21"/>
    </w:rPr>
  </w:style>
  <w:style w:type="character" w:customStyle="1" w:styleId="279">
    <w:name w:val="一级条标题 Char"/>
    <w:link w:val="60"/>
    <w:autoRedefine/>
    <w:qFormat/>
    <w:uiPriority w:val="0"/>
    <w:rPr>
      <w:rFonts w:ascii="黑体" w:hAnsi="黑体" w:eastAsia="黑体" w:cs="Times New Roman"/>
      <w:color w:val="000000" w:themeColor="text1"/>
      <w:spacing w:val="-4"/>
      <w:sz w:val="21"/>
      <w:szCs w:val="21"/>
      <w14:textFill>
        <w14:solidFill>
          <w14:schemeClr w14:val="tx1"/>
        </w14:solidFill>
      </w14:textFill>
    </w:rPr>
  </w:style>
  <w:style w:type="character" w:customStyle="1" w:styleId="280">
    <w:name w:val="纯文本 Char"/>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autoRedefine/>
    <w:qFormat/>
    <w:uiPriority w:val="0"/>
    <w:rPr>
      <w:kern w:val="2"/>
      <w:sz w:val="18"/>
      <w:szCs w:val="18"/>
    </w:rPr>
  </w:style>
  <w:style w:type="character" w:customStyle="1" w:styleId="283">
    <w:name w:val="正文文本 Char"/>
    <w:link w:val="21"/>
    <w:autoRedefine/>
    <w:qFormat/>
    <w:uiPriority w:val="0"/>
    <w:rPr>
      <w:kern w:val="2"/>
      <w:sz w:val="21"/>
      <w:szCs w:val="24"/>
    </w:rPr>
  </w:style>
  <w:style w:type="character" w:customStyle="1" w:styleId="284">
    <w:name w:val="注： Char"/>
    <w:link w:val="91"/>
    <w:autoRedefine/>
    <w:qFormat/>
    <w:uiPriority w:val="0"/>
    <w:rPr>
      <w:rFonts w:ascii="宋体"/>
      <w:sz w:val="18"/>
    </w:rPr>
  </w:style>
  <w:style w:type="character" w:customStyle="1" w:styleId="285">
    <w:name w:val="页脚 Char"/>
    <w:link w:val="30"/>
    <w:autoRedefine/>
    <w:qFormat/>
    <w:uiPriority w:val="99"/>
    <w:rPr>
      <w:kern w:val="2"/>
      <w:sz w:val="18"/>
      <w:szCs w:val="18"/>
    </w:rPr>
  </w:style>
  <w:style w:type="character" w:customStyle="1" w:styleId="286">
    <w:name w:val="正文文本缩进 Char"/>
    <w:link w:val="22"/>
    <w:autoRedefine/>
    <w:qFormat/>
    <w:uiPriority w:val="0"/>
    <w:rPr>
      <w:kern w:val="2"/>
      <w:sz w:val="24"/>
    </w:rPr>
  </w:style>
  <w:style w:type="character" w:customStyle="1" w:styleId="287">
    <w:name w:val="表中文字"/>
    <w:autoRedefine/>
    <w:qFormat/>
    <w:uiPriority w:val="0"/>
    <w:rPr>
      <w:rFonts w:ascii="宋体" w:eastAsia="宋体"/>
      <w:sz w:val="18"/>
    </w:rPr>
  </w:style>
  <w:style w:type="character" w:customStyle="1" w:styleId="288">
    <w:name w:val="批注文字 Char"/>
    <w:link w:val="20"/>
    <w:autoRedefine/>
    <w:qFormat/>
    <w:uiPriority w:val="0"/>
    <w:rPr>
      <w:kern w:val="2"/>
      <w:sz w:val="21"/>
      <w:szCs w:val="24"/>
    </w:rPr>
  </w:style>
  <w:style w:type="character" w:customStyle="1" w:styleId="289">
    <w:name w:val="批注主题 Char"/>
    <w:link w:val="39"/>
    <w:autoRedefine/>
    <w:qFormat/>
    <w:uiPriority w:val="0"/>
    <w:rPr>
      <w:b/>
      <w:bCs/>
      <w:kern w:val="2"/>
      <w:sz w:val="21"/>
      <w:szCs w:val="24"/>
    </w:rPr>
  </w:style>
  <w:style w:type="character" w:customStyle="1" w:styleId="290">
    <w:name w:val="页眉 Char"/>
    <w:link w:val="31"/>
    <w:autoRedefine/>
    <w:qFormat/>
    <w:uiPriority w:val="99"/>
    <w:rPr>
      <w:kern w:val="2"/>
      <w:sz w:val="18"/>
      <w:szCs w:val="18"/>
    </w:rPr>
  </w:style>
  <w:style w:type="character" w:customStyle="1" w:styleId="291">
    <w:name w:val="正文文本缩进 2 Char"/>
    <w:link w:val="27"/>
    <w:autoRedefine/>
    <w:qFormat/>
    <w:uiPriority w:val="0"/>
    <w:rPr>
      <w:kern w:val="2"/>
      <w:sz w:val="21"/>
      <w:szCs w:val="24"/>
    </w:rPr>
  </w:style>
  <w:style w:type="character" w:customStyle="1" w:styleId="292">
    <w:name w:val="日期 Char"/>
    <w:link w:val="26"/>
    <w:autoRedefine/>
    <w:qFormat/>
    <w:uiPriority w:val="99"/>
    <w:rPr>
      <w:kern w:val="2"/>
      <w:sz w:val="24"/>
    </w:rPr>
  </w:style>
  <w:style w:type="character" w:customStyle="1" w:styleId="293">
    <w:name w:val="访问过的超链接1"/>
    <w:autoRedefine/>
    <w:qFormat/>
    <w:uiPriority w:val="99"/>
    <w:rPr>
      <w:color w:val="800080"/>
      <w:u w:val="single"/>
    </w:rPr>
  </w:style>
  <w:style w:type="character" w:customStyle="1" w:styleId="294">
    <w:name w:val="段 Char Char Char Char"/>
    <w:autoRedefine/>
    <w:qFormat/>
    <w:uiPriority w:val="0"/>
    <w:rPr>
      <w:rFonts w:ascii="宋体"/>
      <w:sz w:val="21"/>
      <w:lang w:val="en-US" w:eastAsia="zh-CN" w:bidi="ar-SA"/>
    </w:rPr>
  </w:style>
  <w:style w:type="character" w:customStyle="1" w:styleId="295">
    <w:name w:val="章标题 Char Char"/>
    <w:autoRedefine/>
    <w:qFormat/>
    <w:uiPriority w:val="0"/>
    <w:rPr>
      <w:rFonts w:ascii="黑体" w:eastAsia="黑体"/>
      <w:sz w:val="21"/>
      <w:lang w:val="en-US" w:eastAsia="zh-CN" w:bidi="ar-SA"/>
    </w:rPr>
  </w:style>
  <w:style w:type="character" w:customStyle="1" w:styleId="296">
    <w:name w:val="正文文本缩进 Char1"/>
    <w:autoRedefine/>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adjustRightInd w:val="0"/>
      <w:snapToGrid w:val="0"/>
      <w:spacing w:line="360" w:lineRule="auto"/>
      <w:jc w:val="center"/>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宋体" w:cs="Times New Roman"/>
      <w:b/>
      <w:bCs/>
      <w:kern w:val="44"/>
      <w:sz w:val="44"/>
      <w:szCs w:val="44"/>
    </w:rPr>
  </w:style>
  <w:style w:type="character" w:customStyle="1" w:styleId="306">
    <w:name w:val="标题 2 Char"/>
    <w:basedOn w:val="43"/>
    <w:link w:val="3"/>
    <w:autoRedefine/>
    <w:qFormat/>
    <w:uiPriority w:val="0"/>
    <w:rPr>
      <w:rFonts w:ascii="Arial" w:hAnsi="Arial" w:eastAsia="黑体" w:cs="Times New Roman"/>
      <w:b/>
      <w:bCs/>
      <w:kern w:val="2"/>
      <w:sz w:val="32"/>
      <w:szCs w:val="32"/>
    </w:rPr>
  </w:style>
  <w:style w:type="character" w:customStyle="1" w:styleId="307">
    <w:name w:val="标题 3 Char"/>
    <w:basedOn w:val="43"/>
    <w:link w:val="4"/>
    <w:autoRedefine/>
    <w:qFormat/>
    <w:uiPriority w:val="0"/>
    <w:rPr>
      <w:rFonts w:ascii="Times New Roman" w:hAnsi="Times New Roman" w:eastAsia="宋体" w:cs="Times New Roman"/>
      <w:b/>
      <w:bCs/>
      <w:kern w:val="2"/>
      <w:sz w:val="32"/>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locked/>
    <w:uiPriority w:val="99"/>
    <w:rPr>
      <w:rFonts w:ascii="Times New Roman" w:hAnsi="Times New Roman" w:cs="Times New Roman"/>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ECFA5-F5ED-47AA-9743-A8AEE917A33F}">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13</Pages>
  <Words>8594</Words>
  <Characters>9410</Characters>
  <Lines>69</Lines>
  <Paragraphs>19</Paragraphs>
  <TotalTime>1</TotalTime>
  <ScaleCrop>false</ScaleCrop>
  <LinksUpToDate>false</LinksUpToDate>
  <CharactersWithSpaces>9538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2024-09-03T06:14:00Z</dcterms:created>
  <dc:creator>标准李瑞山9585</dc:creator>
  <cp:lastModifiedBy>Administrator</cp:lastModifiedBy>
  <cp:lastPrinted>2016-10-20T04:13:00Z</cp:lastPrinted>
  <dcterms:modified xsi:type="dcterms:W3CDTF">2024-09-20T07:24:43Z</dcterms:modified>
  <dc:title>标准名称</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7CC6B53A8B674E13988B212B17AB9464_13</vt:lpwstr>
  </property>
</Properties>
</file>