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decimal" w:start="1"/>
          <w:cols w:space="720" w:num="1"/>
          <w:titlePg/>
          <w:docGrid w:type="linesAndChars" w:linePitch="312" w:charSpace="0"/>
        </w:sectPr>
      </w:pPr>
      <w:bookmarkStart w:id="0" w:name="_Toc49776953"/>
      <w:bookmarkStart w:id="1" w:name="_Toc48717817"/>
      <w:bookmarkStart w:id="2" w:name="SectionMark0"/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8866505</wp:posOffset>
                </wp:positionV>
                <wp:extent cx="60579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8.15pt;height:0pt;width:477pt;z-index:251670528;mso-width-relative:page;mso-height-relative:page;" filled="f" stroked="t" coordsize="21600,21600" o:gfxdata="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AZQp9UAAAAKAQAADwAAAAAAAAABACAAAAAiAAAAZHJzL2Rvd25yZXYueG1sUEsBAhQA&#10;FAAAAAgAh07iQKAh5lH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8826500</wp:posOffset>
                </wp:positionV>
                <wp:extent cx="6120130" cy="495300"/>
                <wp:effectExtent l="0" t="0" r="1397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340" w:lineRule="exact"/>
                              <w:ind w:firstLine="2299" w:firstLineChars="550"/>
                              <w:jc w:val="both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pStyle w:val="16"/>
                              <w:spacing w:line="340" w:lineRule="exact"/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8"/>
                              </w:rPr>
                              <w:t>中华人民共和国工业和信息化部　发布</w:t>
                            </w: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7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95pt;height:39pt;width:481.9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qw6HLYAAAACgEAAA8AAAAAAAAAAQAgAAAAIgAA&#10;AGRycy9kb3ducmV2LnhtbFBLAQIUABQAAAAIAIdO4kC4psym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spacing w:line="340" w:lineRule="exact"/>
                        <w:ind w:firstLine="2299" w:firstLineChars="550"/>
                        <w:jc w:val="both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</w:p>
                    <w:p>
                      <w:pPr>
                        <w:pStyle w:val="16"/>
                        <w:spacing w:line="340" w:lineRule="exact"/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b w:val="0"/>
                          <w:bCs/>
                          <w:sz w:val="28"/>
                        </w:rPr>
                        <w:t>中华人民共和国工业和信息化部　发布</w:t>
                      </w: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7"/>
                        <w:ind w:firstLine="42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2743200</wp:posOffset>
                </wp:positionH>
                <wp:positionV relativeFrom="margin">
                  <wp:posOffset>64135</wp:posOffset>
                </wp:positionV>
                <wp:extent cx="3175000" cy="720090"/>
                <wp:effectExtent l="0" t="0" r="635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5.05pt;height:56.7pt;width:250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kSlS9cAAAAKAQAADwAAAAAAAAABACAAAAAiAAAA&#10;ZHJzL2Rvd25yZXYueG1sUEsBAhQAFAAAAAgAh07iQO1oL+zPAQAAnQ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9pt;height:0.05pt;width:482pt;z-index:251667456;mso-width-relative:page;mso-height-relative:page;" filled="f" stroked="t" coordsize="21600,21600" o:gfxdata="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KUqB1wAAAAgBAAAPAAAAAAAAAAEAIAAAACIAAABkcnMvZG93bnJldi54bWxQSwEC&#10;FAAUAAAACACHTuJAOoMCxfUBAADn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4067175</wp:posOffset>
                </wp:positionH>
                <wp:positionV relativeFrom="margin">
                  <wp:posOffset>8526145</wp:posOffset>
                </wp:positionV>
                <wp:extent cx="2019300" cy="312420"/>
                <wp:effectExtent l="0" t="0" r="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671.35pt;height:24.6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h0Na2gAAAA0BAAAPAAAAAAAAAAEAIAAAACIA&#10;AABkcnMvZG93bnJldi54bWxQSwECFAAUAAAACACHTuJAf4C1V84BAACd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8516620</wp:posOffset>
                </wp:positionV>
                <wp:extent cx="2019300" cy="312420"/>
                <wp:effectExtent l="0" t="0" r="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0.6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hpYXYAAAACgEAAA8AAAAAAAAAAQAgAAAAIgAA&#10;AGRycy9kb3ducmV2LnhtbFBLAQIUABQAAAAIAIdO4kDkCGji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3385185</wp:posOffset>
                </wp:positionV>
                <wp:extent cx="5969000" cy="3962400"/>
                <wp:effectExtent l="0" t="0" r="1270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重有色冶金炉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窑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热平衡测定与计算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方法</w:t>
                            </w:r>
                          </w:p>
                          <w:p>
                            <w:pPr>
                              <w:spacing w:before="240" w:line="680" w:lineRule="exact"/>
                              <w:jc w:val="center"/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(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  <w:lang w:val="en-US" w:eastAsia="zh-CN"/>
                              </w:rPr>
                              <w:t>塔式锌精馏炉</w:t>
                            </w:r>
                            <w:r>
                              <w:rPr>
                                <w:rFonts w:hint="eastAsia" w:ascii="黑体" w:eastAsia="黑体"/>
                                <w:w w:val="9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>
                            <w:pPr>
                              <w:pStyle w:val="21"/>
                              <w:spacing w:before="0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  <w:t xml:space="preserve">Methods of determination and calculation of heat balance in  </w:t>
                            </w: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metallurgical furnaces for heavy non-ferrous metals</w:t>
                            </w:r>
                          </w:p>
                          <w:p>
                            <w:pPr>
                              <w:pStyle w:val="21"/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Arial Unicode MS" w:eastAsia="黑体" w:cs="Arial Unicode MS"/>
                                <w:b/>
                                <w:sz w:val="28"/>
                                <w:lang w:val="en-US" w:eastAsia="zh-CN"/>
                              </w:rPr>
                              <w:t>Zine refining column</w:t>
                            </w:r>
                          </w:p>
                          <w:p>
                            <w:pPr>
                              <w:pStyle w:val="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送审稿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21"/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（2015.1.24）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6.55pt;height:312pt;width:47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Oxwk9gAAAAJAQAADwAAAAAAAAABACAAAAAiAAAA&#10;ZHJzL2Rvd25yZXYueG1sUEsBAhQAFAAAAAgAh07iQG+eZ2rOAQAAng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重有色冶金炉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窑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热平衡测定与计算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方法</w:t>
                      </w:r>
                    </w:p>
                    <w:p>
                      <w:pPr>
                        <w:spacing w:before="240" w:line="680" w:lineRule="exact"/>
                        <w:jc w:val="center"/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(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  <w:lang w:val="en-US" w:eastAsia="zh-CN"/>
                        </w:rPr>
                        <w:t>塔式锌精馏炉</w:t>
                      </w:r>
                      <w:r>
                        <w:rPr>
                          <w:rFonts w:hint="eastAsia" w:ascii="黑体" w:eastAsia="黑体"/>
                          <w:w w:val="90"/>
                          <w:sz w:val="52"/>
                          <w:szCs w:val="52"/>
                        </w:rPr>
                        <w:t>)</w:t>
                      </w:r>
                    </w:p>
                    <w:p>
                      <w:pPr>
                        <w:pStyle w:val="21"/>
                        <w:spacing w:before="0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  <w:t xml:space="preserve">Methods of determination and calculation of heat balance in  </w:t>
                      </w: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metallurgical furnaces for heavy non-ferrous metals</w:t>
                      </w:r>
                    </w:p>
                    <w:p>
                      <w:pPr>
                        <w:pStyle w:val="21"/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</w:rPr>
                      </w:pPr>
                      <w:r>
                        <w:rPr>
                          <w:rFonts w:hint="eastAsia" w:ascii="黑体" w:hAnsi="Arial Unicode MS" w:eastAsia="黑体" w:cs="Arial Unicode MS"/>
                          <w:b/>
                          <w:sz w:val="28"/>
                          <w:lang w:val="en-US" w:eastAsia="zh-CN"/>
                        </w:rPr>
                        <w:t>Zine refining column</w:t>
                      </w:r>
                    </w:p>
                    <w:p>
                      <w:pPr>
                        <w:pStyle w:val="21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>送审稿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  <w:p>
                      <w:pPr>
                        <w:pStyle w:val="21"/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（2015.1.24）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-12065</wp:posOffset>
                </wp:positionH>
                <wp:positionV relativeFrom="margin">
                  <wp:posOffset>1694815</wp:posOffset>
                </wp:positionV>
                <wp:extent cx="6172200" cy="607060"/>
                <wp:effectExtent l="0" t="0" r="0" b="25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 w:val="0"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center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YS/T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>XXXXX—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bidi w:val="0"/>
                              <w:adjustRightInd/>
                              <w:snapToGrid/>
                              <w:spacing w:before="0" w:line="400" w:lineRule="exact"/>
                              <w:jc w:val="right"/>
                              <w:textAlignment w:val="center"/>
                              <w:rPr>
                                <w:rFonts w:hint="eastAsia" w:ascii="黑体" w:eastAsia="黑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代替YS∕T 118.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黑体" w:hAnsi="黑体" w:eastAsia="黑体"/>
                                <w:color w:val="auto"/>
                                <w:sz w:val="21"/>
                                <w:szCs w:val="21"/>
                              </w:rPr>
                              <w:t>-199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pStyle w:val="23"/>
                              <w:wordWrap w:val="0"/>
                              <w:spacing w:line="280" w:lineRule="exact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4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133.45pt;height:47.8pt;width:486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RK/m2QAAAAoBAAAPAAAAAAAAAAEAIAAAACIA&#10;AABkcnMvZG93bnJldi54bWxQSwECFAAUAAAACACHTuJA8sPUhM8BAACd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 w:val="0"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textAlignment w:val="center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>YS/T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auto"/>
                        </w:rPr>
                        <w:t>XXXXX—</w:t>
                      </w:r>
                      <w:r>
                        <w:rPr>
                          <w:rFonts w:hint="eastAsia" w:ascii="黑体" w:eastAsia="黑体"/>
                          <w:color w:val="auto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bidi w:val="0"/>
                        <w:adjustRightInd/>
                        <w:snapToGrid/>
                        <w:spacing w:before="0" w:line="400" w:lineRule="exact"/>
                        <w:jc w:val="right"/>
                        <w:textAlignment w:val="center"/>
                        <w:rPr>
                          <w:rFonts w:hint="eastAsia" w:ascii="黑体" w:eastAsia="黑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代替YS∕T 118.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ascii="黑体" w:hAnsi="黑体" w:eastAsia="黑体"/>
                          <w:color w:val="auto"/>
                          <w:sz w:val="21"/>
                          <w:szCs w:val="21"/>
                        </w:rPr>
                        <w:t>-199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23"/>
                        <w:wordWrap w:val="0"/>
                        <w:spacing w:line="280" w:lineRule="exact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 xml:space="preserve"> </w:t>
                      </w:r>
                    </w:p>
                    <w:p>
                      <w:pPr>
                        <w:pStyle w:val="24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w w:val="100"/>
                                <w:szCs w:val="52"/>
                              </w:rPr>
                              <w:t>中华人民共和国有色金属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g5HBdcAAAAIAQAADwAAAAAAAAABACAAAAAiAAAA&#10;ZHJzL2Rvd25yZXYueG1sUEsBAhQAFAAAAAgAh07iQGscM87PAQAAmw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w w:val="100"/>
                          <w:szCs w:val="52"/>
                        </w:rPr>
                        <w:t>中华人民共和国有色金属</w:t>
                      </w:r>
                      <w:r>
                        <w:rPr>
                          <w:rFonts w:hint="eastAsia" w:ascii="黑体" w:eastAsia="黑体"/>
                        </w:rPr>
                        <w:t>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hint="default" w:ascii="黑体" w:eastAsia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77</w:t>
                            </w: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>120</w:t>
                            </w:r>
                          </w:p>
                          <w:p>
                            <w:pPr>
                              <w:pStyle w:val="26"/>
                              <w:rPr>
                                <w:rFonts w:hint="default" w:ascii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/>
                                <w:color w:val="auto"/>
                              </w:rPr>
                              <w:t>CCS</w:t>
                            </w:r>
                            <w:r>
                              <w:rPr>
                                <w:rFonts w:hint="eastAsia" w:ascii="黑体"/>
                                <w:color w:val="auto"/>
                                <w:lang w:val="en-US" w:eastAsia="zh-CN"/>
                              </w:rPr>
                              <w:t xml:space="preserve"> H 01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1.8pt;width:20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7Mvg0wAAAAUBAAAPAAAAAAAAAAEAIAAAACIAAABkcnMv&#10;ZG93bnJldi54bWxQSwECFAAUAAAACACHTuJAW+TPuM8BAACbAwAADgAAAAAAAAABACAAAAAi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rPr>
                          <w:rFonts w:hint="default" w:ascii="黑体" w:eastAsia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 xml:space="preserve">ICS 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77</w:t>
                      </w:r>
                      <w:r>
                        <w:rPr>
                          <w:rFonts w:hint="eastAsia" w:ascii="黑体"/>
                          <w:color w:val="auto"/>
                        </w:rPr>
                        <w:t>.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>120</w:t>
                      </w:r>
                    </w:p>
                    <w:p>
                      <w:pPr>
                        <w:pStyle w:val="26"/>
                        <w:rPr>
                          <w:rFonts w:hint="default" w:ascii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/>
                          <w:color w:val="auto"/>
                        </w:rPr>
                        <w:t>CCS</w:t>
                      </w:r>
                      <w:r>
                        <w:rPr>
                          <w:rFonts w:hint="eastAsia" w:ascii="黑体"/>
                          <w:color w:val="auto"/>
                          <w:lang w:val="en-US" w:eastAsia="zh-CN"/>
                        </w:rPr>
                        <w:t xml:space="preserve"> H 01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bookmarkEnd w:id="2"/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0390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eastAsia="黑体" w:hAnsiTheme="minorHAnsi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</w:pP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>目次</w:t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</w:pPr>
        </w:p>
        <w:p>
          <w:pPr>
            <w:rPr>
              <w:rFonts w:hint="eastAsia"/>
            </w:rPr>
          </w:pP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目 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次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_Toc23216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I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前 言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_Toc23216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II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_Toc19715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 范围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_Toc19715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_Toc8384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2 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规范性引用文件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_Toc8384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3 术语和定义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_Toc24407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 热平衡测定与计算基准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_Toc24407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_Toc14489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 设备概况与生产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工艺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流程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_Toc14489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_Toc26224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 热平衡测定条件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_Toc26224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2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_Toc1541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 热平衡测定项目与方法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PAGEREF _Toc1541 \h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3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_Toc27177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 xml:space="preserve"> 物料平衡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_Toc31364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9 热平衡及热效率计算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_Toc17099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10 主要能耗指标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4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_Toc12001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11 热平衡测定结果分析和改进建议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4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A标准使用统一量的符号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5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_Toc18352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B水和水蒸汽性质表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6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default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C重有色冶金炉中常见物理化学反应表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18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_Toc19715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D气体燃料的平均比热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1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_Toc8384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E常见物质的定压比热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2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default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F常见气体的平均定压容积比热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24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instrText xml:space="preserve"> HYPERLINK \l _Toc24407 </w:instrTex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>附 录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G某些硫化物及氧化物在高温下平均比热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tab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  <w:t>5</w:t>
          </w: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default" w:ascii="宋体" w:hAnsi="宋体" w:eastAsia="宋体" w:cs="宋体"/>
              <w:color w:val="auto"/>
              <w:kern w:val="2"/>
              <w:sz w:val="21"/>
              <w:szCs w:val="21"/>
              <w:u w:val="none"/>
              <w:lang w:val="en-US" w:eastAsia="zh-CN"/>
            </w:rPr>
          </w:pPr>
        </w:p>
        <w:p>
          <w:pPr>
            <w:pStyle w:val="8"/>
            <w:tabs>
              <w:tab w:val="right" w:leader="dot" w:pos="8306"/>
            </w:tabs>
            <w:spacing w:before="78" w:beforeLines="25" w:after="78" w:afterLines="25"/>
            <w:rPr>
              <w:rFonts w:hint="default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auto"/>
              <w:kern w:val="2"/>
              <w:sz w:val="21"/>
              <w:szCs w:val="21"/>
              <w:u w:val="none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jc w:val="left"/>
            <w:rPr>
              <w:rFonts w:hint="eastAsia" w:ascii="黑体" w:eastAsia="黑体"/>
              <w:sz w:val="32"/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highlight w:val="none"/>
              <w:u w:val="singl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pStyle w:val="3"/>
        <w:bidi w:val="0"/>
        <w:jc w:val="both"/>
        <w:rPr>
          <w:rFonts w:hint="eastAsia"/>
          <w:sz w:val="30"/>
          <w:szCs w:val="30"/>
        </w:rPr>
      </w:pPr>
      <w:bookmarkStart w:id="3" w:name="_Toc18352"/>
    </w:p>
    <w:p>
      <w:pPr>
        <w:rPr>
          <w:rFonts w:hint="eastAsia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/>
          <w:sz w:val="30"/>
          <w:szCs w:val="30"/>
        </w:rPr>
      </w:pPr>
    </w:p>
    <w:p>
      <w:pPr>
        <w:pStyle w:val="3"/>
        <w:bidi w:val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前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言</w:t>
      </w:r>
      <w:bookmarkEnd w:id="3"/>
    </w:p>
    <w:p>
      <w:pPr>
        <w:jc w:val="both"/>
        <w:rPr>
          <w:rFonts w:hint="eastAsia" w:ascii="黑体" w:eastAsia="黑体"/>
          <w:b/>
          <w:sz w:val="32"/>
        </w:rPr>
      </w:pP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本部分按照GB/T1.1-2020《标准化工作导则 第1部分 标准化文件的结构和起草规则》的规定起草。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本文件代替YS/T118.12-1992《重有色冶金炉窑热平衡测定与计算方案（塔式锌精馏炉）》，与YS/T118.12-1992相比，除结构调整和编辑性改动外，主要技术变化如下: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a)增加了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技术指标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“天然气流量”（见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测定项目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“入炉天然气流量”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“入炉天然气成分”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“天然气发热值”（见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第7章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c)增加了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物料平衡及与热平衡有关的数据项目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“入炉天然气质量”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d)增加了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“入炉天然气质量”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“粗铅产量”（见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8.2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e)增加了铅（B#）塔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热平衡计算项目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“入塔粗&lt;B#&gt;锌带入热”项目（见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f)增加了镉塔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热平衡计算项目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“金属锌沸点温度”“金属锌气态比热”项目（见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g)增加了铅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塔总体热平衡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“入塔粗&lt;B#&gt;锌带入热”（见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h)增加了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塔总体热平衡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“天然气燃烧热”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“空气带入热”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“入塔含镉锌带入热”项目（见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)增加了“铅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塔热流图”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“镉塔热流图”（见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9.4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)更改了生产工艺流程示意图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燃料项目，用天然气替代了煤气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5.2，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1992年版的4.2）；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)更改了热平衡计算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“总热收入”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计算公式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)更改了铅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B#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塔、镉塔热平衡计算热支出项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用“回流锌蒸发热”代替回流部位散热损失（见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)更改了热平衡计算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“高镉锌升温蒸发热”项的计算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9.1，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)更改了“有效热”“热收入”的计算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9.3，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1992年版的8.3）；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)更改了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主要耗能指标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“单位产品热耗”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“单位炉料热耗”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“单位产品燃烧消耗”的计算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公式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第10章，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1992年版的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)删除了“煤气预热温度”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技术参数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（见1992年版的5.2）；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)删除了“入炉煤气流量”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“入炉煤气温度”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“入炉煤气成分”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“煤气发热值”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项目（见1992年版的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物料平衡计算中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“入炉煤气质量”项（见1992年版的7.1）；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物料平衡表中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“入炉煤气质量”项（见1992年版的7.2）；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)删除了热平衡计算表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“煤气燃烧热”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“烟气CO含量”项（见1992年版的8.1）；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)删除了热平衡表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“煤气带入热”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“煤气燃烧热”项（见1992年版的8.2）；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请注意本文件的某些内容可能涉及专利。本文件的发布机构不承担识别专利的责任。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本文件由全国有色金属标准化技术委员会（SAC/TC243）归口。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起草单位：深圳市中金岭南有色金属股份有限公司韶关冶炼厂、深圳市中金岭南有色金属股份有限公司、中南大学、矿冶科技集团有限公司、葫芦岛锌业股份有限公司、株洲火炬工业炉有限责任公司、韶关市节能技术中心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本文件主要起草人员：苏飞、王国富、李旭、刘宇航、刘紫薇、刘柳、闫红杰、黄正宗、江秋月、戴汝鹏、李良东、孟庆武、熊家政、汪洋洋、林冬、郭儒</w:t>
      </w:r>
      <w:r>
        <w:rPr>
          <w:rFonts w:hint="eastAsia" w:ascii="宋体" w:hAnsi="宋体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本文件所代替文件的历次版本发布情况为: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—1992年首次发布为YS/T118.12-1992；</w:t>
      </w:r>
    </w:p>
    <w:p>
      <w:pPr>
        <w:spacing w:line="360" w:lineRule="auto"/>
        <w:ind w:firstLine="424" w:firstLineChars="202"/>
        <w:jc w:val="left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—本次为第一次修订。</w:t>
      </w:r>
    </w:p>
    <w:p>
      <w:pPr>
        <w:pStyle w:val="2"/>
        <w:rPr>
          <w:rFonts w:hint="eastAsia" w:ascii="宋体" w:hAnsi="宋体"/>
          <w:color w:val="auto"/>
          <w:lang w:val="en-US" w:eastAsia="zh-CN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  <w:bookmarkStart w:id="4" w:name="_Toc21525"/>
      <w:bookmarkStart w:id="5" w:name="_Toc17606"/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00" w:lineRule="exact"/>
        <w:jc w:val="both"/>
        <w:outlineLvl w:val="0"/>
        <w:rPr>
          <w:rFonts w:hint="eastAsia" w:ascii="Times New Roman" w:hAnsi="Times New Roman"/>
          <w:b/>
          <w:sz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outlineLvl w:val="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重有色冶金炉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窑</w:t>
      </w:r>
      <w:r>
        <w:rPr>
          <w:rFonts w:hint="eastAsia" w:ascii="黑体" w:hAnsi="黑体" w:eastAsia="黑体" w:cs="黑体"/>
          <w:b w:val="0"/>
          <w:bCs/>
          <w:sz w:val="32"/>
        </w:rPr>
        <w:t>热平衡测定与计算方法</w:t>
      </w:r>
      <w:bookmarkEnd w:id="4"/>
      <w:bookmarkEnd w:id="5"/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(塔式锌精馏炉)</w:t>
      </w:r>
    </w:p>
    <w:p>
      <w:pPr>
        <w:spacing w:line="400" w:lineRule="exact"/>
        <w:jc w:val="both"/>
        <w:rPr>
          <w:rFonts w:hint="eastAsia" w:ascii="Times New Roman" w:hAnsi="Times New Roman"/>
          <w:b/>
          <w:sz w:val="32"/>
        </w:rPr>
      </w:pPr>
    </w:p>
    <w:p>
      <w:pPr>
        <w:pStyle w:val="3"/>
        <w:bidi w:val="0"/>
        <w:rPr>
          <w:rFonts w:hint="eastAsia" w:ascii="黑体" w:hAnsi="Times New Roman" w:eastAsia="黑体" w:cs="Times New Roman"/>
          <w:b w:val="0"/>
          <w:color w:val="auto"/>
          <w:kern w:val="0"/>
          <w:sz w:val="21"/>
          <w:highlight w:val="none"/>
          <w:lang w:val="en-US" w:eastAsia="zh-CN" w:bidi="ar"/>
        </w:rPr>
      </w:pPr>
      <w:bookmarkStart w:id="6" w:name="_Toc19715"/>
      <w:r>
        <w:rPr>
          <w:rFonts w:hint="eastAsia" w:ascii="黑体" w:hAnsi="Times New Roman" w:eastAsia="黑体" w:cs="Times New Roman"/>
          <w:b w:val="0"/>
          <w:color w:val="auto"/>
          <w:kern w:val="0"/>
          <w:sz w:val="21"/>
          <w:highlight w:val="none"/>
          <w:lang w:val="en-US" w:eastAsia="zh-CN" w:bidi="ar"/>
        </w:rPr>
        <w:t>1 范围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本文件规定了塔式锌精馏炉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规范性引用文件、</w:t>
      </w:r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术语和定义、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热平衡测定与计算基准、设备概况和工艺流程、热平衡测定条件、热平衡测定项目和方法、物料平衡、热平衡及热效率计算、主要能耗指标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热平衡测定结果分析与改进建议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本文件适用于塔式锌精馏炉热平衡测定和计算。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bookmarkStart w:id="7" w:name="_Toc8384"/>
      <w:r>
        <w:rPr>
          <w:rFonts w:hint="eastAsia"/>
          <w:color w:val="auto"/>
          <w:highlight w:val="none"/>
          <w:lang w:bidi="ar"/>
        </w:rPr>
        <w:t xml:space="preserve">2 </w:t>
      </w:r>
      <w:r>
        <w:rPr>
          <w:rFonts w:hint="eastAsia"/>
          <w:color w:val="auto"/>
          <w:highlight w:val="none"/>
          <w:lang w:val="en-US" w:eastAsia="zh-CN" w:bidi="ar"/>
        </w:rPr>
        <w:t>规范性引用文件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 xml:space="preserve">GB/T 2587 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color w:val="auto"/>
          <w:sz w:val="21"/>
          <w:szCs w:val="21"/>
        </w:rPr>
        <w:t>《用能设备能量平衡通则》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GB/T 17357 《设备及管道绝热层表面热损失现场测定热流计法和表面温度法》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8" w:name="_Toc22809"/>
      <w:bookmarkStart w:id="9" w:name="_Toc24407"/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3术语和定义</w:t>
      </w:r>
      <w:bookmarkEnd w:id="8"/>
    </w:p>
    <w:p>
      <w:pPr>
        <w:pStyle w:val="10"/>
        <w:widowControl/>
        <w:tabs>
          <w:tab w:val="center" w:pos="4201"/>
          <w:tab w:val="right" w:leader="dot" w:pos="9298"/>
          <w:tab w:val="clear" w:pos="2042"/>
        </w:tabs>
        <w:autoSpaceDE w:val="0"/>
        <w:autoSpaceDN w:val="0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68431493"/>
      <w:bookmarkEnd w:id="10"/>
      <w:bookmarkStart w:id="11" w:name="_Toc454895661"/>
      <w:bookmarkEnd w:id="11"/>
      <w:r>
        <w:rPr>
          <w:rFonts w:hint="eastAsia" w:ascii="宋体" w:hAnsi="Times New Roman" w:eastAsia="宋体" w:cs="Times New Roman"/>
          <w:color w:val="000000" w:themeColor="text1"/>
          <w:kern w:val="0"/>
          <w:sz w:val="21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本文件没有需要界定的术语和定义。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4</w:t>
      </w:r>
      <w:r>
        <w:rPr>
          <w:rFonts w:hint="eastAsia"/>
          <w:color w:val="auto"/>
          <w:highlight w:val="none"/>
          <w:lang w:bidi="ar"/>
        </w:rPr>
        <w:t xml:space="preserve"> 热平衡测定与计算基准</w:t>
      </w:r>
      <w:bookmarkEnd w:id="9"/>
    </w:p>
    <w:p>
      <w:pPr>
        <w:pStyle w:val="33"/>
        <w:numPr>
          <w:ilvl w:val="0"/>
          <w:numId w:val="0"/>
        </w:numPr>
        <w:bidi w:val="0"/>
        <w:ind w:left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.1基准温度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Times New Roman" w:hAnsi="Times New Roman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采用精馏炉送风口处的环境温度。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4.2燃烧用空气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采用空气的体积百分数。即O</w:t>
      </w:r>
      <w:r>
        <w:rPr>
          <w:rFonts w:hint="eastAsia" w:ascii="Times New Roman" w:hAnsi="Times New Roman"/>
          <w:color w:val="auto"/>
          <w:sz w:val="21"/>
          <w:szCs w:val="21"/>
          <w:vertAlign w:val="subscript"/>
        </w:rPr>
        <w:t>2</w:t>
      </w:r>
      <w:r>
        <w:rPr>
          <w:rFonts w:hint="eastAsia" w:ascii="Times New Roman" w:hAnsi="Times New Roman"/>
          <w:color w:val="auto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="Times New Roman" w:hAnsi="Times New Roman"/>
          <w:color w:val="auto"/>
          <w:sz w:val="21"/>
          <w:szCs w:val="21"/>
        </w:rPr>
        <w:t>21.0％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auto"/>
          <w:sz w:val="21"/>
          <w:szCs w:val="21"/>
        </w:rPr>
        <w:t>N</w:t>
      </w:r>
      <w:r>
        <w:rPr>
          <w:rFonts w:hint="eastAsia" w:ascii="Times New Roman" w:hAnsi="Times New Roman"/>
          <w:color w:val="auto"/>
          <w:sz w:val="21"/>
          <w:szCs w:val="21"/>
          <w:vertAlign w:val="subscript"/>
        </w:rPr>
        <w:t xml:space="preserve">2 </w:t>
      </w:r>
      <w:r>
        <w:rPr>
          <w:rFonts w:hint="eastAsia" w:ascii="Times New Roman" w:hAnsi="Times New Roman"/>
          <w:color w:val="auto"/>
          <w:sz w:val="21"/>
          <w:szCs w:val="21"/>
        </w:rPr>
        <w:t>79.0％。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4.3燃料发热量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采用实际测得的应用基低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szCs w:val="21"/>
        </w:rPr>
        <w:t>位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color w:val="auto"/>
          <w:sz w:val="21"/>
          <w:szCs w:val="21"/>
        </w:rPr>
        <w:t>发热量。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4.4热平衡测定范围</w:t>
      </w:r>
    </w:p>
    <w:p>
      <w:pPr>
        <w:spacing w:line="320" w:lineRule="exact"/>
        <w:ind w:firstLine="420" w:firstLineChars="200"/>
        <w:rPr>
          <w:rFonts w:hint="eastAsia" w:ascii="Times New Roman" w:hAnsi="Times New Roman" w:eastAsiaTheme="minorEastAsia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铅塔（B#塔）锌精馏炉；镉塔锌精馏炉（不包括熔化炉、精炼炉、纯锌槽）。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4.5计算单位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塔式锌精馏炉为连续作业炉，物料平衡和热平衡计算单位以kg/h和kJ/h为基准。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bidi="ar"/>
        </w:rPr>
      </w:pPr>
      <w:bookmarkStart w:id="12" w:name="_Toc14489"/>
      <w:r>
        <w:rPr>
          <w:rFonts w:hint="eastAsia"/>
          <w:color w:val="auto"/>
          <w:highlight w:val="none"/>
          <w:lang w:val="en-US" w:eastAsia="zh-CN" w:bidi="ar"/>
        </w:rPr>
        <w:t>5</w:t>
      </w:r>
      <w:r>
        <w:rPr>
          <w:rFonts w:hint="eastAsia"/>
          <w:color w:val="auto"/>
          <w:highlight w:val="none"/>
          <w:lang w:bidi="ar"/>
        </w:rPr>
        <w:t xml:space="preserve"> 设备概况与生产</w:t>
      </w:r>
      <w:r>
        <w:rPr>
          <w:rFonts w:hint="eastAsia"/>
          <w:color w:val="auto"/>
          <w:highlight w:val="none"/>
          <w:lang w:val="en-US" w:eastAsia="zh-CN" w:bidi="ar"/>
        </w:rPr>
        <w:t>工艺</w:t>
      </w:r>
      <w:r>
        <w:rPr>
          <w:rFonts w:hint="eastAsia"/>
          <w:color w:val="auto"/>
          <w:highlight w:val="none"/>
          <w:lang w:bidi="ar"/>
        </w:rPr>
        <w:t>流程</w:t>
      </w:r>
      <w:bookmarkEnd w:id="12"/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5.1设备概况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塔式锌精馏炉用于冶炼精锌，运用连续分馏原理分布脱除粗锌中的杂质，即用铅塔脱除高沸点杂质、镉塔脱除低沸点杂质。铅塔及镉塔的状况按表1填写。</w:t>
      </w:r>
    </w:p>
    <w:p>
      <w:pPr>
        <w:pStyle w:val="2"/>
        <w:rPr>
          <w:rFonts w:hint="eastAsia"/>
        </w:rPr>
      </w:pP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  <w:highlight w:val="yellow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表1 塔式锌精馏炉设备概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</w:rPr>
        <w:t>况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镉、铅、B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塔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2"/>
        <w:tblW w:w="856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38"/>
        <w:gridCol w:w="1326"/>
        <w:gridCol w:w="2205"/>
        <w:gridCol w:w="17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43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32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220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72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塔盘外形尺寸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mm</w:t>
            </w:r>
          </w:p>
        </w:tc>
        <w:tc>
          <w:tcPr>
            <w:tcW w:w="2205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mm×mm×mm</w:t>
            </w:r>
          </w:p>
        </w:tc>
        <w:tc>
          <w:tcPr>
            <w:tcW w:w="1726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塔盘受热总面积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5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塔盘数量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块</w:t>
            </w:r>
          </w:p>
        </w:tc>
        <w:tc>
          <w:tcPr>
            <w:tcW w:w="22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2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塔体高度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mm</w:t>
            </w:r>
          </w:p>
        </w:tc>
        <w:tc>
          <w:tcPr>
            <w:tcW w:w="2205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冷凝器冷却面积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5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2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38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换热室换热面积</w:t>
            </w:r>
          </w:p>
        </w:tc>
        <w:tc>
          <w:tcPr>
            <w:tcW w:w="132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5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2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hint="eastAsia" w:ascii="Times New Roman" w:hAnsi="Times New Roman"/>
          <w:color w:val="auto"/>
          <w:sz w:val="24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5.2生产工艺流程示意图</w:t>
      </w:r>
    </w:p>
    <w:p>
      <w:pPr>
        <w:pStyle w:val="2"/>
        <w:ind w:left="0" w:leftChars="0" w:firstLine="420" w:firstLineChars="200"/>
        <w:rPr>
          <w:rFonts w:hint="eastAsia" w:ascii="Times New Roman" w:hAnsi="Times New Roman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精馏</w:t>
      </w:r>
      <w:r>
        <w:rPr>
          <w:rFonts w:hint="eastAsia" w:ascii="Times New Roman" w:hAnsi="Times New Roman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炉生产工艺流程见图1</w:t>
      </w:r>
    </w:p>
    <w:p>
      <w:pPr>
        <w:pStyle w:val="2"/>
        <w:ind w:left="0" w:leftChars="0" w:firstLine="0" w:firstLineChars="0"/>
        <w:rPr>
          <w:rFonts w:hint="eastAsia" w:eastAsiaTheme="minorEastAsia"/>
          <w:color w:val="auto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752475</wp:posOffset>
                </wp:positionV>
                <wp:extent cx="485140" cy="302260"/>
                <wp:effectExtent l="9525" t="9525" r="19685" b="1206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30226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4pt;margin-top:59.25pt;height:23.8pt;width:38.2pt;z-index:251674624;v-text-anchor:middle;mso-width-relative:page;mso-height-relative:page;" filled="f" stroked="t" coordsize="21600,21600" o:gfxdata="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B6PxvYAAAACwEAAA8AAAAAAAAAAQAgAAAAIgAAAGRycy9kb3ducmV2LnhtbFBLAQIUABQA&#10;AAAIAIdO4kDQAO2OYgIAALYEAAAOAAAAAAAAAAEAIAAAACcBAABkcnMvZTJvRG9jLnhtbFBLBQYA&#10;AAAABgAGAFkBAAD7BQAAAAA=&#10;">
                <v:fill on="f" focussize="0,0"/>
                <v:stroke weight="1.5pt" color="#4F81BD [3204]" joinstyle="round" dashstyle="1 1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415925</wp:posOffset>
                </wp:positionV>
                <wp:extent cx="684530" cy="332105"/>
                <wp:effectExtent l="9525" t="9525" r="1079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65" y="3253740"/>
                          <a:ext cx="684530" cy="33210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7pt;margin-top:32.75pt;height:26.15pt;width:53.9pt;z-index:251672576;v-text-anchor:middle;mso-width-relative:page;mso-height-relative:page;" filled="f" stroked="t" coordsize="21600,21600" o:gfxdata="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yV3Gu2AAAAAoBAAAPAAAAAAAAAAEAIAAAACIAAABkcnMvZG93bnJl&#10;di54bWxQSwECFAAUAAAACACHTuJAa/ufFm8CAADCBAAADgAAAAAAAAABACAAAAAnAQAAZHJzL2Uy&#10;b0RvYy54bWxQSwUGAAAAAAYABgBZAQAACAYAAAAA&#10;">
                <v:fill on="f" focussize="0,0"/>
                <v:stroke weight="1.5pt" color="#4F81BD [3204]" joinstyle="round" dashstyle="1 1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4150" cy="2041525"/>
            <wp:effectExtent l="0" t="0" r="12700" b="15875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387350</wp:posOffset>
                </wp:positionV>
                <wp:extent cx="694055" cy="351790"/>
                <wp:effectExtent l="9525" t="9525" r="20320" b="196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35179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95pt;margin-top:30.5pt;height:27.7pt;width:54.65pt;z-index:251673600;v-text-anchor:middle;mso-width-relative:page;mso-height-relative:page;" filled="f" stroked="t" coordsize="21600,21600" o:gfxdata="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HXF89YAAAAKAQAADwAAAAAAAAABACAAAAAiAAAAZHJzL2Rvd25yZXYueG1sUEsBAhQAFAAA&#10;AAgAh07iQFZT5QNjAgAAtgQAAA4AAAAAAAAAAQAgAAAAJQEAAGRycy9lMm9Eb2MueG1sUEsFBgAA&#10;AAAGAAYAWQEAAPoFAAAAAA==&#10;">
                <v:fill on="f" focussize="0,0"/>
                <v:stroke weight="1.5pt" color="#4F81BD [3204]" joinstyle="round" dashstyle="1 1"/>
                <v:imagedata o:title=""/>
                <o:lock v:ext="edit" aspectratio="f"/>
              </v:rect>
            </w:pict>
          </mc:Fallback>
        </mc:AlternateContent>
      </w: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图1 塔式锌精馏炉生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产工艺流程示意图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3" w:name="_Toc26224"/>
      <w:r>
        <w:rPr>
          <w:rFonts w:hint="eastAsia"/>
          <w:color w:val="000000" w:themeColor="text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 热平衡测定条件</w:t>
      </w:r>
      <w:bookmarkEnd w:id="13"/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6.1测定期间的生产条件   </w:t>
      </w:r>
    </w:p>
    <w:p>
      <w:pPr>
        <w:spacing w:line="320" w:lineRule="exact"/>
        <w:ind w:firstLine="420" w:firstLineChars="200"/>
        <w:rPr>
          <w:rFonts w:hint="eastAsia" w:ascii="Times New Roman" w:hAnsi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测定时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原料（粗锌）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燃料（天然气）的成分、规格及加入量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应达到工艺规定值，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测定期应生产稳定，主要工艺参数在工艺要求规定的指标范围内，产量达到正常水平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6.2测定时间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锌精馏炉的生产是连续的，炉况一般是稳定的，因此测定各参数时可以不同时进行。本标准规定的测定周期为一周，测定单元为一个班时，测定时间在炉役中间</w:t>
      </w:r>
      <w:r>
        <w:rPr>
          <w:rFonts w:hint="eastAsia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6.3测定前炉窑运行技术参数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按表2规定填写测定前一个月塔式锌精馏炉运行技术参数。</w:t>
      </w:r>
    </w:p>
    <w:p>
      <w:pPr>
        <w:spacing w:line="320" w:lineRule="exact"/>
        <w:jc w:val="center"/>
        <w:rPr>
          <w:rFonts w:hint="eastAsia" w:ascii="楷体" w:hAnsi="楷体" w:eastAsia="楷体"/>
          <w:color w:val="auto"/>
          <w:sz w:val="21"/>
          <w:szCs w:val="21"/>
        </w:rPr>
      </w:pP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表2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测定前一个月塔式锌精馏炉运行技术参数</w:t>
      </w:r>
    </w:p>
    <w:tbl>
      <w:tblPr>
        <w:tblStyle w:val="1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95"/>
        <w:gridCol w:w="1360"/>
        <w:gridCol w:w="1300"/>
        <w:gridCol w:w="29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9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技术指标</w:t>
            </w:r>
          </w:p>
        </w:tc>
        <w:tc>
          <w:tcPr>
            <w:tcW w:w="13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130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数值</w:t>
            </w:r>
          </w:p>
        </w:tc>
        <w:tc>
          <w:tcPr>
            <w:tcW w:w="296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炉日处理量</w:t>
            </w:r>
          </w:p>
        </w:tc>
        <w:tc>
          <w:tcPr>
            <w:tcW w:w="1360" w:type="dxa"/>
            <w:tcBorders>
              <w:top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300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炉顶馏出物产量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铅塔为含镉锌，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塔为精锌，镉塔为高镉锌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炉顶馏出物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炉底馏出物产量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t/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铅塔、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塔馏出物为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锌、硬锌及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粗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铅，镉塔为精锌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炉底馏出物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入炉锌液温度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燃烧室温度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以燃烧室上部温度为参考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空气预热温度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直升墙排烟温度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换热室排烟温度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℃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95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天然气流量</w:t>
            </w:r>
          </w:p>
        </w:tc>
        <w:tc>
          <w:tcPr>
            <w:tcW w:w="136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Nm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/h</w:t>
            </w:r>
          </w:p>
        </w:tc>
        <w:tc>
          <w:tcPr>
            <w:tcW w:w="130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bookmarkStart w:id="14" w:name="_Toc1541"/>
      <w:r>
        <w:rPr>
          <w:rFonts w:hint="eastAsia"/>
          <w:color w:val="auto"/>
          <w:highlight w:val="none"/>
          <w:lang w:val="en-US" w:eastAsia="zh-CN" w:bidi="ar"/>
        </w:rPr>
        <w:t>7 热平衡测定的项目与方法</w:t>
      </w:r>
      <w:bookmarkEnd w:id="14"/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热平衡测定项目与方法</w:t>
      </w:r>
      <w:r>
        <w:rPr>
          <w:rFonts w:hint="eastAsia" w:ascii="Times New Roman" w:hAnsi="Times New Roman"/>
          <w:color w:val="auto"/>
          <w:sz w:val="21"/>
          <w:szCs w:val="21"/>
        </w:rPr>
        <w:t>按表3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执行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320" w:lineRule="exact"/>
        <w:jc w:val="left"/>
        <w:rPr>
          <w:rFonts w:hint="eastAsia" w:ascii="Times New Roman" w:hAnsi="Times New Roman"/>
          <w:color w:val="auto"/>
          <w:sz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表3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热平衡测定项目与方法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73"/>
        <w:gridCol w:w="733"/>
        <w:gridCol w:w="944"/>
        <w:gridCol w:w="2235"/>
        <w:gridCol w:w="1515"/>
        <w:gridCol w:w="1935"/>
        <w:gridCol w:w="19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测定项目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符号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测点位置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测定仪器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测定频率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取值原则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>测定数据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rFonts w:hint="eastAsia"/>
                <w:szCs w:val="21"/>
                <w:vertAlign w:val="superscript"/>
                <w:lang w:eastAsia="zh-CN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塔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1、铅塔粗锌加料量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每次加料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2、粗锌中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铅、铁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入炉口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光谱仪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、含镉锌（精锌）产量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  <w:lang w:eastAsia="zh-CN"/>
              </w:rPr>
              <w:t>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每次放锌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、硬锌产量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每次捞硬锌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、粗铅产量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车间称重点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每次放底铅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单炉天然气管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流量计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每小时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、入炉空气流量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2-k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按天然气流量，烟气流量，烟气成分做氧或氮平衡计算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3-y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皮托管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、粗锌入塔温度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铅塔加料器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、出炉顶含镉锌（精锌）蒸汽温度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取锌沸点温度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、出炉底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vertAlign w:val="superscript"/>
                <w:lang w:eastAsia="zh-CN"/>
              </w:rPr>
              <w:t>#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下延部流槽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入炉燃气管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精馏炉进风口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、燃烧室、换热室表面温度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炉体表面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、燃烧室、换热室表面辐射强度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l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kJ/(m2∙h)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辐射强度计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、燃烧室、换热室表面附近环境温度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t</w:t>
            </w:r>
            <w:r>
              <w:rPr>
                <w:rFonts w:hint="eastAsia" w:ascii="Calibri" w:hAnsi="Calibri" w:eastAsia="宋体" w:cs="Times New Roman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距炉体表面0.5-1米处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 xml:space="preserve"> H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O NO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、天然气发热值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Q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y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kJ/m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按天然气成分计算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塔</w:t>
            </w: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1、含镉锌加料量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含镉锌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镉浓度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入炉口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光谱仪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、高镉锌产量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、精锌产量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磅秤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每班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累计平均值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流量计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每小时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、入炉空气流量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2-k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按天然气流量，烟气流量，烟气成分做氧或氮平衡计算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、出炉烟气流量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3-y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皮托管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、入塔含镉锌温度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镉塔加料器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、出塔顶高镉锌蒸汽温度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取锌沸点温度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、出塔底精锌温度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下延部流槽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热电偶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精馏炉进风口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水银温度计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t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炉体表面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、燃烧室、换热室表面辐射强度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l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kJ</w:t>
            </w:r>
            <w:r>
              <w:rPr>
                <w:rFonts w:hint="eastAsia"/>
                <w:color w:val="auto"/>
                <w:szCs w:val="21"/>
              </w:rPr>
              <w:t>/(m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∙</w:t>
            </w:r>
            <w:r>
              <w:rPr>
                <w:rFonts w:hint="eastAsia"/>
                <w:color w:val="auto"/>
                <w:szCs w:val="21"/>
              </w:rPr>
              <w:t>h)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辐射强度计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、燃烧室、换热室表面附近环境温度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  <w:vertAlign w:val="subscript"/>
              </w:rPr>
              <w:t>ei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距炉体表面0.5-1米处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点温计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区域平均值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、入炉天然气成分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入炉天然气管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、天然气发热值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Q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y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</w:rPr>
              <w:t>DW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kJ/m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3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按天然气成分计算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、出炉烟气成分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精馏炉两侧烟道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气质分析报告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color w:val="auto"/>
                <w:szCs w:val="21"/>
              </w:rPr>
              <w:t>CO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 xml:space="preserve"> H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O NO</w:t>
            </w:r>
            <w:r>
              <w:rPr>
                <w:rFonts w:hint="eastAsia"/>
                <w:color w:val="auto"/>
                <w:szCs w:val="21"/>
                <w:vertAlign w:val="subscript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、高镉锌成分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V</w:t>
            </w:r>
            <w:r>
              <w:rPr>
                <w:rFonts w:hint="eastAsia"/>
                <w:color w:val="auto"/>
                <w:sz w:val="24"/>
              </w:rPr>
              <w:t>ol.%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小冷凝器出口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化学分析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每测试单元两次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算术平均值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Zn  Cd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bookmarkStart w:id="15" w:name="_Toc27177"/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8 物料平衡</w:t>
      </w:r>
      <w:bookmarkEnd w:id="15"/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8.1物料平衡计算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按表4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规定进行</w:t>
      </w:r>
      <w:r>
        <w:rPr>
          <w:rFonts w:hint="eastAsia" w:ascii="Times New Roman" w:hAnsi="Times New Roman"/>
          <w:color w:val="auto"/>
          <w:sz w:val="21"/>
          <w:szCs w:val="21"/>
        </w:rPr>
        <w:t>物料平衡计算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表4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物料平衡及与热平衡有关的数据计算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</w:t>
      </w:r>
    </w:p>
    <w:tbl>
      <w:tblPr>
        <w:tblStyle w:val="11"/>
        <w:tblW w:w="8537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86"/>
        <w:gridCol w:w="1059"/>
        <w:gridCol w:w="1116"/>
        <w:gridCol w:w="231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9" w:type="dxa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218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项目</w:t>
            </w:r>
          </w:p>
        </w:tc>
        <w:tc>
          <w:tcPr>
            <w:tcW w:w="1059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符号</w:t>
            </w:r>
          </w:p>
        </w:tc>
        <w:tc>
          <w:tcPr>
            <w:tcW w:w="111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单位</w:t>
            </w:r>
          </w:p>
        </w:tc>
        <w:tc>
          <w:tcPr>
            <w:tcW w:w="2310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依据或计算式</w:t>
            </w:r>
          </w:p>
        </w:tc>
        <w:tc>
          <w:tcPr>
            <w:tcW w:w="1127" w:type="dxa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37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铅（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superscript"/>
                <w:lang w:eastAsia="zh-CN"/>
              </w:rPr>
              <w:t>#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） 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铅塔加料量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含镉锌（精锌）产量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B#</w:t>
            </w:r>
            <w:r>
              <w:rPr>
                <w:sz w:val="18"/>
                <w:szCs w:val="18"/>
              </w:rPr>
              <w:t>锌产量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硬锌产量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粗铅产量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ρ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成分查表计算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天然气流量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入炉空气质量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6-k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2-k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空气的密度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ρ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查表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入炉空气流量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2-k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出炉烟气质量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7-k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烟气密度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ρ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按烟气成分查表计算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出炉烟气流量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测试（计算）值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37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镉塔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含镉锌加料量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高镉锌产量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精锌产量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color w:val="FF0000"/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·V</w:t>
            </w:r>
            <w:r>
              <w:rPr>
                <w:color w:val="FF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成分查表计算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流量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入炉空气质量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5-k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  <w:vertAlign w:val="subscript"/>
              </w:rPr>
              <w:t>-k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空气密度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查表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入炉空气流量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2-k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计算值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出炉烟气质量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6-y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.V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  <w:vertAlign w:val="subscript"/>
              </w:rPr>
              <w:t>-y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lef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烟气密度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按烟气成分查表计算</w:t>
            </w:r>
          </w:p>
        </w:tc>
        <w:tc>
          <w:tcPr>
            <w:tcW w:w="1127" w:type="dxa"/>
            <w:tcBorders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9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18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出炉烟气流量</w:t>
            </w:r>
          </w:p>
        </w:tc>
        <w:tc>
          <w:tcPr>
            <w:tcW w:w="105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231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测试（计算）值</w:t>
            </w:r>
          </w:p>
        </w:tc>
        <w:tc>
          <w:tcPr>
            <w:tcW w:w="1127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 w:hAnsi="Times New Roman" w:cs="Times New Roman"/>
          <w:color w:val="auto"/>
          <w:highlight w:val="none"/>
          <w:lang w:val="en-US" w:eastAsia="zh-CN"/>
        </w:rPr>
      </w:pPr>
      <w:r>
        <w:rPr>
          <w:rFonts w:hint="eastAsia" w:hAnsi="Times New Roman" w:cs="Times New Roman"/>
          <w:color w:val="auto"/>
          <w:highlight w:val="none"/>
          <w:lang w:val="en-US" w:eastAsia="zh-CN"/>
        </w:rPr>
        <w:t>8.2物料平衡表</w:t>
      </w:r>
    </w:p>
    <w:p>
      <w:pPr>
        <w:spacing w:line="320" w:lineRule="exact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将测试值及计算值填入表5、表6。</w:t>
      </w:r>
    </w:p>
    <w:p>
      <w:pPr>
        <w:spacing w:line="320" w:lineRule="exact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表5 物料平衡表（铅/B# 塔）</w:t>
      </w:r>
    </w:p>
    <w:tbl>
      <w:tblPr>
        <w:tblStyle w:val="11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912"/>
        <w:gridCol w:w="714"/>
        <w:gridCol w:w="843"/>
        <w:gridCol w:w="618"/>
        <w:gridCol w:w="2083"/>
        <w:gridCol w:w="86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32" w:type="dxa"/>
            <w:gridSpan w:val="4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6" w:name="_Toc31364"/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4565" w:type="dxa"/>
            <w:gridSpan w:val="4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191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5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61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208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6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kg/h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1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kg/h</w:t>
            </w: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铅塔粗锌加料量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含镉锌(精锌)产量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入炉天然气质量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B#</w:t>
            </w:r>
            <w:r>
              <w:rPr>
                <w:rFonts w:hint="eastAsia"/>
                <w:sz w:val="18"/>
                <w:szCs w:val="18"/>
              </w:rPr>
              <w:t>锌产量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6-k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入炉空气质量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硬锌产量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粗铅产量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7-k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出炉烟气质量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差值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1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1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867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</w:tbl>
    <w:p>
      <w:pPr>
        <w:spacing w:line="320" w:lineRule="exact"/>
        <w:jc w:val="center"/>
        <w:rPr>
          <w:rFonts w:hint="eastAsia" w:ascii="楷体" w:hAnsi="楷体" w:eastAsia="楷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表6 物料平衡表（镉塔）</w:t>
      </w:r>
    </w:p>
    <w:tbl>
      <w:tblPr>
        <w:tblStyle w:val="11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89"/>
        <w:gridCol w:w="729"/>
        <w:gridCol w:w="843"/>
        <w:gridCol w:w="690"/>
        <w:gridCol w:w="1920"/>
        <w:gridCol w:w="97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36" w:type="dxa"/>
            <w:gridSpan w:val="4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收入</w:t>
            </w:r>
          </w:p>
        </w:tc>
        <w:tc>
          <w:tcPr>
            <w:tcW w:w="4584" w:type="dxa"/>
            <w:gridSpan w:val="4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符号</w:t>
            </w:r>
          </w:p>
        </w:tc>
        <w:tc>
          <w:tcPr>
            <w:tcW w:w="178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15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数值</w:t>
            </w:r>
          </w:p>
        </w:tc>
        <w:tc>
          <w:tcPr>
            <w:tcW w:w="69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符号</w:t>
            </w:r>
          </w:p>
        </w:tc>
        <w:tc>
          <w:tcPr>
            <w:tcW w:w="19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197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kg/h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%</w:t>
            </w: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kg/h</w:t>
            </w:r>
          </w:p>
        </w:tc>
        <w:tc>
          <w:tcPr>
            <w:tcW w:w="1004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含镉锌加料量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高镉锌产量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入炉天然气质量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精锌产量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5-k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入炉空气质量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6-y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出炉烟气质量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差值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nil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2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100%</w:t>
            </w:r>
          </w:p>
        </w:tc>
        <w:tc>
          <w:tcPr>
            <w:tcW w:w="69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9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100%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9 热</w:t>
      </w:r>
      <w:bookmarkEnd w:id="16"/>
      <w:r>
        <w:rPr>
          <w:rFonts w:hint="eastAsia"/>
          <w:color w:val="auto"/>
          <w:highlight w:val="none"/>
          <w:lang w:val="en-US" w:eastAsia="zh-CN" w:bidi="ar"/>
        </w:rPr>
        <w:t>平衡及热效率计算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9.1热平衡计算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按表7的规定进行热平衡计算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20" w:lineRule="exact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表7 热平衡计算表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01"/>
        <w:gridCol w:w="741"/>
        <w:gridCol w:w="1186"/>
        <w:gridCol w:w="3177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8" w:space="0"/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符号</w:t>
            </w:r>
          </w:p>
        </w:tc>
        <w:tc>
          <w:tcPr>
            <w:tcW w:w="2001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项目</w:t>
            </w:r>
          </w:p>
        </w:tc>
        <w:tc>
          <w:tcPr>
            <w:tcW w:w="741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符号</w:t>
            </w:r>
          </w:p>
        </w:tc>
        <w:tc>
          <w:tcPr>
            <w:tcW w:w="118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单位</w:t>
            </w:r>
          </w:p>
        </w:tc>
        <w:tc>
          <w:tcPr>
            <w:tcW w:w="3177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依据或算式</w:t>
            </w:r>
          </w:p>
        </w:tc>
        <w:tc>
          <w:tcPr>
            <w:tcW w:w="641" w:type="dxa"/>
            <w:tcBorders>
              <w:top w:val="single" w:color="auto" w:sz="8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铅（B#）塔热平衡计算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·[t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</w:rPr>
              <w:t>-t</w:t>
            </w:r>
            <w:r>
              <w:rPr>
                <w:rFonts w:hint="eastAsia"/>
                <w:sz w:val="18"/>
                <w:szCs w:val="18"/>
                <w:vertAlign w:val="subscript"/>
              </w:rPr>
              <w:t>e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kJ/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·℃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成分查表计算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入炉</w:t>
            </w: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</w:t>
            </w:r>
            <w:r>
              <w:rPr>
                <w:sz w:val="18"/>
                <w:szCs w:val="18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  <w:r>
              <w:rPr>
                <w:sz w:val="18"/>
                <w:szCs w:val="18"/>
              </w:rPr>
              <w:t>燃烧热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perscript"/>
              </w:rPr>
              <w:t>y</w:t>
            </w:r>
            <w:r>
              <w:rPr>
                <w:sz w:val="18"/>
                <w:szCs w:val="18"/>
                <w:vertAlign w:val="subscript"/>
              </w:rPr>
              <w:t>DW</w:t>
            </w:r>
            <w:r>
              <w:rPr>
                <w:sz w:val="18"/>
                <w:szCs w:val="18"/>
              </w:rPr>
              <w:t>·V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发热值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perscript"/>
              </w:rPr>
              <w:t>y</w:t>
            </w:r>
            <w:r>
              <w:rPr>
                <w:color w:val="auto"/>
                <w:sz w:val="18"/>
                <w:szCs w:val="18"/>
                <w:vertAlign w:val="subscript"/>
              </w:rPr>
              <w:t>DW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空气带入热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  <w:highlight w:val="none"/>
              </w:rPr>
              <w:t>·V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2-k</w:t>
            </w:r>
            <w:r>
              <w:rPr>
                <w:color w:val="auto"/>
                <w:sz w:val="18"/>
                <w:szCs w:val="18"/>
                <w:highlight w:val="none"/>
              </w:rPr>
              <w:t>·[t</w:t>
            </w:r>
            <w:r>
              <w:rPr>
                <w:color w:val="auto"/>
                <w:sz w:val="18"/>
                <w:szCs w:val="18"/>
                <w:highlight w:val="none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-k</w:t>
            </w:r>
            <w:r>
              <w:rPr>
                <w:color w:val="auto"/>
                <w:sz w:val="18"/>
                <w:szCs w:val="18"/>
                <w:highlight w:val="none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  <w:highlight w:val="none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空气比热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color w:val="auto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  <w:highlight w:val="none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按t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  <w:highlight w:val="none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入炉空气流量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V</w:t>
            </w:r>
            <w:r>
              <w:rPr>
                <w:color w:val="auto"/>
                <w:sz w:val="18"/>
                <w:szCs w:val="18"/>
                <w:highlight w:val="none"/>
                <w:vertAlign w:val="subscript"/>
              </w:rPr>
              <w:t>2-k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m</w:t>
            </w:r>
            <w:r>
              <w:rPr>
                <w:color w:val="auto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  <w:highlight w:val="none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计算</w:t>
            </w:r>
            <w:r>
              <w:rPr>
                <w:color w:val="auto"/>
                <w:sz w:val="18"/>
                <w:szCs w:val="18"/>
                <w:highlight w:val="none"/>
              </w:rPr>
              <w:t>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入炉空气温度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t</w:t>
            </w:r>
            <w:r>
              <w:rPr>
                <w:color w:val="auto"/>
                <w:sz w:val="18"/>
                <w:szCs w:val="18"/>
                <w:highlight w:val="none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</w:rPr>
              <w:t>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入塔粗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&gt;</w:t>
            </w:r>
            <w:r>
              <w:rPr>
                <w:rFonts w:hint="eastAsia"/>
                <w:color w:val="auto"/>
                <w:sz w:val="18"/>
                <w:szCs w:val="18"/>
              </w:rPr>
              <w:t>锌带入热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·C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·[t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铅塔粗锌加料量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</w:t>
            </w:r>
            <w:r>
              <w:rPr>
                <w:color w:val="auto"/>
                <w:sz w:val="18"/>
                <w:szCs w:val="18"/>
              </w:rPr>
              <w:t>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入炉粗锌比热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粗锌入塔温度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总热收入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∑</w:t>
            </w:r>
            <w:r>
              <w:rPr>
                <w:sz w:val="18"/>
                <w:szCs w:val="18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+Q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+Q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+Q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二、热支出项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含镉锌(精锌)升温蒸发热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[C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(t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)+r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含镉锌(精锌)产量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计算值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金属锌液态比热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kg·℃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按t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~t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出塔顶含镉锌(精锌)蒸汽温度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取锌沸点温度（查表）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粗锌入塔温度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金属锌汽化潜热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color w:val="auto"/>
                <w:sz w:val="18"/>
                <w:szCs w:val="18"/>
              </w:rPr>
              <w:t>锌、硬锌</w:t>
            </w:r>
            <w:r>
              <w:rPr>
                <w:rFonts w:hint="eastAsia"/>
                <w:color w:val="auto"/>
                <w:sz w:val="18"/>
                <w:szCs w:val="18"/>
              </w:rPr>
              <w:t>、粗铅</w:t>
            </w:r>
            <w:r>
              <w:rPr>
                <w:color w:val="auto"/>
                <w:sz w:val="18"/>
                <w:szCs w:val="18"/>
              </w:rPr>
              <w:t>升温热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+m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+m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>·C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color w:val="auto"/>
                <w:sz w:val="18"/>
                <w:szCs w:val="18"/>
              </w:rPr>
              <w:t>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硬锌产量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粗铅产量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出炉底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B#</w:t>
            </w:r>
            <w:r>
              <w:rPr>
                <w:rFonts w:hint="eastAsia"/>
                <w:color w:val="auto"/>
                <w:sz w:val="18"/>
                <w:szCs w:val="18"/>
              </w:rPr>
              <w:t>锌、硬锌、粗铅</w:t>
            </w:r>
            <w:r>
              <w:rPr>
                <w:color w:val="auto"/>
                <w:sz w:val="18"/>
                <w:szCs w:val="18"/>
              </w:rPr>
              <w:t>混合物</w:t>
            </w:r>
            <w:r>
              <w:rPr>
                <w:rFonts w:hint="eastAsia"/>
                <w:color w:val="auto"/>
                <w:sz w:val="18"/>
                <w:szCs w:val="18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回流锌蒸发热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m·r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回流锌量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m=0.175~0.25m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原料含铅、铁高时取最大值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出炉烟气带出热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  <w:r>
              <w:rPr>
                <w:color w:val="auto"/>
                <w:sz w:val="18"/>
                <w:szCs w:val="18"/>
              </w:rPr>
              <w:t>·V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  <w:r>
              <w:rPr>
                <w:color w:val="auto"/>
                <w:sz w:val="18"/>
                <w:szCs w:val="18"/>
              </w:rPr>
              <w:t>·(t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烟气比热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按烟气成分及t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出炉烟气流量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出炉烟气温度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燃烧室、换热室表面散热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i=1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Ai[Iei+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/>
                      </w:rPr>
                      <m:t>α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color w:val="auto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color w:val="auto"/>
                        <w:sz w:val="18"/>
                        <w:szCs w:val="18"/>
                        <w:vertAlign w:val="subscript"/>
                      </w:rPr>
                      <m:t>i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ei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)]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</m:nary>
              </m:oMath>
            </m:oMathPara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散热面划分数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块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按实际情况划分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某散热面面积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查图或实测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（3）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某散热面平均辐射强度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>
              <w:rPr>
                <w:color w:val="auto"/>
                <w:sz w:val="18"/>
                <w:szCs w:val="18"/>
                <w:vertAlign w:val="subscript"/>
              </w:rPr>
              <w:t>ei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color w:val="auto"/>
                <w:sz w:val="18"/>
                <w:szCs w:val="18"/>
              </w:rPr>
              <w:t>·h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（4）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某散热面表面平均温度</w:t>
            </w:r>
          </w:p>
        </w:tc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top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某散热面表面附近环境温度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散热表面对流给热系数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α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4.1816(t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ei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0.25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B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垂直表面B=2.2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向上表面B=2.7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向下表面B=2.17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差值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Δ</w:t>
            </w: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Q-(Q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总热支出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∑</w:t>
            </w: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误差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hint="default" w:ascii="Cambria Math" w:hAnsi="Cambria Math" w:cs="Times New Roman"/>
                      <w:i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  <w:vertAlign w:val="baseli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 w:themeColor="text1"/>
                          <w:sz w:val="18"/>
                          <w:szCs w:val="1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ΔQ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  <w:vertAlign w:val="baseli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cs="Times New Roman"/>
                          <w:color w:val="000000" w:themeColor="text1"/>
                          <w:sz w:val="18"/>
                          <w:szCs w:val="1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∑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color w:val="000000" w:themeColor="text1"/>
                          <w:sz w:val="18"/>
                          <w:szCs w:val="1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  <w:vertAlign w:val="baseli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×</m:t>
                  </m:r>
                  <m:r>
                    <m:rPr/>
                    <w:rPr>
                      <w:rFonts w:hint="default" w:ascii="Cambria Math" w:hAnsi="Cambria Math" w:cs="Times New Roman"/>
                      <w:color w:val="000000" w:themeColor="text1"/>
                      <w:sz w:val="18"/>
                      <w:szCs w:val="1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100%</m:t>
                  </m:r>
                  <m:ctrlPr>
                    <w:rPr>
                      <w:rFonts w:hint="default" w:ascii="Cambria Math" w:hAnsi="Cambria Math" w:cs="Times New Roman"/>
                      <w:i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≤5%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镉塔热平衡计算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一、热收入项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·V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·[t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</w:t>
            </w: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成分及t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入炉</w:t>
            </w: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入炉</w:t>
            </w: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燃烧热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y</w:t>
            </w:r>
            <w:r>
              <w:rPr>
                <w:color w:val="auto"/>
                <w:sz w:val="18"/>
                <w:szCs w:val="18"/>
                <w:vertAlign w:val="subscript"/>
              </w:rPr>
              <w:t>DW</w:t>
            </w:r>
            <w:r>
              <w:rPr>
                <w:color w:val="auto"/>
                <w:sz w:val="18"/>
                <w:szCs w:val="18"/>
              </w:rPr>
              <w:t>·V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天然气</w:t>
            </w:r>
            <w:r>
              <w:rPr>
                <w:color w:val="auto"/>
                <w:sz w:val="18"/>
                <w:szCs w:val="18"/>
              </w:rPr>
              <w:t>发热值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y</w:t>
            </w:r>
            <w:r>
              <w:rPr>
                <w:color w:val="auto"/>
                <w:sz w:val="18"/>
                <w:szCs w:val="18"/>
                <w:vertAlign w:val="subscript"/>
              </w:rPr>
              <w:t>DW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空气带入热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2-y</w:t>
            </w:r>
            <w:r>
              <w:rPr>
                <w:color w:val="auto"/>
                <w:sz w:val="18"/>
                <w:szCs w:val="18"/>
              </w:rPr>
              <w:t>·V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2-k</w:t>
            </w:r>
            <w:r>
              <w:rPr>
                <w:color w:val="auto"/>
                <w:sz w:val="18"/>
                <w:szCs w:val="18"/>
              </w:rPr>
              <w:t>·[t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-k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空气比热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入炉空气流量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2-k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入炉空气温度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-k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入塔含镉锌带入热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·C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color w:val="auto"/>
                <w:sz w:val="18"/>
                <w:szCs w:val="18"/>
              </w:rPr>
              <w:t>·[t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铅塔含镉锌加料量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</w:t>
            </w:r>
            <w:r>
              <w:rPr>
                <w:color w:val="auto"/>
                <w:sz w:val="18"/>
                <w:szCs w:val="18"/>
              </w:rPr>
              <w:t>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金属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锌</w:t>
            </w:r>
            <w:r>
              <w:rPr>
                <w:color w:val="auto"/>
                <w:sz w:val="18"/>
                <w:szCs w:val="18"/>
                <w:highlight w:val="none"/>
              </w:rPr>
              <w:t>液态比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入塔含镉锌温度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总热收入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∑</w:t>
            </w:r>
            <w:r>
              <w:rPr>
                <w:color w:val="auto"/>
                <w:sz w:val="18"/>
                <w:szCs w:val="18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+Q</w:t>
            </w:r>
            <w:r>
              <w:rPr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+</w:t>
            </w: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二、热支出项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高镉锌升温蒸发热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[Zn][C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</w:rPr>
              <w:t>)+r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1+</w:t>
            </w: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)]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+</w:t>
            </w: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[Cd][C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</w:rPr>
              <w:t>)+r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+C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</w:rPr>
              <w:t>)]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高镉锌产量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g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高镉锌含Zn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[Zn]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%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高镉锌含Cd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[Cd]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%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出炉顶高镉锌蒸汽温度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取锌沸点温度（查表）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金属锌沸点温度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（7）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金属镉沸点温度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（8）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金属锌汽化潜热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（9）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金属镉汽化潜热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r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kg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（10）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金属锌液态比热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(kg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金属镉液态比热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(kg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金属锌汽态比热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(kg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金属镉汽态比热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(kg</w:t>
            </w:r>
            <w:r>
              <w:rPr>
                <w:color w:val="auto"/>
                <w:sz w:val="18"/>
                <w:szCs w:val="18"/>
              </w:rPr>
              <w:t>·℃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查表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精锌升温热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5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精锌产量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g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回流锌蒸发热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r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回流锌量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g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subscript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m=0.4~0.55m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原料含镉高时取最大值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出炉烟气带出热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4-y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(t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烟气比热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</w:t>
            </w:r>
            <w:r>
              <w:rPr>
                <w:rFonts w:hint="eastAsia"/>
                <w:color w:val="auto"/>
                <w:sz w:val="18"/>
                <w:szCs w:val="18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·℃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按烟气成分及t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查表计算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出炉烟气流量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</w:t>
            </w:r>
            <w:r>
              <w:rPr>
                <w:color w:val="auto"/>
                <w:sz w:val="18"/>
                <w:szCs w:val="18"/>
                <w:vertAlign w:val="subscript"/>
              </w:rPr>
              <w:t>3-y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color w:val="auto"/>
                <w:sz w:val="18"/>
                <w:szCs w:val="18"/>
              </w:rPr>
              <w:t>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测试（计算）值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出炉烟气温度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测试（计算）值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燃烧室、换热室表面散热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i=1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Ai[Iei+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/>
                      </w:rPr>
                      <m:t>α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color w:val="auto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color w:val="auto"/>
                        <w:sz w:val="18"/>
                        <w:szCs w:val="18"/>
                        <w:vertAlign w:val="subscript"/>
                      </w:rPr>
                      <m:t>i</m:t>
                    </m:r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m:t>ei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sz w:val="18"/>
                        <w:szCs w:val="18"/>
                        <w:vertAlign w:val="baseline"/>
                        <w:lang w:val="en-US" w:eastAsia="zh-CN"/>
                      </w:rPr>
                      <m:t>)]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18"/>
                        <w:szCs w:val="18"/>
                        <w:vertAlign w:val="baseline"/>
                        <w:lang w:val="en-US"/>
                      </w:rPr>
                    </m:ctrlPr>
                  </m:e>
                </m:nary>
              </m:oMath>
            </m:oMathPara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散热面划分数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块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按实际情况划分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（2）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某散热面积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查图或实测</w:t>
            </w:r>
          </w:p>
        </w:tc>
        <w:tc>
          <w:tcPr>
            <w:tcW w:w="641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（3）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某散热面平均辐射强度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>
              <w:rPr>
                <w:color w:val="auto"/>
                <w:sz w:val="18"/>
                <w:szCs w:val="18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color w:val="auto"/>
                <w:sz w:val="18"/>
                <w:szCs w:val="18"/>
              </w:rPr>
              <w:t>·h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（4）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某散热面平均温度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（5）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某散热面表面附近环境温度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  <w:vertAlign w:val="subscript"/>
              </w:rPr>
              <w:t>ei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℃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测试值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（6）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散热表面对流给热系数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α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4.1816(t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</w:rPr>
              <w:t>-t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0.25</w:t>
            </w:r>
            <w:r>
              <w:rPr>
                <w:color w:val="auto"/>
                <w:sz w:val="18"/>
                <w:szCs w:val="18"/>
              </w:rPr>
              <w:t>·</w:t>
            </w:r>
            <w:r>
              <w:rPr>
                <w:rFonts w:hint="eastAsia"/>
                <w:color w:val="auto"/>
                <w:sz w:val="18"/>
                <w:szCs w:val="18"/>
              </w:rPr>
              <w:t>G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垂直表面G=2.2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向上表面G=2.7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向下表面G=2.17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差值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Δ</w:t>
            </w: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∑</w:t>
            </w:r>
            <w:r>
              <w:rPr>
                <w:rFonts w:hint="eastAsia"/>
                <w:color w:val="auto"/>
                <w:sz w:val="18"/>
                <w:szCs w:val="18"/>
              </w:rPr>
              <w:t>Q-(Q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总热支出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∑</w:t>
            </w: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</w:rPr>
              <w:t>’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kJ/h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+Q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</w:rPr>
              <w:t>5</w:t>
            </w:r>
            <w:r>
              <w:rPr>
                <w:color w:val="auto"/>
                <w:sz w:val="18"/>
                <w:szCs w:val="18"/>
              </w:rPr>
              <w:t>’</w:t>
            </w:r>
            <w:r>
              <w:rPr>
                <w:rFonts w:hint="eastAsia"/>
                <w:color w:val="auto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Δ</w:t>
            </w: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误差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hint="default" w:ascii="Cambria Math" w:hAnsi="Cambria Math" w:cs="Times New Roman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i/>
                          <w:sz w:val="18"/>
                          <w:szCs w:val="18"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18"/>
                          <w:szCs w:val="18"/>
                          <w:vertAlign w:val="baseline"/>
                          <w:lang w:val="en-US" w:eastAsia="zh-CN"/>
                        </w:rPr>
                        <m:t>ΔQ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18"/>
                          <w:szCs w:val="18"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eastAsia" w:ascii="Cambria Math" w:hAnsi="Cambria Math" w:cs="Times New Roman"/>
                          <w:sz w:val="18"/>
                          <w:szCs w:val="18"/>
                          <w:vertAlign w:val="baseline"/>
                          <w:lang w:val="en-US" w:eastAsia="zh-CN"/>
                        </w:rPr>
                        <m:t>∑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sz w:val="18"/>
                          <w:szCs w:val="18"/>
                          <w:vertAlign w:val="baseline"/>
                          <w:lang w:val="en-US" w:eastAsia="zh-CN"/>
                        </w:rPr>
                        <m:t>Q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18"/>
                          <w:szCs w:val="18"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sz w:val="18"/>
                      <w:szCs w:val="18"/>
                      <w:vertAlign w:val="baseline"/>
                      <w:lang w:val="en-US"/>
                    </w:rPr>
                    <m:t>×</m:t>
                  </m:r>
                  <m:r>
                    <m:rPr/>
                    <w:rPr>
                      <w:rFonts w:hint="default" w:ascii="Cambria Math" w:hAnsi="Cambria Math" w:cs="Times New Roman"/>
                      <w:sz w:val="18"/>
                      <w:szCs w:val="18"/>
                      <w:vertAlign w:val="baseline"/>
                      <w:lang w:val="en-US" w:eastAsia="zh-CN"/>
                    </w:rPr>
                    <m:t>100%</m:t>
                  </m:r>
                  <m:ctrlPr>
                    <w:rPr>
                      <w:rFonts w:hint="default" w:ascii="Cambria Math" w:hAnsi="Cambria Math" w:cs="Times New Roman"/>
                      <w:i/>
                      <w:sz w:val="18"/>
                      <w:szCs w:val="18"/>
                      <w:vertAlign w:val="baseline"/>
                      <w:lang w:val="en-US"/>
                    </w:rPr>
                  </m:ctrlPr>
                </m:e>
              </m:d>
            </m:oMath>
            <w:r>
              <w:rPr>
                <w:rFonts w:hint="eastAsia"/>
                <w:color w:val="auto"/>
                <w:sz w:val="18"/>
                <w:szCs w:val="18"/>
              </w:rPr>
              <w:t>≤5%</w:t>
            </w:r>
          </w:p>
        </w:tc>
        <w:tc>
          <w:tcPr>
            <w:tcW w:w="641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9.2热平衡表</w:t>
      </w:r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将热平衡计算结果填入热平衡表8、表9。</w:t>
      </w:r>
    </w:p>
    <w:p>
      <w:pPr>
        <w:spacing w:line="320" w:lineRule="exact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表8 铅（B</w:t>
      </w:r>
      <w:r>
        <w:rPr>
          <w:rFonts w:hint="eastAsia" w:ascii="黑体" w:hAnsi="黑体" w:eastAsia="黑体" w:cs="黑体"/>
          <w:color w:val="auto"/>
          <w:sz w:val="21"/>
          <w:szCs w:val="21"/>
          <w:vertAlign w:val="superscript"/>
          <w:lang w:val="en-US" w:eastAsia="zh-CN"/>
        </w:rPr>
        <w:t>#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）塔总体热平衡表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46"/>
        <w:gridCol w:w="1259"/>
        <w:gridCol w:w="591"/>
        <w:gridCol w:w="843"/>
        <w:gridCol w:w="1920"/>
        <w:gridCol w:w="922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2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42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144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  <w:tc>
          <w:tcPr>
            <w:tcW w:w="84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19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kJ/h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kJ/h</w:t>
            </w: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天然气带入热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含镉锌(精锌)升温蒸发热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天然气燃烧热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B#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锌、硬锌、粗铅升温热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空气带入热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回流锌蒸发热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入塔粗&lt;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perscript"/>
                <w:lang w:eastAsia="zh-CN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&gt;锌带入热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出炉烟气带出热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燃烧室、换热室表面散热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ΔQ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差值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∑Q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∑Q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’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spacing w:line="320" w:lineRule="exact"/>
        <w:jc w:val="center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表9    镉塔总体热平衡表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50"/>
        <w:gridCol w:w="1263"/>
        <w:gridCol w:w="591"/>
        <w:gridCol w:w="846"/>
        <w:gridCol w:w="1925"/>
        <w:gridCol w:w="925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收入</w:t>
            </w:r>
          </w:p>
        </w:tc>
        <w:tc>
          <w:tcPr>
            <w:tcW w:w="42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符号</w:t>
            </w:r>
          </w:p>
        </w:tc>
        <w:tc>
          <w:tcPr>
            <w:tcW w:w="145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项目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数值</w:t>
            </w:r>
          </w:p>
        </w:tc>
        <w:tc>
          <w:tcPr>
            <w:tcW w:w="84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符号</w:t>
            </w:r>
          </w:p>
        </w:tc>
        <w:tc>
          <w:tcPr>
            <w:tcW w:w="192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项目</w:t>
            </w:r>
          </w:p>
        </w:tc>
        <w:tc>
          <w:tcPr>
            <w:tcW w:w="14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color w:val="auto"/>
                <w:szCs w:val="21"/>
                <w:vertAlign w:val="superscript"/>
              </w:rPr>
              <w:t xml:space="preserve">3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kJ/h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％</w:t>
            </w:r>
          </w:p>
        </w:tc>
        <w:tc>
          <w:tcPr>
            <w:tcW w:w="8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color w:val="auto"/>
                <w:szCs w:val="21"/>
                <w:vertAlign w:val="superscript"/>
              </w:rPr>
              <w:t xml:space="preserve">3 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kJ/h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1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天然气带入热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高镉锌升温蒸发热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天然气燃烧热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精锌升温热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空气带入热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回流锌蒸发热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4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入塔含镉锌带入热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出炉烟气带出热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燃烧室、换热室表面散热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ΔQ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差值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∑Q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合计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100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∑Q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’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合计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100</w:t>
            </w:r>
          </w:p>
        </w:tc>
      </w:tr>
    </w:tbl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9.3热效率计算</w:t>
      </w:r>
    </w:p>
    <w:p>
      <w:pPr>
        <w:pStyle w:val="34"/>
        <w:numPr>
          <w:ilvl w:val="0"/>
          <w:numId w:val="0"/>
        </w:numPr>
        <w:spacing w:before="156" w:after="156"/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9.3.1塔式锌精馏炉有效热Qyx</w:t>
      </w:r>
    </w:p>
    <w:p>
      <w:pPr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塔式锌精馏炉有效热按公式（1）计算：</w:t>
      </w:r>
    </w:p>
    <w:p>
      <w:pPr>
        <w:ind w:firstLine="420" w:firstLineChars="200"/>
        <w:jc w:val="right"/>
        <w:rPr>
          <w:rFonts w:hint="eastAsia" w:hAnsi="宋体" w:eastAsia="宋体"/>
          <w:b w:val="0"/>
          <w:i w:val="0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  </w:t>
      </w:r>
      <w:r>
        <w:rPr>
          <w:color w:val="auto"/>
          <w:szCs w:val="21"/>
        </w:rPr>
        <w:t>Q</w:t>
      </w:r>
      <w:r>
        <w:rPr>
          <w:color w:val="auto"/>
          <w:szCs w:val="21"/>
          <w:vertAlign w:val="subscript"/>
        </w:rPr>
        <w:t>yx</w:t>
      </w:r>
      <w:r>
        <w:rPr>
          <w:color w:val="auto"/>
          <w:szCs w:val="21"/>
        </w:rPr>
        <w:t>=Q</w:t>
      </w:r>
      <w:r>
        <w:rPr>
          <w:color w:val="auto"/>
          <w:szCs w:val="21"/>
          <w:vertAlign w:val="subscript"/>
        </w:rPr>
        <w:t>1</w:t>
      </w:r>
      <w:r>
        <w:rPr>
          <w:color w:val="auto"/>
          <w:szCs w:val="21"/>
        </w:rPr>
        <w:t>’+Q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’+Q</w:t>
      </w:r>
      <w:r>
        <w:rPr>
          <w:color w:val="auto"/>
          <w:szCs w:val="21"/>
          <w:vertAlign w:val="subscript"/>
        </w:rPr>
        <w:t>3</w:t>
      </w:r>
      <w:r>
        <w:rPr>
          <w:color w:val="auto"/>
          <w:szCs w:val="21"/>
        </w:rPr>
        <w:t>’</w:t>
      </w:r>
      <w:r>
        <w:rPr>
          <w:rFonts w:hint="eastAsia"/>
          <w:color w:val="auto"/>
          <w:szCs w:val="21"/>
        </w:rPr>
        <w:t>-Q</w:t>
      </w:r>
      <w:r>
        <w:rPr>
          <w:rFonts w:hint="eastAsia"/>
          <w:color w:val="auto"/>
          <w:szCs w:val="21"/>
          <w:vertAlign w:val="subscript"/>
        </w:rPr>
        <w:t>4</w:t>
      </w:r>
      <w:r>
        <w:rPr>
          <w:rFonts w:hint="eastAsia" w:hAnsi="宋体" w:eastAsia="宋体"/>
          <w:b w:val="0"/>
          <w:i w:val="0"/>
          <w:lang w:val="en-US" w:eastAsia="zh-CN"/>
        </w:rPr>
        <w:t>.....................................................（1）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式中：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’—高镉锌升温蒸发热，单位为10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’—精锌升温热，单位为10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’—回流锌蒸发热，单位为10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/>
          <w:color w:val="auto"/>
          <w:szCs w:val="21"/>
          <w:vertAlign w:val="subscript"/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theme="minorBidi"/>
          <w:color w:val="000000" w:themeColor="text1"/>
          <w:kern w:val="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—入塔含镉锌带入热，单位为10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34"/>
        <w:numPr>
          <w:ilvl w:val="0"/>
          <w:numId w:val="0"/>
        </w:numPr>
        <w:spacing w:before="156" w:after="156"/>
        <w:ind w:leftChars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9.3.2塔式锌精馏炉热收入Q</w:t>
      </w:r>
      <w:r>
        <w:rPr>
          <w:rFonts w:hint="eastAsia" w:hAnsi="Times New Roman" w:cs="Times New Roman"/>
          <w:vertAlign w:val="subscript"/>
          <w:lang w:val="en-US" w:eastAsia="zh-CN"/>
        </w:rPr>
        <w:t>GG</w:t>
      </w:r>
    </w:p>
    <w:p>
      <w:pPr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塔式锌精馏炉热收入按公式（2）计算：</w:t>
      </w:r>
    </w:p>
    <w:p>
      <w:pPr>
        <w:ind w:firstLine="420" w:firstLineChars="200"/>
        <w:jc w:val="center"/>
        <w:rPr>
          <w:rFonts w:hint="eastAsia" w:hAnsi="宋体" w:eastAsia="宋体"/>
          <w:b w:val="0"/>
          <w:i w:val="0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</w:t>
      </w:r>
      <w:r>
        <w:rPr>
          <w:color w:val="auto"/>
          <w:szCs w:val="21"/>
        </w:rPr>
        <w:t>Q</w:t>
      </w:r>
      <w:r>
        <w:rPr>
          <w:rFonts w:hint="eastAsia"/>
          <w:color w:val="auto"/>
          <w:szCs w:val="21"/>
          <w:vertAlign w:val="subscript"/>
        </w:rPr>
        <w:t>GG</w:t>
      </w:r>
      <w:r>
        <w:rPr>
          <w:color w:val="auto"/>
          <w:szCs w:val="21"/>
        </w:rPr>
        <w:t>=</w:t>
      </w:r>
      <w:r>
        <w:rPr>
          <w:rFonts w:hint="eastAsia"/>
          <w:color w:val="auto"/>
          <w:szCs w:val="21"/>
        </w:rPr>
        <w:t>Q</w:t>
      </w:r>
      <w:r>
        <w:rPr>
          <w:rFonts w:hint="eastAsia"/>
          <w:color w:val="auto"/>
          <w:szCs w:val="21"/>
          <w:vertAlign w:val="subscript"/>
        </w:rPr>
        <w:t>1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2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3</w:t>
      </w:r>
      <w:r>
        <w:rPr>
          <w:rFonts w:hint="eastAsia"/>
          <w:color w:val="auto"/>
          <w:szCs w:val="21"/>
        </w:rPr>
        <w:t>+Q</w:t>
      </w:r>
      <w:r>
        <w:rPr>
          <w:rFonts w:hint="eastAsia"/>
          <w:color w:val="auto"/>
          <w:szCs w:val="21"/>
          <w:vertAlign w:val="subscript"/>
        </w:rPr>
        <w:t>4</w:t>
      </w:r>
      <w:r>
        <w:rPr>
          <w:rFonts w:hint="eastAsia" w:hAnsi="宋体" w:eastAsia="宋体"/>
          <w:b w:val="0"/>
          <w:i w:val="0"/>
          <w:lang w:val="en-US" w:eastAsia="zh-CN"/>
        </w:rPr>
        <w:t>.........................................................（2）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式中：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—天然气带入热，单位为10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—天然气燃烧热，单位为10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—空气带入热，单位为10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17"/>
        <w:tabs>
          <w:tab w:val="center" w:pos="4201"/>
          <w:tab w:val="right" w:leader="dot" w:pos="9298"/>
        </w:tabs>
        <w:ind w:firstLine="420"/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Q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theme="minorBidi"/>
          <w:color w:val="000000" w:themeColor="text1"/>
          <w:kern w:val="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—入塔含镉锌带入热，单位为10</w:t>
      </w:r>
      <w:r>
        <w:rPr>
          <w:rFonts w:hint="eastAsia" w:hAnsi="宋体" w:eastAsia="宋体" w:cstheme="minorBidi"/>
          <w:color w:val="000000" w:themeColor="text1"/>
          <w:kern w:val="2"/>
          <w:szCs w:val="2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eastAsia="宋体" w:cstheme="minorBidi"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kJ/h</w:t>
      </w:r>
    </w:p>
    <w:p>
      <w:pPr>
        <w:pStyle w:val="34"/>
        <w:numPr>
          <w:ilvl w:val="0"/>
          <w:numId w:val="0"/>
        </w:numPr>
        <w:spacing w:before="156" w:after="156"/>
        <w:ind w:leftChars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9.3.3塔式锌精馏炉热效率η</w:t>
      </w:r>
      <w:r>
        <w:rPr>
          <w:rFonts w:hint="eastAsia" w:hAnsi="Times New Roman" w:cs="Times New Roman"/>
          <w:vertAlign w:val="subscript"/>
          <w:lang w:val="en-US" w:eastAsia="zh-CN"/>
        </w:rPr>
        <w:t>Lx</w:t>
      </w:r>
    </w:p>
    <w:p>
      <w:pPr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塔式锌精馏炉热效率按公式（3）计算：</w:t>
      </w:r>
    </w:p>
    <w:p>
      <w:pPr>
        <w:ind w:firstLine="420" w:firstLineChars="200"/>
        <w:jc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</w:t>
      </w:r>
      <w:r>
        <w:rPr>
          <w:szCs w:val="21"/>
        </w:rPr>
        <w:t>η</w:t>
      </w:r>
      <w:r>
        <w:rPr>
          <w:rFonts w:hint="eastAsia"/>
          <w:szCs w:val="21"/>
          <w:vertAlign w:val="subscript"/>
        </w:rPr>
        <w:t>Lx</w:t>
      </w:r>
      <w:r>
        <w:rPr>
          <w:rFonts w:hint="eastAsia"/>
          <w:szCs w:val="21"/>
        </w:rPr>
        <w:t>=(</w:t>
      </w:r>
      <w:r>
        <w:rPr>
          <w:szCs w:val="21"/>
        </w:rPr>
        <w:t>Q</w:t>
      </w:r>
      <w:r>
        <w:rPr>
          <w:szCs w:val="21"/>
          <w:vertAlign w:val="subscript"/>
        </w:rPr>
        <w:t>yx</w:t>
      </w:r>
      <w:r>
        <w:rPr>
          <w:rFonts w:hint="eastAsia"/>
          <w:szCs w:val="21"/>
        </w:rPr>
        <w:t>/</w:t>
      </w:r>
      <w:r>
        <w:rPr>
          <w:szCs w:val="21"/>
        </w:rPr>
        <w:t>Q</w:t>
      </w:r>
      <w:r>
        <w:rPr>
          <w:rFonts w:hint="eastAsia"/>
          <w:szCs w:val="21"/>
          <w:vertAlign w:val="subscript"/>
        </w:rPr>
        <w:t>GG</w:t>
      </w:r>
      <w:r>
        <w:rPr>
          <w:rFonts w:hint="eastAsia"/>
          <w:szCs w:val="21"/>
        </w:rPr>
        <w:t>)</w:t>
      </w:r>
      <w:r>
        <w:rPr>
          <w:szCs w:val="21"/>
        </w:rPr>
        <w:t>×</w:t>
      </w:r>
      <w:r>
        <w:rPr>
          <w:rFonts w:hint="eastAsia"/>
          <w:szCs w:val="21"/>
        </w:rPr>
        <w:t>100％</w:t>
      </w:r>
      <w:r>
        <w:rPr>
          <w:rFonts w:hint="eastAsia" w:hAnsi="宋体" w:eastAsia="宋体"/>
          <w:b w:val="0"/>
          <w:i w:val="0"/>
          <w:lang w:val="en-US" w:eastAsia="zh-CN"/>
        </w:rPr>
        <w:t>...................................................（3）</w:t>
      </w:r>
    </w:p>
    <w:p>
      <w:pPr>
        <w:pStyle w:val="33"/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9.4热流图</w:t>
      </w:r>
    </w:p>
    <w:p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根据</w:t>
      </w:r>
      <w:r>
        <w:rPr>
          <w:rFonts w:hint="eastAsia"/>
          <w:szCs w:val="21"/>
          <w:lang w:val="en-US" w:eastAsia="zh-CN"/>
        </w:rPr>
        <w:t>精馏炉</w:t>
      </w:r>
      <w:r>
        <w:rPr>
          <w:rFonts w:hint="eastAsia"/>
          <w:szCs w:val="21"/>
        </w:rPr>
        <w:t>的热平衡项目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绘制热流图</w:t>
      </w:r>
      <w:r>
        <w:rPr>
          <w:rFonts w:hint="eastAsia"/>
          <w:szCs w:val="21"/>
          <w:lang w:eastAsia="zh-CN"/>
        </w:rPr>
        <w:t>。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仿宋"/>
          <w:szCs w:val="24"/>
        </w:rPr>
        <mc:AlternateContent>
          <mc:Choice Requires="wpg">
            <w:drawing>
              <wp:inline distT="0" distB="0" distL="114300" distR="114300">
                <wp:extent cx="3870325" cy="3178810"/>
                <wp:effectExtent l="4445" t="15240" r="30480" b="6350"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870325" cy="3178810"/>
                          <a:chOff x="0" y="0"/>
                          <a:chExt cx="5138420" cy="4333240"/>
                        </a:xfrm>
                      </wpg:grpSpPr>
                      <wpg:grpSp>
                        <wpg:cNvPr id="62" name="组合 17"/>
                        <wpg:cNvGrpSpPr/>
                        <wpg:grpSpPr>
                          <a:xfrm>
                            <a:off x="33251" y="3000894"/>
                            <a:ext cx="2087245" cy="542521"/>
                            <a:chOff x="0" y="0"/>
                            <a:chExt cx="2087245" cy="542521"/>
                          </a:xfrm>
                        </wpg:grpSpPr>
                        <wps:wsp>
                          <wps:cNvPr id="15" name="右箭头 15"/>
                          <wps:cNvSpPr/>
                          <wps:spPr>
                            <a:xfrm>
                              <a:off x="0" y="124691"/>
                              <a:ext cx="2087245" cy="417830"/>
                            </a:xfrm>
                            <a:prstGeom prst="rightArrow">
                              <a:avLst>
                                <a:gd name="adj1" fmla="val 49999"/>
                                <a:gd name="adj2" fmla="val 11054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118" tIns="0" rIns="118" bIns="0" anchor="ctr" anchorCtr="0"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0" y="0"/>
                              <a:ext cx="1628140" cy="24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入炉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粗&lt;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  <w:lang w:eastAsia="zh-CN"/>
                                  </w:rPr>
                                  <w:t>B#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&gt;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锌带入热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  <wpg:grpSp>
                        <wpg:cNvPr id="63" name="组合 36"/>
                        <wpg:cNvGrpSpPr/>
                        <wpg:grpSpPr>
                          <a:xfrm>
                            <a:off x="0" y="0"/>
                            <a:ext cx="5138420" cy="4333240"/>
                            <a:chOff x="0" y="0"/>
                            <a:chExt cx="5138420" cy="4333240"/>
                          </a:xfrm>
                        </wpg:grpSpPr>
                        <wpg:grpSp>
                          <wpg:cNvPr id="64" name="组合 32"/>
                          <wpg:cNvGrpSpPr/>
                          <wpg:grpSpPr>
                            <a:xfrm>
                              <a:off x="0" y="0"/>
                              <a:ext cx="5138420" cy="4333240"/>
                              <a:chOff x="0" y="0"/>
                              <a:chExt cx="5138651" cy="4333240"/>
                            </a:xfrm>
                          </wpg:grpSpPr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3050771" y="3566160"/>
                                <a:ext cx="2003106" cy="193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"/>
                                      <w:sz w:val="15"/>
                                      <w:szCs w:val="15"/>
                                      <w:lang w:eastAsia="zh-CN"/>
                                    </w:rPr>
                                    <w:t>B#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 w:val="15"/>
                                      <w:szCs w:val="15"/>
                                    </w:rPr>
                                    <w:t>锌、硬锌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5"/>
                                      <w:szCs w:val="15"/>
                                    </w:rPr>
                                    <w:t>、粗铅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升温</w:t>
                                  </w:r>
                                  <w:r>
                                    <w:rPr>
                                      <w:rFonts w:hint="eastAsia" w:ascii="Times New Roman" w:hAnsi="Times New Roman" w:eastAsia="仿宋"/>
                                      <w:sz w:val="15"/>
                                      <w:szCs w:val="15"/>
                                    </w:rPr>
                                    <w:t>热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 w:val="18"/>
                                      <w:szCs w:val="18"/>
                                    </w:rPr>
                                    <w:t>热</w:t>
                                  </w:r>
                                  <w: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  <w:t>%2.89%</w:t>
                                  </w: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s:wsp>
                            <wps:cNvPr id="19" name="右箭头 19"/>
                            <wps:cNvSpPr/>
                            <wps:spPr>
                              <a:xfrm>
                                <a:off x="3042458" y="3773978"/>
                                <a:ext cx="2087880" cy="143510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206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g:grpSp>
                            <wpg:cNvPr id="65" name="组合 30"/>
                            <wpg:cNvGrpSpPr/>
                            <wpg:grpSpPr>
                              <a:xfrm>
                                <a:off x="0" y="0"/>
                                <a:ext cx="5137785" cy="4333240"/>
                                <a:chOff x="1828" y="1656"/>
                                <a:chExt cx="8091" cy="6824"/>
                              </a:xfrm>
                            </wpg:grpSpPr>
                            <wps:wsp>
                              <wps:cNvPr id="20" name="右箭头 20"/>
                              <wps:cNvSpPr/>
                              <wps:spPr>
                                <a:xfrm>
                                  <a:off x="6613" y="1656"/>
                                  <a:ext cx="3288" cy="227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519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6591" y="7869"/>
                                  <a:ext cx="2607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精馏炉表面散热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2" name="右箭头 22"/>
                              <wps:cNvSpPr/>
                              <wps:spPr>
                                <a:xfrm>
                                  <a:off x="1841" y="1775"/>
                                  <a:ext cx="3288" cy="4358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9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23" name="右箭头 23"/>
                              <wps:cNvSpPr/>
                              <wps:spPr>
                                <a:xfrm>
                                  <a:off x="1828" y="7455"/>
                                  <a:ext cx="3288" cy="19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751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4" name="右箭头 24"/>
                              <wps:cNvSpPr/>
                              <wps:spPr>
                                <a:xfrm>
                                  <a:off x="1828" y="8190"/>
                                  <a:ext cx="3288" cy="11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748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1972" y="7829"/>
                                  <a:ext cx="2301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天然气带入热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6" name="右箭头 26"/>
                              <wps:cNvSpPr/>
                              <wps:spPr>
                                <a:xfrm>
                                  <a:off x="6626" y="8198"/>
                                  <a:ext cx="3288" cy="16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35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7" name="右箭头 27"/>
                              <wps:cNvSpPr/>
                              <wps:spPr>
                                <a:xfrm>
                                  <a:off x="6631" y="6421"/>
                                  <a:ext cx="3288" cy="94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6043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回流锌蒸发热</w:t>
                                    </w:r>
                                  </w:p>
                                </w:txbxContent>
                              </wps:txbx>
                              <wps:bodyPr lIns="118" tIns="0" rIns="118" bIns="0" anchor="ctr" anchorCtr="0" upright="1"/>
                            </wps:ws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2053" y="7113"/>
                                  <a:ext cx="209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空气带入热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5133" y="1762"/>
                                  <a:ext cx="1498" cy="6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铅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zh-CN"/>
                                      </w:rPr>
                                      <w:t>（B#）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塔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热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图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31" name="右箭头 31"/>
                            <wps:cNvSpPr/>
                            <wps:spPr>
                              <a:xfrm>
                                <a:off x="3050771" y="1562792"/>
                                <a:ext cx="2087880" cy="1382395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305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anchor="ctr" anchorCtr="0" upright="1"/>
                          </wps:wsp>
                        </wpg:grpSp>
                        <wps:wsp>
                          <wps:cNvPr id="33" name="文本框 33"/>
                          <wps:cNvSpPr txBox="1"/>
                          <wps:spPr>
                            <a:xfrm>
                              <a:off x="3067397" y="598517"/>
                              <a:ext cx="1703474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含镉锌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  <w:lang w:val="en-US" w:eastAsia="zh-CN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精锌蒸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发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带走热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01%2.89%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49876" y="1313411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天然气燃烧热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3059084" y="2119746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出炉烟气带走热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0.3pt;width:304.75pt;" coordsize="5138420,4333240" o:gfxdata="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">
                <o:lock v:ext="edit" rotation="t" aspectratio="f"/>
                <v:group id="组合 17" o:spid="_x0000_s1026" o:spt="203" style="position:absolute;left:33251;top:3000894;height:542521;width:2087245;" coordsize="2087245,54252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3" type="#_x0000_t13" style="position:absolute;left:0;top:124691;height:417830;width:2087245;v-text-anchor:middle;" fillcolor="#FFFFFF" filled="t" stroked="t" coordsize="21600,21600" o:gfxdata="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FY8+ugAAANsA&#10;AAAPAAAAAAAAAAEAIAAAACIAAABkcnMvZG93bnJldi54bWxQSwECFAAUAAAACACHTuJAMy8FnjsA&#10;AAA5AAAAEAAAAAAAAAABACAAAAAJAQAAZHJzL3NoYXBleG1sLnhtbFBLBQYAAAAABgAGAFsBAACz&#10;AwAAAAA=&#10;" adj="16821,5400">
                    <v:fill on="t" focussize="0,0"/>
                    <v:stroke color="#000000" joinstyle="miter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0;top:0;height:241935;width:1628140;" filled="f" stroked="f" coordsize="21600,21600" o:gfxdata="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0Qg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入炉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粗&lt;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  <w:lang w:eastAsia="zh-CN"/>
                            </w:rPr>
                            <w:t>B#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&gt;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锌带入热</w:t>
                          </w:r>
                        </w:p>
                      </w:txbxContent>
                    </v:textbox>
                  </v:shape>
                </v:group>
                <v:group id="组合 36" o:spid="_x0000_s1026" o:spt="203" style="position:absolute;left:0;top:0;height:4333240;width:5138420;" coordsize="5138420,433324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2" o:spid="_x0000_s1026" o:spt="203" style="position:absolute;left:0;top:0;height:4333240;width:5138420;" coordsize="5138651,433324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3050771;top:3566160;height:193623;width:2003106;" fillcolor="#FFFFFF" filled="t" stroked="f" coordsize="21600,21600" o:gfxdata="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A8V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/>
                                <w:sz w:val="15"/>
                                <w:szCs w:val="15"/>
                                <w:lang w:eastAsia="zh-CN"/>
                              </w:rPr>
                              <w:t>B#</w:t>
                            </w:r>
                            <w:r>
                              <w:rPr>
                                <w:rFonts w:ascii="Times New Roman" w:hAnsi="Times New Roman" w:eastAsia="仿宋"/>
                                <w:sz w:val="15"/>
                                <w:szCs w:val="15"/>
                              </w:rPr>
                              <w:t>锌、硬锌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5"/>
                                <w:szCs w:val="15"/>
                              </w:rPr>
                              <w:t>、粗铅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5"/>
                                <w:szCs w:val="15"/>
                                <w:lang w:val="en-US" w:eastAsia="zh-CN"/>
                              </w:rPr>
                              <w:t>升温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5"/>
                                <w:szCs w:val="15"/>
                              </w:rPr>
                              <w:t>热</w:t>
                            </w:r>
                            <w:r>
                              <w:rPr>
                                <w:rFonts w:ascii="Times New Roman" w:hAnsi="Times New Roman" w:eastAsia="仿宋"/>
                                <w:sz w:val="18"/>
                                <w:szCs w:val="18"/>
                              </w:rPr>
                              <w:t>热</w:t>
                            </w:r>
                            <w:r>
                              <w:rPr>
                                <w:rFonts w:ascii="Times New Roman" w:hAnsi="Times New Roman" w:eastAsia="仿宋"/>
                                <w:szCs w:val="21"/>
                              </w:rPr>
                              <w:t>%2.89%</w:t>
                            </w:r>
                          </w:p>
                        </w:txbxContent>
                      </v:textbox>
                    </v:shape>
                    <v:shape id="_x0000_s1026" o:spid="_x0000_s1026" o:spt="13" type="#_x0000_t13" style="position:absolute;left:3042458;top:3773978;height:143510;width:2087880;" fillcolor="#FFFFFF" filled="t" stroked="t" coordsize="21600,21600" o:gfxdata="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mO8bsAAADb&#10;AAAADwAAAAAAAAABACAAAAAiAAAAZHJzL2Rvd25yZXYueG1sUEsBAhQAFAAAAAgAh07iQDMvBZ47&#10;AAAAOQAAABAAAAAAAAAAAQAgAAAACgEAAGRycy9zaGFwZXhtbC54bWxQSwUGAAAAAAYABgBbAQAA&#10;tAMAAAAA&#10;" adj="18536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组合 30" o:spid="_x0000_s1026" o:spt="203" style="position:absolute;left:0;top:0;height:4333240;width:5137785;" coordorigin="1828,1656" coordsize="8091,682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3" type="#_x0000_t13" style="position:absolute;left:6613;top:1656;height:2273;width:3288;v-text-anchor:middle;" fillcolor="#FFFFFF" filled="t" stroked="t" coordsize="21600,21600" o:gfxdata="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9Ji7sAAADb&#10;AAAADwAAAAAAAAABACAAAAAiAAAAZHJzL2Rvd25yZXYueG1sUEsBAhQAFAAAAAgAh07iQDMvBZ47&#10;AAAAOQAAABAAAAAAAAAAAQAgAAAACgEAAGRycy9zaGFwZXhtbC54bWxQSwUGAAAAAAYABgBbAQAA&#10;tAMAAAAA&#10;" adj="16346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591;top:7869;height:351;width:2607;" fillcolor="#FFFFFF" filled="t" stroked="f" coordsize="21600,21600" o:gfxdata="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6bD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精馏炉表面散热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41;top:1775;height:4358;width:3288;v-text-anchor:middle;" fillcolor="#FFFFFF" filled="t" stroked="t" coordsize="21600,21600" o:gfxdata="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Df7dugAAANsA&#10;AAAPAAAAAAAAAAEAIAAAACIAAABkcnMvZG93bnJldi54bWxQSwECFAAUAAAACACHTuJAMy8FnjsA&#10;AAA5AAAAEAAAAAAAAAABACAAAAAJAQAAZHJzL3NoYXBleG1sLnhtbFBLBQYAAAAABgAGAFsBAACz&#10;AwAAAAA=&#10;" adj="15153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7455;height:194;width:3288;" fillcolor="#FFFFFF" filled="t" stroked="t" coordsize="21600,21600" o:gfxdata="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wjsQrgAAADbAAAA&#10;DwAAAAAAAAABACAAAAAiAAAAZHJzL2Rvd25yZXYueG1sUEsBAhQAFAAAAAgAh07iQDMvBZ47AAAA&#10;OQAAABAAAAAAAAAAAQAgAAAABwEAAGRycy9zaGFwZXhtbC54bWxQSwUGAAAAAAYABgBbAQAAsQMA&#10;AAAA&#10;" adj="18094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8190;height:113;width:3288;" fillcolor="#FFFFFF" filled="t" stroked="t" coordsize="21600,21600" o:gfxdata="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uwZ74A&#10;AADbAAAADwAAAAAAAAABACAAAAAiAAAAZHJzL2Rvd25yZXYueG1sUEsBAhQAFAAAAAgAh07iQDMv&#10;BZ47AAAAOQAAABAAAAAAAAAAAQAgAAAADQEAAGRycy9zaGFwZXhtbC54bWxQSwUGAAAAAAYABgBb&#10;AQAAtwMAAAAA&#10;" adj="18818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2;top:7829;height:487;width:2301;" filled="f" stroked="f" coordsize="21600,21600" o:gfxdata="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KFs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天然气带入热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26;top:8198;height:164;width:3288;" fillcolor="#FFFFFF" filled="t" stroked="t" coordsize="21600,21600" o:gfxdata="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fxkq8AAAA&#10;2wAAAA8AAAAAAAAAAQAgAAAAIgAAAGRycy9kb3ducmV2LnhtbFBLAQIUABQAAAAIAIdO4kAzLwWe&#10;OwAAADkAAAAQAAAAAAAAAAEAIAAAAAsBAABkcnMvc2hhcGV4bWwueG1sUEsFBgAAAAAGAAYAWwEA&#10;ALUDAAAAAA==&#10;" adj="19060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31;top:6421;height:943;width:3288;v-text-anchor:middle;" fillcolor="#FFFFFF" filled="t" stroked="t" coordsize="21600,21600" o:gfxdata="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9ftS/&#10;AAAA2wAAAA8AAAAAAAAAAQAgAAAAIgAAAGRycy9kb3ducmV2LnhtbFBLAQIUABQAAAAIAIdO4kAz&#10;LwWeOwAAADkAAAAQAAAAAAAAAAEAIAAAAA4BAABkcnMvc2hhcGV4bWwueG1sUEsFBgAAAAAGAAYA&#10;WwEAALgDAAAAAA==&#10;" adj="17857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回流锌蒸发热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53;top:7113;height:381;width:2091;" filled="f" stroked="f" coordsize="21600,21600" o:gfxdata="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u5U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空气带入热</w:t>
                              </w:r>
                            </w:p>
                          </w:txbxContent>
                        </v:textbox>
                      </v:shape>
                      <v:rect id="_x0000_s1026" o:spid="_x0000_s1026" o:spt="1" style="position:absolute;left:5133;top:1762;height:6718;width:1498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铅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（B#）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 id="_x0000_s1026" o:spid="_x0000_s1026" o:spt="13" type="#_x0000_t13" style="position:absolute;left:3050771;top:1562792;height:1382395;width:2087880;v-text-anchor:middle;" fillcolor="#FFFFFF" filled="t" stroked="t" coordsize="21600,21600" o:gfxdata="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NNfmtwAAANsAAAAP&#10;AAAAAAAAAAEAIAAAACIAAABkcnMvZG93bnJldi54bWxQSwECFAAUAAAACACHTuJAMy8FnjsAAAA5&#10;AAAAEAAAAAAAAAABACAAAAAGAQAAZHJzL3NoYXBleG1sLnhtbFBLBQYAAAAABgAGAFsBAACwAwAA&#10;AAA=&#10;" adj="17230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067397;top:598517;height:222885;width:1703474;" fillcolor="#FFFFFF" filled="t" stroked="f" coordsize="21600,21600" o:gfxdata="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9wQ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含镉锌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精锌蒸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发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带走热</w:t>
                          </w: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01%2.89%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876;top:1313411;height:222885;width:1736725;" fillcolor="#FFFFFF" filled="t" stroked="f" coordsize="21600,21600" o:gfxdata="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UWX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天然气燃烧热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9084;top:2119746;height:222885;width:1736725;" fillcolor="#FFFFFF" filled="t" stroked="f" coordsize="21600,21600" o:gfxdata="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Y/O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出炉烟气带走热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2"/>
        <w:numPr>
          <w:ilvl w:val="0"/>
          <w:numId w:val="0"/>
        </w:numPr>
        <w:spacing w:before="312" w:after="312"/>
        <w:ind w:leftChars="0"/>
        <w:jc w:val="center"/>
        <w:rPr>
          <w:rFonts w:hint="eastAsia" w:ascii="黑体" w:hAnsi="黑体" w:eastAsia="黑体" w:cs="黑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  <w:lang w:val="en-US" w:eastAsia="zh-CN" w:bidi="ar-SA"/>
        </w:rPr>
        <w:t>图2 铅（B#）塔热流图</w:t>
      </w:r>
    </w:p>
    <w:p>
      <w:pPr>
        <w:pStyle w:val="32"/>
        <w:numPr>
          <w:ilvl w:val="0"/>
          <w:numId w:val="0"/>
        </w:numPr>
        <w:spacing w:before="312" w:after="312"/>
        <w:ind w:leftChars="0"/>
        <w:jc w:val="center"/>
        <w:rPr>
          <w:rFonts w:hint="eastAsia"/>
          <w:color w:val="auto"/>
          <w:highlight w:val="none"/>
          <w:lang w:val="en-US" w:eastAsia="zh-CN" w:bidi="ar"/>
        </w:rPr>
      </w:pPr>
      <w:bookmarkStart w:id="17" w:name="_Toc17099"/>
      <w:r>
        <w:rPr>
          <w:rFonts w:ascii="Times New Roman" w:hAnsi="Times New Roman" w:eastAsia="仿宋"/>
          <w:szCs w:val="24"/>
        </w:rPr>
        <mc:AlternateContent>
          <mc:Choice Requires="wpg">
            <w:drawing>
              <wp:inline distT="0" distB="0" distL="114300" distR="114300">
                <wp:extent cx="3989705" cy="3292475"/>
                <wp:effectExtent l="5080" t="15240" r="24765" b="6985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989705" cy="3292475"/>
                          <a:chOff x="0" y="0"/>
                          <a:chExt cx="5138420" cy="4341495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33251" y="3000894"/>
                            <a:ext cx="2087245" cy="542521"/>
                            <a:chOff x="0" y="0"/>
                            <a:chExt cx="2087245" cy="542521"/>
                          </a:xfrm>
                        </wpg:grpSpPr>
                        <wps:wsp>
                          <wps:cNvPr id="38" name="右箭头 38"/>
                          <wps:cNvSpPr/>
                          <wps:spPr>
                            <a:xfrm>
                              <a:off x="0" y="124691"/>
                              <a:ext cx="2087245" cy="417830"/>
                            </a:xfrm>
                            <a:prstGeom prst="rightArrow">
                              <a:avLst>
                                <a:gd name="adj1" fmla="val 49999"/>
                                <a:gd name="adj2" fmla="val 11054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118" tIns="0" rIns="118" bIns="0" anchor="ctr" anchorCtr="0" upright="1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0" y="0"/>
                              <a:ext cx="1628140" cy="24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入炉</w:t>
                                </w:r>
                                <w:r>
                                  <w:rPr>
                                    <w:rFonts w:hint="eastAsia" w:ascii="Times New Roman" w:hAnsi="Times New Roman" w:eastAsia="仿宋"/>
                                    <w:sz w:val="15"/>
                                    <w:szCs w:val="15"/>
                                  </w:rPr>
                                  <w:t>含镉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 w:val="15"/>
                                    <w:szCs w:val="15"/>
                                  </w:rPr>
                                  <w:t>锌带入热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5138420" cy="4341495"/>
                            <a:chOff x="0" y="0"/>
                            <a:chExt cx="5138420" cy="4341495"/>
                          </a:xfrm>
                        </wpg:grpSpPr>
                        <wpg:grpSp>
                          <wpg:cNvPr id="55" name="组合 55"/>
                          <wpg:cNvGrpSpPr/>
                          <wpg:grpSpPr>
                            <a:xfrm>
                              <a:off x="0" y="0"/>
                              <a:ext cx="5138420" cy="4341495"/>
                              <a:chOff x="0" y="0"/>
                              <a:chExt cx="5138651" cy="4341495"/>
                            </a:xfrm>
                          </wpg:grpSpPr>
                          <wps:wsp>
                            <wps:cNvPr id="41" name="文本框 41"/>
                            <wps:cNvSpPr txBox="1"/>
                            <wps:spPr>
                              <a:xfrm>
                                <a:off x="3050771" y="3566160"/>
                                <a:ext cx="2003106" cy="193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"/>
                                      <w:szCs w:val="21"/>
                                    </w:rPr>
                                    <w:t>精锌升温热</w:t>
                                  </w: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s:wsp>
                            <wps:cNvPr id="42" name="右箭头 42"/>
                            <wps:cNvSpPr/>
                            <wps:spPr>
                              <a:xfrm>
                                <a:off x="3042458" y="3773978"/>
                                <a:ext cx="2087880" cy="143510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2064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upright="1"/>
                          </wps:wsp>
                          <wpg:grpSp>
                            <wpg:cNvPr id="53" name="组合 53"/>
                            <wpg:cNvGrpSpPr/>
                            <wpg:grpSpPr>
                              <a:xfrm>
                                <a:off x="0" y="0"/>
                                <a:ext cx="5137785" cy="4341495"/>
                                <a:chOff x="1828" y="1656"/>
                                <a:chExt cx="8091" cy="6837"/>
                              </a:xfrm>
                            </wpg:grpSpPr>
                            <wps:wsp>
                              <wps:cNvPr id="43" name="右箭头 43"/>
                              <wps:cNvSpPr/>
                              <wps:spPr>
                                <a:xfrm>
                                  <a:off x="6613" y="1656"/>
                                  <a:ext cx="3288" cy="227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519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44" name="文本框 44"/>
                              <wps:cNvSpPr txBox="1"/>
                              <wps:spPr>
                                <a:xfrm>
                                  <a:off x="6591" y="7869"/>
                                  <a:ext cx="2607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精馏炉表面散热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5" name="右箭头 45"/>
                              <wps:cNvSpPr/>
                              <wps:spPr>
                                <a:xfrm>
                                  <a:off x="1841" y="1775"/>
                                  <a:ext cx="3288" cy="4358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9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 anchorCtr="0" upright="1"/>
                            </wps:wsp>
                            <wps:wsp>
                              <wps:cNvPr id="46" name="右箭头 46"/>
                              <wps:cNvSpPr/>
                              <wps:spPr>
                                <a:xfrm>
                                  <a:off x="1828" y="7455"/>
                                  <a:ext cx="3288" cy="19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751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7" name="右箭头 47"/>
                              <wps:cNvSpPr/>
                              <wps:spPr>
                                <a:xfrm>
                                  <a:off x="1828" y="8190"/>
                                  <a:ext cx="3288" cy="11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37489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8" name="文本框 48"/>
                              <wps:cNvSpPr txBox="1"/>
                              <wps:spPr>
                                <a:xfrm>
                                  <a:off x="1972" y="7829"/>
                                  <a:ext cx="2301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天然气带入热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49" name="右箭头 49"/>
                              <wps:cNvSpPr/>
                              <wps:spPr>
                                <a:xfrm>
                                  <a:off x="6626" y="8198"/>
                                  <a:ext cx="3288" cy="164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23585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50" name="右箭头 50"/>
                              <wps:cNvSpPr/>
                              <wps:spPr>
                                <a:xfrm>
                                  <a:off x="6631" y="6421"/>
                                  <a:ext cx="3288" cy="943"/>
                                </a:xfrm>
                                <a:prstGeom prst="rightArrow">
                                  <a:avLst>
                                    <a:gd name="adj1" fmla="val 49999"/>
                                    <a:gd name="adj2" fmla="val 6043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回流锌蒸发热</w:t>
                                    </w:r>
                                  </w:p>
                                </w:txbxContent>
                              </wps:txbx>
                              <wps:bodyPr lIns="118" tIns="0" rIns="118" bIns="0" anchor="ctr" anchorCtr="0" upright="1"/>
                            </wps:wsp>
                            <wps:wsp>
                              <wps:cNvPr id="51" name="文本框 51"/>
                              <wps:cNvSpPr txBox="1"/>
                              <wps:spPr>
                                <a:xfrm>
                                  <a:off x="2053" y="7113"/>
                                  <a:ext cx="209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仿宋"/>
                                        <w:szCs w:val="21"/>
                                      </w:rPr>
                                      <w:t>空气带入热</w:t>
                                    </w:r>
                                  </w:p>
                                </w:txbxContent>
                              </wps:txbx>
                              <wps:bodyPr lIns="118" tIns="0" rIns="118" bIns="0" upright="1"/>
                            </wps:w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5133" y="1762"/>
                                  <a:ext cx="1498" cy="6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镉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塔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热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图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eastAsia="仿宋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s:wsp>
                            <wps:cNvPr id="54" name="右箭头 54"/>
                            <wps:cNvSpPr/>
                            <wps:spPr>
                              <a:xfrm>
                                <a:off x="3050771" y="1562792"/>
                                <a:ext cx="2087880" cy="1382395"/>
                              </a:xfrm>
                              <a:prstGeom prst="rightArrow">
                                <a:avLst>
                                  <a:gd name="adj1" fmla="val 49999"/>
                                  <a:gd name="adj2" fmla="val 305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eastAsia="仿宋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118" tIns="0" rIns="118" bIns="0" anchor="ctr" anchorCtr="0" upright="1"/>
                          </wps:wsp>
                        </wpg:grpSp>
                        <wps:wsp>
                          <wps:cNvPr id="56" name="文本框 56"/>
                          <wps:cNvSpPr txBox="1"/>
                          <wps:spPr>
                            <a:xfrm>
                              <a:off x="3067397" y="598517"/>
                              <a:ext cx="1703474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仿宋"/>
                                    <w:szCs w:val="21"/>
                                  </w:rPr>
                                  <w:t>高镉锌蒸发</w:t>
                                </w: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带走热2.89%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49876" y="1313411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天然气燃烧热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  <wps:wsp>
                          <wps:cNvPr id="58" name="文本框 58"/>
                          <wps:cNvSpPr txBox="1"/>
                          <wps:spPr>
                            <a:xfrm>
                              <a:off x="3059084" y="2119746"/>
                              <a:ext cx="1736725" cy="222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仿宋"/>
                                    <w:szCs w:val="21"/>
                                  </w:rPr>
                                  <w:t>出炉烟气带走热</w:t>
                                </w:r>
                              </w:p>
                            </w:txbxContent>
                          </wps:txbx>
                          <wps:bodyPr lIns="118" tIns="0" rIns="118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9.25pt;width:314.15pt;" coordsize="5138420,4341495" o:gfxdata="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C+YA+fWAAAABQEAAA8AAAAAAAAAAQAgAAAAIgAAAGRycy9kb3ducmV2LnhtbFBLAQIUABQA&#10;AAAIAIdO4kCuNiRNEQcAANkxAAAOAAAAAAAAAAEAIAAAACUBAABkcnMvZTJvRG9jLnhtbFBLBQYA&#10;AAAABgAGAFkBAACoCgAAAAA=&#10;">
                <o:lock v:ext="edit" rotation="t" aspectratio="f"/>
                <v:group id="_x0000_s1026" o:spid="_x0000_s1026" o:spt="203" style="position:absolute;left:33251;top:3000894;height:542521;width:2087245;" coordsize="2087245,54252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3" type="#_x0000_t13" style="position:absolute;left:0;top:124691;height:417830;width:2087245;v-text-anchor:middle;" fillcolor="#FFFFFF" filled="t" stroked="t" coordsize="21600,21600" o:gfxdata="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F8wLsAAADb&#10;AAAADwAAAAAAAAABACAAAAAiAAAAZHJzL2Rvd25yZXYueG1sUEsBAhQAFAAAAAgAh07iQDMvBZ47&#10;AAAAOQAAABAAAAAAAAAAAQAgAAAACgEAAGRycy9zaGFwZXhtbC54bWxQSwUGAAAAAAYABgBbAQAA&#10;tAMAAAAA&#10;" adj="16821,5400">
                    <v:fill on="t" focussize="0,0"/>
                    <v:stroke color="#000000" joinstyle="miter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0;top:0;height:241935;width:1628140;" filled="f" stroked="f" coordsize="21600,21600" o:gfxdata="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oo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入炉</w:t>
                          </w:r>
                          <w:r>
                            <w:rPr>
                              <w:rFonts w:hint="eastAsia" w:ascii="Times New Roman" w:hAnsi="Times New Roman" w:eastAsia="仿宋"/>
                              <w:sz w:val="15"/>
                              <w:szCs w:val="15"/>
                            </w:rPr>
                            <w:t>含镉</w:t>
                          </w:r>
                          <w:r>
                            <w:rPr>
                              <w:rFonts w:ascii="Times New Roman" w:hAnsi="Times New Roman" w:eastAsia="仿宋"/>
                              <w:sz w:val="15"/>
                              <w:szCs w:val="15"/>
                            </w:rPr>
                            <w:t>锌带入热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0;height:4341495;width:5138420;" coordsize="5138420,4341495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4341495;width:5138420;" coordsize="5138651,43414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3050771;top:3566160;height:193623;width:2003106;" fillcolor="#FFFFFF" filled="t" stroked="f" coordsize="21600,21600" o:gfxdata="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liZ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/>
                                <w:szCs w:val="21"/>
                              </w:rPr>
                              <w:t>精锌升温热</w:t>
                            </w:r>
                          </w:p>
                        </w:txbxContent>
                      </v:textbox>
                    </v:shape>
                    <v:shape id="_x0000_s1026" o:spid="_x0000_s1026" o:spt="13" type="#_x0000_t13" style="position:absolute;left:3042458;top:3773978;height:143510;width:2087880;" fillcolor="#FFFFFF" filled="t" stroked="t" coordsize="21600,21600" o:gfxdata="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+M528AAAA&#10;2wAAAA8AAAAAAAAAAQAgAAAAIgAAAGRycy9kb3ducmV2LnhtbFBLAQIUABQAAAAIAIdO4kAzLwWe&#10;OwAAADkAAAAQAAAAAAAAAAEAIAAAAAsBAABkcnMvc2hhcGV4bWwueG1sUEsFBgAAAAAGAAYAWwEA&#10;ALUDAAAAAA==&#10;" adj="18536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026" o:spid="_x0000_s1026" o:spt="203" style="position:absolute;left:0;top:0;height:4341495;width:5137785;" coordorigin="1828,1656" coordsize="8091,683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3" type="#_x0000_t13" style="position:absolute;left:6613;top:1656;height:2273;width:3288;v-text-anchor:middle;" fillcolor="#FFFFFF" filled="t" stroked="t" coordsize="21600,21600" o:gfxdata="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IyXL4A&#10;AADbAAAADwAAAAAAAAABACAAAAAiAAAAZHJzL2Rvd25yZXYueG1sUEsBAhQAFAAAAAgAh07iQDMv&#10;BZ47AAAAOQAAABAAAAAAAAAAAQAgAAAADQEAAGRycy9zaGFwZXhtbC54bWxQSwUGAAAAAAYABgBb&#10;AQAAtwMAAAAA&#10;" adj="16346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591;top:7869;height:351;width:2607;" fillcolor="#FFFFFF" filled="t" stroked="f" coordsize="21600,21600" o:gfxdata="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SKg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精馏炉表面散热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41;top:1775;height:4358;width:3288;v-text-anchor:middle;" fillcolor="#FFFFFF" filled="t" stroked="t" coordsize="21600,21600" o:gfxdata="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4MJugAAANsA&#10;AAAPAAAAAAAAAAEAIAAAACIAAABkcnMvZG93bnJldi54bWxQSwECFAAUAAAACACHTuJAMy8FnjsA&#10;AAA5AAAAEAAAAAAAAAABACAAAAAJAQAAZHJzL3NoYXBleG1sLnhtbFBLBQYAAAAABgAGAFsBAACz&#10;AwAAAAA=&#10;" adj="15153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7455;height:194;width:3288;" fillcolor="#FFFFFF" filled="t" stroked="t" coordsize="21600,21600" o:gfxdata="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CqergAAADbAAAA&#10;DwAAAAAAAAABACAAAAAiAAAAZHJzL2Rvd25yZXYueG1sUEsBAhQAFAAAAAgAh07iQDMvBZ47AAAA&#10;OQAAABAAAAAAAAAAAQAgAAAABwEAAGRycy9zaGFwZXhtbC54bWxQSwUGAAAAAAYABgBbAQAAsQMA&#10;AAAA&#10;" adj="18094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1828;top:8190;height:113;width:3288;" fillcolor="#FFFFFF" filled="t" stroked="t" coordsize="21600,21600" o:gfxdata="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bLsL4A&#10;AADbAAAADwAAAAAAAAABACAAAAAiAAAAZHJzL2Rvd25yZXYueG1sUEsBAhQAFAAAAAgAh07iQDMv&#10;BZ47AAAAOQAAABAAAAAAAAAAAQAgAAAADQEAAGRycy9zaGFwZXhtbC54bWxQSwUGAAAAAAYABgBb&#10;AQAAtwMAAAAA&#10;" adj="18818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2;top:7829;height:487;width:2301;" filled="f" stroked="f" coordsize="21600,21600" o:gfxdata="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Rc8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jc w:val="both"/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天然气带入热</w:t>
                              </w: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26;top:8198;height:164;width:3288;" fillcolor="#FFFFFF" filled="t" stroked="t" coordsize="21600,21600" o:gfxdata="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ft5i8AAAA&#10;2wAAAA8AAAAAAAAAAQAgAAAAIgAAAGRycy9kb3ducmV2LnhtbFBLAQIUABQAAAAIAIdO4kAzLwWe&#10;OwAAADkAAAAQAAAAAAAAAAEAIAAAAAsBAABkcnMvc2hhcGV4bWwueG1sUEsFBgAAAAAGAAYAWwEA&#10;ALUDAAAAAA==&#10;" adj="19060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13" type="#_x0000_t13" style="position:absolute;left:6631;top:6421;height:943;width:3288;v-text-anchor:middle;" fillcolor="#FFFFFF" filled="t" stroked="t" coordsize="21600,21600" o:gfxdata="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EpXdtwAAANsAAAAP&#10;AAAAAAAAAAEAIAAAACIAAABkcnMvZG93bnJldi54bWxQSwECFAAUAAAACACHTuJAMy8FnjsAAAA5&#10;AAAAEAAAAAAAAAABACAAAAAGAQAAZHJzL3NoYXBleG1sLnhtbFBLBQYAAAAABgAGAFsBAACwAwAA&#10;AAA=&#10;" adj="17857,5400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回流锌蒸发热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53;top:7113;height:381;width:2091;" filled="f" stroked="f" coordsize="21600,21600" o:gfxdata="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3Y7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.00929133858267716pt,0mm,0.00929133858267716pt,0mm">
                          <w:txbxContent>
                            <w:p>
                              <w:pP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仿宋"/>
                                  <w:szCs w:val="21"/>
                                </w:rPr>
                                <w:t>空气带入热</w:t>
                              </w:r>
                            </w:p>
                          </w:txbxContent>
                        </v:textbox>
                      </v:shape>
                      <v:rect id="_x0000_s1026" o:spid="_x0000_s1026" o:spt="1" style="position:absolute;left:5133;top:1762;height:6731;width:1498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  <w:t>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 id="_x0000_s1026" o:spid="_x0000_s1026" o:spt="13" type="#_x0000_t13" style="position:absolute;left:3050771;top:1562792;height:1382395;width:2087880;v-text-anchor:middle;" fillcolor="#FFFFFF" filled="t" stroked="t" coordsize="21600,21600" o:gfxdata="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nJHetwAAANsAAAAP&#10;AAAAAAAAAAEAIAAAACIAAABkcnMvZG93bnJldi54bWxQSwECFAAUAAAACACHTuJAMy8FnjsAAAA5&#10;AAAAEAAAAAAAAAABACAAAAAGAQAAZHJzL3NoYXBleG1sLnhtbFBLBQYAAAAABgAGAFsBAACwAwAA&#10;AAA=&#10;" adj="17230,5400">
                      <v:fill on="t" focussize="0,0"/>
                      <v:stroke color="#000000" joinstyle="miter"/>
                      <v:imagedata o:title=""/>
                      <o:lock v:ext="edit" aspectratio="f"/>
                      <v:textbox inset="0.00929133858267716pt,0mm,0.00929133858267716pt,0mm">
                        <w:txbxContent>
                          <w:p>
                            <w:pPr>
                              <w:rPr>
                                <w:rFonts w:ascii="Times New Roman" w:hAnsi="Times New Roman" w:eastAsia="仿宋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3067397;top:598517;height:222885;width:1703474;" fillcolor="#FFFFFF" filled="t" stroked="f" coordsize="21600,21600" o:gfxdata="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Yc8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仿宋"/>
                              <w:szCs w:val="21"/>
                            </w:rPr>
                            <w:t>高镉锌蒸发</w:t>
                          </w: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带走热2.89%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876;top:1313411;height:222885;width:1736725;" fillcolor="#FFFFFF" filled="t" stroked="f" coordsize="21600,21600" o:gfxdata="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ZIqe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天然气燃烧热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9084;top:2119746;height:222885;width:1736725;" fillcolor="#FFFFFF" filled="t" stroked="f" coordsize="21600,21600" o:gfxdata="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GttW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 inset="0.00929133858267716pt,0mm,0.00929133858267716pt,0mm">
                      <w:txbxContent>
                        <w:p>
                          <w:pPr>
                            <w:rPr>
                              <w:rFonts w:ascii="Times New Roman" w:hAnsi="Times New Roman" w:eastAsia="仿宋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Cs w:val="21"/>
                            </w:rPr>
                            <w:t>出炉烟气带走热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32"/>
        <w:numPr>
          <w:ilvl w:val="0"/>
          <w:numId w:val="0"/>
        </w:numPr>
        <w:spacing w:before="312" w:after="312"/>
        <w:ind w:leftChars="0"/>
        <w:jc w:val="center"/>
        <w:rPr>
          <w:rFonts w:hint="eastAsia" w:ascii="黑体" w:hAnsi="黑体" w:eastAsia="黑体" w:cs="黑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  <w:lang w:val="en-US" w:eastAsia="zh-CN" w:bidi="ar-SA"/>
        </w:rPr>
        <w:t>图3 镉塔热流图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default"/>
          <w:color w:val="auto"/>
          <w:highlight w:val="none"/>
          <w:lang w:val="en-US" w:eastAsia="zh-CN" w:bidi="ar"/>
        </w:rPr>
      </w:pPr>
      <w:r>
        <w:rPr>
          <w:rFonts w:hint="eastAsia"/>
          <w:color w:val="auto"/>
          <w:highlight w:val="none"/>
          <w:lang w:val="en-US" w:eastAsia="zh-CN" w:bidi="ar"/>
        </w:rPr>
        <w:t>10 主要能耗指标</w:t>
      </w:r>
      <w:bookmarkEnd w:id="17"/>
    </w:p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按表10的规定进行计算。</w:t>
      </w:r>
    </w:p>
    <w:p>
      <w:pPr>
        <w:spacing w:line="320" w:lineRule="exact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表10 主要能耗指标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95"/>
        <w:gridCol w:w="790"/>
        <w:gridCol w:w="1100"/>
        <w:gridCol w:w="301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符号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3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计算公式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单位产品热耗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CH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)×1000/A*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单位炉料热耗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LL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+Q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)×1000/B*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单位产品燃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消耗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RL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/t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Cambria Math" w:hAnsi="Cambria Math" w:eastAsia="宋体" w:cs="宋体"/>
                <w:i/>
                <w:color w:val="FF0000"/>
                <w:sz w:val="18"/>
                <w:szCs w:val="18"/>
                <w:vertAlign w:val="baseline"/>
                <w:lang w:val="en-US"/>
                <w:oMath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 ×1000/(Q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×A*)</w:t>
            </w:r>
          </w:p>
        </w:tc>
        <w:tc>
          <w:tcPr>
            <w:tcW w:w="18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ind w:firstLine="420" w:firstLineChars="2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注：A*在铅塔中指含镉锌产量；在镉塔中指精锌产量。</w:t>
      </w:r>
    </w:p>
    <w:p>
      <w:pPr>
        <w:spacing w:line="320" w:lineRule="exact"/>
        <w:ind w:firstLine="840" w:firstLineChars="400"/>
        <w:jc w:val="left"/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B*在铅塔中指粗锌净加入量；在镉塔中指含镉锌加入量。</w:t>
      </w:r>
    </w:p>
    <w:p>
      <w:pPr>
        <w:pStyle w:val="32"/>
        <w:numPr>
          <w:ilvl w:val="0"/>
          <w:numId w:val="0"/>
        </w:numPr>
        <w:spacing w:before="312" w:after="312"/>
        <w:ind w:leftChars="0"/>
        <w:rPr>
          <w:rFonts w:hint="eastAsia"/>
          <w:color w:val="auto"/>
          <w:highlight w:val="none"/>
          <w:lang w:val="en-US" w:eastAsia="zh-CN" w:bidi="ar"/>
        </w:rPr>
      </w:pPr>
      <w:bookmarkStart w:id="18" w:name="_Toc12001"/>
      <w:r>
        <w:rPr>
          <w:rFonts w:hint="eastAsia"/>
          <w:color w:val="auto"/>
          <w:highlight w:val="none"/>
          <w:lang w:val="en-US" w:eastAsia="zh-CN" w:bidi="ar"/>
        </w:rPr>
        <w:t>11 热平衡测定结果分析和改进建议</w:t>
      </w:r>
      <w:bookmarkEnd w:id="18"/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11.1对设备结构、操作制度的分析。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11.2评价热效率及主要技术经济指标。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11.3节能改造途径。</w:t>
      </w:r>
    </w:p>
    <w:p>
      <w:pPr>
        <w:spacing w:line="32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11.4改进建议及研究课题。</w:t>
      </w: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20" w:lineRule="exact"/>
        <w:jc w:val="left"/>
        <w:rPr>
          <w:rFonts w:hint="default" w:ascii="Times New Roman" w:hAnsi="Times New Roman"/>
          <w:color w:val="auto"/>
          <w:sz w:val="24"/>
          <w:lang w:val="en-US" w:eastAsia="zh-CN"/>
        </w:rPr>
      </w:pPr>
    </w:p>
    <w:p>
      <w:pPr>
        <w:spacing w:line="320" w:lineRule="exact"/>
        <w:jc w:val="left"/>
        <w:rPr>
          <w:color w:val="auto"/>
          <w:szCs w:val="21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4445" r="0" b="508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10pt;height:0pt;width:135pt;z-index:251671552;mso-width-relative:page;mso-height-relative:page;" filled="f" stroked="t" coordsize="21600,21600" o:gfxdata="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evMtUAAAAJAQAADwAAAAAAAAABACAAAAAiAAAAZHJzL2Rvd25yZXYueG1s&#10;UEsBAhQAFAAAAAgAh07iQAcfp6f7AQAAzg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tabs>
          <w:tab w:val="left" w:pos="2042"/>
        </w:tabs>
        <w:ind w:firstLine="3780" w:firstLineChars="1800"/>
        <w:jc w:val="both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A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570" w:firstLineChars="17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（参考件）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标准中所使用的符号见表A。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黑体" w:hAnsi="黑体" w:eastAsia="黑体" w:cs="黑体"/>
          <w:szCs w:val="21"/>
        </w:rPr>
        <w:t>表A  标准使用统一量的符号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量的名称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量的符号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m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Q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体积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V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速度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u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m/s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P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Pa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密度（重度）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kg/m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含值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焓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∆H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h(小时)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潜热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kJ/kg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空气系数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ɑ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Φ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kJ/(m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·h)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辐射强度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le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kJ/(m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·h)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百分含量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ω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W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kw·h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ε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炉窑热效应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LX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余热回收率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yr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系统热效应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bscript"/>
              </w:rPr>
              <w:t>xt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tabs>
          <w:tab w:val="left" w:pos="2042"/>
        </w:tabs>
        <w:ind w:firstLine="3780" w:firstLineChars="1800"/>
        <w:jc w:val="both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B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570" w:firstLineChars="17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（参考件）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标准中水和水蒸汽性质见表B。</w:t>
      </w: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表B  水和水蒸汽性质表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饱和状态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温度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压力</w:t>
            </w:r>
          </w:p>
        </w:tc>
        <w:tc>
          <w:tcPr>
            <w:tcW w:w="3410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  ℃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  K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P  bar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</w:rPr>
              <w:t>′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(水) kJ/kg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</w:rPr>
              <w:t>′′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(蒸汽) 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273.15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0.0061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-0.0416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274.15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0.0065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2503.4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0.0087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21.01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283.16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0.0122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0.0170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2529.1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0.0233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83.86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0.0316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104.77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2547.3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0.0424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125.66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0.0562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146.56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2565.4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0.0737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167.45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0.0998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188.35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0.1233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209.26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0.1574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0.1992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251.09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0.2501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272.02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0.3116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292.97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2626.9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0.3835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313.94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2635.4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0.4736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334.92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0.5780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355.92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2652.0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0.7011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376.94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2660.1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0.8453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397.99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2668.1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1.0133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419.06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2676.0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1.2080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440.17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1.4327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461.32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1.6906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482.50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1.9854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503.72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2706.0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398.15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2.3210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524.99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2713.0</w:t>
            </w:r>
          </w:p>
        </w:tc>
      </w:tr>
    </w:tbl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续表B  水和水蒸汽性质表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饱和状态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49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温度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压力</w:t>
            </w:r>
          </w:p>
        </w:tc>
        <w:tc>
          <w:tcPr>
            <w:tcW w:w="330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  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  K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P  bar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</w:rPr>
              <w:t>′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(水) kJ/kg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</w:rPr>
              <w:t>′′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(蒸汽) 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403.15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2.7013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546.31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3.131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567.68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589.10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4.115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610.60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4.760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632.15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5.433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653.78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6.181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675.47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7.008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697.25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719.12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8.924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741.07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763.12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11.233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785.26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12.551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807.52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468.15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13.987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829.88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15.549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852.37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19.077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897.74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23.198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943.67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27.976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920.26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33.478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1037.6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39.776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1085.8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46.943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1134.9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55.053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1185.2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64.202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1236.8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74.461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1290.0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85.927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1345.0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98.700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1402.4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112.89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1462.6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128.63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1526.5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146.05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1595.5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165.35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1671.9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186.75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1764.2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2485..5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643.15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210.54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1890.2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647.15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220.80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2046.3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374.15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647.30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221.20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2107.4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2107.4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临 界 常 数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温度     374.15℃                 含 2107.4 kJ/kg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压力     221.20 bar              比熵 4.4429 kJ/kg</w:t>
      </w:r>
    </w:p>
    <w:p>
      <w:pPr>
        <w:jc w:val="left"/>
        <w:rPr>
          <w:szCs w:val="21"/>
        </w:rPr>
      </w:pPr>
      <w:r>
        <w:rPr>
          <w:rFonts w:hint="eastAsia"/>
          <w:sz w:val="18"/>
          <w:szCs w:val="18"/>
        </w:rPr>
        <w:t>比容     0.00317 m</w:t>
      </w:r>
      <w:r>
        <w:rPr>
          <w:rFonts w:hint="eastAsia"/>
          <w:sz w:val="18"/>
          <w:szCs w:val="18"/>
          <w:vertAlign w:val="superscript"/>
        </w:rPr>
        <w:t>3</w:t>
      </w:r>
      <w:r>
        <w:rPr>
          <w:rFonts w:hint="eastAsia"/>
          <w:sz w:val="18"/>
          <w:szCs w:val="18"/>
        </w:rPr>
        <w:t>/kg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tabs>
          <w:tab w:val="left" w:pos="2042"/>
        </w:tabs>
        <w:ind w:firstLine="3780" w:firstLineChars="1800"/>
        <w:jc w:val="both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C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78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(补充件)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标准中涉及的物理化学反应见表C。</w:t>
      </w: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表C   重有色冶金炉中常见物理化学反应表</w:t>
      </w:r>
    </w:p>
    <w:tbl>
      <w:tblPr>
        <w:tblStyle w:val="11"/>
        <w:tblW w:w="497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3"/>
        <w:gridCol w:w="1338"/>
        <w:gridCol w:w="1148"/>
        <w:gridCol w:w="1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反应式</w:t>
            </w:r>
          </w:p>
        </w:tc>
        <w:tc>
          <w:tcPr>
            <w:tcW w:w="1483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 298</w:t>
            </w:r>
          </w:p>
        </w:tc>
        <w:tc>
          <w:tcPr>
            <w:tcW w:w="877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kcal/kg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k/kg</w:t>
            </w:r>
          </w:p>
        </w:tc>
        <w:tc>
          <w:tcPr>
            <w:tcW w:w="877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2FeS+302=2FeO+2SO2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-1275</w:t>
            </w:r>
          </w:p>
        </w:tc>
        <w:tc>
          <w:tcPr>
            <w:tcW w:w="68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-5332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3FeS+5O2=Fe3O4+3SO2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-1561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-6527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4FeS+7O2=2Fe2O3+4SO2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-1667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-6971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4FeS2+11O2=2Fe2O3+8SO2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-1645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-6879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FeS+10Fe2O3=7Fe3O4+SO2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3262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FeS+6CuO=3SCu2O+SO2+FeO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-106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-443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FeS2=FeS+1/2S2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-134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-560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FeS=Fe+S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259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FeO+C=Fe+CO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4Fe2O3+3C=8FeO+CO2+2CO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849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按Fe2O3计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2Fe+O2+SiO2=2FeO ·SiO2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-2320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- 9701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2FeS+3O2+SiO2=2FeO·SiO2+2SO2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- 3940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-16476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2NiS+3O2=2NiO+2SO2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- 1235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-5164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按NiS计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NiO+C=Ni+CO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429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1794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按NiO计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2PbS+3O2=2PbO+2SO2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- 421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-1760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PbS+2PbO=3Pb+SO2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PbS+2O2=PbSO4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-823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-3441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按PbS计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Pb(OH)2=PbO+H2O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53.3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按P(OH)2计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PbO+C=Pb+CO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481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按PbO计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2CuS+3O2=2CuO+2SO2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-1010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-4223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2C2S+3O2=2Cu2O+2SO2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-578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-2417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Cu2S+2O2=2CuO+SO2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-797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-3333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Cu2S+2Cu2O=6Cu+SO2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920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按Cu2S计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2CaFeS2+6O2=Cu2O+Fe2O3+4SO2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-1311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-5482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按CaFeS2计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2CuFeS2-C=2S+2FeS+S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- 400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-1673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2Cu3FeS3=3Cu2S+2FeS+S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-400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-1673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9" w:type="pct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CuO+C=Cu+CO</w:t>
            </w:r>
          </w:p>
        </w:tc>
        <w:tc>
          <w:tcPr>
            <w:tcW w:w="798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685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573</w:t>
            </w:r>
          </w:p>
        </w:tc>
        <w:tc>
          <w:tcPr>
            <w:tcW w:w="877" w:type="pct"/>
            <w:tcBorders>
              <w:top w:val="nil"/>
              <w:left w:val="single" w:color="000000" w:sz="6" w:space="0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按CuO计</w:t>
            </w:r>
          </w:p>
        </w:tc>
      </w:tr>
    </w:tbl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续表C   重有色冶金炉中常见物理化学反应表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5"/>
        <w:gridCol w:w="1424"/>
        <w:gridCol w:w="1141"/>
        <w:gridCol w:w="1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反应式</w:t>
            </w:r>
          </w:p>
        </w:tc>
        <w:tc>
          <w:tcPr>
            <w:tcW w:w="1522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 298</w:t>
            </w:r>
          </w:p>
        </w:tc>
        <w:tc>
          <w:tcPr>
            <w:tcW w:w="1165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3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kcal/kg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k/kg</w:t>
            </w:r>
          </w:p>
        </w:tc>
        <w:tc>
          <w:tcPr>
            <w:tcW w:w="1165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1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2ZnS+3O2=2ZnO+2SO2</w:t>
            </w:r>
          </w:p>
        </w:tc>
        <w:tc>
          <w:tcPr>
            <w:tcW w:w="84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-1085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-4537</w:t>
            </w:r>
          </w:p>
        </w:tc>
        <w:tc>
          <w:tcPr>
            <w:tcW w:w="116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按ZnS计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ZnS+2O2=ZnSO4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-1910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-7987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按ZnS计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Zn(OH)2=ZnO+H2O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129.3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按Zn(OH)2计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ZnO+C=Zn+CO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2927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按ZnO计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2Sb2S3+9O2=2Sb2O3+6SO2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-1010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-4223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Sb2S3+3Fe=2Sb+3FeS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-401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3Na2O+Sb2S3=3Na3S+Sb2O3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-273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-1142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按Sb2S3计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S+O2=SO2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-2220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-9283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2S+3O2=2SO3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-2950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-12336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2SO2+4C=S2+4CO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1188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CaCO3=CaO+CO2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按石灰中CaCO3计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CaCO3=CaO+CO2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按结晶中CaCO3计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Ca(OH)2=CaO+H2O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按Zn(OH)2计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CaSO4·2H2O=CaSO4+2H2O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615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按CaSO4·2H2O计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CaSO4·2H2O=CaSO4(H2O)0.5+1.5H2O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410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按CaSO4·2H2O计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CaSO4=CaS+2O2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6983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按CaSO4计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2CaO+ SiO2=2CaO·SiO2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-1522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CaO+SiO2=CaO·SiO2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-343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-1434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CaO+A12O3=CaO·A12O3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-1547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CaMg(CO3)2=CaMgO2+2CO2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按CaMg(CO3)2计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MgCO3=MgO+ 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按MgCO3计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Mg(OH)2=MgO+H2O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1438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按Mg(OH)2计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MgO+C=Mg+CO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2930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12252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按MgO计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2CdS+3O2=2CdO+2SO2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-2860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按CdS计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CdS+2O2=CdSO4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-1299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-5432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按CdS计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Na2CO3=Na2O+CO2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3032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按Na2CO3计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Na2O·A12O3·3SiO2=Na2O+A12O3+3SiO2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按反应物计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Na2O+SiO2=Na2O·SiO2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-1150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-4621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续表C   重有色冶金炉中常见物理化学反应表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8"/>
        <w:gridCol w:w="1144"/>
        <w:gridCol w:w="1050"/>
        <w:gridCol w:w="20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反应式</w:t>
            </w:r>
          </w:p>
        </w:tc>
        <w:tc>
          <w:tcPr>
            <w:tcW w:w="1302" w:type="pct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 298</w:t>
            </w:r>
          </w:p>
        </w:tc>
        <w:tc>
          <w:tcPr>
            <w:tcW w:w="1199" w:type="pct"/>
            <w:vMerge w:val="restart"/>
            <w:tcBorders>
              <w:top w:val="single" w:color="000000" w:sz="6" w:space="0"/>
              <w:left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49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kcal/kg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k/kg</w:t>
            </w:r>
          </w:p>
        </w:tc>
        <w:tc>
          <w:tcPr>
            <w:tcW w:w="1199" w:type="pct"/>
            <w:vMerge w:val="continue"/>
            <w:tcBorders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49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Na2O+A12O3=Na2O·A12O3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-887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-3709</w:t>
            </w:r>
          </w:p>
        </w:tc>
        <w:tc>
          <w:tcPr>
            <w:tcW w:w="119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按Na2O计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Na2O+Fe2O3=Na2O·Fe2O3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-684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-2860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按Na2O计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2A1(OH)3=A12O3+3H2O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按A1(OH)3计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3A12O3+ 2SiO2=3A12O3·SiO2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-1545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-6461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MnO+SiO2=MnO·SiO2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-272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CO2+C=2CO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3993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SnO2+2C=Sn+2CO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2384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按SnO2计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2SnO2+3C=2Sn+2CO+CO2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1815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按SnO2计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CuCO3·Cu(OH)2=Cu2O+CO2+0.5O2+H2O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1092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按CuCO3·Cu(OH)2计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2CuS=Cu2S+S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753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按CuS计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24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 FeO+SiO2=2 FeO·SiO2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-182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按SiO2计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D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78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(补充件)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标准中涉及气体燃料的平均比热见表D。</w:t>
      </w: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表D   气体燃料的平均比热   (P=760mmHg)kJ/m3·T</w:t>
      </w:r>
    </w:p>
    <w:tbl>
      <w:tblPr>
        <w:tblStyle w:val="1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912"/>
        <w:gridCol w:w="1976"/>
        <w:gridCol w:w="1912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t℃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发生炉煤气</w:t>
            </w:r>
          </w:p>
        </w:tc>
        <w:tc>
          <w:tcPr>
            <w:tcW w:w="1173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炼焦煤气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水煤气</w:t>
            </w:r>
          </w:p>
        </w:tc>
        <w:tc>
          <w:tcPr>
            <w:tcW w:w="89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天然气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1.313</w:t>
            </w:r>
          </w:p>
        </w:tc>
        <w:tc>
          <w:tcPr>
            <w:tcW w:w="117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1.364</w:t>
            </w:r>
          </w:p>
        </w:tc>
        <w:tc>
          <w:tcPr>
            <w:tcW w:w="113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1.648</w:t>
            </w:r>
          </w:p>
        </w:tc>
        <w:tc>
          <w:tcPr>
            <w:tcW w:w="89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1.405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1.686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1.443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1.719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1.355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1.489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1.757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1.531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1.790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1.385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1.569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1.824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1.397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1.602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1.857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1.414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1.644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1.891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1.430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1.681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1.924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2.464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1.447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1.719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1.953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1.460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1.753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1.983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2.669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1.471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1.786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2.012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2.752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1.489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1.815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2.037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1.502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1.840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2.058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2.865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1400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1.514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1.861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2.079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2.886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E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78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(补充件)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标准中涉及常见物质的定压比热见表E。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jc w:val="center"/>
        <w:rPr>
          <w:rFonts w:hint="eastAsia" w:ascii="黑体" w:hAnsi="Times New Roman" w:eastAsia="黑体" w:cs="Times New Roman"/>
          <w:color w:val="000000" w:themeColor="text1"/>
          <w:kern w:val="0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kern w:val="0"/>
          <w:sz w:val="21"/>
          <w:szCs w:val="20"/>
          <w14:textFill>
            <w14:solidFill>
              <w14:schemeClr w14:val="tx1"/>
            </w14:solidFill>
          </w14:textFill>
        </w:rPr>
        <w:t>表G    常见物质的定压比热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jc w:val="center"/>
        <w:rPr>
          <w:rFonts w:hint="eastAsia" w:ascii="黑体" w:hAnsi="Times New Roman" w:eastAsia="黑体" w:cs="Times New Roman"/>
          <w:color w:val="000000" w:themeColor="text1"/>
          <w:kern w:val="0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kern w:val="0"/>
          <w:sz w:val="21"/>
          <w:szCs w:val="20"/>
          <w14:textFill>
            <w14:solidFill>
              <w14:schemeClr w14:val="tx1"/>
            </w14:solidFill>
          </w14:textFill>
        </w:rPr>
        <w:t>计算公式：Cp=a+bT+CT2  或 Cp=a+bT+C′/T2</w:t>
      </w:r>
    </w:p>
    <w:tbl>
      <w:tblPr>
        <w:tblStyle w:val="11"/>
        <w:tblW w:w="4963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264"/>
        <w:gridCol w:w="1366"/>
        <w:gridCol w:w="1115"/>
        <w:gridCol w:w="1050"/>
        <w:gridCol w:w="1008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物 质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温度范围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Cp298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kJ/kg·℃</w:t>
            </w:r>
          </w:p>
        </w:tc>
        <w:tc>
          <w:tcPr>
            <w:tcW w:w="2366" w:type="pct"/>
            <w:gridSpan w:val="4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方程式Cp=φ(T)的系数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6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b·103</w:t>
            </w:r>
          </w:p>
        </w:tc>
        <w:tc>
          <w:tcPr>
            <w:tcW w:w="603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C′·10-5</w:t>
            </w:r>
          </w:p>
        </w:tc>
        <w:tc>
          <w:tcPr>
            <w:tcW w:w="468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C·106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石墨 C</w:t>
            </w:r>
          </w:p>
        </w:tc>
        <w:tc>
          <w:tcPr>
            <w:tcW w:w="756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298~2300</w:t>
            </w:r>
          </w:p>
        </w:tc>
        <w:tc>
          <w:tcPr>
            <w:tcW w:w="81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0.721</w:t>
            </w:r>
          </w:p>
        </w:tc>
        <w:tc>
          <w:tcPr>
            <w:tcW w:w="6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1.430</w:t>
            </w:r>
          </w:p>
        </w:tc>
        <w:tc>
          <w:tcPr>
            <w:tcW w:w="628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0.365</w:t>
            </w: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-0.733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 Pb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273~600.5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0.0309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0.0298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0.00772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 Cu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298~1357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0.356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0.0987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单斜晶S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368.6~392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0.737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0.464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0.908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斜方晶S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298~368.6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0.467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锌 Zn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298~692.7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0.394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0.352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氯化钡BaC1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273~1193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0.0880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0.0173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方解石CaCO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0.818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1.044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-0.259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氯化钙CaC1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298~1055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0.654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0.647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-0.023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氧化钙CaO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298~1800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0.763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0.870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0.116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氢氧化钙Ca(OH)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276～373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1.140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1.203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硫酸钙CaSO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273~1373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0.136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-0.012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氯化铜CuCl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273~773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0.522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氯化亚铜CaCl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298~695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0.444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0.410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硫酸铜CuSO4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273~873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0.673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-0.056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氧化铜CuO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298~1250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0.487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0.252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氧化亚Cu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0.435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菱铁矿FeCO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298~885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0.708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0.420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0.967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氧化亚铁FeO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0.669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0.690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-0.043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黄铁矿FeS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273~773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0.516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0.373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0.466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赤铁矿Fe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0.655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0.812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-0.0807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磁铁矿Fe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0.619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0.721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-0.181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菱镁MgCO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298~750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0.895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0.923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0.684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-0.206</w:t>
            </w: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氯化钠NaC1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298~1073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0.850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0.786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碳酸钠Na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CO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1.037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0.885</w:t>
            </w:r>
          </w:p>
        </w:tc>
        <w:tc>
          <w:tcPr>
            <w:tcW w:w="628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1.279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续表G    常见物质的定压比热</w:t>
      </w: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计算公式：Cp=a+bT+CT2  或 Cp=a+bT+C′/T2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273"/>
        <w:gridCol w:w="1376"/>
        <w:gridCol w:w="1123"/>
        <w:gridCol w:w="1059"/>
        <w:gridCol w:w="1016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物 质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温度范围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</w:t>
            </w:r>
          </w:p>
        </w:tc>
        <w:tc>
          <w:tcPr>
            <w:tcW w:w="817" w:type="pct"/>
            <w:vMerge w:val="restar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Cp298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kJ/kg·℃</w:t>
            </w:r>
          </w:p>
        </w:tc>
        <w:tc>
          <w:tcPr>
            <w:tcW w:w="2366" w:type="pct"/>
            <w:gridSpan w:val="4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方程式Cp=φ(T)的系数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6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a</w:t>
            </w:r>
          </w:p>
        </w:tc>
        <w:tc>
          <w:tcPr>
            <w:tcW w:w="629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b·103</w:t>
            </w:r>
          </w:p>
        </w:tc>
        <w:tc>
          <w:tcPr>
            <w:tcW w:w="603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</w:rPr>
              <w:t>′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·10-5</w:t>
            </w:r>
          </w:p>
        </w:tc>
        <w:tc>
          <w:tcPr>
            <w:tcW w:w="467" w:type="pct"/>
            <w:tcBorders>
              <w:bottom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C·106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硅酸钠 Na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SiO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298~1361</w:t>
            </w:r>
          </w:p>
        </w:tc>
        <w:tc>
          <w:tcPr>
            <w:tcW w:w="81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0.915</w:t>
            </w:r>
          </w:p>
        </w:tc>
        <w:tc>
          <w:tcPr>
            <w:tcW w:w="6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1.076</w:t>
            </w:r>
          </w:p>
        </w:tc>
        <w:tc>
          <w:tcPr>
            <w:tcW w:w="629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0.329</w:t>
            </w:r>
          </w:p>
        </w:tc>
        <w:tc>
          <w:tcPr>
            <w:tcW w:w="603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-0.222</w:t>
            </w:r>
          </w:p>
        </w:tc>
        <w:tc>
          <w:tcPr>
            <w:tcW w:w="467" w:type="pct"/>
            <w:tcBorders>
              <w:top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硫酸镍 NiSO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0.893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0.268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氯酸铅 PbCI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298~771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红的氧化铅PbO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0.221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0.199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卵黄的氧化铅PbO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298~900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0.217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0.170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0.120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硫酸铅 PbSO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298~1100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0.151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0.427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α一石英SiO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298~848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0.739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0.781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0.571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-0.188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β一石英SiO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848~2000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1.003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0.135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氧化锌 ZnO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298~1600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0.494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0.602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0.063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硫化锌 ZnS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298~1200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0.463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0.053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-0.058</w:t>
            </w: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5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硫酸锌 ZnSO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56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298~1000</w:t>
            </w:r>
          </w:p>
        </w:tc>
        <w:tc>
          <w:tcPr>
            <w:tcW w:w="81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0.725</w:t>
            </w:r>
          </w:p>
        </w:tc>
        <w:tc>
          <w:tcPr>
            <w:tcW w:w="6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0.442</w:t>
            </w:r>
          </w:p>
        </w:tc>
        <w:tc>
          <w:tcPr>
            <w:tcW w:w="629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0.539</w:t>
            </w:r>
          </w:p>
        </w:tc>
        <w:tc>
          <w:tcPr>
            <w:tcW w:w="603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pc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F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78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(补充件)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标准中涉及的常见气体的平均定压容积比热见表D。</w:t>
      </w:r>
    </w:p>
    <w:p>
      <w:pP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表H    常见气体的平均定压容积比热       （单位：kJ/kg·℃）</w:t>
      </w:r>
    </w:p>
    <w:tbl>
      <w:tblPr>
        <w:tblStyle w:val="11"/>
        <w:tblW w:w="499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771"/>
        <w:gridCol w:w="673"/>
        <w:gridCol w:w="688"/>
        <w:gridCol w:w="796"/>
        <w:gridCol w:w="855"/>
        <w:gridCol w:w="809"/>
        <w:gridCol w:w="885"/>
        <w:gridCol w:w="765"/>
        <w:gridCol w:w="720"/>
        <w:gridCol w:w="8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363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t℃</w:t>
            </w:r>
          </w:p>
        </w:tc>
        <w:tc>
          <w:tcPr>
            <w:tcW w:w="458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空气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N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9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CO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72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O</w:t>
            </w:r>
          </w:p>
        </w:tc>
        <w:tc>
          <w:tcPr>
            <w:tcW w:w="507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O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80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CO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SO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54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7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S</w:t>
            </w:r>
          </w:p>
        </w:tc>
        <w:tc>
          <w:tcPr>
            <w:tcW w:w="499" w:type="pc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CH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subscript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36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8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1.254</w:t>
            </w:r>
          </w:p>
        </w:tc>
        <w:tc>
          <w:tcPr>
            <w:tcW w:w="40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1.301</w:t>
            </w:r>
          </w:p>
        </w:tc>
        <w:tc>
          <w:tcPr>
            <w:tcW w:w="40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1.606</w:t>
            </w:r>
          </w:p>
        </w:tc>
        <w:tc>
          <w:tcPr>
            <w:tcW w:w="47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1.497</w:t>
            </w:r>
          </w:p>
        </w:tc>
        <w:tc>
          <w:tcPr>
            <w:tcW w:w="50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1.305</w:t>
            </w:r>
          </w:p>
        </w:tc>
        <w:tc>
          <w:tcPr>
            <w:tcW w:w="480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1.301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1.732</w:t>
            </w:r>
          </w:p>
        </w:tc>
        <w:tc>
          <w:tcPr>
            <w:tcW w:w="454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1.275</w:t>
            </w:r>
          </w:p>
        </w:tc>
        <w:tc>
          <w:tcPr>
            <w:tcW w:w="42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1.505</w:t>
            </w:r>
          </w:p>
        </w:tc>
        <w:tc>
          <w:tcPr>
            <w:tcW w:w="49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1.799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1.886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1.870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1.593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1.564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2.305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1.668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2.096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1.640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1.372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1.744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2.142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1.665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2.179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2.492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1.694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1.464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1.852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2.697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2.246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1.426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2.785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36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1.439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1.422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2.267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1.774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1.502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1.439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2.275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1.342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1.907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2.860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 录 G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3780" w:firstLineChars="1800"/>
        <w:jc w:val="both"/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(补充件)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156" w:afterLines="50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标准中涉及的某些硫化物及氧化物在高温下平均比热见表</w:t>
      </w: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2042"/>
        </w:tabs>
        <w:jc w:val="center"/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表K  某些硫化物及氧化物在高温下平均比热</w:t>
      </w:r>
    </w:p>
    <w:tbl>
      <w:tblPr>
        <w:tblStyle w:val="11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199"/>
        <w:gridCol w:w="1140"/>
        <w:gridCol w:w="1253"/>
        <w:gridCol w:w="1268"/>
        <w:gridCol w:w="1278"/>
        <w:gridCol w:w="11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vMerge w:val="restar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化合物</w:t>
            </w:r>
          </w:p>
        </w:tc>
        <w:tc>
          <w:tcPr>
            <w:tcW w:w="4336" w:type="pct"/>
            <w:gridSpan w:val="6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在下列温度下的平均比热    kJ/kg·℃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0~300℃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0~400℃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0~600℃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0~800℃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0~1000℃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0~1200℃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</w:p>
        </w:tc>
        <w:tc>
          <w:tcPr>
            <w:tcW w:w="712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0.707</w:t>
            </w:r>
          </w:p>
        </w:tc>
        <w:tc>
          <w:tcPr>
            <w:tcW w:w="677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0.669</w:t>
            </w:r>
          </w:p>
        </w:tc>
        <w:tc>
          <w:tcPr>
            <w:tcW w:w="744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0.619</w:t>
            </w:r>
          </w:p>
        </w:tc>
        <w:tc>
          <w:tcPr>
            <w:tcW w:w="753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0.581</w:t>
            </w:r>
          </w:p>
        </w:tc>
        <w:tc>
          <w:tcPr>
            <w:tcW w:w="75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0.573</w:t>
            </w:r>
          </w:p>
        </w:tc>
        <w:tc>
          <w:tcPr>
            <w:tcW w:w="689" w:type="pct"/>
            <w:tcBorders>
              <w:top w:val="single" w:color="000000" w:sz="6" w:space="0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1.087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ZnS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PbS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0.217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0.790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0.736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NiO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0.648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0.753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0.947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1.054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A1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ZnO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CaO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0.811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0.832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0.849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t>1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color w:val="FF0000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rStyle w:val="14"/>
                        <w:color w:val="auto"/>
                      </w:rPr>
                      <w:instrText xml:space="preserve">PAGE 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rStyle w:val="14"/>
                        <w:color w:val="auto"/>
                      </w:rPr>
                      <w:t>1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9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instrText xml:space="preserve">PAGE 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color w:val="auto"/>
                            </w:rPr>
                            <w:t>1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  <w:rPr>
                        <w:color w:val="FF0000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rStyle w:val="14"/>
                        <w:color w:val="auto"/>
                      </w:rPr>
                      <w:instrText xml:space="preserve">PAGE 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rStyle w:val="14"/>
                        <w:color w:val="auto"/>
                      </w:rPr>
                      <w:t>1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hint="default" w:ascii="黑体" w:eastAsia="黑体"/>
        <w:color w:val="FF0000"/>
        <w:lang w:val="en-US" w:eastAsia="zh-CN"/>
      </w:rPr>
    </w:pPr>
    <w:r>
      <w:rPr>
        <w:rFonts w:hint="eastAsia" w:ascii="黑体" w:eastAsia="黑体"/>
        <w:color w:val="auto"/>
      </w:rPr>
      <w:t>YS/T 118.1</w:t>
    </w:r>
    <w:r>
      <w:rPr>
        <w:rFonts w:hint="eastAsia" w:ascii="黑体" w:eastAsia="黑体"/>
        <w:color w:val="auto"/>
        <w:lang w:val="en-US" w:eastAsia="zh-CN"/>
      </w:rPr>
      <w:t>2</w:t>
    </w:r>
    <w:r>
      <w:rPr>
        <w:rFonts w:hint="eastAsia" w:ascii="黑体" w:eastAsia="黑体"/>
        <w:color w:val="auto"/>
      </w:rPr>
      <w:t>—</w:t>
    </w:r>
    <w:r>
      <w:rPr>
        <w:rFonts w:hint="eastAsia" w:ascii="黑体" w:eastAsia="黑体"/>
        <w:color w:val="auto"/>
        <w:lang w:val="en-US" w:eastAsia="zh-CN"/>
      </w:rPr>
      <w:t>XXXX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ind w:right="840"/>
      <w:jc w:val="both"/>
      <w:rPr>
        <w:rFonts w:hint="eastAsia" w:ascii="黑体" w:eastAsia="黑体"/>
        <w:szCs w:val="21"/>
      </w:rPr>
    </w:pPr>
    <w:r>
      <w:rPr>
        <w:rFonts w:hint="eastAsia" w:ascii="黑体" w:eastAsia="黑体"/>
        <w:szCs w:val="21"/>
      </w:rPr>
      <w:t>YS/T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wordWrap w:val="0"/>
      <w:rPr>
        <w:rFonts w:hint="eastAsia" w:ascii="黑体" w:eastAsia="黑体"/>
      </w:rPr>
    </w:pPr>
    <w:r>
      <w:t xml:space="preserve">  </w:t>
    </w:r>
  </w:p>
  <w:p>
    <w:pPr>
      <w:pStyle w:val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DcyNTMyMDE2N2EyMzBhMTQyYmI5N2E5Y2ZkOWUifQ=="/>
  </w:docVars>
  <w:rsids>
    <w:rsidRoot w:val="00A57017"/>
    <w:rsid w:val="00005BD0"/>
    <w:rsid w:val="0006206C"/>
    <w:rsid w:val="000B1C7A"/>
    <w:rsid w:val="001178FA"/>
    <w:rsid w:val="00154E93"/>
    <w:rsid w:val="00173462"/>
    <w:rsid w:val="001854E7"/>
    <w:rsid w:val="001E23A7"/>
    <w:rsid w:val="003479BA"/>
    <w:rsid w:val="0039655F"/>
    <w:rsid w:val="003A3416"/>
    <w:rsid w:val="00424414"/>
    <w:rsid w:val="00472E5A"/>
    <w:rsid w:val="0048521E"/>
    <w:rsid w:val="00497A6E"/>
    <w:rsid w:val="00505327"/>
    <w:rsid w:val="00711731"/>
    <w:rsid w:val="00785290"/>
    <w:rsid w:val="007B62FD"/>
    <w:rsid w:val="007F3C4E"/>
    <w:rsid w:val="00914E59"/>
    <w:rsid w:val="00940FE8"/>
    <w:rsid w:val="00943F11"/>
    <w:rsid w:val="00A57017"/>
    <w:rsid w:val="00A96DAF"/>
    <w:rsid w:val="00B009CF"/>
    <w:rsid w:val="00B70CE3"/>
    <w:rsid w:val="00BD27DB"/>
    <w:rsid w:val="00BD4825"/>
    <w:rsid w:val="00C64ECF"/>
    <w:rsid w:val="00C93852"/>
    <w:rsid w:val="00D849A3"/>
    <w:rsid w:val="00D9012D"/>
    <w:rsid w:val="00E752A1"/>
    <w:rsid w:val="00E90514"/>
    <w:rsid w:val="00EB43C0"/>
    <w:rsid w:val="00ED0FFD"/>
    <w:rsid w:val="00F22CD6"/>
    <w:rsid w:val="00F61167"/>
    <w:rsid w:val="00F82F63"/>
    <w:rsid w:val="00FD102D"/>
    <w:rsid w:val="01776B0F"/>
    <w:rsid w:val="03557576"/>
    <w:rsid w:val="03C6741F"/>
    <w:rsid w:val="04376B5D"/>
    <w:rsid w:val="045C66CD"/>
    <w:rsid w:val="04722A5D"/>
    <w:rsid w:val="04A02619"/>
    <w:rsid w:val="04D57F4E"/>
    <w:rsid w:val="056623E8"/>
    <w:rsid w:val="05D75602"/>
    <w:rsid w:val="05F96751"/>
    <w:rsid w:val="05FF0B54"/>
    <w:rsid w:val="06402A94"/>
    <w:rsid w:val="066A23B2"/>
    <w:rsid w:val="07454FF4"/>
    <w:rsid w:val="07705CC0"/>
    <w:rsid w:val="077559CB"/>
    <w:rsid w:val="07B9245D"/>
    <w:rsid w:val="08494CEA"/>
    <w:rsid w:val="08F04CDD"/>
    <w:rsid w:val="09146371"/>
    <w:rsid w:val="094A2763"/>
    <w:rsid w:val="0953715A"/>
    <w:rsid w:val="0965025A"/>
    <w:rsid w:val="096F7C6C"/>
    <w:rsid w:val="0AFE7196"/>
    <w:rsid w:val="0B001F2F"/>
    <w:rsid w:val="0B65067F"/>
    <w:rsid w:val="0BA95F76"/>
    <w:rsid w:val="0C2E1F1A"/>
    <w:rsid w:val="0C3C74AF"/>
    <w:rsid w:val="0CE21648"/>
    <w:rsid w:val="0D3A417D"/>
    <w:rsid w:val="0D6A2997"/>
    <w:rsid w:val="0D847176"/>
    <w:rsid w:val="0D892ADE"/>
    <w:rsid w:val="0D977119"/>
    <w:rsid w:val="0E3B2505"/>
    <w:rsid w:val="0E783626"/>
    <w:rsid w:val="0E9B35A7"/>
    <w:rsid w:val="0EBF2140"/>
    <w:rsid w:val="0EDA17B9"/>
    <w:rsid w:val="0F0E3325"/>
    <w:rsid w:val="0F2B7270"/>
    <w:rsid w:val="0F2F73E7"/>
    <w:rsid w:val="0F682497"/>
    <w:rsid w:val="0FB33A57"/>
    <w:rsid w:val="0FF51D84"/>
    <w:rsid w:val="100A613C"/>
    <w:rsid w:val="10B262A5"/>
    <w:rsid w:val="10B412F6"/>
    <w:rsid w:val="11650170"/>
    <w:rsid w:val="119F59BD"/>
    <w:rsid w:val="12443874"/>
    <w:rsid w:val="12D24A36"/>
    <w:rsid w:val="12E544EC"/>
    <w:rsid w:val="12F325A0"/>
    <w:rsid w:val="13887B1A"/>
    <w:rsid w:val="14FB02EC"/>
    <w:rsid w:val="15287216"/>
    <w:rsid w:val="15A84E2C"/>
    <w:rsid w:val="16294BEB"/>
    <w:rsid w:val="16404810"/>
    <w:rsid w:val="16701C61"/>
    <w:rsid w:val="16C80B27"/>
    <w:rsid w:val="172D7075"/>
    <w:rsid w:val="174A1FA1"/>
    <w:rsid w:val="17DF51B5"/>
    <w:rsid w:val="186F1AB9"/>
    <w:rsid w:val="1934117B"/>
    <w:rsid w:val="196D6F46"/>
    <w:rsid w:val="1A193EFC"/>
    <w:rsid w:val="1A2C3D04"/>
    <w:rsid w:val="1ACC7E69"/>
    <w:rsid w:val="1B0656DA"/>
    <w:rsid w:val="1BD81832"/>
    <w:rsid w:val="1BF805B9"/>
    <w:rsid w:val="1C2E0CC8"/>
    <w:rsid w:val="1C4D5F4D"/>
    <w:rsid w:val="1C576A9C"/>
    <w:rsid w:val="1C7A2EE3"/>
    <w:rsid w:val="1C7D0BE8"/>
    <w:rsid w:val="1CA13612"/>
    <w:rsid w:val="1D5A6237"/>
    <w:rsid w:val="1D5F42CD"/>
    <w:rsid w:val="1D687F77"/>
    <w:rsid w:val="1DC82271"/>
    <w:rsid w:val="1DDE6BA4"/>
    <w:rsid w:val="1E0C0259"/>
    <w:rsid w:val="1ECA06AA"/>
    <w:rsid w:val="1F7268A6"/>
    <w:rsid w:val="1FD81ACE"/>
    <w:rsid w:val="1FE62FE2"/>
    <w:rsid w:val="203C6896"/>
    <w:rsid w:val="204A00D1"/>
    <w:rsid w:val="20664D9F"/>
    <w:rsid w:val="2076539C"/>
    <w:rsid w:val="20CC5A52"/>
    <w:rsid w:val="21E83A2C"/>
    <w:rsid w:val="22821F7B"/>
    <w:rsid w:val="22D66F38"/>
    <w:rsid w:val="22FE5074"/>
    <w:rsid w:val="230B2928"/>
    <w:rsid w:val="237C6220"/>
    <w:rsid w:val="24943FF8"/>
    <w:rsid w:val="24C5444C"/>
    <w:rsid w:val="24D911E8"/>
    <w:rsid w:val="251B38EF"/>
    <w:rsid w:val="25650EFF"/>
    <w:rsid w:val="25705C32"/>
    <w:rsid w:val="268F7732"/>
    <w:rsid w:val="2694322B"/>
    <w:rsid w:val="270B69AB"/>
    <w:rsid w:val="27103AAD"/>
    <w:rsid w:val="27E93950"/>
    <w:rsid w:val="28256D6A"/>
    <w:rsid w:val="28841D32"/>
    <w:rsid w:val="28A957E1"/>
    <w:rsid w:val="292A6617"/>
    <w:rsid w:val="2A457826"/>
    <w:rsid w:val="2B3C1B6E"/>
    <w:rsid w:val="2BE87A7C"/>
    <w:rsid w:val="2C8C07D3"/>
    <w:rsid w:val="2CB25B52"/>
    <w:rsid w:val="2CDD4252"/>
    <w:rsid w:val="2CEB0D65"/>
    <w:rsid w:val="2D361CF2"/>
    <w:rsid w:val="2D6479D8"/>
    <w:rsid w:val="2DA1586C"/>
    <w:rsid w:val="2DBD6096"/>
    <w:rsid w:val="2DC22429"/>
    <w:rsid w:val="2E6D78ED"/>
    <w:rsid w:val="2EB011BB"/>
    <w:rsid w:val="2EB4662E"/>
    <w:rsid w:val="2F416D1A"/>
    <w:rsid w:val="2F69747C"/>
    <w:rsid w:val="30D10F27"/>
    <w:rsid w:val="310E1128"/>
    <w:rsid w:val="314F5F72"/>
    <w:rsid w:val="31A21F36"/>
    <w:rsid w:val="31D91A2C"/>
    <w:rsid w:val="32272485"/>
    <w:rsid w:val="33B14A3E"/>
    <w:rsid w:val="34576B6E"/>
    <w:rsid w:val="34D55E3B"/>
    <w:rsid w:val="35AF5C6F"/>
    <w:rsid w:val="367A39B7"/>
    <w:rsid w:val="368A369C"/>
    <w:rsid w:val="36DC45C1"/>
    <w:rsid w:val="379D3351"/>
    <w:rsid w:val="37DC2334"/>
    <w:rsid w:val="382736AC"/>
    <w:rsid w:val="386F5126"/>
    <w:rsid w:val="387D67B2"/>
    <w:rsid w:val="393C5B7A"/>
    <w:rsid w:val="39537367"/>
    <w:rsid w:val="3A6B4836"/>
    <w:rsid w:val="3AB01F09"/>
    <w:rsid w:val="3AD42011"/>
    <w:rsid w:val="3BFC0B7A"/>
    <w:rsid w:val="3C5C2972"/>
    <w:rsid w:val="3C6D5162"/>
    <w:rsid w:val="3CDD71E9"/>
    <w:rsid w:val="3D0A5BAE"/>
    <w:rsid w:val="3D6368CC"/>
    <w:rsid w:val="3E8D2944"/>
    <w:rsid w:val="3F984734"/>
    <w:rsid w:val="3FC9475C"/>
    <w:rsid w:val="3FEE367D"/>
    <w:rsid w:val="3FFD01B8"/>
    <w:rsid w:val="400D0BB5"/>
    <w:rsid w:val="4032542A"/>
    <w:rsid w:val="403326AF"/>
    <w:rsid w:val="414B0438"/>
    <w:rsid w:val="42B33E99"/>
    <w:rsid w:val="42B861CA"/>
    <w:rsid w:val="42E73E0F"/>
    <w:rsid w:val="42EF6BAB"/>
    <w:rsid w:val="44E67811"/>
    <w:rsid w:val="45170F0F"/>
    <w:rsid w:val="4522137C"/>
    <w:rsid w:val="454445AB"/>
    <w:rsid w:val="45551FD2"/>
    <w:rsid w:val="455A1E1B"/>
    <w:rsid w:val="456F78E6"/>
    <w:rsid w:val="45F64BD8"/>
    <w:rsid w:val="4610636E"/>
    <w:rsid w:val="462A58EF"/>
    <w:rsid w:val="466D1074"/>
    <w:rsid w:val="46B86E94"/>
    <w:rsid w:val="46C816AD"/>
    <w:rsid w:val="46CD0D17"/>
    <w:rsid w:val="47B31D76"/>
    <w:rsid w:val="47C502CB"/>
    <w:rsid w:val="47D227EB"/>
    <w:rsid w:val="47EB3D8E"/>
    <w:rsid w:val="480234E0"/>
    <w:rsid w:val="480C149A"/>
    <w:rsid w:val="48104EC7"/>
    <w:rsid w:val="4934037B"/>
    <w:rsid w:val="49510E5F"/>
    <w:rsid w:val="49902762"/>
    <w:rsid w:val="49E74ACD"/>
    <w:rsid w:val="49FE73CF"/>
    <w:rsid w:val="4A2F4EC1"/>
    <w:rsid w:val="4A6E00FD"/>
    <w:rsid w:val="4AE95975"/>
    <w:rsid w:val="4B6D1D00"/>
    <w:rsid w:val="4C186067"/>
    <w:rsid w:val="4CF80F08"/>
    <w:rsid w:val="4CFB5F5A"/>
    <w:rsid w:val="4D0360F2"/>
    <w:rsid w:val="4D1C023C"/>
    <w:rsid w:val="4D2C6E03"/>
    <w:rsid w:val="4D873CBF"/>
    <w:rsid w:val="4DA56AF2"/>
    <w:rsid w:val="4DF11170"/>
    <w:rsid w:val="4E2C6CE2"/>
    <w:rsid w:val="4EE94CFC"/>
    <w:rsid w:val="4F1434CB"/>
    <w:rsid w:val="4FCB30C1"/>
    <w:rsid w:val="50175272"/>
    <w:rsid w:val="506E5C31"/>
    <w:rsid w:val="507E1C24"/>
    <w:rsid w:val="508201A4"/>
    <w:rsid w:val="50960D84"/>
    <w:rsid w:val="50FB7330"/>
    <w:rsid w:val="513E7876"/>
    <w:rsid w:val="51646387"/>
    <w:rsid w:val="51EA4017"/>
    <w:rsid w:val="526F21C3"/>
    <w:rsid w:val="52F9734B"/>
    <w:rsid w:val="539E0D4B"/>
    <w:rsid w:val="53B42936"/>
    <w:rsid w:val="54665A70"/>
    <w:rsid w:val="54931516"/>
    <w:rsid w:val="55376345"/>
    <w:rsid w:val="555F23FC"/>
    <w:rsid w:val="5568597E"/>
    <w:rsid w:val="55A63FB5"/>
    <w:rsid w:val="55ED1ED2"/>
    <w:rsid w:val="55F5093B"/>
    <w:rsid w:val="56562454"/>
    <w:rsid w:val="56B75E6C"/>
    <w:rsid w:val="579B00AD"/>
    <w:rsid w:val="57A0525F"/>
    <w:rsid w:val="58785773"/>
    <w:rsid w:val="58A92627"/>
    <w:rsid w:val="59272FDF"/>
    <w:rsid w:val="59415599"/>
    <w:rsid w:val="594B0058"/>
    <w:rsid w:val="5A062F3F"/>
    <w:rsid w:val="5A1C2EE4"/>
    <w:rsid w:val="5A1F6067"/>
    <w:rsid w:val="5A2C0443"/>
    <w:rsid w:val="5A5A0214"/>
    <w:rsid w:val="5A754FD7"/>
    <w:rsid w:val="5AF17C53"/>
    <w:rsid w:val="5AF63BAB"/>
    <w:rsid w:val="5B2C3611"/>
    <w:rsid w:val="5B3A7AB8"/>
    <w:rsid w:val="5BAE36B3"/>
    <w:rsid w:val="5C551CAC"/>
    <w:rsid w:val="5C8A495A"/>
    <w:rsid w:val="5CA857FA"/>
    <w:rsid w:val="5D206979"/>
    <w:rsid w:val="5D4F77EC"/>
    <w:rsid w:val="5DA3141C"/>
    <w:rsid w:val="5DB31D32"/>
    <w:rsid w:val="5DC74A7C"/>
    <w:rsid w:val="5E277206"/>
    <w:rsid w:val="5E3247C1"/>
    <w:rsid w:val="5E7D682D"/>
    <w:rsid w:val="5F0246D2"/>
    <w:rsid w:val="5F0720F8"/>
    <w:rsid w:val="5F21609C"/>
    <w:rsid w:val="60CE3C62"/>
    <w:rsid w:val="60DE07DF"/>
    <w:rsid w:val="61DF2323"/>
    <w:rsid w:val="621C5261"/>
    <w:rsid w:val="625B4544"/>
    <w:rsid w:val="628601C9"/>
    <w:rsid w:val="62B422BF"/>
    <w:rsid w:val="62CA027A"/>
    <w:rsid w:val="63107694"/>
    <w:rsid w:val="634520EC"/>
    <w:rsid w:val="63546207"/>
    <w:rsid w:val="63546E74"/>
    <w:rsid w:val="63C7320B"/>
    <w:rsid w:val="642F0752"/>
    <w:rsid w:val="645D4A75"/>
    <w:rsid w:val="64AC4EB7"/>
    <w:rsid w:val="64B957DA"/>
    <w:rsid w:val="64BD14E6"/>
    <w:rsid w:val="64DE707D"/>
    <w:rsid w:val="66950D97"/>
    <w:rsid w:val="669C65BF"/>
    <w:rsid w:val="66E1216B"/>
    <w:rsid w:val="67044A5E"/>
    <w:rsid w:val="670A3616"/>
    <w:rsid w:val="680F1CC5"/>
    <w:rsid w:val="686C3F08"/>
    <w:rsid w:val="68DE7E7C"/>
    <w:rsid w:val="69C76139"/>
    <w:rsid w:val="69D17A58"/>
    <w:rsid w:val="6A2B4B8D"/>
    <w:rsid w:val="6A3757DD"/>
    <w:rsid w:val="6A53191B"/>
    <w:rsid w:val="6AAB3E68"/>
    <w:rsid w:val="6B105EB6"/>
    <w:rsid w:val="6B5E4841"/>
    <w:rsid w:val="6B671321"/>
    <w:rsid w:val="6BDF135E"/>
    <w:rsid w:val="6BFC1F76"/>
    <w:rsid w:val="6CBD6E76"/>
    <w:rsid w:val="6CF425A9"/>
    <w:rsid w:val="6D663299"/>
    <w:rsid w:val="6D970D57"/>
    <w:rsid w:val="6DCC7033"/>
    <w:rsid w:val="6E3A1023"/>
    <w:rsid w:val="6E69403B"/>
    <w:rsid w:val="6EF235B1"/>
    <w:rsid w:val="6F1D21E6"/>
    <w:rsid w:val="6F34002A"/>
    <w:rsid w:val="6F426FC7"/>
    <w:rsid w:val="6F5E40FB"/>
    <w:rsid w:val="6F874051"/>
    <w:rsid w:val="70325FCB"/>
    <w:rsid w:val="71367DFF"/>
    <w:rsid w:val="717C5A5E"/>
    <w:rsid w:val="718C1A9B"/>
    <w:rsid w:val="721C4D44"/>
    <w:rsid w:val="72473609"/>
    <w:rsid w:val="725F6753"/>
    <w:rsid w:val="72C37A54"/>
    <w:rsid w:val="72ED1368"/>
    <w:rsid w:val="738A5B9F"/>
    <w:rsid w:val="740840F9"/>
    <w:rsid w:val="740F6084"/>
    <w:rsid w:val="74260358"/>
    <w:rsid w:val="74935EB7"/>
    <w:rsid w:val="74F10FE9"/>
    <w:rsid w:val="74FB715D"/>
    <w:rsid w:val="750379B1"/>
    <w:rsid w:val="75776CC4"/>
    <w:rsid w:val="75A25D7A"/>
    <w:rsid w:val="76051D08"/>
    <w:rsid w:val="76A25B81"/>
    <w:rsid w:val="76A673B6"/>
    <w:rsid w:val="76A72C39"/>
    <w:rsid w:val="773A43A6"/>
    <w:rsid w:val="78112649"/>
    <w:rsid w:val="78546F25"/>
    <w:rsid w:val="78C87284"/>
    <w:rsid w:val="78E44ACA"/>
    <w:rsid w:val="79434C91"/>
    <w:rsid w:val="79632FB5"/>
    <w:rsid w:val="79B731D1"/>
    <w:rsid w:val="79F8380A"/>
    <w:rsid w:val="79FE086F"/>
    <w:rsid w:val="79FF4034"/>
    <w:rsid w:val="7A36630D"/>
    <w:rsid w:val="7A927D1C"/>
    <w:rsid w:val="7ACC4282"/>
    <w:rsid w:val="7AE209AC"/>
    <w:rsid w:val="7B8B2870"/>
    <w:rsid w:val="7BA84501"/>
    <w:rsid w:val="7BB42002"/>
    <w:rsid w:val="7C6F1199"/>
    <w:rsid w:val="7D47231E"/>
    <w:rsid w:val="7D5B2330"/>
    <w:rsid w:val="7D96743E"/>
    <w:rsid w:val="7DC31998"/>
    <w:rsid w:val="7E047950"/>
    <w:rsid w:val="7E8D3A69"/>
    <w:rsid w:val="7F091139"/>
    <w:rsid w:val="7F101007"/>
    <w:rsid w:val="7F1E7D70"/>
    <w:rsid w:val="7F20421C"/>
    <w:rsid w:val="7F4B270F"/>
    <w:rsid w:val="7F5C106C"/>
    <w:rsid w:val="7F927871"/>
    <w:rsid w:val="7FC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</w:style>
  <w:style w:type="paragraph" w:styleId="4">
    <w:name w:val="toc 7"/>
    <w:basedOn w:val="1"/>
    <w:next w:val="1"/>
    <w:qFormat/>
    <w:uiPriority w:val="0"/>
    <w:pPr>
      <w:ind w:left="2520" w:leftChars="1200"/>
    </w:pPr>
  </w:style>
  <w:style w:type="paragraph" w:styleId="5">
    <w:name w:val="toc 8"/>
    <w:basedOn w:val="4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qFormat/>
    <w:uiPriority w:val="39"/>
    <w:rPr>
      <w:rFonts w:hAnsi="Times New Roman" w:cs="Times New Roman"/>
      <w:szCs w:val="21"/>
    </w:rPr>
  </w:style>
  <w:style w:type="paragraph" w:styleId="10">
    <w:name w:val="Normal (Web)"/>
    <w:basedOn w:val="1"/>
    <w:unhideWhenUsed/>
    <w:qFormat/>
    <w:uiPriority w:val="99"/>
    <w:pPr>
      <w:tabs>
        <w:tab w:val="left" w:pos="2042"/>
      </w:tabs>
    </w:pPr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16">
    <w:name w:val="发布部门"/>
    <w:next w:val="17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9">
    <w:name w:val="实施日期"/>
    <w:basedOn w:val="20"/>
    <w:qFormat/>
    <w:uiPriority w:val="0"/>
    <w:pPr>
      <w:jc w:val="right"/>
    </w:pPr>
  </w:style>
  <w:style w:type="paragraph" w:customStyle="1" w:styleId="20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6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2">
    <w:name w:val="章标题"/>
    <w:next w:val="17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一级条标题"/>
    <w:next w:val="17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二级条标题"/>
    <w:basedOn w:val="33"/>
    <w:next w:val="17"/>
    <w:qFormat/>
    <w:uiPriority w:val="0"/>
    <w:pPr>
      <w:spacing w:before="5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8FCF7-094B-44AF-8D5B-12851BA7D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8625</Words>
  <Characters>15682</Characters>
  <Lines>30</Lines>
  <Paragraphs>8</Paragraphs>
  <TotalTime>5</TotalTime>
  <ScaleCrop>false</ScaleCrop>
  <LinksUpToDate>false</LinksUpToDate>
  <CharactersWithSpaces>16065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2021-08-28T03:04:00Z</dcterms:created>
  <dc:creator>lin</dc:creator>
  <cp:lastModifiedBy>去留无意</cp:lastModifiedBy>
  <cp:lastPrinted>2024-05-14T04:32:00Z</cp:lastPrinted>
  <dcterms:modified xsi:type="dcterms:W3CDTF">2024-09-20T09:09:36Z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06C6B02FAE3B473E868C57C2EE2EE767_13</vt:lpwstr>
  </property>
</Properties>
</file>