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500977">
      <w:pPr>
        <w:pStyle w:val="38"/>
      </w:pPr>
      <w:bookmarkStart w:id="0" w:name="SectionMark0"/>
      <w:r>
        <mc:AlternateContent>
          <mc:Choice Requires="wps">
            <w:drawing>
              <wp:anchor distT="0" distB="0" distL="114300" distR="114300" simplePos="0" relativeHeight="251668480" behindDoc="0" locked="1" layoutInCell="1" allowOverlap="1">
                <wp:simplePos x="0" y="0"/>
                <wp:positionH relativeFrom="margin">
                  <wp:posOffset>39370</wp:posOffset>
                </wp:positionH>
                <wp:positionV relativeFrom="margin">
                  <wp:posOffset>0</wp:posOffset>
                </wp:positionV>
                <wp:extent cx="1097280" cy="561975"/>
                <wp:effectExtent l="0" t="0" r="7620" b="9525"/>
                <wp:wrapNone/>
                <wp:docPr id="9" name="fmFrame1"/>
                <wp:cNvGraphicFramePr/>
                <a:graphic xmlns:a="http://schemas.openxmlformats.org/drawingml/2006/main">
                  <a:graphicData uri="http://schemas.microsoft.com/office/word/2010/wordprocessingShape">
                    <wps:wsp>
                      <wps:cNvSpPr txBox="1"/>
                      <wps:spPr>
                        <a:xfrm>
                          <a:off x="0" y="0"/>
                          <a:ext cx="1097280" cy="561975"/>
                        </a:xfrm>
                        <a:prstGeom prst="rect">
                          <a:avLst/>
                        </a:prstGeom>
                        <a:solidFill>
                          <a:srgbClr val="FFFFFF"/>
                        </a:solidFill>
                        <a:ln>
                          <a:noFill/>
                        </a:ln>
                      </wps:spPr>
                      <wps:txbx>
                        <w:txbxContent>
                          <w:p w14:paraId="23D1858C">
                            <w:pPr>
                              <w:pStyle w:val="38"/>
                              <w:rPr>
                                <w:rFonts w:hint="eastAsia" w:ascii="黑体" w:hAnsi="黑体" w:eastAsia="黑体" w:cs="黑体"/>
                                <w:sz w:val="21"/>
                                <w:szCs w:val="21"/>
                              </w:rPr>
                            </w:pPr>
                            <w:r>
                              <w:rPr>
                                <w:rFonts w:hint="eastAsia" w:ascii="黑体" w:hAnsi="黑体" w:eastAsia="黑体" w:cs="黑体"/>
                                <w:sz w:val="21"/>
                                <w:szCs w:val="21"/>
                              </w:rPr>
                              <w:t>ICS 77.120.</w:t>
                            </w:r>
                            <w:ins w:id="0" w:author="ss" w:date="2024-09-21T17:02:58Z">
                              <w:r>
                                <w:rPr>
                                  <w:rFonts w:hint="eastAsia" w:ascii="黑体" w:hAnsi="黑体" w:eastAsia="黑体" w:cs="黑体"/>
                                  <w:sz w:val="21"/>
                                  <w:szCs w:val="21"/>
                                  <w:lang w:val="en-US" w:eastAsia="zh-CN"/>
                                </w:rPr>
                                <w:t>3</w:t>
                              </w:r>
                            </w:ins>
                            <w:del w:id="1" w:author="ss" w:date="2024-09-21T17:02:58Z">
                              <w:r>
                                <w:rPr>
                                  <w:rFonts w:hint="eastAsia" w:ascii="黑体" w:hAnsi="黑体" w:eastAsia="黑体" w:cs="黑体"/>
                                  <w:sz w:val="21"/>
                                  <w:szCs w:val="21"/>
                                </w:rPr>
                                <w:delText>XX</w:delText>
                              </w:r>
                            </w:del>
                            <w:r>
                              <w:rPr>
                                <w:rFonts w:hint="eastAsia" w:ascii="黑体" w:hAnsi="黑体" w:eastAsia="黑体" w:cs="黑体"/>
                                <w:sz w:val="21"/>
                                <w:szCs w:val="21"/>
                              </w:rPr>
                              <w:t>0</w:t>
                            </w:r>
                          </w:p>
                          <w:p w14:paraId="37FD10DF">
                            <w:pPr>
                              <w:pStyle w:val="38"/>
                              <w:rPr>
                                <w:rFonts w:hint="eastAsia" w:ascii="黑体" w:hAnsi="黑体" w:eastAsia="黑体" w:cs="黑体"/>
                                <w:sz w:val="21"/>
                                <w:szCs w:val="21"/>
                              </w:rPr>
                            </w:pPr>
                            <w:r>
                              <w:rPr>
                                <w:rFonts w:hint="eastAsia" w:ascii="黑体" w:hAnsi="黑体" w:eastAsia="黑体" w:cs="黑体"/>
                                <w:sz w:val="21"/>
                                <w:szCs w:val="21"/>
                              </w:rPr>
                              <w:t>CCS H 13</w:t>
                            </w:r>
                          </w:p>
                          <w:p w14:paraId="027CF9A8">
                            <w:pPr>
                              <w:pStyle w:val="25"/>
                              <w:rPr>
                                <w:szCs w:val="21"/>
                              </w:rPr>
                            </w:pPr>
                          </w:p>
                        </w:txbxContent>
                      </wps:txbx>
                      <wps:bodyPr lIns="0" tIns="0" rIns="0" bIns="0" upright="1"/>
                    </wps:wsp>
                  </a:graphicData>
                </a:graphic>
              </wp:anchor>
            </w:drawing>
          </mc:Choice>
          <mc:Fallback>
            <w:pict>
              <v:shape id="fmFrame1" o:spid="_x0000_s1026" o:spt="202" type="#_x0000_t202" style="position:absolute;left:0pt;margin-left:3.1pt;margin-top:0pt;height:44.25pt;width:86.4pt;mso-position-horizontal-relative:margin;mso-position-vertical-relative:margin;z-index:251668480;mso-width-relative:page;mso-height-relative:page;" fillcolor="#FFFFFF" filled="t" stroked="f" coordsize="21600,21600" o:gfxdata="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ifoCTtQAAAAFAQAADwAAAAAAAAABACAAAAAiAAAAZHJzL2Rvd25yZXYueG1sUEsBAhQA&#10;FAAAAAgAh07iQIZguHq9AQAAmAMAAA4AAAAAAAAAAQAgAAAAIwEAAGRycy9lMm9Eb2MueG1sUEsF&#10;BgAAAAAGAAYAWQEAAFIFAAAAAA==&#10;">
                <v:fill on="t" focussize="0,0"/>
                <v:stroke on="f"/>
                <v:imagedata o:title=""/>
                <o:lock v:ext="edit" aspectratio="f"/>
                <v:textbox inset="0mm,0mm,0mm,0mm">
                  <w:txbxContent>
                    <w:p w14:paraId="23D1858C">
                      <w:pPr>
                        <w:pStyle w:val="38"/>
                        <w:rPr>
                          <w:rFonts w:hint="eastAsia" w:ascii="黑体" w:hAnsi="黑体" w:eastAsia="黑体" w:cs="黑体"/>
                          <w:sz w:val="21"/>
                          <w:szCs w:val="21"/>
                        </w:rPr>
                      </w:pPr>
                      <w:r>
                        <w:rPr>
                          <w:rFonts w:hint="eastAsia" w:ascii="黑体" w:hAnsi="黑体" w:eastAsia="黑体" w:cs="黑体"/>
                          <w:sz w:val="21"/>
                          <w:szCs w:val="21"/>
                        </w:rPr>
                        <w:t>ICS 77.120.</w:t>
                      </w:r>
                      <w:ins w:id="2" w:author="ss" w:date="2024-09-21T17:02:58Z">
                        <w:r>
                          <w:rPr>
                            <w:rFonts w:hint="eastAsia" w:ascii="黑体" w:hAnsi="黑体" w:eastAsia="黑体" w:cs="黑体"/>
                            <w:sz w:val="21"/>
                            <w:szCs w:val="21"/>
                            <w:lang w:val="en-US" w:eastAsia="zh-CN"/>
                          </w:rPr>
                          <w:t>3</w:t>
                        </w:r>
                      </w:ins>
                      <w:del w:id="3" w:author="ss" w:date="2024-09-21T17:02:58Z">
                        <w:r>
                          <w:rPr>
                            <w:rFonts w:hint="eastAsia" w:ascii="黑体" w:hAnsi="黑体" w:eastAsia="黑体" w:cs="黑体"/>
                            <w:sz w:val="21"/>
                            <w:szCs w:val="21"/>
                          </w:rPr>
                          <w:delText>XX</w:delText>
                        </w:r>
                      </w:del>
                      <w:r>
                        <w:rPr>
                          <w:rFonts w:hint="eastAsia" w:ascii="黑体" w:hAnsi="黑体" w:eastAsia="黑体" w:cs="黑体"/>
                          <w:sz w:val="21"/>
                          <w:szCs w:val="21"/>
                        </w:rPr>
                        <w:t>0</w:t>
                      </w:r>
                    </w:p>
                    <w:p w14:paraId="37FD10DF">
                      <w:pPr>
                        <w:pStyle w:val="38"/>
                        <w:rPr>
                          <w:rFonts w:hint="eastAsia" w:ascii="黑体" w:hAnsi="黑体" w:eastAsia="黑体" w:cs="黑体"/>
                          <w:sz w:val="21"/>
                          <w:szCs w:val="21"/>
                        </w:rPr>
                      </w:pPr>
                      <w:r>
                        <w:rPr>
                          <w:rFonts w:hint="eastAsia" w:ascii="黑体" w:hAnsi="黑体" w:eastAsia="黑体" w:cs="黑体"/>
                          <w:sz w:val="21"/>
                          <w:szCs w:val="21"/>
                        </w:rPr>
                        <w:t>CCS H 13</w:t>
                      </w:r>
                    </w:p>
                    <w:p w14:paraId="027CF9A8">
                      <w:pPr>
                        <w:pStyle w:val="25"/>
                        <w:rPr>
                          <w:szCs w:val="21"/>
                        </w:rPr>
                      </w:pPr>
                    </w:p>
                  </w:txbxContent>
                </v:textbox>
                <w10:anchorlock/>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6985</wp:posOffset>
                </wp:positionH>
                <wp:positionV relativeFrom="margin">
                  <wp:posOffset>7862570</wp:posOffset>
                </wp:positionV>
                <wp:extent cx="6120130" cy="609600"/>
                <wp:effectExtent l="0" t="0" r="13970" b="0"/>
                <wp:wrapNone/>
                <wp:docPr id="5" name="fmFrame7"/>
                <wp:cNvGraphicFramePr/>
                <a:graphic xmlns:a="http://schemas.openxmlformats.org/drawingml/2006/main">
                  <a:graphicData uri="http://schemas.microsoft.com/office/word/2010/wordprocessingShape">
                    <wps:wsp>
                      <wps:cNvSpPr txBox="1"/>
                      <wps:spPr>
                        <a:xfrm>
                          <a:off x="0" y="0"/>
                          <a:ext cx="6120130" cy="609600"/>
                        </a:xfrm>
                        <a:prstGeom prst="rect">
                          <a:avLst/>
                        </a:prstGeom>
                        <a:solidFill>
                          <a:srgbClr val="FFFFFF"/>
                        </a:solidFill>
                        <a:ln>
                          <a:noFill/>
                        </a:ln>
                      </wps:spPr>
                      <wps:txbx>
                        <w:txbxContent>
                          <w:p w14:paraId="11772007">
                            <w:pPr>
                              <w:pStyle w:val="26"/>
                              <w:spacing w:line="340" w:lineRule="exact"/>
                              <w:ind w:firstLine="2299" w:firstLineChars="550"/>
                              <w:rPr>
                                <w:rFonts w:ascii="黑体" w:eastAsia="黑体"/>
                                <w:b w:val="0"/>
                                <w:bCs/>
                                <w:sz w:val="28"/>
                              </w:rPr>
                            </w:pPr>
                          </w:p>
                          <w:p w14:paraId="77EDC6A8">
                            <w:pPr>
                              <w:pStyle w:val="26"/>
                              <w:spacing w:line="340" w:lineRule="exact"/>
                              <w:ind w:firstLine="560"/>
                              <w:rPr>
                                <w:rFonts w:ascii="黑体" w:eastAsia="黑体"/>
                                <w:b w:val="0"/>
                                <w:bCs/>
                                <w:sz w:val="28"/>
                              </w:rPr>
                            </w:pPr>
                            <w:r>
                              <w:rPr>
                                <w:rFonts w:hint="eastAsia" w:ascii="黑体" w:eastAsia="黑体"/>
                                <w:b w:val="0"/>
                                <w:bCs/>
                                <w:sz w:val="28"/>
                              </w:rPr>
                              <w:t>中华人民共和国工业和信息化部　发布</w:t>
                            </w:r>
                          </w:p>
                          <w:p w14:paraId="22147839">
                            <w:pPr>
                              <w:pStyle w:val="26"/>
                              <w:spacing w:line="340" w:lineRule="exact"/>
                              <w:rPr>
                                <w:rFonts w:ascii="黑体" w:eastAsia="黑体"/>
                                <w:bCs/>
                                <w:sz w:val="28"/>
                              </w:rPr>
                            </w:pPr>
                          </w:p>
                        </w:txbxContent>
                      </wps:txbx>
                      <wps:bodyPr lIns="0" tIns="0" rIns="0" bIns="0" upright="1"/>
                    </wps:wsp>
                  </a:graphicData>
                </a:graphic>
              </wp:anchor>
            </w:drawing>
          </mc:Choice>
          <mc:Fallback>
            <w:pict>
              <v:shape id="fmFrame7" o:spid="_x0000_s1026" o:spt="202" type="#_x0000_t202" style="position:absolute;left:0pt;margin-left:0.55pt;margin-top:619.1pt;height:48pt;width:481.9pt;mso-position-horizontal-relative:margin;mso-position-vertical-relative:margin;z-index:251664384;mso-width-relative:page;mso-height-relative:page;" fillcolor="#FFFFFF" filled="t" stroked="f" coordsize="21600,21600" o:gfxdata="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d0P7naAAAACwEAAA8AAAAAAAAAAQAgAAAAIgAAAGRycy9kb3ducmV2Lnht&#10;bFBLAQIUABQAAAAIAIdO4kCMmgFXvgEAAJgDAAAOAAAAAAAAAAEAIAAAACkBAABkcnMvZTJvRG9j&#10;LnhtbFBLBQYAAAAABgAGAFkBAABZBQAAAAA=&#10;">
                <v:fill on="t" focussize="0,0"/>
                <v:stroke on="f"/>
                <v:imagedata o:title=""/>
                <o:lock v:ext="edit" aspectratio="f"/>
                <v:textbox inset="0mm,0mm,0mm,0mm">
                  <w:txbxContent>
                    <w:p w14:paraId="11772007">
                      <w:pPr>
                        <w:pStyle w:val="26"/>
                        <w:spacing w:line="340" w:lineRule="exact"/>
                        <w:ind w:firstLine="2299" w:firstLineChars="550"/>
                        <w:rPr>
                          <w:rFonts w:ascii="黑体" w:eastAsia="黑体"/>
                          <w:b w:val="0"/>
                          <w:bCs/>
                          <w:sz w:val="28"/>
                        </w:rPr>
                      </w:pPr>
                    </w:p>
                    <w:p w14:paraId="77EDC6A8">
                      <w:pPr>
                        <w:pStyle w:val="26"/>
                        <w:spacing w:line="340" w:lineRule="exact"/>
                        <w:ind w:firstLine="560"/>
                        <w:rPr>
                          <w:rFonts w:ascii="黑体" w:eastAsia="黑体"/>
                          <w:b w:val="0"/>
                          <w:bCs/>
                          <w:sz w:val="28"/>
                        </w:rPr>
                      </w:pPr>
                      <w:r>
                        <w:rPr>
                          <w:rFonts w:hint="eastAsia" w:ascii="黑体" w:eastAsia="黑体"/>
                          <w:b w:val="0"/>
                          <w:bCs/>
                          <w:sz w:val="28"/>
                        </w:rPr>
                        <w:t>中华人民共和国工业和信息化部　发布</w:t>
                      </w:r>
                    </w:p>
                    <w:p w14:paraId="22147839">
                      <w:pPr>
                        <w:pStyle w:val="26"/>
                        <w:spacing w:line="340" w:lineRule="exact"/>
                        <w:rPr>
                          <w:rFonts w:ascii="黑体" w:eastAsia="黑体"/>
                          <w:bCs/>
                          <w:sz w:val="28"/>
                        </w:rPr>
                      </w:pPr>
                    </w:p>
                  </w:txbxContent>
                </v:textbox>
                <w10:anchorlock/>
              </v:shape>
            </w:pict>
          </mc:Fallback>
        </mc:AlternateContent>
      </w:r>
      <w:r>
        <mc:AlternateContent>
          <mc:Choice Requires="wps">
            <w:drawing>
              <wp:anchor distT="0" distB="0" distL="114300" distR="114300" simplePos="0" relativeHeight="251665408" behindDoc="0" locked="1" layoutInCell="1" allowOverlap="1">
                <wp:simplePos x="0" y="0"/>
                <wp:positionH relativeFrom="margin">
                  <wp:posOffset>3467100</wp:posOffset>
                </wp:positionH>
                <wp:positionV relativeFrom="margin">
                  <wp:posOffset>7411085</wp:posOffset>
                </wp:positionV>
                <wp:extent cx="2667000" cy="312420"/>
                <wp:effectExtent l="0" t="0" r="0" b="11430"/>
                <wp:wrapNone/>
                <wp:docPr id="6" name="fmFrame6"/>
                <wp:cNvGraphicFramePr/>
                <a:graphic xmlns:a="http://schemas.openxmlformats.org/drawingml/2006/main">
                  <a:graphicData uri="http://schemas.microsoft.com/office/word/2010/wordprocessingShape">
                    <wps:wsp>
                      <wps:cNvSpPr txBox="1"/>
                      <wps:spPr>
                        <a:xfrm>
                          <a:off x="0" y="0"/>
                          <a:ext cx="2667000" cy="312420"/>
                        </a:xfrm>
                        <a:prstGeom prst="rect">
                          <a:avLst/>
                        </a:prstGeom>
                        <a:solidFill>
                          <a:srgbClr val="FFFFFF"/>
                        </a:solidFill>
                        <a:ln>
                          <a:noFill/>
                        </a:ln>
                      </wps:spPr>
                      <wps:txbx>
                        <w:txbxContent>
                          <w:p w14:paraId="4229077E">
                            <w:pPr>
                              <w:pStyle w:val="44"/>
                              <w:numPr>
                                <w:ilvl w:val="4"/>
                                <w:numId w:val="0"/>
                              </w:numPr>
                              <w:ind w:firstLine="2100" w:firstLineChars="750"/>
                              <w:jc w:val="both"/>
                              <w:rPr>
                                <w:rFonts w:ascii="黑体"/>
                              </w:rPr>
                            </w:pPr>
                            <w:r>
                              <w:rPr>
                                <w:rFonts w:hint="eastAsia" w:ascii="黑体"/>
                              </w:rPr>
                              <w:t xml:space="preserve">XXXX-XX-XX实施        </w:t>
                            </w:r>
                          </w:p>
                        </w:txbxContent>
                      </wps:txbx>
                      <wps:bodyPr lIns="0" tIns="0" rIns="0" bIns="0" upright="1"/>
                    </wps:wsp>
                  </a:graphicData>
                </a:graphic>
              </wp:anchor>
            </w:drawing>
          </mc:Choice>
          <mc:Fallback>
            <w:pict>
              <v:shape id="fmFrame6" o:spid="_x0000_s1026" o:spt="202" type="#_x0000_t202" style="position:absolute;left:0pt;margin-left:273pt;margin-top:583.55pt;height:24.6pt;width:210pt;mso-position-horizontal-relative:margin;mso-position-vertical-relative:margin;z-index:251665408;mso-width-relative:page;mso-height-relative:page;" fillcolor="#FFFFFF" filled="t" stroked="f" coordsize="21600,21600" o:gfxdata="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ABGED2gAAAA0BAAAPAAAAAAAAAAEAIAAAACIAAABkcnMvZG93bnJldi54&#10;bWxQSwECFAAUAAAACACHTuJAuKjDIr8BAACYAwAADgAAAAAAAAABACAAAAApAQAAZHJzL2Uyb0Rv&#10;Yy54bWxQSwUGAAAAAAYABgBZAQAAWgUAAAAA&#10;">
                <v:fill on="t" focussize="0,0"/>
                <v:stroke on="f"/>
                <v:imagedata o:title=""/>
                <o:lock v:ext="edit" aspectratio="f"/>
                <v:textbox inset="0mm,0mm,0mm,0mm">
                  <w:txbxContent>
                    <w:p w14:paraId="4229077E">
                      <w:pPr>
                        <w:pStyle w:val="44"/>
                        <w:numPr>
                          <w:ilvl w:val="4"/>
                          <w:numId w:val="0"/>
                        </w:numPr>
                        <w:ind w:firstLine="2100" w:firstLineChars="750"/>
                        <w:jc w:val="both"/>
                        <w:rPr>
                          <w:rFonts w:ascii="黑体"/>
                        </w:rPr>
                      </w:pPr>
                      <w:r>
                        <w:rPr>
                          <w:rFonts w:hint="eastAsia" w:ascii="黑体"/>
                        </w:rPr>
                        <w:t xml:space="preserve">XXXX-XX-XX实施        </w:t>
                      </w:r>
                    </w:p>
                  </w:txbxContent>
                </v:textbox>
                <w10:anchorlock/>
              </v:shape>
            </w:pict>
          </mc:Fallback>
        </mc:AlternateContent>
      </w:r>
      <w:r>
        <mc:AlternateContent>
          <mc:Choice Requires="wps">
            <w:drawing>
              <wp:anchor distT="0" distB="0" distL="114300" distR="114300" simplePos="0" relativeHeight="251663360" behindDoc="0" locked="1" layoutInCell="1" allowOverlap="1">
                <wp:simplePos x="0" y="0"/>
                <wp:positionH relativeFrom="margin">
                  <wp:posOffset>0</wp:posOffset>
                </wp:positionH>
                <wp:positionV relativeFrom="margin">
                  <wp:posOffset>7406640</wp:posOffset>
                </wp:positionV>
                <wp:extent cx="2019300" cy="312420"/>
                <wp:effectExtent l="0" t="0" r="0" b="11430"/>
                <wp:wrapNone/>
                <wp:docPr id="4" name="fmFrame5"/>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14:paraId="5B8E0F6C">
                            <w:pPr>
                              <w:pStyle w:val="43"/>
                              <w:rPr>
                                <w:rFonts w:ascii="黑体"/>
                              </w:rPr>
                            </w:pPr>
                            <w:r>
                              <w:rPr>
                                <w:rFonts w:hint="eastAsia" w:ascii="黑体"/>
                              </w:rPr>
                              <w:t>XXXX-XX-XX发布</w:t>
                            </w:r>
                          </w:p>
                        </w:txbxContent>
                      </wps:txbx>
                      <wps:bodyPr lIns="0" tIns="0" rIns="0" bIns="0" upright="1"/>
                    </wps:wsp>
                  </a:graphicData>
                </a:graphic>
              </wp:anchor>
            </w:drawing>
          </mc:Choice>
          <mc:Fallback>
            <w:pict>
              <v:shape id="fmFrame5" o:spid="_x0000_s1026" o:spt="202" type="#_x0000_t202" style="position:absolute;left:0pt;margin-left:0pt;margin-top:583.2pt;height:24.6pt;width:159pt;mso-position-horizontal-relative:margin;mso-position-vertical-relative:margin;z-index:251663360;mso-width-relative:page;mso-height-relative:page;" fillcolor="#FFFFFF" filled="t" stroked="f" coordsize="21600,21600" o:gfxdata="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ar+c/XAAAACgEAAA8AAAAAAAAAAQAgAAAAIgAAAGRycy9kb3ducmV2LnhtbFBL&#10;AQIUABQAAAAIAIdO4kBEZK8jvgEAAJgDAAAOAAAAAAAAAAEAIAAAACYBAABkcnMvZTJvRG9jLnht&#10;bFBLBQYAAAAABgAGAFkBAABWBQAAAAA=&#10;">
                <v:fill on="t" focussize="0,0"/>
                <v:stroke on="f"/>
                <v:imagedata o:title=""/>
                <o:lock v:ext="edit" aspectratio="f"/>
                <v:textbox inset="0mm,0mm,0mm,0mm">
                  <w:txbxContent>
                    <w:p w14:paraId="5B8E0F6C">
                      <w:pPr>
                        <w:pStyle w:val="43"/>
                        <w:rPr>
                          <w:rFonts w:ascii="黑体"/>
                        </w:rPr>
                      </w:pPr>
                      <w:r>
                        <w:rPr>
                          <w:rFonts w:hint="eastAsia" w:ascii="黑体"/>
                        </w:rPr>
                        <w:t>XXXX-XX-XX发布</w:t>
                      </w:r>
                    </w:p>
                  </w:txbxContent>
                </v:textbox>
                <w10:anchorlock/>
              </v:shape>
            </w:pict>
          </mc:Fallback>
        </mc:AlternateContent>
      </w:r>
      <w:r>
        <mc:AlternateContent>
          <mc:Choice Requires="wps">
            <w:drawing>
              <wp:anchor distT="0" distB="0" distL="114300" distR="114300" simplePos="0" relativeHeight="251662336" behindDoc="0" locked="1" layoutInCell="1" allowOverlap="1">
                <wp:simplePos x="0" y="0"/>
                <wp:positionH relativeFrom="margin">
                  <wp:posOffset>0</wp:posOffset>
                </wp:positionH>
                <wp:positionV relativeFrom="margin">
                  <wp:posOffset>2777490</wp:posOffset>
                </wp:positionV>
                <wp:extent cx="5969000" cy="4421505"/>
                <wp:effectExtent l="0" t="0" r="12700" b="17145"/>
                <wp:wrapNone/>
                <wp:docPr id="3" name="fmFrame4"/>
                <wp:cNvGraphicFramePr/>
                <a:graphic xmlns:a="http://schemas.openxmlformats.org/drawingml/2006/main">
                  <a:graphicData uri="http://schemas.microsoft.com/office/word/2010/wordprocessingShape">
                    <wps:wsp>
                      <wps:cNvSpPr txBox="1"/>
                      <wps:spPr>
                        <a:xfrm>
                          <a:off x="0" y="0"/>
                          <a:ext cx="5969000" cy="4421505"/>
                        </a:xfrm>
                        <a:prstGeom prst="rect">
                          <a:avLst/>
                        </a:prstGeom>
                        <a:solidFill>
                          <a:srgbClr val="FFFFFF"/>
                        </a:solidFill>
                        <a:ln>
                          <a:noFill/>
                        </a:ln>
                      </wps:spPr>
                      <wps:txbx>
                        <w:txbxContent>
                          <w:p w14:paraId="28528175">
                            <w:pPr>
                              <w:jc w:val="center"/>
                              <w:rPr>
                                <w:rFonts w:ascii="黑体" w:eastAsia="黑体"/>
                                <w:sz w:val="36"/>
                                <w:szCs w:val="36"/>
                              </w:rPr>
                            </w:pPr>
                            <w:r>
                              <w:rPr>
                                <w:rFonts w:hint="eastAsia" w:ascii="黑体" w:eastAsia="黑体"/>
                                <w:sz w:val="36"/>
                                <w:szCs w:val="36"/>
                              </w:rPr>
                              <w:t>冰铜化学分析方法</w:t>
                            </w:r>
                          </w:p>
                          <w:p w14:paraId="003D3635">
                            <w:pPr>
                              <w:jc w:val="center"/>
                              <w:rPr>
                                <w:rFonts w:ascii="黑体" w:eastAsia="黑体"/>
                                <w:sz w:val="36"/>
                                <w:szCs w:val="36"/>
                              </w:rPr>
                            </w:pPr>
                            <w:r>
                              <w:rPr>
                                <w:rFonts w:hint="eastAsia" w:ascii="黑体" w:eastAsia="黑体"/>
                                <w:sz w:val="36"/>
                                <w:szCs w:val="36"/>
                              </w:rPr>
                              <w:t>第9部分：总铁和四氧化三铁</w:t>
                            </w:r>
                            <w:ins w:id="4" w:author="ss" w:date="2024-09-21T17:03:19Z">
                              <w:r>
                                <w:rPr>
                                  <w:rFonts w:hint="eastAsia" w:ascii="黑体" w:eastAsia="黑体"/>
                                  <w:sz w:val="36"/>
                                  <w:szCs w:val="36"/>
                                  <w:lang w:val="en-US" w:eastAsia="zh-CN"/>
                                </w:rPr>
                                <w:t>含</w:t>
                              </w:r>
                            </w:ins>
                            <w:r>
                              <w:rPr>
                                <w:rFonts w:hint="eastAsia" w:ascii="黑体" w:eastAsia="黑体"/>
                                <w:sz w:val="36"/>
                                <w:szCs w:val="36"/>
                              </w:rPr>
                              <w:t>量的测定</w:t>
                            </w:r>
                          </w:p>
                          <w:p w14:paraId="4755346B">
                            <w:pPr>
                              <w:pStyle w:val="58"/>
                              <w:spacing w:before="0" w:line="360" w:lineRule="auto"/>
                              <w:rPr>
                                <w:rFonts w:hint="eastAsia" w:ascii="黑体" w:hAnsi="黑体" w:eastAsia="黑体" w:cs="黑体"/>
                                <w:sz w:val="28"/>
                                <w:rPrChange w:id="5" w:author="ss" w:date="2024-09-21T17:03:12Z">
                                  <w:rPr>
                                    <w:rFonts w:ascii="Times New Roman" w:eastAsia="黑体"/>
                                    <w:sz w:val="28"/>
                                  </w:rPr>
                                </w:rPrChange>
                              </w:rPr>
                            </w:pPr>
                            <w:r>
                              <w:rPr>
                                <w:rFonts w:hint="eastAsia" w:ascii="黑体" w:hAnsi="黑体" w:eastAsia="黑体" w:cs="黑体"/>
                                <w:sz w:val="28"/>
                                <w:rPrChange w:id="6" w:author="ss" w:date="2024-09-21T17:03:12Z">
                                  <w:rPr>
                                    <w:rFonts w:hint="eastAsia" w:ascii="Times New Roman" w:eastAsia="黑体"/>
                                    <w:sz w:val="28"/>
                                  </w:rPr>
                                </w:rPrChange>
                              </w:rPr>
                              <w:t>Methods for chemical analysis of copper matte—</w:t>
                            </w:r>
                          </w:p>
                          <w:p w14:paraId="2AC8CA4F">
                            <w:pPr>
                              <w:pStyle w:val="58"/>
                              <w:spacing w:before="0" w:line="360" w:lineRule="auto"/>
                              <w:rPr>
                                <w:rFonts w:hint="eastAsia" w:ascii="黑体" w:hAnsi="黑体" w:eastAsia="黑体" w:cs="黑体"/>
                                <w:sz w:val="28"/>
                                <w:rPrChange w:id="7" w:author="ss" w:date="2024-09-21T17:03:12Z">
                                  <w:rPr>
                                    <w:rFonts w:ascii="Times New Roman" w:eastAsia="黑体"/>
                                    <w:sz w:val="28"/>
                                  </w:rPr>
                                </w:rPrChange>
                              </w:rPr>
                            </w:pPr>
                            <w:r>
                              <w:rPr>
                                <w:rFonts w:hint="eastAsia" w:ascii="黑体" w:hAnsi="黑体" w:eastAsia="黑体" w:cs="黑体"/>
                                <w:sz w:val="28"/>
                                <w:rPrChange w:id="8" w:author="ss" w:date="2024-09-21T17:03:12Z">
                                  <w:rPr>
                                    <w:rFonts w:hint="eastAsia" w:ascii="Times New Roman" w:eastAsia="黑体"/>
                                    <w:sz w:val="28"/>
                                  </w:rPr>
                                </w:rPrChange>
                              </w:rPr>
                              <w:t>Part 9：Determination of total iron and ferriferrous oxide contents</w:t>
                            </w:r>
                          </w:p>
                          <w:p w14:paraId="74060DF7">
                            <w:pPr>
                              <w:tabs>
                                <w:tab w:val="left" w:pos="3822"/>
                                <w:tab w:val="left" w:pos="5400"/>
                              </w:tabs>
                              <w:spacing w:before="50" w:after="50"/>
                              <w:jc w:val="center"/>
                              <w:rPr>
                                <w:b/>
                                <w:sz w:val="28"/>
                                <w:szCs w:val="28"/>
                              </w:rPr>
                            </w:pPr>
                            <w:r>
                              <w:rPr>
                                <w:rFonts w:hint="eastAsia" w:ascii="黑体" w:hAnsi="黑体" w:eastAsia="黑体"/>
                                <w:bCs/>
                                <w:sz w:val="28"/>
                                <w:szCs w:val="28"/>
                              </w:rPr>
                              <w:t>（预审稿）</w:t>
                            </w:r>
                          </w:p>
                          <w:p w14:paraId="2752B1B2">
                            <w:pPr>
                              <w:pStyle w:val="36"/>
                              <w:spacing w:before="0" w:line="240" w:lineRule="auto"/>
                              <w:ind w:left="2864" w:leftChars="1364" w:firstLine="260" w:firstLineChars="50"/>
                              <w:jc w:val="both"/>
                              <w:rPr>
                                <w:rFonts w:eastAsia="黑体"/>
                                <w:sz w:val="52"/>
                              </w:rPr>
                            </w:pPr>
                          </w:p>
                          <w:p w14:paraId="2A77C1F9">
                            <w:pPr>
                              <w:pStyle w:val="36"/>
                              <w:spacing w:before="0" w:line="240" w:lineRule="auto"/>
                              <w:ind w:left="740" w:leftChars="124" w:hanging="480" w:hangingChars="150"/>
                              <w:jc w:val="both"/>
                              <w:rPr>
                                <w:sz w:val="32"/>
                              </w:rPr>
                            </w:pPr>
                          </w:p>
                        </w:txbxContent>
                      </wps:txbx>
                      <wps:bodyPr lIns="0" tIns="0" rIns="0" bIns="0" upright="1"/>
                    </wps:wsp>
                  </a:graphicData>
                </a:graphic>
              </wp:anchor>
            </w:drawing>
          </mc:Choice>
          <mc:Fallback>
            <w:pict>
              <v:shape id="fmFrame4" o:spid="_x0000_s1026" o:spt="202" type="#_x0000_t202" style="position:absolute;left:0pt;margin-left:0pt;margin-top:218.7pt;height:348.15pt;width:470pt;mso-position-horizontal-relative:margin;mso-position-vertical-relative:margin;z-index:251662336;mso-width-relative:page;mso-height-relative:page;" fillcolor="#FFFFFF" filled="t" stroked="f" coordsize="21600,21600" o:gfxdata="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ZsQZp2AAAAAkBAAAPAAAAAAAAAAEAIAAAACIAAABkcnMvZG93bnJldi54bWxQ&#10;SwECFAAUAAAACACHTuJAynP9/L4BAACZAwAADgAAAAAAAAABACAAAAAnAQAAZHJzL2Uyb0RvYy54&#10;bWxQSwUGAAAAAAYABgBZAQAAVwUAAAAA&#10;">
                <v:fill on="t" focussize="0,0"/>
                <v:stroke on="f"/>
                <v:imagedata o:title=""/>
                <o:lock v:ext="edit" aspectratio="f"/>
                <v:textbox inset="0mm,0mm,0mm,0mm">
                  <w:txbxContent>
                    <w:p w14:paraId="28528175">
                      <w:pPr>
                        <w:jc w:val="center"/>
                        <w:rPr>
                          <w:rFonts w:ascii="黑体" w:eastAsia="黑体"/>
                          <w:sz w:val="36"/>
                          <w:szCs w:val="36"/>
                        </w:rPr>
                      </w:pPr>
                      <w:r>
                        <w:rPr>
                          <w:rFonts w:hint="eastAsia" w:ascii="黑体" w:eastAsia="黑体"/>
                          <w:sz w:val="36"/>
                          <w:szCs w:val="36"/>
                        </w:rPr>
                        <w:t>冰铜化学分析方法</w:t>
                      </w:r>
                    </w:p>
                    <w:p w14:paraId="003D3635">
                      <w:pPr>
                        <w:jc w:val="center"/>
                        <w:rPr>
                          <w:rFonts w:ascii="黑体" w:eastAsia="黑体"/>
                          <w:sz w:val="36"/>
                          <w:szCs w:val="36"/>
                        </w:rPr>
                      </w:pPr>
                      <w:r>
                        <w:rPr>
                          <w:rFonts w:hint="eastAsia" w:ascii="黑体" w:eastAsia="黑体"/>
                          <w:sz w:val="36"/>
                          <w:szCs w:val="36"/>
                        </w:rPr>
                        <w:t>第9部分：总铁和四氧化三铁</w:t>
                      </w:r>
                      <w:ins w:id="9" w:author="ss" w:date="2024-09-21T17:03:19Z">
                        <w:r>
                          <w:rPr>
                            <w:rFonts w:hint="eastAsia" w:ascii="黑体" w:eastAsia="黑体"/>
                            <w:sz w:val="36"/>
                            <w:szCs w:val="36"/>
                            <w:lang w:val="en-US" w:eastAsia="zh-CN"/>
                          </w:rPr>
                          <w:t>含</w:t>
                        </w:r>
                      </w:ins>
                      <w:r>
                        <w:rPr>
                          <w:rFonts w:hint="eastAsia" w:ascii="黑体" w:eastAsia="黑体"/>
                          <w:sz w:val="36"/>
                          <w:szCs w:val="36"/>
                        </w:rPr>
                        <w:t>量的测定</w:t>
                      </w:r>
                    </w:p>
                    <w:p w14:paraId="4755346B">
                      <w:pPr>
                        <w:pStyle w:val="58"/>
                        <w:spacing w:before="0" w:line="360" w:lineRule="auto"/>
                        <w:rPr>
                          <w:rFonts w:hint="eastAsia" w:ascii="黑体" w:hAnsi="黑体" w:eastAsia="黑体" w:cs="黑体"/>
                          <w:sz w:val="28"/>
                          <w:rPrChange w:id="10" w:author="ss" w:date="2024-09-21T17:03:12Z">
                            <w:rPr>
                              <w:rFonts w:ascii="Times New Roman" w:eastAsia="黑体"/>
                              <w:sz w:val="28"/>
                            </w:rPr>
                          </w:rPrChange>
                        </w:rPr>
                      </w:pPr>
                      <w:r>
                        <w:rPr>
                          <w:rFonts w:hint="eastAsia" w:ascii="黑体" w:hAnsi="黑体" w:eastAsia="黑体" w:cs="黑体"/>
                          <w:sz w:val="28"/>
                          <w:rPrChange w:id="11" w:author="ss" w:date="2024-09-21T17:03:12Z">
                            <w:rPr>
                              <w:rFonts w:hint="eastAsia" w:ascii="Times New Roman" w:eastAsia="黑体"/>
                              <w:sz w:val="28"/>
                            </w:rPr>
                          </w:rPrChange>
                        </w:rPr>
                        <w:t>Methods for chemical analysis of copper matte—</w:t>
                      </w:r>
                    </w:p>
                    <w:p w14:paraId="2AC8CA4F">
                      <w:pPr>
                        <w:pStyle w:val="58"/>
                        <w:spacing w:before="0" w:line="360" w:lineRule="auto"/>
                        <w:rPr>
                          <w:rFonts w:hint="eastAsia" w:ascii="黑体" w:hAnsi="黑体" w:eastAsia="黑体" w:cs="黑体"/>
                          <w:sz w:val="28"/>
                          <w:rPrChange w:id="12" w:author="ss" w:date="2024-09-21T17:03:12Z">
                            <w:rPr>
                              <w:rFonts w:ascii="Times New Roman" w:eastAsia="黑体"/>
                              <w:sz w:val="28"/>
                            </w:rPr>
                          </w:rPrChange>
                        </w:rPr>
                      </w:pPr>
                      <w:r>
                        <w:rPr>
                          <w:rFonts w:hint="eastAsia" w:ascii="黑体" w:hAnsi="黑体" w:eastAsia="黑体" w:cs="黑体"/>
                          <w:sz w:val="28"/>
                          <w:rPrChange w:id="13" w:author="ss" w:date="2024-09-21T17:03:12Z">
                            <w:rPr>
                              <w:rFonts w:hint="eastAsia" w:ascii="Times New Roman" w:eastAsia="黑体"/>
                              <w:sz w:val="28"/>
                            </w:rPr>
                          </w:rPrChange>
                        </w:rPr>
                        <w:t>Part 9：Determination of total iron and ferriferrous oxide contents</w:t>
                      </w:r>
                    </w:p>
                    <w:p w14:paraId="74060DF7">
                      <w:pPr>
                        <w:tabs>
                          <w:tab w:val="left" w:pos="3822"/>
                          <w:tab w:val="left" w:pos="5400"/>
                        </w:tabs>
                        <w:spacing w:before="50" w:after="50"/>
                        <w:jc w:val="center"/>
                        <w:rPr>
                          <w:b/>
                          <w:sz w:val="28"/>
                          <w:szCs w:val="28"/>
                        </w:rPr>
                      </w:pPr>
                      <w:r>
                        <w:rPr>
                          <w:rFonts w:hint="eastAsia" w:ascii="黑体" w:hAnsi="黑体" w:eastAsia="黑体"/>
                          <w:bCs/>
                          <w:sz w:val="28"/>
                          <w:szCs w:val="28"/>
                        </w:rPr>
                        <w:t>（预审稿）</w:t>
                      </w:r>
                    </w:p>
                    <w:p w14:paraId="2752B1B2">
                      <w:pPr>
                        <w:pStyle w:val="36"/>
                        <w:spacing w:before="0" w:line="240" w:lineRule="auto"/>
                        <w:ind w:left="2864" w:leftChars="1364" w:firstLine="260" w:firstLineChars="50"/>
                        <w:jc w:val="both"/>
                        <w:rPr>
                          <w:rFonts w:eastAsia="黑体"/>
                          <w:sz w:val="52"/>
                        </w:rPr>
                      </w:pPr>
                    </w:p>
                    <w:p w14:paraId="2A77C1F9">
                      <w:pPr>
                        <w:pStyle w:val="36"/>
                        <w:spacing w:before="0" w:line="240" w:lineRule="auto"/>
                        <w:ind w:left="740" w:leftChars="124" w:hanging="480" w:hangingChars="150"/>
                        <w:jc w:val="both"/>
                        <w:rPr>
                          <w:sz w:val="32"/>
                        </w:rPr>
                      </w:pPr>
                    </w:p>
                  </w:txbxContent>
                </v:textbox>
                <w10:anchorlock/>
              </v:shape>
            </w:pict>
          </mc:Fallback>
        </mc:AlternateContent>
      </w:r>
      <w:r>
        <mc:AlternateContent>
          <mc:Choice Requires="wps">
            <w:drawing>
              <wp:anchor distT="0" distB="0" distL="114300" distR="114300" simplePos="0" relativeHeight="251661312" behindDoc="0" locked="1" layoutInCell="1" allowOverlap="1">
                <wp:simplePos x="0" y="0"/>
                <wp:positionH relativeFrom="margin">
                  <wp:posOffset>247650</wp:posOffset>
                </wp:positionH>
                <wp:positionV relativeFrom="margin">
                  <wp:posOffset>1449070</wp:posOffset>
                </wp:positionV>
                <wp:extent cx="5802630" cy="816610"/>
                <wp:effectExtent l="0" t="0" r="7620" b="2540"/>
                <wp:wrapNone/>
                <wp:docPr id="2" name="fmFrame3"/>
                <wp:cNvGraphicFramePr/>
                <a:graphic xmlns:a="http://schemas.openxmlformats.org/drawingml/2006/main">
                  <a:graphicData uri="http://schemas.microsoft.com/office/word/2010/wordprocessingShape">
                    <wps:wsp>
                      <wps:cNvSpPr txBox="1"/>
                      <wps:spPr>
                        <a:xfrm>
                          <a:off x="0" y="0"/>
                          <a:ext cx="5802630" cy="816610"/>
                        </a:xfrm>
                        <a:prstGeom prst="rect">
                          <a:avLst/>
                        </a:prstGeom>
                        <a:solidFill>
                          <a:srgbClr val="FFFFFF"/>
                        </a:solidFill>
                        <a:ln>
                          <a:noFill/>
                        </a:ln>
                      </wps:spPr>
                      <wps:txbx>
                        <w:txbxContent>
                          <w:p w14:paraId="02D25754">
                            <w:pPr>
                              <w:pStyle w:val="31"/>
                              <w:wordWrap w:val="0"/>
                              <w:spacing w:line="280" w:lineRule="exact"/>
                              <w:rPr>
                                <w:rFonts w:ascii="黑体" w:eastAsia="黑体"/>
                              </w:rPr>
                            </w:pPr>
                            <w:r>
                              <w:rPr>
                                <w:rFonts w:hint="eastAsia" w:ascii="黑体" w:eastAsia="黑体"/>
                              </w:rPr>
                              <w:t>YS/T 990.9-202X</w:t>
                            </w:r>
                          </w:p>
                          <w:p w14:paraId="15A99CC0">
                            <w:pPr>
                              <w:pStyle w:val="31"/>
                              <w:wordWrap w:val="0"/>
                              <w:spacing w:line="280" w:lineRule="exact"/>
                              <w:rPr>
                                <w:rFonts w:ascii="黑体" w:eastAsia="黑体"/>
                              </w:rPr>
                            </w:pPr>
                            <w:r>
                              <w:rPr>
                                <w:rFonts w:hint="eastAsia" w:ascii="黑体" w:eastAsia="黑体"/>
                                <w:sz w:val="24"/>
                                <w:szCs w:val="18"/>
                                <w:rPrChange w:id="14" w:author="ss" w:date="2024-09-21T17:03:05Z">
                                  <w:rPr>
                                    <w:rFonts w:hint="eastAsia" w:ascii="黑体" w:eastAsia="黑体"/>
                                  </w:rPr>
                                </w:rPrChange>
                              </w:rPr>
                              <w:t>代替YS/T 990.9-2014</w:t>
                            </w:r>
                          </w:p>
                        </w:txbxContent>
                      </wps:txbx>
                      <wps:bodyPr lIns="0" tIns="0" rIns="0" bIns="0" upright="1"/>
                    </wps:wsp>
                  </a:graphicData>
                </a:graphic>
              </wp:anchor>
            </w:drawing>
          </mc:Choice>
          <mc:Fallback>
            <w:pict>
              <v:shape id="fmFrame3" o:spid="_x0000_s1026" o:spt="202" type="#_x0000_t202" style="position:absolute;left:0pt;margin-left:19.5pt;margin-top:114.1pt;height:64.3pt;width:456.9pt;mso-position-horizontal-relative:margin;mso-position-vertical-relative:margin;z-index:251661312;mso-width-relative:page;mso-height-relative:page;" fillcolor="#FFFFFF" filled="t" stroked="f" coordsize="21600,21600" o:gfxdata="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VLawHZAAAACgEAAA8AAAAAAAAAAQAgAAAAIgAAAGRycy9kb3ducmV2Lnht&#10;bFBLAQIUABQAAAAIAIdO4kAWBgAovwEAAJgDAAAOAAAAAAAAAAEAIAAAACgBAABkcnMvZTJvRG9j&#10;LnhtbFBLBQYAAAAABgAGAFkBAABZBQAAAAA=&#10;">
                <v:fill on="t" focussize="0,0"/>
                <v:stroke on="f"/>
                <v:imagedata o:title=""/>
                <o:lock v:ext="edit" aspectratio="f"/>
                <v:textbox inset="0mm,0mm,0mm,0mm">
                  <w:txbxContent>
                    <w:p w14:paraId="02D25754">
                      <w:pPr>
                        <w:pStyle w:val="31"/>
                        <w:wordWrap w:val="0"/>
                        <w:spacing w:line="280" w:lineRule="exact"/>
                        <w:rPr>
                          <w:rFonts w:ascii="黑体" w:eastAsia="黑体"/>
                        </w:rPr>
                      </w:pPr>
                      <w:r>
                        <w:rPr>
                          <w:rFonts w:hint="eastAsia" w:ascii="黑体" w:eastAsia="黑体"/>
                        </w:rPr>
                        <w:t>YS/T 990.9-202X</w:t>
                      </w:r>
                    </w:p>
                    <w:p w14:paraId="15A99CC0">
                      <w:pPr>
                        <w:pStyle w:val="31"/>
                        <w:wordWrap w:val="0"/>
                        <w:spacing w:line="280" w:lineRule="exact"/>
                        <w:rPr>
                          <w:rFonts w:ascii="黑体" w:eastAsia="黑体"/>
                        </w:rPr>
                      </w:pPr>
                      <w:r>
                        <w:rPr>
                          <w:rFonts w:hint="eastAsia" w:ascii="黑体" w:eastAsia="黑体"/>
                          <w:sz w:val="24"/>
                          <w:szCs w:val="18"/>
                          <w:rPrChange w:id="15" w:author="ss" w:date="2024-09-21T17:03:05Z">
                            <w:rPr>
                              <w:rFonts w:hint="eastAsia" w:ascii="黑体" w:eastAsia="黑体"/>
                            </w:rPr>
                          </w:rPrChange>
                        </w:rPr>
                        <w:t>代替YS/T 990.9-2014</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13970" b="8890"/>
                <wp:wrapNone/>
                <wp:docPr id="1" name="fmFrame2"/>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14:paraId="3AA61EBE">
                            <w:pPr>
                              <w:pStyle w:val="35"/>
                              <w:rPr>
                                <w:rFonts w:hint="eastAsia"/>
                              </w:rPr>
                            </w:pPr>
                            <w:r>
                              <w:rPr>
                                <w:rFonts w:hint="eastAsia"/>
                              </w:rPr>
                              <w:t>中华人民共和国有色金属行业标准</w:t>
                            </w:r>
                          </w:p>
                        </w:txbxContent>
                      </wps:txbx>
                      <wps:bodyPr lIns="0" tIns="0" rIns="0" bIns="0" upright="1"/>
                    </wps:wsp>
                  </a:graphicData>
                </a:graphic>
              </wp:anchor>
            </w:drawing>
          </mc:Choice>
          <mc:Fallback>
            <w:pict>
              <v:shape id="fmFrame2"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g5HBdcAAAAIAQAADwAAAAAAAAABACAAAAAiAAAAZHJzL2Rvd25yZXYueG1sUEsB&#10;AhQAFAAAAAgAh07iQA7+5LW9AQAAmAMAAA4AAAAAAAAAAQAgAAAAJgEAAGRycy9lMm9Eb2MueG1s&#10;UEsFBgAAAAAGAAYAWQEAAFUFAAAAAA==&#10;">
                <v:fill on="t" focussize="0,0"/>
                <v:stroke on="f"/>
                <v:imagedata o:title=""/>
                <o:lock v:ext="edit" aspectratio="f"/>
                <v:textbox inset="0mm,0mm,0mm,0mm">
                  <w:txbxContent>
                    <w:p w14:paraId="3AA61EBE">
                      <w:pPr>
                        <w:pStyle w:val="35"/>
                        <w:rPr>
                          <w:rFonts w:hint="eastAsia"/>
                        </w:rPr>
                      </w:pPr>
                      <w:r>
                        <w:rPr>
                          <w:rFonts w:hint="eastAsia"/>
                        </w:rPr>
                        <w:t>中华人民共和国有色金属行业标准</w:t>
                      </w:r>
                    </w:p>
                  </w:txbxContent>
                </v:textbox>
                <w10:anchorlock/>
              </v:shape>
            </w:pict>
          </mc:Fallback>
        </mc:AlternateContent>
      </w:r>
    </w:p>
    <w:p w14:paraId="0393D20F"/>
    <w:p w14:paraId="58EE38A7"/>
    <w:p w14:paraId="46004924">
      <w:r>
        <mc:AlternateContent>
          <mc:Choice Requires="wps">
            <w:drawing>
              <wp:anchor distT="0" distB="0" distL="114300" distR="114300" simplePos="0" relativeHeight="251669504" behindDoc="0" locked="1" layoutInCell="1" allowOverlap="1">
                <wp:simplePos x="0" y="0"/>
                <wp:positionH relativeFrom="margin">
                  <wp:posOffset>2194560</wp:posOffset>
                </wp:positionH>
                <wp:positionV relativeFrom="margin">
                  <wp:posOffset>-156210</wp:posOffset>
                </wp:positionV>
                <wp:extent cx="3745865" cy="834390"/>
                <wp:effectExtent l="0" t="0" r="6985" b="3810"/>
                <wp:wrapNone/>
                <wp:docPr id="11" name="文本框 11"/>
                <wp:cNvGraphicFramePr/>
                <a:graphic xmlns:a="http://schemas.openxmlformats.org/drawingml/2006/main">
                  <a:graphicData uri="http://schemas.microsoft.com/office/word/2010/wordprocessingShape">
                    <wps:wsp>
                      <wps:cNvSpPr txBox="1"/>
                      <wps:spPr>
                        <a:xfrm>
                          <a:off x="3094990" y="238760"/>
                          <a:ext cx="3745865" cy="834390"/>
                        </a:xfrm>
                        <a:prstGeom prst="rect">
                          <a:avLst/>
                        </a:prstGeom>
                        <a:solidFill>
                          <a:srgbClr val="FFFFFF"/>
                        </a:solidFill>
                        <a:ln>
                          <a:noFill/>
                        </a:ln>
                        <a:effectLst/>
                      </wps:spPr>
                      <wps:txbx>
                        <w:txbxContent>
                          <w:p w14:paraId="67A77327">
                            <w:pPr>
                              <w:pStyle w:val="41"/>
                            </w:pPr>
                            <w:r>
                              <w:t>YS</w:t>
                            </w:r>
                          </w:p>
                        </w:txbxContent>
                      </wps:txbx>
                      <wps:bodyPr lIns="0" tIns="0" rIns="0" bIns="0" upright="1"/>
                    </wps:wsp>
                  </a:graphicData>
                </a:graphic>
              </wp:anchor>
            </w:drawing>
          </mc:Choice>
          <mc:Fallback>
            <w:pict>
              <v:shape id="_x0000_s1026" o:spid="_x0000_s1026" o:spt="202" type="#_x0000_t202" style="position:absolute;left:0pt;margin-left:172.8pt;margin-top:-12.3pt;height:65.7pt;width:294.95pt;mso-position-horizontal-relative:margin;mso-position-vertical-relative:margin;z-index:251669504;mso-width-relative:page;mso-height-relative:page;" fillcolor="#FFFFFF" filled="t" stroked="f" coordsize="21600,21600" o:gfxdata="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jlpqdoAAAALAQAA&#10;DwAAAAAAAAABACAAAAAiAAAAZHJzL2Rvd25yZXYueG1sUEsBAhQAFAAAAAgAh07iQIM+MJTeAQAA&#10;tgMAAA4AAAAAAAAAAQAgAAAAKQEAAGRycy9lMm9Eb2MueG1sUEsFBgAAAAAGAAYAWQEAAHkFAAAA&#10;AA==&#10;">
                <v:fill on="t" focussize="0,0"/>
                <v:stroke on="f"/>
                <v:imagedata o:title=""/>
                <o:lock v:ext="edit" aspectratio="f"/>
                <v:textbox inset="0mm,0mm,0mm,0mm">
                  <w:txbxContent>
                    <w:p w14:paraId="67A77327">
                      <w:pPr>
                        <w:pStyle w:val="41"/>
                      </w:pPr>
                      <w:r>
                        <w:t>YS</w:t>
                      </w:r>
                    </w:p>
                  </w:txbxContent>
                </v:textbox>
                <w10:anchorlock/>
              </v:shape>
            </w:pict>
          </mc:Fallback>
        </mc:AlternateContent>
      </w:r>
    </w:p>
    <w:p w14:paraId="5F4ACF3B"/>
    <w:p w14:paraId="53FCE2FF">
      <w:pPr>
        <w:jc w:val="center"/>
      </w:pPr>
    </w:p>
    <w:p w14:paraId="279D454D">
      <w:pPr>
        <w:jc w:val="center"/>
      </w:pPr>
    </w:p>
    <w:p w14:paraId="57786DB1">
      <w:pPr>
        <w:jc w:val="center"/>
      </w:pPr>
    </w:p>
    <w:p w14:paraId="42150D85">
      <w:pPr>
        <w:jc w:val="center"/>
      </w:pPr>
    </w:p>
    <w:p w14:paraId="3CB48893">
      <w:pPr>
        <w:ind w:left="-199" w:leftChars="-95" w:firstLine="199" w:firstLineChars="95"/>
        <w:jc w:val="center"/>
      </w:pPr>
    </w:p>
    <w:p w14:paraId="25160575"/>
    <w:p w14:paraId="58DC21E2">
      <w:r>
        <mc:AlternateContent>
          <mc:Choice Requires="wps">
            <w:drawing>
              <wp:anchor distT="0" distB="0" distL="114300" distR="114300" simplePos="0" relativeHeight="251666432" behindDoc="0" locked="0" layoutInCell="1" allowOverlap="1">
                <wp:simplePos x="0" y="0"/>
                <wp:positionH relativeFrom="column">
                  <wp:posOffset>29210</wp:posOffset>
                </wp:positionH>
                <wp:positionV relativeFrom="paragraph">
                  <wp:posOffset>41275</wp:posOffset>
                </wp:positionV>
                <wp:extent cx="5959475" cy="635"/>
                <wp:effectExtent l="0" t="0" r="0" b="0"/>
                <wp:wrapNone/>
                <wp:docPr id="7" name="Line 13"/>
                <wp:cNvGraphicFramePr/>
                <a:graphic xmlns:a="http://schemas.openxmlformats.org/drawingml/2006/main">
                  <a:graphicData uri="http://schemas.microsoft.com/office/word/2010/wordprocessingShape">
                    <wps:wsp>
                      <wps:cNvCnPr/>
                      <wps:spPr>
                        <a:xfrm>
                          <a:off x="0" y="0"/>
                          <a:ext cx="595947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3" o:spid="_x0000_s1026" o:spt="20" style="position:absolute;left:0pt;margin-left:2.3pt;margin-top:3.25pt;height:0.05pt;width:469.25pt;z-index:251666432;mso-width-relative:page;mso-height-relative:page;" filled="f" stroked="t" coordsize="21600,21600" o:gfxdata="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efwjd1QAAAAUBAAAPAAAA&#10;AAAAAAEAIAAAACIAAABkcnMvZG93bnJldi54bWxQSwECFAAUAAAACACHTuJAT/eSad8BAADdAwAA&#10;DgAAAAAAAAABACAAAAAkAQAAZHJzL2Uyb0RvYy54bWxQSwUGAAAAAAYABgBZAQAAdQUAAAAA&#10;">
                <v:fill on="f" focussize="0,0"/>
                <v:stroke weight="1pt" color="#000000" joinstyle="round"/>
                <v:imagedata o:title=""/>
                <o:lock v:ext="edit" aspectratio="f"/>
              </v:line>
            </w:pict>
          </mc:Fallback>
        </mc:AlternateContent>
      </w:r>
    </w:p>
    <w:p w14:paraId="100CC6C7"/>
    <w:p w14:paraId="55327471"/>
    <w:p w14:paraId="0BA9FD14"/>
    <w:p w14:paraId="135E9C92"/>
    <w:p w14:paraId="2FA93846"/>
    <w:p w14:paraId="09E0A7DB"/>
    <w:p w14:paraId="0A94288C"/>
    <w:p w14:paraId="70E427DF"/>
    <w:p w14:paraId="7BDA8BDF"/>
    <w:p w14:paraId="0A34DF94"/>
    <w:p w14:paraId="2971E418"/>
    <w:p w14:paraId="11483075"/>
    <w:p w14:paraId="1977B3C6"/>
    <w:p w14:paraId="20388068"/>
    <w:p w14:paraId="32A2E894"/>
    <w:p w14:paraId="2EC14497"/>
    <w:p w14:paraId="477131FE"/>
    <w:p w14:paraId="5C97AEA5"/>
    <w:p w14:paraId="4213D3D2"/>
    <w:p w14:paraId="0907D2E8">
      <w:pPr>
        <w:sectPr>
          <w:headerReference r:id="rId7" w:type="first"/>
          <w:headerReference r:id="rId5" w:type="default"/>
          <w:footerReference r:id="rId8" w:type="default"/>
          <w:headerReference r:id="rId6" w:type="even"/>
          <w:footerReference r:id="rId9" w:type="even"/>
          <w:pgSz w:w="11907" w:h="16840"/>
          <w:pgMar w:top="1418" w:right="1134" w:bottom="1134" w:left="1418" w:header="851" w:footer="851" w:gutter="0"/>
          <w:pgNumType w:fmt="upperRoman" w:start="1"/>
          <w:cols w:space="720" w:num="1"/>
          <w:titlePg/>
          <w:docGrid w:type="lines" w:linePitch="312" w:charSpace="0"/>
        </w:sectPr>
      </w:pPr>
      <w:r>
        <mc:AlternateContent>
          <mc:Choice Requires="wps">
            <w:drawing>
              <wp:anchor distT="0" distB="0" distL="114300" distR="114300" simplePos="0" relativeHeight="251667456" behindDoc="0" locked="0" layoutInCell="1" allowOverlap="1">
                <wp:simplePos x="0" y="0"/>
                <wp:positionH relativeFrom="column">
                  <wp:posOffset>-1270</wp:posOffset>
                </wp:positionH>
                <wp:positionV relativeFrom="paragraph">
                  <wp:posOffset>1636395</wp:posOffset>
                </wp:positionV>
                <wp:extent cx="6121400" cy="0"/>
                <wp:effectExtent l="0" t="6350" r="0" b="6350"/>
                <wp:wrapNone/>
                <wp:docPr id="8" name="Line 1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4" o:spid="_x0000_s1026" o:spt="20" style="position:absolute;left:0pt;margin-left:-0.1pt;margin-top:128.85pt;height:0pt;width:482pt;z-index:251667456;mso-width-relative:page;mso-height-relative:page;" filled="f" stroked="t" coordsize="21600,21600" o:gfxdata="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kovLm1wAAAAkBAAAPAAAAAAAA&#10;AAEAIAAAACIAAABkcnMvZG93bnJldi54bWxQSwECFAAUAAAACACHTuJAH0w58doBAADbAwAADgAA&#10;AAAAAAABACAAAAAmAQAAZHJzL2Uyb0RvYy54bWxQSwUGAAAAAAYABgBZAQAAcgUAAAAA&#10;">
                <v:fill on="f" focussize="0,0"/>
                <v:stroke weight="1pt" color="#000000" joinstyle="round"/>
                <v:imagedata o:title=""/>
                <o:lock v:ext="edit" aspectratio="f"/>
              </v:line>
            </w:pict>
          </mc:Fallback>
        </mc:AlternateContent>
      </w:r>
    </w:p>
    <w:bookmarkEnd w:id="0"/>
    <w:p w14:paraId="52CE910A">
      <w:pPr>
        <w:pStyle w:val="28"/>
        <w:keepNext/>
        <w:pageBreakBefore/>
        <w:spacing w:before="360" w:after="320"/>
        <w:rPr>
          <w:szCs w:val="32"/>
        </w:rPr>
      </w:pPr>
      <w:bookmarkStart w:id="1" w:name="_Toc64357459"/>
      <w:bookmarkStart w:id="2" w:name="_Toc64356030"/>
      <w:bookmarkStart w:id="3" w:name="_Toc66237951"/>
      <w:bookmarkStart w:id="4" w:name="_Toc66237718"/>
      <w:bookmarkStart w:id="5" w:name="_Toc66238155"/>
      <w:bookmarkStart w:id="6" w:name="SectionMark2"/>
      <w:bookmarkStart w:id="7" w:name="_Toc64356673"/>
      <w:bookmarkStart w:id="8" w:name="_Toc64690969"/>
      <w:bookmarkStart w:id="9" w:name="_Toc64356952"/>
      <w:r>
        <w:rPr>
          <w:rFonts w:hint="eastAsia"/>
          <w:szCs w:val="32"/>
        </w:rPr>
        <w:t>前 言</w:t>
      </w:r>
    </w:p>
    <w:p w14:paraId="599F086B">
      <w:pPr>
        <w:spacing w:line="340" w:lineRule="exact"/>
        <w:ind w:firstLine="420" w:firstLineChars="200"/>
        <w:rPr>
          <w:bCs/>
          <w:szCs w:val="21"/>
        </w:rPr>
      </w:pPr>
      <w:r>
        <w:rPr>
          <w:rFonts w:hint="eastAsia"/>
          <w:bCs/>
          <w:szCs w:val="21"/>
        </w:rPr>
        <w:t>本文件按照GB/T</w:t>
      </w:r>
      <w:ins w:id="16" w:author="ss" w:date="2024-09-21T17:04:09Z">
        <w:r>
          <w:rPr>
            <w:rFonts w:hint="eastAsia"/>
            <w:bCs/>
            <w:szCs w:val="21"/>
            <w:lang w:val="en-US" w:eastAsia="zh-CN"/>
          </w:rPr>
          <w:t xml:space="preserve"> </w:t>
        </w:r>
      </w:ins>
      <w:r>
        <w:rPr>
          <w:rFonts w:hint="eastAsia"/>
          <w:bCs/>
          <w:szCs w:val="21"/>
        </w:rPr>
        <w:t>1.1-2020《标准化工作导则</w:t>
      </w:r>
      <w:r>
        <w:rPr>
          <w:bCs/>
          <w:szCs w:val="21"/>
        </w:rPr>
        <w:t xml:space="preserve">  </w:t>
      </w:r>
      <w:r>
        <w:rPr>
          <w:rFonts w:hint="eastAsia"/>
          <w:bCs/>
          <w:szCs w:val="21"/>
        </w:rPr>
        <w:t>第1部分：标准化文件的结构和起草规则》的规定起草。</w:t>
      </w:r>
    </w:p>
    <w:p w14:paraId="4512DE44">
      <w:pPr>
        <w:spacing w:line="340" w:lineRule="exact"/>
        <w:ind w:firstLine="420" w:firstLineChars="200"/>
        <w:rPr>
          <w:bCs/>
          <w:szCs w:val="21"/>
        </w:rPr>
      </w:pPr>
      <w:r>
        <w:rPr>
          <w:rFonts w:hint="eastAsia"/>
          <w:bCs/>
          <w:szCs w:val="21"/>
        </w:rPr>
        <w:t>本文件为YS/T 990 《冰铜化学分析方法》的第9个部分。YS/T 990 已经发布了以下</w:t>
      </w:r>
      <w:r>
        <w:rPr>
          <w:rFonts w:hint="eastAsia" w:ascii="宋体" w:hAnsi="宋体"/>
          <w:bCs/>
          <w:szCs w:val="21"/>
        </w:rPr>
        <w:t>18</w:t>
      </w:r>
      <w:r>
        <w:rPr>
          <w:bCs/>
          <w:szCs w:val="21"/>
        </w:rPr>
        <w:t>个部分</w:t>
      </w:r>
      <w:r>
        <w:rPr>
          <w:rFonts w:hint="eastAsia"/>
          <w:bCs/>
          <w:szCs w:val="21"/>
        </w:rPr>
        <w:t xml:space="preserve">： </w:t>
      </w:r>
    </w:p>
    <w:p w14:paraId="7FE5B808">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第1部分:铜量的测定碘量法</w:t>
      </w:r>
      <w:r>
        <w:rPr>
          <w:rFonts w:hint="eastAsia" w:hAnsi="宋体"/>
          <w:szCs w:val="21"/>
        </w:rPr>
        <w:t>；</w:t>
      </w:r>
    </w:p>
    <w:p w14:paraId="2AD2093D">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第2部分:金量和银量的测定原子吸收光谱法和火试金法</w:t>
      </w:r>
      <w:r>
        <w:rPr>
          <w:rFonts w:hint="eastAsia" w:hAnsi="宋体"/>
          <w:szCs w:val="21"/>
        </w:rPr>
        <w:t>；</w:t>
      </w:r>
    </w:p>
    <w:p w14:paraId="56B9263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第3部分:硫量的测定 重量法和燃烧滴定法</w:t>
      </w:r>
      <w:r>
        <w:rPr>
          <w:rFonts w:hint="eastAsia" w:hAnsi="宋体"/>
          <w:szCs w:val="21"/>
        </w:rPr>
        <w:t>；</w:t>
      </w:r>
      <w:r>
        <w:rPr>
          <w:rFonts w:hAnsi="宋体"/>
          <w:szCs w:val="21"/>
        </w:rPr>
        <w:t xml:space="preserve"> </w:t>
      </w:r>
    </w:p>
    <w:p w14:paraId="17FC5A56">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第4部分:铋量的测定 原子吸收光谱法</w:t>
      </w:r>
      <w:r>
        <w:rPr>
          <w:rFonts w:hint="eastAsia" w:hAnsi="宋体"/>
          <w:szCs w:val="21"/>
        </w:rPr>
        <w:t>；</w:t>
      </w:r>
      <w:r>
        <w:rPr>
          <w:rFonts w:hAnsi="宋体"/>
          <w:szCs w:val="21"/>
        </w:rPr>
        <w:t xml:space="preserve"> </w:t>
      </w:r>
    </w:p>
    <w:p w14:paraId="472251DC">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第5部分:氟量的测定 离子选择电极法</w:t>
      </w:r>
      <w:r>
        <w:rPr>
          <w:rFonts w:hint="eastAsia" w:hAnsi="宋体"/>
          <w:szCs w:val="21"/>
        </w:rPr>
        <w:t>；</w:t>
      </w:r>
      <w:r>
        <w:rPr>
          <w:rFonts w:hAnsi="宋体"/>
          <w:szCs w:val="21"/>
        </w:rPr>
        <w:t xml:space="preserve"> </w:t>
      </w:r>
    </w:p>
    <w:p w14:paraId="0AAB3CBE">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第6部分:铅量的测定 原子吸收光谱法和Na</w:t>
      </w:r>
      <w:r>
        <w:rPr>
          <w:rFonts w:hAnsi="宋体"/>
          <w:szCs w:val="21"/>
          <w:vertAlign w:val="subscript"/>
        </w:rPr>
        <w:t>2</w:t>
      </w:r>
      <w:r>
        <w:rPr>
          <w:rFonts w:hAnsi="宋体"/>
          <w:szCs w:val="21"/>
        </w:rPr>
        <w:t>EDTA滴定</w:t>
      </w:r>
      <w:r>
        <w:rPr>
          <w:rFonts w:hint="eastAsia" w:hAnsi="宋体"/>
          <w:szCs w:val="21"/>
        </w:rPr>
        <w:t>；</w:t>
      </w:r>
    </w:p>
    <w:p w14:paraId="6645F40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第7部分:镉量的测定 原子吸收光谱法和溴酸钾滴定法</w:t>
      </w:r>
      <w:r>
        <w:rPr>
          <w:rFonts w:hint="eastAsia" w:hAnsi="宋体"/>
          <w:szCs w:val="21"/>
        </w:rPr>
        <w:t>；</w:t>
      </w:r>
      <w:r>
        <w:rPr>
          <w:rFonts w:hAnsi="宋体"/>
          <w:szCs w:val="21"/>
        </w:rPr>
        <w:t xml:space="preserve"> </w:t>
      </w:r>
    </w:p>
    <w:p w14:paraId="24AE9FEF">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第8部分:砷量的测定 氢化物发生-原子荧光</w:t>
      </w:r>
      <w:r>
        <w:rPr>
          <w:rFonts w:hint="eastAsia" w:hAnsi="宋体"/>
          <w:szCs w:val="21"/>
        </w:rPr>
        <w:t>光谱</w:t>
      </w:r>
      <w:r>
        <w:rPr>
          <w:rFonts w:hAnsi="宋体"/>
          <w:szCs w:val="21"/>
        </w:rPr>
        <w:t>法、二乙基二硫代氨基甲酸银分光光度法和溴酸钾滴定法</w:t>
      </w:r>
      <w:r>
        <w:rPr>
          <w:rFonts w:hint="eastAsia" w:hAnsi="宋体"/>
          <w:szCs w:val="21"/>
        </w:rPr>
        <w:t>；</w:t>
      </w:r>
      <w:r>
        <w:rPr>
          <w:rFonts w:hAnsi="宋体"/>
          <w:szCs w:val="21"/>
        </w:rPr>
        <w:t xml:space="preserve"> </w:t>
      </w:r>
    </w:p>
    <w:p w14:paraId="5A3A57EF">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第9部分:总铁和四氧化三铁量的测定</w:t>
      </w:r>
      <w:r>
        <w:rPr>
          <w:rFonts w:hint="eastAsia" w:hAnsi="宋体"/>
          <w:szCs w:val="21"/>
        </w:rPr>
        <w:t>；</w:t>
      </w:r>
    </w:p>
    <w:p w14:paraId="0B4C49F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第10部分:二氧化硅量的测定 硅钼蓝分光光度法和氟硅酸钾滴定法</w:t>
      </w:r>
      <w:r>
        <w:rPr>
          <w:rFonts w:hint="eastAsia" w:hAnsi="宋体"/>
          <w:szCs w:val="21"/>
        </w:rPr>
        <w:t>；</w:t>
      </w:r>
      <w:r>
        <w:rPr>
          <w:rFonts w:hAnsi="宋体"/>
          <w:szCs w:val="21"/>
        </w:rPr>
        <w:t xml:space="preserve"> </w:t>
      </w:r>
    </w:p>
    <w:p w14:paraId="08BD3510">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第11部分:镍量的测定 原子吸收光谱法</w:t>
      </w:r>
      <w:r>
        <w:rPr>
          <w:rFonts w:hint="eastAsia" w:hAnsi="宋体"/>
          <w:szCs w:val="21"/>
        </w:rPr>
        <w:t>；</w:t>
      </w:r>
    </w:p>
    <w:p w14:paraId="5DA9551E">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第12部分:三氧化二铝量的测定 铬天青S分光光度法</w:t>
      </w:r>
      <w:r>
        <w:rPr>
          <w:rFonts w:hint="eastAsia" w:hAnsi="宋体"/>
          <w:szCs w:val="21"/>
        </w:rPr>
        <w:t>；</w:t>
      </w:r>
      <w:r>
        <w:rPr>
          <w:rFonts w:hAnsi="宋体"/>
          <w:szCs w:val="21"/>
        </w:rPr>
        <w:t xml:space="preserve"> </w:t>
      </w:r>
    </w:p>
    <w:p w14:paraId="4433437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第13部分:氧化镁量的测定 原子吸收光谱法</w:t>
      </w:r>
      <w:r>
        <w:rPr>
          <w:rFonts w:hint="eastAsia" w:hAnsi="宋体"/>
          <w:szCs w:val="21"/>
        </w:rPr>
        <w:t>；</w:t>
      </w:r>
    </w:p>
    <w:p w14:paraId="7DB08884">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第14部分:锌量的测定 原子吸收光谱法和Na</w:t>
      </w:r>
      <w:r>
        <w:rPr>
          <w:rFonts w:hAnsi="宋体"/>
          <w:szCs w:val="21"/>
          <w:vertAlign w:val="subscript"/>
        </w:rPr>
        <w:t>2</w:t>
      </w:r>
      <w:r>
        <w:rPr>
          <w:rFonts w:hAnsi="宋体"/>
          <w:szCs w:val="21"/>
        </w:rPr>
        <w:t>EDTA滴定法</w:t>
      </w:r>
      <w:r>
        <w:rPr>
          <w:rFonts w:hint="eastAsia" w:hAnsi="宋体"/>
          <w:szCs w:val="21"/>
        </w:rPr>
        <w:t>；</w:t>
      </w:r>
      <w:r>
        <w:rPr>
          <w:rFonts w:hAnsi="宋体"/>
          <w:szCs w:val="21"/>
        </w:rPr>
        <w:t xml:space="preserve"> </w:t>
      </w:r>
    </w:p>
    <w:p w14:paraId="7872310D">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第15部分:锑量的测定 原子吸收光谱法</w:t>
      </w:r>
      <w:r>
        <w:rPr>
          <w:rFonts w:hint="eastAsia" w:hAnsi="宋体"/>
          <w:szCs w:val="21"/>
        </w:rPr>
        <w:t>；</w:t>
      </w:r>
    </w:p>
    <w:p w14:paraId="4FD0BEBA">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第16部分:汞量的测定 冷原子吸收光谱法</w:t>
      </w:r>
      <w:r>
        <w:rPr>
          <w:rFonts w:hint="eastAsia" w:hAnsi="宋体"/>
          <w:szCs w:val="21"/>
        </w:rPr>
        <w:t>；</w:t>
      </w:r>
      <w:r>
        <w:rPr>
          <w:rFonts w:hAnsi="宋体"/>
          <w:szCs w:val="21"/>
        </w:rPr>
        <w:t xml:space="preserve"> </w:t>
      </w:r>
    </w:p>
    <w:p w14:paraId="1631BAEB">
      <w:pPr>
        <w:pStyle w:val="20"/>
        <w:autoSpaceDN/>
        <w:snapToGrid w:val="0"/>
        <w:spacing w:line="340" w:lineRule="exact"/>
        <w:ind w:firstLine="420"/>
        <w:rPr>
          <w:rFonts w:hint="eastAsia" w:hAnsi="宋体"/>
          <w:szCs w:val="21"/>
        </w:rPr>
      </w:pPr>
      <w:r>
        <w:rPr>
          <w:rFonts w:ascii="Times New Roman"/>
          <w:kern w:val="2"/>
          <w:szCs w:val="21"/>
        </w:rPr>
        <w:t>——</w:t>
      </w:r>
      <w:r>
        <w:rPr>
          <w:rFonts w:hAnsi="宋体"/>
          <w:szCs w:val="21"/>
        </w:rPr>
        <w:t>第17部分:钴量的测定 原子吸收光谱法</w:t>
      </w:r>
      <w:r>
        <w:rPr>
          <w:rFonts w:hint="eastAsia" w:hAnsi="宋体"/>
          <w:szCs w:val="21"/>
        </w:rPr>
        <w:t>；</w:t>
      </w:r>
      <w:r>
        <w:rPr>
          <w:rFonts w:hAnsi="宋体"/>
          <w:szCs w:val="21"/>
        </w:rPr>
        <w:t xml:space="preserve"> </w:t>
      </w:r>
    </w:p>
    <w:p w14:paraId="0CDC7894">
      <w:pPr>
        <w:pStyle w:val="20"/>
        <w:autoSpaceDN/>
        <w:snapToGrid w:val="0"/>
        <w:spacing w:line="340" w:lineRule="exact"/>
        <w:ind w:firstLine="420" w:firstLineChars="0"/>
        <w:rPr>
          <w:rFonts w:hint="eastAsia" w:hAnsi="宋体"/>
          <w:szCs w:val="21"/>
        </w:rPr>
      </w:pPr>
      <w:r>
        <w:rPr>
          <w:rFonts w:ascii="Times New Roman"/>
          <w:kern w:val="2"/>
          <w:szCs w:val="21"/>
        </w:rPr>
        <w:t>——</w:t>
      </w:r>
      <w:r>
        <w:rPr>
          <w:rFonts w:hAnsi="宋体"/>
          <w:szCs w:val="21"/>
        </w:rPr>
        <w:t>第18部分:铅、锌、镍、砷、铋、锑、钙、镁、镉、钴量的测定　电感耦合等离子体原子发射光谱法。</w:t>
      </w:r>
    </w:p>
    <w:p w14:paraId="010A89E1">
      <w:pPr>
        <w:pStyle w:val="20"/>
        <w:spacing w:line="340" w:lineRule="exact"/>
        <w:ind w:firstLine="436"/>
        <w:rPr>
          <w:rFonts w:ascii="Times New Roman"/>
          <w:spacing w:val="4"/>
        </w:rPr>
      </w:pPr>
      <w:r>
        <w:rPr>
          <w:rFonts w:hint="eastAsia" w:ascii="Times New Roman"/>
          <w:spacing w:val="4"/>
        </w:rPr>
        <w:t>本文件代替YS/T 990.9-2014《冰铜化学分析方法 第9部分：铁量的测定 重铬酸钾滴定法》，与YS/T 990.9-2014相比，除结构调整和编辑性改动外，主要技术内容变化如下：</w:t>
      </w:r>
    </w:p>
    <w:p w14:paraId="0C58347D">
      <w:pPr>
        <w:pStyle w:val="20"/>
        <w:spacing w:line="340" w:lineRule="exact"/>
        <w:ind w:left="654" w:leftChars="208" w:hanging="218" w:hangingChars="100"/>
        <w:rPr>
          <w:rFonts w:ascii="Times New Roman"/>
          <w:spacing w:val="4"/>
        </w:rPr>
        <w:pPrChange w:id="17" w:author="ss" w:date="2024-09-21T17:07:44Z">
          <w:pPr>
            <w:pStyle w:val="20"/>
            <w:spacing w:line="340" w:lineRule="exact"/>
            <w:ind w:firstLine="436"/>
          </w:pPr>
        </w:pPrChange>
      </w:pPr>
      <w:r>
        <w:rPr>
          <w:rFonts w:hint="eastAsia" w:ascii="Times New Roman"/>
          <w:spacing w:val="4"/>
        </w:rPr>
        <w:t>a)</w:t>
      </w:r>
      <w:ins w:id="18" w:author="ss" w:date="2024-09-21T17:06:53Z">
        <w:r>
          <w:rPr>
            <w:rFonts w:hint="eastAsia" w:ascii="Times New Roman"/>
            <w:spacing w:val="4"/>
            <w:lang w:val="en-US" w:eastAsia="zh-CN"/>
          </w:rPr>
          <w:t>更</w:t>
        </w:r>
      </w:ins>
      <w:del w:id="19" w:author="ss" w:date="2024-09-21T17:06:52Z">
        <w:r>
          <w:rPr>
            <w:rFonts w:hint="eastAsia" w:ascii="Times New Roman"/>
            <w:spacing w:val="4"/>
          </w:rPr>
          <w:delText>修</w:delText>
        </w:r>
      </w:del>
      <w:r>
        <w:rPr>
          <w:rFonts w:hint="eastAsia" w:ascii="Times New Roman"/>
          <w:spacing w:val="4"/>
        </w:rPr>
        <w:t>改</w:t>
      </w:r>
      <w:ins w:id="20" w:author="ss" w:date="2024-09-21T17:06:51Z">
        <w:r>
          <w:rPr>
            <w:rFonts w:hint="eastAsia" w:ascii="Times New Roman"/>
            <w:spacing w:val="4"/>
            <w:lang w:val="en-US" w:eastAsia="zh-CN"/>
          </w:rPr>
          <w:t>了</w:t>
        </w:r>
      </w:ins>
      <w:del w:id="21" w:author="ss" w:date="2024-09-21T17:06:56Z">
        <w:r>
          <w:rPr>
            <w:rFonts w:hint="eastAsia" w:ascii="Times New Roman"/>
            <w:spacing w:val="4"/>
          </w:rPr>
          <w:delText>标准</w:delText>
        </w:r>
      </w:del>
      <w:r>
        <w:rPr>
          <w:rFonts w:hint="eastAsia" w:ascii="Times New Roman"/>
          <w:spacing w:val="4"/>
        </w:rPr>
        <w:t>适用范围，由“本文件适用于冰铜中铁含量的测定，测定范围为10.0%～48.0%”修改为“本文件适用于冰铜中总铁</w:t>
      </w:r>
      <w:ins w:id="22" w:author="ss" w:date="2024-09-21T17:04:56Z">
        <w:r>
          <w:rPr>
            <w:rFonts w:hint="eastAsia" w:ascii="Times New Roman"/>
            <w:spacing w:val="4"/>
            <w:lang w:val="en-US" w:eastAsia="zh-CN"/>
          </w:rPr>
          <w:t>和</w:t>
        </w:r>
      </w:ins>
      <w:ins w:id="23" w:author="ss" w:date="2024-09-21T17:05:04Z">
        <w:r>
          <w:rPr>
            <w:rFonts w:hint="eastAsia" w:ascii="Times New Roman"/>
            <w:spacing w:val="4"/>
          </w:rPr>
          <w:t>四氧化三铁</w:t>
        </w:r>
      </w:ins>
      <w:ins w:id="24" w:author="ss" w:date="2024-09-21T17:05:11Z">
        <w:r>
          <w:rPr>
            <w:rFonts w:hint="eastAsia" w:ascii="Times New Roman"/>
            <w:spacing w:val="4"/>
            <w:lang w:val="en-US" w:eastAsia="zh-CN"/>
          </w:rPr>
          <w:t>含量</w:t>
        </w:r>
      </w:ins>
      <w:r>
        <w:rPr>
          <w:rFonts w:hint="eastAsia" w:ascii="Times New Roman"/>
          <w:spacing w:val="4"/>
        </w:rPr>
        <w:t>的测定，</w:t>
      </w:r>
      <w:ins w:id="25" w:author="ss" w:date="2024-09-21T17:05:14Z">
        <w:r>
          <w:rPr>
            <w:rFonts w:hint="eastAsia" w:ascii="Times New Roman"/>
            <w:spacing w:val="4"/>
            <w:lang w:val="en-US" w:eastAsia="zh-CN"/>
          </w:rPr>
          <w:t>总铁</w:t>
        </w:r>
      </w:ins>
      <w:r>
        <w:rPr>
          <w:rFonts w:hint="eastAsia" w:ascii="Times New Roman"/>
          <w:spacing w:val="4"/>
        </w:rPr>
        <w:t>测定范围</w:t>
      </w:r>
      <w:del w:id="26" w:author="ss" w:date="2024-09-21T17:05:23Z">
        <w:r>
          <w:rPr>
            <w:rFonts w:hint="eastAsia" w:ascii="Times New Roman"/>
            <w:spacing w:val="4"/>
          </w:rPr>
          <w:delText>：10.0%～48.0%修改</w:delText>
        </w:r>
      </w:del>
      <w:r>
        <w:rPr>
          <w:rFonts w:hint="eastAsia" w:ascii="Times New Roman"/>
          <w:spacing w:val="4"/>
        </w:rPr>
        <w:t>为7.00%～53.00%</w:t>
      </w:r>
      <w:ins w:id="27" w:author="ss" w:date="2024-09-21T17:05:47Z">
        <w:r>
          <w:rPr>
            <w:rFonts w:hint="eastAsia" w:ascii="Times New Roman"/>
            <w:spacing w:val="4"/>
            <w:lang w:eastAsia="zh-CN"/>
          </w:rPr>
          <w:t>，</w:t>
        </w:r>
      </w:ins>
      <w:del w:id="28" w:author="ss" w:date="2024-09-21T17:05:46Z">
        <w:r>
          <w:rPr>
            <w:rFonts w:hint="eastAsia" w:ascii="Times New Roman"/>
            <w:spacing w:val="4"/>
          </w:rPr>
          <w:delText>；</w:delText>
        </w:r>
      </w:del>
      <w:del w:id="29" w:author="ss" w:date="2024-09-21T17:05:34Z">
        <w:r>
          <w:rPr>
            <w:rFonts w:hint="eastAsia" w:ascii="Times New Roman"/>
            <w:spacing w:val="4"/>
          </w:rPr>
          <w:delText>适用于冰铜中</w:delText>
        </w:r>
      </w:del>
      <w:r>
        <w:rPr>
          <w:rFonts w:hint="eastAsia" w:ascii="Times New Roman"/>
          <w:spacing w:val="4"/>
        </w:rPr>
        <w:t>四氧化三铁</w:t>
      </w:r>
      <w:del w:id="30" w:author="ss" w:date="2024-09-21T17:05:38Z">
        <w:r>
          <w:rPr>
            <w:rFonts w:hint="eastAsia" w:ascii="Times New Roman"/>
            <w:spacing w:val="4"/>
          </w:rPr>
          <w:delText>量的测定，</w:delText>
        </w:r>
      </w:del>
      <w:r>
        <w:rPr>
          <w:rFonts w:hint="eastAsia" w:ascii="Times New Roman"/>
          <w:spacing w:val="4"/>
        </w:rPr>
        <w:t>测定范围</w:t>
      </w:r>
      <w:ins w:id="31" w:author="ss" w:date="2024-09-21T17:05:51Z">
        <w:r>
          <w:rPr>
            <w:rFonts w:hint="eastAsia" w:ascii="Times New Roman"/>
            <w:spacing w:val="4"/>
            <w:lang w:val="en-US" w:eastAsia="zh-CN"/>
          </w:rPr>
          <w:t>为</w:t>
        </w:r>
      </w:ins>
      <w:del w:id="32" w:author="ss" w:date="2024-09-21T17:05:50Z">
        <w:r>
          <w:rPr>
            <w:rFonts w:hint="eastAsia" w:ascii="Times New Roman"/>
            <w:spacing w:val="4"/>
          </w:rPr>
          <w:delText>：</w:delText>
        </w:r>
      </w:del>
      <w:r>
        <w:rPr>
          <w:rFonts w:hint="eastAsia" w:ascii="Times New Roman"/>
          <w:spacing w:val="4"/>
        </w:rPr>
        <w:t>0.10%～10.0%”（见第1章，见2014版第1章）</w:t>
      </w:r>
      <w:ins w:id="33" w:author="ss" w:date="2024-09-21T17:06:48Z">
        <w:r>
          <w:rPr>
            <w:rFonts w:hint="eastAsia" w:ascii="Times New Roman"/>
            <w:spacing w:val="4"/>
            <w:lang w:eastAsia="zh-CN"/>
          </w:rPr>
          <w:t>；</w:t>
        </w:r>
      </w:ins>
      <w:del w:id="34" w:author="ss" w:date="2024-09-21T17:06:48Z">
        <w:r>
          <w:rPr>
            <w:rFonts w:hint="eastAsia" w:ascii="Times New Roman"/>
            <w:spacing w:val="4"/>
          </w:rPr>
          <w:delText>。</w:delText>
        </w:r>
      </w:del>
    </w:p>
    <w:p w14:paraId="37288B4C">
      <w:pPr>
        <w:pStyle w:val="20"/>
        <w:spacing w:line="340" w:lineRule="exact"/>
        <w:ind w:left="436" w:leftChars="208" w:firstLine="0" w:firstLineChars="0"/>
        <w:rPr>
          <w:rFonts w:ascii="Times New Roman"/>
          <w:spacing w:val="4"/>
        </w:rPr>
        <w:pPrChange w:id="35" w:author="ss" w:date="2024-09-21T17:07:42Z">
          <w:pPr>
            <w:pStyle w:val="20"/>
            <w:spacing w:line="340" w:lineRule="exact"/>
            <w:ind w:firstLine="436"/>
          </w:pPr>
        </w:pPrChange>
      </w:pPr>
      <w:r>
        <w:rPr>
          <w:rFonts w:hint="eastAsia" w:ascii="Times New Roman"/>
          <w:spacing w:val="4"/>
        </w:rPr>
        <w:t>b)增加</w:t>
      </w:r>
      <w:ins w:id="36" w:author="ss" w:date="2024-09-21T17:07:05Z">
        <w:r>
          <w:rPr>
            <w:rFonts w:hint="eastAsia" w:ascii="Times New Roman"/>
            <w:spacing w:val="4"/>
            <w:lang w:val="en-US" w:eastAsia="zh-CN"/>
          </w:rPr>
          <w:t>了</w:t>
        </w:r>
      </w:ins>
      <w:r>
        <w:rPr>
          <w:rFonts w:hint="eastAsia" w:ascii="Times New Roman"/>
          <w:spacing w:val="4"/>
        </w:rPr>
        <w:t>固体进样直接法测定四氧化三铁</w:t>
      </w:r>
      <w:ins w:id="37" w:author="ss" w:date="2024-09-21T17:07:10Z">
        <w:r>
          <w:rPr>
            <w:rFonts w:hint="eastAsia" w:ascii="Times New Roman"/>
            <w:spacing w:val="4"/>
            <w:lang w:val="en-US" w:eastAsia="zh-CN"/>
          </w:rPr>
          <w:t>的</w:t>
        </w:r>
      </w:ins>
      <w:ins w:id="38" w:author="ss" w:date="2024-09-21T17:07:11Z">
        <w:r>
          <w:rPr>
            <w:rFonts w:hint="eastAsia" w:ascii="Times New Roman"/>
            <w:spacing w:val="4"/>
            <w:lang w:val="en-US" w:eastAsia="zh-CN"/>
          </w:rPr>
          <w:t>内容</w:t>
        </w:r>
      </w:ins>
      <w:r>
        <w:rPr>
          <w:rFonts w:hint="eastAsia" w:ascii="Times New Roman"/>
          <w:spacing w:val="4"/>
        </w:rPr>
        <w:t>（见第5章）。</w:t>
      </w:r>
    </w:p>
    <w:p w14:paraId="23D368A7">
      <w:pPr>
        <w:pStyle w:val="20"/>
        <w:spacing w:line="340" w:lineRule="exact"/>
        <w:ind w:firstLine="436"/>
        <w:rPr>
          <w:rFonts w:ascii="Times New Roman"/>
          <w:spacing w:val="4"/>
        </w:rPr>
      </w:pPr>
      <w:r>
        <w:rPr>
          <w:rFonts w:hint="eastAsia" w:ascii="Times New Roman"/>
          <w:spacing w:val="4"/>
        </w:rPr>
        <w:t>请注意本文件的某些内容可能涉及专利。本文件的发布机构不承担识别专利的责任。</w:t>
      </w:r>
    </w:p>
    <w:p w14:paraId="6001E1C6">
      <w:pPr>
        <w:pStyle w:val="20"/>
        <w:spacing w:line="340" w:lineRule="exact"/>
        <w:ind w:firstLine="436"/>
        <w:rPr>
          <w:rFonts w:ascii="Times New Roman"/>
          <w:spacing w:val="4"/>
        </w:rPr>
      </w:pPr>
      <w:r>
        <w:rPr>
          <w:rFonts w:hint="eastAsia" w:ascii="Times New Roman"/>
          <w:spacing w:val="4"/>
        </w:rPr>
        <w:t>本文件由全国有色金属标准化技术委员会(SAC/TC 243)归口。</w:t>
      </w:r>
    </w:p>
    <w:p w14:paraId="433F4CE3">
      <w:pPr>
        <w:pStyle w:val="20"/>
        <w:spacing w:line="340" w:lineRule="exact"/>
        <w:ind w:firstLine="436"/>
        <w:rPr>
          <w:rFonts w:ascii="Times New Roman"/>
          <w:spacing w:val="4"/>
        </w:rPr>
      </w:pPr>
      <w:r>
        <w:rPr>
          <w:rFonts w:hint="eastAsia" w:ascii="Times New Roman"/>
          <w:spacing w:val="4"/>
        </w:rPr>
        <w:t>本文件起草单位：紫金矿业集团股份有限公司、阳新弘盛铜业有限公司、铜陵有色金属集团控股有限公司、紫金铜业有限公司、北方铜业股份有限公司、阳谷祥光铜业有限公司。</w:t>
      </w:r>
    </w:p>
    <w:p w14:paraId="3FC4028D">
      <w:pPr>
        <w:pStyle w:val="20"/>
        <w:widowControl w:val="0"/>
        <w:adjustRightInd w:val="0"/>
        <w:snapToGrid w:val="0"/>
        <w:spacing w:line="340" w:lineRule="exact"/>
        <w:ind w:firstLine="436"/>
        <w:rPr>
          <w:rFonts w:ascii="Times New Roman"/>
          <w:spacing w:val="4"/>
        </w:rPr>
      </w:pPr>
      <w:r>
        <w:rPr>
          <w:rFonts w:hint="eastAsia" w:ascii="Times New Roman"/>
          <w:spacing w:val="4"/>
        </w:rPr>
        <w:t>本文件主要起草人：</w:t>
      </w:r>
    </w:p>
    <w:p w14:paraId="6E756E2A">
      <w:pPr>
        <w:pStyle w:val="20"/>
        <w:widowControl w:val="0"/>
        <w:adjustRightInd w:val="0"/>
        <w:snapToGrid w:val="0"/>
        <w:spacing w:line="340" w:lineRule="exact"/>
        <w:ind w:firstLine="436"/>
        <w:rPr>
          <w:rFonts w:ascii="Times New Roman"/>
          <w:spacing w:val="4"/>
        </w:rPr>
      </w:pPr>
      <w:r>
        <w:rPr>
          <w:rFonts w:hint="eastAsia" w:ascii="Times New Roman"/>
          <w:spacing w:val="4"/>
        </w:rPr>
        <w:t xml:space="preserve">XXX、XXX、XXX。 </w:t>
      </w:r>
    </w:p>
    <w:p w14:paraId="2A1028F6">
      <w:pPr>
        <w:pStyle w:val="20"/>
        <w:widowControl w:val="0"/>
        <w:adjustRightInd w:val="0"/>
        <w:snapToGrid w:val="0"/>
        <w:spacing w:line="340" w:lineRule="exact"/>
        <w:ind w:firstLine="436"/>
        <w:rPr>
          <w:rFonts w:ascii="Times New Roman"/>
          <w:spacing w:val="4"/>
        </w:rPr>
      </w:pPr>
      <w:r>
        <w:rPr>
          <w:rFonts w:hint="eastAsia" w:ascii="Times New Roman"/>
          <w:spacing w:val="4"/>
        </w:rPr>
        <w:t>本文件及其所代替文件的历次版本发布情况为：</w:t>
      </w:r>
    </w:p>
    <w:p w14:paraId="490027D4">
      <w:pPr>
        <w:pStyle w:val="20"/>
        <w:widowControl w:val="0"/>
        <w:adjustRightInd w:val="0"/>
        <w:snapToGrid w:val="0"/>
        <w:spacing w:line="340" w:lineRule="exact"/>
        <w:ind w:firstLine="420"/>
        <w:rPr>
          <w:rFonts w:ascii="Times New Roman"/>
          <w:spacing w:val="4"/>
        </w:rPr>
      </w:pPr>
      <w:r>
        <w:rPr>
          <w:rFonts w:ascii="Times New Roman"/>
          <w:kern w:val="2"/>
          <w:szCs w:val="21"/>
        </w:rPr>
        <w:t>——</w:t>
      </w:r>
      <w:r>
        <w:rPr>
          <w:rFonts w:hint="eastAsia" w:ascii="Times New Roman"/>
          <w:spacing w:val="4"/>
        </w:rPr>
        <w:t>本文件于2014年首次发布。</w:t>
      </w:r>
    </w:p>
    <w:p w14:paraId="2604CE47">
      <w:pPr>
        <w:autoSpaceDE w:val="0"/>
        <w:autoSpaceDN w:val="0"/>
        <w:adjustRightInd w:val="0"/>
        <w:snapToGrid w:val="0"/>
        <w:spacing w:line="276" w:lineRule="auto"/>
        <w:ind w:firstLine="420" w:firstLineChars="200"/>
        <w:rPr>
          <w:szCs w:val="21"/>
        </w:rPr>
      </w:pPr>
      <w:r>
        <w:rPr>
          <w:szCs w:val="21"/>
        </w:rPr>
        <w:t>——本次为第一次修订。</w:t>
      </w:r>
    </w:p>
    <w:p w14:paraId="216A409A">
      <w:pPr>
        <w:shd w:val="clear" w:color="FFFFFF" w:fill="FFFFFF"/>
        <w:tabs>
          <w:tab w:val="center" w:pos="4153"/>
          <w:tab w:val="center" w:pos="4818"/>
          <w:tab w:val="left" w:pos="7234"/>
          <w:tab w:val="left" w:pos="8610"/>
          <w:tab w:val="right" w:pos="9637"/>
        </w:tabs>
        <w:spacing w:before="640" w:after="560"/>
        <w:ind w:left="720" w:hanging="720"/>
        <w:jc w:val="center"/>
        <w:outlineLvl w:val="0"/>
        <w:rPr>
          <w:rFonts w:eastAsia="黑体"/>
          <w:kern w:val="0"/>
          <w:sz w:val="32"/>
        </w:rPr>
      </w:pPr>
      <w:r>
        <w:rPr>
          <w:szCs w:val="21"/>
        </w:rPr>
        <w:br w:type="page"/>
      </w:r>
      <w:r>
        <w:rPr>
          <w:rFonts w:hint="eastAsia" w:eastAsia="黑体"/>
          <w:kern w:val="0"/>
          <w:sz w:val="32"/>
        </w:rPr>
        <w:t xml:space="preserve">引 </w:t>
      </w:r>
      <w:r>
        <w:rPr>
          <w:rFonts w:eastAsia="黑体"/>
          <w:kern w:val="0"/>
          <w:sz w:val="32"/>
        </w:rPr>
        <w:t xml:space="preserve"> </w:t>
      </w:r>
      <w:r>
        <w:rPr>
          <w:rFonts w:hint="eastAsia" w:eastAsia="黑体"/>
          <w:kern w:val="0"/>
          <w:sz w:val="32"/>
        </w:rPr>
        <w:t>言</w:t>
      </w:r>
    </w:p>
    <w:p w14:paraId="528584EC">
      <w:pPr>
        <w:pStyle w:val="7"/>
        <w:spacing w:line="340" w:lineRule="exact"/>
        <w:ind w:firstLine="420" w:firstLineChars="200"/>
        <w:rPr>
          <w:ins w:id="39" w:author="ss" w:date="2024-09-21T17:12:38Z"/>
          <w:rFonts w:hint="eastAsia"/>
          <w:szCs w:val="20"/>
        </w:rPr>
      </w:pPr>
      <w:r>
        <w:rPr>
          <w:rFonts w:hint="eastAsia" w:ascii="Times New Roman" w:hAnsi="Times New Roman"/>
          <w:szCs w:val="20"/>
        </w:rPr>
        <w:t>铜是</w:t>
      </w:r>
      <w:r>
        <w:rPr>
          <w:rFonts w:hint="eastAsia" w:ascii="Times New Roman" w:hAnsi="Times New Roman" w:cs="Times New Roman"/>
          <w:szCs w:val="20"/>
        </w:rPr>
        <w:t>国计民生和国防工程乃至高新技术领域中不可缺少的基础材料和战略物资</w:t>
      </w:r>
      <w:r>
        <w:rPr>
          <w:rFonts w:hint="eastAsia" w:ascii="Times New Roman" w:hAnsi="Times New Roman"/>
          <w:szCs w:val="20"/>
        </w:rPr>
        <w:t>，有延展性好、导热和导电性高等优点。冰铜是铜冶炼过程中的关键中间产品</w:t>
      </w:r>
      <w:r>
        <w:rPr>
          <w:rFonts w:hint="eastAsia"/>
          <w:szCs w:val="20"/>
        </w:rPr>
        <w:t>，直接影响</w:t>
      </w:r>
      <w:r>
        <w:rPr>
          <w:rFonts w:hint="eastAsia" w:hAnsi="宋体"/>
          <w:bCs/>
        </w:rPr>
        <w:t>铜锍吹炼后续工段。</w:t>
      </w:r>
      <w:ins w:id="40" w:author="ss" w:date="2024-09-21T17:10:57Z">
        <w:r>
          <w:rPr>
            <w:rFonts w:hint="eastAsia" w:hAnsi="宋体"/>
            <w:bCs/>
            <w:lang w:val="en-US" w:eastAsia="zh-CN"/>
          </w:rPr>
          <w:t>Y</w:t>
        </w:r>
      </w:ins>
      <w:ins w:id="41" w:author="ss" w:date="2024-09-21T17:10:54Z">
        <w:r>
          <w:rPr>
            <w:rFonts w:hint="eastAsia" w:hAnsi="宋体"/>
            <w:bCs/>
            <w:lang w:val="en-US" w:eastAsia="zh-CN"/>
          </w:rPr>
          <w:t>S</w:t>
        </w:r>
      </w:ins>
      <w:ins w:id="42" w:author="ss" w:date="2024-09-21T17:10:49Z">
        <w:r>
          <w:rPr>
            <w:rFonts w:hint="eastAsia" w:hAnsi="宋体"/>
            <w:bCs/>
            <w:rPrChange w:id="43" w:author="ss" w:date="2024-09-21T17:10:49Z">
              <w:rPr>
                <w:rFonts w:hint="eastAsia"/>
              </w:rPr>
            </w:rPrChange>
          </w:rPr>
          <w:t xml:space="preserve">/T </w:t>
        </w:r>
      </w:ins>
      <w:ins w:id="45" w:author="ss" w:date="2024-09-21T17:11:00Z">
        <w:r>
          <w:rPr>
            <w:rFonts w:hint="eastAsia" w:hAnsi="宋体"/>
            <w:bCs/>
            <w:lang w:eastAsia="zh-CN"/>
          </w:rPr>
          <w:t>9</w:t>
        </w:r>
      </w:ins>
      <w:ins w:id="46" w:author="ss" w:date="2024-09-21T17:11:00Z">
        <w:r>
          <w:rPr>
            <w:rFonts w:hint="eastAsia" w:hAnsi="宋体"/>
            <w:bCs/>
            <w:lang w:val="en-US" w:eastAsia="zh-CN"/>
          </w:rPr>
          <w:t>90</w:t>
        </w:r>
      </w:ins>
      <w:ins w:id="47" w:author="ss" w:date="2024-09-21T17:10:49Z">
        <w:r>
          <w:rPr>
            <w:rFonts w:hint="eastAsia" w:hAnsi="宋体"/>
            <w:bCs/>
            <w:rPrChange w:id="48" w:author="ss" w:date="2024-09-21T17:10:49Z">
              <w:rPr>
                <w:rFonts w:hint="eastAsia"/>
              </w:rPr>
            </w:rPrChange>
          </w:rPr>
          <w:t>《</w:t>
        </w:r>
      </w:ins>
      <w:ins w:id="50" w:author="ss" w:date="2024-09-21T17:11:08Z">
        <w:r>
          <w:rPr>
            <w:rFonts w:hint="eastAsia" w:hAnsi="宋体"/>
            <w:bCs/>
            <w:lang w:val="en-US" w:eastAsia="zh-CN"/>
          </w:rPr>
          <w:t>冰铜</w:t>
        </w:r>
      </w:ins>
      <w:ins w:id="51" w:author="ss" w:date="2024-09-21T17:10:49Z">
        <w:r>
          <w:rPr>
            <w:rFonts w:hint="eastAsia" w:hAnsi="宋体"/>
            <w:bCs/>
            <w:rPrChange w:id="52" w:author="ss" w:date="2024-09-21T17:10:49Z">
              <w:rPr>
                <w:rFonts w:hint="eastAsia"/>
              </w:rPr>
            </w:rPrChange>
          </w:rPr>
          <w:t>化学分析方法》目的在于描述</w:t>
        </w:r>
      </w:ins>
      <w:ins w:id="54" w:author="ss" w:date="2024-09-21T17:11:14Z">
        <w:r>
          <w:rPr>
            <w:rFonts w:hint="eastAsia" w:hAnsi="宋体"/>
            <w:bCs/>
            <w:lang w:val="en-US" w:eastAsia="zh-CN"/>
          </w:rPr>
          <w:t>冰铜</w:t>
        </w:r>
      </w:ins>
      <w:ins w:id="55" w:author="ss" w:date="2024-09-21T17:10:49Z">
        <w:r>
          <w:rPr>
            <w:rFonts w:hint="eastAsia" w:hAnsi="宋体"/>
            <w:bCs/>
            <w:rPrChange w:id="56" w:author="ss" w:date="2024-09-21T17:10:49Z">
              <w:rPr>
                <w:rFonts w:hint="eastAsia"/>
              </w:rPr>
            </w:rPrChange>
          </w:rPr>
          <w:t>中铜、金、</w:t>
        </w:r>
      </w:ins>
      <w:ins w:id="58" w:author="ss" w:date="2024-09-21T17:11:22Z">
        <w:r>
          <w:rPr>
            <w:rFonts w:hint="eastAsia" w:hAnsi="宋体"/>
            <w:bCs/>
            <w:lang w:val="en-US" w:eastAsia="zh-CN"/>
          </w:rPr>
          <w:t>硫、</w:t>
        </w:r>
      </w:ins>
      <w:ins w:id="59" w:author="ss" w:date="2024-09-21T17:10:49Z">
        <w:r>
          <w:rPr>
            <w:rFonts w:hint="eastAsia" w:hAnsi="宋体"/>
            <w:bCs/>
            <w:rPrChange w:id="60" w:author="ss" w:date="2024-09-21T17:10:49Z">
              <w:rPr>
                <w:rFonts w:hint="eastAsia"/>
              </w:rPr>
            </w:rPrChange>
          </w:rPr>
          <w:t>铅、</w:t>
        </w:r>
      </w:ins>
      <w:ins w:id="62" w:author="ss" w:date="2024-09-21T17:11:31Z">
        <w:r>
          <w:rPr>
            <w:rFonts w:hint="eastAsia" w:hAnsi="宋体"/>
            <w:bCs/>
            <w:lang w:val="en-US" w:eastAsia="zh-CN"/>
          </w:rPr>
          <w:t>砷</w:t>
        </w:r>
      </w:ins>
      <w:ins w:id="63" w:author="ss" w:date="2024-09-21T17:10:49Z">
        <w:r>
          <w:rPr>
            <w:rFonts w:hint="eastAsia" w:hAnsi="宋体"/>
            <w:bCs/>
            <w:rPrChange w:id="64" w:author="ss" w:date="2024-09-21T17:10:49Z">
              <w:rPr>
                <w:rFonts w:hint="eastAsia"/>
              </w:rPr>
            </w:rPrChange>
          </w:rPr>
          <w:t>等不同化学元素成分的测定方法。</w:t>
        </w:r>
      </w:ins>
      <w:ins w:id="66" w:author="ss" w:date="2024-09-21T17:11:50Z">
        <w:r>
          <w:rPr>
            <w:rFonts w:hint="eastAsia" w:hAnsi="宋体"/>
            <w:bCs/>
            <w:lang w:val="en-US" w:eastAsia="zh-CN"/>
          </w:rPr>
          <w:t>由于</w:t>
        </w:r>
      </w:ins>
      <w:ins w:id="67" w:author="ss" w:date="2024-09-21T17:11:56Z">
        <w:r>
          <w:rPr>
            <w:rFonts w:hint="eastAsia" w:hAnsi="宋体"/>
            <w:bCs/>
            <w:lang w:val="en-US" w:eastAsia="zh-CN"/>
          </w:rPr>
          <w:t>冰</w:t>
        </w:r>
      </w:ins>
      <w:ins w:id="68" w:author="ss" w:date="2024-09-21T17:11:58Z">
        <w:r>
          <w:rPr>
            <w:rFonts w:hint="eastAsia" w:hAnsi="宋体"/>
            <w:bCs/>
            <w:lang w:val="en-US" w:eastAsia="zh-CN"/>
          </w:rPr>
          <w:t>铜</w:t>
        </w:r>
      </w:ins>
      <w:ins w:id="69" w:author="ss" w:date="2024-09-21T17:11:59Z">
        <w:r>
          <w:rPr>
            <w:rFonts w:hint="eastAsia" w:hAnsi="宋体"/>
            <w:bCs/>
            <w:lang w:val="en-US" w:eastAsia="zh-CN"/>
          </w:rPr>
          <w:t>中。</w:t>
        </w:r>
      </w:ins>
      <w:ins w:id="70" w:author="ss" w:date="2024-09-21T17:12:00Z">
        <w:r>
          <w:rPr>
            <w:rFonts w:hint="eastAsia" w:hAnsi="宋体"/>
            <w:bCs/>
            <w:lang w:val="en-US" w:eastAsia="zh-CN"/>
          </w:rPr>
          <w:t>。。。</w:t>
        </w:r>
      </w:ins>
      <w:commentRangeStart w:id="0"/>
      <w:r>
        <w:rPr>
          <w:rFonts w:hint="eastAsia" w:ascii="Times New Roman" w:hAnsi="Times New Roman"/>
          <w:strike/>
          <w:szCs w:val="20"/>
          <w:rPrChange w:id="71" w:author="ss" w:date="2024-09-21T17:08:12Z">
            <w:rPr>
              <w:rFonts w:hint="eastAsia" w:ascii="Times New Roman" w:hAnsi="Times New Roman"/>
              <w:szCs w:val="20"/>
            </w:rPr>
          </w:rPrChange>
        </w:rPr>
        <w:t>为落实“国家标准化发展纲要”，深化标准化改革创新，以着力提升标准质量效益</w:t>
      </w:r>
      <w:r>
        <w:rPr>
          <w:rFonts w:hint="eastAsia"/>
          <w:strike/>
          <w:szCs w:val="20"/>
          <w:rPrChange w:id="72" w:author="ss" w:date="2024-09-21T17:08:12Z">
            <w:rPr>
              <w:rFonts w:hint="eastAsia"/>
              <w:szCs w:val="20"/>
            </w:rPr>
          </w:rPrChange>
        </w:rPr>
        <w:t>，</w:t>
      </w:r>
      <w:r>
        <w:rPr>
          <w:rFonts w:hint="eastAsia" w:ascii="Times New Roman" w:hAnsi="Times New Roman"/>
          <w:strike/>
          <w:szCs w:val="20"/>
          <w:rPrChange w:id="73" w:author="ss" w:date="2024-09-21T17:08:12Z">
            <w:rPr>
              <w:rFonts w:hint="eastAsia" w:ascii="Times New Roman" w:hAnsi="Times New Roman"/>
              <w:szCs w:val="20"/>
            </w:rPr>
          </w:rPrChange>
        </w:rPr>
        <w:t>在广泛开展企业需求调研的基础上，</w:t>
      </w:r>
      <w:commentRangeEnd w:id="0"/>
      <w:r>
        <w:commentReference w:id="0"/>
      </w:r>
      <w:r>
        <w:rPr>
          <w:rFonts w:hint="eastAsia" w:ascii="Times New Roman" w:hAnsi="Times New Roman"/>
          <w:szCs w:val="20"/>
        </w:rPr>
        <w:t>对</w:t>
      </w:r>
      <w:r>
        <w:rPr>
          <w:rFonts w:hint="eastAsia"/>
          <w:szCs w:val="20"/>
        </w:rPr>
        <w:t>YS/T 990.9《冰铜化学分析方法 第9部分：铁量的测定 重铬酸钾滴定法》</w:t>
      </w:r>
      <w:r>
        <w:rPr>
          <w:rFonts w:hint="eastAsia" w:ascii="Times New Roman" w:hAnsi="Times New Roman"/>
          <w:szCs w:val="20"/>
        </w:rPr>
        <w:t>进行修订</w:t>
      </w:r>
      <w:r>
        <w:rPr>
          <w:rFonts w:hint="eastAsia"/>
          <w:szCs w:val="20"/>
        </w:rPr>
        <w:t>。在原有总铁测定基础上增加固体进样直接法测定四氧化三铁。</w:t>
      </w:r>
    </w:p>
    <w:p w14:paraId="043D2060">
      <w:pPr>
        <w:pStyle w:val="7"/>
        <w:spacing w:line="340" w:lineRule="exact"/>
        <w:ind w:firstLine="420" w:firstLineChars="200"/>
        <w:rPr>
          <w:rFonts w:hint="eastAsia" w:hAnsi="宋体"/>
        </w:rPr>
      </w:pPr>
      <w:ins w:id="74" w:author="ss" w:date="2024-09-21T17:12:31Z">
        <w:r>
          <w:rPr>
            <w:rFonts w:hint="eastAsia" w:hAnsi="宋体"/>
            <w:bCs/>
            <w:lang w:val="en-US" w:eastAsia="zh-CN"/>
          </w:rPr>
          <w:t>YS</w:t>
        </w:r>
      </w:ins>
      <w:ins w:id="75" w:author="ss" w:date="2024-09-21T17:12:31Z">
        <w:r>
          <w:rPr>
            <w:rFonts w:hint="eastAsia" w:hAnsi="宋体"/>
            <w:bCs/>
          </w:rPr>
          <w:t xml:space="preserve">/T </w:t>
        </w:r>
      </w:ins>
      <w:ins w:id="76" w:author="ss" w:date="2024-09-21T17:12:31Z">
        <w:r>
          <w:rPr>
            <w:rFonts w:hint="eastAsia" w:hAnsi="宋体"/>
            <w:bCs/>
            <w:lang w:eastAsia="zh-CN"/>
          </w:rPr>
          <w:t>9</w:t>
        </w:r>
      </w:ins>
      <w:ins w:id="77" w:author="ss" w:date="2024-09-21T17:12:31Z">
        <w:r>
          <w:rPr>
            <w:rFonts w:hint="eastAsia" w:hAnsi="宋体"/>
            <w:bCs/>
            <w:lang w:val="en-US" w:eastAsia="zh-CN"/>
          </w:rPr>
          <w:t>90</w:t>
        </w:r>
      </w:ins>
      <w:ins w:id="78" w:author="ss" w:date="2024-09-21T17:12:31Z">
        <w:r>
          <w:rPr>
            <w:rFonts w:hint="eastAsia" w:hAnsi="宋体"/>
            <w:bCs/>
          </w:rPr>
          <w:t>《</w:t>
        </w:r>
      </w:ins>
      <w:ins w:id="79" w:author="ss" w:date="2024-09-21T17:12:31Z">
        <w:r>
          <w:rPr>
            <w:rFonts w:hint="eastAsia" w:hAnsi="宋体"/>
            <w:bCs/>
            <w:lang w:val="en-US" w:eastAsia="zh-CN"/>
          </w:rPr>
          <w:t>冰铜</w:t>
        </w:r>
      </w:ins>
      <w:ins w:id="80" w:author="ss" w:date="2024-09-21T17:12:31Z">
        <w:r>
          <w:rPr>
            <w:rFonts w:hint="eastAsia" w:hAnsi="宋体"/>
            <w:bCs/>
          </w:rPr>
          <w:t>化学分析方法》</w:t>
        </w:r>
      </w:ins>
      <w:del w:id="81" w:author="ss" w:date="2024-09-21T17:12:31Z">
        <w:r>
          <w:rPr>
            <w:rFonts w:hint="eastAsia"/>
            <w:szCs w:val="20"/>
          </w:rPr>
          <w:delText>目前YS/T 990.9</w:delText>
        </w:r>
      </w:del>
      <w:r>
        <w:rPr>
          <w:rFonts w:hint="eastAsia" w:hAnsi="宋体"/>
        </w:rPr>
        <w:t>由18个部分构成</w:t>
      </w:r>
      <w:ins w:id="82" w:author="ss" w:date="2024-09-21T17:12:35Z">
        <w:r>
          <w:rPr>
            <w:rFonts w:hint="eastAsia" w:hAnsi="宋体"/>
            <w:lang w:eastAsia="zh-CN"/>
          </w:rPr>
          <w:t>：</w:t>
        </w:r>
      </w:ins>
      <w:del w:id="83" w:author="ss" w:date="2024-09-21T17:12:34Z">
        <w:r>
          <w:rPr>
            <w:rFonts w:hint="eastAsia" w:hAnsi="宋体"/>
          </w:rPr>
          <w:delText>。</w:delText>
        </w:r>
      </w:del>
    </w:p>
    <w:p w14:paraId="380FC0D7">
      <w:pPr>
        <w:pStyle w:val="20"/>
        <w:autoSpaceDN/>
        <w:snapToGrid w:val="0"/>
        <w:spacing w:line="340" w:lineRule="exact"/>
        <w:ind w:firstLine="420"/>
        <w:rPr>
          <w:rFonts w:ascii="Times New Roman"/>
          <w:kern w:val="2"/>
          <w:szCs w:val="21"/>
        </w:rPr>
      </w:pPr>
      <w:r>
        <w:rPr>
          <w:rFonts w:ascii="Times New Roman"/>
          <w:kern w:val="2"/>
          <w:szCs w:val="21"/>
        </w:rPr>
        <w:t>——第1部分:铜量的测定</w:t>
      </w:r>
      <w:r>
        <w:rPr>
          <w:rFonts w:hint="eastAsia" w:ascii="Times New Roman"/>
          <w:kern w:val="2"/>
          <w:szCs w:val="21"/>
        </w:rPr>
        <w:t xml:space="preserve"> </w:t>
      </w:r>
      <w:r>
        <w:rPr>
          <w:rFonts w:ascii="Times New Roman"/>
          <w:kern w:val="2"/>
          <w:szCs w:val="21"/>
        </w:rPr>
        <w:t>碘量法</w:t>
      </w:r>
      <w:r>
        <w:rPr>
          <w:rFonts w:hint="eastAsia" w:ascii="Times New Roman"/>
          <w:kern w:val="2"/>
          <w:szCs w:val="21"/>
        </w:rPr>
        <w:t>；</w:t>
      </w:r>
    </w:p>
    <w:p w14:paraId="4F65DA43">
      <w:pPr>
        <w:pStyle w:val="20"/>
        <w:autoSpaceDN/>
        <w:snapToGrid w:val="0"/>
        <w:spacing w:line="340" w:lineRule="exact"/>
        <w:ind w:firstLine="420"/>
        <w:rPr>
          <w:rFonts w:ascii="Times New Roman"/>
          <w:kern w:val="2"/>
          <w:szCs w:val="21"/>
        </w:rPr>
      </w:pPr>
      <w:r>
        <w:rPr>
          <w:rFonts w:ascii="Times New Roman"/>
          <w:kern w:val="2"/>
          <w:szCs w:val="21"/>
        </w:rPr>
        <w:t>——第2部分:金量和银量的测定</w:t>
      </w:r>
      <w:r>
        <w:rPr>
          <w:rFonts w:hint="eastAsia" w:ascii="Times New Roman"/>
          <w:kern w:val="2"/>
          <w:szCs w:val="21"/>
        </w:rPr>
        <w:t xml:space="preserve"> </w:t>
      </w:r>
      <w:r>
        <w:rPr>
          <w:rFonts w:ascii="Times New Roman"/>
          <w:kern w:val="2"/>
          <w:szCs w:val="21"/>
        </w:rPr>
        <w:t>原子吸收光谱法和火试金法</w:t>
      </w:r>
      <w:r>
        <w:rPr>
          <w:rFonts w:hint="eastAsia" w:ascii="Times New Roman"/>
          <w:kern w:val="2"/>
          <w:szCs w:val="21"/>
        </w:rPr>
        <w:t>；</w:t>
      </w:r>
    </w:p>
    <w:p w14:paraId="1173143C">
      <w:pPr>
        <w:pStyle w:val="20"/>
        <w:autoSpaceDN/>
        <w:snapToGrid w:val="0"/>
        <w:spacing w:line="340" w:lineRule="exact"/>
        <w:ind w:firstLine="420"/>
        <w:rPr>
          <w:rFonts w:ascii="Times New Roman"/>
          <w:kern w:val="2"/>
          <w:szCs w:val="21"/>
        </w:rPr>
      </w:pPr>
      <w:r>
        <w:rPr>
          <w:rFonts w:ascii="Times New Roman"/>
          <w:kern w:val="2"/>
          <w:szCs w:val="21"/>
        </w:rPr>
        <w:t>——第3部分:硫量的测定 重量法和燃烧滴定法</w:t>
      </w:r>
      <w:r>
        <w:rPr>
          <w:rFonts w:hint="eastAsia" w:ascii="Times New Roman"/>
          <w:kern w:val="2"/>
          <w:szCs w:val="21"/>
        </w:rPr>
        <w:t>；</w:t>
      </w:r>
      <w:r>
        <w:rPr>
          <w:rFonts w:ascii="Times New Roman"/>
          <w:kern w:val="2"/>
          <w:szCs w:val="21"/>
        </w:rPr>
        <w:t xml:space="preserve"> </w:t>
      </w:r>
    </w:p>
    <w:p w14:paraId="06DBF7C0">
      <w:pPr>
        <w:pStyle w:val="20"/>
        <w:autoSpaceDN/>
        <w:snapToGrid w:val="0"/>
        <w:spacing w:line="340" w:lineRule="exact"/>
        <w:ind w:firstLine="420"/>
        <w:rPr>
          <w:rFonts w:ascii="Times New Roman"/>
          <w:kern w:val="2"/>
          <w:szCs w:val="21"/>
        </w:rPr>
      </w:pPr>
      <w:r>
        <w:rPr>
          <w:rFonts w:ascii="Times New Roman"/>
          <w:kern w:val="2"/>
          <w:szCs w:val="21"/>
        </w:rPr>
        <w:t>——第4部分:铋量的测定 原子吸收光谱法</w:t>
      </w:r>
      <w:r>
        <w:rPr>
          <w:rFonts w:hint="eastAsia" w:ascii="Times New Roman"/>
          <w:kern w:val="2"/>
          <w:szCs w:val="21"/>
        </w:rPr>
        <w:t>；</w:t>
      </w:r>
      <w:r>
        <w:rPr>
          <w:rFonts w:ascii="Times New Roman"/>
          <w:kern w:val="2"/>
          <w:szCs w:val="21"/>
        </w:rPr>
        <w:t xml:space="preserve"> </w:t>
      </w:r>
    </w:p>
    <w:p w14:paraId="3FBC2BD6">
      <w:pPr>
        <w:pStyle w:val="20"/>
        <w:autoSpaceDN/>
        <w:snapToGrid w:val="0"/>
        <w:spacing w:line="340" w:lineRule="exact"/>
        <w:ind w:firstLine="420"/>
        <w:rPr>
          <w:rFonts w:ascii="Times New Roman"/>
          <w:kern w:val="2"/>
          <w:szCs w:val="21"/>
        </w:rPr>
      </w:pPr>
      <w:r>
        <w:rPr>
          <w:rFonts w:ascii="Times New Roman"/>
          <w:kern w:val="2"/>
          <w:szCs w:val="21"/>
        </w:rPr>
        <w:t>——第5部分:氟量的测定 离子选择电极法</w:t>
      </w:r>
      <w:r>
        <w:rPr>
          <w:rFonts w:hint="eastAsia" w:ascii="Times New Roman"/>
          <w:kern w:val="2"/>
          <w:szCs w:val="21"/>
        </w:rPr>
        <w:t>；</w:t>
      </w:r>
    </w:p>
    <w:p w14:paraId="30EA753A">
      <w:pPr>
        <w:pStyle w:val="20"/>
        <w:autoSpaceDN/>
        <w:snapToGrid w:val="0"/>
        <w:spacing w:line="340" w:lineRule="exact"/>
        <w:ind w:firstLine="420"/>
        <w:rPr>
          <w:rFonts w:ascii="Times New Roman"/>
          <w:kern w:val="2"/>
          <w:szCs w:val="21"/>
        </w:rPr>
      </w:pPr>
      <w:r>
        <w:rPr>
          <w:rFonts w:ascii="Times New Roman"/>
          <w:kern w:val="2"/>
          <w:szCs w:val="21"/>
        </w:rPr>
        <w:t>——第6部分:铅量的测定 原子吸收光谱法和Na</w:t>
      </w:r>
      <w:r>
        <w:rPr>
          <w:rFonts w:ascii="Times New Roman"/>
          <w:kern w:val="2"/>
          <w:szCs w:val="21"/>
          <w:vertAlign w:val="subscript"/>
        </w:rPr>
        <w:t>2</w:t>
      </w:r>
      <w:r>
        <w:rPr>
          <w:rFonts w:ascii="Times New Roman"/>
          <w:kern w:val="2"/>
          <w:szCs w:val="21"/>
        </w:rPr>
        <w:t>EDTA滴定</w:t>
      </w:r>
      <w:r>
        <w:rPr>
          <w:rFonts w:hint="eastAsia" w:ascii="Times New Roman"/>
          <w:kern w:val="2"/>
          <w:szCs w:val="21"/>
        </w:rPr>
        <w:t>；</w:t>
      </w:r>
      <w:r>
        <w:rPr>
          <w:rFonts w:ascii="Times New Roman"/>
          <w:kern w:val="2"/>
          <w:szCs w:val="21"/>
        </w:rPr>
        <w:t xml:space="preserve"> </w:t>
      </w:r>
    </w:p>
    <w:p w14:paraId="2DA00CA9">
      <w:pPr>
        <w:pStyle w:val="20"/>
        <w:autoSpaceDN/>
        <w:snapToGrid w:val="0"/>
        <w:spacing w:line="340" w:lineRule="exact"/>
        <w:ind w:firstLine="420"/>
        <w:rPr>
          <w:rFonts w:ascii="Times New Roman"/>
          <w:kern w:val="2"/>
          <w:szCs w:val="21"/>
        </w:rPr>
      </w:pPr>
      <w:r>
        <w:rPr>
          <w:rFonts w:ascii="Times New Roman"/>
          <w:kern w:val="2"/>
          <w:szCs w:val="21"/>
        </w:rPr>
        <w:t>——第7部分:镉量的测定 原子吸收光谱法和溴酸钾滴定法</w:t>
      </w:r>
      <w:r>
        <w:rPr>
          <w:rFonts w:hint="eastAsia" w:ascii="Times New Roman"/>
          <w:kern w:val="2"/>
          <w:szCs w:val="21"/>
        </w:rPr>
        <w:t>；</w:t>
      </w:r>
      <w:r>
        <w:rPr>
          <w:rFonts w:ascii="Times New Roman"/>
          <w:kern w:val="2"/>
          <w:szCs w:val="21"/>
        </w:rPr>
        <w:t xml:space="preserve"> </w:t>
      </w:r>
    </w:p>
    <w:p w14:paraId="70127A05">
      <w:pPr>
        <w:pStyle w:val="20"/>
        <w:autoSpaceDN/>
        <w:snapToGrid w:val="0"/>
        <w:spacing w:line="340" w:lineRule="exact"/>
        <w:ind w:left="840" w:leftChars="200" w:hanging="420" w:hangingChars="200"/>
        <w:rPr>
          <w:rFonts w:ascii="Times New Roman"/>
          <w:kern w:val="2"/>
          <w:szCs w:val="21"/>
        </w:rPr>
        <w:pPrChange w:id="84" w:author="ss" w:date="2024-09-21T17:13:03Z">
          <w:pPr>
            <w:pStyle w:val="20"/>
            <w:autoSpaceDN/>
            <w:snapToGrid w:val="0"/>
            <w:spacing w:line="340" w:lineRule="exact"/>
            <w:ind w:firstLine="420"/>
          </w:pPr>
        </w:pPrChange>
      </w:pPr>
      <w:r>
        <w:rPr>
          <w:rFonts w:ascii="Times New Roman"/>
          <w:kern w:val="2"/>
          <w:szCs w:val="21"/>
        </w:rPr>
        <w:t>——第8部分:砷量的测定 氢化物发生-原子荧光</w:t>
      </w:r>
      <w:r>
        <w:rPr>
          <w:rFonts w:hint="eastAsia" w:ascii="Times New Roman"/>
          <w:kern w:val="2"/>
          <w:szCs w:val="21"/>
        </w:rPr>
        <w:t>光谱</w:t>
      </w:r>
      <w:r>
        <w:rPr>
          <w:rFonts w:ascii="Times New Roman"/>
          <w:kern w:val="2"/>
          <w:szCs w:val="21"/>
        </w:rPr>
        <w:t>法、二乙基二硫代氨基甲酸银分光光度法和溴酸钾滴定法</w:t>
      </w:r>
      <w:r>
        <w:rPr>
          <w:rFonts w:hint="eastAsia" w:ascii="Times New Roman"/>
          <w:kern w:val="2"/>
          <w:szCs w:val="21"/>
        </w:rPr>
        <w:t>；</w:t>
      </w:r>
      <w:r>
        <w:rPr>
          <w:rFonts w:ascii="Times New Roman"/>
          <w:kern w:val="2"/>
          <w:szCs w:val="21"/>
        </w:rPr>
        <w:t xml:space="preserve"> </w:t>
      </w:r>
    </w:p>
    <w:p w14:paraId="0FE00EBA">
      <w:pPr>
        <w:pStyle w:val="20"/>
        <w:autoSpaceDN/>
        <w:snapToGrid w:val="0"/>
        <w:spacing w:line="340" w:lineRule="exact"/>
        <w:ind w:firstLine="420"/>
        <w:rPr>
          <w:rFonts w:ascii="Times New Roman"/>
          <w:kern w:val="2"/>
          <w:szCs w:val="21"/>
        </w:rPr>
      </w:pPr>
      <w:r>
        <w:rPr>
          <w:rFonts w:ascii="Times New Roman"/>
          <w:kern w:val="2"/>
          <w:szCs w:val="21"/>
        </w:rPr>
        <w:t>——第9部分:总铁和四氧化三铁量的测定</w:t>
      </w:r>
      <w:r>
        <w:rPr>
          <w:rFonts w:hint="eastAsia" w:ascii="Times New Roman"/>
          <w:kern w:val="2"/>
          <w:szCs w:val="21"/>
        </w:rPr>
        <w:t>；</w:t>
      </w:r>
    </w:p>
    <w:p w14:paraId="21A1A141">
      <w:pPr>
        <w:pStyle w:val="20"/>
        <w:autoSpaceDN/>
        <w:snapToGrid w:val="0"/>
        <w:spacing w:line="340" w:lineRule="exact"/>
        <w:ind w:firstLine="420"/>
        <w:rPr>
          <w:rFonts w:ascii="Times New Roman"/>
          <w:kern w:val="2"/>
          <w:szCs w:val="21"/>
        </w:rPr>
      </w:pPr>
      <w:r>
        <w:rPr>
          <w:rFonts w:ascii="Times New Roman"/>
          <w:kern w:val="2"/>
          <w:szCs w:val="21"/>
        </w:rPr>
        <w:t>——第10部分:二氧化硅量的测定 硅钼蓝分光光度法和氟硅酸钾滴定法</w:t>
      </w:r>
      <w:r>
        <w:rPr>
          <w:rFonts w:hint="eastAsia" w:ascii="Times New Roman"/>
          <w:kern w:val="2"/>
          <w:szCs w:val="21"/>
        </w:rPr>
        <w:t>；</w:t>
      </w:r>
    </w:p>
    <w:p w14:paraId="50B4107B">
      <w:pPr>
        <w:pStyle w:val="20"/>
        <w:autoSpaceDN/>
        <w:snapToGrid w:val="0"/>
        <w:spacing w:line="340" w:lineRule="exact"/>
        <w:ind w:firstLine="420"/>
        <w:rPr>
          <w:rFonts w:ascii="Times New Roman"/>
          <w:kern w:val="2"/>
          <w:szCs w:val="21"/>
        </w:rPr>
      </w:pPr>
      <w:r>
        <w:rPr>
          <w:rFonts w:ascii="Times New Roman"/>
          <w:kern w:val="2"/>
          <w:szCs w:val="21"/>
        </w:rPr>
        <w:t>——第11部分:镍量的测定 原子吸收光谱法</w:t>
      </w:r>
      <w:r>
        <w:rPr>
          <w:rFonts w:hint="eastAsia" w:ascii="Times New Roman"/>
          <w:kern w:val="2"/>
          <w:szCs w:val="21"/>
        </w:rPr>
        <w:t>；</w:t>
      </w:r>
    </w:p>
    <w:p w14:paraId="26E91EAB">
      <w:pPr>
        <w:pStyle w:val="20"/>
        <w:autoSpaceDN/>
        <w:snapToGrid w:val="0"/>
        <w:spacing w:line="340" w:lineRule="exact"/>
        <w:ind w:firstLine="420"/>
        <w:rPr>
          <w:rFonts w:ascii="Times New Roman"/>
          <w:kern w:val="2"/>
          <w:szCs w:val="21"/>
        </w:rPr>
      </w:pPr>
      <w:r>
        <w:rPr>
          <w:rFonts w:ascii="Times New Roman"/>
          <w:kern w:val="2"/>
          <w:szCs w:val="21"/>
        </w:rPr>
        <w:t>——第12部分:三氧化二铝量的测定 铬天青S分光光度法</w:t>
      </w:r>
      <w:r>
        <w:rPr>
          <w:rFonts w:hint="eastAsia" w:ascii="Times New Roman"/>
          <w:kern w:val="2"/>
          <w:szCs w:val="21"/>
        </w:rPr>
        <w:t>；</w:t>
      </w:r>
    </w:p>
    <w:p w14:paraId="584A53BF">
      <w:pPr>
        <w:pStyle w:val="20"/>
        <w:autoSpaceDN/>
        <w:snapToGrid w:val="0"/>
        <w:spacing w:line="340" w:lineRule="exact"/>
        <w:ind w:firstLine="420"/>
        <w:rPr>
          <w:rFonts w:ascii="Times New Roman"/>
          <w:kern w:val="2"/>
          <w:szCs w:val="21"/>
        </w:rPr>
      </w:pPr>
      <w:r>
        <w:rPr>
          <w:rFonts w:ascii="Times New Roman"/>
          <w:kern w:val="2"/>
          <w:szCs w:val="21"/>
        </w:rPr>
        <w:t>——第13部分:氧化镁量的测定 原子吸收光谱法</w:t>
      </w:r>
      <w:r>
        <w:rPr>
          <w:rFonts w:hint="eastAsia" w:ascii="Times New Roman"/>
          <w:kern w:val="2"/>
          <w:szCs w:val="21"/>
        </w:rPr>
        <w:t>；</w:t>
      </w:r>
    </w:p>
    <w:p w14:paraId="367BA71F">
      <w:pPr>
        <w:pStyle w:val="20"/>
        <w:autoSpaceDN/>
        <w:snapToGrid w:val="0"/>
        <w:spacing w:line="340" w:lineRule="exact"/>
        <w:ind w:firstLine="420"/>
        <w:rPr>
          <w:rFonts w:ascii="Times New Roman"/>
          <w:kern w:val="2"/>
          <w:szCs w:val="21"/>
        </w:rPr>
      </w:pPr>
      <w:r>
        <w:rPr>
          <w:rFonts w:ascii="Times New Roman"/>
          <w:kern w:val="2"/>
          <w:szCs w:val="21"/>
        </w:rPr>
        <w:t>——第14部分:锌量的测定 原子吸收光谱法和Na</w:t>
      </w:r>
      <w:r>
        <w:rPr>
          <w:rFonts w:ascii="Times New Roman"/>
          <w:kern w:val="2"/>
          <w:szCs w:val="21"/>
          <w:vertAlign w:val="subscript"/>
        </w:rPr>
        <w:t>2</w:t>
      </w:r>
      <w:r>
        <w:rPr>
          <w:rFonts w:ascii="Times New Roman"/>
          <w:kern w:val="2"/>
          <w:szCs w:val="21"/>
        </w:rPr>
        <w:t>EDTA滴定法</w:t>
      </w:r>
      <w:r>
        <w:rPr>
          <w:rFonts w:hint="eastAsia" w:ascii="Times New Roman"/>
          <w:kern w:val="2"/>
          <w:szCs w:val="21"/>
        </w:rPr>
        <w:t>；</w:t>
      </w:r>
    </w:p>
    <w:p w14:paraId="40C716D8">
      <w:pPr>
        <w:pStyle w:val="20"/>
        <w:autoSpaceDN/>
        <w:snapToGrid w:val="0"/>
        <w:spacing w:line="340" w:lineRule="exact"/>
        <w:ind w:firstLine="420"/>
        <w:rPr>
          <w:rFonts w:ascii="Times New Roman"/>
          <w:kern w:val="2"/>
          <w:szCs w:val="21"/>
        </w:rPr>
      </w:pPr>
      <w:r>
        <w:rPr>
          <w:rFonts w:ascii="Times New Roman"/>
          <w:kern w:val="2"/>
          <w:szCs w:val="21"/>
        </w:rPr>
        <w:t>——第15部分:锑量的测定 原子吸收光谱法</w:t>
      </w:r>
      <w:r>
        <w:rPr>
          <w:rFonts w:hint="eastAsia" w:ascii="Times New Roman"/>
          <w:kern w:val="2"/>
          <w:szCs w:val="21"/>
        </w:rPr>
        <w:t>；</w:t>
      </w:r>
      <w:r>
        <w:rPr>
          <w:rFonts w:ascii="Times New Roman"/>
          <w:kern w:val="2"/>
          <w:szCs w:val="21"/>
        </w:rPr>
        <w:t xml:space="preserve"> </w:t>
      </w:r>
    </w:p>
    <w:p w14:paraId="30C43A5B">
      <w:pPr>
        <w:pStyle w:val="20"/>
        <w:autoSpaceDN/>
        <w:snapToGrid w:val="0"/>
        <w:spacing w:line="340" w:lineRule="exact"/>
        <w:ind w:firstLine="420"/>
        <w:rPr>
          <w:rFonts w:ascii="Times New Roman"/>
          <w:kern w:val="2"/>
          <w:szCs w:val="21"/>
        </w:rPr>
      </w:pPr>
      <w:r>
        <w:rPr>
          <w:rFonts w:ascii="Times New Roman"/>
          <w:kern w:val="2"/>
          <w:szCs w:val="21"/>
        </w:rPr>
        <w:t>——第16部分:汞量的测定 冷原子吸收光谱法</w:t>
      </w:r>
      <w:r>
        <w:rPr>
          <w:rFonts w:hint="eastAsia" w:ascii="Times New Roman"/>
          <w:kern w:val="2"/>
          <w:szCs w:val="21"/>
        </w:rPr>
        <w:t>；</w:t>
      </w:r>
      <w:r>
        <w:rPr>
          <w:rFonts w:ascii="Times New Roman"/>
          <w:kern w:val="2"/>
          <w:szCs w:val="21"/>
        </w:rPr>
        <w:t xml:space="preserve"> </w:t>
      </w:r>
    </w:p>
    <w:p w14:paraId="72FF7F62">
      <w:pPr>
        <w:pStyle w:val="20"/>
        <w:autoSpaceDN/>
        <w:snapToGrid w:val="0"/>
        <w:spacing w:line="340" w:lineRule="exact"/>
        <w:ind w:firstLine="420"/>
        <w:rPr>
          <w:rFonts w:ascii="Times New Roman"/>
          <w:kern w:val="2"/>
          <w:szCs w:val="21"/>
        </w:rPr>
      </w:pPr>
      <w:r>
        <w:rPr>
          <w:rFonts w:ascii="Times New Roman"/>
          <w:kern w:val="2"/>
          <w:szCs w:val="21"/>
        </w:rPr>
        <w:t>——第17部分:钴量的测定 原子吸收光谱法</w:t>
      </w:r>
      <w:r>
        <w:rPr>
          <w:rFonts w:hint="eastAsia" w:ascii="Times New Roman"/>
          <w:kern w:val="2"/>
          <w:szCs w:val="21"/>
        </w:rPr>
        <w:t>；</w:t>
      </w:r>
      <w:r>
        <w:rPr>
          <w:rFonts w:ascii="Times New Roman"/>
          <w:kern w:val="2"/>
          <w:szCs w:val="21"/>
        </w:rPr>
        <w:t xml:space="preserve"> </w:t>
      </w:r>
    </w:p>
    <w:p w14:paraId="4EC6D9FF">
      <w:pPr>
        <w:pStyle w:val="20"/>
        <w:autoSpaceDN/>
        <w:snapToGrid w:val="0"/>
        <w:spacing w:line="340" w:lineRule="exact"/>
        <w:ind w:left="840" w:leftChars="200" w:hanging="420" w:hangingChars="200"/>
        <w:rPr>
          <w:rFonts w:ascii="Times New Roman"/>
          <w:kern w:val="2"/>
          <w:szCs w:val="21"/>
        </w:rPr>
        <w:pPrChange w:id="85" w:author="ss" w:date="2024-09-21T17:13:20Z">
          <w:pPr>
            <w:pStyle w:val="20"/>
            <w:autoSpaceDN/>
            <w:snapToGrid w:val="0"/>
            <w:spacing w:line="340" w:lineRule="exact"/>
            <w:ind w:firstLine="420" w:firstLineChars="0"/>
          </w:pPr>
        </w:pPrChange>
      </w:pPr>
      <w:r>
        <w:rPr>
          <w:rFonts w:ascii="Times New Roman"/>
          <w:kern w:val="2"/>
          <w:szCs w:val="21"/>
        </w:rPr>
        <w:t>——第18部分:铅、锌、镍、砷、铋、锑、钙、镁、镉、钴量的测定　电感耦合等离子体原子发射光谱法。</w:t>
      </w:r>
    </w:p>
    <w:p w14:paraId="3DA5EE2B">
      <w:pPr>
        <w:ind w:firstLine="435"/>
      </w:pPr>
      <w:ins w:id="86" w:author="ss" w:date="2024-09-21T17:13:47Z">
        <w:r>
          <w:rPr>
            <w:rFonts w:hint="eastAsia"/>
            <w:lang w:val="en-US" w:eastAsia="zh-CN"/>
          </w:rPr>
          <w:t>本文件</w:t>
        </w:r>
      </w:ins>
      <w:ins w:id="87" w:author="ss" w:date="2024-09-21T17:13:43Z">
        <w:r>
          <w:rPr>
            <w:rFonts w:hint="eastAsia"/>
          </w:rPr>
          <w:t>为</w:t>
        </w:r>
      </w:ins>
      <w:ins w:id="88" w:author="ss" w:date="2024-09-21T17:13:54Z">
        <w:r>
          <w:rPr>
            <w:rFonts w:hint="eastAsia"/>
            <w:lang w:val="en-US" w:eastAsia="zh-CN"/>
          </w:rPr>
          <w:t>冰铜</w:t>
        </w:r>
      </w:ins>
      <w:ins w:id="89" w:author="ss" w:date="2024-09-21T17:13:43Z">
        <w:r>
          <w:rPr>
            <w:rFonts w:hint="eastAsia"/>
          </w:rPr>
          <w:t>中</w:t>
        </w:r>
      </w:ins>
      <w:ins w:id="90" w:author="ss" w:date="2024-09-21T17:13:57Z">
        <w:r>
          <w:rPr>
            <w:rFonts w:hint="eastAsia"/>
            <w:lang w:val="en-US" w:eastAsia="zh-CN"/>
          </w:rPr>
          <w:t>总</w:t>
        </w:r>
      </w:ins>
      <w:ins w:id="91" w:author="ss" w:date="2024-09-21T17:13:58Z">
        <w:r>
          <w:rPr>
            <w:rFonts w:hint="eastAsia"/>
            <w:lang w:val="en-US" w:eastAsia="zh-CN"/>
          </w:rPr>
          <w:t>铁</w:t>
        </w:r>
      </w:ins>
      <w:ins w:id="92" w:author="ss" w:date="2024-09-21T17:13:43Z">
        <w:r>
          <w:rPr>
            <w:rFonts w:hint="eastAsia"/>
          </w:rPr>
          <w:t>和</w:t>
        </w:r>
      </w:ins>
      <w:ins w:id="93" w:author="ss" w:date="2024-09-21T17:14:00Z">
        <w:r>
          <w:rPr>
            <w:rFonts w:hint="eastAsia"/>
            <w:lang w:val="en-US" w:eastAsia="zh-CN"/>
          </w:rPr>
          <w:t>四氧化</w:t>
        </w:r>
      </w:ins>
      <w:ins w:id="94" w:author="ss" w:date="2024-09-21T17:14:01Z">
        <w:r>
          <w:rPr>
            <w:rFonts w:hint="eastAsia"/>
            <w:lang w:val="en-US" w:eastAsia="zh-CN"/>
          </w:rPr>
          <w:t>三铁</w:t>
        </w:r>
      </w:ins>
      <w:ins w:id="95" w:author="ss" w:date="2024-09-21T17:13:43Z">
        <w:r>
          <w:rPr>
            <w:rFonts w:hint="eastAsia"/>
          </w:rPr>
          <w:t>含量的测定提供了准确的、科学的依据，</w:t>
        </w:r>
      </w:ins>
      <w:ins w:id="96" w:author="ss" w:date="2024-09-21T17:14:10Z">
        <w:r>
          <w:rPr>
            <w:rFonts w:hint="eastAsia"/>
            <w:lang w:val="en-US" w:eastAsia="zh-CN"/>
          </w:rPr>
          <w:t>四氧化三铁</w:t>
        </w:r>
      </w:ins>
      <w:ins w:id="97" w:author="ss" w:date="2024-09-21T17:13:43Z">
        <w:r>
          <w:rPr>
            <w:rFonts w:hint="eastAsia"/>
          </w:rPr>
          <w:t>含量测定方法的新增填补了</w:t>
        </w:r>
      </w:ins>
      <w:ins w:id="98" w:author="ss" w:date="2024-09-21T17:14:24Z">
        <w:r>
          <w:rPr>
            <w:rFonts w:hint="eastAsia"/>
            <w:lang w:val="en-US" w:eastAsia="zh-CN"/>
          </w:rPr>
          <w:t>冰铜</w:t>
        </w:r>
      </w:ins>
      <w:ins w:id="99" w:author="ss" w:date="2024-09-21T17:13:43Z">
        <w:r>
          <w:rPr>
            <w:rFonts w:hint="eastAsia"/>
          </w:rPr>
          <w:t>中</w:t>
        </w:r>
      </w:ins>
      <w:ins w:id="100" w:author="ss" w:date="2024-09-21T17:14:31Z">
        <w:r>
          <w:rPr>
            <w:rFonts w:hint="eastAsia"/>
            <w:lang w:val="en-US" w:eastAsia="zh-CN"/>
          </w:rPr>
          <w:t>四氧化</w:t>
        </w:r>
      </w:ins>
      <w:ins w:id="101" w:author="ss" w:date="2024-09-21T17:14:32Z">
        <w:r>
          <w:rPr>
            <w:rFonts w:hint="eastAsia"/>
            <w:lang w:val="en-US" w:eastAsia="zh-CN"/>
          </w:rPr>
          <w:t>三铁</w:t>
        </w:r>
      </w:ins>
      <w:ins w:id="102" w:author="ss" w:date="2024-09-21T17:13:43Z">
        <w:r>
          <w:rPr>
            <w:rFonts w:hint="eastAsia"/>
          </w:rPr>
          <w:t>测定的空白。便于贸易交易中采用统一的分析方法，有利于减少因检测方法差异造成的商业纠纷，具有很好的经济效益和社会效益。</w:t>
        </w:r>
      </w:ins>
    </w:p>
    <w:p w14:paraId="21AEBBFE">
      <w:pPr>
        <w:widowControl/>
        <w:ind w:firstLine="435"/>
        <w:jc w:val="left"/>
      </w:pPr>
    </w:p>
    <w:bookmarkEnd w:id="1"/>
    <w:bookmarkEnd w:id="2"/>
    <w:bookmarkEnd w:id="3"/>
    <w:bookmarkEnd w:id="4"/>
    <w:bookmarkEnd w:id="5"/>
    <w:bookmarkEnd w:id="6"/>
    <w:bookmarkEnd w:id="7"/>
    <w:bookmarkEnd w:id="8"/>
    <w:bookmarkEnd w:id="9"/>
    <w:p w14:paraId="0055FD24">
      <w:pPr>
        <w:jc w:val="center"/>
        <w:rPr>
          <w:rFonts w:hint="eastAsia" w:ascii="黑体" w:eastAsia="黑体"/>
          <w:sz w:val="36"/>
          <w:szCs w:val="36"/>
        </w:rPr>
        <w:sectPr>
          <w:headerReference r:id="rId10" w:type="default"/>
          <w:footerReference r:id="rId11" w:type="default"/>
          <w:pgSz w:w="11906" w:h="16838"/>
          <w:pgMar w:top="1440" w:right="1080" w:bottom="1440" w:left="1080" w:header="851" w:footer="992" w:gutter="0"/>
          <w:pgNumType w:fmt="upperRoman" w:start="1"/>
          <w:cols w:space="720" w:num="1"/>
          <w:docGrid w:type="linesAndChars" w:linePitch="312" w:charSpace="0"/>
        </w:sectPr>
      </w:pPr>
    </w:p>
    <w:p w14:paraId="476EC6FB">
      <w:pPr>
        <w:jc w:val="center"/>
        <w:rPr>
          <w:rFonts w:ascii="黑体" w:eastAsia="黑体"/>
          <w:sz w:val="36"/>
          <w:szCs w:val="36"/>
        </w:rPr>
      </w:pPr>
      <w:r>
        <w:rPr>
          <w:rFonts w:hint="eastAsia" w:ascii="黑体" w:eastAsia="黑体"/>
          <w:sz w:val="36"/>
          <w:szCs w:val="36"/>
        </w:rPr>
        <w:t>冰铜化学分析方法</w:t>
      </w:r>
    </w:p>
    <w:p w14:paraId="7FD45E80">
      <w:pPr>
        <w:jc w:val="center"/>
        <w:rPr>
          <w:rFonts w:ascii="黑体" w:eastAsia="黑体"/>
          <w:sz w:val="36"/>
          <w:szCs w:val="36"/>
        </w:rPr>
      </w:pPr>
      <w:r>
        <w:rPr>
          <w:rFonts w:hint="eastAsia" w:ascii="黑体" w:eastAsia="黑体"/>
          <w:sz w:val="36"/>
          <w:szCs w:val="36"/>
        </w:rPr>
        <w:t>第9部分：总铁和四氧化三铁</w:t>
      </w:r>
      <w:ins w:id="103" w:author="ss" w:date="2024-09-21T17:06:22Z">
        <w:r>
          <w:rPr>
            <w:rFonts w:hint="eastAsia" w:ascii="黑体" w:eastAsia="黑体"/>
            <w:sz w:val="36"/>
            <w:szCs w:val="36"/>
            <w:lang w:val="en-US" w:eastAsia="zh-CN"/>
          </w:rPr>
          <w:t>含</w:t>
        </w:r>
      </w:ins>
      <w:r>
        <w:rPr>
          <w:rFonts w:hint="eastAsia" w:ascii="黑体" w:eastAsia="黑体"/>
          <w:sz w:val="36"/>
          <w:szCs w:val="36"/>
        </w:rPr>
        <w:t>量的测定</w:t>
      </w:r>
    </w:p>
    <w:p w14:paraId="113A541B">
      <w:pPr>
        <w:spacing w:before="156" w:beforeLines="50" w:line="360" w:lineRule="auto"/>
        <w:ind w:firstLine="514" w:firstLineChars="245"/>
        <w:rPr>
          <w:rFonts w:hint="eastAsia" w:eastAsia="黑体"/>
        </w:rPr>
      </w:pPr>
      <w:r>
        <w:rPr>
          <w:rFonts w:eastAsia="黑体"/>
        </w:rPr>
        <w:t>警告——使用本</w:t>
      </w:r>
      <w:r>
        <w:rPr>
          <w:rFonts w:hint="eastAsia" w:eastAsia="黑体"/>
        </w:rPr>
        <w:t>文件</w:t>
      </w:r>
      <w:r>
        <w:rPr>
          <w:rFonts w:eastAsia="黑体"/>
        </w:rPr>
        <w:t>的人员应有正规实验室工作的实践经验。本</w:t>
      </w:r>
      <w:r>
        <w:rPr>
          <w:rFonts w:hint="eastAsia" w:eastAsia="黑体"/>
        </w:rPr>
        <w:t>文件</w:t>
      </w:r>
      <w:r>
        <w:rPr>
          <w:rFonts w:eastAsia="黑体"/>
        </w:rPr>
        <w:t>并未指出所有可能的安全问题。使用者有责任采取适当的安全和健康措施，并保证符合国家有关法规规定的条件。</w:t>
      </w:r>
    </w:p>
    <w:p w14:paraId="05B9502D">
      <w:pPr>
        <w:numPr>
          <w:ilvl w:val="0"/>
          <w:numId w:val="1"/>
        </w:numPr>
        <w:tabs>
          <w:tab w:val="clear" w:pos="360"/>
        </w:tabs>
        <w:spacing w:before="156" w:beforeLines="50" w:line="360" w:lineRule="auto"/>
        <w:ind w:left="0" w:firstLine="0"/>
        <w:rPr>
          <w:rFonts w:eastAsia="黑体"/>
        </w:rPr>
      </w:pPr>
      <w:r>
        <w:rPr>
          <w:rFonts w:eastAsia="黑体"/>
        </w:rPr>
        <w:t>范围</w:t>
      </w:r>
    </w:p>
    <w:p w14:paraId="314582F3">
      <w:pPr>
        <w:tabs>
          <w:tab w:val="left" w:pos="540"/>
        </w:tabs>
        <w:spacing w:line="360" w:lineRule="auto"/>
        <w:ind w:firstLine="420" w:firstLineChars="200"/>
        <w:rPr>
          <w:rFonts w:hint="eastAsia"/>
        </w:rPr>
      </w:pPr>
      <w:r>
        <w:t>本文件</w:t>
      </w:r>
      <w:ins w:id="104" w:author="ss" w:date="2024-09-21T17:14:44Z">
        <w:r>
          <w:rPr>
            <w:rFonts w:hint="eastAsia"/>
            <w:lang w:val="en-US" w:eastAsia="zh-CN"/>
          </w:rPr>
          <w:t>描述</w:t>
        </w:r>
      </w:ins>
      <w:del w:id="105" w:author="ss" w:date="2024-09-21T17:14:43Z">
        <w:r>
          <w:rPr>
            <w:rFonts w:hint="eastAsia"/>
          </w:rPr>
          <w:delText>规定</w:delText>
        </w:r>
      </w:del>
      <w:r>
        <w:t>了冰铜中总铁和四氧化三铁量的测定方法。</w:t>
      </w:r>
    </w:p>
    <w:p w14:paraId="027A2F5D">
      <w:pPr>
        <w:tabs>
          <w:tab w:val="left" w:pos="540"/>
        </w:tabs>
        <w:spacing w:line="360" w:lineRule="auto"/>
        <w:ind w:firstLine="420" w:firstLineChars="200"/>
        <w:rPr>
          <w:ins w:id="106" w:author="ss" w:date="2024-09-21T17:06:16Z"/>
          <w:rFonts w:hint="eastAsia"/>
          <w:lang w:eastAsia="zh-CN"/>
        </w:rPr>
      </w:pPr>
      <w:ins w:id="107" w:author="ss" w:date="2024-09-21T17:06:09Z">
        <w:r>
          <w:rPr>
            <w:rFonts w:hint="eastAsia"/>
          </w:rPr>
          <w:t>本文件适用于冰铜中总铁和四氧化三铁含量的测定，总铁测定范围为7.00%～53.00%，四氧化三铁测定范围为0.10%～10.0%</w:t>
        </w:r>
      </w:ins>
      <w:del w:id="108" w:author="ss" w:date="2024-09-21T17:06:09Z">
        <w:r>
          <w:rPr/>
          <w:delText>本文件适用于冰铜中总铁的测定，测定范围：10.0%～48.0%</w:delText>
        </w:r>
      </w:del>
      <w:del w:id="109" w:author="ss" w:date="2024-09-21T17:06:09Z">
        <w:r>
          <w:rPr>
            <w:rFonts w:hint="eastAsia"/>
          </w:rPr>
          <w:delText>。</w:delText>
        </w:r>
      </w:del>
      <w:del w:id="110" w:author="ss" w:date="2024-09-21T17:06:09Z">
        <w:r>
          <w:rPr/>
          <w:delText>适用于冰铜中四氧化三铁的测定，测定范围：0.10%～10.0%</w:delText>
        </w:r>
      </w:del>
      <w:ins w:id="111" w:author="ss" w:date="2024-09-21T17:06:11Z">
        <w:r>
          <w:rPr>
            <w:rFonts w:hint="eastAsia"/>
            <w:lang w:eastAsia="zh-CN"/>
          </w:rPr>
          <w:t>。</w:t>
        </w:r>
      </w:ins>
    </w:p>
    <w:p w14:paraId="52BD6B62">
      <w:pPr>
        <w:tabs>
          <w:tab w:val="left" w:pos="540"/>
        </w:tabs>
        <w:spacing w:line="360" w:lineRule="auto"/>
        <w:ind w:firstLine="420" w:firstLineChars="200"/>
        <w:rPr>
          <w:rFonts w:hint="eastAsia" w:ascii="宋体" w:hAnsi="宋体"/>
          <w:szCs w:val="21"/>
        </w:rPr>
      </w:pPr>
      <w:ins w:id="112" w:author="ss" w:date="2024-09-21T17:06:13Z">
        <w:r>
          <w:rPr>
            <w:rFonts w:hint="eastAsia"/>
            <w:lang w:val="en-US" w:eastAsia="zh-CN"/>
          </w:rPr>
          <w:t>本文件</w:t>
        </w:r>
      </w:ins>
      <w:del w:id="113" w:author="ss" w:date="2024-09-21T17:06:11Z">
        <w:r>
          <w:rPr>
            <w:rFonts w:hint="eastAsia"/>
          </w:rPr>
          <w:delText>，</w:delText>
        </w:r>
      </w:del>
      <w:r>
        <w:rPr>
          <w:rFonts w:hint="eastAsia"/>
        </w:rPr>
        <w:t>不适用于含单质铁、单质钴、单质镍等磁性物质的样品。</w:t>
      </w:r>
    </w:p>
    <w:p w14:paraId="75AA945A">
      <w:pPr>
        <w:spacing w:line="360" w:lineRule="auto"/>
        <w:rPr>
          <w:rFonts w:eastAsia="黑体"/>
        </w:rPr>
      </w:pPr>
      <w:r>
        <w:rPr>
          <w:rFonts w:eastAsia="黑体"/>
        </w:rPr>
        <w:t>2 规范性引用文件</w:t>
      </w:r>
    </w:p>
    <w:p w14:paraId="209BCF7F">
      <w:pPr>
        <w:spacing w:line="360" w:lineRule="auto"/>
        <w:ind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7404F2">
      <w:pPr>
        <w:spacing w:line="360" w:lineRule="auto"/>
        <w:ind w:firstLine="420" w:firstLineChars="200"/>
        <w:rPr>
          <w:rFonts w:hint="eastAsia"/>
          <w:strike/>
          <w:rPrChange w:id="114" w:author="ss" w:date="2024-09-21T17:15:10Z">
            <w:rPr>
              <w:rFonts w:hint="eastAsia"/>
            </w:rPr>
          </w:rPrChange>
        </w:rPr>
      </w:pPr>
      <w:r>
        <w:rPr>
          <w:rFonts w:hint="eastAsia"/>
          <w:strike/>
          <w:rPrChange w:id="115" w:author="ss" w:date="2024-09-21T17:15:10Z">
            <w:rPr>
              <w:rFonts w:hint="eastAsia"/>
            </w:rPr>
          </w:rPrChange>
        </w:rPr>
        <w:t>GB/T 6379.2 测量方法与结果的准确度(正确度与精密度) 第2部分.确定标准测量方法重复性与再现性的基本方法</w:t>
      </w:r>
      <w:r>
        <w:rPr>
          <w:strike/>
          <w:rPrChange w:id="116" w:author="ss" w:date="2024-09-21T17:15:10Z">
            <w:rPr/>
          </w:rPrChange>
        </w:rPr>
        <w:commentReference w:id="1"/>
      </w:r>
    </w:p>
    <w:p w14:paraId="355EA64C">
      <w:pPr>
        <w:spacing w:line="360" w:lineRule="auto"/>
        <w:ind w:firstLine="420" w:firstLineChars="200"/>
        <w:rPr>
          <w:ins w:id="117" w:author="ss" w:date="2024-09-21T17:16:27Z"/>
          <w:rFonts w:hint="default"/>
          <w:lang w:val="en-US"/>
        </w:rPr>
      </w:pPr>
      <w:ins w:id="118" w:author="ss" w:date="2024-09-21T17:16:28Z">
        <w:r>
          <w:rPr>
            <w:rFonts w:hint="eastAsia" w:ascii="宋体" w:hAnsi="宋体"/>
            <w:szCs w:val="21"/>
            <w:lang w:val="en-US" w:eastAsia="zh-CN"/>
          </w:rPr>
          <w:t xml:space="preserve">GB/T 6682 </w:t>
        </w:r>
      </w:ins>
    </w:p>
    <w:p w14:paraId="41EE682B">
      <w:pPr>
        <w:spacing w:line="360" w:lineRule="auto"/>
        <w:ind w:firstLine="420" w:firstLineChars="200"/>
        <w:rPr>
          <w:rFonts w:hint="eastAsia" w:ascii="宋体" w:hAnsi="宋体"/>
          <w:szCs w:val="21"/>
        </w:rPr>
      </w:pPr>
      <w:r>
        <w:rPr>
          <w:rFonts w:hint="eastAsia"/>
        </w:rPr>
        <w:t xml:space="preserve">GB/T 8170 数值修约规则与极限数值的表示和判定 </w:t>
      </w:r>
    </w:p>
    <w:p w14:paraId="71CA77BB">
      <w:pPr>
        <w:spacing w:line="360" w:lineRule="auto"/>
        <w:rPr>
          <w:rFonts w:hint="eastAsia" w:ascii="黑体" w:hAnsi="黑体" w:eastAsia="黑体"/>
          <w:bCs/>
          <w:color w:val="000000"/>
        </w:rPr>
      </w:pPr>
      <w:r>
        <w:rPr>
          <w:rFonts w:hint="eastAsia" w:ascii="黑体" w:hAnsi="黑体" w:eastAsia="黑体"/>
          <w:bCs/>
          <w:color w:val="000000"/>
        </w:rPr>
        <w:t>3 术语和定义</w:t>
      </w:r>
    </w:p>
    <w:p w14:paraId="0955FBFD">
      <w:pPr>
        <w:autoSpaceDE w:val="0"/>
        <w:autoSpaceDN w:val="0"/>
        <w:adjustRightInd w:val="0"/>
        <w:ind w:firstLine="420" w:firstLineChars="200"/>
        <w:jc w:val="left"/>
        <w:rPr>
          <w:rFonts w:hint="eastAsia" w:ascii="宋体" w:hAnsi="宋体"/>
          <w:szCs w:val="21"/>
        </w:rPr>
      </w:pPr>
      <w:r>
        <w:rPr>
          <w:rFonts w:hint="eastAsia" w:ascii="宋体" w:hAnsi="宋体"/>
          <w:szCs w:val="21"/>
        </w:rPr>
        <w:t>本文件没有需要界定的术语和定义。</w:t>
      </w:r>
    </w:p>
    <w:p w14:paraId="42B0CA37">
      <w:pPr>
        <w:pStyle w:val="37"/>
        <w:numPr>
          <w:ilvl w:val="255"/>
          <w:numId w:val="0"/>
        </w:numPr>
        <w:spacing w:before="312" w:beforeLines="100" w:after="312" w:afterLines="100" w:line="360" w:lineRule="auto"/>
        <w:outlineLvl w:val="0"/>
        <w:rPr>
          <w:color w:val="auto"/>
        </w:rPr>
      </w:pPr>
      <w:r>
        <w:rPr>
          <w:color w:val="auto"/>
        </w:rPr>
        <w:t xml:space="preserve">4 </w:t>
      </w:r>
      <w:r>
        <w:rPr>
          <w:rFonts w:hint="eastAsia"/>
          <w:color w:val="auto"/>
        </w:rPr>
        <w:t xml:space="preserve">总铁量的测定 </w:t>
      </w:r>
      <w:r>
        <w:rPr>
          <w:color w:val="auto"/>
        </w:rPr>
        <w:t>重铬酸钾滴定法</w:t>
      </w:r>
    </w:p>
    <w:p w14:paraId="7240A3CC">
      <w:pPr>
        <w:spacing w:line="360" w:lineRule="auto"/>
        <w:rPr>
          <w:rFonts w:hint="eastAsia" w:ascii="黑体" w:eastAsia="黑体"/>
          <w:b w:val="0"/>
        </w:rPr>
      </w:pPr>
      <w:r>
        <w:rPr>
          <w:rFonts w:hint="eastAsia" w:ascii="黑体" w:eastAsia="黑体"/>
        </w:rPr>
        <w:t>4.1</w:t>
      </w:r>
      <w:r>
        <w:rPr>
          <w:rFonts w:hint="eastAsia" w:ascii="黑体" w:eastAsia="黑体"/>
          <w:b w:val="0"/>
          <w:lang w:eastAsia="zh-CN"/>
        </w:rPr>
        <w:t>原理</w:t>
      </w:r>
    </w:p>
    <w:p w14:paraId="1927BA25">
      <w:pPr>
        <w:ind w:firstLine="480"/>
        <w:rPr>
          <w:szCs w:val="21"/>
        </w:rPr>
      </w:pPr>
      <w:r>
        <w:rPr>
          <w:rFonts w:hint="eastAsia"/>
          <w:szCs w:val="21"/>
        </w:rPr>
        <w:t>试料用盐酸、硝硫混酸分解，用氨水沉淀铁，使之与基体铜分离，在盐酸介质中</w:t>
      </w:r>
      <w:ins w:id="119" w:author="ss" w:date="2024-09-21T17:15:22Z">
        <w:r>
          <w:rPr>
            <w:rFonts w:hint="eastAsia"/>
            <w:szCs w:val="21"/>
            <w:lang w:eastAsia="zh-CN"/>
          </w:rPr>
          <w:t>，</w:t>
        </w:r>
      </w:ins>
      <w:del w:id="120" w:author="ss" w:date="2024-09-21T17:15:22Z">
        <w:r>
          <w:rPr>
            <w:rFonts w:hint="eastAsia"/>
            <w:szCs w:val="21"/>
          </w:rPr>
          <w:delText>,</w:delText>
        </w:r>
      </w:del>
      <w:r>
        <w:rPr>
          <w:rFonts w:hint="eastAsia"/>
          <w:szCs w:val="21"/>
        </w:rPr>
        <w:t>用氯化亚锡还原大部分铁，剩下少量铁以钨酸钠作指示剂，用三氯化钛还原，加入硫磷混酸，以二苯胺-4-磺酸钠为指示剂，用重铬酸钾标准滴定溶液滴定。</w:t>
      </w:r>
    </w:p>
    <w:p w14:paraId="40CCE4F5">
      <w:pPr>
        <w:spacing w:line="360" w:lineRule="auto"/>
        <w:rPr>
          <w:rFonts w:ascii="黑体" w:eastAsia="黑体"/>
          <w:szCs w:val="21"/>
        </w:rPr>
      </w:pPr>
      <w:r>
        <w:rPr>
          <w:rFonts w:hint="eastAsia" w:ascii="黑体" w:eastAsia="黑体"/>
          <w:szCs w:val="21"/>
        </w:rPr>
        <w:t xml:space="preserve">4.2  </w:t>
      </w:r>
      <w:r>
        <w:rPr>
          <w:rFonts w:hint="eastAsia" w:ascii="黑体" w:eastAsia="黑体"/>
          <w:b w:val="0"/>
          <w:szCs w:val="21"/>
        </w:rPr>
        <w:t>试剂</w:t>
      </w:r>
    </w:p>
    <w:p w14:paraId="7E06F479">
      <w:pPr>
        <w:ind w:firstLine="420" w:firstLineChars="200"/>
        <w:rPr>
          <w:szCs w:val="21"/>
        </w:rPr>
      </w:pPr>
      <w:r>
        <w:rPr>
          <w:rFonts w:hint="eastAsia"/>
        </w:rPr>
        <w:t>除非另有说明，在分析中仅使用确认为分析纯的试剂。</w:t>
      </w:r>
    </w:p>
    <w:p w14:paraId="3B73D11E">
      <w:pPr>
        <w:rPr>
          <w:rFonts w:ascii="宋体" w:hAnsi="宋体"/>
          <w:szCs w:val="21"/>
        </w:rPr>
      </w:pPr>
      <w:commentRangeStart w:id="2"/>
      <w:r>
        <w:rPr>
          <w:rFonts w:hint="eastAsia" w:ascii="黑体" w:hAnsi="黑体" w:eastAsia="黑体" w:cs="黑体"/>
          <w:szCs w:val="21"/>
          <w:rPrChange w:id="121" w:author="ss" w:date="2024-09-21T17:21:34Z">
            <w:rPr>
              <w:rFonts w:hint="eastAsia" w:ascii="宋体" w:hAnsi="宋体"/>
              <w:szCs w:val="21"/>
            </w:rPr>
          </w:rPrChange>
        </w:rPr>
        <w:t xml:space="preserve">4.2.1 </w:t>
      </w:r>
      <w:commentRangeEnd w:id="2"/>
      <w:r>
        <w:commentReference w:id="2"/>
      </w:r>
      <w:r>
        <w:rPr>
          <w:rFonts w:hint="eastAsia" w:ascii="宋体" w:hAnsi="宋体"/>
          <w:szCs w:val="21"/>
          <w:lang w:eastAsia="zh-CN"/>
        </w:rPr>
        <w:t>水，</w:t>
      </w:r>
      <w:r>
        <w:rPr>
          <w:rFonts w:hint="eastAsia" w:ascii="宋体" w:hAnsi="宋体"/>
          <w:szCs w:val="21"/>
          <w:lang w:val="en-US" w:eastAsia="zh-CN"/>
        </w:rPr>
        <w:t xml:space="preserve">GB/T 6682，二级。   </w:t>
      </w:r>
    </w:p>
    <w:p w14:paraId="6429F350">
      <w:pPr>
        <w:rPr>
          <w:szCs w:val="21"/>
        </w:rPr>
      </w:pPr>
      <w:r>
        <w:rPr>
          <w:rFonts w:hint="eastAsia" w:ascii="宋体" w:hAnsi="宋体"/>
          <w:szCs w:val="21"/>
        </w:rPr>
        <w:t>4.2.2 氯化铵。</w:t>
      </w:r>
      <w:r>
        <w:rPr>
          <w:rFonts w:hint="eastAsia" w:ascii="宋体" w:hAnsi="宋体"/>
          <w:szCs w:val="21"/>
          <w:lang w:val="en-US" w:eastAsia="zh-CN"/>
        </w:rPr>
        <w:t xml:space="preserve">                       </w:t>
      </w:r>
    </w:p>
    <w:p w14:paraId="5437B765">
      <w:pPr>
        <w:rPr>
          <w:rFonts w:ascii="宋体" w:hAnsi="宋体"/>
          <w:szCs w:val="21"/>
        </w:rPr>
      </w:pPr>
      <w:r>
        <w:rPr>
          <w:rFonts w:hint="eastAsia" w:ascii="宋体" w:hAnsi="宋体"/>
          <w:szCs w:val="21"/>
        </w:rPr>
        <w:t xml:space="preserve">4.2.3 </w:t>
      </w:r>
      <w:r>
        <w:rPr>
          <w:rFonts w:hint="eastAsia" w:ascii="宋体" w:hAnsi="宋体"/>
          <w:szCs w:val="21"/>
          <w:lang w:eastAsia="zh-CN"/>
        </w:rPr>
        <w:t>氟化氢铵</w:t>
      </w:r>
      <w:r>
        <w:rPr>
          <w:rFonts w:hint="eastAsia"/>
          <w:szCs w:val="21"/>
          <w:lang w:eastAsia="zh-CN"/>
        </w:rPr>
        <w:t>。</w:t>
      </w:r>
      <w:r>
        <w:rPr>
          <w:rFonts w:hint="eastAsia" w:ascii="宋体" w:hAnsi="宋体"/>
          <w:szCs w:val="21"/>
          <w:lang w:val="en-US" w:eastAsia="zh-CN"/>
        </w:rPr>
        <w:t xml:space="preserve">                                  </w:t>
      </w:r>
    </w:p>
    <w:p w14:paraId="2A085B50">
      <w:pPr>
        <w:rPr>
          <w:rFonts w:ascii="宋体" w:hAnsi="宋体"/>
          <w:szCs w:val="21"/>
        </w:rPr>
      </w:pPr>
      <w:r>
        <w:rPr>
          <w:rFonts w:hint="eastAsia" w:ascii="宋体" w:hAnsi="宋体"/>
          <w:szCs w:val="21"/>
        </w:rPr>
        <w:t>4.2.4</w:t>
      </w:r>
      <w:r>
        <w:rPr>
          <w:rFonts w:hint="eastAsia" w:ascii="宋体" w:hAnsi="宋体"/>
          <w:szCs w:val="21"/>
          <w:lang w:val="en-US" w:eastAsia="zh-CN"/>
        </w:rPr>
        <w:t xml:space="preserve"> </w:t>
      </w:r>
      <w:r>
        <w:rPr>
          <w:rFonts w:hint="eastAsia"/>
          <w:szCs w:val="21"/>
        </w:rPr>
        <w:t>盐酸（</w:t>
      </w:r>
      <w:r>
        <w:rPr>
          <w:i/>
          <w:szCs w:val="21"/>
        </w:rPr>
        <w:t>ρ</w:t>
      </w:r>
      <w:r>
        <w:rPr>
          <w:rFonts w:hint="eastAsia"/>
          <w:i/>
          <w:szCs w:val="21"/>
          <w:lang w:val="en-US" w:eastAsia="zh-CN"/>
        </w:rPr>
        <w:t>=</w:t>
      </w:r>
      <w:r>
        <w:rPr>
          <w:rFonts w:hint="eastAsia" w:ascii="宋体" w:hAnsi="宋体"/>
          <w:szCs w:val="21"/>
        </w:rPr>
        <w:t>1.19</w:t>
      </w:r>
      <w:r>
        <w:rPr>
          <w:rFonts w:hint="eastAsia" w:ascii="宋体" w:hAnsi="宋体"/>
          <w:szCs w:val="21"/>
          <w:lang w:val="en-US" w:eastAsia="zh-CN"/>
        </w:rPr>
        <w:t xml:space="preserve"> </w:t>
      </w:r>
      <w:r>
        <w:rPr>
          <w:szCs w:val="21"/>
        </w:rPr>
        <w:t>g/mL</w:t>
      </w:r>
      <w:r>
        <w:rPr>
          <w:rFonts w:hint="eastAsia"/>
          <w:szCs w:val="21"/>
        </w:rPr>
        <w:t>）</w:t>
      </w:r>
      <w:r>
        <w:rPr>
          <w:rFonts w:hint="eastAsia" w:ascii="宋体" w:hAnsi="宋体"/>
          <w:szCs w:val="21"/>
          <w:lang w:val="en-US" w:eastAsia="zh-CN"/>
        </w:rPr>
        <w:t xml:space="preserve"> </w:t>
      </w:r>
      <w:r>
        <w:rPr>
          <w:rFonts w:hint="eastAsia"/>
          <w:szCs w:val="21"/>
        </w:rPr>
        <w:t>。</w:t>
      </w:r>
      <w:r>
        <w:rPr>
          <w:rFonts w:hint="eastAsia" w:ascii="宋体" w:hAnsi="宋体"/>
          <w:szCs w:val="21"/>
          <w:lang w:val="en-US" w:eastAsia="zh-CN"/>
        </w:rPr>
        <w:t xml:space="preserve">                          </w:t>
      </w:r>
    </w:p>
    <w:p w14:paraId="7BC25724">
      <w:pPr>
        <w:rPr>
          <w:rFonts w:ascii="宋体" w:hAnsi="宋体"/>
          <w:szCs w:val="21"/>
        </w:rPr>
      </w:pPr>
      <w:r>
        <w:rPr>
          <w:rFonts w:hint="eastAsia" w:ascii="宋体" w:hAnsi="宋体"/>
          <w:szCs w:val="21"/>
        </w:rPr>
        <w:t>4.2.5</w:t>
      </w:r>
      <w:r>
        <w:rPr>
          <w:rFonts w:hint="eastAsia" w:ascii="宋体" w:hAnsi="宋体"/>
          <w:szCs w:val="21"/>
          <w:lang w:val="en-US" w:eastAsia="zh-CN"/>
        </w:rPr>
        <w:t xml:space="preserve"> </w:t>
      </w:r>
      <w:r>
        <w:rPr>
          <w:rFonts w:hint="eastAsia"/>
          <w:szCs w:val="21"/>
        </w:rPr>
        <w:t>氨水（</w:t>
      </w:r>
      <w:r>
        <w:rPr>
          <w:i/>
          <w:szCs w:val="21"/>
        </w:rPr>
        <w:t>ρ</w:t>
      </w:r>
      <w:r>
        <w:commentReference w:id="3"/>
      </w:r>
      <w:r>
        <w:rPr>
          <w:rFonts w:hint="eastAsia" w:ascii="宋体" w:hAnsi="宋体"/>
          <w:i/>
          <w:szCs w:val="21"/>
          <w:lang w:val="en-US" w:eastAsia="zh-CN"/>
        </w:rPr>
        <w:t>=</w:t>
      </w:r>
      <w:r>
        <w:rPr>
          <w:rFonts w:hint="eastAsia" w:ascii="宋体" w:hAnsi="宋体"/>
          <w:szCs w:val="21"/>
        </w:rPr>
        <w:t>0.88</w:t>
      </w:r>
      <w:r>
        <w:rPr>
          <w:rFonts w:hint="eastAsia"/>
          <w:szCs w:val="21"/>
        </w:rPr>
        <w:t>g/mL）</w:t>
      </w:r>
      <w:ins w:id="122" w:author="ss" w:date="2024-09-21T17:16:39Z">
        <w:r>
          <w:rPr>
            <w:rFonts w:hint="eastAsia"/>
            <w:szCs w:val="21"/>
            <w:lang w:eastAsia="zh-CN"/>
          </w:rPr>
          <w:t>。</w:t>
        </w:r>
      </w:ins>
      <w:r>
        <w:rPr>
          <w:rFonts w:hint="eastAsia" w:ascii="宋体" w:hAnsi="宋体"/>
          <w:szCs w:val="21"/>
        </w:rPr>
        <w:t xml:space="preserve"> </w:t>
      </w:r>
      <w:r>
        <w:rPr>
          <w:rFonts w:hint="eastAsia" w:ascii="宋体" w:hAnsi="宋体"/>
          <w:szCs w:val="21"/>
          <w:lang w:val="en-US" w:eastAsia="zh-CN"/>
        </w:rPr>
        <w:t xml:space="preserve">                   </w:t>
      </w:r>
    </w:p>
    <w:p w14:paraId="60EEE9AD">
      <w:pPr>
        <w:rPr>
          <w:szCs w:val="21"/>
        </w:rPr>
      </w:pPr>
      <w:r>
        <w:rPr>
          <w:rFonts w:hint="eastAsia" w:ascii="宋体" w:hAnsi="宋体"/>
          <w:szCs w:val="21"/>
        </w:rPr>
        <w:t>4.2.6 盐酸</w:t>
      </w:r>
      <w:r>
        <w:rPr>
          <w:rFonts w:hAnsi="宋体"/>
          <w:szCs w:val="21"/>
        </w:rPr>
        <w:t>（</w:t>
      </w:r>
      <w:r>
        <w:rPr>
          <w:szCs w:val="21"/>
        </w:rPr>
        <w:t>1+1</w:t>
      </w:r>
      <w:r>
        <w:rPr>
          <w:rFonts w:hAnsi="宋体"/>
          <w:szCs w:val="21"/>
        </w:rPr>
        <w:t>）</w:t>
      </w:r>
      <w:r>
        <w:rPr>
          <w:rFonts w:hint="eastAsia" w:ascii="宋体" w:hAnsi="宋体"/>
          <w:szCs w:val="21"/>
        </w:rPr>
        <w:t>。</w:t>
      </w:r>
    </w:p>
    <w:p w14:paraId="0E280FBF">
      <w:pPr>
        <w:rPr>
          <w:szCs w:val="21"/>
        </w:rPr>
      </w:pPr>
      <w:r>
        <w:rPr>
          <w:rFonts w:hint="eastAsia" w:ascii="宋体" w:hAnsi="宋体"/>
          <w:szCs w:val="21"/>
        </w:rPr>
        <w:t>4.2.7</w:t>
      </w:r>
      <w:r>
        <w:rPr>
          <w:rFonts w:hint="eastAsia" w:ascii="宋体" w:hAnsi="宋体"/>
          <w:szCs w:val="21"/>
          <w:lang w:val="en-US" w:eastAsia="zh-CN"/>
        </w:rPr>
        <w:t xml:space="preserve"> </w:t>
      </w:r>
      <w:r>
        <w:rPr>
          <w:rFonts w:hint="eastAsia" w:ascii="宋体" w:hAnsi="宋体"/>
          <w:szCs w:val="21"/>
        </w:rPr>
        <w:t xml:space="preserve">盐酸 </w:t>
      </w:r>
      <w:r>
        <w:rPr>
          <w:rFonts w:ascii="宋体" w:hAnsi="宋体"/>
          <w:szCs w:val="21"/>
        </w:rPr>
        <w:t>(5+95</w:t>
      </w:r>
      <w:r>
        <w:rPr>
          <w:szCs w:val="21"/>
        </w:rPr>
        <w:t>)</w:t>
      </w:r>
      <w:r>
        <w:rPr>
          <w:rFonts w:hint="eastAsia"/>
          <w:szCs w:val="21"/>
        </w:rPr>
        <w:t>。</w:t>
      </w:r>
    </w:p>
    <w:p w14:paraId="7281BC8A">
      <w:r>
        <w:rPr>
          <w:rFonts w:hint="eastAsia" w:ascii="宋体" w:hAnsi="宋体"/>
          <w:szCs w:val="21"/>
        </w:rPr>
        <w:t>4.2.8</w:t>
      </w:r>
      <w:r>
        <w:rPr>
          <w:rFonts w:hint="eastAsia"/>
          <w:szCs w:val="21"/>
        </w:rPr>
        <w:t xml:space="preserve"> 硝硫混酸(7+3)：将30 mL硫酸(</w:t>
      </w:r>
      <w:r>
        <w:rPr>
          <w:i/>
          <w:szCs w:val="21"/>
        </w:rPr>
        <w:t>ρ</w:t>
      </w:r>
      <w:r>
        <w:rPr>
          <w:rFonts w:hint="eastAsia"/>
          <w:i/>
          <w:szCs w:val="21"/>
          <w:lang w:val="en-US" w:eastAsia="zh-CN"/>
        </w:rPr>
        <w:t>=</w:t>
      </w:r>
      <w:r>
        <w:rPr>
          <w:rFonts w:hint="eastAsia" w:ascii="宋体" w:hAnsi="宋体"/>
          <w:szCs w:val="21"/>
        </w:rPr>
        <w:t>1.</w:t>
      </w:r>
      <w:r>
        <w:rPr>
          <w:rFonts w:hint="eastAsia" w:ascii="宋体" w:hAnsi="宋体"/>
          <w:szCs w:val="21"/>
          <w:lang w:val="en-US" w:eastAsia="zh-CN"/>
        </w:rPr>
        <w:t xml:space="preserve">84 </w:t>
      </w:r>
      <w:r>
        <w:rPr>
          <w:szCs w:val="21"/>
        </w:rPr>
        <w:t>g/mL</w:t>
      </w:r>
      <w:r>
        <w:rPr>
          <w:rFonts w:hint="eastAsia"/>
          <w:szCs w:val="21"/>
        </w:rPr>
        <w:t>)在不断搅拌下缓慢注入70mL硝酸(</w:t>
      </w:r>
      <w:r>
        <w:rPr>
          <w:i/>
          <w:szCs w:val="21"/>
        </w:rPr>
        <w:t>ρ</w:t>
      </w:r>
      <w:r>
        <w:rPr>
          <w:rFonts w:hint="eastAsia"/>
          <w:i/>
          <w:szCs w:val="21"/>
          <w:lang w:val="en-US" w:eastAsia="zh-CN"/>
        </w:rPr>
        <w:t>=</w:t>
      </w:r>
      <w:r>
        <w:rPr>
          <w:rFonts w:hint="eastAsia" w:ascii="宋体" w:hAnsi="宋体"/>
          <w:szCs w:val="21"/>
        </w:rPr>
        <w:t>1.</w:t>
      </w:r>
      <w:r>
        <w:rPr>
          <w:rFonts w:hint="eastAsia" w:ascii="宋体" w:hAnsi="宋体"/>
          <w:szCs w:val="21"/>
          <w:lang w:val="en-US" w:eastAsia="zh-CN"/>
        </w:rPr>
        <w:t>42</w:t>
      </w:r>
      <w:r>
        <w:rPr>
          <w:szCs w:val="21"/>
        </w:rPr>
        <w:t>g/mL</w:t>
      </w:r>
      <w:r>
        <w:rPr>
          <w:rFonts w:hint="eastAsia"/>
          <w:szCs w:val="21"/>
          <w:lang w:eastAsia="zh-CN"/>
        </w:rPr>
        <w:t>）</w:t>
      </w:r>
      <w:r>
        <w:rPr>
          <w:rFonts w:hint="eastAsia"/>
          <w:szCs w:val="21"/>
        </w:rPr>
        <w:t>中，</w:t>
      </w:r>
      <w:r>
        <w:rPr>
          <w:rFonts w:hint="eastAsia"/>
        </w:rPr>
        <w:t>冷却至室温。</w:t>
      </w:r>
    </w:p>
    <w:p w14:paraId="79B9BDB5">
      <w:pPr>
        <w:rPr>
          <w:szCs w:val="21"/>
        </w:rPr>
      </w:pPr>
      <w:r>
        <w:rPr>
          <w:rFonts w:hint="eastAsia" w:ascii="宋体" w:hAnsi="宋体"/>
          <w:szCs w:val="21"/>
        </w:rPr>
        <w:t>4.2.9</w:t>
      </w:r>
      <w:r>
        <w:rPr>
          <w:rFonts w:hint="eastAsia" w:ascii="宋体" w:hAnsi="宋体"/>
          <w:szCs w:val="21"/>
          <w:lang w:val="en-US" w:eastAsia="zh-CN"/>
        </w:rPr>
        <w:t xml:space="preserve"> </w:t>
      </w:r>
      <w:r>
        <w:rPr>
          <w:rFonts w:hint="eastAsia"/>
          <w:szCs w:val="21"/>
        </w:rPr>
        <w:t>硫磷混酸：将150 mL硫酸(</w:t>
      </w:r>
      <w:r>
        <w:rPr>
          <w:i/>
          <w:szCs w:val="21"/>
        </w:rPr>
        <w:t>ρ</w:t>
      </w:r>
      <w:r>
        <w:rPr>
          <w:rFonts w:hint="eastAsia"/>
          <w:i/>
          <w:szCs w:val="21"/>
          <w:lang w:val="en-US" w:eastAsia="zh-CN"/>
        </w:rPr>
        <w:t>=</w:t>
      </w:r>
      <w:r>
        <w:rPr>
          <w:rFonts w:hint="eastAsia" w:ascii="宋体" w:hAnsi="宋体"/>
          <w:szCs w:val="21"/>
        </w:rPr>
        <w:t>1.</w:t>
      </w:r>
      <w:r>
        <w:rPr>
          <w:rFonts w:hint="eastAsia" w:ascii="宋体" w:hAnsi="宋体"/>
          <w:szCs w:val="21"/>
          <w:lang w:val="en-US" w:eastAsia="zh-CN"/>
        </w:rPr>
        <w:t xml:space="preserve">84 </w:t>
      </w:r>
      <w:r>
        <w:rPr>
          <w:szCs w:val="21"/>
        </w:rPr>
        <w:t>g/mL</w:t>
      </w:r>
      <w:r>
        <w:rPr>
          <w:rFonts w:hint="eastAsia"/>
          <w:szCs w:val="21"/>
        </w:rPr>
        <w:t>)在不断搅拌下缓慢注入700mL水中，冷</w:t>
      </w:r>
      <w:ins w:id="123" w:author="ss" w:date="2024-09-21T17:17:30Z">
        <w:r>
          <w:rPr>
            <w:rFonts w:hint="eastAsia"/>
            <w:szCs w:val="21"/>
            <w:lang w:val="en-US" w:eastAsia="zh-CN"/>
          </w:rPr>
          <w:t>却</w:t>
        </w:r>
      </w:ins>
      <w:r>
        <w:rPr>
          <w:rFonts w:hint="eastAsia"/>
          <w:szCs w:val="21"/>
        </w:rPr>
        <w:t>至室温，加入150 mL磷酸(</w:t>
      </w:r>
      <w:r>
        <w:rPr>
          <w:i/>
          <w:szCs w:val="21"/>
        </w:rPr>
        <w:t>ρ</w:t>
      </w:r>
      <w:r>
        <w:rPr>
          <w:rFonts w:hint="eastAsia"/>
          <w:i/>
          <w:szCs w:val="21"/>
          <w:lang w:val="en-US" w:eastAsia="zh-CN"/>
        </w:rPr>
        <w:t>=</w:t>
      </w:r>
      <w:r>
        <w:rPr>
          <w:rFonts w:hint="eastAsia" w:ascii="宋体" w:hAnsi="宋体"/>
          <w:szCs w:val="21"/>
        </w:rPr>
        <w:t>1.</w:t>
      </w:r>
      <w:r>
        <w:rPr>
          <w:rFonts w:hint="eastAsia" w:ascii="宋体" w:hAnsi="宋体"/>
          <w:szCs w:val="21"/>
          <w:lang w:val="en-US" w:eastAsia="zh-CN"/>
        </w:rPr>
        <w:t xml:space="preserve">69 </w:t>
      </w:r>
      <w:r>
        <w:rPr>
          <w:szCs w:val="21"/>
        </w:rPr>
        <w:t>g/mL</w:t>
      </w:r>
      <w:r>
        <w:rPr>
          <w:rFonts w:hint="eastAsia"/>
          <w:szCs w:val="21"/>
        </w:rPr>
        <w:t>)，混匀，冷却至室温。</w:t>
      </w:r>
    </w:p>
    <w:p w14:paraId="1B423B4F">
      <w:pPr>
        <w:rPr>
          <w:rFonts w:hint="eastAsia" w:eastAsia="宋体"/>
          <w:szCs w:val="21"/>
          <w:lang w:eastAsia="zh-CN"/>
        </w:rPr>
      </w:pPr>
      <w:r>
        <w:rPr>
          <w:rFonts w:hint="eastAsia" w:ascii="宋体" w:hAnsi="宋体"/>
          <w:szCs w:val="21"/>
        </w:rPr>
        <w:t>4.2.10</w:t>
      </w:r>
      <w:r>
        <w:rPr>
          <w:rFonts w:hint="eastAsia" w:ascii="宋体" w:hAnsi="宋体"/>
          <w:szCs w:val="21"/>
          <w:lang w:val="en-US" w:eastAsia="zh-CN"/>
        </w:rPr>
        <w:t xml:space="preserve"> </w:t>
      </w:r>
      <w:r>
        <w:rPr>
          <w:rFonts w:hint="eastAsia"/>
          <w:szCs w:val="21"/>
        </w:rPr>
        <w:t>氨水-氯化铵溶液</w:t>
      </w:r>
      <w:del w:id="124" w:author="ss" w:date="2024-09-21T17:17:47Z">
        <w:r>
          <w:rPr>
            <w:rFonts w:hint="eastAsia"/>
            <w:szCs w:val="21"/>
          </w:rPr>
          <w:delText xml:space="preserve"> </w:delText>
        </w:r>
      </w:del>
      <w:r>
        <w:rPr>
          <w:rFonts w:hint="eastAsia"/>
          <w:szCs w:val="21"/>
        </w:rPr>
        <w:t>：用水稀释2mL氨水(</w:t>
      </w:r>
      <w:r>
        <w:rPr>
          <w:rFonts w:hint="eastAsia" w:ascii="宋体" w:hAnsi="宋体"/>
          <w:szCs w:val="21"/>
        </w:rPr>
        <w:t>4.2.</w:t>
      </w:r>
      <w:r>
        <w:rPr>
          <w:rFonts w:hint="eastAsia" w:ascii="宋体" w:hAnsi="宋体"/>
          <w:szCs w:val="21"/>
          <w:lang w:val="en-US" w:eastAsia="zh-CN"/>
        </w:rPr>
        <w:t>5</w:t>
      </w:r>
      <w:r>
        <w:rPr>
          <w:rFonts w:hint="eastAsia"/>
          <w:szCs w:val="21"/>
        </w:rPr>
        <w:t>)至100mL，加</w:t>
      </w:r>
      <w:ins w:id="125" w:author="ss" w:date="2024-09-21T17:18:03Z">
        <w:r>
          <w:rPr>
            <w:rFonts w:hint="eastAsia"/>
            <w:szCs w:val="21"/>
            <w:lang w:val="en-US" w:eastAsia="zh-CN"/>
          </w:rPr>
          <w:t>入</w:t>
        </w:r>
      </w:ins>
      <w:del w:id="126" w:author="ss" w:date="2024-09-21T17:18:05Z">
        <w:r>
          <w:rPr>
            <w:rFonts w:hint="eastAsia"/>
            <w:szCs w:val="21"/>
          </w:rPr>
          <w:delText xml:space="preserve"> </w:delText>
        </w:r>
      </w:del>
      <w:r>
        <w:rPr>
          <w:rFonts w:hint="eastAsia" w:ascii="宋体" w:hAnsi="宋体"/>
          <w:szCs w:val="21"/>
        </w:rPr>
        <w:t>2</w:t>
      </w:r>
      <w:r>
        <w:rPr>
          <w:rFonts w:hint="eastAsia"/>
          <w:szCs w:val="21"/>
        </w:rPr>
        <w:t>g氯化铵（</w:t>
      </w:r>
      <w:r>
        <w:rPr>
          <w:rFonts w:hint="eastAsia" w:ascii="宋体" w:hAnsi="宋体"/>
          <w:szCs w:val="21"/>
        </w:rPr>
        <w:t>4.2.</w:t>
      </w:r>
      <w:r>
        <w:rPr>
          <w:rFonts w:hint="eastAsia" w:ascii="宋体" w:hAnsi="宋体"/>
          <w:szCs w:val="21"/>
          <w:lang w:val="en-US" w:eastAsia="zh-CN"/>
        </w:rPr>
        <w:t>2</w:t>
      </w:r>
      <w:r>
        <w:rPr>
          <w:rFonts w:hint="eastAsia"/>
          <w:szCs w:val="21"/>
        </w:rPr>
        <w:t>），</w:t>
      </w:r>
      <w:del w:id="127" w:author="ss" w:date="2024-09-21T17:17:39Z">
        <w:r>
          <w:rPr>
            <w:rFonts w:hint="eastAsia"/>
            <w:szCs w:val="21"/>
          </w:rPr>
          <w:delText>摇匀</w:delText>
        </w:r>
      </w:del>
      <w:ins w:id="128" w:author="ss" w:date="2024-09-21T17:17:39Z">
        <w:r>
          <w:rPr>
            <w:rFonts w:hint="eastAsia"/>
            <w:szCs w:val="21"/>
            <w:lang w:eastAsia="zh-CN"/>
          </w:rPr>
          <w:t>混匀</w:t>
        </w:r>
      </w:ins>
      <w:r>
        <w:rPr>
          <w:rFonts w:hint="eastAsia"/>
          <w:szCs w:val="21"/>
          <w:lang w:eastAsia="zh-CN"/>
        </w:rPr>
        <w:t>。</w:t>
      </w:r>
    </w:p>
    <w:p w14:paraId="50D55F60">
      <w:pPr>
        <w:rPr>
          <w:szCs w:val="21"/>
        </w:rPr>
      </w:pPr>
      <w:r>
        <w:rPr>
          <w:rFonts w:hint="eastAsia" w:ascii="宋体" w:hAnsi="宋体"/>
          <w:szCs w:val="21"/>
        </w:rPr>
        <w:t>4.2.11</w:t>
      </w:r>
      <w:r>
        <w:rPr>
          <w:rFonts w:hint="eastAsia"/>
          <w:szCs w:val="21"/>
        </w:rPr>
        <w:t xml:space="preserve"> 氯化亚锡溶液(60g/L)：称取6g氯化亚锡</w:t>
      </w:r>
      <w:r>
        <w:rPr>
          <w:rFonts w:hint="eastAsia"/>
          <w:szCs w:val="21"/>
          <w:lang w:eastAsia="zh-CN"/>
        </w:rPr>
        <w:t>（</w:t>
      </w:r>
      <w:r>
        <w:rPr>
          <w:rFonts w:hint="eastAsia"/>
          <w:szCs w:val="21"/>
          <w:lang w:val="en-US" w:eastAsia="zh-CN"/>
        </w:rPr>
        <w:t>SnCl</w:t>
      </w:r>
      <w:r>
        <w:rPr>
          <w:rFonts w:hint="eastAsia"/>
          <w:szCs w:val="21"/>
          <w:vertAlign w:val="subscript"/>
          <w:lang w:val="en-US" w:eastAsia="zh-CN"/>
        </w:rPr>
        <w:t>2</w:t>
      </w:r>
      <w:r>
        <w:rPr>
          <w:rFonts w:hint="default" w:ascii="Times New Roman" w:hAnsi="Times New Roman" w:cs="Times New Roman"/>
          <w:szCs w:val="21"/>
          <w:vertAlign w:val="baseline"/>
          <w:lang w:val="en-US" w:eastAsia="zh-CN"/>
        </w:rPr>
        <w:t>·</w:t>
      </w:r>
      <w:r>
        <w:rPr>
          <w:rFonts w:hint="eastAsia" w:cs="Times New Roman"/>
          <w:szCs w:val="21"/>
          <w:vertAlign w:val="baseline"/>
          <w:lang w:val="en-US" w:eastAsia="zh-CN"/>
        </w:rPr>
        <w:t>2H</w:t>
      </w:r>
      <w:r>
        <w:rPr>
          <w:rFonts w:hint="eastAsia" w:cs="Times New Roman"/>
          <w:szCs w:val="21"/>
          <w:vertAlign w:val="subscript"/>
          <w:lang w:val="en-US" w:eastAsia="zh-CN"/>
        </w:rPr>
        <w:t>2</w:t>
      </w:r>
      <w:r>
        <w:rPr>
          <w:rFonts w:hint="eastAsia" w:cs="Times New Roman"/>
          <w:szCs w:val="21"/>
          <w:vertAlign w:val="baseline"/>
          <w:lang w:val="en-US" w:eastAsia="zh-CN"/>
        </w:rPr>
        <w:t>O</w:t>
      </w:r>
      <w:r>
        <w:rPr>
          <w:rFonts w:hint="eastAsia"/>
          <w:szCs w:val="21"/>
          <w:lang w:eastAsia="zh-CN"/>
        </w:rPr>
        <w:t>）</w:t>
      </w:r>
      <w:r>
        <w:rPr>
          <w:rFonts w:hint="eastAsia"/>
          <w:szCs w:val="21"/>
        </w:rPr>
        <w:t>溶于20mL热盐</w:t>
      </w:r>
      <w:r>
        <w:commentReference w:id="4"/>
      </w:r>
      <w:r>
        <w:rPr>
          <w:rFonts w:hint="eastAsia"/>
          <w:szCs w:val="21"/>
        </w:rPr>
        <w:t>酸（</w:t>
      </w:r>
      <w:r>
        <w:rPr>
          <w:rFonts w:hint="eastAsia" w:ascii="宋体" w:hAnsi="宋体"/>
          <w:szCs w:val="21"/>
        </w:rPr>
        <w:t>4.2.</w:t>
      </w:r>
      <w:r>
        <w:rPr>
          <w:rFonts w:hint="eastAsia" w:ascii="宋体" w:hAnsi="宋体"/>
          <w:szCs w:val="21"/>
          <w:lang w:val="en-US" w:eastAsia="zh-CN"/>
        </w:rPr>
        <w:t>4</w:t>
      </w:r>
      <w:r>
        <w:rPr>
          <w:rFonts w:hint="eastAsia"/>
          <w:szCs w:val="21"/>
        </w:rPr>
        <w:t>）中，用水稀释至100mL，混匀。</w:t>
      </w:r>
    </w:p>
    <w:p w14:paraId="3F7ACDB1">
      <w:pPr>
        <w:rPr>
          <w:szCs w:val="21"/>
        </w:rPr>
      </w:pPr>
      <w:r>
        <w:rPr>
          <w:rFonts w:hint="eastAsia" w:ascii="宋体" w:hAnsi="宋体"/>
          <w:szCs w:val="21"/>
        </w:rPr>
        <w:t>4.2.12</w:t>
      </w:r>
      <w:r>
        <w:rPr>
          <w:rFonts w:hint="eastAsia" w:ascii="宋体" w:hAnsi="宋体"/>
          <w:szCs w:val="21"/>
          <w:lang w:val="en-US" w:eastAsia="zh-CN"/>
        </w:rPr>
        <w:t xml:space="preserve"> </w:t>
      </w:r>
      <w:r>
        <w:rPr>
          <w:rFonts w:hint="eastAsia"/>
          <w:szCs w:val="21"/>
        </w:rPr>
        <w:t>三氯化钛溶液(1+14)：移取2mL三氯化钛溶液15%</w:t>
      </w:r>
      <w:r>
        <w:rPr>
          <w:rFonts w:hint="eastAsia" w:ascii="宋体" w:hAnsi="宋体"/>
          <w:szCs w:val="21"/>
        </w:rPr>
        <w:t>～</w:t>
      </w:r>
      <w:r>
        <w:rPr>
          <w:rFonts w:hint="eastAsia"/>
          <w:szCs w:val="21"/>
        </w:rPr>
        <w:t>20%(m/V)，用盐酸</w:t>
      </w:r>
      <w:r>
        <w:rPr>
          <w:rFonts w:hint="eastAsia"/>
          <w:szCs w:val="21"/>
          <w:lang w:eastAsia="zh-CN"/>
        </w:rPr>
        <w:t>（</w:t>
      </w:r>
      <w:r>
        <w:rPr>
          <w:rFonts w:hint="eastAsia"/>
          <w:szCs w:val="21"/>
          <w:lang w:val="en-US" w:eastAsia="zh-CN"/>
        </w:rPr>
        <w:t>1+5</w:t>
      </w:r>
      <w:r>
        <w:rPr>
          <w:rFonts w:hint="eastAsia"/>
          <w:szCs w:val="21"/>
          <w:lang w:eastAsia="zh-CN"/>
        </w:rPr>
        <w:t>）</w:t>
      </w:r>
      <w:r>
        <w:rPr>
          <w:rFonts w:hint="eastAsia"/>
          <w:szCs w:val="21"/>
        </w:rPr>
        <w:t>稀释至30mL，混匀。用时现配。</w:t>
      </w:r>
    </w:p>
    <w:p w14:paraId="30D904A8">
      <w:pPr>
        <w:rPr>
          <w:rFonts w:hint="eastAsia" w:ascii="宋体" w:hAnsi="宋体" w:eastAsia="宋体"/>
          <w:szCs w:val="21"/>
          <w:lang w:val="en-US" w:eastAsia="zh-CN"/>
        </w:rPr>
      </w:pPr>
      <w:r>
        <w:rPr>
          <w:rFonts w:hint="eastAsia" w:ascii="宋体" w:hAnsi="宋体"/>
          <w:szCs w:val="21"/>
        </w:rPr>
        <w:t>4.2.13</w:t>
      </w:r>
      <w:r>
        <w:rPr>
          <w:rFonts w:hint="eastAsia" w:ascii="宋体" w:hAnsi="宋体"/>
          <w:szCs w:val="21"/>
          <w:lang w:val="en-US" w:eastAsia="zh-CN"/>
        </w:rPr>
        <w:t xml:space="preserve"> </w:t>
      </w:r>
      <w:r>
        <w:rPr>
          <w:rFonts w:hint="eastAsia"/>
          <w:szCs w:val="21"/>
        </w:rPr>
        <w:t>硫酸铜溶液(5g/L)：称取</w:t>
      </w:r>
      <w:r>
        <w:rPr>
          <w:rFonts w:hint="eastAsia" w:ascii="宋体" w:hAnsi="宋体"/>
          <w:szCs w:val="21"/>
        </w:rPr>
        <w:t>0.78</w:t>
      </w:r>
      <w:r>
        <w:rPr>
          <w:rFonts w:hint="eastAsia"/>
          <w:szCs w:val="21"/>
        </w:rPr>
        <w:t>g五水硫酸铜</w:t>
      </w:r>
      <w:r>
        <w:rPr>
          <w:rFonts w:hint="eastAsia"/>
          <w:szCs w:val="21"/>
          <w:lang w:eastAsia="zh-CN"/>
        </w:rPr>
        <w:t>（</w:t>
      </w:r>
      <w:r>
        <w:rPr>
          <w:rFonts w:hint="eastAsia"/>
          <w:szCs w:val="21"/>
          <w:lang w:val="en-US" w:eastAsia="zh-CN"/>
        </w:rPr>
        <w:t>CuSO</w:t>
      </w:r>
      <w:r>
        <w:rPr>
          <w:rFonts w:hint="eastAsia"/>
          <w:szCs w:val="21"/>
          <w:vertAlign w:val="subscript"/>
          <w:lang w:val="en-US" w:eastAsia="zh-CN"/>
        </w:rPr>
        <w:t>4</w:t>
      </w:r>
      <w:r>
        <w:rPr>
          <w:rFonts w:hint="default" w:ascii="Times New Roman" w:hAnsi="Times New Roman" w:cs="Times New Roman"/>
          <w:szCs w:val="21"/>
          <w:vertAlign w:val="baseline"/>
          <w:lang w:val="en-US" w:eastAsia="zh-CN"/>
        </w:rPr>
        <w:t>·</w:t>
      </w:r>
      <w:r>
        <w:rPr>
          <w:rFonts w:hint="eastAsia" w:cs="Times New Roman"/>
          <w:szCs w:val="21"/>
          <w:vertAlign w:val="baseline"/>
          <w:lang w:val="en-US" w:eastAsia="zh-CN"/>
        </w:rPr>
        <w:t>5H</w:t>
      </w:r>
      <w:r>
        <w:rPr>
          <w:rFonts w:hint="eastAsia" w:cs="Times New Roman"/>
          <w:szCs w:val="21"/>
          <w:vertAlign w:val="subscript"/>
          <w:lang w:val="en-US" w:eastAsia="zh-CN"/>
        </w:rPr>
        <w:t>2</w:t>
      </w:r>
      <w:r>
        <w:rPr>
          <w:rFonts w:hint="eastAsia" w:cs="Times New Roman"/>
          <w:szCs w:val="21"/>
          <w:vertAlign w:val="baseline"/>
          <w:lang w:val="en-US" w:eastAsia="zh-CN"/>
        </w:rPr>
        <w:t>O</w:t>
      </w:r>
      <w:r>
        <w:rPr>
          <w:rFonts w:hint="eastAsia"/>
          <w:szCs w:val="21"/>
          <w:lang w:eastAsia="zh-CN"/>
        </w:rPr>
        <w:t>）</w:t>
      </w:r>
      <w:r>
        <w:rPr>
          <w:rFonts w:hint="eastAsia"/>
          <w:szCs w:val="21"/>
        </w:rPr>
        <w:t>溶于100 mL水中，混匀。</w:t>
      </w:r>
    </w:p>
    <w:p w14:paraId="45C03181">
      <w:pPr>
        <w:rPr>
          <w:rFonts w:hint="eastAsia"/>
          <w:szCs w:val="21"/>
        </w:rPr>
      </w:pPr>
      <w:r>
        <w:rPr>
          <w:rFonts w:hint="eastAsia" w:ascii="宋体" w:hAnsi="宋体"/>
          <w:szCs w:val="21"/>
        </w:rPr>
        <w:t>4.2.1</w:t>
      </w:r>
      <w:r>
        <w:rPr>
          <w:rFonts w:hint="eastAsia" w:ascii="宋体" w:hAnsi="宋体"/>
          <w:szCs w:val="21"/>
          <w:lang w:val="en-US" w:eastAsia="zh-CN"/>
        </w:rPr>
        <w:t xml:space="preserve">4 </w:t>
      </w:r>
      <w:r>
        <w:rPr>
          <w:rFonts w:hint="eastAsia"/>
          <w:szCs w:val="21"/>
        </w:rPr>
        <w:t>重铬酸钾标准</w:t>
      </w:r>
      <w:r>
        <w:commentReference w:id="5"/>
      </w:r>
      <w:r>
        <w:rPr>
          <w:rFonts w:hint="eastAsia"/>
          <w:szCs w:val="21"/>
        </w:rPr>
        <w:t>滴定溶液</w:t>
      </w:r>
      <w:del w:id="129" w:author="ss" w:date="2024-09-21T17:19:59Z">
        <w:r>
          <w:rPr>
            <w:rFonts w:hint="eastAsia"/>
            <w:szCs w:val="21"/>
          </w:rPr>
          <w:delText>：</w:delText>
        </w:r>
      </w:del>
      <w:r>
        <w:rPr>
          <w:rFonts w:hint="eastAsia"/>
          <w:szCs w:val="21"/>
        </w:rPr>
        <w:t>[</w:t>
      </w:r>
      <w:r>
        <w:rPr>
          <w:rFonts w:hint="eastAsia" w:ascii="宋体" w:hAnsi="宋体"/>
          <w:szCs w:val="21"/>
        </w:rPr>
        <w:t>c</w:t>
      </w:r>
      <w:r>
        <w:rPr>
          <w:rFonts w:hint="eastAsia"/>
          <w:szCs w:val="21"/>
        </w:rPr>
        <w:t>(1/6K</w:t>
      </w:r>
      <w:r>
        <w:rPr>
          <w:rFonts w:hint="eastAsia"/>
          <w:szCs w:val="21"/>
          <w:vertAlign w:val="subscript"/>
        </w:rPr>
        <w:t>2</w:t>
      </w:r>
      <w:r>
        <w:rPr>
          <w:rFonts w:hint="eastAsia"/>
          <w:szCs w:val="21"/>
        </w:rPr>
        <w:t>Cr</w:t>
      </w:r>
      <w:r>
        <w:rPr>
          <w:rFonts w:hint="eastAsia"/>
          <w:szCs w:val="21"/>
          <w:vertAlign w:val="subscript"/>
        </w:rPr>
        <w:t>2</w:t>
      </w:r>
      <w:r>
        <w:rPr>
          <w:rFonts w:hint="eastAsia"/>
          <w:szCs w:val="21"/>
        </w:rPr>
        <w:t>O</w:t>
      </w:r>
      <w:r>
        <w:rPr>
          <w:rFonts w:hint="eastAsia"/>
          <w:szCs w:val="21"/>
          <w:vertAlign w:val="subscript"/>
        </w:rPr>
        <w:t>7</w:t>
      </w:r>
      <w:r>
        <w:rPr>
          <w:rFonts w:hint="eastAsia"/>
          <w:szCs w:val="21"/>
        </w:rPr>
        <w:t>=</w:t>
      </w:r>
      <w:r>
        <w:rPr>
          <w:rFonts w:hint="eastAsia" w:ascii="宋体" w:hAnsi="宋体"/>
          <w:szCs w:val="21"/>
        </w:rPr>
        <w:t>0.0500</w:t>
      </w:r>
      <w:r>
        <w:rPr>
          <w:rFonts w:hint="eastAsia"/>
          <w:szCs w:val="21"/>
        </w:rPr>
        <w:t>mol/L)]</w:t>
      </w:r>
      <w:ins w:id="130" w:author="ss" w:date="2024-09-21T17:20:06Z">
        <w:r>
          <w:rPr>
            <w:rFonts w:hint="eastAsia"/>
            <w:szCs w:val="21"/>
            <w:lang w:eastAsia="zh-CN"/>
          </w:rPr>
          <w:t>：</w:t>
        </w:r>
      </w:ins>
      <w:del w:id="131" w:author="ss" w:date="2024-09-21T17:20:05Z">
        <w:r>
          <w:rPr>
            <w:rFonts w:hint="eastAsia"/>
            <w:szCs w:val="21"/>
          </w:rPr>
          <w:delText xml:space="preserve"> </w:delText>
        </w:r>
      </w:del>
      <w:del w:id="132" w:author="ss" w:date="2024-09-21T17:20:04Z">
        <w:r>
          <w:rPr>
            <w:rFonts w:hint="eastAsia"/>
            <w:szCs w:val="21"/>
          </w:rPr>
          <w:delText xml:space="preserve"> </w:delText>
        </w:r>
      </w:del>
      <w:r>
        <w:rPr>
          <w:rFonts w:hint="eastAsia"/>
          <w:szCs w:val="21"/>
        </w:rPr>
        <w:t>称取</w:t>
      </w:r>
      <w:r>
        <w:rPr>
          <w:rFonts w:hint="eastAsia" w:ascii="宋体" w:hAnsi="宋体"/>
          <w:szCs w:val="21"/>
        </w:rPr>
        <w:t>2.4517</w:t>
      </w:r>
      <w:r>
        <w:rPr>
          <w:rFonts w:hint="eastAsia"/>
          <w:szCs w:val="21"/>
        </w:rPr>
        <w:t>g基准重铬酸钾（预先在150</w:t>
      </w:r>
      <w:r>
        <w:rPr>
          <w:rFonts w:hint="eastAsia" w:ascii="宋体" w:hAnsi="宋体"/>
          <w:szCs w:val="21"/>
        </w:rPr>
        <w:t>℃</w:t>
      </w:r>
      <w:ins w:id="133" w:author="ss" w:date="2024-09-21T17:20:46Z">
        <w:r>
          <w:rPr>
            <w:rFonts w:hint="eastAsia" w:ascii="宋体" w:hAnsi="宋体"/>
            <w:szCs w:val="21"/>
          </w:rPr>
          <w:t>±5℃</w:t>
        </w:r>
      </w:ins>
      <w:r>
        <w:rPr>
          <w:rFonts w:hint="eastAsia"/>
          <w:szCs w:val="21"/>
        </w:rPr>
        <w:t>烘1h），置于250mL烧杯中，加少量水溶解后移入1000mL容量瓶中，用水稀释至刻度，混匀。</w:t>
      </w:r>
    </w:p>
    <w:p w14:paraId="42774834">
      <w:pPr>
        <w:rPr>
          <w:szCs w:val="21"/>
        </w:rPr>
      </w:pPr>
      <w:r>
        <w:rPr>
          <w:rFonts w:hint="eastAsia" w:ascii="宋体" w:hAnsi="宋体"/>
          <w:szCs w:val="21"/>
        </w:rPr>
        <w:t>4.2.1</w:t>
      </w:r>
      <w:r>
        <w:rPr>
          <w:rFonts w:hint="eastAsia" w:ascii="宋体" w:hAnsi="宋体"/>
          <w:szCs w:val="21"/>
          <w:lang w:val="en-US" w:eastAsia="zh-CN"/>
        </w:rPr>
        <w:t xml:space="preserve">5 </w:t>
      </w:r>
      <w:r>
        <w:rPr>
          <w:rFonts w:hint="eastAsia"/>
          <w:szCs w:val="21"/>
        </w:rPr>
        <w:t>钨酸钠溶液(250g/L)：</w:t>
      </w:r>
      <w:del w:id="134" w:author="ss" w:date="2024-09-21T17:20:20Z">
        <w:r>
          <w:rPr>
            <w:rFonts w:hint="eastAsia"/>
            <w:szCs w:val="21"/>
          </w:rPr>
          <w:delText xml:space="preserve"> </w:delText>
        </w:r>
      </w:del>
      <w:r>
        <w:rPr>
          <w:rFonts w:hint="eastAsia"/>
          <w:szCs w:val="21"/>
        </w:rPr>
        <w:t>称取</w:t>
      </w:r>
      <w:r>
        <w:rPr>
          <w:rFonts w:hint="eastAsia" w:ascii="宋体" w:hAnsi="宋体"/>
          <w:szCs w:val="21"/>
        </w:rPr>
        <w:t>25</w:t>
      </w:r>
      <w:r>
        <w:rPr>
          <w:rFonts w:hint="eastAsia"/>
          <w:szCs w:val="21"/>
        </w:rPr>
        <w:t>g钨酸钠溶于适量水中，加入</w:t>
      </w:r>
      <w:r>
        <w:rPr>
          <w:rFonts w:hint="eastAsia" w:ascii="宋体" w:hAnsi="宋体"/>
          <w:szCs w:val="21"/>
        </w:rPr>
        <w:t>5</w:t>
      </w:r>
      <w:r>
        <w:rPr>
          <w:rFonts w:hint="eastAsia"/>
          <w:szCs w:val="21"/>
        </w:rPr>
        <w:t>mL磷酸（</w:t>
      </w:r>
      <w:r>
        <w:rPr>
          <w:i/>
          <w:szCs w:val="21"/>
        </w:rPr>
        <w:t>ρ</w:t>
      </w:r>
      <w:r>
        <w:rPr>
          <w:rFonts w:hint="eastAsia"/>
          <w:i/>
          <w:szCs w:val="21"/>
          <w:lang w:val="en-US" w:eastAsia="zh-CN"/>
        </w:rPr>
        <w:t>=</w:t>
      </w:r>
      <w:r>
        <w:rPr>
          <w:rFonts w:hint="eastAsia" w:ascii="宋体" w:hAnsi="宋体"/>
          <w:szCs w:val="21"/>
        </w:rPr>
        <w:t>1.</w:t>
      </w:r>
      <w:r>
        <w:rPr>
          <w:rFonts w:hint="eastAsia" w:ascii="宋体" w:hAnsi="宋体"/>
          <w:szCs w:val="21"/>
          <w:lang w:val="en-US" w:eastAsia="zh-CN"/>
        </w:rPr>
        <w:t xml:space="preserve">69 </w:t>
      </w:r>
      <w:r>
        <w:rPr>
          <w:szCs w:val="21"/>
        </w:rPr>
        <w:t>g/mL</w:t>
      </w:r>
      <w:r>
        <w:rPr>
          <w:rFonts w:hint="eastAsia"/>
          <w:szCs w:val="21"/>
        </w:rPr>
        <w:t>），用水稀释至100mL，混匀。</w:t>
      </w:r>
    </w:p>
    <w:p w14:paraId="4826A92D">
      <w:pPr>
        <w:rPr>
          <w:rFonts w:hint="eastAsia" w:ascii="宋体" w:hAnsi="宋体"/>
          <w:szCs w:val="21"/>
        </w:rPr>
      </w:pPr>
      <w:r>
        <w:rPr>
          <w:rFonts w:hint="eastAsia" w:ascii="宋体" w:hAnsi="宋体"/>
          <w:szCs w:val="21"/>
        </w:rPr>
        <w:t>4.2.16</w:t>
      </w:r>
      <w:r>
        <w:rPr>
          <w:rFonts w:hint="eastAsia" w:ascii="宋体" w:hAnsi="宋体"/>
          <w:szCs w:val="21"/>
          <w:lang w:val="en-US" w:eastAsia="zh-CN"/>
        </w:rPr>
        <w:t xml:space="preserve"> </w:t>
      </w:r>
      <w:r>
        <w:rPr>
          <w:rFonts w:hint="eastAsia"/>
          <w:szCs w:val="21"/>
        </w:rPr>
        <w:t xml:space="preserve"> 二苯胺-4-磺酸钠溶液(5g/L) 。</w:t>
      </w:r>
    </w:p>
    <w:p w14:paraId="3A3D7B63">
      <w:pPr>
        <w:numPr>
          <w:ilvl w:val="0"/>
          <w:numId w:val="0"/>
        </w:numPr>
        <w:ind w:leftChars="0"/>
        <w:rPr>
          <w:szCs w:val="21"/>
        </w:rPr>
      </w:pPr>
      <w:r>
        <w:rPr>
          <w:rFonts w:hint="eastAsia"/>
          <w:szCs w:val="21"/>
        </w:rPr>
        <w:t xml:space="preserve"> </w:t>
      </w:r>
    </w:p>
    <w:p w14:paraId="5F2F0E6F">
      <w:pPr>
        <w:spacing w:line="360" w:lineRule="auto"/>
        <w:rPr>
          <w:rFonts w:hint="eastAsia" w:ascii="黑体" w:hAnsi="宋体" w:eastAsia="黑体"/>
          <w:b w:val="0"/>
          <w:szCs w:val="21"/>
        </w:rPr>
      </w:pPr>
      <w:r>
        <w:rPr>
          <w:rFonts w:hint="eastAsia" w:ascii="黑体" w:hAnsi="宋体" w:eastAsia="黑体"/>
          <w:szCs w:val="21"/>
        </w:rPr>
        <w:t xml:space="preserve">4.3 </w:t>
      </w:r>
      <w:r>
        <w:rPr>
          <w:rFonts w:hint="eastAsia" w:ascii="黑体" w:hAnsi="宋体" w:eastAsia="黑体"/>
          <w:b w:val="0"/>
          <w:szCs w:val="21"/>
          <w:lang w:eastAsia="zh-CN"/>
        </w:rPr>
        <w:t>样品</w:t>
      </w:r>
    </w:p>
    <w:p w14:paraId="7CFA918C">
      <w:pPr>
        <w:rPr>
          <w:rFonts w:ascii="宋体" w:hAnsi="宋体"/>
          <w:szCs w:val="21"/>
        </w:rPr>
      </w:pPr>
      <w:r>
        <w:rPr>
          <w:rFonts w:hint="eastAsia" w:ascii="宋体" w:hAnsi="宋体"/>
          <w:szCs w:val="21"/>
        </w:rPr>
        <w:t>4.3.1</w:t>
      </w:r>
      <w:r>
        <w:rPr>
          <w:rFonts w:hint="eastAsia" w:ascii="宋体" w:hAnsi="宋体"/>
          <w:szCs w:val="21"/>
          <w:lang w:eastAsia="zh-CN"/>
        </w:rPr>
        <w:t>样品</w:t>
      </w:r>
      <w:r>
        <w:rPr>
          <w:rFonts w:hint="eastAsia" w:ascii="宋体" w:hAnsi="宋体"/>
          <w:szCs w:val="21"/>
        </w:rPr>
        <w:t>粒度应不大于100</w:t>
      </w:r>
      <w:r>
        <w:rPr>
          <w:szCs w:val="21"/>
        </w:rPr>
        <w:t>µm</w:t>
      </w:r>
      <w:r>
        <w:rPr>
          <w:rFonts w:hint="eastAsia" w:ascii="宋体" w:hAnsi="宋体"/>
          <w:szCs w:val="21"/>
        </w:rPr>
        <w:t>。</w:t>
      </w:r>
    </w:p>
    <w:p w14:paraId="0393DB02">
      <w:pPr>
        <w:rPr>
          <w:rFonts w:ascii="宋体" w:hAnsi="宋体"/>
          <w:szCs w:val="21"/>
        </w:rPr>
      </w:pPr>
      <w:r>
        <w:rPr>
          <w:rFonts w:hint="eastAsia" w:ascii="宋体" w:hAnsi="宋体"/>
          <w:szCs w:val="21"/>
        </w:rPr>
        <w:t>4.3.2</w:t>
      </w:r>
      <w:ins w:id="135" w:author="ss" w:date="2024-09-21T17:21:15Z">
        <w:r>
          <w:rPr>
            <w:rFonts w:hint="eastAsia" w:ascii="宋体" w:hAnsi="宋体"/>
            <w:szCs w:val="21"/>
            <w:lang w:val="en-US" w:eastAsia="zh-CN"/>
          </w:rPr>
          <w:t>样品</w:t>
        </w:r>
      </w:ins>
      <w:del w:id="136" w:author="ss" w:date="2024-09-21T17:21:14Z">
        <w:r>
          <w:rPr>
            <w:rFonts w:hint="eastAsia" w:ascii="宋体" w:hAnsi="宋体"/>
            <w:szCs w:val="21"/>
          </w:rPr>
          <w:delText>试样</w:delText>
        </w:r>
      </w:del>
      <w:r>
        <w:rPr>
          <w:rFonts w:hint="eastAsia" w:ascii="宋体" w:hAnsi="宋体"/>
          <w:szCs w:val="21"/>
        </w:rPr>
        <w:t>应在105℃±5℃烘箱中烘干1h，</w:t>
      </w:r>
      <w:r>
        <w:rPr>
          <w:rFonts w:hint="eastAsia"/>
        </w:rPr>
        <w:t>置于干燥器中冷却至室温</w:t>
      </w:r>
      <w:r>
        <w:rPr>
          <w:rFonts w:hint="eastAsia" w:ascii="宋体" w:hAnsi="宋体"/>
          <w:szCs w:val="21"/>
        </w:rPr>
        <w:t>。</w:t>
      </w:r>
    </w:p>
    <w:p w14:paraId="38EBE856">
      <w:pPr>
        <w:spacing w:line="360" w:lineRule="auto"/>
        <w:rPr>
          <w:rFonts w:hint="eastAsia" w:ascii="黑体" w:hAnsi="宋体" w:eastAsia="黑体"/>
          <w:szCs w:val="21"/>
          <w:lang w:eastAsia="zh-CN"/>
        </w:rPr>
      </w:pPr>
      <w:r>
        <w:rPr>
          <w:rFonts w:hint="eastAsia" w:ascii="黑体" w:hAnsi="宋体" w:eastAsia="黑体"/>
          <w:szCs w:val="21"/>
        </w:rPr>
        <w:t xml:space="preserve">4.4 </w:t>
      </w:r>
      <w:r>
        <w:rPr>
          <w:rFonts w:hint="eastAsia" w:ascii="黑体" w:hAnsi="宋体" w:eastAsia="黑体"/>
          <w:szCs w:val="21"/>
          <w:lang w:eastAsia="zh-CN"/>
        </w:rPr>
        <w:t>试验步骤</w:t>
      </w:r>
    </w:p>
    <w:p w14:paraId="14C7FCED">
      <w:pPr>
        <w:rPr>
          <w:rFonts w:hint="eastAsia" w:ascii="黑体" w:hAnsi="黑体" w:eastAsia="黑体" w:cs="黑体"/>
          <w:szCs w:val="21"/>
          <w:rPrChange w:id="137" w:author="ss" w:date="2024-09-21T17:21:28Z">
            <w:rPr>
              <w:rFonts w:ascii="宋体" w:hAnsi="宋体"/>
              <w:szCs w:val="21"/>
            </w:rPr>
          </w:rPrChange>
        </w:rPr>
      </w:pPr>
      <w:r>
        <w:rPr>
          <w:rFonts w:hint="eastAsia" w:ascii="黑体" w:hAnsi="黑体" w:eastAsia="黑体" w:cs="黑体"/>
          <w:szCs w:val="21"/>
          <w:rPrChange w:id="138" w:author="ss" w:date="2024-09-21T17:21:28Z">
            <w:rPr>
              <w:rFonts w:hint="eastAsia" w:ascii="宋体" w:hAnsi="宋体"/>
              <w:szCs w:val="21"/>
            </w:rPr>
          </w:rPrChange>
        </w:rPr>
        <w:t>4.4.1试料</w:t>
      </w:r>
    </w:p>
    <w:p w14:paraId="25B118E2">
      <w:pPr>
        <w:ind w:firstLine="420" w:firstLineChars="200"/>
        <w:rPr>
          <w:szCs w:val="21"/>
        </w:rPr>
      </w:pPr>
      <w:r>
        <w:rPr>
          <w:rFonts w:hint="eastAsia"/>
          <w:szCs w:val="21"/>
        </w:rPr>
        <w:t>称取</w:t>
      </w:r>
      <w:r>
        <w:rPr>
          <w:rFonts w:hint="eastAsia"/>
          <w:szCs w:val="21"/>
          <w:lang w:eastAsia="zh-CN"/>
        </w:rPr>
        <w:t>样品（</w:t>
      </w:r>
      <w:r>
        <w:rPr>
          <w:rFonts w:hint="eastAsia"/>
          <w:szCs w:val="21"/>
          <w:lang w:val="en-US" w:eastAsia="zh-CN"/>
        </w:rPr>
        <w:t>4.3</w:t>
      </w:r>
      <w:r>
        <w:rPr>
          <w:rFonts w:hint="eastAsia"/>
          <w:szCs w:val="21"/>
          <w:lang w:eastAsia="zh-CN"/>
        </w:rPr>
        <w:t>）</w:t>
      </w:r>
      <w:r>
        <w:rPr>
          <w:rFonts w:hint="eastAsia" w:ascii="宋体" w:hAnsi="宋体"/>
          <w:szCs w:val="21"/>
        </w:rPr>
        <w:t>0.20</w:t>
      </w:r>
      <w:r>
        <w:rPr>
          <w:rFonts w:hint="eastAsia"/>
          <w:szCs w:val="21"/>
        </w:rPr>
        <w:t>g，精确至</w:t>
      </w:r>
      <w:r>
        <w:rPr>
          <w:rFonts w:hint="eastAsia" w:ascii="宋体" w:hAnsi="宋体"/>
          <w:szCs w:val="21"/>
        </w:rPr>
        <w:t>0.0001</w:t>
      </w:r>
      <w:r>
        <w:rPr>
          <w:rFonts w:hint="eastAsia"/>
          <w:szCs w:val="21"/>
        </w:rPr>
        <w:t>g。</w:t>
      </w:r>
    </w:p>
    <w:p w14:paraId="42E792C8">
      <w:pPr>
        <w:rPr>
          <w:rFonts w:hint="eastAsia" w:ascii="黑体" w:hAnsi="黑体" w:eastAsia="黑体" w:cs="黑体"/>
          <w:szCs w:val="21"/>
          <w:lang w:eastAsia="zh-CN"/>
          <w:rPrChange w:id="139" w:author="ss" w:date="2024-09-21T17:24:20Z">
            <w:rPr>
              <w:rFonts w:hint="eastAsia" w:ascii="宋体" w:hAnsi="宋体" w:eastAsia="宋体"/>
              <w:szCs w:val="21"/>
              <w:lang w:eastAsia="zh-CN"/>
            </w:rPr>
          </w:rPrChange>
        </w:rPr>
      </w:pPr>
      <w:r>
        <w:rPr>
          <w:rFonts w:hint="eastAsia" w:ascii="黑体" w:hAnsi="黑体" w:eastAsia="黑体" w:cs="黑体"/>
          <w:szCs w:val="21"/>
          <w:rPrChange w:id="140" w:author="ss" w:date="2024-09-21T17:24:20Z">
            <w:rPr>
              <w:rFonts w:hint="eastAsia" w:ascii="宋体" w:hAnsi="宋体"/>
              <w:szCs w:val="21"/>
            </w:rPr>
          </w:rPrChange>
        </w:rPr>
        <w:t>4.4.2</w:t>
      </w:r>
      <w:r>
        <w:rPr>
          <w:rFonts w:hint="eastAsia" w:ascii="黑体" w:hAnsi="黑体" w:eastAsia="黑体" w:cs="黑体"/>
          <w:szCs w:val="21"/>
          <w:lang w:eastAsia="zh-CN"/>
          <w:rPrChange w:id="141" w:author="ss" w:date="2024-09-21T17:24:20Z">
            <w:rPr>
              <w:rFonts w:hint="eastAsia" w:ascii="宋体" w:hAnsi="宋体"/>
              <w:szCs w:val="21"/>
              <w:lang w:eastAsia="zh-CN"/>
            </w:rPr>
          </w:rPrChange>
        </w:rPr>
        <w:t>平行试验</w:t>
      </w:r>
    </w:p>
    <w:p w14:paraId="29FA9CA2">
      <w:pPr>
        <w:ind w:firstLine="435"/>
        <w:rPr>
          <w:szCs w:val="21"/>
        </w:rPr>
      </w:pPr>
      <w:r>
        <w:rPr>
          <w:rFonts w:hint="eastAsia"/>
          <w:szCs w:val="21"/>
          <w:lang w:eastAsia="zh-CN"/>
        </w:rPr>
        <w:t>平行做两份试验</w:t>
      </w:r>
      <w:r>
        <w:rPr>
          <w:rFonts w:hint="eastAsia"/>
          <w:szCs w:val="21"/>
        </w:rPr>
        <w:t>，取其平均值。</w:t>
      </w:r>
    </w:p>
    <w:p w14:paraId="249B05BC">
      <w:pPr>
        <w:rPr>
          <w:rFonts w:hint="eastAsia" w:ascii="黑体" w:hAnsi="黑体" w:eastAsia="黑体" w:cs="黑体"/>
          <w:szCs w:val="21"/>
          <w:rPrChange w:id="142" w:author="ss" w:date="2024-09-21T17:24:24Z">
            <w:rPr>
              <w:szCs w:val="21"/>
            </w:rPr>
          </w:rPrChange>
        </w:rPr>
      </w:pPr>
      <w:r>
        <w:rPr>
          <w:rFonts w:hint="eastAsia" w:ascii="黑体" w:hAnsi="黑体" w:eastAsia="黑体" w:cs="黑体"/>
          <w:szCs w:val="21"/>
          <w:rPrChange w:id="143" w:author="ss" w:date="2024-09-21T17:24:24Z">
            <w:rPr>
              <w:rFonts w:hint="eastAsia" w:ascii="宋体" w:hAnsi="宋体"/>
              <w:szCs w:val="21"/>
            </w:rPr>
          </w:rPrChange>
        </w:rPr>
        <w:t>4.4.</w:t>
      </w:r>
      <w:r>
        <w:rPr>
          <w:rFonts w:hint="eastAsia" w:ascii="黑体" w:hAnsi="黑体" w:eastAsia="黑体" w:cs="黑体"/>
          <w:szCs w:val="21"/>
          <w:rPrChange w:id="144" w:author="ss" w:date="2024-09-21T17:24:24Z">
            <w:rPr>
              <w:rFonts w:hint="eastAsia"/>
              <w:szCs w:val="21"/>
            </w:rPr>
          </w:rPrChange>
        </w:rPr>
        <w:t>3空白试验</w:t>
      </w:r>
    </w:p>
    <w:p w14:paraId="6F13290E">
      <w:pPr>
        <w:rPr>
          <w:szCs w:val="21"/>
        </w:rPr>
      </w:pPr>
      <w:r>
        <w:rPr>
          <w:rFonts w:hint="eastAsia"/>
          <w:szCs w:val="21"/>
        </w:rPr>
        <w:t xml:space="preserve">    随同试料做空白试验。</w:t>
      </w:r>
    </w:p>
    <w:p w14:paraId="324148B3">
      <w:pPr>
        <w:rPr>
          <w:rFonts w:hint="eastAsia" w:ascii="黑体" w:hAnsi="黑体" w:eastAsia="黑体" w:cs="黑体"/>
          <w:szCs w:val="21"/>
          <w:rPrChange w:id="145" w:author="ss" w:date="2024-09-21T17:24:27Z">
            <w:rPr>
              <w:szCs w:val="21"/>
            </w:rPr>
          </w:rPrChange>
        </w:rPr>
      </w:pPr>
      <w:r>
        <w:rPr>
          <w:rFonts w:hint="eastAsia" w:ascii="黑体" w:hAnsi="黑体" w:eastAsia="黑体" w:cs="黑体"/>
          <w:szCs w:val="21"/>
          <w:rPrChange w:id="146" w:author="ss" w:date="2024-09-21T17:24:27Z">
            <w:rPr>
              <w:rFonts w:hint="eastAsia" w:ascii="宋体" w:hAnsi="宋体"/>
              <w:szCs w:val="21"/>
            </w:rPr>
          </w:rPrChange>
        </w:rPr>
        <w:t>4.4.</w:t>
      </w:r>
      <w:r>
        <w:rPr>
          <w:rFonts w:hint="eastAsia" w:ascii="黑体" w:hAnsi="黑体" w:eastAsia="黑体" w:cs="黑体"/>
          <w:szCs w:val="21"/>
          <w:rPrChange w:id="147" w:author="ss" w:date="2024-09-21T17:24:27Z">
            <w:rPr>
              <w:rFonts w:hint="eastAsia"/>
              <w:szCs w:val="21"/>
            </w:rPr>
          </w:rPrChange>
        </w:rPr>
        <w:t>4测定</w:t>
      </w:r>
    </w:p>
    <w:p w14:paraId="2B0FF778">
      <w:pPr>
        <w:rPr>
          <w:del w:id="148" w:author="ss" w:date="2024-09-21T17:24:47Z"/>
          <w:rFonts w:hint="eastAsia" w:ascii="黑体" w:hAnsi="黑体" w:eastAsia="黑体" w:cs="黑体"/>
          <w:szCs w:val="21"/>
          <w:rPrChange w:id="149" w:author="ss" w:date="2024-09-21T17:24:27Z">
            <w:rPr>
              <w:del w:id="150" w:author="ss" w:date="2024-09-21T17:24:47Z"/>
              <w:szCs w:val="21"/>
            </w:rPr>
          </w:rPrChange>
        </w:rPr>
      </w:pPr>
      <w:r>
        <w:rPr>
          <w:rFonts w:hint="eastAsia" w:ascii="黑体" w:hAnsi="黑体" w:eastAsia="黑体" w:cs="黑体"/>
          <w:szCs w:val="21"/>
          <w:rPrChange w:id="151" w:author="ss" w:date="2024-09-21T17:24:27Z">
            <w:rPr>
              <w:rFonts w:hint="eastAsia" w:ascii="宋体" w:hAnsi="宋体"/>
              <w:szCs w:val="21"/>
            </w:rPr>
          </w:rPrChange>
        </w:rPr>
        <w:t>4.4.4.</w:t>
      </w:r>
      <w:r>
        <w:commentReference w:id="6"/>
      </w:r>
      <w:r>
        <w:rPr>
          <w:rFonts w:hint="eastAsia" w:ascii="黑体" w:hAnsi="黑体" w:eastAsia="黑体" w:cs="黑体"/>
          <w:szCs w:val="21"/>
          <w:rPrChange w:id="152" w:author="ss" w:date="2024-09-21T17:24:27Z">
            <w:rPr>
              <w:rFonts w:hint="eastAsia" w:ascii="宋体" w:hAnsi="宋体"/>
              <w:szCs w:val="21"/>
            </w:rPr>
          </w:rPrChange>
        </w:rPr>
        <w:t>1</w:t>
      </w:r>
      <w:r>
        <w:rPr>
          <w:rFonts w:hint="eastAsia" w:ascii="黑体" w:hAnsi="黑体" w:eastAsia="黑体" w:cs="黑体"/>
          <w:szCs w:val="21"/>
          <w:rPrChange w:id="153" w:author="ss" w:date="2024-09-21T17:24:27Z">
            <w:rPr>
              <w:rFonts w:hint="eastAsia"/>
              <w:szCs w:val="21"/>
            </w:rPr>
          </w:rPrChange>
        </w:rPr>
        <w:t xml:space="preserve"> </w:t>
      </w:r>
      <w:del w:id="154" w:author="ss" w:date="2024-09-21T17:24:48Z">
        <w:r>
          <w:rPr>
            <w:rFonts w:hint="eastAsia" w:ascii="黑体" w:hAnsi="黑体" w:eastAsia="黑体" w:cs="黑体"/>
            <w:szCs w:val="21"/>
            <w:rPrChange w:id="155" w:author="ss" w:date="2024-09-21T17:24:27Z">
              <w:rPr>
                <w:rFonts w:hint="eastAsia"/>
                <w:szCs w:val="21"/>
              </w:rPr>
            </w:rPrChange>
          </w:rPr>
          <w:delText>试</w:delText>
        </w:r>
      </w:del>
      <w:del w:id="157" w:author="ss" w:date="2024-09-21T17:24:48Z">
        <w:r>
          <w:rPr>
            <w:rFonts w:hint="eastAsia" w:ascii="黑体" w:hAnsi="黑体" w:eastAsia="黑体" w:cs="黑体"/>
            <w:szCs w:val="21"/>
            <w:rPrChange w:id="158" w:author="ss" w:date="2024-09-21T17:24:27Z">
              <w:rPr>
                <w:rFonts w:hint="eastAsia"/>
                <w:szCs w:val="21"/>
              </w:rPr>
            </w:rPrChange>
          </w:rPr>
          <w:delText>料</w:delText>
        </w:r>
      </w:del>
      <w:del w:id="160" w:author="ss" w:date="2024-09-21T17:24:48Z">
        <w:r>
          <w:rPr>
            <w:rFonts w:hint="eastAsia" w:ascii="黑体" w:hAnsi="黑体" w:eastAsia="黑体" w:cs="黑体"/>
            <w:szCs w:val="21"/>
            <w:rPrChange w:id="161" w:author="ss" w:date="2024-09-21T17:24:27Z">
              <w:rPr>
                <w:rFonts w:hint="eastAsia"/>
                <w:szCs w:val="21"/>
              </w:rPr>
            </w:rPrChange>
          </w:rPr>
          <w:delText>的</w:delText>
        </w:r>
      </w:del>
      <w:del w:id="163" w:author="ss" w:date="2024-09-21T17:24:47Z">
        <w:r>
          <w:rPr>
            <w:rFonts w:hint="eastAsia" w:ascii="黑体" w:hAnsi="黑体" w:eastAsia="黑体" w:cs="黑体"/>
            <w:szCs w:val="21"/>
            <w:rPrChange w:id="164" w:author="ss" w:date="2024-09-21T17:24:27Z">
              <w:rPr>
                <w:rFonts w:hint="eastAsia"/>
                <w:szCs w:val="21"/>
              </w:rPr>
            </w:rPrChange>
          </w:rPr>
          <w:delText>处</w:delText>
        </w:r>
      </w:del>
      <w:del w:id="166" w:author="ss" w:date="2024-09-21T17:24:47Z">
        <w:r>
          <w:rPr>
            <w:rFonts w:hint="eastAsia" w:ascii="黑体" w:hAnsi="黑体" w:eastAsia="黑体" w:cs="黑体"/>
            <w:szCs w:val="21"/>
            <w:rPrChange w:id="167" w:author="ss" w:date="2024-09-21T17:24:27Z">
              <w:rPr>
                <w:rFonts w:hint="eastAsia"/>
                <w:szCs w:val="21"/>
              </w:rPr>
            </w:rPrChange>
          </w:rPr>
          <w:delText>理</w:delText>
        </w:r>
      </w:del>
    </w:p>
    <w:p w14:paraId="7EEBAE81">
      <w:pPr>
        <w:ind w:firstLine="0"/>
        <w:rPr>
          <w:rFonts w:hint="eastAsia"/>
          <w:szCs w:val="21"/>
        </w:rPr>
        <w:pPrChange w:id="169" w:author="ss" w:date="2024-09-21T17:24:46Z">
          <w:pPr>
            <w:ind w:firstLine="435"/>
          </w:pPr>
        </w:pPrChange>
      </w:pPr>
      <w:r>
        <w:rPr>
          <w:rFonts w:hint="eastAsia"/>
          <w:szCs w:val="21"/>
        </w:rPr>
        <w:t>将试料(4.</w:t>
      </w:r>
      <w:r>
        <w:rPr>
          <w:rFonts w:hint="eastAsia"/>
          <w:szCs w:val="21"/>
          <w:lang w:val="en-US" w:eastAsia="zh-CN"/>
        </w:rPr>
        <w:t>4.1</w:t>
      </w:r>
      <w:r>
        <w:rPr>
          <w:rFonts w:hint="eastAsia"/>
          <w:szCs w:val="21"/>
        </w:rPr>
        <w:t>)置于300</w:t>
      </w:r>
      <w:r>
        <w:rPr>
          <w:szCs w:val="21"/>
        </w:rPr>
        <w:t>mL</w:t>
      </w:r>
      <w:r>
        <w:rPr>
          <w:rFonts w:hint="eastAsia"/>
          <w:szCs w:val="21"/>
        </w:rPr>
        <w:t>烧杯中，用少量水润湿，加</w:t>
      </w:r>
      <w:r>
        <w:rPr>
          <w:rFonts w:hint="eastAsia"/>
          <w:szCs w:val="21"/>
          <w:lang w:eastAsia="zh-CN"/>
        </w:rPr>
        <w:t>入</w:t>
      </w:r>
      <w:r>
        <w:rPr>
          <w:rFonts w:hint="eastAsia"/>
          <w:szCs w:val="21"/>
        </w:rPr>
        <w:t>10</w:t>
      </w:r>
      <w:r>
        <w:rPr>
          <w:szCs w:val="21"/>
        </w:rPr>
        <w:t>mL</w:t>
      </w:r>
      <w:r>
        <w:rPr>
          <w:rFonts w:hint="eastAsia"/>
          <w:szCs w:val="21"/>
        </w:rPr>
        <w:t>盐酸(4.2.</w:t>
      </w:r>
      <w:r>
        <w:rPr>
          <w:rFonts w:hint="eastAsia"/>
          <w:szCs w:val="21"/>
          <w:lang w:val="en-US" w:eastAsia="zh-CN"/>
        </w:rPr>
        <w:t>4</w:t>
      </w:r>
      <w:r>
        <w:rPr>
          <w:rFonts w:hint="eastAsia"/>
          <w:szCs w:val="21"/>
        </w:rPr>
        <w:t>)，</w:t>
      </w:r>
      <w:ins w:id="170" w:author="ss" w:date="2024-09-21T17:22:08Z">
        <w:r>
          <w:rPr>
            <w:rFonts w:hint="eastAsia"/>
            <w:szCs w:val="21"/>
            <w:lang w:eastAsia="zh-CN"/>
          </w:rPr>
          <w:t>（</w:t>
        </w:r>
      </w:ins>
      <w:r>
        <w:rPr>
          <w:rFonts w:hint="eastAsia"/>
          <w:szCs w:val="21"/>
          <w:lang w:eastAsia="zh-CN"/>
        </w:rPr>
        <w:t>如</w:t>
      </w:r>
      <w:r>
        <w:rPr>
          <w:rFonts w:hint="eastAsia"/>
          <w:szCs w:val="21"/>
        </w:rPr>
        <w:t>试料中硅含量较高时</w:t>
      </w:r>
      <w:r>
        <w:rPr>
          <w:rFonts w:hint="eastAsia"/>
          <w:color w:val="auto"/>
          <w:szCs w:val="21"/>
        </w:rPr>
        <w:t>，</w:t>
      </w:r>
      <w:ins w:id="171" w:author="ss" w:date="2024-09-21T17:22:16Z">
        <w:r>
          <w:rPr>
            <w:rFonts w:hint="eastAsia"/>
            <w:color w:val="auto"/>
            <w:szCs w:val="21"/>
            <w:lang w:val="en-US" w:eastAsia="zh-CN"/>
          </w:rPr>
          <w:t>还</w:t>
        </w:r>
      </w:ins>
      <w:r>
        <w:rPr>
          <w:rFonts w:hint="eastAsia"/>
          <w:color w:val="auto"/>
          <w:szCs w:val="21"/>
        </w:rPr>
        <w:t>需加入0.5g氟化氢铵(4.2.</w:t>
      </w:r>
      <w:r>
        <w:rPr>
          <w:rFonts w:hint="eastAsia"/>
          <w:color w:val="auto"/>
          <w:szCs w:val="21"/>
          <w:lang w:val="en-US" w:eastAsia="zh-CN"/>
        </w:rPr>
        <w:t>3</w:t>
      </w:r>
      <w:r>
        <w:rPr>
          <w:rFonts w:hint="eastAsia"/>
          <w:color w:val="auto"/>
          <w:szCs w:val="21"/>
        </w:rPr>
        <w:t>)</w:t>
      </w:r>
      <w:ins w:id="172" w:author="ss" w:date="2024-09-21T17:22:13Z">
        <w:r>
          <w:rPr>
            <w:rFonts w:hint="eastAsia"/>
            <w:color w:val="auto"/>
            <w:szCs w:val="21"/>
            <w:lang w:eastAsia="zh-CN"/>
          </w:rPr>
          <w:t>）</w:t>
        </w:r>
      </w:ins>
      <w:r>
        <w:rPr>
          <w:rFonts w:hint="eastAsia"/>
          <w:color w:val="auto"/>
          <w:szCs w:val="21"/>
          <w:lang w:eastAsia="zh-CN"/>
        </w:rPr>
        <w:t>，</w:t>
      </w:r>
      <w:r>
        <w:rPr>
          <w:rFonts w:hint="eastAsia"/>
          <w:szCs w:val="21"/>
        </w:rPr>
        <w:t>盖上表面皿，于电热板低温处加热溶解5min，取下稍冷，加入10mL硝硫混酸（4.2.</w:t>
      </w:r>
      <w:r>
        <w:rPr>
          <w:rFonts w:hint="eastAsia"/>
          <w:szCs w:val="21"/>
          <w:lang w:val="en-US" w:eastAsia="zh-CN"/>
        </w:rPr>
        <w:t>8</w:t>
      </w:r>
      <w:r>
        <w:rPr>
          <w:rFonts w:hint="eastAsia"/>
          <w:szCs w:val="21"/>
        </w:rPr>
        <w:t>），</w:t>
      </w:r>
      <w:del w:id="173" w:author="ss" w:date="2024-09-21T17:17:39Z">
        <w:r>
          <w:rPr>
            <w:rFonts w:hint="eastAsia"/>
            <w:color w:val="auto"/>
            <w:szCs w:val="21"/>
          </w:rPr>
          <w:delText>摇匀</w:delText>
        </w:r>
      </w:del>
      <w:ins w:id="174" w:author="ss" w:date="2024-09-21T17:17:39Z">
        <w:r>
          <w:rPr>
            <w:rFonts w:hint="eastAsia"/>
            <w:color w:val="auto"/>
            <w:szCs w:val="21"/>
            <w:lang w:eastAsia="zh-CN"/>
          </w:rPr>
          <w:t>混匀</w:t>
        </w:r>
      </w:ins>
      <w:r>
        <w:rPr>
          <w:rFonts w:hint="eastAsia"/>
          <w:color w:val="auto"/>
          <w:szCs w:val="21"/>
        </w:rPr>
        <w:t>，低温加热，</w:t>
      </w:r>
      <w:r>
        <w:rPr>
          <w:rFonts w:hint="eastAsia"/>
          <w:color w:val="auto"/>
          <w:szCs w:val="21"/>
          <w:lang w:eastAsia="zh-CN"/>
        </w:rPr>
        <w:t>如</w:t>
      </w:r>
      <w:r>
        <w:rPr>
          <w:rFonts w:hint="eastAsia"/>
          <w:color w:val="auto"/>
          <w:szCs w:val="21"/>
        </w:rPr>
        <w:t>试料中碳、硫含量较高时，在冒浓硫酸白烟时加5mL硝硫混酸(4.2.</w:t>
      </w:r>
      <w:r>
        <w:rPr>
          <w:rFonts w:hint="eastAsia"/>
          <w:color w:val="auto"/>
          <w:szCs w:val="21"/>
          <w:lang w:val="en-US" w:eastAsia="zh-CN"/>
        </w:rPr>
        <w:t>8</w:t>
      </w:r>
      <w:r>
        <w:rPr>
          <w:rFonts w:hint="eastAsia"/>
          <w:color w:val="auto"/>
          <w:szCs w:val="21"/>
        </w:rPr>
        <w:t>)</w:t>
      </w:r>
      <w:r>
        <w:rPr>
          <w:rFonts w:hint="eastAsia"/>
          <w:color w:val="auto"/>
          <w:szCs w:val="21"/>
          <w:lang w:eastAsia="zh-CN"/>
        </w:rPr>
        <w:t>，</w:t>
      </w:r>
      <w:r>
        <w:rPr>
          <w:rFonts w:hint="eastAsia"/>
          <w:szCs w:val="21"/>
        </w:rPr>
        <w:t>加热</w:t>
      </w:r>
      <w:del w:id="175" w:author="ss" w:date="2024-09-21T17:22:52Z">
        <w:r>
          <w:rPr>
            <w:rFonts w:hint="eastAsia"/>
            <w:szCs w:val="21"/>
          </w:rPr>
          <w:delText>溶解</w:delText>
        </w:r>
      </w:del>
      <w:r>
        <w:rPr>
          <w:rFonts w:hint="eastAsia"/>
          <w:szCs w:val="21"/>
        </w:rPr>
        <w:t>至</w:t>
      </w:r>
      <w:ins w:id="176" w:author="ss" w:date="2024-09-21T17:22:54Z">
        <w:r>
          <w:rPr>
            <w:rFonts w:hint="eastAsia"/>
            <w:szCs w:val="21"/>
          </w:rPr>
          <w:t>溶解</w:t>
        </w:r>
      </w:ins>
      <w:r>
        <w:rPr>
          <w:rFonts w:hint="eastAsia"/>
          <w:szCs w:val="21"/>
        </w:rPr>
        <w:t>完全。待试料完全分解后，继续加热蒸至近干，取下冷却。</w:t>
      </w:r>
    </w:p>
    <w:p w14:paraId="3E1D992D">
      <w:pPr>
        <w:rPr>
          <w:szCs w:val="21"/>
        </w:rPr>
      </w:pPr>
      <w:r>
        <w:rPr>
          <w:rFonts w:hint="eastAsia" w:ascii="黑体" w:hAnsi="黑体" w:eastAsia="黑体" w:cs="黑体"/>
          <w:szCs w:val="21"/>
          <w:rPrChange w:id="177" w:author="ss" w:date="2024-09-21T17:24:29Z">
            <w:rPr>
              <w:rFonts w:hint="eastAsia" w:ascii="宋体" w:hAnsi="宋体"/>
              <w:szCs w:val="21"/>
            </w:rPr>
          </w:rPrChange>
        </w:rPr>
        <w:t>4.4.4.2</w:t>
      </w:r>
      <w:r>
        <w:rPr>
          <w:rFonts w:hint="eastAsia" w:ascii="黑体" w:hAnsi="黑体" w:eastAsia="黑体" w:cs="黑体"/>
          <w:szCs w:val="21"/>
          <w:lang w:val="en-US" w:eastAsia="zh-CN"/>
          <w:rPrChange w:id="178" w:author="ss" w:date="2024-09-21T17:24:29Z">
            <w:rPr>
              <w:rFonts w:hint="eastAsia" w:ascii="宋体" w:hAnsi="宋体"/>
              <w:szCs w:val="21"/>
              <w:lang w:val="en-US" w:eastAsia="zh-CN"/>
            </w:rPr>
          </w:rPrChange>
        </w:rPr>
        <w:t xml:space="preserve"> </w:t>
      </w:r>
      <w:del w:id="179" w:author="ss" w:date="2024-09-21T17:25:13Z">
        <w:r>
          <w:rPr>
            <w:rFonts w:hint="eastAsia" w:ascii="黑体" w:hAnsi="黑体" w:eastAsia="黑体" w:cs="黑体"/>
            <w:szCs w:val="21"/>
            <w:lang w:val="en-US" w:eastAsia="zh-CN"/>
            <w:rPrChange w:id="180" w:author="ss" w:date="2024-09-21T17:24:29Z">
              <w:rPr>
                <w:rFonts w:hint="eastAsia" w:ascii="宋体" w:hAnsi="宋体"/>
                <w:szCs w:val="21"/>
                <w:lang w:val="en-US" w:eastAsia="zh-CN"/>
              </w:rPr>
            </w:rPrChange>
          </w:rPr>
          <w:delText xml:space="preserve"> </w:delText>
        </w:r>
      </w:del>
      <w:r>
        <w:rPr>
          <w:rFonts w:hint="eastAsia"/>
          <w:szCs w:val="21"/>
        </w:rPr>
        <w:t>加</w:t>
      </w:r>
      <w:ins w:id="182" w:author="ss" w:date="2024-09-21T17:25:22Z">
        <w:r>
          <w:rPr>
            <w:rFonts w:hint="eastAsia"/>
            <w:szCs w:val="21"/>
            <w:lang w:val="en-US" w:eastAsia="zh-CN"/>
          </w:rPr>
          <w:t>入</w:t>
        </w:r>
      </w:ins>
      <w:r>
        <w:rPr>
          <w:rFonts w:hint="eastAsia"/>
          <w:szCs w:val="21"/>
        </w:rPr>
        <w:t>30</w:t>
      </w:r>
      <w:r>
        <w:rPr>
          <w:szCs w:val="21"/>
        </w:rPr>
        <w:t>mL</w:t>
      </w:r>
      <w:r>
        <w:rPr>
          <w:rFonts w:hint="eastAsia"/>
          <w:szCs w:val="21"/>
        </w:rPr>
        <w:t>水，5g氯化铵（4.2.</w:t>
      </w:r>
      <w:r>
        <w:rPr>
          <w:rFonts w:hint="eastAsia"/>
          <w:szCs w:val="21"/>
          <w:lang w:val="en-US" w:eastAsia="zh-CN"/>
        </w:rPr>
        <w:t>2</w:t>
      </w:r>
      <w:r>
        <w:rPr>
          <w:rFonts w:hint="eastAsia"/>
          <w:szCs w:val="21"/>
        </w:rPr>
        <w:t>），盖上表面皿，低温加热至盐类溶解，取下，加水至100</w:t>
      </w:r>
      <w:r>
        <w:rPr>
          <w:szCs w:val="21"/>
        </w:rPr>
        <w:t>mL</w:t>
      </w:r>
      <w:r>
        <w:rPr>
          <w:rFonts w:hint="eastAsia"/>
          <w:szCs w:val="21"/>
        </w:rPr>
        <w:t>，加热至近沸，取下稍冷，边搅拌边加氨水(4.2.</w:t>
      </w:r>
      <w:r>
        <w:rPr>
          <w:rFonts w:hint="eastAsia"/>
          <w:szCs w:val="21"/>
          <w:lang w:val="en-US" w:eastAsia="zh-CN"/>
        </w:rPr>
        <w:t>5</w:t>
      </w:r>
      <w:r>
        <w:rPr>
          <w:rFonts w:hint="eastAsia"/>
          <w:szCs w:val="21"/>
        </w:rPr>
        <w:t>)中和至氢氧化铁沉淀完全，氢氧化铜溶解完全再过量10mL，煮沸后保持微沸5min。用中速滤纸过滤，热氨水-氯化铵溶液（4.2.1</w:t>
      </w:r>
      <w:r>
        <w:rPr>
          <w:rFonts w:hint="eastAsia"/>
          <w:szCs w:val="21"/>
          <w:lang w:val="en-US" w:eastAsia="zh-CN"/>
        </w:rPr>
        <w:t>0</w:t>
      </w:r>
      <w:r>
        <w:rPr>
          <w:rFonts w:hint="eastAsia"/>
          <w:szCs w:val="21"/>
        </w:rPr>
        <w:t>）洗涤烧杯3次，洗沉淀至滤纸无铜的蓝色，用热水洗涤烧杯及沉淀各2次，将滤纸展开靠在原烧杯壁，用10mL热盐酸(</w:t>
      </w:r>
      <w:r>
        <w:rPr>
          <w:rFonts w:hint="default" w:ascii="Times New Roman" w:hAnsi="Times New Roman" w:cs="Times New Roman"/>
          <w:szCs w:val="21"/>
        </w:rPr>
        <w:t>4.2.</w:t>
      </w:r>
      <w:r>
        <w:rPr>
          <w:rFonts w:hint="default" w:ascii="Times New Roman" w:hAnsi="Times New Roman" w:cs="Times New Roman"/>
          <w:szCs w:val="21"/>
          <w:lang w:val="en-US" w:eastAsia="zh-CN"/>
        </w:rPr>
        <w:t>6</w:t>
      </w:r>
      <w:r>
        <w:rPr>
          <w:rFonts w:hint="eastAsia"/>
          <w:szCs w:val="21"/>
        </w:rPr>
        <w:t>)分次冲洗沉淀至原烧杯中，用热盐酸</w:t>
      </w:r>
      <w:r>
        <w:rPr>
          <w:rFonts w:hint="default" w:ascii="Times New Roman" w:hAnsi="Times New Roman" w:cs="Times New Roman"/>
          <w:szCs w:val="21"/>
        </w:rPr>
        <w:t>(4.2.</w:t>
      </w:r>
      <w:r>
        <w:rPr>
          <w:rFonts w:hint="default" w:ascii="Times New Roman" w:hAnsi="Times New Roman" w:cs="Times New Roman"/>
          <w:szCs w:val="21"/>
          <w:lang w:val="en-US" w:eastAsia="zh-CN"/>
        </w:rPr>
        <w:t>7</w:t>
      </w:r>
      <w:r>
        <w:rPr>
          <w:rFonts w:hint="default" w:ascii="Times New Roman" w:hAnsi="Times New Roman" w:cs="Times New Roman"/>
          <w:szCs w:val="21"/>
        </w:rPr>
        <w:t>)</w:t>
      </w:r>
      <w:r>
        <w:rPr>
          <w:rFonts w:hint="eastAsia"/>
          <w:szCs w:val="21"/>
        </w:rPr>
        <w:t>洗涤滤纸至无黄色（体积约50 mL</w:t>
      </w:r>
      <w:r>
        <w:rPr>
          <w:rFonts w:hint="eastAsia" w:ascii="宋体" w:hAnsi="宋体"/>
          <w:szCs w:val="21"/>
        </w:rPr>
        <w:t>～</w:t>
      </w:r>
      <w:r>
        <w:rPr>
          <w:rFonts w:hint="eastAsia"/>
          <w:szCs w:val="21"/>
        </w:rPr>
        <w:t>70mL），于电热板上微热至氢氧化铁沉淀完全溶解。</w:t>
      </w:r>
    </w:p>
    <w:p w14:paraId="72382D58">
      <w:pPr>
        <w:rPr>
          <w:del w:id="183" w:author="ss" w:date="2024-09-21T17:24:52Z"/>
          <w:rFonts w:hint="eastAsia" w:ascii="黑体" w:hAnsi="黑体" w:eastAsia="黑体" w:cs="黑体"/>
          <w:szCs w:val="21"/>
          <w:rPrChange w:id="184" w:author="ss" w:date="2024-09-21T17:24:35Z">
            <w:rPr>
              <w:del w:id="185" w:author="ss" w:date="2024-09-21T17:24:52Z"/>
              <w:szCs w:val="21"/>
            </w:rPr>
          </w:rPrChange>
        </w:rPr>
      </w:pPr>
      <w:r>
        <w:rPr>
          <w:rFonts w:hint="eastAsia" w:ascii="黑体" w:hAnsi="黑体" w:eastAsia="黑体" w:cs="黑体"/>
          <w:szCs w:val="21"/>
          <w:rPrChange w:id="186" w:author="ss" w:date="2024-09-21T17:24:35Z">
            <w:rPr>
              <w:rFonts w:hint="eastAsia" w:ascii="宋体" w:hAnsi="宋体"/>
              <w:szCs w:val="21"/>
            </w:rPr>
          </w:rPrChange>
        </w:rPr>
        <w:t>4.4.4.3</w:t>
      </w:r>
      <w:ins w:id="187" w:author="ss" w:date="2024-09-21T17:24:54Z">
        <w:r>
          <w:rPr>
            <w:rFonts w:hint="eastAsia" w:ascii="黑体" w:hAnsi="黑体" w:eastAsia="黑体" w:cs="黑体"/>
            <w:szCs w:val="21"/>
            <w:lang w:val="en-US" w:eastAsia="zh-CN"/>
          </w:rPr>
          <w:t xml:space="preserve"> </w:t>
        </w:r>
      </w:ins>
      <w:del w:id="188" w:author="ss" w:date="2024-09-21T17:24:53Z">
        <w:r>
          <w:rPr>
            <w:rFonts w:hint="eastAsia" w:ascii="黑体" w:hAnsi="黑体" w:eastAsia="黑体" w:cs="黑体"/>
            <w:szCs w:val="21"/>
            <w:rPrChange w:id="189" w:author="ss" w:date="2024-09-21T17:24:35Z">
              <w:rPr>
                <w:rFonts w:hint="eastAsia"/>
                <w:szCs w:val="21"/>
              </w:rPr>
            </w:rPrChange>
          </w:rPr>
          <w:delText>滴</w:delText>
        </w:r>
      </w:del>
      <w:del w:id="191" w:author="ss" w:date="2024-09-21T17:24:52Z">
        <w:r>
          <w:rPr>
            <w:rFonts w:hint="eastAsia" w:ascii="黑体" w:hAnsi="黑体" w:eastAsia="黑体" w:cs="黑体"/>
            <w:szCs w:val="21"/>
            <w:rPrChange w:id="192" w:author="ss" w:date="2024-09-21T17:24:35Z">
              <w:rPr>
                <w:rFonts w:hint="eastAsia"/>
                <w:szCs w:val="21"/>
              </w:rPr>
            </w:rPrChange>
          </w:rPr>
          <w:delText>定</w:delText>
        </w:r>
      </w:del>
    </w:p>
    <w:p w14:paraId="13DF2161">
      <w:pPr>
        <w:ind w:firstLine="0"/>
        <w:rPr>
          <w:szCs w:val="21"/>
        </w:rPr>
        <w:pPrChange w:id="194" w:author="ss" w:date="2024-09-21T17:24:51Z">
          <w:pPr>
            <w:ind w:firstLine="435"/>
          </w:pPr>
        </w:pPrChange>
      </w:pPr>
      <w:r>
        <w:rPr>
          <w:rFonts w:hint="eastAsia"/>
          <w:szCs w:val="21"/>
        </w:rPr>
        <w:t>滴加氯化亚锡溶液</w:t>
      </w:r>
      <w:r>
        <w:rPr>
          <w:rFonts w:hint="default" w:ascii="Times New Roman" w:hAnsi="Times New Roman" w:cs="Times New Roman"/>
          <w:szCs w:val="21"/>
        </w:rPr>
        <w:t>(4.2.1</w:t>
      </w:r>
      <w:r>
        <w:rPr>
          <w:rFonts w:hint="default" w:ascii="Times New Roman" w:hAnsi="Times New Roman" w:cs="Times New Roman"/>
          <w:szCs w:val="21"/>
          <w:lang w:val="en-US" w:eastAsia="zh-CN"/>
        </w:rPr>
        <w:t>1</w:t>
      </w:r>
      <w:r>
        <w:rPr>
          <w:rFonts w:hint="eastAsia"/>
          <w:szCs w:val="21"/>
        </w:rPr>
        <w:t>)至浅黄色，冷至室温，加水至100mL左右，加3滴</w:t>
      </w:r>
      <w:r>
        <w:rPr>
          <w:rFonts w:hint="eastAsia" w:ascii="宋体" w:hAnsi="宋体"/>
          <w:szCs w:val="21"/>
        </w:rPr>
        <w:t>～</w:t>
      </w:r>
      <w:r>
        <w:rPr>
          <w:rFonts w:hint="eastAsia"/>
          <w:szCs w:val="21"/>
        </w:rPr>
        <w:t>4滴钨酸钠溶液(</w:t>
      </w:r>
      <w:r>
        <w:rPr>
          <w:rFonts w:hint="eastAsia" w:ascii="宋体" w:hAnsi="宋体"/>
          <w:szCs w:val="21"/>
        </w:rPr>
        <w:t>4</w:t>
      </w:r>
      <w:r>
        <w:rPr>
          <w:rFonts w:hint="eastAsia"/>
          <w:szCs w:val="21"/>
        </w:rPr>
        <w:t>.2.1</w:t>
      </w:r>
      <w:r>
        <w:rPr>
          <w:rFonts w:hint="eastAsia"/>
          <w:szCs w:val="21"/>
          <w:lang w:val="en-US" w:eastAsia="zh-CN"/>
        </w:rPr>
        <w:t>5</w:t>
      </w:r>
      <w:r>
        <w:rPr>
          <w:rFonts w:hint="eastAsia"/>
          <w:szCs w:val="21"/>
        </w:rPr>
        <w:t>)，用三氯化钛溶液(</w:t>
      </w:r>
      <w:r>
        <w:rPr>
          <w:rFonts w:hint="default" w:ascii="Times New Roman" w:hAnsi="Times New Roman" w:cs="Times New Roman"/>
          <w:szCs w:val="21"/>
        </w:rPr>
        <w:t>4.2.1</w:t>
      </w:r>
      <w:r>
        <w:rPr>
          <w:rFonts w:hint="eastAsia" w:cs="Times New Roman"/>
          <w:szCs w:val="21"/>
          <w:lang w:val="en-US" w:eastAsia="zh-CN"/>
        </w:rPr>
        <w:t>2</w:t>
      </w:r>
      <w:r>
        <w:rPr>
          <w:rFonts w:hint="default" w:ascii="Times New Roman" w:hAnsi="Times New Roman" w:cs="Times New Roman"/>
          <w:szCs w:val="21"/>
        </w:rPr>
        <w:t>)</w:t>
      </w:r>
      <w:r>
        <w:rPr>
          <w:rFonts w:hint="eastAsia"/>
          <w:szCs w:val="21"/>
        </w:rPr>
        <w:t>滴至呈蓝色，再滴加3滴硫酸铜溶液(</w:t>
      </w:r>
      <w:r>
        <w:rPr>
          <w:rFonts w:hint="default" w:ascii="Times New Roman" w:hAnsi="Times New Roman" w:cs="Times New Roman"/>
          <w:szCs w:val="21"/>
        </w:rPr>
        <w:t>4.2.1</w:t>
      </w:r>
      <w:r>
        <w:rPr>
          <w:rFonts w:hint="eastAsia" w:cs="Times New Roman"/>
          <w:szCs w:val="21"/>
          <w:lang w:val="en-US" w:eastAsia="zh-CN"/>
        </w:rPr>
        <w:t>3</w:t>
      </w:r>
      <w:r>
        <w:rPr>
          <w:rFonts w:hint="eastAsia"/>
          <w:szCs w:val="21"/>
        </w:rPr>
        <w:t>)搅拌至无色，立即加15mL硫磷混酸(</w:t>
      </w:r>
      <w:r>
        <w:rPr>
          <w:rFonts w:hint="default" w:ascii="Times New Roman" w:hAnsi="Times New Roman" w:cs="Times New Roman"/>
          <w:szCs w:val="21"/>
        </w:rPr>
        <w:t>4.2.</w:t>
      </w:r>
      <w:r>
        <w:rPr>
          <w:rFonts w:hint="default" w:ascii="Times New Roman" w:hAnsi="Times New Roman" w:cs="Times New Roman"/>
          <w:szCs w:val="21"/>
          <w:lang w:val="en-US" w:eastAsia="zh-CN"/>
        </w:rPr>
        <w:t>9</w:t>
      </w:r>
      <w:r>
        <w:rPr>
          <w:rFonts w:hint="default" w:ascii="Times New Roman" w:hAnsi="Times New Roman" w:cs="Times New Roman"/>
          <w:szCs w:val="21"/>
        </w:rPr>
        <w:t>)</w:t>
      </w:r>
      <w:r>
        <w:rPr>
          <w:rFonts w:hint="eastAsia"/>
          <w:szCs w:val="21"/>
        </w:rPr>
        <w:t>和5滴二苯胺-4-磺酸钠溶液(</w:t>
      </w:r>
      <w:r>
        <w:rPr>
          <w:rFonts w:hint="default" w:ascii="Times New Roman" w:hAnsi="Times New Roman" w:cs="Times New Roman"/>
          <w:szCs w:val="21"/>
        </w:rPr>
        <w:t>4.2.1</w:t>
      </w:r>
      <w:r>
        <w:rPr>
          <w:rFonts w:hint="default" w:ascii="Times New Roman" w:hAnsi="Times New Roman" w:cs="Times New Roman"/>
          <w:szCs w:val="21"/>
          <w:lang w:val="en-US" w:eastAsia="zh-CN"/>
        </w:rPr>
        <w:t>6</w:t>
      </w:r>
      <w:r>
        <w:rPr>
          <w:rFonts w:hint="eastAsia"/>
          <w:szCs w:val="21"/>
        </w:rPr>
        <w:t>)，用重铬酸钾标准滴定溶液(</w:t>
      </w:r>
      <w:r>
        <w:rPr>
          <w:rFonts w:hint="default" w:ascii="Times New Roman" w:hAnsi="Times New Roman" w:cs="Times New Roman"/>
          <w:szCs w:val="21"/>
        </w:rPr>
        <w:t>4.2.1</w:t>
      </w:r>
      <w:r>
        <w:rPr>
          <w:rFonts w:hint="eastAsia" w:cs="Times New Roman"/>
          <w:szCs w:val="21"/>
          <w:lang w:val="en-US" w:eastAsia="zh-CN"/>
        </w:rPr>
        <w:t>4</w:t>
      </w:r>
      <w:r>
        <w:rPr>
          <w:rFonts w:hint="eastAsia"/>
          <w:szCs w:val="21"/>
        </w:rPr>
        <w:t>)滴定至紫色并保持30s不褪色，记下滴定体积。</w:t>
      </w:r>
    </w:p>
    <w:p w14:paraId="1A8D2BFD">
      <w:pPr>
        <w:numPr>
          <w:ilvl w:val="0"/>
          <w:numId w:val="0"/>
        </w:numPr>
        <w:spacing w:line="360" w:lineRule="auto"/>
        <w:ind w:left="0" w:firstLine="0"/>
        <w:rPr>
          <w:rFonts w:hint="eastAsia" w:ascii="黑体" w:eastAsia="黑体"/>
          <w:b w:val="0"/>
          <w:szCs w:val="21"/>
        </w:rPr>
      </w:pPr>
      <w:r>
        <w:rPr>
          <w:rFonts w:hint="eastAsia" w:ascii="黑体" w:eastAsia="黑体"/>
          <w:szCs w:val="21"/>
        </w:rPr>
        <w:t xml:space="preserve">4.5   </w:t>
      </w:r>
      <w:r>
        <w:rPr>
          <w:rFonts w:hint="eastAsia" w:ascii="黑体" w:eastAsia="黑体"/>
          <w:b w:val="0"/>
          <w:szCs w:val="21"/>
          <w:lang w:eastAsia="zh-CN"/>
        </w:rPr>
        <w:t>试验数据处理</w:t>
      </w:r>
    </w:p>
    <w:p w14:paraId="76A463CC">
      <w:pPr>
        <w:ind w:left="390"/>
        <w:rPr>
          <w:szCs w:val="21"/>
        </w:rPr>
      </w:pPr>
      <w:r>
        <w:rPr>
          <w:rFonts w:hint="eastAsia"/>
          <w:szCs w:val="21"/>
        </w:rPr>
        <w:t>铁</w:t>
      </w:r>
      <w:ins w:id="195" w:author="ss" w:date="2024-09-21T17:29:17Z">
        <w:r>
          <w:rPr>
            <w:rFonts w:hint="eastAsia"/>
            <w:szCs w:val="21"/>
            <w:lang w:val="en-US" w:eastAsia="zh-CN"/>
          </w:rPr>
          <w:t>的</w:t>
        </w:r>
      </w:ins>
      <w:r>
        <w:rPr>
          <w:rFonts w:hint="eastAsia"/>
          <w:szCs w:val="21"/>
        </w:rPr>
        <w:t>含量以铁的质量分数</w:t>
      </w:r>
      <w:r>
        <w:rPr>
          <w:position w:val="-6"/>
        </w:rPr>
        <w:object>
          <v:shape id="_x0000_i1025" o:spt="75" type="#_x0000_t75" style="height:18pt;width:17.2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rPr>
        <w:t>计</w:t>
      </w:r>
      <w:r>
        <w:commentReference w:id="7"/>
      </w:r>
      <w:r>
        <w:rPr>
          <w:rFonts w:hint="eastAsia"/>
        </w:rPr>
        <w:t>，数值以%表示，</w:t>
      </w:r>
      <w:r>
        <w:rPr>
          <w:rFonts w:hint="eastAsia"/>
          <w:szCs w:val="21"/>
        </w:rPr>
        <w:t>按公式（1）计算：</w:t>
      </w:r>
    </w:p>
    <w:p w14:paraId="7B370AC3">
      <w:pPr>
        <w:ind w:left="390" w:leftChars="186"/>
        <w:rPr>
          <w:rFonts w:hint="eastAsia" w:ascii="宋体" w:hAnsi="宋体"/>
          <w:szCs w:val="21"/>
          <w:vertAlign w:val="subscript"/>
          <w:lang w:val="en-US" w:eastAsia="zh-CN"/>
        </w:rPr>
      </w:pPr>
      <w:r>
        <w:rPr>
          <w:szCs w:val="21"/>
          <w:lang w:val="en-US"/>
        </w:rPr>
        <w:t xml:space="preserve">                </w:t>
      </w:r>
      <w:r>
        <w:rPr>
          <w:sz w:val="32"/>
          <w:szCs w:val="32"/>
          <w:lang w:val="en-US"/>
        </w:rPr>
        <w:t xml:space="preserve"> </w:t>
      </w:r>
      <w:ins w:id="196" w:author="ss" w:date="2024-09-21T17:26:32Z">
        <w:r>
          <w:rPr>
            <w:rFonts w:hint="eastAsia"/>
            <w:sz w:val="32"/>
            <w:szCs w:val="32"/>
            <w:lang w:val="en-US" w:eastAsia="zh-CN"/>
          </w:rPr>
          <w:t xml:space="preserve"> </w:t>
        </w:r>
      </w:ins>
      <w:ins w:id="197" w:author="ss" w:date="2024-09-21T17:26:33Z">
        <w:r>
          <w:rPr>
            <w:rFonts w:hint="eastAsia"/>
            <w:sz w:val="32"/>
            <w:szCs w:val="32"/>
            <w:lang w:val="en-US" w:eastAsia="zh-CN"/>
          </w:rPr>
          <w:t xml:space="preserve">     </w:t>
        </w:r>
      </w:ins>
      <w:ins w:id="198" w:author="ss" w:date="2024-09-21T17:26:34Z">
        <w:r>
          <w:rPr>
            <w:rFonts w:hint="eastAsia"/>
            <w:sz w:val="32"/>
            <w:szCs w:val="32"/>
            <w:lang w:val="en-US" w:eastAsia="zh-CN"/>
          </w:rPr>
          <w:t xml:space="preserve"> </w:t>
        </w:r>
      </w:ins>
      <w:r>
        <w:rPr>
          <w:sz w:val="32"/>
          <w:szCs w:val="32"/>
          <w:lang w:val="en-US"/>
        </w:rPr>
        <w:t xml:space="preserve"> </w:t>
      </w:r>
      <w:r>
        <w:rPr>
          <w:position w:val="-24"/>
        </w:rPr>
        <w:object>
          <v:shape id="_x0000_i1026" o:spt="75" type="#_x0000_t75" style="height:30.75pt;width:123.75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ascii="宋体" w:hAnsi="宋体"/>
          <w:szCs w:val="21"/>
          <w:vertAlign w:val="subscript"/>
          <w:lang w:val="en-US"/>
        </w:rPr>
        <w:t xml:space="preserve"> </w:t>
      </w:r>
      <w:r>
        <w:t>·······················</w:t>
      </w:r>
      <w:r>
        <w:rPr>
          <w:rFonts w:hint="eastAsia"/>
          <w:lang w:val="en-US" w:eastAsia="zh-CN"/>
        </w:rPr>
        <w:t xml:space="preserve">            </w:t>
      </w:r>
      <w:r>
        <w:rPr>
          <w:rFonts w:hint="eastAsia" w:ascii="宋体" w:hAnsi="宋体" w:cs="宋体"/>
        </w:rPr>
        <w:t>（1）</w:t>
      </w:r>
      <w:r>
        <w:rPr>
          <w:rFonts w:ascii="宋体" w:hAnsi="宋体"/>
          <w:szCs w:val="21"/>
          <w:vertAlign w:val="subscript"/>
          <w:lang w:val="en-US"/>
        </w:rPr>
        <w:t xml:space="preserve">           </w:t>
      </w:r>
      <w:r>
        <w:rPr>
          <w:rFonts w:hint="eastAsia" w:ascii="宋体" w:hAnsi="宋体"/>
          <w:szCs w:val="21"/>
          <w:vertAlign w:val="subscript"/>
          <w:lang w:val="en-US" w:eastAsia="zh-CN"/>
        </w:rPr>
        <w:t xml:space="preserve">                                      </w:t>
      </w:r>
    </w:p>
    <w:p w14:paraId="336AA1F1">
      <w:pPr>
        <w:ind w:left="390" w:leftChars="186"/>
        <w:rPr>
          <w:szCs w:val="21"/>
        </w:rPr>
      </w:pPr>
      <w:r>
        <w:rPr>
          <w:rFonts w:hint="eastAsia"/>
          <w:szCs w:val="21"/>
        </w:rPr>
        <w:t>式中：</w:t>
      </w:r>
    </w:p>
    <w:p w14:paraId="5646474D">
      <w:pPr>
        <w:rPr>
          <w:szCs w:val="21"/>
        </w:rPr>
      </w:pPr>
      <w:r>
        <w:rPr>
          <w:rFonts w:hint="eastAsia"/>
          <w:szCs w:val="21"/>
        </w:rPr>
        <w:t xml:space="preserve">    </w:t>
      </w:r>
      <w:r>
        <w:rPr>
          <w:position w:val="-6"/>
        </w:rPr>
        <w:object>
          <v:shape id="_x0000_i1027" o:spt="75" type="#_x0000_t75" style="height:11.25pt;width:9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ins w:id="199" w:author="ss" w:date="2024-09-21T17:28:35Z">
        <w:r>
          <w:rPr>
            <w:rFonts w:hint="eastAsia"/>
            <w:position w:val="-6"/>
            <w:lang w:eastAsia="zh-CN"/>
          </w:rPr>
          <w:t>——</w:t>
        </w:r>
      </w:ins>
      <w:del w:id="200" w:author="ss" w:date="2024-09-21T17:28:35Z">
        <w:r>
          <w:rPr>
            <w:rFonts w:hint="eastAsia" w:ascii="宋体" w:hAnsi="宋体"/>
            <w:szCs w:val="21"/>
          </w:rPr>
          <w:delText>-</w:delText>
        </w:r>
      </w:del>
      <w:r>
        <w:rPr>
          <w:rFonts w:hint="eastAsia"/>
          <w:szCs w:val="21"/>
        </w:rPr>
        <w:t>重铬酸钾标准滴定溶液的</w:t>
      </w:r>
      <w:r>
        <w:commentReference w:id="8"/>
      </w:r>
      <w:del w:id="201" w:author="ss" w:date="2024-09-21T17:28:16Z">
        <w:r>
          <w:rPr>
            <w:rFonts w:hint="eastAsia"/>
            <w:szCs w:val="21"/>
          </w:rPr>
          <w:delText>实际</w:delText>
        </w:r>
      </w:del>
      <w:r>
        <w:rPr>
          <w:rFonts w:hint="eastAsia"/>
          <w:szCs w:val="21"/>
        </w:rPr>
        <w:t>浓度，单位为摩尔每升（mol/L）</w:t>
      </w:r>
      <w:del w:id="202" w:author="ss" w:date="2024-09-21T17:26:51Z">
        <w:r>
          <w:rPr>
            <w:rFonts w:hint="eastAsia"/>
            <w:szCs w:val="21"/>
          </w:rPr>
          <w:delText xml:space="preserve">  </w:delText>
        </w:r>
      </w:del>
      <w:r>
        <w:rPr>
          <w:rFonts w:hint="eastAsia"/>
          <w:szCs w:val="21"/>
        </w:rPr>
        <w:t>；</w:t>
      </w:r>
    </w:p>
    <w:p w14:paraId="20AF976C">
      <w:pPr>
        <w:rPr>
          <w:szCs w:val="21"/>
        </w:rPr>
      </w:pPr>
      <w:r>
        <w:rPr>
          <w:rFonts w:hint="eastAsia"/>
          <w:szCs w:val="21"/>
        </w:rPr>
        <w:t xml:space="preserve">    </w:t>
      </w:r>
      <w:r>
        <w:rPr>
          <w:position w:val="-6"/>
        </w:rPr>
        <w:object>
          <v:shape id="_x0000_i1028" o:spt="75" type="#_x0000_t75" style="height:14.25pt;width:12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28" r:id="rId20">
            <o:LockedField>false</o:LockedField>
          </o:OLEObject>
        </w:object>
      </w:r>
      <w:ins w:id="203" w:author="ss" w:date="2024-09-21T17:28:41Z">
        <w:r>
          <w:rPr>
            <w:rFonts w:hint="eastAsia"/>
            <w:position w:val="-6"/>
            <w:lang w:eastAsia="zh-CN"/>
          </w:rPr>
          <w:t>——</w:t>
        </w:r>
      </w:ins>
      <w:del w:id="204" w:author="ss" w:date="2024-09-21T17:28:41Z">
        <w:r>
          <w:rPr>
            <w:rFonts w:hint="eastAsia" w:ascii="宋体" w:hAnsi="宋体"/>
            <w:szCs w:val="21"/>
          </w:rPr>
          <w:delText>-</w:delText>
        </w:r>
      </w:del>
      <w:r>
        <w:rPr>
          <w:rFonts w:hint="eastAsia"/>
          <w:szCs w:val="21"/>
        </w:rPr>
        <w:t>滴定试料溶液所消耗重铬酸钾标准滴定溶液的体积，单位为亳升(mL)；</w:t>
      </w:r>
    </w:p>
    <w:p w14:paraId="49F332B4">
      <w:pPr>
        <w:ind w:firstLine="420" w:firstLineChars="200"/>
        <w:rPr>
          <w:szCs w:val="21"/>
        </w:rPr>
      </w:pPr>
      <w:r>
        <w:rPr>
          <w:position w:val="-6"/>
        </w:rPr>
        <w:object>
          <v:shape id="_x0000_i1029" o:spt="75" type="#_x0000_t75" style="height:18pt;width:12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ins w:id="205" w:author="ss" w:date="2024-09-21T17:28:44Z">
        <w:r>
          <w:rPr>
            <w:rFonts w:hint="eastAsia"/>
            <w:position w:val="-6"/>
            <w:lang w:eastAsia="zh-CN"/>
          </w:rPr>
          <w:t>——</w:t>
        </w:r>
      </w:ins>
      <w:del w:id="206" w:author="ss" w:date="2024-09-21T17:28:44Z">
        <w:r>
          <w:rPr>
            <w:rFonts w:hint="eastAsia" w:ascii="宋体" w:hAnsi="宋体"/>
            <w:szCs w:val="21"/>
          </w:rPr>
          <w:delText>-</w:delText>
        </w:r>
      </w:del>
      <w:r>
        <w:rPr>
          <w:rFonts w:hint="eastAsia"/>
          <w:szCs w:val="21"/>
        </w:rPr>
        <w:t>滴定空白溶液所消耗的重铬酸钾标准滴定溶液的体积，单位为亳升(mL)；</w:t>
      </w:r>
    </w:p>
    <w:p w14:paraId="0F010EE5">
      <w:pPr>
        <w:ind w:firstLine="420" w:firstLineChars="200"/>
        <w:rPr>
          <w:rFonts w:ascii="宋体" w:hAnsi="宋体"/>
          <w:szCs w:val="21"/>
          <w:lang w:val="pt-BR"/>
        </w:rPr>
      </w:pPr>
      <w:ins w:id="207" w:author="ss" w:date="2024-09-21T17:29:29Z">
        <w:r>
          <w:rPr>
            <w:rFonts w:hint="eastAsia"/>
            <w:i w:val="0"/>
            <w:iCs/>
            <w:szCs w:val="21"/>
            <w:lang w:val="en-US" w:eastAsia="zh-CN"/>
            <w:rPrChange w:id="208" w:author="ss" w:date="2024-09-21T17:29:35Z">
              <w:rPr>
                <w:rFonts w:hint="eastAsia"/>
                <w:i/>
                <w:szCs w:val="21"/>
                <w:lang w:val="en-US" w:eastAsia="zh-CN"/>
              </w:rPr>
            </w:rPrChange>
          </w:rPr>
          <w:t>5</w:t>
        </w:r>
      </w:ins>
      <w:ins w:id="210" w:author="ss" w:date="2024-09-21T17:29:30Z">
        <w:r>
          <w:rPr>
            <w:rFonts w:hint="eastAsia"/>
            <w:i w:val="0"/>
            <w:iCs/>
            <w:szCs w:val="21"/>
            <w:lang w:val="en-US" w:eastAsia="zh-CN"/>
            <w:rPrChange w:id="211" w:author="ss" w:date="2024-09-21T17:29:35Z">
              <w:rPr>
                <w:rFonts w:hint="eastAsia"/>
                <w:i/>
                <w:szCs w:val="21"/>
                <w:lang w:val="en-US" w:eastAsia="zh-CN"/>
              </w:rPr>
            </w:rPrChange>
          </w:rPr>
          <w:t>5.</w:t>
        </w:r>
      </w:ins>
      <w:ins w:id="213" w:author="ss" w:date="2024-09-21T17:29:31Z">
        <w:r>
          <w:rPr>
            <w:rFonts w:hint="eastAsia"/>
            <w:i w:val="0"/>
            <w:iCs/>
            <w:szCs w:val="21"/>
            <w:lang w:val="en-US" w:eastAsia="zh-CN"/>
            <w:rPrChange w:id="214" w:author="ss" w:date="2024-09-21T17:29:35Z">
              <w:rPr>
                <w:rFonts w:hint="eastAsia"/>
                <w:i/>
                <w:szCs w:val="21"/>
                <w:lang w:val="en-US" w:eastAsia="zh-CN"/>
              </w:rPr>
            </w:rPrChange>
          </w:rPr>
          <w:t>8</w:t>
        </w:r>
      </w:ins>
      <w:r>
        <w:commentReference w:id="9"/>
      </w:r>
      <w:ins w:id="216" w:author="ss" w:date="2024-09-21T17:29:31Z">
        <w:r>
          <w:rPr>
            <w:rFonts w:hint="eastAsia"/>
            <w:i w:val="0"/>
            <w:iCs/>
            <w:szCs w:val="21"/>
            <w:lang w:val="en-US" w:eastAsia="zh-CN"/>
            <w:rPrChange w:id="217" w:author="ss" w:date="2024-09-21T17:29:35Z">
              <w:rPr>
                <w:rFonts w:hint="eastAsia"/>
                <w:i/>
                <w:szCs w:val="21"/>
                <w:lang w:val="en-US" w:eastAsia="zh-CN"/>
              </w:rPr>
            </w:rPrChange>
          </w:rPr>
          <w:t>45</w:t>
        </w:r>
      </w:ins>
      <w:del w:id="219" w:author="ss" w:date="2024-09-21T17:29:29Z">
        <w:r>
          <w:rPr>
            <w:rFonts w:hint="eastAsia"/>
            <w:i/>
            <w:szCs w:val="21"/>
          </w:rPr>
          <w:delText>M</w:delText>
        </w:r>
      </w:del>
      <w:ins w:id="220" w:author="ss" w:date="2024-09-21T17:28:47Z">
        <w:r>
          <w:rPr>
            <w:rFonts w:hint="eastAsia"/>
            <w:position w:val="-6"/>
            <w:lang w:eastAsia="zh-CN"/>
          </w:rPr>
          <w:t>——</w:t>
        </w:r>
      </w:ins>
      <w:del w:id="221" w:author="ss" w:date="2024-09-21T17:28:47Z">
        <w:r>
          <w:rPr>
            <w:rFonts w:hint="eastAsia"/>
            <w:szCs w:val="21"/>
          </w:rPr>
          <w:delText>—</w:delText>
        </w:r>
      </w:del>
      <w:r>
        <w:rPr>
          <w:rFonts w:hint="eastAsia"/>
          <w:szCs w:val="21"/>
        </w:rPr>
        <w:t>铁的摩尔质量，单位为克每摩尔（g/mol）</w:t>
      </w:r>
      <w:del w:id="222" w:author="ss" w:date="2024-09-21T17:29:56Z">
        <w:r>
          <w:rPr>
            <w:rFonts w:hint="eastAsia"/>
            <w:szCs w:val="21"/>
          </w:rPr>
          <w:delText>，[</w:delText>
        </w:r>
      </w:del>
      <w:del w:id="223" w:author="ss" w:date="2024-09-21T17:29:56Z">
        <w:r>
          <w:rPr>
            <w:rFonts w:hint="eastAsia"/>
            <w:i/>
            <w:szCs w:val="21"/>
          </w:rPr>
          <w:delText>M</w:delText>
        </w:r>
      </w:del>
      <w:del w:id="224" w:author="ss" w:date="2024-09-21T17:29:56Z">
        <w:r>
          <w:rPr>
            <w:rFonts w:hint="eastAsia"/>
            <w:szCs w:val="21"/>
          </w:rPr>
          <w:delText>（</w:delText>
        </w:r>
      </w:del>
      <w:del w:id="225" w:author="ss" w:date="2024-09-21T17:29:56Z">
        <w:r>
          <w:rPr>
            <w:rFonts w:hint="eastAsia"/>
            <w:szCs w:val="21"/>
            <w:lang w:val="en-US" w:eastAsia="zh-CN"/>
          </w:rPr>
          <w:delText>Fe</w:delText>
        </w:r>
      </w:del>
      <w:del w:id="226" w:author="ss" w:date="2024-09-21T17:29:56Z">
        <w:r>
          <w:rPr>
            <w:rFonts w:hint="eastAsia"/>
            <w:szCs w:val="21"/>
          </w:rPr>
          <w:delText>）=</w:delText>
        </w:r>
      </w:del>
      <w:del w:id="227" w:author="ss" w:date="2024-09-21T17:29:56Z">
        <w:r>
          <w:rPr>
            <w:rFonts w:hint="eastAsia" w:ascii="宋体" w:hAnsi="宋体"/>
            <w:szCs w:val="21"/>
          </w:rPr>
          <w:delText>55.845</w:delText>
        </w:r>
      </w:del>
      <w:del w:id="228" w:author="ss" w:date="2024-09-21T17:29:56Z">
        <w:r>
          <w:rPr>
            <w:rFonts w:hint="eastAsia"/>
            <w:szCs w:val="21"/>
          </w:rPr>
          <w:delText>]</w:delText>
        </w:r>
      </w:del>
      <w:r>
        <w:rPr>
          <w:rFonts w:hint="eastAsia"/>
          <w:szCs w:val="21"/>
        </w:rPr>
        <w:t>；</w:t>
      </w:r>
    </w:p>
    <w:p w14:paraId="52E5DE07">
      <w:pPr>
        <w:ind w:firstLine="420" w:firstLineChars="200"/>
        <w:rPr>
          <w:szCs w:val="21"/>
        </w:rPr>
      </w:pPr>
      <w:r>
        <w:rPr>
          <w:position w:val="-6"/>
        </w:rPr>
        <w:object>
          <v:shape id="_x0000_i1030" o:spt="75" type="#_x0000_t75" style="height:11.25pt;width:12.75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ins w:id="229" w:author="ss" w:date="2024-09-21T17:28:59Z">
        <w:r>
          <w:rPr>
            <w:rFonts w:hint="eastAsia"/>
            <w:position w:val="-6"/>
            <w:lang w:eastAsia="zh-CN"/>
          </w:rPr>
          <w:t>——</w:t>
        </w:r>
      </w:ins>
      <w:del w:id="230" w:author="ss" w:date="2024-09-21T17:28:59Z">
        <w:r>
          <w:rPr>
            <w:rFonts w:hint="eastAsia" w:ascii="宋体" w:hAnsi="宋体"/>
            <w:szCs w:val="21"/>
          </w:rPr>
          <w:delText>-</w:delText>
        </w:r>
      </w:del>
      <w:r>
        <w:rPr>
          <w:rFonts w:hint="eastAsia"/>
          <w:szCs w:val="21"/>
        </w:rPr>
        <w:t>试料的质量，单位为克(g) 。</w:t>
      </w:r>
    </w:p>
    <w:p w14:paraId="6106A4B5">
      <w:pPr>
        <w:ind w:firstLine="420" w:firstLineChars="200"/>
        <w:rPr>
          <w:szCs w:val="21"/>
        </w:rPr>
      </w:pPr>
      <w:r>
        <w:rPr>
          <w:rFonts w:hint="eastAsia"/>
          <w:szCs w:val="21"/>
          <w:lang w:eastAsia="zh-CN"/>
        </w:rPr>
        <w:t>试验结果的数值按</w:t>
      </w:r>
      <w:r>
        <w:rPr>
          <w:rFonts w:hint="eastAsia"/>
          <w:szCs w:val="21"/>
          <w:lang w:val="en-US" w:eastAsia="zh-CN"/>
        </w:rPr>
        <w:t>GB/T</w:t>
      </w:r>
      <w:ins w:id="231" w:author="ss" w:date="2024-09-21T17:30:13Z">
        <w:r>
          <w:rPr>
            <w:rFonts w:hint="eastAsia"/>
            <w:szCs w:val="21"/>
            <w:lang w:val="en-US" w:eastAsia="zh-CN"/>
          </w:rPr>
          <w:t xml:space="preserve"> </w:t>
        </w:r>
      </w:ins>
      <w:r>
        <w:rPr>
          <w:rFonts w:hint="eastAsia"/>
          <w:szCs w:val="21"/>
          <w:lang w:val="en-US" w:eastAsia="zh-CN"/>
        </w:rPr>
        <w:t>8170的规定进行修约，</w:t>
      </w:r>
      <w:r>
        <w:rPr>
          <w:rFonts w:hint="eastAsia"/>
          <w:szCs w:val="21"/>
        </w:rPr>
        <w:t>计算结果表示</w:t>
      </w:r>
      <w:r>
        <w:rPr>
          <w:rFonts w:hint="eastAsia"/>
          <w:szCs w:val="21"/>
          <w:lang w:eastAsia="zh-CN"/>
        </w:rPr>
        <w:t>到</w:t>
      </w:r>
      <w:r>
        <w:rPr>
          <w:rFonts w:hint="eastAsia"/>
          <w:szCs w:val="21"/>
        </w:rPr>
        <w:t>小数点后两位。</w:t>
      </w:r>
    </w:p>
    <w:p w14:paraId="584ED4CF">
      <w:pPr>
        <w:spacing w:line="360" w:lineRule="auto"/>
        <w:rPr>
          <w:rFonts w:ascii="黑体" w:eastAsia="黑体"/>
          <w:szCs w:val="21"/>
        </w:rPr>
      </w:pPr>
    </w:p>
    <w:p w14:paraId="6A114BAD">
      <w:pPr>
        <w:spacing w:line="360" w:lineRule="auto"/>
        <w:rPr>
          <w:rFonts w:ascii="黑体" w:eastAsia="黑体"/>
          <w:szCs w:val="21"/>
        </w:rPr>
      </w:pPr>
      <w:r>
        <w:rPr>
          <w:rFonts w:hint="eastAsia" w:ascii="黑体" w:eastAsia="黑体"/>
          <w:szCs w:val="21"/>
        </w:rPr>
        <w:t xml:space="preserve">4.6  </w:t>
      </w:r>
      <w:r>
        <w:rPr>
          <w:rFonts w:hint="eastAsia" w:ascii="黑体" w:eastAsia="黑体"/>
          <w:b w:val="0"/>
          <w:szCs w:val="21"/>
        </w:rPr>
        <w:t>精密度</w:t>
      </w:r>
    </w:p>
    <w:p w14:paraId="2885B6FA">
      <w:pPr>
        <w:spacing w:line="360" w:lineRule="auto"/>
        <w:rPr>
          <w:rFonts w:ascii="黑体" w:eastAsia="黑体"/>
          <w:szCs w:val="21"/>
        </w:rPr>
      </w:pPr>
      <w:r>
        <w:rPr>
          <w:rFonts w:hint="eastAsia" w:ascii="黑体" w:hAnsi="黑体" w:eastAsia="黑体" w:cs="黑体"/>
          <w:lang w:val="pt-BR"/>
          <w:rPrChange w:id="232" w:author="ss" w:date="2024-09-21T17:30:19Z">
            <w:rPr>
              <w:rFonts w:hint="eastAsia" w:ascii="宋体" w:hAnsi="宋体"/>
              <w:lang w:val="pt-BR"/>
            </w:rPr>
          </w:rPrChange>
        </w:rPr>
        <w:t>4.6.1</w:t>
      </w:r>
      <w:r>
        <w:rPr>
          <w:rFonts w:hint="eastAsia" w:ascii="黑体" w:hAnsi="黑体" w:eastAsia="黑体" w:cs="黑体"/>
          <w:lang w:val="pt-BR"/>
          <w:rPrChange w:id="233" w:author="ss" w:date="2024-09-21T17:30:19Z">
            <w:rPr>
              <w:rFonts w:hint="eastAsia"/>
              <w:lang w:val="pt-BR"/>
            </w:rPr>
          </w:rPrChange>
        </w:rPr>
        <w:t xml:space="preserve"> 重复性</w:t>
      </w:r>
      <w:r>
        <w:rPr>
          <w:rFonts w:hint="eastAsia"/>
          <w:lang w:val="pt-BR"/>
        </w:rPr>
        <w:t xml:space="preserve">    </w:t>
      </w:r>
    </w:p>
    <w:p w14:paraId="104047CE">
      <w:pPr>
        <w:ind w:firstLine="420" w:firstLineChars="200"/>
        <w:rPr>
          <w:rFonts w:ascii="宋体" w:hAnsi="宋体"/>
          <w:sz w:val="24"/>
        </w:rPr>
      </w:pPr>
      <w:del w:id="234" w:author="ss" w:date="2024-09-21T17:30:25Z">
        <w:r>
          <w:rPr>
            <w:rFonts w:hint="eastAsia" w:ascii="宋体" w:hAnsi="宋体"/>
            <w:lang w:eastAsia="zh-CN"/>
          </w:rPr>
          <w:delText>精密度数据是在</w:delText>
        </w:r>
      </w:del>
      <w:del w:id="235" w:author="ss" w:date="2024-09-21T17:30:25Z">
        <w:r>
          <w:rPr>
            <w:rFonts w:hint="eastAsia" w:ascii="宋体" w:hAnsi="宋体"/>
            <w:lang w:val="en-US" w:eastAsia="zh-CN"/>
          </w:rPr>
          <w:delText>2024年由6家实验室对铁含量的5个不同水平样品进行共同试验确定的。每个实验室对每个水平的铁含量在重复性条件下独立测定11次。测量的原始数据见表</w:delText>
        </w:r>
      </w:del>
      <w:del w:id="236" w:author="ss" w:date="2024-09-21T17:30:25Z">
        <w:r>
          <w:rPr>
            <w:rFonts w:hint="eastAsia" w:ascii="宋体" w:hAnsi="宋体"/>
            <w:color w:val="auto"/>
            <w:lang w:val="en-US" w:eastAsia="zh-CN"/>
          </w:rPr>
          <w:delText>A.1</w:delText>
        </w:r>
      </w:del>
      <w:del w:id="237" w:author="ss" w:date="2024-09-21T17:30:25Z">
        <w:r>
          <w:rPr>
            <w:rFonts w:hint="eastAsia"/>
            <w:color w:val="auto"/>
            <w:szCs w:val="21"/>
          </w:rPr>
          <w:delText>。</w:delText>
        </w:r>
      </w:del>
      <w:r>
        <w:rPr>
          <w:rFonts w:hint="eastAsia" w:ascii="宋体" w:hAnsi="宋体"/>
        </w:rPr>
        <w:t>在重复性条件下获得的两次独立测试结果的测定值，在</w:t>
      </w:r>
      <w:ins w:id="238" w:author="ss" w:date="2024-09-21T17:33:09Z">
        <w:r>
          <w:rPr>
            <w:rFonts w:hint="eastAsia" w:ascii="宋体" w:hAnsi="宋体"/>
            <w:lang w:val="en-US" w:eastAsia="zh-CN"/>
          </w:rPr>
          <w:t>表</w:t>
        </w:r>
      </w:ins>
      <w:ins w:id="239" w:author="ss" w:date="2024-09-21T17:33:10Z">
        <w:r>
          <w:rPr>
            <w:rFonts w:hint="eastAsia" w:ascii="宋体" w:hAnsi="宋体"/>
            <w:lang w:val="en-US" w:eastAsia="zh-CN"/>
          </w:rPr>
          <w:t>2</w:t>
        </w:r>
      </w:ins>
      <w:del w:id="240" w:author="ss" w:date="2024-09-21T17:33:09Z">
        <w:r>
          <w:rPr>
            <w:rFonts w:hint="eastAsia" w:ascii="宋体" w:hAnsi="宋体"/>
          </w:rPr>
          <w:delText>以下</w:delText>
        </w:r>
      </w:del>
      <w:r>
        <w:rPr>
          <w:rFonts w:hint="eastAsia" w:ascii="宋体" w:hAnsi="宋体"/>
        </w:rPr>
        <w:t>给出的平均值范围内，这两个测试结果的绝对差值不超过重复性限（</w:t>
      </w:r>
      <w:r>
        <w:rPr>
          <w:rFonts w:hint="eastAsia" w:ascii="宋体" w:hAnsi="宋体"/>
          <w:i/>
          <w:iCs/>
          <w:rPrChange w:id="241" w:author="ss" w:date="2024-09-21T17:32:57Z">
            <w:rPr>
              <w:rFonts w:hint="eastAsia" w:ascii="宋体" w:hAnsi="宋体"/>
            </w:rPr>
          </w:rPrChange>
        </w:rPr>
        <w:t>r</w:t>
      </w:r>
      <w:r>
        <w:rPr>
          <w:rFonts w:hint="eastAsia" w:ascii="宋体" w:hAnsi="宋体"/>
        </w:rPr>
        <w:t>），超过重复性限（</w:t>
      </w:r>
      <w:r>
        <w:rPr>
          <w:rFonts w:hint="eastAsia" w:ascii="宋体" w:hAnsi="宋体"/>
          <w:i/>
          <w:iCs/>
          <w:rPrChange w:id="242" w:author="ss" w:date="2024-09-21T17:33:01Z">
            <w:rPr>
              <w:rFonts w:hint="eastAsia" w:ascii="宋体" w:hAnsi="宋体"/>
            </w:rPr>
          </w:rPrChange>
        </w:rPr>
        <w:t>r</w:t>
      </w:r>
      <w:r>
        <w:rPr>
          <w:rFonts w:hint="eastAsia" w:ascii="宋体" w:hAnsi="宋体"/>
        </w:rPr>
        <w:t>）的情况不超过5%，重复性限（</w:t>
      </w:r>
      <w:r>
        <w:rPr>
          <w:rFonts w:hint="eastAsia" w:ascii="宋体" w:hAnsi="宋体"/>
          <w:i/>
          <w:iCs/>
          <w:rPrChange w:id="243" w:author="ss" w:date="2024-09-21T17:33:06Z">
            <w:rPr>
              <w:rFonts w:hint="eastAsia" w:ascii="宋体" w:hAnsi="宋体"/>
            </w:rPr>
          </w:rPrChange>
        </w:rPr>
        <w:t>r</w:t>
      </w:r>
      <w:r>
        <w:rPr>
          <w:rFonts w:hint="eastAsia" w:ascii="宋体" w:hAnsi="宋体"/>
        </w:rPr>
        <w:t>）按表2数据采用线性内插法</w:t>
      </w:r>
      <w:r>
        <w:rPr>
          <w:rFonts w:hint="eastAsia" w:hAnsi="宋体"/>
          <w:szCs w:val="21"/>
        </w:rPr>
        <w:t>或外延法</w:t>
      </w:r>
      <w:r>
        <w:rPr>
          <w:rFonts w:hint="eastAsia" w:ascii="宋体" w:hAnsi="宋体"/>
        </w:rPr>
        <w:t>求得</w:t>
      </w:r>
      <w:ins w:id="244" w:author="ss" w:date="2024-09-21T17:33:14Z">
        <w:r>
          <w:rPr>
            <w:rFonts w:hint="eastAsia" w:ascii="宋体" w:hAnsi="宋体"/>
            <w:lang w:eastAsia="zh-CN"/>
          </w:rPr>
          <w:t>。</w:t>
        </w:r>
      </w:ins>
      <w:ins w:id="245" w:author="ss" w:date="2024-09-21T17:33:16Z">
        <w:r>
          <w:rPr>
            <w:rFonts w:hint="eastAsia" w:ascii="宋体" w:hAnsi="宋体"/>
            <w:lang w:val="en-US" w:eastAsia="zh-CN"/>
          </w:rPr>
          <w:t>精密度</w:t>
        </w:r>
      </w:ins>
      <w:ins w:id="246" w:author="ss" w:date="2024-09-21T17:33:23Z">
        <w:r>
          <w:rPr>
            <w:rFonts w:hint="eastAsia" w:ascii="宋体" w:hAnsi="宋体"/>
            <w:lang w:val="en-US" w:eastAsia="zh-CN"/>
          </w:rPr>
          <w:t>原始</w:t>
        </w:r>
      </w:ins>
      <w:ins w:id="247" w:author="ss" w:date="2024-09-21T17:33:24Z">
        <w:r>
          <w:rPr>
            <w:rFonts w:hint="eastAsia" w:ascii="宋体" w:hAnsi="宋体"/>
            <w:lang w:val="en-US" w:eastAsia="zh-CN"/>
          </w:rPr>
          <w:t>数据</w:t>
        </w:r>
      </w:ins>
      <w:ins w:id="248" w:author="ss" w:date="2024-09-21T17:33:25Z">
        <w:r>
          <w:rPr>
            <w:rFonts w:hint="eastAsia" w:ascii="宋体" w:hAnsi="宋体"/>
            <w:lang w:val="en-US" w:eastAsia="zh-CN"/>
          </w:rPr>
          <w:t>的</w:t>
        </w:r>
      </w:ins>
      <w:ins w:id="249" w:author="ss" w:date="2024-09-21T17:33:26Z">
        <w:r>
          <w:rPr>
            <w:rFonts w:hint="eastAsia" w:ascii="宋体" w:hAnsi="宋体"/>
            <w:lang w:val="en-US" w:eastAsia="zh-CN"/>
          </w:rPr>
          <w:t>统计</w:t>
        </w:r>
      </w:ins>
      <w:ins w:id="250" w:author="ss" w:date="2024-09-21T17:33:27Z">
        <w:r>
          <w:rPr>
            <w:rFonts w:hint="eastAsia" w:ascii="宋体" w:hAnsi="宋体"/>
            <w:lang w:val="en-US" w:eastAsia="zh-CN"/>
          </w:rPr>
          <w:t>结果</w:t>
        </w:r>
      </w:ins>
      <w:ins w:id="251" w:author="ss" w:date="2024-09-21T17:33:28Z">
        <w:r>
          <w:rPr>
            <w:rFonts w:hint="eastAsia" w:ascii="宋体" w:hAnsi="宋体"/>
            <w:lang w:val="en-US" w:eastAsia="zh-CN"/>
          </w:rPr>
          <w:t>见</w:t>
        </w:r>
      </w:ins>
      <w:ins w:id="252" w:author="ss" w:date="2024-09-21T17:33:33Z">
        <w:r>
          <w:rPr>
            <w:rFonts w:hint="eastAsia" w:ascii="宋体" w:hAnsi="宋体"/>
            <w:lang w:val="en-US" w:eastAsia="zh-CN"/>
          </w:rPr>
          <w:t>附录</w:t>
        </w:r>
      </w:ins>
      <w:ins w:id="253" w:author="ss" w:date="2024-09-21T17:33:34Z">
        <w:r>
          <w:rPr>
            <w:rFonts w:hint="eastAsia" w:ascii="宋体" w:hAnsi="宋体"/>
            <w:lang w:val="en-US" w:eastAsia="zh-CN"/>
          </w:rPr>
          <w:t>A。</w:t>
        </w:r>
      </w:ins>
      <w:del w:id="254" w:author="ss" w:date="2024-09-21T17:33:13Z">
        <w:r>
          <w:rPr>
            <w:rFonts w:hint="eastAsia" w:ascii="宋体" w:hAnsi="宋体"/>
          </w:rPr>
          <w:delText>：</w:delText>
        </w:r>
      </w:del>
    </w:p>
    <w:p w14:paraId="521DF9DC">
      <w:pPr>
        <w:jc w:val="center"/>
        <w:rPr>
          <w:del w:id="255" w:author="ss" w:date="2024-09-21T17:34:19Z"/>
          <w:rFonts w:ascii="黑体" w:hAnsi="宋体" w:eastAsia="黑体"/>
        </w:rPr>
      </w:pPr>
      <w:r>
        <w:rPr>
          <w:rFonts w:hint="eastAsia" w:ascii="黑体" w:hAnsi="宋体" w:eastAsia="黑体"/>
        </w:rPr>
        <w:t>表2 重复性限</w:t>
      </w:r>
    </w:p>
    <w:p w14:paraId="521DF9DC">
      <w:pPr>
        <w:jc w:val="center"/>
        <w:rPr>
          <w:rFonts w:ascii="宋体" w:hAnsi="宋体"/>
        </w:rPr>
        <w:pPrChange w:id="256" w:author="ss" w:date="2024-09-21T17:34:19Z">
          <w:pPr/>
        </w:pPrChange>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257" w:author="ss" w:date="2024-09-21T17:32:34Z">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1602"/>
        <w:gridCol w:w="1602"/>
        <w:gridCol w:w="1602"/>
        <w:gridCol w:w="1602"/>
        <w:gridCol w:w="1602"/>
        <w:gridCol w:w="1603"/>
        <w:tblGridChange w:id="258">
          <w:tblGrid>
            <w:gridCol w:w="1388"/>
            <w:gridCol w:w="1388"/>
            <w:gridCol w:w="1389"/>
            <w:gridCol w:w="1388"/>
            <w:gridCol w:w="1388"/>
            <w:gridCol w:w="1389"/>
          </w:tblGrid>
        </w:tblGridChange>
      </w:tblGrid>
      <w:tr w14:paraId="65A6A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59" w:author="ss" w:date="2024-09-21T17:32: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 w:hRule="atLeast"/>
          <w:jc w:val="center"/>
          <w:trPrChange w:id="259" w:author="ss" w:date="2024-09-21T17:32:34Z">
            <w:trPr>
              <w:trHeight w:val="291" w:hRule="atLeast"/>
              <w:jc w:val="center"/>
            </w:trPr>
          </w:trPrChange>
        </w:trPr>
        <w:tc>
          <w:tcPr>
            <w:tcW w:w="1602" w:type="dxa"/>
            <w:shd w:val="clear" w:color="auto" w:fill="auto"/>
            <w:vAlign w:val="center"/>
            <w:tcPrChange w:id="260" w:author="ss" w:date="2024-09-21T17:32:34Z">
              <w:tcPr>
                <w:tcW w:w="1388" w:type="dxa"/>
                <w:shd w:val="clear" w:color="auto" w:fill="auto"/>
                <w:vAlign w:val="center"/>
              </w:tcPr>
            </w:tcPrChange>
          </w:tcPr>
          <w:p w14:paraId="42A843FF">
            <w:pPr>
              <w:jc w:val="center"/>
              <w:rPr>
                <w:rFonts w:ascii="Times New Roman" w:hAnsi="Times New Roman" w:cs="Times New Roman"/>
                <w:sz w:val="18"/>
                <w:szCs w:val="18"/>
                <w:rPrChange w:id="261" w:author="ss" w:date="2024-09-21T17:32:42Z">
                  <w:rPr>
                    <w:rFonts w:ascii="宋体" w:hAnsi="宋体"/>
                    <w:szCs w:val="21"/>
                  </w:rPr>
                </w:rPrChange>
              </w:rPr>
            </w:pPr>
            <w:r>
              <w:rPr>
                <w:rFonts w:ascii="Times New Roman" w:hAnsi="Times New Roman" w:cs="Times New Roman"/>
                <w:i/>
                <w:sz w:val="18"/>
                <w:szCs w:val="18"/>
                <w:rPrChange w:id="262" w:author="ss" w:date="2024-09-21T17:32:42Z">
                  <w:rPr>
                    <w:i/>
                    <w:szCs w:val="21"/>
                  </w:rPr>
                </w:rPrChange>
              </w:rPr>
              <w:t>w</w:t>
            </w:r>
            <w:r>
              <w:rPr>
                <w:rFonts w:hint="default" w:ascii="Times New Roman" w:hAnsi="Times New Roman" w:cs="Times New Roman"/>
                <w:sz w:val="18"/>
                <w:szCs w:val="18"/>
                <w:vertAlign w:val="subscript"/>
                <w:rPrChange w:id="263" w:author="ss" w:date="2024-09-21T17:32:42Z">
                  <w:rPr>
                    <w:rFonts w:hint="eastAsia" w:ascii="宋体" w:hAnsi="宋体"/>
                    <w:szCs w:val="21"/>
                    <w:vertAlign w:val="subscript"/>
                  </w:rPr>
                </w:rPrChange>
              </w:rPr>
              <w:t xml:space="preserve">Fe </w:t>
            </w:r>
            <w:r>
              <w:rPr>
                <w:rFonts w:hint="default" w:ascii="Times New Roman" w:hAnsi="Times New Roman" w:cs="Times New Roman"/>
                <w:sz w:val="18"/>
                <w:szCs w:val="18"/>
                <w:rPrChange w:id="264" w:author="ss" w:date="2024-09-21T17:32:42Z">
                  <w:rPr>
                    <w:rFonts w:hint="eastAsia" w:ascii="宋体" w:hAnsi="宋体"/>
                    <w:szCs w:val="21"/>
                  </w:rPr>
                </w:rPrChange>
              </w:rPr>
              <w:t>/ %</w:t>
            </w:r>
          </w:p>
        </w:tc>
        <w:tc>
          <w:tcPr>
            <w:tcW w:w="1602" w:type="dxa"/>
            <w:shd w:val="clear" w:color="auto" w:fill="auto"/>
            <w:vAlign w:val="center"/>
            <w:tcPrChange w:id="265" w:author="ss" w:date="2024-09-21T17:32:34Z">
              <w:tcPr>
                <w:tcW w:w="1388" w:type="dxa"/>
                <w:shd w:val="clear" w:color="auto" w:fill="auto"/>
                <w:vAlign w:val="center"/>
              </w:tcPr>
            </w:tcPrChange>
          </w:tcPr>
          <w:p w14:paraId="40191BB2">
            <w:pPr>
              <w:jc w:val="center"/>
              <w:rPr>
                <w:rFonts w:ascii="Times New Roman" w:hAnsi="Times New Roman" w:cs="Times New Roman"/>
                <w:sz w:val="18"/>
                <w:szCs w:val="18"/>
                <w:rPrChange w:id="266" w:author="ss" w:date="2024-09-21T17:32:42Z">
                  <w:rPr>
                    <w:rFonts w:ascii="宋体" w:hAnsi="宋体"/>
                    <w:sz w:val="18"/>
                    <w:szCs w:val="18"/>
                  </w:rPr>
                </w:rPrChange>
              </w:rPr>
            </w:pPr>
            <w:r>
              <w:rPr>
                <w:rFonts w:hint="default" w:ascii="Times New Roman" w:hAnsi="Times New Roman" w:cs="Times New Roman"/>
                <w:sz w:val="18"/>
                <w:szCs w:val="18"/>
                <w:rPrChange w:id="267" w:author="ss" w:date="2024-09-21T17:32:42Z">
                  <w:rPr>
                    <w:rFonts w:hint="eastAsia" w:ascii="宋体" w:hAnsi="宋体"/>
                    <w:sz w:val="18"/>
                    <w:szCs w:val="18"/>
                  </w:rPr>
                </w:rPrChange>
              </w:rPr>
              <w:t>8.06</w:t>
            </w:r>
          </w:p>
        </w:tc>
        <w:tc>
          <w:tcPr>
            <w:tcW w:w="1602" w:type="dxa"/>
            <w:shd w:val="clear" w:color="auto" w:fill="auto"/>
            <w:vAlign w:val="center"/>
            <w:tcPrChange w:id="268" w:author="ss" w:date="2024-09-21T17:32:34Z">
              <w:tcPr>
                <w:tcW w:w="1389" w:type="dxa"/>
                <w:shd w:val="clear" w:color="auto" w:fill="auto"/>
                <w:vAlign w:val="center"/>
              </w:tcPr>
            </w:tcPrChange>
          </w:tcPr>
          <w:p w14:paraId="06E74B1D">
            <w:pPr>
              <w:jc w:val="center"/>
              <w:rPr>
                <w:rFonts w:ascii="Times New Roman" w:hAnsi="Times New Roman" w:cs="Times New Roman"/>
                <w:sz w:val="18"/>
                <w:szCs w:val="18"/>
                <w:rPrChange w:id="269" w:author="ss" w:date="2024-09-21T17:32:42Z">
                  <w:rPr>
                    <w:rFonts w:ascii="宋体" w:hAnsi="宋体"/>
                    <w:sz w:val="18"/>
                    <w:szCs w:val="18"/>
                  </w:rPr>
                </w:rPrChange>
              </w:rPr>
            </w:pPr>
            <w:r>
              <w:rPr>
                <w:rFonts w:hint="default" w:ascii="Times New Roman" w:hAnsi="Times New Roman" w:cs="Times New Roman"/>
                <w:sz w:val="18"/>
                <w:szCs w:val="18"/>
                <w:rPrChange w:id="270" w:author="ss" w:date="2024-09-21T17:32:42Z">
                  <w:rPr>
                    <w:rFonts w:hint="eastAsia" w:ascii="宋体" w:hAnsi="宋体"/>
                    <w:sz w:val="18"/>
                    <w:szCs w:val="18"/>
                  </w:rPr>
                </w:rPrChange>
              </w:rPr>
              <w:t>20.53</w:t>
            </w:r>
          </w:p>
        </w:tc>
        <w:tc>
          <w:tcPr>
            <w:tcW w:w="1602" w:type="dxa"/>
            <w:vAlign w:val="center"/>
            <w:tcPrChange w:id="271" w:author="ss" w:date="2024-09-21T17:32:34Z">
              <w:tcPr>
                <w:tcW w:w="1388" w:type="dxa"/>
                <w:vAlign w:val="center"/>
              </w:tcPr>
            </w:tcPrChange>
          </w:tcPr>
          <w:p w14:paraId="42E738E2">
            <w:pPr>
              <w:jc w:val="center"/>
              <w:rPr>
                <w:rFonts w:ascii="Times New Roman" w:hAnsi="Times New Roman" w:cs="Times New Roman"/>
                <w:sz w:val="18"/>
                <w:szCs w:val="18"/>
                <w:rPrChange w:id="272" w:author="ss" w:date="2024-09-21T17:32:42Z">
                  <w:rPr>
                    <w:rFonts w:ascii="宋体" w:hAnsi="宋体"/>
                    <w:sz w:val="18"/>
                    <w:szCs w:val="18"/>
                  </w:rPr>
                </w:rPrChange>
              </w:rPr>
            </w:pPr>
            <w:r>
              <w:rPr>
                <w:rFonts w:hint="default" w:ascii="Times New Roman" w:hAnsi="Times New Roman" w:cs="Times New Roman"/>
                <w:sz w:val="18"/>
                <w:szCs w:val="18"/>
                <w:rPrChange w:id="273" w:author="ss" w:date="2024-09-21T17:32:42Z">
                  <w:rPr>
                    <w:rFonts w:hint="eastAsia" w:ascii="宋体" w:hAnsi="宋体"/>
                    <w:sz w:val="18"/>
                    <w:szCs w:val="18"/>
                  </w:rPr>
                </w:rPrChange>
              </w:rPr>
              <w:t>29.20</w:t>
            </w:r>
          </w:p>
        </w:tc>
        <w:tc>
          <w:tcPr>
            <w:tcW w:w="1602" w:type="dxa"/>
            <w:shd w:val="clear" w:color="auto" w:fill="auto"/>
            <w:vAlign w:val="center"/>
            <w:tcPrChange w:id="274" w:author="ss" w:date="2024-09-21T17:32:34Z">
              <w:tcPr>
                <w:tcW w:w="1388" w:type="dxa"/>
                <w:shd w:val="clear" w:color="auto" w:fill="auto"/>
                <w:vAlign w:val="center"/>
              </w:tcPr>
            </w:tcPrChange>
          </w:tcPr>
          <w:p w14:paraId="6EBA2434">
            <w:pPr>
              <w:jc w:val="center"/>
              <w:rPr>
                <w:rFonts w:ascii="Times New Roman" w:hAnsi="Times New Roman" w:cs="Times New Roman"/>
                <w:sz w:val="18"/>
                <w:szCs w:val="18"/>
                <w:rPrChange w:id="275" w:author="ss" w:date="2024-09-21T17:32:42Z">
                  <w:rPr>
                    <w:rFonts w:ascii="宋体" w:hAnsi="宋体"/>
                    <w:sz w:val="18"/>
                    <w:szCs w:val="18"/>
                  </w:rPr>
                </w:rPrChange>
              </w:rPr>
            </w:pPr>
            <w:r>
              <w:rPr>
                <w:rFonts w:hint="default" w:ascii="Times New Roman" w:hAnsi="Times New Roman" w:cs="Times New Roman"/>
                <w:sz w:val="18"/>
                <w:szCs w:val="18"/>
                <w:rPrChange w:id="276" w:author="ss" w:date="2024-09-21T17:32:42Z">
                  <w:rPr>
                    <w:rFonts w:hint="eastAsia" w:ascii="宋体" w:hAnsi="宋体"/>
                    <w:sz w:val="18"/>
                    <w:szCs w:val="18"/>
                  </w:rPr>
                </w:rPrChange>
              </w:rPr>
              <w:t>41.01</w:t>
            </w:r>
          </w:p>
        </w:tc>
        <w:tc>
          <w:tcPr>
            <w:tcW w:w="1603" w:type="dxa"/>
            <w:shd w:val="clear" w:color="auto" w:fill="auto"/>
            <w:vAlign w:val="center"/>
            <w:tcPrChange w:id="277" w:author="ss" w:date="2024-09-21T17:32:34Z">
              <w:tcPr>
                <w:tcW w:w="1389" w:type="dxa"/>
                <w:shd w:val="clear" w:color="auto" w:fill="auto"/>
                <w:vAlign w:val="center"/>
              </w:tcPr>
            </w:tcPrChange>
          </w:tcPr>
          <w:p w14:paraId="0BEAC9CA">
            <w:pPr>
              <w:jc w:val="center"/>
              <w:rPr>
                <w:rFonts w:ascii="Times New Roman" w:hAnsi="Times New Roman" w:cs="Times New Roman"/>
                <w:sz w:val="18"/>
                <w:szCs w:val="18"/>
                <w:rPrChange w:id="278" w:author="ss" w:date="2024-09-21T17:32:42Z">
                  <w:rPr>
                    <w:rFonts w:ascii="宋体" w:hAnsi="宋体"/>
                    <w:sz w:val="18"/>
                    <w:szCs w:val="18"/>
                  </w:rPr>
                </w:rPrChange>
              </w:rPr>
            </w:pPr>
            <w:r>
              <w:rPr>
                <w:rFonts w:hint="default" w:ascii="Times New Roman" w:hAnsi="Times New Roman" w:cs="Times New Roman"/>
                <w:sz w:val="18"/>
                <w:szCs w:val="18"/>
                <w:rPrChange w:id="279" w:author="ss" w:date="2024-09-21T17:32:42Z">
                  <w:rPr>
                    <w:rFonts w:hint="eastAsia" w:ascii="宋体" w:hAnsi="宋体"/>
                    <w:sz w:val="18"/>
                    <w:szCs w:val="18"/>
                  </w:rPr>
                </w:rPrChange>
              </w:rPr>
              <w:t>51.97</w:t>
            </w:r>
          </w:p>
        </w:tc>
      </w:tr>
      <w:tr w14:paraId="77AB4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80" w:author="ss" w:date="2024-09-21T17:32:3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312" w:hRule="atLeast"/>
          <w:jc w:val="center"/>
          <w:trPrChange w:id="280" w:author="ss" w:date="2024-09-21T17:32:34Z">
            <w:trPr>
              <w:trHeight w:val="283" w:hRule="atLeast"/>
              <w:jc w:val="center"/>
            </w:trPr>
          </w:trPrChange>
        </w:trPr>
        <w:tc>
          <w:tcPr>
            <w:tcW w:w="1602" w:type="dxa"/>
            <w:shd w:val="clear" w:color="auto" w:fill="auto"/>
            <w:vAlign w:val="center"/>
            <w:tcPrChange w:id="281" w:author="ss" w:date="2024-09-21T17:32:34Z">
              <w:tcPr>
                <w:tcW w:w="1388" w:type="dxa"/>
                <w:shd w:val="clear" w:color="auto" w:fill="auto"/>
                <w:vAlign w:val="center"/>
              </w:tcPr>
            </w:tcPrChange>
          </w:tcPr>
          <w:p w14:paraId="101084F0">
            <w:pPr>
              <w:jc w:val="center"/>
              <w:rPr>
                <w:rFonts w:ascii="Times New Roman" w:hAnsi="Times New Roman" w:cs="Times New Roman"/>
                <w:sz w:val="18"/>
                <w:szCs w:val="18"/>
                <w:rPrChange w:id="282" w:author="ss" w:date="2024-09-21T17:32:42Z">
                  <w:rPr>
                    <w:rFonts w:ascii="宋体" w:hAnsi="宋体"/>
                    <w:szCs w:val="21"/>
                  </w:rPr>
                </w:rPrChange>
              </w:rPr>
            </w:pPr>
            <w:r>
              <w:rPr>
                <w:rFonts w:ascii="Times New Roman" w:hAnsi="Times New Roman" w:cs="Times New Roman"/>
                <w:i/>
                <w:iCs/>
                <w:sz w:val="18"/>
                <w:szCs w:val="18"/>
                <w:rPrChange w:id="283" w:author="ss" w:date="2024-09-21T17:32:47Z">
                  <w:rPr>
                    <w:szCs w:val="21"/>
                  </w:rPr>
                </w:rPrChange>
              </w:rPr>
              <w:t>r</w:t>
            </w:r>
            <w:r>
              <w:rPr>
                <w:rFonts w:ascii="Times New Roman" w:hAnsi="Times New Roman" w:cs="Times New Roman"/>
                <w:sz w:val="18"/>
                <w:szCs w:val="18"/>
                <w:rPrChange w:id="284" w:author="ss" w:date="2024-09-21T17:32:42Z">
                  <w:rPr>
                    <w:rFonts w:ascii="宋体" w:hAnsi="宋体"/>
                    <w:szCs w:val="21"/>
                  </w:rPr>
                </w:rPrChange>
              </w:rPr>
              <w:t>/</w:t>
            </w:r>
            <w:r>
              <w:rPr>
                <w:rFonts w:hint="default" w:ascii="Times New Roman" w:hAnsi="Times New Roman" w:cs="Times New Roman"/>
                <w:sz w:val="18"/>
                <w:szCs w:val="18"/>
                <w:rPrChange w:id="285" w:author="ss" w:date="2024-09-21T17:32:42Z">
                  <w:rPr>
                    <w:rFonts w:hint="eastAsia" w:ascii="宋体" w:hAnsi="宋体"/>
                    <w:szCs w:val="21"/>
                  </w:rPr>
                </w:rPrChange>
              </w:rPr>
              <w:t xml:space="preserve"> </w:t>
            </w:r>
            <w:r>
              <w:rPr>
                <w:rFonts w:ascii="Times New Roman" w:hAnsi="Times New Roman" w:cs="Times New Roman"/>
                <w:sz w:val="18"/>
                <w:szCs w:val="18"/>
                <w:rPrChange w:id="286" w:author="ss" w:date="2024-09-21T17:32:42Z">
                  <w:rPr>
                    <w:rFonts w:ascii="宋体" w:hAnsi="宋体"/>
                    <w:szCs w:val="21"/>
                  </w:rPr>
                </w:rPrChange>
              </w:rPr>
              <w:t>%</w:t>
            </w:r>
          </w:p>
        </w:tc>
        <w:tc>
          <w:tcPr>
            <w:tcW w:w="1602" w:type="dxa"/>
            <w:shd w:val="clear" w:color="auto" w:fill="auto"/>
            <w:vAlign w:val="center"/>
            <w:tcPrChange w:id="287" w:author="ss" w:date="2024-09-21T17:32:34Z">
              <w:tcPr>
                <w:tcW w:w="1388" w:type="dxa"/>
                <w:shd w:val="clear" w:color="auto" w:fill="auto"/>
                <w:vAlign w:val="center"/>
              </w:tcPr>
            </w:tcPrChange>
          </w:tcPr>
          <w:p w14:paraId="08173724">
            <w:pPr>
              <w:jc w:val="center"/>
              <w:rPr>
                <w:rFonts w:ascii="Times New Roman" w:hAnsi="Times New Roman" w:cs="Times New Roman"/>
                <w:sz w:val="18"/>
                <w:szCs w:val="18"/>
                <w:rPrChange w:id="288" w:author="ss" w:date="2024-09-21T17:32:42Z">
                  <w:rPr>
                    <w:rFonts w:ascii="宋体" w:hAnsi="宋体"/>
                    <w:sz w:val="18"/>
                    <w:szCs w:val="18"/>
                  </w:rPr>
                </w:rPrChange>
              </w:rPr>
            </w:pPr>
            <w:r>
              <w:rPr>
                <w:rFonts w:hint="default" w:ascii="Times New Roman" w:hAnsi="Times New Roman" w:cs="Times New Roman"/>
                <w:sz w:val="18"/>
                <w:szCs w:val="18"/>
                <w:rPrChange w:id="289" w:author="ss" w:date="2024-09-21T17:32:42Z">
                  <w:rPr>
                    <w:rFonts w:hint="eastAsia" w:ascii="宋体" w:hAnsi="宋体"/>
                    <w:sz w:val="18"/>
                    <w:szCs w:val="18"/>
                  </w:rPr>
                </w:rPrChange>
              </w:rPr>
              <w:t>0.18</w:t>
            </w:r>
          </w:p>
        </w:tc>
        <w:tc>
          <w:tcPr>
            <w:tcW w:w="1602" w:type="dxa"/>
            <w:shd w:val="clear" w:color="auto" w:fill="auto"/>
            <w:vAlign w:val="center"/>
            <w:tcPrChange w:id="290" w:author="ss" w:date="2024-09-21T17:32:34Z">
              <w:tcPr>
                <w:tcW w:w="1389" w:type="dxa"/>
                <w:shd w:val="clear" w:color="auto" w:fill="auto"/>
                <w:vAlign w:val="center"/>
              </w:tcPr>
            </w:tcPrChange>
          </w:tcPr>
          <w:p w14:paraId="47E047F6">
            <w:pPr>
              <w:jc w:val="center"/>
              <w:rPr>
                <w:rFonts w:ascii="Times New Roman" w:hAnsi="Times New Roman" w:cs="Times New Roman"/>
                <w:sz w:val="18"/>
                <w:szCs w:val="18"/>
                <w:rPrChange w:id="291" w:author="ss" w:date="2024-09-21T17:32:42Z">
                  <w:rPr>
                    <w:rFonts w:ascii="宋体" w:hAnsi="宋体"/>
                    <w:sz w:val="18"/>
                    <w:szCs w:val="18"/>
                  </w:rPr>
                </w:rPrChange>
              </w:rPr>
            </w:pPr>
            <w:r>
              <w:rPr>
                <w:rFonts w:hint="default" w:ascii="Times New Roman" w:hAnsi="Times New Roman" w:cs="Times New Roman"/>
                <w:sz w:val="18"/>
                <w:szCs w:val="18"/>
                <w:rPrChange w:id="292" w:author="ss" w:date="2024-09-21T17:32:42Z">
                  <w:rPr>
                    <w:rFonts w:hint="eastAsia" w:ascii="宋体" w:hAnsi="宋体"/>
                    <w:sz w:val="18"/>
                    <w:szCs w:val="18"/>
                  </w:rPr>
                </w:rPrChange>
              </w:rPr>
              <w:t>0.30</w:t>
            </w:r>
          </w:p>
        </w:tc>
        <w:tc>
          <w:tcPr>
            <w:tcW w:w="1602" w:type="dxa"/>
            <w:vAlign w:val="center"/>
            <w:tcPrChange w:id="293" w:author="ss" w:date="2024-09-21T17:32:34Z">
              <w:tcPr>
                <w:tcW w:w="1388" w:type="dxa"/>
                <w:vAlign w:val="center"/>
              </w:tcPr>
            </w:tcPrChange>
          </w:tcPr>
          <w:p w14:paraId="1B36335B">
            <w:pPr>
              <w:jc w:val="center"/>
              <w:rPr>
                <w:rFonts w:ascii="Times New Roman" w:hAnsi="Times New Roman" w:cs="Times New Roman"/>
                <w:sz w:val="18"/>
                <w:szCs w:val="18"/>
                <w:rPrChange w:id="294" w:author="ss" w:date="2024-09-21T17:32:42Z">
                  <w:rPr>
                    <w:rFonts w:ascii="宋体" w:hAnsi="宋体"/>
                    <w:sz w:val="18"/>
                    <w:szCs w:val="18"/>
                  </w:rPr>
                </w:rPrChange>
              </w:rPr>
            </w:pPr>
            <w:r>
              <w:rPr>
                <w:rFonts w:hint="default" w:ascii="Times New Roman" w:hAnsi="Times New Roman" w:cs="Times New Roman"/>
                <w:sz w:val="18"/>
                <w:szCs w:val="18"/>
                <w:rPrChange w:id="295" w:author="ss" w:date="2024-09-21T17:32:42Z">
                  <w:rPr>
                    <w:rFonts w:hint="eastAsia" w:ascii="宋体" w:hAnsi="宋体"/>
                    <w:sz w:val="18"/>
                    <w:szCs w:val="18"/>
                  </w:rPr>
                </w:rPrChange>
              </w:rPr>
              <w:t>0.43</w:t>
            </w:r>
          </w:p>
        </w:tc>
        <w:tc>
          <w:tcPr>
            <w:tcW w:w="1602" w:type="dxa"/>
            <w:shd w:val="clear" w:color="auto" w:fill="auto"/>
            <w:vAlign w:val="center"/>
            <w:tcPrChange w:id="296" w:author="ss" w:date="2024-09-21T17:32:34Z">
              <w:tcPr>
                <w:tcW w:w="1388" w:type="dxa"/>
                <w:shd w:val="clear" w:color="auto" w:fill="auto"/>
                <w:vAlign w:val="center"/>
              </w:tcPr>
            </w:tcPrChange>
          </w:tcPr>
          <w:p w14:paraId="7C8AD57E">
            <w:pPr>
              <w:jc w:val="center"/>
              <w:rPr>
                <w:rFonts w:ascii="Times New Roman" w:hAnsi="Times New Roman" w:cs="Times New Roman"/>
                <w:color w:val="FF0000"/>
                <w:sz w:val="18"/>
                <w:szCs w:val="18"/>
                <w:rPrChange w:id="297" w:author="ss" w:date="2024-09-21T17:32:42Z">
                  <w:rPr>
                    <w:rFonts w:ascii="宋体" w:hAnsi="宋体"/>
                    <w:color w:val="FF0000"/>
                    <w:sz w:val="18"/>
                    <w:szCs w:val="18"/>
                  </w:rPr>
                </w:rPrChange>
              </w:rPr>
            </w:pPr>
            <w:r>
              <w:rPr>
                <w:rFonts w:hint="default" w:ascii="Times New Roman" w:hAnsi="Times New Roman" w:cs="Times New Roman"/>
                <w:color w:val="FF0000"/>
                <w:sz w:val="18"/>
                <w:szCs w:val="18"/>
                <w:rPrChange w:id="298" w:author="ss" w:date="2024-09-21T17:32:42Z">
                  <w:rPr>
                    <w:rFonts w:hint="eastAsia" w:ascii="宋体" w:hAnsi="宋体"/>
                    <w:color w:val="FF0000"/>
                    <w:sz w:val="18"/>
                    <w:szCs w:val="18"/>
                  </w:rPr>
                </w:rPrChange>
              </w:rPr>
              <w:t>0.42</w:t>
            </w:r>
          </w:p>
        </w:tc>
        <w:tc>
          <w:tcPr>
            <w:tcW w:w="1603" w:type="dxa"/>
            <w:shd w:val="clear" w:color="auto" w:fill="auto"/>
            <w:vAlign w:val="center"/>
            <w:tcPrChange w:id="299" w:author="ss" w:date="2024-09-21T17:32:34Z">
              <w:tcPr>
                <w:tcW w:w="1389" w:type="dxa"/>
                <w:shd w:val="clear" w:color="auto" w:fill="auto"/>
                <w:vAlign w:val="center"/>
              </w:tcPr>
            </w:tcPrChange>
          </w:tcPr>
          <w:p w14:paraId="435D269E">
            <w:pPr>
              <w:jc w:val="center"/>
              <w:rPr>
                <w:rFonts w:ascii="Times New Roman" w:hAnsi="Times New Roman" w:cs="Times New Roman"/>
                <w:color w:val="FF0000"/>
                <w:sz w:val="18"/>
                <w:szCs w:val="18"/>
                <w:rPrChange w:id="300" w:author="ss" w:date="2024-09-21T17:32:42Z">
                  <w:rPr>
                    <w:rFonts w:ascii="宋体" w:hAnsi="宋体"/>
                    <w:color w:val="FF0000"/>
                    <w:sz w:val="18"/>
                    <w:szCs w:val="18"/>
                  </w:rPr>
                </w:rPrChange>
              </w:rPr>
            </w:pPr>
            <w:r>
              <w:rPr>
                <w:rFonts w:hint="default" w:ascii="Times New Roman" w:hAnsi="Times New Roman" w:cs="Times New Roman"/>
                <w:color w:val="FF0000"/>
                <w:sz w:val="18"/>
                <w:szCs w:val="18"/>
                <w:rPrChange w:id="301" w:author="ss" w:date="2024-09-21T17:32:42Z">
                  <w:rPr>
                    <w:rFonts w:hint="eastAsia" w:ascii="宋体" w:hAnsi="宋体"/>
                    <w:color w:val="FF0000"/>
                    <w:sz w:val="18"/>
                    <w:szCs w:val="18"/>
                  </w:rPr>
                </w:rPrChange>
              </w:rPr>
              <w:t>0.37</w:t>
            </w:r>
          </w:p>
        </w:tc>
      </w:tr>
    </w:tbl>
    <w:p w14:paraId="0CF80540">
      <w:pPr>
        <w:rPr>
          <w:rFonts w:ascii="宋体" w:hAnsi="宋体"/>
        </w:rPr>
      </w:pPr>
    </w:p>
    <w:p w14:paraId="2EEFF194">
      <w:pPr>
        <w:rPr>
          <w:rFonts w:hint="eastAsia" w:ascii="黑体" w:hAnsi="黑体" w:eastAsia="黑体" w:cs="黑体"/>
          <w:rPrChange w:id="302" w:author="ss" w:date="2024-09-21T17:32:53Z">
            <w:rPr/>
          </w:rPrChange>
        </w:rPr>
      </w:pPr>
      <w:r>
        <w:rPr>
          <w:rFonts w:hint="eastAsia" w:ascii="黑体" w:hAnsi="黑体" w:eastAsia="黑体" w:cs="黑体"/>
          <w:rPrChange w:id="303" w:author="ss" w:date="2024-09-21T17:32:53Z">
            <w:rPr>
              <w:rFonts w:hint="eastAsia" w:ascii="宋体" w:hAnsi="宋体"/>
            </w:rPr>
          </w:rPrChange>
        </w:rPr>
        <w:t>4.6.2</w:t>
      </w:r>
      <w:r>
        <w:rPr>
          <w:rFonts w:hint="eastAsia" w:ascii="黑体" w:hAnsi="黑体" w:eastAsia="黑体" w:cs="黑体"/>
          <w:rPrChange w:id="304" w:author="ss" w:date="2024-09-21T17:32:53Z">
            <w:rPr>
              <w:rFonts w:hint="eastAsia"/>
            </w:rPr>
          </w:rPrChange>
        </w:rPr>
        <w:t xml:space="preserve"> 再现性</w:t>
      </w:r>
    </w:p>
    <w:p w14:paraId="48D6BA17">
      <w:pPr>
        <w:ind w:firstLine="420" w:firstLineChars="200"/>
        <w:rPr>
          <w:rFonts w:ascii="宋体" w:hAnsi="宋体"/>
        </w:rPr>
      </w:pPr>
      <w:r>
        <w:rPr>
          <w:rFonts w:hint="eastAsia" w:ascii="宋体" w:hAnsi="宋体"/>
        </w:rPr>
        <w:t>在再现性条件下获得的两次独立测试结果的测定值，在</w:t>
      </w:r>
      <w:ins w:id="305" w:author="ss" w:date="2024-09-21T17:33:49Z">
        <w:r>
          <w:rPr>
            <w:rFonts w:hint="eastAsia" w:ascii="宋体" w:hAnsi="宋体"/>
            <w:lang w:val="en-US" w:eastAsia="zh-CN"/>
          </w:rPr>
          <w:t>表3</w:t>
        </w:r>
      </w:ins>
      <w:del w:id="306" w:author="ss" w:date="2024-09-21T17:33:48Z">
        <w:r>
          <w:rPr>
            <w:rFonts w:hint="eastAsia" w:ascii="宋体" w:hAnsi="宋体"/>
          </w:rPr>
          <w:delText>以下</w:delText>
        </w:r>
      </w:del>
      <w:r>
        <w:rPr>
          <w:rFonts w:hint="eastAsia" w:ascii="宋体" w:hAnsi="宋体"/>
        </w:rPr>
        <w:t>给出的平均值范围内，这两个测试结果的绝对差值不超过再现性限（</w:t>
      </w:r>
      <w:r>
        <w:rPr>
          <w:rFonts w:hint="eastAsia" w:ascii="宋体" w:hAnsi="宋体"/>
          <w:i/>
          <w:iCs/>
          <w:rPrChange w:id="307" w:author="ss" w:date="2024-09-21T17:33:39Z">
            <w:rPr>
              <w:rFonts w:hint="eastAsia" w:ascii="宋体" w:hAnsi="宋体"/>
            </w:rPr>
          </w:rPrChange>
        </w:rPr>
        <w:t>R</w:t>
      </w:r>
      <w:r>
        <w:rPr>
          <w:rFonts w:hint="eastAsia" w:ascii="宋体" w:hAnsi="宋体"/>
        </w:rPr>
        <w:t>），超过再现性（</w:t>
      </w:r>
      <w:r>
        <w:rPr>
          <w:rFonts w:hint="eastAsia" w:ascii="宋体" w:hAnsi="宋体"/>
          <w:i/>
          <w:iCs/>
          <w:rPrChange w:id="308" w:author="ss" w:date="2024-09-21T17:33:42Z">
            <w:rPr>
              <w:rFonts w:hint="eastAsia" w:ascii="宋体" w:hAnsi="宋体"/>
            </w:rPr>
          </w:rPrChange>
        </w:rPr>
        <w:t>R</w:t>
      </w:r>
      <w:r>
        <w:rPr>
          <w:rFonts w:hint="eastAsia" w:ascii="宋体" w:hAnsi="宋体"/>
        </w:rPr>
        <w:t>）的情况不超过5%，再现性（</w:t>
      </w:r>
      <w:r>
        <w:rPr>
          <w:rFonts w:hint="eastAsia" w:ascii="宋体" w:hAnsi="宋体"/>
          <w:i/>
          <w:iCs/>
          <w:rPrChange w:id="309" w:author="ss" w:date="2024-09-21T17:33:46Z">
            <w:rPr>
              <w:rFonts w:hint="eastAsia" w:ascii="宋体" w:hAnsi="宋体"/>
            </w:rPr>
          </w:rPrChange>
        </w:rPr>
        <w:t>R</w:t>
      </w:r>
      <w:r>
        <w:rPr>
          <w:rFonts w:hint="eastAsia" w:ascii="宋体" w:hAnsi="宋体"/>
        </w:rPr>
        <w:t>）按表3数据采用线性内插法</w:t>
      </w:r>
      <w:r>
        <w:rPr>
          <w:rFonts w:hint="eastAsia" w:hAnsi="宋体"/>
          <w:szCs w:val="21"/>
        </w:rPr>
        <w:t>或外延法</w:t>
      </w:r>
      <w:r>
        <w:rPr>
          <w:rFonts w:hint="eastAsia" w:ascii="宋体" w:hAnsi="宋体"/>
        </w:rPr>
        <w:t>求得</w:t>
      </w:r>
      <w:ins w:id="310" w:author="ss" w:date="2024-09-21T17:33:52Z">
        <w:r>
          <w:rPr>
            <w:rFonts w:hint="eastAsia" w:ascii="宋体" w:hAnsi="宋体"/>
            <w:lang w:eastAsia="zh-CN"/>
          </w:rPr>
          <w:t>。</w:t>
        </w:r>
      </w:ins>
      <w:del w:id="311" w:author="ss" w:date="2024-09-21T17:33:51Z">
        <w:r>
          <w:rPr>
            <w:rFonts w:hint="eastAsia" w:ascii="宋体" w:hAnsi="宋体"/>
          </w:rPr>
          <w:delText>：</w:delText>
        </w:r>
      </w:del>
    </w:p>
    <w:p w14:paraId="0442AE48">
      <w:pPr>
        <w:jc w:val="center"/>
        <w:rPr>
          <w:rFonts w:ascii="黑体" w:hAnsi="宋体" w:eastAsia="黑体"/>
        </w:rPr>
      </w:pPr>
      <w:r>
        <w:rPr>
          <w:rFonts w:hint="eastAsia" w:ascii="黑体" w:hAnsi="宋体" w:eastAsia="黑体"/>
        </w:rPr>
        <w:t>表3 再现性限</w:t>
      </w:r>
    </w:p>
    <w:p w14:paraId="61D06712">
      <w:pPr>
        <w:spacing w:line="360" w:lineRule="auto"/>
        <w:ind w:firstLine="420" w:firstLineChars="200"/>
        <w:jc w:val="center"/>
        <w:rPr>
          <w:del w:id="312" w:author="ss" w:date="2024-09-21T17:34:16Z"/>
          <w:rFonts w:ascii="黑体" w:eastAsia="黑体"/>
          <w:color w:val="FF0000"/>
          <w:szCs w:val="21"/>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Change w:id="313" w:author="ss" w:date="2024-09-21T17:33:59Z">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PrChange>
      </w:tblPr>
      <w:tblGrid>
        <w:gridCol w:w="2776"/>
        <w:gridCol w:w="1388"/>
        <w:gridCol w:w="1389"/>
        <w:gridCol w:w="1388"/>
        <w:gridCol w:w="1388"/>
        <w:gridCol w:w="1389"/>
        <w:tblGridChange w:id="314">
          <w:tblGrid>
            <w:gridCol w:w="1388"/>
            <w:gridCol w:w="1388"/>
            <w:gridCol w:w="1389"/>
            <w:gridCol w:w="1388"/>
            <w:gridCol w:w="1388"/>
            <w:gridCol w:w="1389"/>
          </w:tblGrid>
        </w:tblGridChange>
      </w:tblGrid>
      <w:tr w14:paraId="7C22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15" w:author="ss" w:date="2024-09-21T17:33: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jc w:val="center"/>
          <w:trPrChange w:id="315" w:author="ss" w:date="2024-09-21T17:33:59Z">
            <w:trPr>
              <w:jc w:val="center"/>
            </w:trPr>
          </w:trPrChange>
        </w:trPr>
        <w:tc>
          <w:tcPr>
            <w:tcW w:w="2776" w:type="dxa"/>
            <w:shd w:val="clear" w:color="auto" w:fill="auto"/>
            <w:vAlign w:val="center"/>
            <w:tcPrChange w:id="316" w:author="ss" w:date="2024-09-21T17:33:59Z">
              <w:tcPr>
                <w:tcW w:w="1388" w:type="dxa"/>
                <w:shd w:val="clear" w:color="auto" w:fill="auto"/>
                <w:vAlign w:val="center"/>
              </w:tcPr>
            </w:tcPrChange>
          </w:tcPr>
          <w:p w14:paraId="488A170D">
            <w:pPr>
              <w:jc w:val="center"/>
              <w:rPr>
                <w:rFonts w:hint="default" w:ascii="Times New Roman" w:hAnsi="Times New Roman" w:eastAsia="宋体" w:cs="Times New Roman"/>
                <w:sz w:val="18"/>
                <w:szCs w:val="18"/>
                <w:rPrChange w:id="317" w:author="ss" w:date="2024-09-21T17:34:11Z">
                  <w:rPr>
                    <w:rFonts w:ascii="宋体" w:hAnsi="宋体"/>
                    <w:szCs w:val="21"/>
                  </w:rPr>
                </w:rPrChange>
              </w:rPr>
            </w:pPr>
            <w:r>
              <w:rPr>
                <w:rFonts w:hint="default" w:ascii="Times New Roman" w:hAnsi="Times New Roman" w:eastAsia="宋体" w:cs="Times New Roman"/>
                <w:i/>
                <w:sz w:val="18"/>
                <w:szCs w:val="18"/>
                <w:rPrChange w:id="318" w:author="ss" w:date="2024-09-21T17:34:11Z">
                  <w:rPr>
                    <w:i/>
                    <w:szCs w:val="21"/>
                  </w:rPr>
                </w:rPrChange>
              </w:rPr>
              <w:t>w</w:t>
            </w:r>
            <w:r>
              <w:rPr>
                <w:rFonts w:hint="default" w:ascii="Times New Roman" w:hAnsi="Times New Roman" w:eastAsia="宋体" w:cs="Times New Roman"/>
                <w:sz w:val="18"/>
                <w:szCs w:val="18"/>
                <w:vertAlign w:val="subscript"/>
                <w:rPrChange w:id="319" w:author="ss" w:date="2024-09-21T17:34:11Z">
                  <w:rPr>
                    <w:rFonts w:hint="eastAsia" w:ascii="宋体" w:hAnsi="宋体"/>
                    <w:szCs w:val="21"/>
                    <w:vertAlign w:val="subscript"/>
                  </w:rPr>
                </w:rPrChange>
              </w:rPr>
              <w:t xml:space="preserve">Fe </w:t>
            </w:r>
            <w:r>
              <w:rPr>
                <w:rFonts w:hint="default" w:ascii="Times New Roman" w:hAnsi="Times New Roman" w:eastAsia="宋体" w:cs="Times New Roman"/>
                <w:sz w:val="18"/>
                <w:szCs w:val="18"/>
                <w:rPrChange w:id="320" w:author="ss" w:date="2024-09-21T17:34:11Z">
                  <w:rPr>
                    <w:rFonts w:hint="eastAsia" w:ascii="宋体" w:hAnsi="宋体"/>
                    <w:szCs w:val="21"/>
                  </w:rPr>
                </w:rPrChange>
              </w:rPr>
              <w:t>/ %</w:t>
            </w:r>
          </w:p>
        </w:tc>
        <w:tc>
          <w:tcPr>
            <w:tcW w:w="1388" w:type="dxa"/>
            <w:shd w:val="clear" w:color="auto" w:fill="auto"/>
            <w:vAlign w:val="center"/>
            <w:tcPrChange w:id="321" w:author="ss" w:date="2024-09-21T17:33:59Z">
              <w:tcPr>
                <w:tcW w:w="1388" w:type="dxa"/>
                <w:shd w:val="clear" w:color="auto" w:fill="auto"/>
                <w:vAlign w:val="center"/>
              </w:tcPr>
            </w:tcPrChange>
          </w:tcPr>
          <w:p w14:paraId="7A535C1B">
            <w:pPr>
              <w:jc w:val="center"/>
              <w:rPr>
                <w:rFonts w:hint="default" w:ascii="Times New Roman" w:hAnsi="Times New Roman" w:eastAsia="宋体" w:cs="Times New Roman"/>
                <w:sz w:val="18"/>
                <w:szCs w:val="18"/>
                <w:rPrChange w:id="322" w:author="ss" w:date="2024-09-21T17:34:11Z">
                  <w:rPr>
                    <w:rFonts w:ascii="宋体" w:hAnsi="宋体"/>
                    <w:sz w:val="18"/>
                    <w:szCs w:val="18"/>
                  </w:rPr>
                </w:rPrChange>
              </w:rPr>
            </w:pPr>
            <w:r>
              <w:rPr>
                <w:rFonts w:hint="default" w:ascii="Times New Roman" w:hAnsi="Times New Roman" w:eastAsia="宋体" w:cs="Times New Roman"/>
                <w:sz w:val="18"/>
                <w:szCs w:val="18"/>
                <w:rPrChange w:id="323" w:author="ss" w:date="2024-09-21T17:34:11Z">
                  <w:rPr>
                    <w:rFonts w:hint="eastAsia" w:ascii="宋体" w:hAnsi="宋体"/>
                    <w:sz w:val="18"/>
                    <w:szCs w:val="18"/>
                  </w:rPr>
                </w:rPrChange>
              </w:rPr>
              <w:t>8.06</w:t>
            </w:r>
          </w:p>
        </w:tc>
        <w:tc>
          <w:tcPr>
            <w:tcW w:w="1389" w:type="dxa"/>
            <w:shd w:val="clear" w:color="auto" w:fill="auto"/>
            <w:vAlign w:val="center"/>
            <w:tcPrChange w:id="324" w:author="ss" w:date="2024-09-21T17:33:59Z">
              <w:tcPr>
                <w:tcW w:w="1389" w:type="dxa"/>
                <w:shd w:val="clear" w:color="auto" w:fill="auto"/>
                <w:vAlign w:val="center"/>
              </w:tcPr>
            </w:tcPrChange>
          </w:tcPr>
          <w:p w14:paraId="7D391BCA">
            <w:pPr>
              <w:jc w:val="center"/>
              <w:rPr>
                <w:rFonts w:hint="default" w:ascii="Times New Roman" w:hAnsi="Times New Roman" w:eastAsia="宋体" w:cs="Times New Roman"/>
                <w:sz w:val="18"/>
                <w:szCs w:val="18"/>
                <w:rPrChange w:id="325" w:author="ss" w:date="2024-09-21T17:34:11Z">
                  <w:rPr>
                    <w:rFonts w:ascii="宋体" w:hAnsi="宋体"/>
                    <w:sz w:val="18"/>
                    <w:szCs w:val="18"/>
                  </w:rPr>
                </w:rPrChange>
              </w:rPr>
            </w:pPr>
            <w:r>
              <w:rPr>
                <w:rFonts w:hint="default" w:ascii="Times New Roman" w:hAnsi="Times New Roman" w:eastAsia="宋体" w:cs="Times New Roman"/>
                <w:sz w:val="18"/>
                <w:szCs w:val="18"/>
                <w:rPrChange w:id="326" w:author="ss" w:date="2024-09-21T17:34:11Z">
                  <w:rPr>
                    <w:rFonts w:hint="eastAsia" w:ascii="宋体" w:hAnsi="宋体"/>
                    <w:sz w:val="18"/>
                    <w:szCs w:val="18"/>
                  </w:rPr>
                </w:rPrChange>
              </w:rPr>
              <w:t>20.53</w:t>
            </w:r>
          </w:p>
        </w:tc>
        <w:tc>
          <w:tcPr>
            <w:tcW w:w="1388" w:type="dxa"/>
            <w:vAlign w:val="center"/>
            <w:tcPrChange w:id="327" w:author="ss" w:date="2024-09-21T17:33:59Z">
              <w:tcPr>
                <w:tcW w:w="1388" w:type="dxa"/>
                <w:vAlign w:val="center"/>
              </w:tcPr>
            </w:tcPrChange>
          </w:tcPr>
          <w:p w14:paraId="451D5CBF">
            <w:pPr>
              <w:jc w:val="center"/>
              <w:rPr>
                <w:rFonts w:hint="default" w:ascii="Times New Roman" w:hAnsi="Times New Roman" w:eastAsia="宋体" w:cs="Times New Roman"/>
                <w:sz w:val="18"/>
                <w:szCs w:val="18"/>
                <w:rPrChange w:id="328" w:author="ss" w:date="2024-09-21T17:34:11Z">
                  <w:rPr>
                    <w:rFonts w:ascii="宋体" w:hAnsi="宋体"/>
                    <w:sz w:val="18"/>
                    <w:szCs w:val="18"/>
                  </w:rPr>
                </w:rPrChange>
              </w:rPr>
            </w:pPr>
            <w:r>
              <w:rPr>
                <w:rFonts w:hint="default" w:ascii="Times New Roman" w:hAnsi="Times New Roman" w:eastAsia="宋体" w:cs="Times New Roman"/>
                <w:sz w:val="18"/>
                <w:szCs w:val="18"/>
                <w:rPrChange w:id="329" w:author="ss" w:date="2024-09-21T17:34:11Z">
                  <w:rPr>
                    <w:rFonts w:hint="eastAsia" w:ascii="宋体" w:hAnsi="宋体"/>
                    <w:sz w:val="18"/>
                    <w:szCs w:val="18"/>
                  </w:rPr>
                </w:rPrChange>
              </w:rPr>
              <w:t>29.20</w:t>
            </w:r>
          </w:p>
        </w:tc>
        <w:tc>
          <w:tcPr>
            <w:tcW w:w="1388" w:type="dxa"/>
            <w:shd w:val="clear" w:color="auto" w:fill="auto"/>
            <w:vAlign w:val="center"/>
            <w:tcPrChange w:id="330" w:author="ss" w:date="2024-09-21T17:33:59Z">
              <w:tcPr>
                <w:tcW w:w="1388" w:type="dxa"/>
                <w:shd w:val="clear" w:color="auto" w:fill="auto"/>
                <w:vAlign w:val="center"/>
              </w:tcPr>
            </w:tcPrChange>
          </w:tcPr>
          <w:p w14:paraId="34B65CB2">
            <w:pPr>
              <w:jc w:val="center"/>
              <w:rPr>
                <w:rFonts w:hint="default" w:ascii="Times New Roman" w:hAnsi="Times New Roman" w:eastAsia="宋体" w:cs="Times New Roman"/>
                <w:sz w:val="18"/>
                <w:szCs w:val="18"/>
                <w:rPrChange w:id="331" w:author="ss" w:date="2024-09-21T17:34:11Z">
                  <w:rPr>
                    <w:rFonts w:ascii="宋体" w:hAnsi="宋体"/>
                    <w:sz w:val="18"/>
                    <w:szCs w:val="18"/>
                  </w:rPr>
                </w:rPrChange>
              </w:rPr>
            </w:pPr>
            <w:r>
              <w:rPr>
                <w:rFonts w:hint="default" w:ascii="Times New Roman" w:hAnsi="Times New Roman" w:eastAsia="宋体" w:cs="Times New Roman"/>
                <w:sz w:val="18"/>
                <w:szCs w:val="18"/>
                <w:rPrChange w:id="332" w:author="ss" w:date="2024-09-21T17:34:11Z">
                  <w:rPr>
                    <w:rFonts w:hint="eastAsia" w:ascii="宋体" w:hAnsi="宋体"/>
                    <w:sz w:val="18"/>
                    <w:szCs w:val="18"/>
                  </w:rPr>
                </w:rPrChange>
              </w:rPr>
              <w:t>41.01</w:t>
            </w:r>
          </w:p>
        </w:tc>
        <w:tc>
          <w:tcPr>
            <w:tcW w:w="1389" w:type="dxa"/>
            <w:shd w:val="clear" w:color="auto" w:fill="auto"/>
            <w:vAlign w:val="center"/>
            <w:tcPrChange w:id="333" w:author="ss" w:date="2024-09-21T17:33:59Z">
              <w:tcPr>
                <w:tcW w:w="1389" w:type="dxa"/>
                <w:shd w:val="clear" w:color="auto" w:fill="auto"/>
                <w:vAlign w:val="center"/>
              </w:tcPr>
            </w:tcPrChange>
          </w:tcPr>
          <w:p w14:paraId="4631ABD8">
            <w:pPr>
              <w:jc w:val="center"/>
              <w:rPr>
                <w:rFonts w:hint="default" w:ascii="Times New Roman" w:hAnsi="Times New Roman" w:eastAsia="宋体" w:cs="Times New Roman"/>
                <w:sz w:val="18"/>
                <w:szCs w:val="18"/>
                <w:rPrChange w:id="334" w:author="ss" w:date="2024-09-21T17:34:11Z">
                  <w:rPr>
                    <w:rFonts w:ascii="宋体" w:hAnsi="宋体"/>
                    <w:sz w:val="18"/>
                    <w:szCs w:val="18"/>
                  </w:rPr>
                </w:rPrChange>
              </w:rPr>
            </w:pPr>
            <w:r>
              <w:rPr>
                <w:rFonts w:hint="default" w:ascii="Times New Roman" w:hAnsi="Times New Roman" w:eastAsia="宋体" w:cs="Times New Roman"/>
                <w:sz w:val="18"/>
                <w:szCs w:val="18"/>
                <w:rPrChange w:id="335" w:author="ss" w:date="2024-09-21T17:34:11Z">
                  <w:rPr>
                    <w:rFonts w:hint="eastAsia" w:ascii="宋体" w:hAnsi="宋体"/>
                    <w:sz w:val="18"/>
                    <w:szCs w:val="18"/>
                  </w:rPr>
                </w:rPrChange>
              </w:rPr>
              <w:t>51.97</w:t>
            </w:r>
          </w:p>
        </w:tc>
      </w:tr>
      <w:tr w14:paraId="052D8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336" w:author="ss" w:date="2024-09-21T17:33: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233" w:hRule="atLeast"/>
          <w:jc w:val="center"/>
          <w:trPrChange w:id="336" w:author="ss" w:date="2024-09-21T17:33:59Z">
            <w:trPr>
              <w:trHeight w:val="233" w:hRule="atLeast"/>
              <w:jc w:val="center"/>
            </w:trPr>
          </w:trPrChange>
        </w:trPr>
        <w:tc>
          <w:tcPr>
            <w:tcW w:w="2776" w:type="dxa"/>
            <w:shd w:val="clear" w:color="auto" w:fill="auto"/>
            <w:vAlign w:val="center"/>
            <w:tcPrChange w:id="337" w:author="ss" w:date="2024-09-21T17:33:59Z">
              <w:tcPr>
                <w:tcW w:w="1388" w:type="dxa"/>
                <w:shd w:val="clear" w:color="auto" w:fill="auto"/>
                <w:vAlign w:val="center"/>
              </w:tcPr>
            </w:tcPrChange>
          </w:tcPr>
          <w:p w14:paraId="6B91527F">
            <w:pPr>
              <w:jc w:val="center"/>
              <w:rPr>
                <w:rFonts w:hint="default" w:ascii="Times New Roman" w:hAnsi="Times New Roman" w:eastAsia="宋体" w:cs="Times New Roman"/>
                <w:sz w:val="18"/>
                <w:szCs w:val="18"/>
                <w:rPrChange w:id="338" w:author="ss" w:date="2024-09-21T17:34:11Z">
                  <w:rPr>
                    <w:rFonts w:ascii="宋体" w:hAnsi="宋体"/>
                    <w:szCs w:val="21"/>
                  </w:rPr>
                </w:rPrChange>
              </w:rPr>
            </w:pPr>
            <w:r>
              <w:rPr>
                <w:rFonts w:hint="default" w:ascii="Times New Roman" w:hAnsi="Times New Roman" w:eastAsia="宋体" w:cs="Times New Roman"/>
                <w:i/>
                <w:iCs/>
                <w:sz w:val="18"/>
                <w:szCs w:val="18"/>
                <w:rPrChange w:id="339" w:author="ss" w:date="2024-09-21T17:34:14Z">
                  <w:rPr>
                    <w:szCs w:val="21"/>
                  </w:rPr>
                </w:rPrChange>
              </w:rPr>
              <w:t>R</w:t>
            </w:r>
            <w:r>
              <w:rPr>
                <w:rFonts w:hint="default" w:ascii="Times New Roman" w:hAnsi="Times New Roman" w:eastAsia="宋体" w:cs="Times New Roman"/>
                <w:sz w:val="18"/>
                <w:szCs w:val="18"/>
                <w:rPrChange w:id="340" w:author="ss" w:date="2024-09-21T17:34:11Z">
                  <w:rPr>
                    <w:rFonts w:hint="eastAsia" w:ascii="宋体" w:hAnsi="宋体"/>
                    <w:szCs w:val="21"/>
                  </w:rPr>
                </w:rPrChange>
              </w:rPr>
              <w:t>/%</w:t>
            </w:r>
          </w:p>
        </w:tc>
        <w:tc>
          <w:tcPr>
            <w:tcW w:w="1388" w:type="dxa"/>
            <w:shd w:val="clear" w:color="auto" w:fill="auto"/>
            <w:vAlign w:val="center"/>
            <w:tcPrChange w:id="341" w:author="ss" w:date="2024-09-21T17:33:59Z">
              <w:tcPr>
                <w:tcW w:w="1388" w:type="dxa"/>
                <w:shd w:val="clear" w:color="auto" w:fill="auto"/>
                <w:vAlign w:val="center"/>
              </w:tcPr>
            </w:tcPrChange>
          </w:tcPr>
          <w:p w14:paraId="78D0EB73">
            <w:pPr>
              <w:jc w:val="center"/>
              <w:rPr>
                <w:rFonts w:hint="default" w:ascii="Times New Roman" w:hAnsi="Times New Roman" w:eastAsia="宋体" w:cs="Times New Roman"/>
                <w:sz w:val="18"/>
                <w:szCs w:val="18"/>
                <w:rPrChange w:id="342" w:author="ss" w:date="2024-09-21T17:34:11Z">
                  <w:rPr>
                    <w:rFonts w:ascii="宋体" w:hAnsi="宋体"/>
                    <w:sz w:val="18"/>
                    <w:szCs w:val="18"/>
                  </w:rPr>
                </w:rPrChange>
              </w:rPr>
            </w:pPr>
            <w:r>
              <w:rPr>
                <w:rFonts w:hint="default" w:ascii="Times New Roman" w:hAnsi="Times New Roman" w:eastAsia="宋体" w:cs="Times New Roman"/>
                <w:sz w:val="18"/>
                <w:szCs w:val="18"/>
                <w:rPrChange w:id="343" w:author="ss" w:date="2024-09-21T17:34:11Z">
                  <w:rPr>
                    <w:rFonts w:hint="eastAsia" w:ascii="宋体" w:hAnsi="宋体"/>
                    <w:sz w:val="18"/>
                    <w:szCs w:val="18"/>
                  </w:rPr>
                </w:rPrChange>
              </w:rPr>
              <w:t>0.21</w:t>
            </w:r>
          </w:p>
        </w:tc>
        <w:tc>
          <w:tcPr>
            <w:tcW w:w="1389" w:type="dxa"/>
            <w:shd w:val="clear" w:color="auto" w:fill="auto"/>
            <w:vAlign w:val="center"/>
            <w:tcPrChange w:id="344" w:author="ss" w:date="2024-09-21T17:33:59Z">
              <w:tcPr>
                <w:tcW w:w="1389" w:type="dxa"/>
                <w:shd w:val="clear" w:color="auto" w:fill="auto"/>
                <w:vAlign w:val="center"/>
              </w:tcPr>
            </w:tcPrChange>
          </w:tcPr>
          <w:p w14:paraId="6F8AC440">
            <w:pPr>
              <w:jc w:val="center"/>
              <w:rPr>
                <w:rFonts w:hint="default" w:ascii="Times New Roman" w:hAnsi="Times New Roman" w:eastAsia="宋体" w:cs="Times New Roman"/>
                <w:sz w:val="18"/>
                <w:szCs w:val="18"/>
                <w:rPrChange w:id="345" w:author="ss" w:date="2024-09-21T17:34:11Z">
                  <w:rPr>
                    <w:rFonts w:ascii="宋体" w:hAnsi="宋体"/>
                    <w:sz w:val="18"/>
                    <w:szCs w:val="18"/>
                  </w:rPr>
                </w:rPrChange>
              </w:rPr>
            </w:pPr>
            <w:r>
              <w:rPr>
                <w:rFonts w:hint="default" w:ascii="Times New Roman" w:hAnsi="Times New Roman" w:eastAsia="宋体" w:cs="Times New Roman"/>
                <w:sz w:val="18"/>
                <w:szCs w:val="18"/>
                <w:rPrChange w:id="346" w:author="ss" w:date="2024-09-21T17:34:11Z">
                  <w:rPr>
                    <w:rFonts w:hint="eastAsia" w:ascii="宋体" w:hAnsi="宋体"/>
                    <w:sz w:val="18"/>
                    <w:szCs w:val="18"/>
                  </w:rPr>
                </w:rPrChange>
              </w:rPr>
              <w:t>0.32</w:t>
            </w:r>
          </w:p>
        </w:tc>
        <w:tc>
          <w:tcPr>
            <w:tcW w:w="1388" w:type="dxa"/>
            <w:vAlign w:val="center"/>
            <w:tcPrChange w:id="347" w:author="ss" w:date="2024-09-21T17:33:59Z">
              <w:tcPr>
                <w:tcW w:w="1388" w:type="dxa"/>
                <w:vAlign w:val="center"/>
              </w:tcPr>
            </w:tcPrChange>
          </w:tcPr>
          <w:p w14:paraId="068D41C4">
            <w:pPr>
              <w:jc w:val="center"/>
              <w:rPr>
                <w:rFonts w:hint="default" w:ascii="Times New Roman" w:hAnsi="Times New Roman" w:eastAsia="宋体" w:cs="Times New Roman"/>
                <w:color w:val="FF0000"/>
                <w:sz w:val="18"/>
                <w:szCs w:val="18"/>
                <w:rPrChange w:id="348" w:author="ss" w:date="2024-09-21T17:34:11Z">
                  <w:rPr>
                    <w:rFonts w:ascii="宋体" w:hAnsi="宋体"/>
                    <w:color w:val="FF0000"/>
                    <w:sz w:val="18"/>
                    <w:szCs w:val="18"/>
                  </w:rPr>
                </w:rPrChange>
              </w:rPr>
            </w:pPr>
            <w:r>
              <w:rPr>
                <w:rFonts w:hint="default" w:ascii="Times New Roman" w:hAnsi="Times New Roman" w:eastAsia="宋体" w:cs="Times New Roman"/>
                <w:color w:val="FF0000"/>
                <w:sz w:val="18"/>
                <w:szCs w:val="18"/>
                <w:rPrChange w:id="349" w:author="ss" w:date="2024-09-21T17:34:11Z">
                  <w:rPr>
                    <w:rFonts w:hint="eastAsia" w:ascii="宋体" w:hAnsi="宋体"/>
                    <w:color w:val="FF0000"/>
                    <w:sz w:val="18"/>
                    <w:szCs w:val="18"/>
                  </w:rPr>
                </w:rPrChange>
              </w:rPr>
              <w:t>0.49</w:t>
            </w:r>
          </w:p>
        </w:tc>
        <w:tc>
          <w:tcPr>
            <w:tcW w:w="1388" w:type="dxa"/>
            <w:shd w:val="clear" w:color="auto" w:fill="auto"/>
            <w:vAlign w:val="center"/>
            <w:tcPrChange w:id="350" w:author="ss" w:date="2024-09-21T17:33:59Z">
              <w:tcPr>
                <w:tcW w:w="1388" w:type="dxa"/>
                <w:shd w:val="clear" w:color="auto" w:fill="auto"/>
                <w:vAlign w:val="center"/>
              </w:tcPr>
            </w:tcPrChange>
          </w:tcPr>
          <w:p w14:paraId="138FD67C">
            <w:pPr>
              <w:jc w:val="center"/>
              <w:rPr>
                <w:rFonts w:hint="default" w:ascii="Times New Roman" w:hAnsi="Times New Roman" w:eastAsia="宋体" w:cs="Times New Roman"/>
                <w:color w:val="FF0000"/>
                <w:sz w:val="18"/>
                <w:szCs w:val="18"/>
                <w:rPrChange w:id="351" w:author="ss" w:date="2024-09-21T17:34:11Z">
                  <w:rPr>
                    <w:rFonts w:ascii="宋体" w:hAnsi="宋体"/>
                    <w:color w:val="FF0000"/>
                    <w:sz w:val="18"/>
                    <w:szCs w:val="18"/>
                  </w:rPr>
                </w:rPrChange>
              </w:rPr>
            </w:pPr>
            <w:r>
              <w:rPr>
                <w:rFonts w:hint="default" w:ascii="Times New Roman" w:hAnsi="Times New Roman" w:eastAsia="宋体" w:cs="Times New Roman"/>
                <w:color w:val="FF0000"/>
                <w:sz w:val="18"/>
                <w:szCs w:val="18"/>
                <w:rPrChange w:id="352" w:author="ss" w:date="2024-09-21T17:34:11Z">
                  <w:rPr>
                    <w:rFonts w:hint="eastAsia" w:ascii="宋体" w:hAnsi="宋体"/>
                    <w:color w:val="FF0000"/>
                    <w:sz w:val="18"/>
                    <w:szCs w:val="18"/>
                  </w:rPr>
                </w:rPrChange>
              </w:rPr>
              <w:t>0.52</w:t>
            </w:r>
          </w:p>
        </w:tc>
        <w:tc>
          <w:tcPr>
            <w:tcW w:w="1389" w:type="dxa"/>
            <w:shd w:val="clear" w:color="auto" w:fill="auto"/>
            <w:vAlign w:val="center"/>
            <w:tcPrChange w:id="353" w:author="ss" w:date="2024-09-21T17:33:59Z">
              <w:tcPr>
                <w:tcW w:w="1389" w:type="dxa"/>
                <w:shd w:val="clear" w:color="auto" w:fill="auto"/>
                <w:vAlign w:val="center"/>
              </w:tcPr>
            </w:tcPrChange>
          </w:tcPr>
          <w:p w14:paraId="03D92543">
            <w:pPr>
              <w:jc w:val="center"/>
              <w:rPr>
                <w:rFonts w:hint="default" w:ascii="Times New Roman" w:hAnsi="Times New Roman" w:eastAsia="宋体" w:cs="Times New Roman"/>
                <w:color w:val="FF0000"/>
                <w:sz w:val="18"/>
                <w:szCs w:val="18"/>
                <w:rPrChange w:id="354" w:author="ss" w:date="2024-09-21T17:34:11Z">
                  <w:rPr>
                    <w:rFonts w:ascii="宋体" w:hAnsi="宋体"/>
                    <w:color w:val="FF0000"/>
                    <w:sz w:val="18"/>
                    <w:szCs w:val="18"/>
                  </w:rPr>
                </w:rPrChange>
              </w:rPr>
            </w:pPr>
            <w:r>
              <w:rPr>
                <w:rFonts w:hint="default" w:ascii="Times New Roman" w:hAnsi="Times New Roman" w:eastAsia="宋体" w:cs="Times New Roman"/>
                <w:color w:val="FF0000"/>
                <w:sz w:val="18"/>
                <w:szCs w:val="18"/>
                <w:rPrChange w:id="355" w:author="ss" w:date="2024-09-21T17:34:11Z">
                  <w:rPr>
                    <w:rFonts w:hint="eastAsia" w:ascii="宋体" w:hAnsi="宋体"/>
                    <w:color w:val="FF0000"/>
                    <w:sz w:val="18"/>
                    <w:szCs w:val="18"/>
                  </w:rPr>
                </w:rPrChange>
              </w:rPr>
              <w:t>0.37</w:t>
            </w:r>
          </w:p>
        </w:tc>
      </w:tr>
    </w:tbl>
    <w:p w14:paraId="57DD89DC">
      <w:pPr>
        <w:spacing w:line="360" w:lineRule="auto"/>
        <w:ind w:firstLine="420" w:firstLineChars="200"/>
        <w:jc w:val="center"/>
        <w:rPr>
          <w:rFonts w:ascii="黑体" w:eastAsia="黑体"/>
          <w:color w:val="FF0000"/>
          <w:szCs w:val="21"/>
        </w:rPr>
      </w:pPr>
    </w:p>
    <w:p w14:paraId="500C7ED6">
      <w:pPr>
        <w:spacing w:line="360" w:lineRule="auto"/>
        <w:ind w:firstLine="420" w:firstLineChars="200"/>
        <w:rPr>
          <w:rFonts w:ascii="黑体" w:eastAsia="黑体"/>
          <w:szCs w:val="21"/>
        </w:rPr>
      </w:pPr>
    </w:p>
    <w:p w14:paraId="64876EB3">
      <w:pPr>
        <w:spacing w:line="360" w:lineRule="auto"/>
        <w:jc w:val="center"/>
        <w:rPr>
          <w:rFonts w:hint="eastAsia" w:cs="宋体" w:asciiTheme="majorEastAsia" w:hAnsiTheme="majorEastAsia" w:eastAsiaTheme="majorEastAsia"/>
          <w:sz w:val="18"/>
          <w:szCs w:val="18"/>
        </w:rPr>
      </w:pPr>
    </w:p>
    <w:p w14:paraId="3589B608">
      <w:pPr>
        <w:spacing w:line="360" w:lineRule="auto"/>
        <w:jc w:val="center"/>
        <w:rPr>
          <w:rFonts w:hint="eastAsia" w:cs="宋体" w:asciiTheme="majorEastAsia" w:hAnsiTheme="majorEastAsia" w:eastAsiaTheme="majorEastAsia"/>
          <w:sz w:val="18"/>
          <w:szCs w:val="18"/>
        </w:rPr>
      </w:pPr>
    </w:p>
    <w:p w14:paraId="0D2A814F">
      <w:pPr>
        <w:spacing w:line="360" w:lineRule="auto"/>
        <w:jc w:val="center"/>
        <w:rPr>
          <w:rFonts w:hint="eastAsia" w:cs="宋体" w:asciiTheme="majorEastAsia" w:hAnsiTheme="majorEastAsia" w:eastAsiaTheme="majorEastAsia"/>
          <w:sz w:val="18"/>
          <w:szCs w:val="18"/>
        </w:rPr>
      </w:pPr>
    </w:p>
    <w:p w14:paraId="583C9453">
      <w:pPr>
        <w:spacing w:line="360" w:lineRule="auto"/>
        <w:jc w:val="center"/>
        <w:rPr>
          <w:rFonts w:hint="eastAsia" w:eastAsia="黑体"/>
          <w:color w:val="auto"/>
        </w:rPr>
      </w:pPr>
    </w:p>
    <w:p w14:paraId="6EA76717">
      <w:pPr>
        <w:spacing w:line="360" w:lineRule="auto"/>
        <w:jc w:val="center"/>
        <w:rPr>
          <w:rFonts w:hint="default" w:eastAsia="黑体"/>
          <w:color w:val="auto"/>
          <w:lang w:val="en-US" w:eastAsia="zh-CN"/>
        </w:rPr>
      </w:pPr>
      <w:r>
        <w:rPr>
          <w:rFonts w:hint="eastAsia" w:eastAsia="黑体"/>
          <w:color w:val="auto"/>
        </w:rPr>
        <w:t>附录A</w:t>
      </w:r>
      <w:del w:id="356" w:author="ss" w:date="2024-09-21T17:30:47Z">
        <w:r>
          <w:rPr>
            <w:rFonts w:hint="eastAsia" w:eastAsia="黑体"/>
            <w:color w:val="auto"/>
            <w:lang w:val="en-US" w:eastAsia="zh-CN"/>
          </w:rPr>
          <w:delText>.1</w:delText>
        </w:r>
      </w:del>
    </w:p>
    <w:p w14:paraId="093203F2">
      <w:pPr>
        <w:spacing w:line="360" w:lineRule="auto"/>
        <w:jc w:val="center"/>
        <w:rPr>
          <w:rFonts w:hint="eastAsia" w:eastAsia="黑体"/>
        </w:rPr>
      </w:pPr>
      <w:r>
        <w:rPr>
          <w:rFonts w:hint="eastAsia" w:eastAsia="黑体"/>
        </w:rPr>
        <w:t>（资料性）</w:t>
      </w:r>
    </w:p>
    <w:p w14:paraId="7773ED43">
      <w:pPr>
        <w:spacing w:line="360" w:lineRule="auto"/>
        <w:jc w:val="center"/>
        <w:rPr>
          <w:rFonts w:hint="default" w:eastAsia="黑体"/>
          <w:lang w:val="en-US" w:eastAsia="zh-CN"/>
        </w:rPr>
      </w:pPr>
      <w:del w:id="357" w:author="ss" w:date="2024-09-21T17:31:11Z">
        <w:r>
          <w:rPr>
            <w:rFonts w:hint="default" w:eastAsia="黑体"/>
            <w:lang w:val="en-US" w:eastAsia="zh-CN"/>
          </w:rPr>
          <w:delText>方法1</w:delText>
        </w:r>
      </w:del>
      <w:ins w:id="358" w:author="ss" w:date="2024-09-21T17:31:12Z">
        <w:r>
          <w:rPr>
            <w:rFonts w:hint="eastAsia" w:eastAsia="黑体"/>
            <w:lang w:val="en-US" w:eastAsia="zh-CN"/>
          </w:rPr>
          <w:t>总铁含量</w:t>
        </w:r>
      </w:ins>
      <w:ins w:id="359" w:author="ss" w:date="2024-09-21T17:31:14Z">
        <w:r>
          <w:rPr>
            <w:rFonts w:hint="eastAsia" w:eastAsia="黑体"/>
            <w:lang w:val="en-US" w:eastAsia="zh-CN"/>
          </w:rPr>
          <w:t>测定的</w:t>
        </w:r>
      </w:ins>
      <w:r>
        <w:rPr>
          <w:rFonts w:hint="eastAsia" w:eastAsia="黑体"/>
          <w:lang w:val="en-US" w:eastAsia="zh-CN"/>
        </w:rPr>
        <w:t>精密度统计数据</w:t>
      </w:r>
    </w:p>
    <w:p w14:paraId="5B1E5D09">
      <w:pPr>
        <w:spacing w:line="360" w:lineRule="auto"/>
        <w:jc w:val="left"/>
        <w:rPr>
          <w:rFonts w:hint="eastAsia" w:ascii="宋体" w:hAnsi="宋体" w:eastAsia="宋体" w:cs="宋体"/>
          <w:lang w:val="en-US" w:eastAsia="zh-CN"/>
          <w:rPrChange w:id="360" w:author="ss" w:date="2024-09-21T17:30:38Z">
            <w:rPr>
              <w:rFonts w:hint="eastAsia" w:eastAsia="黑体"/>
              <w:lang w:val="en-US" w:eastAsia="zh-CN"/>
            </w:rPr>
          </w:rPrChange>
        </w:rPr>
      </w:pPr>
      <w:r>
        <w:rPr>
          <w:rFonts w:hint="eastAsia" w:ascii="宋体" w:hAnsi="宋体" w:eastAsia="宋体" w:cs="宋体"/>
          <w:lang w:val="en-US" w:eastAsia="zh-CN"/>
          <w:rPrChange w:id="361" w:author="ss" w:date="2024-09-21T17:30:38Z">
            <w:rPr>
              <w:rFonts w:hint="eastAsia" w:eastAsia="黑体"/>
              <w:lang w:val="en-US" w:eastAsia="zh-CN"/>
            </w:rPr>
          </w:rPrChange>
        </w:rPr>
        <w:t xml:space="preserve"> </w:t>
      </w:r>
      <w:ins w:id="362" w:author="ss" w:date="2024-09-21T17:30:40Z">
        <w:r>
          <w:rPr>
            <w:rFonts w:hint="eastAsia" w:ascii="宋体" w:hAnsi="宋体" w:eastAsia="宋体" w:cs="宋体"/>
            <w:lang w:val="en-US" w:eastAsia="zh-CN"/>
          </w:rPr>
          <w:t xml:space="preserve">  </w:t>
        </w:r>
      </w:ins>
      <w:ins w:id="363" w:author="ss" w:date="2024-09-21T17:30:41Z">
        <w:r>
          <w:rPr>
            <w:rFonts w:hint="eastAsia" w:ascii="宋体" w:hAnsi="宋体" w:eastAsia="宋体" w:cs="宋体"/>
            <w:lang w:val="en-US" w:eastAsia="zh-CN"/>
          </w:rPr>
          <w:t xml:space="preserve"> </w:t>
        </w:r>
      </w:ins>
      <w:ins w:id="364" w:author="ss" w:date="2024-09-21T17:34:43Z">
        <w:r>
          <w:rPr>
            <w:rFonts w:hint="eastAsia" w:ascii="宋体" w:hAnsi="宋体" w:eastAsia="宋体" w:cs="宋体"/>
            <w:lang w:val="en-US" w:eastAsia="zh-CN"/>
          </w:rPr>
          <w:t>冰铜中</w:t>
        </w:r>
      </w:ins>
      <w:ins w:id="365" w:author="ss" w:date="2024-09-21T17:34:39Z">
        <w:r>
          <w:rPr>
            <w:rFonts w:hint="eastAsia" w:ascii="宋体" w:hAnsi="宋体" w:eastAsia="宋体" w:cs="宋体"/>
            <w:rPrChange w:id="366" w:author="ss" w:date="2024-09-21T17:34:39Z">
              <w:rPr>
                <w:rFonts w:hint="eastAsia"/>
              </w:rPr>
            </w:rPrChange>
          </w:rPr>
          <w:t>总铁含量测定的</w:t>
        </w:r>
      </w:ins>
      <w:del w:id="368" w:author="ss" w:date="2024-09-21T17:30:40Z">
        <w:r>
          <w:rPr>
            <w:rFonts w:hint="eastAsia" w:ascii="宋体" w:hAnsi="宋体" w:eastAsia="宋体" w:cs="宋体"/>
            <w:lang w:val="en-US" w:eastAsia="zh-CN"/>
            <w:rPrChange w:id="369" w:author="ss" w:date="2024-09-21T17:30:38Z">
              <w:rPr>
                <w:rFonts w:hint="eastAsia" w:eastAsia="黑体"/>
                <w:lang w:val="en-US" w:eastAsia="zh-CN"/>
              </w:rPr>
            </w:rPrChange>
          </w:rPr>
          <w:delText xml:space="preserve"> </w:delText>
        </w:r>
      </w:del>
      <w:ins w:id="371" w:author="ss" w:date="2024-09-21T17:30:32Z">
        <w:r>
          <w:rPr>
            <w:rFonts w:hint="eastAsia" w:ascii="宋体" w:hAnsi="宋体" w:eastAsia="宋体" w:cs="宋体"/>
            <w:lang w:val="en-US" w:eastAsia="zh-CN"/>
            <w:rPrChange w:id="372" w:author="ss" w:date="2024-09-21T17:30:38Z">
              <w:rPr>
                <w:rFonts w:hint="eastAsia" w:eastAsia="黑体"/>
                <w:lang w:val="en-US" w:eastAsia="zh-CN"/>
              </w:rPr>
            </w:rPrChange>
          </w:rPr>
          <w:t>精密度数据是在2024年由6家实验室对</w:t>
        </w:r>
      </w:ins>
      <w:ins w:id="374" w:author="ss" w:date="2024-09-21T17:34:48Z">
        <w:r>
          <w:rPr>
            <w:rFonts w:hint="eastAsia" w:ascii="宋体" w:hAnsi="宋体" w:eastAsia="宋体" w:cs="宋体"/>
            <w:lang w:val="en-US" w:eastAsia="zh-CN"/>
          </w:rPr>
          <w:t>总</w:t>
        </w:r>
      </w:ins>
      <w:ins w:id="375" w:author="ss" w:date="2024-09-21T17:30:32Z">
        <w:r>
          <w:rPr>
            <w:rFonts w:hint="eastAsia" w:ascii="宋体" w:hAnsi="宋体" w:eastAsia="宋体" w:cs="宋体"/>
            <w:lang w:val="en-US" w:eastAsia="zh-CN"/>
            <w:rPrChange w:id="376" w:author="ss" w:date="2024-09-21T17:30:38Z">
              <w:rPr>
                <w:rFonts w:hint="eastAsia" w:eastAsia="黑体"/>
                <w:lang w:val="en-US" w:eastAsia="zh-CN"/>
              </w:rPr>
            </w:rPrChange>
          </w:rPr>
          <w:t>铁含量的5个不同水平样品进行共同试验确定的。每个实验室对每个水平的</w:t>
        </w:r>
      </w:ins>
      <w:ins w:id="378" w:author="ss" w:date="2024-09-21T17:34:52Z">
        <w:r>
          <w:rPr>
            <w:rFonts w:hint="eastAsia" w:ascii="宋体" w:hAnsi="宋体" w:eastAsia="宋体" w:cs="宋体"/>
            <w:lang w:val="en-US" w:eastAsia="zh-CN"/>
          </w:rPr>
          <w:t>总</w:t>
        </w:r>
      </w:ins>
      <w:ins w:id="379" w:author="ss" w:date="2024-09-21T17:30:32Z">
        <w:r>
          <w:rPr>
            <w:rFonts w:hint="eastAsia" w:ascii="宋体" w:hAnsi="宋体" w:eastAsia="宋体" w:cs="宋体"/>
            <w:lang w:val="en-US" w:eastAsia="zh-CN"/>
            <w:rPrChange w:id="380" w:author="ss" w:date="2024-09-21T17:30:38Z">
              <w:rPr>
                <w:rFonts w:hint="eastAsia" w:eastAsia="黑体"/>
                <w:lang w:val="en-US" w:eastAsia="zh-CN"/>
              </w:rPr>
            </w:rPrChange>
          </w:rPr>
          <w:t>铁含量在重复性条件下独立测定11次。测量的原始数据</w:t>
        </w:r>
      </w:ins>
      <w:ins w:id="382" w:author="ss" w:date="2024-09-21T17:31:45Z">
        <w:r>
          <w:rPr>
            <w:rFonts w:hint="eastAsia" w:ascii="宋体" w:hAnsi="宋体" w:eastAsia="宋体" w:cs="宋体"/>
            <w:lang w:val="en-US" w:eastAsia="zh-CN"/>
          </w:rPr>
          <w:t>统计</w:t>
        </w:r>
      </w:ins>
      <w:ins w:id="383" w:author="ss" w:date="2024-09-21T17:31:46Z">
        <w:r>
          <w:rPr>
            <w:rFonts w:hint="eastAsia" w:ascii="宋体" w:hAnsi="宋体" w:eastAsia="宋体" w:cs="宋体"/>
            <w:lang w:val="en-US" w:eastAsia="zh-CN"/>
          </w:rPr>
          <w:t>结</w:t>
        </w:r>
      </w:ins>
      <w:ins w:id="384" w:author="ss" w:date="2024-09-21T17:31:48Z">
        <w:r>
          <w:rPr>
            <w:rFonts w:hint="eastAsia" w:ascii="宋体" w:hAnsi="宋体" w:eastAsia="宋体" w:cs="宋体"/>
            <w:lang w:val="en-US" w:eastAsia="zh-CN"/>
          </w:rPr>
          <w:t>果</w:t>
        </w:r>
      </w:ins>
      <w:ins w:id="385" w:author="ss" w:date="2024-09-21T17:30:32Z">
        <w:r>
          <w:rPr>
            <w:rFonts w:hint="eastAsia" w:ascii="宋体" w:hAnsi="宋体" w:eastAsia="宋体" w:cs="宋体"/>
            <w:lang w:val="en-US" w:eastAsia="zh-CN"/>
            <w:rPrChange w:id="386" w:author="ss" w:date="2024-09-21T17:30:38Z">
              <w:rPr>
                <w:rFonts w:hint="eastAsia" w:eastAsia="黑体"/>
                <w:lang w:val="en-US" w:eastAsia="zh-CN"/>
              </w:rPr>
            </w:rPrChange>
          </w:rPr>
          <w:t>见表A.1</w:t>
        </w:r>
      </w:ins>
      <w:del w:id="388" w:author="ss" w:date="2024-09-21T17:31:41Z">
        <w:r>
          <w:rPr>
            <w:rFonts w:hint="eastAsia" w:ascii="宋体" w:hAnsi="宋体" w:eastAsia="宋体" w:cs="宋体"/>
            <w:lang w:val="en-US" w:eastAsia="zh-CN"/>
            <w:rPrChange w:id="389" w:author="ss" w:date="2024-09-21T17:30:38Z">
              <w:rPr>
                <w:rFonts w:hint="eastAsia" w:eastAsia="黑体"/>
                <w:lang w:val="en-US" w:eastAsia="zh-CN"/>
              </w:rPr>
            </w:rPrChange>
          </w:rPr>
          <w:delText xml:space="preserve"> </w:delText>
        </w:r>
      </w:del>
      <w:del w:id="391" w:author="ss" w:date="2024-09-21T17:31:40Z">
        <w:r>
          <w:rPr>
            <w:rFonts w:hint="eastAsia" w:ascii="宋体" w:hAnsi="宋体" w:eastAsia="宋体" w:cs="宋体"/>
            <w:lang w:val="en-US" w:eastAsia="zh-CN"/>
            <w:rPrChange w:id="392" w:author="ss" w:date="2024-09-21T17:30:38Z">
              <w:rPr>
                <w:rFonts w:hint="eastAsia" w:eastAsia="黑体"/>
                <w:lang w:val="en-US" w:eastAsia="zh-CN"/>
              </w:rPr>
            </w:rPrChange>
          </w:rPr>
          <w:delText>表A.1给出了方法1总铁量的测定（2024年由6家实验室对铁含量的5个不同水平样品，在重复性条件下独立测定11次）的精密度统计数据</w:delText>
        </w:r>
      </w:del>
      <w:r>
        <w:rPr>
          <w:rFonts w:hint="eastAsia" w:ascii="宋体" w:hAnsi="宋体" w:eastAsia="宋体" w:cs="宋体"/>
          <w:lang w:val="en-US" w:eastAsia="zh-CN"/>
          <w:rPrChange w:id="394" w:author="ss" w:date="2024-09-21T17:30:38Z">
            <w:rPr>
              <w:rFonts w:hint="eastAsia" w:eastAsia="黑体"/>
              <w:lang w:val="en-US" w:eastAsia="zh-CN"/>
            </w:rPr>
          </w:rPrChange>
        </w:rPr>
        <w:t>。</w:t>
      </w:r>
    </w:p>
    <w:p w14:paraId="580333F1">
      <w:pPr>
        <w:spacing w:line="360" w:lineRule="auto"/>
        <w:jc w:val="center"/>
        <w:rPr>
          <w:rFonts w:hint="eastAsia" w:eastAsia="黑体"/>
          <w:lang w:val="en-US" w:eastAsia="zh-CN"/>
        </w:rPr>
      </w:pPr>
      <w:r>
        <w:rPr>
          <w:rFonts w:hint="eastAsia" w:eastAsia="黑体"/>
          <w:lang w:val="en-US" w:eastAsia="zh-CN"/>
        </w:rPr>
        <w:t>表</w:t>
      </w:r>
      <w:r>
        <w:rPr>
          <w:rFonts w:hint="eastAsia" w:eastAsia="黑体"/>
        </w:rPr>
        <w:t>A</w:t>
      </w:r>
      <w:r>
        <w:rPr>
          <w:rFonts w:hint="eastAsia" w:eastAsia="黑体"/>
          <w:lang w:val="en-US" w:eastAsia="zh-CN"/>
        </w:rPr>
        <w:t>.1总铁</w:t>
      </w:r>
      <w:ins w:id="395" w:author="ss" w:date="2024-09-21T17:31:19Z">
        <w:r>
          <w:rPr>
            <w:rFonts w:hint="eastAsia" w:eastAsia="黑体"/>
            <w:lang w:val="en-US" w:eastAsia="zh-CN"/>
          </w:rPr>
          <w:t>含</w:t>
        </w:r>
      </w:ins>
      <w:r>
        <w:rPr>
          <w:rFonts w:hint="eastAsia" w:eastAsia="黑体"/>
          <w:lang w:val="en-US" w:eastAsia="zh-CN"/>
        </w:rPr>
        <w:t>量</w:t>
      </w:r>
      <w:ins w:id="396" w:author="ss" w:date="2024-09-21T17:31:21Z">
        <w:r>
          <w:rPr>
            <w:rFonts w:hint="eastAsia" w:eastAsia="黑体"/>
            <w:lang w:val="en-US" w:eastAsia="zh-CN"/>
          </w:rPr>
          <w:t>测定</w:t>
        </w:r>
      </w:ins>
      <w:ins w:id="397" w:author="ss" w:date="2024-09-21T17:31:22Z">
        <w:r>
          <w:rPr>
            <w:rFonts w:hint="eastAsia" w:eastAsia="黑体"/>
            <w:lang w:val="en-US" w:eastAsia="zh-CN"/>
          </w:rPr>
          <w:t>的</w:t>
        </w:r>
      </w:ins>
      <w:r>
        <w:rPr>
          <w:rFonts w:hint="eastAsia" w:eastAsia="黑体"/>
          <w:lang w:val="en-US" w:eastAsia="zh-CN"/>
        </w:rPr>
        <w:t>精密度统计数据</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13"/>
        <w:gridCol w:w="625"/>
        <w:gridCol w:w="1087"/>
        <w:gridCol w:w="988"/>
        <w:gridCol w:w="775"/>
        <w:gridCol w:w="1012"/>
        <w:gridCol w:w="1113"/>
        <w:gridCol w:w="1325"/>
        <w:gridCol w:w="1250"/>
      </w:tblGrid>
      <w:tr w14:paraId="4C70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Align w:val="center"/>
          </w:tcPr>
          <w:p w14:paraId="30683689">
            <w:pPr>
              <w:spacing w:line="360" w:lineRule="auto"/>
              <w:jc w:val="center"/>
              <w:rPr>
                <w:rFonts w:hint="default" w:ascii="Times New Roman" w:hAnsi="Times New Roman" w:eastAsia="宋体" w:cs="Times New Roman"/>
                <w:sz w:val="18"/>
                <w:szCs w:val="18"/>
                <w:vertAlign w:val="baseline"/>
                <w:lang w:val="en-US" w:eastAsia="zh-CN"/>
                <w:rPrChange w:id="398" w:author="ss" w:date="2024-09-21T17:31:03Z">
                  <w:rPr>
                    <w:rFonts w:hint="default" w:eastAsia="黑体"/>
                    <w:sz w:val="18"/>
                    <w:szCs w:val="18"/>
                    <w:vertAlign w:val="baseline"/>
                    <w:lang w:val="en-US" w:eastAsia="zh-CN"/>
                  </w:rPr>
                </w:rPrChange>
              </w:rPr>
            </w:pPr>
            <w:ins w:id="399" w:author="ss" w:date="2024-09-21T17:35:06Z">
              <w:r>
                <w:rPr>
                  <w:rFonts w:hint="eastAsia" w:ascii="Times New Roman" w:hAnsi="Times New Roman" w:eastAsia="宋体" w:cs="Times New Roman"/>
                  <w:sz w:val="18"/>
                  <w:szCs w:val="18"/>
                  <w:vertAlign w:val="baseline"/>
                  <w:lang w:val="en-US" w:eastAsia="zh-CN"/>
                </w:rPr>
                <w:t>成分</w:t>
              </w:r>
            </w:ins>
            <w:del w:id="400" w:author="ss" w:date="2024-09-21T17:35:05Z">
              <w:r>
                <w:rPr>
                  <w:rFonts w:hint="default" w:ascii="Times New Roman" w:hAnsi="Times New Roman" w:eastAsia="宋体" w:cs="Times New Roman"/>
                  <w:sz w:val="18"/>
                  <w:szCs w:val="18"/>
                  <w:vertAlign w:val="baseline"/>
                  <w:lang w:val="en-US" w:eastAsia="zh-CN"/>
                  <w:rPrChange w:id="401" w:author="ss" w:date="2024-09-21T17:31:03Z">
                    <w:rPr>
                      <w:rFonts w:hint="eastAsia" w:eastAsia="黑体"/>
                      <w:sz w:val="18"/>
                      <w:szCs w:val="18"/>
                      <w:vertAlign w:val="baseline"/>
                      <w:lang w:val="en-US" w:eastAsia="zh-CN"/>
                    </w:rPr>
                  </w:rPrChange>
                </w:rPr>
                <w:delText>元</w:delText>
              </w:r>
            </w:del>
            <w:del w:id="403" w:author="ss" w:date="2024-09-21T17:35:05Z">
              <w:r>
                <w:rPr>
                  <w:rFonts w:hint="default" w:ascii="Times New Roman" w:hAnsi="Times New Roman" w:eastAsia="宋体" w:cs="Times New Roman"/>
                  <w:sz w:val="18"/>
                  <w:szCs w:val="18"/>
                  <w:vertAlign w:val="baseline"/>
                  <w:lang w:val="en-US" w:eastAsia="zh-CN"/>
                  <w:rPrChange w:id="404" w:author="ss" w:date="2024-09-21T17:31:03Z">
                    <w:rPr>
                      <w:rFonts w:hint="eastAsia" w:eastAsia="黑体"/>
                      <w:sz w:val="18"/>
                      <w:szCs w:val="18"/>
                      <w:vertAlign w:val="baseline"/>
                      <w:lang w:val="en-US" w:eastAsia="zh-CN"/>
                    </w:rPr>
                  </w:rPrChange>
                </w:rPr>
                <w:delText>素</w:delText>
              </w:r>
            </w:del>
          </w:p>
        </w:tc>
        <w:tc>
          <w:tcPr>
            <w:tcW w:w="613" w:type="dxa"/>
            <w:vAlign w:val="center"/>
          </w:tcPr>
          <w:p w14:paraId="00A6A9B2">
            <w:pPr>
              <w:spacing w:line="360" w:lineRule="auto"/>
              <w:jc w:val="center"/>
              <w:rPr>
                <w:rFonts w:hint="default" w:ascii="Times New Roman" w:hAnsi="Times New Roman" w:eastAsia="宋体" w:cs="Times New Roman"/>
                <w:sz w:val="18"/>
                <w:szCs w:val="18"/>
                <w:vertAlign w:val="baseline"/>
                <w:lang w:val="en-US" w:eastAsia="zh-CN"/>
                <w:rPrChange w:id="406" w:author="ss" w:date="2024-09-21T17:31:03Z">
                  <w:rPr>
                    <w:rFonts w:hint="default"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07" w:author="ss" w:date="2024-09-21T17:31:03Z">
                  <w:rPr>
                    <w:rFonts w:hint="eastAsia" w:eastAsia="黑体"/>
                    <w:sz w:val="18"/>
                    <w:szCs w:val="18"/>
                    <w:vertAlign w:val="baseline"/>
                    <w:lang w:val="en-US" w:eastAsia="zh-CN"/>
                  </w:rPr>
                </w:rPrChange>
              </w:rPr>
              <w:t>水平</w:t>
            </w:r>
          </w:p>
        </w:tc>
        <w:tc>
          <w:tcPr>
            <w:tcW w:w="625" w:type="dxa"/>
            <w:vAlign w:val="center"/>
          </w:tcPr>
          <w:p w14:paraId="3D65642B">
            <w:pPr>
              <w:spacing w:line="360" w:lineRule="auto"/>
              <w:jc w:val="center"/>
              <w:rPr>
                <w:rFonts w:hint="default" w:ascii="Times New Roman" w:hAnsi="Times New Roman" w:eastAsia="宋体" w:cs="Times New Roman"/>
                <w:sz w:val="18"/>
                <w:szCs w:val="18"/>
                <w:vertAlign w:val="baseline"/>
                <w:lang w:val="en-US" w:eastAsia="zh-CN"/>
                <w:rPrChange w:id="408" w:author="ss" w:date="2024-09-21T17:31:03Z">
                  <w:rPr>
                    <w:rFonts w:hint="default"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09" w:author="ss" w:date="2024-09-21T17:31:03Z">
                  <w:rPr>
                    <w:rFonts w:hint="eastAsia" w:eastAsia="黑体"/>
                    <w:sz w:val="18"/>
                    <w:szCs w:val="18"/>
                    <w:vertAlign w:val="baseline"/>
                    <w:lang w:val="en-US" w:eastAsia="zh-CN"/>
                  </w:rPr>
                </w:rPrChange>
              </w:rPr>
              <w:t>离群</w:t>
            </w:r>
          </w:p>
        </w:tc>
        <w:tc>
          <w:tcPr>
            <w:tcW w:w="1087" w:type="dxa"/>
            <w:shd w:val="clear" w:color="auto" w:fill="auto"/>
            <w:vAlign w:val="center"/>
          </w:tcPr>
          <w:p w14:paraId="7112CA43">
            <w:pPr>
              <w:spacing w:line="360" w:lineRule="auto"/>
              <w:jc w:val="center"/>
              <w:rPr>
                <w:rFonts w:hint="default" w:ascii="Times New Roman" w:hAnsi="Times New Roman" w:eastAsia="宋体" w:cs="Times New Roman"/>
                <w:kern w:val="2"/>
                <w:sz w:val="18"/>
                <w:szCs w:val="18"/>
                <w:vertAlign w:val="baseline"/>
                <w:lang w:val="en-US" w:eastAsia="zh-CN" w:bidi="ar-SA"/>
                <w:rPrChange w:id="410" w:author="ss" w:date="2024-09-21T17:31:03Z">
                  <w:rPr>
                    <w:rFonts w:hint="default" w:ascii="Times New Roman" w:hAnsi="Times New Roman" w:eastAsia="黑体" w:cs="Times New Roman"/>
                    <w:kern w:val="2"/>
                    <w:sz w:val="18"/>
                    <w:szCs w:val="18"/>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11" w:author="ss" w:date="2024-09-21T17:31:03Z">
                  <w:rPr>
                    <w:rFonts w:hint="eastAsia" w:eastAsia="黑体"/>
                    <w:sz w:val="18"/>
                    <w:szCs w:val="18"/>
                    <w:vertAlign w:val="baseline"/>
                    <w:lang w:val="en-US" w:eastAsia="zh-CN"/>
                  </w:rPr>
                </w:rPrChange>
              </w:rPr>
              <w:t>结果可接受的实验室个数</w:t>
            </w:r>
          </w:p>
        </w:tc>
        <w:tc>
          <w:tcPr>
            <w:tcW w:w="988" w:type="dxa"/>
            <w:shd w:val="clear" w:color="auto" w:fill="auto"/>
            <w:vAlign w:val="center"/>
          </w:tcPr>
          <w:p w14:paraId="557117F4">
            <w:pPr>
              <w:spacing w:line="360" w:lineRule="auto"/>
              <w:jc w:val="center"/>
              <w:rPr>
                <w:rFonts w:hint="default" w:ascii="Times New Roman" w:hAnsi="Times New Roman" w:eastAsia="宋体" w:cs="Times New Roman"/>
                <w:kern w:val="2"/>
                <w:sz w:val="18"/>
                <w:szCs w:val="18"/>
                <w:vertAlign w:val="baseline"/>
                <w:lang w:val="en-US" w:eastAsia="zh-CN" w:bidi="ar-SA"/>
                <w:rPrChange w:id="412" w:author="ss" w:date="2024-09-21T17:31:03Z">
                  <w:rPr>
                    <w:rFonts w:hint="default" w:ascii="Times New Roman" w:hAnsi="Times New Roman" w:eastAsia="黑体" w:cs="Times New Roman"/>
                    <w:kern w:val="2"/>
                    <w:sz w:val="18"/>
                    <w:szCs w:val="18"/>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13" w:author="ss" w:date="2024-09-21T17:31:03Z">
                  <w:rPr>
                    <w:rFonts w:hint="eastAsia" w:eastAsia="黑体"/>
                    <w:sz w:val="18"/>
                    <w:szCs w:val="18"/>
                    <w:vertAlign w:val="baseline"/>
                    <w:lang w:val="en-US" w:eastAsia="zh-CN"/>
                  </w:rPr>
                </w:rPrChange>
              </w:rPr>
              <w:t>可接受的数据个数</w:t>
            </w:r>
          </w:p>
        </w:tc>
        <w:tc>
          <w:tcPr>
            <w:tcW w:w="775" w:type="dxa"/>
            <w:shd w:val="clear" w:color="auto" w:fill="auto"/>
            <w:vAlign w:val="center"/>
          </w:tcPr>
          <w:p w14:paraId="518A5A73">
            <w:pPr>
              <w:spacing w:line="360" w:lineRule="auto"/>
              <w:jc w:val="center"/>
              <w:rPr>
                <w:rFonts w:hint="default" w:ascii="Times New Roman" w:hAnsi="Times New Roman" w:eastAsia="宋体" w:cs="Times New Roman"/>
                <w:sz w:val="18"/>
                <w:szCs w:val="18"/>
                <w:vertAlign w:val="baseline"/>
                <w:lang w:val="en-US" w:eastAsia="zh-CN"/>
                <w:rPrChange w:id="414" w:author="ss" w:date="2024-09-21T17:31:03Z">
                  <w:rPr>
                    <w:rFonts w:hint="eastAsia"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15" w:author="ss" w:date="2024-09-21T17:31:03Z">
                  <w:rPr>
                    <w:rFonts w:hint="eastAsia" w:eastAsia="黑体"/>
                    <w:sz w:val="18"/>
                    <w:szCs w:val="18"/>
                    <w:vertAlign w:val="baseline"/>
                    <w:lang w:val="en-US" w:eastAsia="zh-CN"/>
                  </w:rPr>
                </w:rPrChange>
              </w:rPr>
              <w:t>平均值</w:t>
            </w:r>
          </w:p>
          <w:p w14:paraId="64F8E322">
            <w:pPr>
              <w:spacing w:line="360" w:lineRule="auto"/>
              <w:jc w:val="center"/>
              <w:rPr>
                <w:rFonts w:hint="default" w:ascii="Times New Roman" w:hAnsi="Times New Roman" w:eastAsia="宋体" w:cs="Times New Roman"/>
                <w:kern w:val="2"/>
                <w:sz w:val="18"/>
                <w:szCs w:val="18"/>
                <w:vertAlign w:val="baseline"/>
                <w:lang w:val="en-US" w:eastAsia="zh-CN" w:bidi="ar-SA"/>
                <w:rPrChange w:id="416" w:author="ss" w:date="2024-09-21T17:31:03Z">
                  <w:rPr>
                    <w:rFonts w:hint="default" w:ascii="Times New Roman" w:hAnsi="Times New Roman" w:eastAsia="黑体" w:cs="Times New Roman"/>
                    <w:kern w:val="2"/>
                    <w:sz w:val="18"/>
                    <w:szCs w:val="18"/>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17" w:author="ss" w:date="2024-09-21T17:31:03Z">
                  <w:rPr>
                    <w:rFonts w:hint="eastAsia" w:eastAsia="黑体"/>
                    <w:sz w:val="18"/>
                    <w:szCs w:val="18"/>
                    <w:vertAlign w:val="baseline"/>
                    <w:lang w:val="en-US" w:eastAsia="zh-CN"/>
                  </w:rPr>
                </w:rPrChange>
              </w:rPr>
              <w:t>（%）</w:t>
            </w:r>
          </w:p>
        </w:tc>
        <w:tc>
          <w:tcPr>
            <w:tcW w:w="1012" w:type="dxa"/>
            <w:shd w:val="clear" w:color="auto" w:fill="auto"/>
            <w:vAlign w:val="center"/>
          </w:tcPr>
          <w:p w14:paraId="5C0B0434">
            <w:pPr>
              <w:spacing w:line="360" w:lineRule="auto"/>
              <w:jc w:val="center"/>
              <w:rPr>
                <w:rFonts w:hint="default" w:ascii="Times New Roman" w:hAnsi="Times New Roman" w:eastAsia="宋体" w:cs="Times New Roman"/>
                <w:kern w:val="2"/>
                <w:sz w:val="18"/>
                <w:szCs w:val="18"/>
                <w:vertAlign w:val="baseline"/>
                <w:lang w:val="en-US" w:eastAsia="zh-CN" w:bidi="ar-SA"/>
                <w:rPrChange w:id="418" w:author="ss" w:date="2024-09-21T17:31:03Z">
                  <w:rPr>
                    <w:rFonts w:hint="default" w:ascii="Times New Roman" w:hAnsi="Times New Roman" w:eastAsia="黑体" w:cs="Times New Roman"/>
                    <w:kern w:val="2"/>
                    <w:sz w:val="18"/>
                    <w:szCs w:val="18"/>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19" w:author="ss" w:date="2024-09-21T17:31:03Z">
                  <w:rPr>
                    <w:rFonts w:hint="eastAsia" w:eastAsia="黑体"/>
                    <w:sz w:val="18"/>
                    <w:szCs w:val="18"/>
                    <w:vertAlign w:val="baseline"/>
                    <w:lang w:val="en-US" w:eastAsia="zh-CN"/>
                  </w:rPr>
                </w:rPrChange>
              </w:rPr>
              <w:t>重复性标准差（</w:t>
            </w:r>
            <w:r>
              <w:rPr>
                <w:rFonts w:hint="default" w:ascii="Times New Roman" w:hAnsi="Times New Roman" w:eastAsia="宋体" w:cs="Times New Roman"/>
                <w:i/>
                <w:iCs/>
                <w:sz w:val="18"/>
                <w:szCs w:val="18"/>
                <w:vertAlign w:val="baseline"/>
                <w:lang w:val="en-US" w:eastAsia="zh-CN"/>
                <w:rPrChange w:id="420" w:author="ss" w:date="2024-09-21T17:32:15Z">
                  <w:rPr>
                    <w:rFonts w:hint="eastAsia" w:eastAsia="黑体"/>
                    <w:sz w:val="18"/>
                    <w:szCs w:val="18"/>
                    <w:vertAlign w:val="baseline"/>
                    <w:lang w:val="en-US" w:eastAsia="zh-CN"/>
                  </w:rPr>
                </w:rPrChange>
              </w:rPr>
              <w:t>S</w:t>
            </w:r>
            <w:r>
              <w:rPr>
                <w:rFonts w:hint="default" w:ascii="Times New Roman" w:hAnsi="Times New Roman" w:eastAsia="宋体" w:cs="Times New Roman"/>
                <w:i/>
                <w:iCs/>
                <w:sz w:val="18"/>
                <w:szCs w:val="18"/>
                <w:vertAlign w:val="subscript"/>
                <w:lang w:val="en-US" w:eastAsia="zh-CN"/>
                <w:rPrChange w:id="421" w:author="ss" w:date="2024-09-21T17:32:15Z">
                  <w:rPr>
                    <w:rFonts w:hint="eastAsia" w:eastAsia="黑体"/>
                    <w:sz w:val="18"/>
                    <w:szCs w:val="18"/>
                    <w:vertAlign w:val="subscript"/>
                    <w:lang w:val="en-US" w:eastAsia="zh-CN"/>
                  </w:rPr>
                </w:rPrChange>
              </w:rPr>
              <w:t>r</w:t>
            </w:r>
            <w:r>
              <w:rPr>
                <w:rFonts w:hint="default" w:ascii="Times New Roman" w:hAnsi="Times New Roman" w:eastAsia="宋体" w:cs="Times New Roman"/>
                <w:sz w:val="18"/>
                <w:szCs w:val="18"/>
                <w:vertAlign w:val="baseline"/>
                <w:lang w:val="en-US" w:eastAsia="zh-CN"/>
                <w:rPrChange w:id="422" w:author="ss" w:date="2024-09-21T17:31:03Z">
                  <w:rPr>
                    <w:rFonts w:hint="eastAsia" w:eastAsia="黑体"/>
                    <w:sz w:val="18"/>
                    <w:szCs w:val="18"/>
                    <w:vertAlign w:val="baseline"/>
                    <w:lang w:val="en-US" w:eastAsia="zh-CN"/>
                  </w:rPr>
                </w:rPrChange>
              </w:rPr>
              <w:t>）</w:t>
            </w:r>
          </w:p>
        </w:tc>
        <w:tc>
          <w:tcPr>
            <w:tcW w:w="1113" w:type="dxa"/>
            <w:shd w:val="clear" w:color="auto" w:fill="auto"/>
            <w:vAlign w:val="center"/>
          </w:tcPr>
          <w:p w14:paraId="4ECA4DF3">
            <w:pPr>
              <w:spacing w:line="360" w:lineRule="auto"/>
              <w:jc w:val="center"/>
              <w:rPr>
                <w:rFonts w:hint="default" w:ascii="Times New Roman" w:hAnsi="Times New Roman" w:eastAsia="宋体" w:cs="Times New Roman"/>
                <w:kern w:val="2"/>
                <w:sz w:val="18"/>
                <w:szCs w:val="18"/>
                <w:vertAlign w:val="baseline"/>
                <w:lang w:val="en-US" w:eastAsia="zh-CN" w:bidi="ar-SA"/>
                <w:rPrChange w:id="423" w:author="ss" w:date="2024-09-21T17:31:03Z">
                  <w:rPr>
                    <w:rFonts w:hint="default" w:ascii="Times New Roman" w:hAnsi="Times New Roman" w:eastAsia="黑体" w:cs="Times New Roman"/>
                    <w:kern w:val="2"/>
                    <w:sz w:val="18"/>
                    <w:szCs w:val="18"/>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24" w:author="ss" w:date="2024-09-21T17:31:03Z">
                  <w:rPr>
                    <w:rFonts w:hint="eastAsia" w:eastAsia="黑体"/>
                    <w:sz w:val="18"/>
                    <w:szCs w:val="18"/>
                    <w:vertAlign w:val="baseline"/>
                    <w:lang w:val="en-US" w:eastAsia="zh-CN"/>
                  </w:rPr>
                </w:rPrChange>
              </w:rPr>
              <w:t>再现性标准差（</w:t>
            </w:r>
            <w:r>
              <w:rPr>
                <w:rFonts w:hint="default" w:ascii="Times New Roman" w:hAnsi="Times New Roman" w:eastAsia="宋体" w:cs="Times New Roman"/>
                <w:i/>
                <w:iCs/>
                <w:sz w:val="18"/>
                <w:szCs w:val="18"/>
                <w:vertAlign w:val="baseline"/>
                <w:lang w:val="en-US" w:eastAsia="zh-CN"/>
                <w:rPrChange w:id="425" w:author="ss" w:date="2024-09-21T17:32:07Z">
                  <w:rPr>
                    <w:rFonts w:hint="eastAsia" w:eastAsia="黑体"/>
                    <w:sz w:val="18"/>
                    <w:szCs w:val="18"/>
                    <w:vertAlign w:val="baseline"/>
                    <w:lang w:val="en-US" w:eastAsia="zh-CN"/>
                  </w:rPr>
                </w:rPrChange>
              </w:rPr>
              <w:t>S</w:t>
            </w:r>
            <w:r>
              <w:rPr>
                <w:rFonts w:hint="default" w:ascii="Times New Roman" w:hAnsi="Times New Roman" w:eastAsia="宋体" w:cs="Times New Roman"/>
                <w:i/>
                <w:iCs/>
                <w:sz w:val="18"/>
                <w:szCs w:val="18"/>
                <w:vertAlign w:val="subscript"/>
                <w:lang w:val="en-US" w:eastAsia="zh-CN"/>
                <w:rPrChange w:id="426" w:author="ss" w:date="2024-09-21T17:32:07Z">
                  <w:rPr>
                    <w:rFonts w:hint="eastAsia" w:eastAsia="黑体"/>
                    <w:sz w:val="18"/>
                    <w:szCs w:val="18"/>
                    <w:vertAlign w:val="subscript"/>
                    <w:lang w:val="en-US" w:eastAsia="zh-CN"/>
                  </w:rPr>
                </w:rPrChange>
              </w:rPr>
              <w:t>R</w:t>
            </w:r>
            <w:r>
              <w:rPr>
                <w:rFonts w:hint="default" w:ascii="Times New Roman" w:hAnsi="Times New Roman" w:eastAsia="宋体" w:cs="Times New Roman"/>
                <w:sz w:val="18"/>
                <w:szCs w:val="18"/>
                <w:vertAlign w:val="baseline"/>
                <w:lang w:val="en-US" w:eastAsia="zh-CN"/>
                <w:rPrChange w:id="427" w:author="ss" w:date="2024-09-21T17:31:03Z">
                  <w:rPr>
                    <w:rFonts w:hint="eastAsia" w:eastAsia="黑体"/>
                    <w:sz w:val="18"/>
                    <w:szCs w:val="18"/>
                    <w:vertAlign w:val="baseline"/>
                    <w:lang w:val="en-US" w:eastAsia="zh-CN"/>
                  </w:rPr>
                </w:rPrChange>
              </w:rPr>
              <w:t>）</w:t>
            </w:r>
          </w:p>
        </w:tc>
        <w:tc>
          <w:tcPr>
            <w:tcW w:w="1325" w:type="dxa"/>
            <w:shd w:val="clear" w:color="auto" w:fill="auto"/>
            <w:vAlign w:val="center"/>
          </w:tcPr>
          <w:p w14:paraId="26B30E9C">
            <w:pPr>
              <w:spacing w:line="360" w:lineRule="auto"/>
              <w:jc w:val="center"/>
              <w:rPr>
                <w:rFonts w:hint="default" w:ascii="Times New Roman" w:hAnsi="Times New Roman" w:eastAsia="宋体" w:cs="Times New Roman"/>
                <w:sz w:val="18"/>
                <w:szCs w:val="18"/>
                <w:vertAlign w:val="baseline"/>
                <w:lang w:val="en-US" w:eastAsia="zh-CN"/>
                <w:rPrChange w:id="428" w:author="ss" w:date="2024-09-21T17:31:03Z">
                  <w:rPr>
                    <w:rFonts w:hint="eastAsia"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29" w:author="ss" w:date="2024-09-21T17:31:03Z">
                  <w:rPr>
                    <w:rFonts w:hint="eastAsia" w:eastAsia="黑体"/>
                    <w:sz w:val="18"/>
                    <w:szCs w:val="18"/>
                    <w:vertAlign w:val="baseline"/>
                    <w:lang w:val="en-US" w:eastAsia="zh-CN"/>
                  </w:rPr>
                </w:rPrChange>
              </w:rPr>
              <w:t>重复性限（</w:t>
            </w:r>
            <w:r>
              <w:rPr>
                <w:rFonts w:hint="default" w:ascii="Times New Roman" w:hAnsi="Times New Roman" w:eastAsia="宋体" w:cs="Times New Roman"/>
                <w:i/>
                <w:iCs/>
                <w:sz w:val="18"/>
                <w:szCs w:val="18"/>
                <w:vertAlign w:val="baseline"/>
                <w:lang w:val="en-US" w:eastAsia="zh-CN"/>
                <w:rPrChange w:id="430" w:author="ss" w:date="2024-09-21T17:32:03Z">
                  <w:rPr>
                    <w:rFonts w:hint="eastAsia" w:eastAsia="黑体"/>
                    <w:sz w:val="18"/>
                    <w:szCs w:val="18"/>
                    <w:vertAlign w:val="baseline"/>
                    <w:lang w:val="en-US" w:eastAsia="zh-CN"/>
                  </w:rPr>
                </w:rPrChange>
              </w:rPr>
              <w:t>r</w:t>
            </w:r>
            <w:r>
              <w:rPr>
                <w:rFonts w:hint="default" w:ascii="Times New Roman" w:hAnsi="Times New Roman" w:eastAsia="宋体" w:cs="Times New Roman"/>
                <w:sz w:val="18"/>
                <w:szCs w:val="18"/>
                <w:vertAlign w:val="baseline"/>
                <w:lang w:val="en-US" w:eastAsia="zh-CN"/>
                <w:rPrChange w:id="431" w:author="ss" w:date="2024-09-21T17:31:03Z">
                  <w:rPr>
                    <w:rFonts w:hint="eastAsia" w:eastAsia="黑体"/>
                    <w:sz w:val="18"/>
                    <w:szCs w:val="18"/>
                    <w:vertAlign w:val="baseline"/>
                    <w:lang w:val="en-US" w:eastAsia="zh-CN"/>
                  </w:rPr>
                </w:rPrChange>
              </w:rPr>
              <w:t>）</w:t>
            </w:r>
          </w:p>
          <w:p w14:paraId="1553D6E5">
            <w:pPr>
              <w:spacing w:line="360" w:lineRule="auto"/>
              <w:jc w:val="center"/>
              <w:rPr>
                <w:rFonts w:hint="default" w:ascii="Times New Roman" w:hAnsi="Times New Roman" w:eastAsia="宋体" w:cs="Times New Roman"/>
                <w:sz w:val="18"/>
                <w:szCs w:val="18"/>
                <w:vertAlign w:val="baseline"/>
                <w:lang w:val="en-US" w:eastAsia="zh-CN"/>
                <w:rPrChange w:id="432" w:author="ss" w:date="2024-09-21T17:31:03Z">
                  <w:rPr>
                    <w:rFonts w:hint="default"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33" w:author="ss" w:date="2024-09-21T17:31:03Z">
                  <w:rPr>
                    <w:rFonts w:hint="eastAsia" w:eastAsia="黑体"/>
                    <w:sz w:val="18"/>
                    <w:szCs w:val="18"/>
                    <w:vertAlign w:val="baseline"/>
                    <w:lang w:val="en-US" w:eastAsia="zh-CN"/>
                  </w:rPr>
                </w:rPrChange>
              </w:rPr>
              <w:t>%</w:t>
            </w:r>
          </w:p>
        </w:tc>
        <w:tc>
          <w:tcPr>
            <w:tcW w:w="1250" w:type="dxa"/>
            <w:vAlign w:val="center"/>
          </w:tcPr>
          <w:p w14:paraId="450C5594">
            <w:pPr>
              <w:spacing w:line="360" w:lineRule="auto"/>
              <w:jc w:val="center"/>
              <w:rPr>
                <w:rFonts w:hint="default" w:ascii="Times New Roman" w:hAnsi="Times New Roman" w:eastAsia="宋体" w:cs="Times New Roman"/>
                <w:sz w:val="18"/>
                <w:szCs w:val="18"/>
                <w:vertAlign w:val="baseline"/>
                <w:lang w:val="en-US" w:eastAsia="zh-CN"/>
                <w:rPrChange w:id="434" w:author="ss" w:date="2024-09-21T17:31:03Z">
                  <w:rPr>
                    <w:rFonts w:hint="eastAsia"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35" w:author="ss" w:date="2024-09-21T17:31:03Z">
                  <w:rPr>
                    <w:rFonts w:hint="eastAsia" w:eastAsia="黑体"/>
                    <w:sz w:val="18"/>
                    <w:szCs w:val="18"/>
                    <w:vertAlign w:val="baseline"/>
                    <w:lang w:val="en-US" w:eastAsia="zh-CN"/>
                  </w:rPr>
                </w:rPrChange>
              </w:rPr>
              <w:t>再现性限（</w:t>
            </w:r>
            <w:r>
              <w:rPr>
                <w:rFonts w:hint="default" w:ascii="Times New Roman" w:hAnsi="Times New Roman" w:eastAsia="宋体" w:cs="Times New Roman"/>
                <w:i/>
                <w:iCs/>
                <w:sz w:val="18"/>
                <w:szCs w:val="18"/>
                <w:vertAlign w:val="baseline"/>
                <w:lang w:val="en-US" w:eastAsia="zh-CN"/>
                <w:rPrChange w:id="436" w:author="ss" w:date="2024-09-21T17:31:57Z">
                  <w:rPr>
                    <w:rFonts w:hint="eastAsia" w:eastAsia="黑体"/>
                    <w:sz w:val="18"/>
                    <w:szCs w:val="18"/>
                    <w:vertAlign w:val="baseline"/>
                    <w:lang w:val="en-US" w:eastAsia="zh-CN"/>
                  </w:rPr>
                </w:rPrChange>
              </w:rPr>
              <w:t>R</w:t>
            </w:r>
            <w:r>
              <w:rPr>
                <w:rFonts w:hint="default" w:ascii="Times New Roman" w:hAnsi="Times New Roman" w:eastAsia="宋体" w:cs="Times New Roman"/>
                <w:sz w:val="18"/>
                <w:szCs w:val="18"/>
                <w:vertAlign w:val="baseline"/>
                <w:lang w:val="en-US" w:eastAsia="zh-CN"/>
                <w:rPrChange w:id="437" w:author="ss" w:date="2024-09-21T17:31:03Z">
                  <w:rPr>
                    <w:rFonts w:hint="eastAsia" w:eastAsia="黑体"/>
                    <w:sz w:val="18"/>
                    <w:szCs w:val="18"/>
                    <w:vertAlign w:val="baseline"/>
                    <w:lang w:val="en-US" w:eastAsia="zh-CN"/>
                  </w:rPr>
                </w:rPrChange>
              </w:rPr>
              <w:t>）</w:t>
            </w:r>
          </w:p>
          <w:p w14:paraId="5BEA1109">
            <w:pPr>
              <w:spacing w:line="360" w:lineRule="auto"/>
              <w:jc w:val="center"/>
              <w:rPr>
                <w:rFonts w:hint="default" w:ascii="Times New Roman" w:hAnsi="Times New Roman" w:eastAsia="宋体" w:cs="Times New Roman"/>
                <w:sz w:val="18"/>
                <w:szCs w:val="18"/>
                <w:vertAlign w:val="baseline"/>
                <w:lang w:val="en-US" w:eastAsia="zh-CN"/>
                <w:rPrChange w:id="438" w:author="ss" w:date="2024-09-21T17:31:03Z">
                  <w:rPr>
                    <w:rFonts w:hint="default" w:eastAsia="黑体"/>
                    <w:sz w:val="18"/>
                    <w:szCs w:val="18"/>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39" w:author="ss" w:date="2024-09-21T17:31:03Z">
                  <w:rPr>
                    <w:rFonts w:hint="eastAsia" w:eastAsia="黑体"/>
                    <w:sz w:val="18"/>
                    <w:szCs w:val="18"/>
                    <w:vertAlign w:val="baseline"/>
                    <w:lang w:val="en-US" w:eastAsia="zh-CN"/>
                  </w:rPr>
                </w:rPrChange>
              </w:rPr>
              <w:t>%</w:t>
            </w:r>
          </w:p>
        </w:tc>
      </w:tr>
      <w:tr w14:paraId="5AA19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restart"/>
            <w:vAlign w:val="center"/>
          </w:tcPr>
          <w:p w14:paraId="2D638160">
            <w:pPr>
              <w:spacing w:line="360" w:lineRule="auto"/>
              <w:jc w:val="center"/>
              <w:rPr>
                <w:rFonts w:hint="default" w:ascii="Times New Roman" w:hAnsi="Times New Roman" w:eastAsia="宋体" w:cs="Times New Roman"/>
                <w:sz w:val="18"/>
                <w:szCs w:val="18"/>
                <w:vertAlign w:val="baseline"/>
                <w:lang w:val="en-US" w:eastAsia="zh-CN"/>
                <w:rPrChange w:id="440" w:author="ss" w:date="2024-09-21T17:31:03Z">
                  <w:rPr>
                    <w:rFonts w:hint="default" w:eastAsia="黑体"/>
                    <w:vertAlign w:val="baseline"/>
                    <w:lang w:val="en-US" w:eastAsia="zh-CN"/>
                  </w:rPr>
                </w:rPrChange>
              </w:rPr>
            </w:pPr>
            <w:del w:id="441" w:author="ss" w:date="2024-09-21T17:34:56Z">
              <w:r>
                <w:rPr>
                  <w:rFonts w:hint="default" w:ascii="Times New Roman" w:hAnsi="Times New Roman" w:eastAsia="宋体" w:cs="Times New Roman"/>
                  <w:sz w:val="18"/>
                  <w:szCs w:val="18"/>
                  <w:vertAlign w:val="baseline"/>
                  <w:lang w:val="en-US" w:eastAsia="zh-CN"/>
                  <w:rPrChange w:id="442" w:author="ss" w:date="2024-09-21T17:31:03Z">
                    <w:rPr>
                      <w:rFonts w:hint="eastAsia" w:eastAsia="黑体"/>
                      <w:vertAlign w:val="baseline"/>
                      <w:lang w:val="en-US" w:eastAsia="zh-CN"/>
                    </w:rPr>
                  </w:rPrChange>
                </w:rPr>
                <w:delText>Fe</w:delText>
              </w:r>
            </w:del>
            <w:ins w:id="444" w:author="ss" w:date="2024-09-21T17:34:57Z">
              <w:r>
                <w:rPr>
                  <w:rFonts w:hint="eastAsia" w:ascii="Times New Roman" w:hAnsi="Times New Roman" w:eastAsia="宋体" w:cs="Times New Roman"/>
                  <w:sz w:val="18"/>
                  <w:szCs w:val="18"/>
                  <w:vertAlign w:val="baseline"/>
                  <w:lang w:val="en-US" w:eastAsia="zh-CN"/>
                </w:rPr>
                <w:t>总铁</w:t>
              </w:r>
            </w:ins>
          </w:p>
        </w:tc>
        <w:tc>
          <w:tcPr>
            <w:tcW w:w="613" w:type="dxa"/>
            <w:vAlign w:val="center"/>
          </w:tcPr>
          <w:p w14:paraId="1FB0B8BB">
            <w:pPr>
              <w:spacing w:line="360" w:lineRule="auto"/>
              <w:jc w:val="center"/>
              <w:rPr>
                <w:rFonts w:hint="default" w:ascii="Times New Roman" w:hAnsi="Times New Roman" w:eastAsia="宋体" w:cs="Times New Roman"/>
                <w:sz w:val="18"/>
                <w:szCs w:val="18"/>
                <w:vertAlign w:val="baseline"/>
                <w:lang w:val="en-US" w:eastAsia="zh-CN"/>
                <w:rPrChange w:id="44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46" w:author="ss" w:date="2024-09-21T17:31:03Z">
                  <w:rPr>
                    <w:rFonts w:hint="eastAsia" w:eastAsia="黑体"/>
                    <w:vertAlign w:val="baseline"/>
                    <w:lang w:val="en-US" w:eastAsia="zh-CN"/>
                  </w:rPr>
                </w:rPrChange>
              </w:rPr>
              <w:t>1</w:t>
            </w:r>
          </w:p>
        </w:tc>
        <w:tc>
          <w:tcPr>
            <w:tcW w:w="625" w:type="dxa"/>
            <w:vAlign w:val="center"/>
          </w:tcPr>
          <w:p w14:paraId="2EC1FA74">
            <w:pPr>
              <w:spacing w:line="360" w:lineRule="auto"/>
              <w:jc w:val="center"/>
              <w:rPr>
                <w:rFonts w:hint="default" w:ascii="Times New Roman" w:hAnsi="Times New Roman" w:eastAsia="宋体" w:cs="Times New Roman"/>
                <w:sz w:val="18"/>
                <w:szCs w:val="18"/>
                <w:vertAlign w:val="baseline"/>
                <w:lang w:val="en-US" w:eastAsia="zh-CN"/>
                <w:rPrChange w:id="447"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48" w:author="ss" w:date="2024-09-21T17:31:03Z">
                  <w:rPr>
                    <w:rFonts w:hint="eastAsia" w:eastAsia="黑体"/>
                    <w:vertAlign w:val="baseline"/>
                    <w:lang w:val="en-US" w:eastAsia="zh-CN"/>
                  </w:rPr>
                </w:rPrChange>
              </w:rPr>
              <w:t>1</w:t>
            </w:r>
          </w:p>
        </w:tc>
        <w:tc>
          <w:tcPr>
            <w:tcW w:w="1087" w:type="dxa"/>
            <w:vAlign w:val="center"/>
          </w:tcPr>
          <w:p w14:paraId="5E0CF930">
            <w:pPr>
              <w:spacing w:line="360" w:lineRule="auto"/>
              <w:jc w:val="center"/>
              <w:rPr>
                <w:rFonts w:hint="default" w:ascii="Times New Roman" w:hAnsi="Times New Roman" w:eastAsia="宋体" w:cs="Times New Roman"/>
                <w:sz w:val="18"/>
                <w:szCs w:val="18"/>
                <w:vertAlign w:val="baseline"/>
                <w:lang w:val="en-US" w:eastAsia="zh-CN"/>
                <w:rPrChange w:id="449"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50" w:author="ss" w:date="2024-09-21T17:31:03Z">
                  <w:rPr>
                    <w:rFonts w:hint="eastAsia" w:eastAsia="黑体"/>
                    <w:vertAlign w:val="baseline"/>
                    <w:lang w:val="en-US" w:eastAsia="zh-CN"/>
                  </w:rPr>
                </w:rPrChange>
              </w:rPr>
              <w:t>6</w:t>
            </w:r>
          </w:p>
        </w:tc>
        <w:tc>
          <w:tcPr>
            <w:tcW w:w="988" w:type="dxa"/>
            <w:shd w:val="clear" w:color="auto" w:fill="auto"/>
            <w:vAlign w:val="center"/>
          </w:tcPr>
          <w:p w14:paraId="655B063E">
            <w:pPr>
              <w:spacing w:line="360" w:lineRule="auto"/>
              <w:jc w:val="center"/>
              <w:rPr>
                <w:rFonts w:hint="default" w:ascii="Times New Roman" w:hAnsi="Times New Roman" w:eastAsia="宋体" w:cs="Times New Roman"/>
                <w:kern w:val="2"/>
                <w:sz w:val="18"/>
                <w:szCs w:val="18"/>
                <w:vertAlign w:val="baseline"/>
                <w:lang w:val="en-US" w:eastAsia="zh-CN" w:bidi="ar-SA"/>
                <w:rPrChange w:id="451" w:author="ss" w:date="2024-09-21T17:31:03Z">
                  <w:rPr>
                    <w:rFonts w:hint="default" w:ascii="Times New Roman" w:hAnsi="Times New Roman" w:eastAsia="黑体" w:cs="Times New Roman"/>
                    <w:kern w:val="2"/>
                    <w:sz w:val="21"/>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52" w:author="ss" w:date="2024-09-21T17:31:03Z">
                  <w:rPr>
                    <w:rFonts w:hint="eastAsia" w:eastAsia="黑体"/>
                    <w:vertAlign w:val="baseline"/>
                    <w:lang w:val="en-US" w:eastAsia="zh-CN"/>
                  </w:rPr>
                </w:rPrChange>
              </w:rPr>
              <w:t>65</w:t>
            </w:r>
          </w:p>
        </w:tc>
        <w:tc>
          <w:tcPr>
            <w:tcW w:w="775" w:type="dxa"/>
            <w:vAlign w:val="center"/>
          </w:tcPr>
          <w:p w14:paraId="4A3ED971">
            <w:pPr>
              <w:spacing w:line="360" w:lineRule="auto"/>
              <w:jc w:val="center"/>
              <w:rPr>
                <w:rFonts w:hint="default" w:ascii="Times New Roman" w:hAnsi="Times New Roman" w:eastAsia="宋体" w:cs="Times New Roman"/>
                <w:sz w:val="18"/>
                <w:szCs w:val="18"/>
                <w:vertAlign w:val="baseline"/>
                <w:lang w:val="en-US" w:eastAsia="zh-CN"/>
                <w:rPrChange w:id="453"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54" w:author="ss" w:date="2024-09-21T17:31:03Z">
                  <w:rPr>
                    <w:rFonts w:hint="eastAsia" w:eastAsia="黑体"/>
                    <w:vertAlign w:val="baseline"/>
                    <w:lang w:val="en-US" w:eastAsia="zh-CN"/>
                  </w:rPr>
                </w:rPrChange>
              </w:rPr>
              <w:t>8.06</w:t>
            </w:r>
          </w:p>
        </w:tc>
        <w:tc>
          <w:tcPr>
            <w:tcW w:w="1012" w:type="dxa"/>
            <w:vAlign w:val="center"/>
          </w:tcPr>
          <w:p w14:paraId="1D84E0AB">
            <w:pPr>
              <w:spacing w:line="360" w:lineRule="auto"/>
              <w:jc w:val="center"/>
              <w:rPr>
                <w:rFonts w:hint="default" w:ascii="Times New Roman" w:hAnsi="Times New Roman" w:eastAsia="宋体" w:cs="Times New Roman"/>
                <w:sz w:val="18"/>
                <w:szCs w:val="18"/>
                <w:vertAlign w:val="baseline"/>
                <w:lang w:val="en-US" w:eastAsia="zh-CN"/>
                <w:rPrChange w:id="45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56" w:author="ss" w:date="2024-09-21T17:31:03Z">
                  <w:rPr>
                    <w:rFonts w:hint="eastAsia" w:eastAsia="黑体"/>
                    <w:vertAlign w:val="baseline"/>
                    <w:lang w:val="en-US" w:eastAsia="zh-CN"/>
                  </w:rPr>
                </w:rPrChange>
              </w:rPr>
              <w:t>0.0608</w:t>
            </w:r>
          </w:p>
        </w:tc>
        <w:tc>
          <w:tcPr>
            <w:tcW w:w="1113" w:type="dxa"/>
            <w:vAlign w:val="center"/>
          </w:tcPr>
          <w:p w14:paraId="559B2E7A">
            <w:pPr>
              <w:spacing w:line="360" w:lineRule="auto"/>
              <w:jc w:val="center"/>
              <w:rPr>
                <w:rFonts w:hint="default" w:ascii="Times New Roman" w:hAnsi="Times New Roman" w:eastAsia="宋体" w:cs="Times New Roman"/>
                <w:sz w:val="18"/>
                <w:szCs w:val="18"/>
                <w:vertAlign w:val="baseline"/>
                <w:lang w:val="en-US" w:eastAsia="zh-CN"/>
                <w:rPrChange w:id="457"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58" w:author="ss" w:date="2024-09-21T17:31:03Z">
                  <w:rPr>
                    <w:rFonts w:hint="eastAsia" w:eastAsia="黑体"/>
                    <w:vertAlign w:val="baseline"/>
                    <w:lang w:val="en-US" w:eastAsia="zh-CN"/>
                  </w:rPr>
                </w:rPrChange>
              </w:rPr>
              <w:t>0.0716</w:t>
            </w:r>
          </w:p>
        </w:tc>
        <w:tc>
          <w:tcPr>
            <w:tcW w:w="1325" w:type="dxa"/>
            <w:vAlign w:val="center"/>
          </w:tcPr>
          <w:p w14:paraId="3E9DA8A1">
            <w:pPr>
              <w:spacing w:line="360" w:lineRule="auto"/>
              <w:jc w:val="center"/>
              <w:rPr>
                <w:rFonts w:hint="default" w:ascii="Times New Roman" w:hAnsi="Times New Roman" w:eastAsia="宋体" w:cs="Times New Roman"/>
                <w:sz w:val="18"/>
                <w:szCs w:val="18"/>
                <w:vertAlign w:val="baseline"/>
                <w:lang w:val="en-US" w:eastAsia="zh-CN"/>
                <w:rPrChange w:id="459"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60" w:author="ss" w:date="2024-09-21T17:31:03Z">
                  <w:rPr>
                    <w:rFonts w:hint="eastAsia" w:eastAsia="黑体"/>
                    <w:vertAlign w:val="baseline"/>
                    <w:lang w:val="en-US" w:eastAsia="zh-CN"/>
                  </w:rPr>
                </w:rPrChange>
              </w:rPr>
              <w:t>0.18</w:t>
            </w:r>
          </w:p>
        </w:tc>
        <w:tc>
          <w:tcPr>
            <w:tcW w:w="1250" w:type="dxa"/>
            <w:vAlign w:val="center"/>
          </w:tcPr>
          <w:p w14:paraId="7EE57D9F">
            <w:pPr>
              <w:spacing w:line="360" w:lineRule="auto"/>
              <w:jc w:val="center"/>
              <w:rPr>
                <w:rFonts w:hint="default" w:ascii="Times New Roman" w:hAnsi="Times New Roman" w:eastAsia="宋体" w:cs="Times New Roman"/>
                <w:sz w:val="18"/>
                <w:szCs w:val="18"/>
                <w:vertAlign w:val="baseline"/>
                <w:lang w:val="en-US" w:eastAsia="zh-CN"/>
                <w:rPrChange w:id="461"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62" w:author="ss" w:date="2024-09-21T17:31:03Z">
                  <w:rPr>
                    <w:rFonts w:hint="eastAsia" w:eastAsia="黑体"/>
                    <w:vertAlign w:val="baseline"/>
                    <w:lang w:val="en-US" w:eastAsia="zh-CN"/>
                  </w:rPr>
                </w:rPrChange>
              </w:rPr>
              <w:t>0.21</w:t>
            </w:r>
          </w:p>
        </w:tc>
      </w:tr>
      <w:tr w14:paraId="5FF98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642A660B">
            <w:pPr>
              <w:spacing w:line="360" w:lineRule="auto"/>
              <w:jc w:val="center"/>
              <w:rPr>
                <w:rFonts w:hint="default" w:ascii="Times New Roman" w:hAnsi="Times New Roman" w:eastAsia="宋体" w:cs="Times New Roman"/>
                <w:sz w:val="18"/>
                <w:szCs w:val="18"/>
                <w:vertAlign w:val="baseline"/>
                <w:lang w:val="en-US" w:eastAsia="zh-CN"/>
                <w:rPrChange w:id="463" w:author="ss" w:date="2024-09-21T17:31:03Z">
                  <w:rPr>
                    <w:rFonts w:hint="default" w:eastAsia="黑体"/>
                    <w:vertAlign w:val="baseline"/>
                    <w:lang w:val="en-US" w:eastAsia="zh-CN"/>
                  </w:rPr>
                </w:rPrChange>
              </w:rPr>
            </w:pPr>
          </w:p>
        </w:tc>
        <w:tc>
          <w:tcPr>
            <w:tcW w:w="613" w:type="dxa"/>
            <w:vAlign w:val="center"/>
          </w:tcPr>
          <w:p w14:paraId="7DA1AC6A">
            <w:pPr>
              <w:spacing w:line="360" w:lineRule="auto"/>
              <w:jc w:val="center"/>
              <w:rPr>
                <w:rFonts w:hint="default" w:ascii="Times New Roman" w:hAnsi="Times New Roman" w:eastAsia="宋体" w:cs="Times New Roman"/>
                <w:sz w:val="18"/>
                <w:szCs w:val="18"/>
                <w:vertAlign w:val="baseline"/>
                <w:lang w:val="en-US" w:eastAsia="zh-CN"/>
                <w:rPrChange w:id="464"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65" w:author="ss" w:date="2024-09-21T17:31:03Z">
                  <w:rPr>
                    <w:rFonts w:hint="eastAsia" w:eastAsia="黑体"/>
                    <w:vertAlign w:val="baseline"/>
                    <w:lang w:val="en-US" w:eastAsia="zh-CN"/>
                  </w:rPr>
                </w:rPrChange>
              </w:rPr>
              <w:t>2</w:t>
            </w:r>
          </w:p>
        </w:tc>
        <w:tc>
          <w:tcPr>
            <w:tcW w:w="625" w:type="dxa"/>
            <w:vAlign w:val="center"/>
          </w:tcPr>
          <w:p w14:paraId="44E5985B">
            <w:pPr>
              <w:spacing w:line="360" w:lineRule="auto"/>
              <w:jc w:val="center"/>
              <w:rPr>
                <w:rFonts w:hint="default" w:ascii="Times New Roman" w:hAnsi="Times New Roman" w:eastAsia="宋体" w:cs="Times New Roman"/>
                <w:sz w:val="18"/>
                <w:szCs w:val="18"/>
                <w:vertAlign w:val="baseline"/>
                <w:lang w:val="en-US" w:eastAsia="zh-CN"/>
                <w:rPrChange w:id="466"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67" w:author="ss" w:date="2024-09-21T17:31:03Z">
                  <w:rPr>
                    <w:rFonts w:hint="eastAsia" w:eastAsia="黑体"/>
                    <w:vertAlign w:val="baseline"/>
                    <w:lang w:val="en-US" w:eastAsia="zh-CN"/>
                  </w:rPr>
                </w:rPrChange>
              </w:rPr>
              <w:t>1</w:t>
            </w:r>
          </w:p>
        </w:tc>
        <w:tc>
          <w:tcPr>
            <w:tcW w:w="1087" w:type="dxa"/>
            <w:vAlign w:val="center"/>
          </w:tcPr>
          <w:p w14:paraId="7E0AE505">
            <w:pPr>
              <w:spacing w:line="360" w:lineRule="auto"/>
              <w:jc w:val="center"/>
              <w:rPr>
                <w:rFonts w:hint="default" w:ascii="Times New Roman" w:hAnsi="Times New Roman" w:eastAsia="宋体" w:cs="Times New Roman"/>
                <w:sz w:val="18"/>
                <w:szCs w:val="18"/>
                <w:vertAlign w:val="baseline"/>
                <w:lang w:val="en-US" w:eastAsia="zh-CN"/>
                <w:rPrChange w:id="468"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69" w:author="ss" w:date="2024-09-21T17:31:03Z">
                  <w:rPr>
                    <w:rFonts w:hint="eastAsia" w:eastAsia="黑体"/>
                    <w:vertAlign w:val="baseline"/>
                    <w:lang w:val="en-US" w:eastAsia="zh-CN"/>
                  </w:rPr>
                </w:rPrChange>
              </w:rPr>
              <w:t>6</w:t>
            </w:r>
          </w:p>
        </w:tc>
        <w:tc>
          <w:tcPr>
            <w:tcW w:w="988" w:type="dxa"/>
            <w:shd w:val="clear" w:color="auto" w:fill="auto"/>
            <w:vAlign w:val="center"/>
          </w:tcPr>
          <w:p w14:paraId="76BFC80A">
            <w:pPr>
              <w:spacing w:line="360" w:lineRule="auto"/>
              <w:jc w:val="center"/>
              <w:rPr>
                <w:rFonts w:hint="default" w:ascii="Times New Roman" w:hAnsi="Times New Roman" w:eastAsia="宋体" w:cs="Times New Roman"/>
                <w:kern w:val="2"/>
                <w:sz w:val="18"/>
                <w:szCs w:val="18"/>
                <w:vertAlign w:val="baseline"/>
                <w:lang w:val="en-US" w:eastAsia="zh-CN" w:bidi="ar-SA"/>
                <w:rPrChange w:id="470" w:author="ss" w:date="2024-09-21T17:31:03Z">
                  <w:rPr>
                    <w:rFonts w:hint="default" w:ascii="Times New Roman" w:hAnsi="Times New Roman" w:eastAsia="黑体" w:cs="Times New Roman"/>
                    <w:kern w:val="2"/>
                    <w:sz w:val="21"/>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71" w:author="ss" w:date="2024-09-21T17:31:03Z">
                  <w:rPr>
                    <w:rFonts w:hint="eastAsia" w:eastAsia="黑体"/>
                    <w:vertAlign w:val="baseline"/>
                    <w:lang w:val="en-US" w:eastAsia="zh-CN"/>
                  </w:rPr>
                </w:rPrChange>
              </w:rPr>
              <w:t>65</w:t>
            </w:r>
          </w:p>
        </w:tc>
        <w:tc>
          <w:tcPr>
            <w:tcW w:w="775" w:type="dxa"/>
            <w:vAlign w:val="center"/>
          </w:tcPr>
          <w:p w14:paraId="295B590A">
            <w:pPr>
              <w:spacing w:line="360" w:lineRule="auto"/>
              <w:jc w:val="center"/>
              <w:rPr>
                <w:rFonts w:hint="default" w:ascii="Times New Roman" w:hAnsi="Times New Roman" w:eastAsia="宋体" w:cs="Times New Roman"/>
                <w:sz w:val="18"/>
                <w:szCs w:val="18"/>
                <w:vertAlign w:val="baseline"/>
                <w:lang w:val="en-US" w:eastAsia="zh-CN"/>
                <w:rPrChange w:id="472"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73" w:author="ss" w:date="2024-09-21T17:31:03Z">
                  <w:rPr>
                    <w:rFonts w:hint="eastAsia" w:eastAsia="黑体"/>
                    <w:vertAlign w:val="baseline"/>
                    <w:lang w:val="en-US" w:eastAsia="zh-CN"/>
                  </w:rPr>
                </w:rPrChange>
              </w:rPr>
              <w:t>20.53</w:t>
            </w:r>
          </w:p>
        </w:tc>
        <w:tc>
          <w:tcPr>
            <w:tcW w:w="1012" w:type="dxa"/>
            <w:vAlign w:val="center"/>
          </w:tcPr>
          <w:p w14:paraId="493A97D7">
            <w:pPr>
              <w:spacing w:line="360" w:lineRule="auto"/>
              <w:jc w:val="center"/>
              <w:rPr>
                <w:rFonts w:hint="default" w:ascii="Times New Roman" w:hAnsi="Times New Roman" w:eastAsia="宋体" w:cs="Times New Roman"/>
                <w:sz w:val="18"/>
                <w:szCs w:val="18"/>
                <w:vertAlign w:val="baseline"/>
                <w:lang w:val="en-US" w:eastAsia="zh-CN"/>
                <w:rPrChange w:id="474"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75" w:author="ss" w:date="2024-09-21T17:31:03Z">
                  <w:rPr>
                    <w:rFonts w:hint="eastAsia" w:eastAsia="黑体"/>
                    <w:vertAlign w:val="baseline"/>
                    <w:lang w:val="en-US" w:eastAsia="zh-CN"/>
                  </w:rPr>
                </w:rPrChange>
              </w:rPr>
              <w:t>0.1045</w:t>
            </w:r>
          </w:p>
        </w:tc>
        <w:tc>
          <w:tcPr>
            <w:tcW w:w="1113" w:type="dxa"/>
            <w:vAlign w:val="center"/>
          </w:tcPr>
          <w:p w14:paraId="2238345E">
            <w:pPr>
              <w:spacing w:line="360" w:lineRule="auto"/>
              <w:jc w:val="center"/>
              <w:rPr>
                <w:rFonts w:hint="default" w:ascii="Times New Roman" w:hAnsi="Times New Roman" w:eastAsia="宋体" w:cs="Times New Roman"/>
                <w:sz w:val="18"/>
                <w:szCs w:val="18"/>
                <w:vertAlign w:val="baseline"/>
                <w:lang w:val="en-US" w:eastAsia="zh-CN"/>
                <w:rPrChange w:id="476"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77" w:author="ss" w:date="2024-09-21T17:31:03Z">
                  <w:rPr>
                    <w:rFonts w:hint="eastAsia" w:eastAsia="黑体"/>
                    <w:vertAlign w:val="baseline"/>
                    <w:lang w:val="en-US" w:eastAsia="zh-CN"/>
                  </w:rPr>
                </w:rPrChange>
              </w:rPr>
              <w:t>0.1127</w:t>
            </w:r>
          </w:p>
        </w:tc>
        <w:tc>
          <w:tcPr>
            <w:tcW w:w="1325" w:type="dxa"/>
            <w:vAlign w:val="center"/>
          </w:tcPr>
          <w:p w14:paraId="19CD06DE">
            <w:pPr>
              <w:spacing w:line="360" w:lineRule="auto"/>
              <w:jc w:val="center"/>
              <w:rPr>
                <w:rFonts w:hint="default" w:ascii="Times New Roman" w:hAnsi="Times New Roman" w:eastAsia="宋体" w:cs="Times New Roman"/>
                <w:sz w:val="18"/>
                <w:szCs w:val="18"/>
                <w:vertAlign w:val="baseline"/>
                <w:lang w:val="en-US" w:eastAsia="zh-CN"/>
                <w:rPrChange w:id="478"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79" w:author="ss" w:date="2024-09-21T17:31:03Z">
                  <w:rPr>
                    <w:rFonts w:hint="eastAsia" w:eastAsia="黑体"/>
                    <w:vertAlign w:val="baseline"/>
                    <w:lang w:val="en-US" w:eastAsia="zh-CN"/>
                  </w:rPr>
                </w:rPrChange>
              </w:rPr>
              <w:t>0.30</w:t>
            </w:r>
          </w:p>
        </w:tc>
        <w:tc>
          <w:tcPr>
            <w:tcW w:w="1250" w:type="dxa"/>
            <w:vAlign w:val="center"/>
          </w:tcPr>
          <w:p w14:paraId="51272BC9">
            <w:pPr>
              <w:spacing w:line="360" w:lineRule="auto"/>
              <w:jc w:val="center"/>
              <w:rPr>
                <w:rFonts w:hint="default" w:ascii="Times New Roman" w:hAnsi="Times New Roman" w:eastAsia="宋体" w:cs="Times New Roman"/>
                <w:sz w:val="18"/>
                <w:szCs w:val="18"/>
                <w:vertAlign w:val="baseline"/>
                <w:lang w:val="en-US" w:eastAsia="zh-CN"/>
                <w:rPrChange w:id="480"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81" w:author="ss" w:date="2024-09-21T17:31:03Z">
                  <w:rPr>
                    <w:rFonts w:hint="eastAsia" w:eastAsia="黑体"/>
                    <w:vertAlign w:val="baseline"/>
                    <w:lang w:val="en-US" w:eastAsia="zh-CN"/>
                  </w:rPr>
                </w:rPrChange>
              </w:rPr>
              <w:t>0.32</w:t>
            </w:r>
          </w:p>
        </w:tc>
      </w:tr>
      <w:tr w14:paraId="48512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7BC3BF3E">
            <w:pPr>
              <w:spacing w:line="360" w:lineRule="auto"/>
              <w:jc w:val="center"/>
              <w:rPr>
                <w:rFonts w:hint="default" w:ascii="Times New Roman" w:hAnsi="Times New Roman" w:eastAsia="宋体" w:cs="Times New Roman"/>
                <w:sz w:val="18"/>
                <w:szCs w:val="18"/>
                <w:vertAlign w:val="baseline"/>
                <w:lang w:val="en-US" w:eastAsia="zh-CN"/>
                <w:rPrChange w:id="482" w:author="ss" w:date="2024-09-21T17:31:03Z">
                  <w:rPr>
                    <w:rFonts w:hint="default" w:eastAsia="黑体"/>
                    <w:vertAlign w:val="baseline"/>
                    <w:lang w:val="en-US" w:eastAsia="zh-CN"/>
                  </w:rPr>
                </w:rPrChange>
              </w:rPr>
            </w:pPr>
          </w:p>
        </w:tc>
        <w:tc>
          <w:tcPr>
            <w:tcW w:w="613" w:type="dxa"/>
            <w:vAlign w:val="center"/>
          </w:tcPr>
          <w:p w14:paraId="24791817">
            <w:pPr>
              <w:spacing w:line="360" w:lineRule="auto"/>
              <w:jc w:val="center"/>
              <w:rPr>
                <w:rFonts w:hint="default" w:ascii="Times New Roman" w:hAnsi="Times New Roman" w:eastAsia="宋体" w:cs="Times New Roman"/>
                <w:sz w:val="18"/>
                <w:szCs w:val="18"/>
                <w:vertAlign w:val="baseline"/>
                <w:lang w:val="en-US" w:eastAsia="zh-CN"/>
                <w:rPrChange w:id="483"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84" w:author="ss" w:date="2024-09-21T17:31:03Z">
                  <w:rPr>
                    <w:rFonts w:hint="eastAsia" w:eastAsia="黑体"/>
                    <w:vertAlign w:val="baseline"/>
                    <w:lang w:val="en-US" w:eastAsia="zh-CN"/>
                  </w:rPr>
                </w:rPrChange>
              </w:rPr>
              <w:t>3</w:t>
            </w:r>
          </w:p>
        </w:tc>
        <w:tc>
          <w:tcPr>
            <w:tcW w:w="625" w:type="dxa"/>
            <w:vAlign w:val="center"/>
          </w:tcPr>
          <w:p w14:paraId="2592F919">
            <w:pPr>
              <w:spacing w:line="360" w:lineRule="auto"/>
              <w:jc w:val="center"/>
              <w:rPr>
                <w:rFonts w:hint="default" w:ascii="Times New Roman" w:hAnsi="Times New Roman" w:eastAsia="宋体" w:cs="Times New Roman"/>
                <w:sz w:val="18"/>
                <w:szCs w:val="18"/>
                <w:vertAlign w:val="baseline"/>
                <w:lang w:val="en-US" w:eastAsia="zh-CN"/>
                <w:rPrChange w:id="48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86" w:author="ss" w:date="2024-09-21T17:31:03Z">
                  <w:rPr>
                    <w:rFonts w:hint="eastAsia" w:eastAsia="黑体"/>
                    <w:vertAlign w:val="baseline"/>
                    <w:lang w:val="en-US" w:eastAsia="zh-CN"/>
                  </w:rPr>
                </w:rPrChange>
              </w:rPr>
              <w:t>1</w:t>
            </w:r>
          </w:p>
        </w:tc>
        <w:tc>
          <w:tcPr>
            <w:tcW w:w="1087" w:type="dxa"/>
            <w:vAlign w:val="center"/>
          </w:tcPr>
          <w:p w14:paraId="7930C0EA">
            <w:pPr>
              <w:spacing w:line="360" w:lineRule="auto"/>
              <w:jc w:val="center"/>
              <w:rPr>
                <w:rFonts w:hint="default" w:ascii="Times New Roman" w:hAnsi="Times New Roman" w:eastAsia="宋体" w:cs="Times New Roman"/>
                <w:sz w:val="18"/>
                <w:szCs w:val="18"/>
                <w:vertAlign w:val="baseline"/>
                <w:lang w:val="en-US" w:eastAsia="zh-CN"/>
                <w:rPrChange w:id="487"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88" w:author="ss" w:date="2024-09-21T17:31:03Z">
                  <w:rPr>
                    <w:rFonts w:hint="eastAsia" w:eastAsia="黑体"/>
                    <w:vertAlign w:val="baseline"/>
                    <w:lang w:val="en-US" w:eastAsia="zh-CN"/>
                  </w:rPr>
                </w:rPrChange>
              </w:rPr>
              <w:t>6</w:t>
            </w:r>
          </w:p>
        </w:tc>
        <w:tc>
          <w:tcPr>
            <w:tcW w:w="988" w:type="dxa"/>
            <w:shd w:val="clear" w:color="auto" w:fill="auto"/>
            <w:vAlign w:val="center"/>
          </w:tcPr>
          <w:p w14:paraId="4FBC2735">
            <w:pPr>
              <w:spacing w:line="360" w:lineRule="auto"/>
              <w:jc w:val="center"/>
              <w:rPr>
                <w:rFonts w:hint="default" w:ascii="Times New Roman" w:hAnsi="Times New Roman" w:eastAsia="宋体" w:cs="Times New Roman"/>
                <w:kern w:val="2"/>
                <w:sz w:val="18"/>
                <w:szCs w:val="18"/>
                <w:vertAlign w:val="baseline"/>
                <w:lang w:val="en-US" w:eastAsia="zh-CN" w:bidi="ar-SA"/>
                <w:rPrChange w:id="489" w:author="ss" w:date="2024-09-21T17:31:03Z">
                  <w:rPr>
                    <w:rFonts w:hint="default" w:ascii="Times New Roman" w:hAnsi="Times New Roman" w:eastAsia="黑体" w:cs="Times New Roman"/>
                    <w:kern w:val="2"/>
                    <w:sz w:val="21"/>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490" w:author="ss" w:date="2024-09-21T17:31:03Z">
                  <w:rPr>
                    <w:rFonts w:hint="eastAsia" w:eastAsia="黑体"/>
                    <w:vertAlign w:val="baseline"/>
                    <w:lang w:val="en-US" w:eastAsia="zh-CN"/>
                  </w:rPr>
                </w:rPrChange>
              </w:rPr>
              <w:t>65</w:t>
            </w:r>
          </w:p>
        </w:tc>
        <w:tc>
          <w:tcPr>
            <w:tcW w:w="775" w:type="dxa"/>
            <w:vAlign w:val="center"/>
          </w:tcPr>
          <w:p w14:paraId="2401F632">
            <w:pPr>
              <w:spacing w:line="360" w:lineRule="auto"/>
              <w:jc w:val="center"/>
              <w:rPr>
                <w:rFonts w:hint="default" w:ascii="Times New Roman" w:hAnsi="Times New Roman" w:eastAsia="宋体" w:cs="Times New Roman"/>
                <w:sz w:val="18"/>
                <w:szCs w:val="18"/>
                <w:vertAlign w:val="baseline"/>
                <w:lang w:val="en-US" w:eastAsia="zh-CN"/>
                <w:rPrChange w:id="491"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92" w:author="ss" w:date="2024-09-21T17:31:03Z">
                  <w:rPr>
                    <w:rFonts w:hint="eastAsia" w:eastAsia="黑体"/>
                    <w:vertAlign w:val="baseline"/>
                    <w:lang w:val="en-US" w:eastAsia="zh-CN"/>
                  </w:rPr>
                </w:rPrChange>
              </w:rPr>
              <w:t>29.20</w:t>
            </w:r>
          </w:p>
        </w:tc>
        <w:tc>
          <w:tcPr>
            <w:tcW w:w="1012" w:type="dxa"/>
            <w:vAlign w:val="center"/>
          </w:tcPr>
          <w:p w14:paraId="7407D03F">
            <w:pPr>
              <w:spacing w:line="360" w:lineRule="auto"/>
              <w:jc w:val="center"/>
              <w:rPr>
                <w:rFonts w:hint="default" w:ascii="Times New Roman" w:hAnsi="Times New Roman" w:eastAsia="宋体" w:cs="Times New Roman"/>
                <w:sz w:val="18"/>
                <w:szCs w:val="18"/>
                <w:vertAlign w:val="baseline"/>
                <w:lang w:val="en-US" w:eastAsia="zh-CN"/>
                <w:rPrChange w:id="493"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94" w:author="ss" w:date="2024-09-21T17:31:03Z">
                  <w:rPr>
                    <w:rFonts w:hint="eastAsia" w:eastAsia="黑体"/>
                    <w:vertAlign w:val="baseline"/>
                    <w:lang w:val="en-US" w:eastAsia="zh-CN"/>
                  </w:rPr>
                </w:rPrChange>
              </w:rPr>
              <w:t>0.1502</w:t>
            </w:r>
          </w:p>
        </w:tc>
        <w:tc>
          <w:tcPr>
            <w:tcW w:w="1113" w:type="dxa"/>
            <w:vAlign w:val="center"/>
          </w:tcPr>
          <w:p w14:paraId="2504EB4F">
            <w:pPr>
              <w:spacing w:line="360" w:lineRule="auto"/>
              <w:jc w:val="center"/>
              <w:rPr>
                <w:rFonts w:hint="default" w:ascii="Times New Roman" w:hAnsi="Times New Roman" w:eastAsia="宋体" w:cs="Times New Roman"/>
                <w:sz w:val="18"/>
                <w:szCs w:val="18"/>
                <w:vertAlign w:val="baseline"/>
                <w:lang w:val="en-US" w:eastAsia="zh-CN"/>
                <w:rPrChange w:id="49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96" w:author="ss" w:date="2024-09-21T17:31:03Z">
                  <w:rPr>
                    <w:rFonts w:hint="eastAsia" w:eastAsia="黑体"/>
                    <w:vertAlign w:val="baseline"/>
                    <w:lang w:val="en-US" w:eastAsia="zh-CN"/>
                  </w:rPr>
                </w:rPrChange>
              </w:rPr>
              <w:t>0.1717</w:t>
            </w:r>
          </w:p>
        </w:tc>
        <w:tc>
          <w:tcPr>
            <w:tcW w:w="1325" w:type="dxa"/>
            <w:vAlign w:val="center"/>
          </w:tcPr>
          <w:p w14:paraId="01CC3C5E">
            <w:pPr>
              <w:spacing w:line="360" w:lineRule="auto"/>
              <w:jc w:val="center"/>
              <w:rPr>
                <w:rFonts w:hint="default" w:ascii="Times New Roman" w:hAnsi="Times New Roman" w:eastAsia="宋体" w:cs="Times New Roman"/>
                <w:sz w:val="18"/>
                <w:szCs w:val="18"/>
                <w:vertAlign w:val="baseline"/>
                <w:lang w:val="en-US" w:eastAsia="zh-CN"/>
                <w:rPrChange w:id="497"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498" w:author="ss" w:date="2024-09-21T17:31:03Z">
                  <w:rPr>
                    <w:rFonts w:hint="eastAsia" w:eastAsia="黑体"/>
                    <w:vertAlign w:val="baseline"/>
                    <w:lang w:val="en-US" w:eastAsia="zh-CN"/>
                  </w:rPr>
                </w:rPrChange>
              </w:rPr>
              <w:t>0.43</w:t>
            </w:r>
          </w:p>
        </w:tc>
        <w:tc>
          <w:tcPr>
            <w:tcW w:w="1250" w:type="dxa"/>
            <w:vAlign w:val="center"/>
          </w:tcPr>
          <w:p w14:paraId="0A91BD67">
            <w:pPr>
              <w:spacing w:line="360" w:lineRule="auto"/>
              <w:jc w:val="center"/>
              <w:rPr>
                <w:rFonts w:hint="default" w:ascii="Times New Roman" w:hAnsi="Times New Roman" w:eastAsia="宋体" w:cs="Times New Roman"/>
                <w:sz w:val="18"/>
                <w:szCs w:val="18"/>
                <w:vertAlign w:val="baseline"/>
                <w:lang w:val="en-US" w:eastAsia="zh-CN"/>
                <w:rPrChange w:id="499"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00" w:author="ss" w:date="2024-09-21T17:31:03Z">
                  <w:rPr>
                    <w:rFonts w:hint="eastAsia" w:eastAsia="黑体"/>
                    <w:vertAlign w:val="baseline"/>
                    <w:lang w:val="en-US" w:eastAsia="zh-CN"/>
                  </w:rPr>
                </w:rPrChange>
              </w:rPr>
              <w:t>0.49</w:t>
            </w:r>
          </w:p>
        </w:tc>
      </w:tr>
      <w:tr w14:paraId="1B13F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43512B16">
            <w:pPr>
              <w:spacing w:line="360" w:lineRule="auto"/>
              <w:jc w:val="center"/>
              <w:rPr>
                <w:rFonts w:hint="default" w:ascii="Times New Roman" w:hAnsi="Times New Roman" w:eastAsia="宋体" w:cs="Times New Roman"/>
                <w:sz w:val="18"/>
                <w:szCs w:val="18"/>
                <w:vertAlign w:val="baseline"/>
                <w:lang w:val="en-US" w:eastAsia="zh-CN"/>
                <w:rPrChange w:id="501" w:author="ss" w:date="2024-09-21T17:31:03Z">
                  <w:rPr>
                    <w:rFonts w:hint="default" w:eastAsia="黑体"/>
                    <w:vertAlign w:val="baseline"/>
                    <w:lang w:val="en-US" w:eastAsia="zh-CN"/>
                  </w:rPr>
                </w:rPrChange>
              </w:rPr>
            </w:pPr>
          </w:p>
        </w:tc>
        <w:tc>
          <w:tcPr>
            <w:tcW w:w="613" w:type="dxa"/>
            <w:vAlign w:val="center"/>
          </w:tcPr>
          <w:p w14:paraId="7B5C1967">
            <w:pPr>
              <w:spacing w:line="360" w:lineRule="auto"/>
              <w:jc w:val="center"/>
              <w:rPr>
                <w:rFonts w:hint="default" w:ascii="Times New Roman" w:hAnsi="Times New Roman" w:eastAsia="宋体" w:cs="Times New Roman"/>
                <w:sz w:val="18"/>
                <w:szCs w:val="18"/>
                <w:vertAlign w:val="baseline"/>
                <w:lang w:val="en-US" w:eastAsia="zh-CN"/>
                <w:rPrChange w:id="502"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03" w:author="ss" w:date="2024-09-21T17:31:03Z">
                  <w:rPr>
                    <w:rFonts w:hint="eastAsia" w:eastAsia="黑体"/>
                    <w:vertAlign w:val="baseline"/>
                    <w:lang w:val="en-US" w:eastAsia="zh-CN"/>
                  </w:rPr>
                </w:rPrChange>
              </w:rPr>
              <w:t>4</w:t>
            </w:r>
          </w:p>
        </w:tc>
        <w:tc>
          <w:tcPr>
            <w:tcW w:w="625" w:type="dxa"/>
            <w:vAlign w:val="center"/>
          </w:tcPr>
          <w:p w14:paraId="7349EA5C">
            <w:pPr>
              <w:spacing w:line="360" w:lineRule="auto"/>
              <w:jc w:val="center"/>
              <w:rPr>
                <w:rFonts w:hint="default" w:ascii="Times New Roman" w:hAnsi="Times New Roman" w:eastAsia="宋体" w:cs="Times New Roman"/>
                <w:sz w:val="18"/>
                <w:szCs w:val="18"/>
                <w:vertAlign w:val="baseline"/>
                <w:lang w:val="en-US" w:eastAsia="zh-CN"/>
                <w:rPrChange w:id="504"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05" w:author="ss" w:date="2024-09-21T17:31:03Z">
                  <w:rPr>
                    <w:rFonts w:hint="eastAsia" w:eastAsia="黑体"/>
                    <w:vertAlign w:val="baseline"/>
                    <w:lang w:val="en-US" w:eastAsia="zh-CN"/>
                  </w:rPr>
                </w:rPrChange>
              </w:rPr>
              <w:t>0</w:t>
            </w:r>
          </w:p>
        </w:tc>
        <w:tc>
          <w:tcPr>
            <w:tcW w:w="1087" w:type="dxa"/>
            <w:vAlign w:val="center"/>
          </w:tcPr>
          <w:p w14:paraId="59922BE2">
            <w:pPr>
              <w:spacing w:line="360" w:lineRule="auto"/>
              <w:jc w:val="center"/>
              <w:rPr>
                <w:rFonts w:hint="default" w:ascii="Times New Roman" w:hAnsi="Times New Roman" w:eastAsia="宋体" w:cs="Times New Roman"/>
                <w:sz w:val="18"/>
                <w:szCs w:val="18"/>
                <w:vertAlign w:val="baseline"/>
                <w:lang w:val="en-US" w:eastAsia="zh-CN"/>
                <w:rPrChange w:id="506"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07" w:author="ss" w:date="2024-09-21T17:31:03Z">
                  <w:rPr>
                    <w:rFonts w:hint="eastAsia" w:eastAsia="黑体"/>
                    <w:vertAlign w:val="baseline"/>
                    <w:lang w:val="en-US" w:eastAsia="zh-CN"/>
                  </w:rPr>
                </w:rPrChange>
              </w:rPr>
              <w:t>6</w:t>
            </w:r>
          </w:p>
        </w:tc>
        <w:tc>
          <w:tcPr>
            <w:tcW w:w="988" w:type="dxa"/>
            <w:shd w:val="clear" w:color="auto" w:fill="auto"/>
            <w:vAlign w:val="center"/>
          </w:tcPr>
          <w:p w14:paraId="6122AE3A">
            <w:pPr>
              <w:spacing w:line="360" w:lineRule="auto"/>
              <w:jc w:val="center"/>
              <w:rPr>
                <w:rFonts w:hint="default" w:ascii="Times New Roman" w:hAnsi="Times New Roman" w:eastAsia="宋体" w:cs="Times New Roman"/>
                <w:kern w:val="2"/>
                <w:sz w:val="18"/>
                <w:szCs w:val="18"/>
                <w:vertAlign w:val="baseline"/>
                <w:lang w:val="en-US" w:eastAsia="zh-CN" w:bidi="ar-SA"/>
                <w:rPrChange w:id="508" w:author="ss" w:date="2024-09-21T17:31:03Z">
                  <w:rPr>
                    <w:rFonts w:hint="default" w:ascii="Times New Roman" w:hAnsi="Times New Roman" w:eastAsia="黑体" w:cs="Times New Roman"/>
                    <w:kern w:val="2"/>
                    <w:sz w:val="21"/>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509" w:author="ss" w:date="2024-09-21T17:31:03Z">
                  <w:rPr>
                    <w:rFonts w:hint="eastAsia" w:eastAsia="黑体"/>
                    <w:vertAlign w:val="baseline"/>
                    <w:lang w:val="en-US" w:eastAsia="zh-CN"/>
                  </w:rPr>
                </w:rPrChange>
              </w:rPr>
              <w:t>66</w:t>
            </w:r>
          </w:p>
        </w:tc>
        <w:tc>
          <w:tcPr>
            <w:tcW w:w="775" w:type="dxa"/>
            <w:vAlign w:val="center"/>
          </w:tcPr>
          <w:p w14:paraId="3B3D2F63">
            <w:pPr>
              <w:spacing w:line="360" w:lineRule="auto"/>
              <w:jc w:val="center"/>
              <w:rPr>
                <w:rFonts w:hint="default" w:ascii="Times New Roman" w:hAnsi="Times New Roman" w:eastAsia="宋体" w:cs="Times New Roman"/>
                <w:sz w:val="18"/>
                <w:szCs w:val="18"/>
                <w:vertAlign w:val="baseline"/>
                <w:lang w:val="en-US" w:eastAsia="zh-CN"/>
                <w:rPrChange w:id="510"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11" w:author="ss" w:date="2024-09-21T17:31:03Z">
                  <w:rPr>
                    <w:rFonts w:hint="eastAsia" w:eastAsia="黑体"/>
                    <w:vertAlign w:val="baseline"/>
                    <w:lang w:val="en-US" w:eastAsia="zh-CN"/>
                  </w:rPr>
                </w:rPrChange>
              </w:rPr>
              <w:t>41.01</w:t>
            </w:r>
          </w:p>
        </w:tc>
        <w:tc>
          <w:tcPr>
            <w:tcW w:w="1012" w:type="dxa"/>
            <w:vAlign w:val="center"/>
          </w:tcPr>
          <w:p w14:paraId="7867BE69">
            <w:pPr>
              <w:spacing w:line="360" w:lineRule="auto"/>
              <w:jc w:val="center"/>
              <w:rPr>
                <w:rFonts w:hint="default" w:ascii="Times New Roman" w:hAnsi="Times New Roman" w:eastAsia="宋体" w:cs="Times New Roman"/>
                <w:sz w:val="18"/>
                <w:szCs w:val="18"/>
                <w:vertAlign w:val="baseline"/>
                <w:lang w:val="en-US" w:eastAsia="zh-CN"/>
                <w:rPrChange w:id="512"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13" w:author="ss" w:date="2024-09-21T17:31:03Z">
                  <w:rPr>
                    <w:rFonts w:hint="eastAsia" w:eastAsia="黑体"/>
                    <w:vertAlign w:val="baseline"/>
                    <w:lang w:val="en-US" w:eastAsia="zh-CN"/>
                  </w:rPr>
                </w:rPrChange>
              </w:rPr>
              <w:t>0.1475</w:t>
            </w:r>
          </w:p>
        </w:tc>
        <w:tc>
          <w:tcPr>
            <w:tcW w:w="1113" w:type="dxa"/>
            <w:vAlign w:val="center"/>
          </w:tcPr>
          <w:p w14:paraId="5E8E43B7">
            <w:pPr>
              <w:spacing w:line="360" w:lineRule="auto"/>
              <w:jc w:val="center"/>
              <w:rPr>
                <w:rFonts w:hint="default" w:ascii="Times New Roman" w:hAnsi="Times New Roman" w:eastAsia="宋体" w:cs="Times New Roman"/>
                <w:sz w:val="18"/>
                <w:szCs w:val="18"/>
                <w:vertAlign w:val="baseline"/>
                <w:lang w:val="en-US" w:eastAsia="zh-CN"/>
                <w:rPrChange w:id="514"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15" w:author="ss" w:date="2024-09-21T17:31:03Z">
                  <w:rPr>
                    <w:rFonts w:hint="eastAsia" w:eastAsia="黑体"/>
                    <w:vertAlign w:val="baseline"/>
                    <w:lang w:val="en-US" w:eastAsia="zh-CN"/>
                  </w:rPr>
                </w:rPrChange>
              </w:rPr>
              <w:t>0.1832</w:t>
            </w:r>
          </w:p>
        </w:tc>
        <w:tc>
          <w:tcPr>
            <w:tcW w:w="1325" w:type="dxa"/>
            <w:vAlign w:val="center"/>
          </w:tcPr>
          <w:p w14:paraId="0CE21132">
            <w:pPr>
              <w:spacing w:line="360" w:lineRule="auto"/>
              <w:jc w:val="center"/>
              <w:rPr>
                <w:rFonts w:hint="default" w:ascii="Times New Roman" w:hAnsi="Times New Roman" w:eastAsia="宋体" w:cs="Times New Roman"/>
                <w:sz w:val="18"/>
                <w:szCs w:val="18"/>
                <w:vertAlign w:val="baseline"/>
                <w:lang w:val="en-US" w:eastAsia="zh-CN"/>
                <w:rPrChange w:id="516"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17" w:author="ss" w:date="2024-09-21T17:31:03Z">
                  <w:rPr>
                    <w:rFonts w:hint="eastAsia" w:eastAsia="黑体"/>
                    <w:vertAlign w:val="baseline"/>
                    <w:lang w:val="en-US" w:eastAsia="zh-CN"/>
                  </w:rPr>
                </w:rPrChange>
              </w:rPr>
              <w:t>0.42</w:t>
            </w:r>
          </w:p>
        </w:tc>
        <w:tc>
          <w:tcPr>
            <w:tcW w:w="1250" w:type="dxa"/>
            <w:vAlign w:val="center"/>
          </w:tcPr>
          <w:p w14:paraId="10E6E6C3">
            <w:pPr>
              <w:spacing w:line="360" w:lineRule="auto"/>
              <w:jc w:val="center"/>
              <w:rPr>
                <w:rFonts w:hint="default" w:ascii="Times New Roman" w:hAnsi="Times New Roman" w:eastAsia="宋体" w:cs="Times New Roman"/>
                <w:sz w:val="18"/>
                <w:szCs w:val="18"/>
                <w:vertAlign w:val="baseline"/>
                <w:lang w:val="en-US" w:eastAsia="zh-CN"/>
                <w:rPrChange w:id="518"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19" w:author="ss" w:date="2024-09-21T17:31:03Z">
                  <w:rPr>
                    <w:rFonts w:hint="eastAsia" w:eastAsia="黑体"/>
                    <w:vertAlign w:val="baseline"/>
                    <w:lang w:val="en-US" w:eastAsia="zh-CN"/>
                  </w:rPr>
                </w:rPrChange>
              </w:rPr>
              <w:t>0.52</w:t>
            </w:r>
          </w:p>
        </w:tc>
      </w:tr>
      <w:tr w14:paraId="596BD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vMerge w:val="continue"/>
            <w:vAlign w:val="center"/>
          </w:tcPr>
          <w:p w14:paraId="4070E77D">
            <w:pPr>
              <w:spacing w:line="360" w:lineRule="auto"/>
              <w:jc w:val="center"/>
              <w:rPr>
                <w:rFonts w:hint="default" w:ascii="Times New Roman" w:hAnsi="Times New Roman" w:eastAsia="宋体" w:cs="Times New Roman"/>
                <w:sz w:val="18"/>
                <w:szCs w:val="18"/>
                <w:vertAlign w:val="baseline"/>
                <w:lang w:val="en-US" w:eastAsia="zh-CN"/>
                <w:rPrChange w:id="520" w:author="ss" w:date="2024-09-21T17:31:03Z">
                  <w:rPr>
                    <w:rFonts w:hint="default" w:eastAsia="黑体"/>
                    <w:vertAlign w:val="baseline"/>
                    <w:lang w:val="en-US" w:eastAsia="zh-CN"/>
                  </w:rPr>
                </w:rPrChange>
              </w:rPr>
            </w:pPr>
          </w:p>
        </w:tc>
        <w:tc>
          <w:tcPr>
            <w:tcW w:w="613" w:type="dxa"/>
            <w:vAlign w:val="center"/>
          </w:tcPr>
          <w:p w14:paraId="4A643FB6">
            <w:pPr>
              <w:spacing w:line="360" w:lineRule="auto"/>
              <w:jc w:val="center"/>
              <w:rPr>
                <w:rFonts w:hint="default" w:ascii="Times New Roman" w:hAnsi="Times New Roman" w:eastAsia="宋体" w:cs="Times New Roman"/>
                <w:sz w:val="18"/>
                <w:szCs w:val="18"/>
                <w:vertAlign w:val="baseline"/>
                <w:lang w:val="en-US" w:eastAsia="zh-CN"/>
                <w:rPrChange w:id="521"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22" w:author="ss" w:date="2024-09-21T17:31:03Z">
                  <w:rPr>
                    <w:rFonts w:hint="eastAsia" w:eastAsia="黑体"/>
                    <w:vertAlign w:val="baseline"/>
                    <w:lang w:val="en-US" w:eastAsia="zh-CN"/>
                  </w:rPr>
                </w:rPrChange>
              </w:rPr>
              <w:t>5</w:t>
            </w:r>
          </w:p>
        </w:tc>
        <w:tc>
          <w:tcPr>
            <w:tcW w:w="625" w:type="dxa"/>
            <w:vAlign w:val="center"/>
          </w:tcPr>
          <w:p w14:paraId="17B85B55">
            <w:pPr>
              <w:spacing w:line="360" w:lineRule="auto"/>
              <w:jc w:val="center"/>
              <w:rPr>
                <w:rFonts w:hint="default" w:ascii="Times New Roman" w:hAnsi="Times New Roman" w:eastAsia="宋体" w:cs="Times New Roman"/>
                <w:sz w:val="18"/>
                <w:szCs w:val="18"/>
                <w:vertAlign w:val="baseline"/>
                <w:lang w:val="en-US" w:eastAsia="zh-CN"/>
                <w:rPrChange w:id="523"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24" w:author="ss" w:date="2024-09-21T17:31:03Z">
                  <w:rPr>
                    <w:rFonts w:hint="eastAsia" w:eastAsia="黑体"/>
                    <w:vertAlign w:val="baseline"/>
                    <w:lang w:val="en-US" w:eastAsia="zh-CN"/>
                  </w:rPr>
                </w:rPrChange>
              </w:rPr>
              <w:t>12</w:t>
            </w:r>
          </w:p>
        </w:tc>
        <w:tc>
          <w:tcPr>
            <w:tcW w:w="1087" w:type="dxa"/>
            <w:vAlign w:val="center"/>
          </w:tcPr>
          <w:p w14:paraId="4C226ECC">
            <w:pPr>
              <w:spacing w:line="360" w:lineRule="auto"/>
              <w:jc w:val="center"/>
              <w:rPr>
                <w:rFonts w:hint="default" w:ascii="Times New Roman" w:hAnsi="Times New Roman" w:eastAsia="宋体" w:cs="Times New Roman"/>
                <w:sz w:val="18"/>
                <w:szCs w:val="18"/>
                <w:vertAlign w:val="baseline"/>
                <w:lang w:val="en-US" w:eastAsia="zh-CN"/>
                <w:rPrChange w:id="52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26" w:author="ss" w:date="2024-09-21T17:31:03Z">
                  <w:rPr>
                    <w:rFonts w:hint="eastAsia" w:eastAsia="黑体"/>
                    <w:vertAlign w:val="baseline"/>
                    <w:lang w:val="en-US" w:eastAsia="zh-CN"/>
                  </w:rPr>
                </w:rPrChange>
              </w:rPr>
              <w:t>5</w:t>
            </w:r>
          </w:p>
        </w:tc>
        <w:tc>
          <w:tcPr>
            <w:tcW w:w="988" w:type="dxa"/>
            <w:shd w:val="clear" w:color="auto" w:fill="auto"/>
            <w:vAlign w:val="center"/>
          </w:tcPr>
          <w:p w14:paraId="2AB827D2">
            <w:pPr>
              <w:spacing w:line="360" w:lineRule="auto"/>
              <w:jc w:val="center"/>
              <w:rPr>
                <w:rFonts w:hint="default" w:ascii="Times New Roman" w:hAnsi="Times New Roman" w:eastAsia="宋体" w:cs="Times New Roman"/>
                <w:kern w:val="2"/>
                <w:sz w:val="18"/>
                <w:szCs w:val="18"/>
                <w:vertAlign w:val="baseline"/>
                <w:lang w:val="en-US" w:eastAsia="zh-CN" w:bidi="ar-SA"/>
                <w:rPrChange w:id="527" w:author="ss" w:date="2024-09-21T17:31:03Z">
                  <w:rPr>
                    <w:rFonts w:hint="default" w:ascii="Times New Roman" w:hAnsi="Times New Roman" w:eastAsia="黑体" w:cs="Times New Roman"/>
                    <w:kern w:val="2"/>
                    <w:sz w:val="21"/>
                    <w:vertAlign w:val="baseline"/>
                    <w:lang w:val="en-US" w:eastAsia="zh-CN" w:bidi="ar-SA"/>
                  </w:rPr>
                </w:rPrChange>
              </w:rPr>
            </w:pPr>
            <w:r>
              <w:rPr>
                <w:rFonts w:hint="default" w:ascii="Times New Roman" w:hAnsi="Times New Roman" w:eastAsia="宋体" w:cs="Times New Roman"/>
                <w:sz w:val="18"/>
                <w:szCs w:val="18"/>
                <w:vertAlign w:val="baseline"/>
                <w:lang w:val="en-US" w:eastAsia="zh-CN"/>
                <w:rPrChange w:id="528" w:author="ss" w:date="2024-09-21T17:31:03Z">
                  <w:rPr>
                    <w:rFonts w:hint="eastAsia" w:eastAsia="黑体"/>
                    <w:vertAlign w:val="baseline"/>
                    <w:lang w:val="en-US" w:eastAsia="zh-CN"/>
                  </w:rPr>
                </w:rPrChange>
              </w:rPr>
              <w:t>54</w:t>
            </w:r>
          </w:p>
        </w:tc>
        <w:tc>
          <w:tcPr>
            <w:tcW w:w="775" w:type="dxa"/>
            <w:vAlign w:val="center"/>
          </w:tcPr>
          <w:p w14:paraId="14509D82">
            <w:pPr>
              <w:spacing w:line="360" w:lineRule="auto"/>
              <w:jc w:val="center"/>
              <w:rPr>
                <w:rFonts w:hint="default" w:ascii="Times New Roman" w:hAnsi="Times New Roman" w:eastAsia="宋体" w:cs="Times New Roman"/>
                <w:sz w:val="18"/>
                <w:szCs w:val="18"/>
                <w:vertAlign w:val="baseline"/>
                <w:lang w:val="en-US" w:eastAsia="zh-CN"/>
                <w:rPrChange w:id="529"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30" w:author="ss" w:date="2024-09-21T17:31:03Z">
                  <w:rPr>
                    <w:rFonts w:hint="eastAsia" w:eastAsia="黑体"/>
                    <w:vertAlign w:val="baseline"/>
                    <w:lang w:val="en-US" w:eastAsia="zh-CN"/>
                  </w:rPr>
                </w:rPrChange>
              </w:rPr>
              <w:t>51.97</w:t>
            </w:r>
          </w:p>
        </w:tc>
        <w:tc>
          <w:tcPr>
            <w:tcW w:w="1012" w:type="dxa"/>
            <w:vAlign w:val="center"/>
          </w:tcPr>
          <w:p w14:paraId="676E2E7A">
            <w:pPr>
              <w:spacing w:line="360" w:lineRule="auto"/>
              <w:jc w:val="center"/>
              <w:rPr>
                <w:rFonts w:hint="default" w:ascii="Times New Roman" w:hAnsi="Times New Roman" w:eastAsia="宋体" w:cs="Times New Roman"/>
                <w:sz w:val="18"/>
                <w:szCs w:val="18"/>
                <w:vertAlign w:val="baseline"/>
                <w:lang w:val="en-US" w:eastAsia="zh-CN"/>
                <w:rPrChange w:id="531"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32" w:author="ss" w:date="2024-09-21T17:31:03Z">
                  <w:rPr>
                    <w:rFonts w:hint="eastAsia" w:eastAsia="黑体"/>
                    <w:vertAlign w:val="baseline"/>
                    <w:lang w:val="en-US" w:eastAsia="zh-CN"/>
                  </w:rPr>
                </w:rPrChange>
              </w:rPr>
              <w:t>0.1295</w:t>
            </w:r>
          </w:p>
        </w:tc>
        <w:tc>
          <w:tcPr>
            <w:tcW w:w="1113" w:type="dxa"/>
            <w:vAlign w:val="center"/>
          </w:tcPr>
          <w:p w14:paraId="68DEE0BE">
            <w:pPr>
              <w:spacing w:line="360" w:lineRule="auto"/>
              <w:jc w:val="center"/>
              <w:rPr>
                <w:rFonts w:hint="default" w:ascii="Times New Roman" w:hAnsi="Times New Roman" w:eastAsia="宋体" w:cs="Times New Roman"/>
                <w:sz w:val="18"/>
                <w:szCs w:val="18"/>
                <w:vertAlign w:val="baseline"/>
                <w:lang w:val="en-US" w:eastAsia="zh-CN"/>
                <w:rPrChange w:id="533"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34" w:author="ss" w:date="2024-09-21T17:31:03Z">
                  <w:rPr>
                    <w:rFonts w:hint="eastAsia" w:eastAsia="黑体"/>
                    <w:vertAlign w:val="baseline"/>
                    <w:lang w:val="en-US" w:eastAsia="zh-CN"/>
                  </w:rPr>
                </w:rPrChange>
              </w:rPr>
              <w:t>0.1295</w:t>
            </w:r>
          </w:p>
        </w:tc>
        <w:tc>
          <w:tcPr>
            <w:tcW w:w="1325" w:type="dxa"/>
            <w:vAlign w:val="center"/>
          </w:tcPr>
          <w:p w14:paraId="110A0DF9">
            <w:pPr>
              <w:spacing w:line="360" w:lineRule="auto"/>
              <w:jc w:val="center"/>
              <w:rPr>
                <w:rFonts w:hint="default" w:ascii="Times New Roman" w:hAnsi="Times New Roman" w:eastAsia="宋体" w:cs="Times New Roman"/>
                <w:sz w:val="18"/>
                <w:szCs w:val="18"/>
                <w:vertAlign w:val="baseline"/>
                <w:lang w:val="en-US" w:eastAsia="zh-CN"/>
                <w:rPrChange w:id="535"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36" w:author="ss" w:date="2024-09-21T17:31:03Z">
                  <w:rPr>
                    <w:rFonts w:hint="eastAsia" w:eastAsia="黑体"/>
                    <w:vertAlign w:val="baseline"/>
                    <w:lang w:val="en-US" w:eastAsia="zh-CN"/>
                  </w:rPr>
                </w:rPrChange>
              </w:rPr>
              <w:t>0.37</w:t>
            </w:r>
          </w:p>
        </w:tc>
        <w:tc>
          <w:tcPr>
            <w:tcW w:w="1250" w:type="dxa"/>
            <w:vAlign w:val="center"/>
          </w:tcPr>
          <w:p w14:paraId="629C3389">
            <w:pPr>
              <w:spacing w:line="360" w:lineRule="auto"/>
              <w:jc w:val="center"/>
              <w:rPr>
                <w:rFonts w:hint="default" w:ascii="Times New Roman" w:hAnsi="Times New Roman" w:eastAsia="宋体" w:cs="Times New Roman"/>
                <w:sz w:val="18"/>
                <w:szCs w:val="18"/>
                <w:vertAlign w:val="baseline"/>
                <w:lang w:val="en-US" w:eastAsia="zh-CN"/>
                <w:rPrChange w:id="537" w:author="ss" w:date="2024-09-21T17:31:03Z">
                  <w:rPr>
                    <w:rFonts w:hint="default" w:eastAsia="黑体"/>
                    <w:vertAlign w:val="baseline"/>
                    <w:lang w:val="en-US" w:eastAsia="zh-CN"/>
                  </w:rPr>
                </w:rPrChange>
              </w:rPr>
            </w:pPr>
            <w:r>
              <w:rPr>
                <w:rFonts w:hint="default" w:ascii="Times New Roman" w:hAnsi="Times New Roman" w:eastAsia="宋体" w:cs="Times New Roman"/>
                <w:sz w:val="18"/>
                <w:szCs w:val="18"/>
                <w:vertAlign w:val="baseline"/>
                <w:lang w:val="en-US" w:eastAsia="zh-CN"/>
                <w:rPrChange w:id="538" w:author="ss" w:date="2024-09-21T17:31:03Z">
                  <w:rPr>
                    <w:rFonts w:hint="eastAsia" w:eastAsia="黑体"/>
                    <w:vertAlign w:val="baseline"/>
                    <w:lang w:val="en-US" w:eastAsia="zh-CN"/>
                  </w:rPr>
                </w:rPrChange>
              </w:rPr>
              <w:t>0.37</w:t>
            </w:r>
          </w:p>
        </w:tc>
      </w:tr>
    </w:tbl>
    <w:p w14:paraId="50335ABD">
      <w:pPr>
        <w:spacing w:line="360" w:lineRule="auto"/>
        <w:jc w:val="center"/>
        <w:rPr>
          <w:rFonts w:hint="eastAsia" w:cs="宋体" w:asciiTheme="majorEastAsia" w:hAnsiTheme="majorEastAsia" w:eastAsiaTheme="majorEastAsia"/>
          <w:sz w:val="18"/>
          <w:szCs w:val="18"/>
        </w:rPr>
      </w:pPr>
    </w:p>
    <w:p w14:paraId="4E18FF8F">
      <w:pPr>
        <w:spacing w:line="360" w:lineRule="auto"/>
        <w:jc w:val="center"/>
        <w:rPr>
          <w:rFonts w:hint="eastAsia" w:cs="宋体" w:asciiTheme="majorEastAsia" w:hAnsiTheme="majorEastAsia" w:eastAsiaTheme="majorEastAsia"/>
          <w:sz w:val="18"/>
          <w:szCs w:val="18"/>
        </w:rPr>
      </w:pPr>
    </w:p>
    <w:p w14:paraId="245C1706">
      <w:pPr>
        <w:spacing w:line="360" w:lineRule="auto"/>
        <w:jc w:val="center"/>
        <w:rPr>
          <w:rFonts w:hint="eastAsia" w:cs="宋体" w:asciiTheme="majorEastAsia" w:hAnsiTheme="majorEastAsia" w:eastAsiaTheme="majorEastAsia"/>
          <w:sz w:val="18"/>
          <w:szCs w:val="18"/>
        </w:rPr>
      </w:pPr>
    </w:p>
    <w:p w14:paraId="0E8F4E3F">
      <w:pPr>
        <w:spacing w:line="360" w:lineRule="auto"/>
        <w:jc w:val="center"/>
        <w:rPr>
          <w:rFonts w:hint="eastAsia" w:cs="宋体" w:asciiTheme="majorEastAsia" w:hAnsiTheme="majorEastAsia" w:eastAsiaTheme="majorEastAsia"/>
          <w:sz w:val="18"/>
          <w:szCs w:val="18"/>
        </w:rPr>
      </w:pPr>
    </w:p>
    <w:p w14:paraId="4D89789B">
      <w:pPr>
        <w:spacing w:line="360" w:lineRule="auto"/>
        <w:jc w:val="center"/>
        <w:rPr>
          <w:rFonts w:hint="eastAsia" w:cs="宋体" w:asciiTheme="majorEastAsia" w:hAnsiTheme="majorEastAsia" w:eastAsiaTheme="majorEastAsia"/>
          <w:sz w:val="18"/>
          <w:szCs w:val="18"/>
        </w:rPr>
      </w:pPr>
    </w:p>
    <w:p w14:paraId="7355D346">
      <w:pPr>
        <w:spacing w:line="360" w:lineRule="auto"/>
        <w:jc w:val="center"/>
        <w:rPr>
          <w:rFonts w:hint="eastAsia" w:cs="宋体" w:asciiTheme="majorEastAsia" w:hAnsiTheme="majorEastAsia" w:eastAsiaTheme="majorEastAsia"/>
          <w:sz w:val="18"/>
          <w:szCs w:val="18"/>
        </w:rPr>
      </w:pPr>
    </w:p>
    <w:p w14:paraId="18146E0F">
      <w:pPr>
        <w:spacing w:line="360" w:lineRule="auto"/>
        <w:jc w:val="center"/>
        <w:rPr>
          <w:rFonts w:hint="eastAsia" w:cs="宋体" w:asciiTheme="majorEastAsia" w:hAnsiTheme="majorEastAsia" w:eastAsiaTheme="majorEastAsia"/>
          <w:sz w:val="18"/>
          <w:szCs w:val="18"/>
        </w:rPr>
      </w:pPr>
    </w:p>
    <w:p w14:paraId="3E24C2C9">
      <w:pPr>
        <w:spacing w:line="360" w:lineRule="auto"/>
        <w:jc w:val="center"/>
        <w:rPr>
          <w:rFonts w:hint="eastAsia" w:cs="宋体" w:asciiTheme="majorEastAsia" w:hAnsiTheme="majorEastAsia" w:eastAsiaTheme="majorEastAsia"/>
          <w:sz w:val="18"/>
          <w:szCs w:val="18"/>
        </w:rPr>
      </w:pPr>
    </w:p>
    <w:p w14:paraId="247EAF5B">
      <w:pPr>
        <w:spacing w:line="360" w:lineRule="auto"/>
        <w:jc w:val="center"/>
        <w:rPr>
          <w:rFonts w:hint="eastAsia" w:cs="宋体" w:asciiTheme="majorEastAsia" w:hAnsiTheme="majorEastAsia" w:eastAsiaTheme="majorEastAsia"/>
          <w:sz w:val="18"/>
          <w:szCs w:val="18"/>
        </w:rPr>
      </w:pPr>
    </w:p>
    <w:p w14:paraId="2E5C1816">
      <w:pPr>
        <w:spacing w:line="360" w:lineRule="auto"/>
        <w:jc w:val="center"/>
        <w:rPr>
          <w:rFonts w:hint="eastAsia" w:cs="宋体" w:asciiTheme="majorEastAsia" w:hAnsiTheme="majorEastAsia" w:eastAsiaTheme="majorEastAsia"/>
          <w:sz w:val="18"/>
          <w:szCs w:val="18"/>
        </w:rPr>
      </w:pPr>
    </w:p>
    <w:p w14:paraId="58670985">
      <w:pPr>
        <w:spacing w:line="360" w:lineRule="auto"/>
        <w:jc w:val="center"/>
        <w:rPr>
          <w:rFonts w:hint="eastAsia" w:cs="宋体" w:asciiTheme="majorEastAsia" w:hAnsiTheme="majorEastAsia" w:eastAsiaTheme="majorEastAsia"/>
          <w:sz w:val="18"/>
          <w:szCs w:val="18"/>
        </w:rPr>
      </w:pPr>
    </w:p>
    <w:p w14:paraId="44B4A8B7">
      <w:pPr>
        <w:spacing w:line="360" w:lineRule="auto"/>
        <w:jc w:val="center"/>
        <w:rPr>
          <w:rFonts w:hint="eastAsia" w:cs="宋体" w:asciiTheme="majorEastAsia" w:hAnsiTheme="majorEastAsia" w:eastAsiaTheme="majorEastAsia"/>
          <w:sz w:val="18"/>
          <w:szCs w:val="18"/>
        </w:rPr>
      </w:pPr>
    </w:p>
    <w:p w14:paraId="1AA7B7CD">
      <w:pPr>
        <w:spacing w:line="360" w:lineRule="auto"/>
        <w:jc w:val="center"/>
        <w:rPr>
          <w:rFonts w:hint="eastAsia" w:cs="宋体" w:asciiTheme="majorEastAsia" w:hAnsiTheme="majorEastAsia" w:eastAsiaTheme="majorEastAsia"/>
          <w:sz w:val="18"/>
          <w:szCs w:val="18"/>
        </w:rPr>
      </w:pPr>
    </w:p>
    <w:p w14:paraId="1520AE83">
      <w:pPr>
        <w:spacing w:line="360" w:lineRule="auto"/>
        <w:jc w:val="center"/>
        <w:rPr>
          <w:rFonts w:hint="eastAsia" w:cs="宋体" w:asciiTheme="majorEastAsia" w:hAnsiTheme="majorEastAsia" w:eastAsiaTheme="majorEastAsia"/>
          <w:sz w:val="18"/>
          <w:szCs w:val="18"/>
        </w:rPr>
      </w:pPr>
    </w:p>
    <w:p w14:paraId="718F95A2">
      <w:pPr>
        <w:spacing w:line="360" w:lineRule="auto"/>
        <w:jc w:val="center"/>
        <w:rPr>
          <w:rFonts w:hint="eastAsia" w:cs="宋体" w:asciiTheme="majorEastAsia" w:hAnsiTheme="majorEastAsia" w:eastAsiaTheme="majorEastAsia"/>
          <w:sz w:val="18"/>
          <w:szCs w:val="18"/>
        </w:rPr>
      </w:pPr>
    </w:p>
    <w:p w14:paraId="468F3FFB">
      <w:pPr>
        <w:spacing w:line="360" w:lineRule="auto"/>
        <w:jc w:val="center"/>
        <w:rPr>
          <w:rFonts w:hint="default" w:eastAsia="黑体"/>
          <w:color w:val="auto"/>
          <w:lang w:val="en-US" w:eastAsia="zh-CN"/>
        </w:rPr>
      </w:pPr>
      <w:r>
        <w:rPr>
          <w:rFonts w:hint="eastAsia" w:eastAsia="黑体"/>
          <w:color w:val="auto"/>
        </w:rPr>
        <w:t>附录A</w:t>
      </w:r>
      <w:r>
        <w:commentReference w:id="10"/>
      </w:r>
      <w:del w:id="539" w:author="ss" w:date="2024-09-21T17:35:12Z">
        <w:r>
          <w:rPr>
            <w:rFonts w:hint="eastAsia" w:eastAsia="黑体"/>
            <w:color w:val="auto"/>
            <w:lang w:val="en-US" w:eastAsia="zh-CN"/>
          </w:rPr>
          <w:delText>.2</w:delText>
        </w:r>
      </w:del>
    </w:p>
    <w:p w14:paraId="5FB3A805">
      <w:pPr>
        <w:spacing w:line="360" w:lineRule="auto"/>
        <w:jc w:val="center"/>
        <w:rPr>
          <w:rFonts w:hint="eastAsia" w:eastAsia="黑体"/>
        </w:rPr>
      </w:pPr>
      <w:r>
        <w:rPr>
          <w:rFonts w:hint="eastAsia" w:eastAsia="黑体"/>
        </w:rPr>
        <w:t>（资料性）</w:t>
      </w:r>
    </w:p>
    <w:p w14:paraId="77A650B0">
      <w:pPr>
        <w:spacing w:line="360" w:lineRule="auto"/>
        <w:jc w:val="center"/>
        <w:rPr>
          <w:rFonts w:hint="default" w:eastAsia="黑体"/>
          <w:lang w:val="en-US" w:eastAsia="zh-CN"/>
        </w:rPr>
      </w:pPr>
      <w:r>
        <w:rPr>
          <w:rFonts w:hint="eastAsia" w:eastAsia="黑体"/>
          <w:lang w:eastAsia="zh-CN"/>
        </w:rPr>
        <w:t>方法</w:t>
      </w:r>
      <w:r>
        <w:rPr>
          <w:rFonts w:hint="eastAsia" w:eastAsia="黑体"/>
          <w:lang w:val="en-US" w:eastAsia="zh-CN"/>
        </w:rPr>
        <w:t>1验证试验原始数据</w:t>
      </w:r>
    </w:p>
    <w:p w14:paraId="2D9067C1">
      <w:pPr>
        <w:spacing w:line="360" w:lineRule="auto"/>
        <w:jc w:val="left"/>
        <w:rPr>
          <w:rFonts w:hint="eastAsia" w:eastAsia="黑体"/>
          <w:lang w:val="en-US" w:eastAsia="zh-CN"/>
        </w:rPr>
      </w:pPr>
      <w:r>
        <w:rPr>
          <w:rFonts w:hint="eastAsia" w:eastAsia="黑体"/>
          <w:lang w:val="en-US" w:eastAsia="zh-CN"/>
        </w:rPr>
        <w:t xml:space="preserve">   方法1验证试验原始数据2024年由6家实验室对铁含量的5个不同水平样品进行试验，每个水平的铁含量在重复性条件下独立测定11次，结果见表A.2。</w:t>
      </w:r>
    </w:p>
    <w:p w14:paraId="657FAC22">
      <w:pPr>
        <w:spacing w:line="360" w:lineRule="auto"/>
        <w:jc w:val="center"/>
        <w:rPr>
          <w:rFonts w:hint="eastAsia" w:eastAsia="黑体"/>
          <w:lang w:val="en-US" w:eastAsia="zh-CN"/>
        </w:rPr>
      </w:pPr>
      <w:r>
        <w:rPr>
          <w:rFonts w:hint="eastAsia" w:eastAsia="黑体"/>
          <w:lang w:val="en-US" w:eastAsia="zh-CN"/>
        </w:rPr>
        <w:t>表</w:t>
      </w:r>
      <w:r>
        <w:rPr>
          <w:rFonts w:hint="eastAsia" w:eastAsia="黑体"/>
        </w:rPr>
        <w:t>A</w:t>
      </w:r>
      <w:r>
        <w:rPr>
          <w:rFonts w:hint="eastAsia" w:eastAsia="黑体"/>
          <w:lang w:val="en-US" w:eastAsia="zh-CN"/>
        </w:rPr>
        <w:t>.2  方法1冰铜中铁含量验证试验原始数据</w:t>
      </w:r>
    </w:p>
    <w:tbl>
      <w:tblPr>
        <w:tblStyle w:val="13"/>
        <w:tblW w:w="8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622"/>
        <w:gridCol w:w="1288"/>
        <w:gridCol w:w="1246"/>
        <w:gridCol w:w="1246"/>
        <w:gridCol w:w="1246"/>
        <w:gridCol w:w="1250"/>
      </w:tblGrid>
      <w:tr w14:paraId="2B2F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blHeader/>
          <w:jc w:val="center"/>
        </w:trPr>
        <w:tc>
          <w:tcPr>
            <w:tcW w:w="1926" w:type="dxa"/>
            <w:noWrap/>
            <w:vAlign w:val="center"/>
          </w:tcPr>
          <w:p w14:paraId="3D7D5F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实验室</w:t>
            </w:r>
          </w:p>
        </w:tc>
        <w:tc>
          <w:tcPr>
            <w:tcW w:w="622" w:type="dxa"/>
            <w:noWrap w:val="0"/>
            <w:vAlign w:val="top"/>
          </w:tcPr>
          <w:p w14:paraId="463896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w:t>
            </w:r>
          </w:p>
        </w:tc>
        <w:tc>
          <w:tcPr>
            <w:tcW w:w="1288" w:type="dxa"/>
            <w:noWrap w:val="0"/>
            <w:vAlign w:val="top"/>
          </w:tcPr>
          <w:p w14:paraId="7E9980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水平1</w:t>
            </w:r>
          </w:p>
        </w:tc>
        <w:tc>
          <w:tcPr>
            <w:tcW w:w="1246" w:type="dxa"/>
            <w:noWrap w:val="0"/>
            <w:vAlign w:val="top"/>
          </w:tcPr>
          <w:p w14:paraId="72D4511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水平2</w:t>
            </w:r>
          </w:p>
        </w:tc>
        <w:tc>
          <w:tcPr>
            <w:tcW w:w="1246" w:type="dxa"/>
            <w:noWrap w:val="0"/>
            <w:vAlign w:val="top"/>
          </w:tcPr>
          <w:p w14:paraId="12D8CE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水平3</w:t>
            </w:r>
          </w:p>
        </w:tc>
        <w:tc>
          <w:tcPr>
            <w:tcW w:w="1246" w:type="dxa"/>
            <w:noWrap w:val="0"/>
            <w:vAlign w:val="top"/>
          </w:tcPr>
          <w:p w14:paraId="1DC2C2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水平4</w:t>
            </w:r>
          </w:p>
        </w:tc>
        <w:tc>
          <w:tcPr>
            <w:tcW w:w="1250" w:type="dxa"/>
            <w:noWrap w:val="0"/>
            <w:vAlign w:val="top"/>
          </w:tcPr>
          <w:p w14:paraId="1938DD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iCs w:val="0"/>
                <w:color w:val="000000"/>
                <w:kern w:val="0"/>
                <w:sz w:val="21"/>
                <w:szCs w:val="21"/>
                <w:u w:val="none"/>
                <w:lang w:val="en-US" w:eastAsia="zh-CN" w:bidi="ar"/>
              </w:rPr>
              <w:t>水平5</w:t>
            </w:r>
          </w:p>
        </w:tc>
      </w:tr>
      <w:tr w14:paraId="19FD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ign w:val="center"/>
          </w:tcPr>
          <w:p w14:paraId="062AC1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622" w:type="dxa"/>
            <w:noWrap w:val="0"/>
            <w:vAlign w:val="bottom"/>
          </w:tcPr>
          <w:p w14:paraId="0F9D29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0"/>
            <w:vAlign w:val="center"/>
          </w:tcPr>
          <w:p w14:paraId="4380036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8.04 </w:t>
            </w:r>
          </w:p>
        </w:tc>
        <w:tc>
          <w:tcPr>
            <w:tcW w:w="1246" w:type="dxa"/>
            <w:noWrap w:val="0"/>
            <w:vAlign w:val="center"/>
          </w:tcPr>
          <w:p w14:paraId="3FB8FF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20.46 </w:t>
            </w:r>
          </w:p>
        </w:tc>
        <w:tc>
          <w:tcPr>
            <w:tcW w:w="1246" w:type="dxa"/>
            <w:noWrap w:val="0"/>
            <w:vAlign w:val="center"/>
          </w:tcPr>
          <w:p w14:paraId="4AB19D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29.34 </w:t>
            </w:r>
          </w:p>
        </w:tc>
        <w:tc>
          <w:tcPr>
            <w:tcW w:w="1246" w:type="dxa"/>
            <w:noWrap w:val="0"/>
            <w:vAlign w:val="center"/>
          </w:tcPr>
          <w:p w14:paraId="09CF80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41.25 </w:t>
            </w:r>
          </w:p>
        </w:tc>
        <w:tc>
          <w:tcPr>
            <w:tcW w:w="1250" w:type="dxa"/>
            <w:noWrap w:val="0"/>
            <w:vAlign w:val="center"/>
          </w:tcPr>
          <w:p w14:paraId="2ABF2C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51.98 </w:t>
            </w:r>
          </w:p>
        </w:tc>
      </w:tr>
      <w:tr w14:paraId="4D3B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3797C2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1371A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0"/>
            <w:vAlign w:val="center"/>
          </w:tcPr>
          <w:p w14:paraId="11B798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0F1F2A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20.47 </w:t>
            </w:r>
          </w:p>
        </w:tc>
        <w:tc>
          <w:tcPr>
            <w:tcW w:w="1246" w:type="dxa"/>
            <w:noWrap w:val="0"/>
            <w:vAlign w:val="center"/>
          </w:tcPr>
          <w:p w14:paraId="7D30DC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28.97 </w:t>
            </w:r>
          </w:p>
        </w:tc>
        <w:tc>
          <w:tcPr>
            <w:tcW w:w="1246" w:type="dxa"/>
            <w:noWrap w:val="0"/>
            <w:vAlign w:val="center"/>
          </w:tcPr>
          <w:p w14:paraId="23EF48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41.33 </w:t>
            </w:r>
          </w:p>
        </w:tc>
        <w:tc>
          <w:tcPr>
            <w:tcW w:w="1250" w:type="dxa"/>
            <w:noWrap w:val="0"/>
            <w:vAlign w:val="center"/>
          </w:tcPr>
          <w:p w14:paraId="4183FA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51.86 </w:t>
            </w:r>
          </w:p>
        </w:tc>
      </w:tr>
      <w:tr w14:paraId="68C25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435D615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02B8D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0"/>
            <w:vAlign w:val="center"/>
          </w:tcPr>
          <w:p w14:paraId="5AB26D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8.13 </w:t>
            </w:r>
          </w:p>
        </w:tc>
        <w:tc>
          <w:tcPr>
            <w:tcW w:w="1246" w:type="dxa"/>
            <w:noWrap w:val="0"/>
            <w:vAlign w:val="center"/>
          </w:tcPr>
          <w:p w14:paraId="3E323B0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20.55 </w:t>
            </w:r>
          </w:p>
        </w:tc>
        <w:tc>
          <w:tcPr>
            <w:tcW w:w="1246" w:type="dxa"/>
            <w:noWrap w:val="0"/>
            <w:vAlign w:val="center"/>
          </w:tcPr>
          <w:p w14:paraId="69445E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29.34 </w:t>
            </w:r>
          </w:p>
        </w:tc>
        <w:tc>
          <w:tcPr>
            <w:tcW w:w="1246" w:type="dxa"/>
            <w:noWrap w:val="0"/>
            <w:vAlign w:val="center"/>
          </w:tcPr>
          <w:p w14:paraId="4208126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41.19 </w:t>
            </w:r>
          </w:p>
        </w:tc>
        <w:tc>
          <w:tcPr>
            <w:tcW w:w="1250" w:type="dxa"/>
            <w:noWrap w:val="0"/>
            <w:vAlign w:val="center"/>
          </w:tcPr>
          <w:p w14:paraId="7835933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51.95 </w:t>
            </w:r>
          </w:p>
        </w:tc>
      </w:tr>
      <w:tr w14:paraId="4BDF3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747D15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06B66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0"/>
            <w:vAlign w:val="center"/>
          </w:tcPr>
          <w:p w14:paraId="44D460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8.11 </w:t>
            </w:r>
          </w:p>
        </w:tc>
        <w:tc>
          <w:tcPr>
            <w:tcW w:w="1246" w:type="dxa"/>
            <w:noWrap w:val="0"/>
            <w:vAlign w:val="center"/>
          </w:tcPr>
          <w:p w14:paraId="030843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20.39 </w:t>
            </w:r>
          </w:p>
        </w:tc>
        <w:tc>
          <w:tcPr>
            <w:tcW w:w="1246" w:type="dxa"/>
            <w:noWrap w:val="0"/>
            <w:vAlign w:val="center"/>
          </w:tcPr>
          <w:p w14:paraId="0960AC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29.21 </w:t>
            </w:r>
          </w:p>
        </w:tc>
        <w:tc>
          <w:tcPr>
            <w:tcW w:w="1246" w:type="dxa"/>
            <w:noWrap w:val="0"/>
            <w:vAlign w:val="center"/>
          </w:tcPr>
          <w:p w14:paraId="246D75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41.16 </w:t>
            </w:r>
          </w:p>
        </w:tc>
        <w:tc>
          <w:tcPr>
            <w:tcW w:w="1250" w:type="dxa"/>
            <w:noWrap w:val="0"/>
            <w:vAlign w:val="center"/>
          </w:tcPr>
          <w:p w14:paraId="605FC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52.21 </w:t>
            </w:r>
          </w:p>
        </w:tc>
      </w:tr>
      <w:tr w14:paraId="328A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5925B1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3A4B4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0"/>
            <w:vAlign w:val="center"/>
          </w:tcPr>
          <w:p w14:paraId="11324B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8.15 </w:t>
            </w:r>
          </w:p>
        </w:tc>
        <w:tc>
          <w:tcPr>
            <w:tcW w:w="1246" w:type="dxa"/>
            <w:noWrap w:val="0"/>
            <w:vAlign w:val="center"/>
          </w:tcPr>
          <w:p w14:paraId="37425E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20.43 </w:t>
            </w:r>
          </w:p>
        </w:tc>
        <w:tc>
          <w:tcPr>
            <w:tcW w:w="1246" w:type="dxa"/>
            <w:noWrap w:val="0"/>
            <w:vAlign w:val="center"/>
          </w:tcPr>
          <w:p w14:paraId="5B5F08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29.32 </w:t>
            </w:r>
          </w:p>
        </w:tc>
        <w:tc>
          <w:tcPr>
            <w:tcW w:w="1246" w:type="dxa"/>
            <w:noWrap w:val="0"/>
            <w:vAlign w:val="center"/>
          </w:tcPr>
          <w:p w14:paraId="79FEB6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41.05 </w:t>
            </w:r>
          </w:p>
        </w:tc>
        <w:tc>
          <w:tcPr>
            <w:tcW w:w="1250" w:type="dxa"/>
            <w:noWrap w:val="0"/>
            <w:vAlign w:val="center"/>
          </w:tcPr>
          <w:p w14:paraId="3D4E37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52.01 </w:t>
            </w:r>
          </w:p>
        </w:tc>
      </w:tr>
      <w:tr w14:paraId="46D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2AEFCE9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C85BFC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0"/>
            <w:vAlign w:val="center"/>
          </w:tcPr>
          <w:p w14:paraId="1E20A6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8.07 </w:t>
            </w:r>
          </w:p>
        </w:tc>
        <w:tc>
          <w:tcPr>
            <w:tcW w:w="1246" w:type="dxa"/>
            <w:noWrap w:val="0"/>
            <w:vAlign w:val="center"/>
          </w:tcPr>
          <w:p w14:paraId="1B05F4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0"/>
            <w:vAlign w:val="center"/>
          </w:tcPr>
          <w:p w14:paraId="1F151E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29.29 </w:t>
            </w:r>
          </w:p>
        </w:tc>
        <w:tc>
          <w:tcPr>
            <w:tcW w:w="1246" w:type="dxa"/>
            <w:noWrap w:val="0"/>
            <w:vAlign w:val="center"/>
          </w:tcPr>
          <w:p w14:paraId="0B69CE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41.06 </w:t>
            </w:r>
          </w:p>
        </w:tc>
        <w:tc>
          <w:tcPr>
            <w:tcW w:w="1250" w:type="dxa"/>
            <w:noWrap w:val="0"/>
            <w:vAlign w:val="center"/>
          </w:tcPr>
          <w:p w14:paraId="395F987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51.87 </w:t>
            </w:r>
          </w:p>
        </w:tc>
      </w:tr>
      <w:tr w14:paraId="19B4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7E4891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436BD8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0"/>
            <w:vAlign w:val="center"/>
          </w:tcPr>
          <w:p w14:paraId="2D3C89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8.00 </w:t>
            </w:r>
          </w:p>
        </w:tc>
        <w:tc>
          <w:tcPr>
            <w:tcW w:w="1246" w:type="dxa"/>
            <w:noWrap w:val="0"/>
            <w:vAlign w:val="center"/>
          </w:tcPr>
          <w:p w14:paraId="2CB91E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20.43 </w:t>
            </w:r>
          </w:p>
        </w:tc>
        <w:tc>
          <w:tcPr>
            <w:tcW w:w="1246" w:type="dxa"/>
            <w:noWrap w:val="0"/>
            <w:vAlign w:val="center"/>
          </w:tcPr>
          <w:p w14:paraId="6415172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29.25 </w:t>
            </w:r>
          </w:p>
        </w:tc>
        <w:tc>
          <w:tcPr>
            <w:tcW w:w="1246" w:type="dxa"/>
            <w:noWrap w:val="0"/>
            <w:vAlign w:val="center"/>
          </w:tcPr>
          <w:p w14:paraId="14B4D63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41.29 </w:t>
            </w:r>
          </w:p>
        </w:tc>
        <w:tc>
          <w:tcPr>
            <w:tcW w:w="1250" w:type="dxa"/>
            <w:noWrap w:val="0"/>
            <w:vAlign w:val="center"/>
          </w:tcPr>
          <w:p w14:paraId="1D5D9E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51.98 </w:t>
            </w:r>
          </w:p>
        </w:tc>
      </w:tr>
      <w:tr w14:paraId="05D94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1EB8DD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3D8001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0"/>
            <w:vAlign w:val="center"/>
          </w:tcPr>
          <w:p w14:paraId="653F69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8.06 </w:t>
            </w:r>
          </w:p>
        </w:tc>
        <w:tc>
          <w:tcPr>
            <w:tcW w:w="1246" w:type="dxa"/>
            <w:noWrap w:val="0"/>
            <w:vAlign w:val="center"/>
          </w:tcPr>
          <w:p w14:paraId="0D82D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20.52 </w:t>
            </w:r>
          </w:p>
        </w:tc>
        <w:tc>
          <w:tcPr>
            <w:tcW w:w="1246" w:type="dxa"/>
            <w:noWrap w:val="0"/>
            <w:vAlign w:val="center"/>
          </w:tcPr>
          <w:p w14:paraId="67DBF0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29.17 </w:t>
            </w:r>
          </w:p>
        </w:tc>
        <w:tc>
          <w:tcPr>
            <w:tcW w:w="1246" w:type="dxa"/>
            <w:noWrap w:val="0"/>
            <w:vAlign w:val="center"/>
          </w:tcPr>
          <w:p w14:paraId="72FB3F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41.15 </w:t>
            </w:r>
          </w:p>
        </w:tc>
        <w:tc>
          <w:tcPr>
            <w:tcW w:w="1250" w:type="dxa"/>
            <w:noWrap w:val="0"/>
            <w:vAlign w:val="center"/>
          </w:tcPr>
          <w:p w14:paraId="75150C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52.21 </w:t>
            </w:r>
          </w:p>
        </w:tc>
      </w:tr>
      <w:tr w14:paraId="63E04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1D201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4F5E4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0"/>
            <w:vAlign w:val="center"/>
          </w:tcPr>
          <w:p w14:paraId="49584C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8.02 </w:t>
            </w:r>
          </w:p>
        </w:tc>
        <w:tc>
          <w:tcPr>
            <w:tcW w:w="1246" w:type="dxa"/>
            <w:noWrap w:val="0"/>
            <w:vAlign w:val="center"/>
          </w:tcPr>
          <w:p w14:paraId="5204C0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20.58 </w:t>
            </w:r>
          </w:p>
        </w:tc>
        <w:tc>
          <w:tcPr>
            <w:tcW w:w="1246" w:type="dxa"/>
            <w:noWrap w:val="0"/>
            <w:vAlign w:val="center"/>
          </w:tcPr>
          <w:p w14:paraId="19EB2F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29.28 </w:t>
            </w:r>
          </w:p>
        </w:tc>
        <w:tc>
          <w:tcPr>
            <w:tcW w:w="1246" w:type="dxa"/>
            <w:noWrap w:val="0"/>
            <w:vAlign w:val="center"/>
          </w:tcPr>
          <w:p w14:paraId="27A88C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41.11 </w:t>
            </w:r>
          </w:p>
        </w:tc>
        <w:tc>
          <w:tcPr>
            <w:tcW w:w="1250" w:type="dxa"/>
            <w:noWrap w:val="0"/>
            <w:vAlign w:val="center"/>
          </w:tcPr>
          <w:p w14:paraId="33E485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52.07 </w:t>
            </w:r>
          </w:p>
        </w:tc>
      </w:tr>
      <w:tr w14:paraId="1430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6BBB94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8DB9C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0"/>
            <w:vAlign w:val="center"/>
          </w:tcPr>
          <w:p w14:paraId="52F117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8.06 </w:t>
            </w:r>
          </w:p>
        </w:tc>
        <w:tc>
          <w:tcPr>
            <w:tcW w:w="1246" w:type="dxa"/>
            <w:noWrap w:val="0"/>
            <w:vAlign w:val="center"/>
          </w:tcPr>
          <w:p w14:paraId="1F17C2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20.66 </w:t>
            </w:r>
          </w:p>
        </w:tc>
        <w:tc>
          <w:tcPr>
            <w:tcW w:w="1246" w:type="dxa"/>
            <w:noWrap w:val="0"/>
            <w:vAlign w:val="center"/>
          </w:tcPr>
          <w:p w14:paraId="3FAF94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29.23 </w:t>
            </w:r>
          </w:p>
        </w:tc>
        <w:tc>
          <w:tcPr>
            <w:tcW w:w="1246" w:type="dxa"/>
            <w:noWrap w:val="0"/>
            <w:vAlign w:val="center"/>
          </w:tcPr>
          <w:p w14:paraId="47A28A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40.98 </w:t>
            </w:r>
          </w:p>
        </w:tc>
        <w:tc>
          <w:tcPr>
            <w:tcW w:w="1250" w:type="dxa"/>
            <w:noWrap w:val="0"/>
            <w:vAlign w:val="center"/>
          </w:tcPr>
          <w:p w14:paraId="717AEB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51.90 </w:t>
            </w:r>
          </w:p>
        </w:tc>
      </w:tr>
      <w:tr w14:paraId="27353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ign w:val="center"/>
          </w:tcPr>
          <w:p w14:paraId="0E4535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4D454F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0"/>
            <w:vAlign w:val="center"/>
          </w:tcPr>
          <w:p w14:paraId="5E1ABAA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8.12 </w:t>
            </w:r>
          </w:p>
        </w:tc>
        <w:tc>
          <w:tcPr>
            <w:tcW w:w="1246" w:type="dxa"/>
            <w:noWrap w:val="0"/>
            <w:vAlign w:val="center"/>
          </w:tcPr>
          <w:p w14:paraId="3C2A47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20.65 </w:t>
            </w:r>
          </w:p>
        </w:tc>
        <w:tc>
          <w:tcPr>
            <w:tcW w:w="1246" w:type="dxa"/>
            <w:noWrap w:val="0"/>
            <w:vAlign w:val="center"/>
          </w:tcPr>
          <w:p w14:paraId="75FE01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29.21 </w:t>
            </w:r>
          </w:p>
        </w:tc>
        <w:tc>
          <w:tcPr>
            <w:tcW w:w="1246" w:type="dxa"/>
            <w:noWrap w:val="0"/>
            <w:vAlign w:val="center"/>
          </w:tcPr>
          <w:p w14:paraId="315A17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40.95 </w:t>
            </w:r>
          </w:p>
        </w:tc>
        <w:tc>
          <w:tcPr>
            <w:tcW w:w="1250" w:type="dxa"/>
            <w:noWrap w:val="0"/>
            <w:vAlign w:val="center"/>
          </w:tcPr>
          <w:p w14:paraId="44A935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51.82 </w:t>
            </w:r>
          </w:p>
        </w:tc>
      </w:tr>
      <w:tr w14:paraId="57D8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0"/>
            <w:vAlign w:val="center"/>
          </w:tcPr>
          <w:p w14:paraId="3A0F0F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622" w:type="dxa"/>
            <w:noWrap w:val="0"/>
            <w:vAlign w:val="bottom"/>
          </w:tcPr>
          <w:p w14:paraId="353F2CD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0"/>
            <w:vAlign w:val="center"/>
          </w:tcPr>
          <w:p w14:paraId="0849E1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0"/>
            <w:vAlign w:val="center"/>
          </w:tcPr>
          <w:p w14:paraId="6F4B87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20.45 </w:t>
            </w:r>
          </w:p>
        </w:tc>
        <w:tc>
          <w:tcPr>
            <w:tcW w:w="1246" w:type="dxa"/>
            <w:noWrap w:val="0"/>
            <w:vAlign w:val="center"/>
          </w:tcPr>
          <w:p w14:paraId="2E5E56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29.22 </w:t>
            </w:r>
          </w:p>
        </w:tc>
        <w:tc>
          <w:tcPr>
            <w:tcW w:w="1246" w:type="dxa"/>
            <w:noWrap w:val="0"/>
            <w:vAlign w:val="center"/>
          </w:tcPr>
          <w:p w14:paraId="3C3AD5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40.99 </w:t>
            </w:r>
          </w:p>
        </w:tc>
        <w:tc>
          <w:tcPr>
            <w:tcW w:w="1250" w:type="dxa"/>
            <w:noWrap w:val="0"/>
            <w:vAlign w:val="center"/>
          </w:tcPr>
          <w:p w14:paraId="7A5B37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52.11 </w:t>
            </w:r>
          </w:p>
        </w:tc>
      </w:tr>
      <w:tr w14:paraId="68D7F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CB8E4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A9694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0"/>
            <w:vAlign w:val="center"/>
          </w:tcPr>
          <w:p w14:paraId="7EBE6D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8.11 </w:t>
            </w:r>
          </w:p>
        </w:tc>
        <w:tc>
          <w:tcPr>
            <w:tcW w:w="1246" w:type="dxa"/>
            <w:noWrap w:val="0"/>
            <w:vAlign w:val="center"/>
          </w:tcPr>
          <w:p w14:paraId="0AF532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20.49 </w:t>
            </w:r>
          </w:p>
        </w:tc>
        <w:tc>
          <w:tcPr>
            <w:tcW w:w="1246" w:type="dxa"/>
            <w:noWrap w:val="0"/>
            <w:vAlign w:val="center"/>
          </w:tcPr>
          <w:p w14:paraId="749E05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29.27 </w:t>
            </w:r>
          </w:p>
        </w:tc>
        <w:tc>
          <w:tcPr>
            <w:tcW w:w="1246" w:type="dxa"/>
            <w:noWrap w:val="0"/>
            <w:vAlign w:val="center"/>
          </w:tcPr>
          <w:p w14:paraId="07DAFF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41.08 </w:t>
            </w:r>
          </w:p>
        </w:tc>
        <w:tc>
          <w:tcPr>
            <w:tcW w:w="1250" w:type="dxa"/>
            <w:noWrap w:val="0"/>
            <w:vAlign w:val="center"/>
          </w:tcPr>
          <w:p w14:paraId="69B770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51.94 </w:t>
            </w:r>
          </w:p>
        </w:tc>
      </w:tr>
      <w:tr w14:paraId="228D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5CB237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419239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0"/>
            <w:vAlign w:val="center"/>
          </w:tcPr>
          <w:p w14:paraId="25582A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0E65D0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20.49 </w:t>
            </w:r>
          </w:p>
        </w:tc>
        <w:tc>
          <w:tcPr>
            <w:tcW w:w="1246" w:type="dxa"/>
            <w:noWrap w:val="0"/>
            <w:vAlign w:val="center"/>
          </w:tcPr>
          <w:p w14:paraId="07CBEC0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29.23 </w:t>
            </w:r>
          </w:p>
        </w:tc>
        <w:tc>
          <w:tcPr>
            <w:tcW w:w="1246" w:type="dxa"/>
            <w:noWrap w:val="0"/>
            <w:vAlign w:val="center"/>
          </w:tcPr>
          <w:p w14:paraId="122AF6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40.95 </w:t>
            </w:r>
          </w:p>
        </w:tc>
        <w:tc>
          <w:tcPr>
            <w:tcW w:w="1250" w:type="dxa"/>
            <w:noWrap w:val="0"/>
            <w:vAlign w:val="center"/>
          </w:tcPr>
          <w:p w14:paraId="786FE2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52.00 </w:t>
            </w:r>
          </w:p>
        </w:tc>
      </w:tr>
      <w:tr w14:paraId="13E71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99C9B7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BEB2EA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0"/>
            <w:vAlign w:val="center"/>
          </w:tcPr>
          <w:p w14:paraId="697DCA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8.11 </w:t>
            </w:r>
          </w:p>
        </w:tc>
        <w:tc>
          <w:tcPr>
            <w:tcW w:w="1246" w:type="dxa"/>
            <w:noWrap w:val="0"/>
            <w:vAlign w:val="center"/>
          </w:tcPr>
          <w:p w14:paraId="5FA4CB8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20.53 </w:t>
            </w:r>
          </w:p>
        </w:tc>
        <w:tc>
          <w:tcPr>
            <w:tcW w:w="1246" w:type="dxa"/>
            <w:noWrap w:val="0"/>
            <w:vAlign w:val="center"/>
          </w:tcPr>
          <w:p w14:paraId="40DABB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29.24 </w:t>
            </w:r>
          </w:p>
        </w:tc>
        <w:tc>
          <w:tcPr>
            <w:tcW w:w="1246" w:type="dxa"/>
            <w:noWrap w:val="0"/>
            <w:vAlign w:val="center"/>
          </w:tcPr>
          <w:p w14:paraId="50E413B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41.11 </w:t>
            </w:r>
          </w:p>
        </w:tc>
        <w:tc>
          <w:tcPr>
            <w:tcW w:w="1250" w:type="dxa"/>
            <w:noWrap w:val="0"/>
            <w:vAlign w:val="center"/>
          </w:tcPr>
          <w:p w14:paraId="555A98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52.01 </w:t>
            </w:r>
          </w:p>
        </w:tc>
      </w:tr>
      <w:tr w14:paraId="321DE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BEC38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360C3A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0"/>
            <w:vAlign w:val="center"/>
          </w:tcPr>
          <w:p w14:paraId="2E6B5F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0"/>
            <w:vAlign w:val="center"/>
          </w:tcPr>
          <w:p w14:paraId="2A63A9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20.50 </w:t>
            </w:r>
          </w:p>
        </w:tc>
        <w:tc>
          <w:tcPr>
            <w:tcW w:w="1246" w:type="dxa"/>
            <w:noWrap w:val="0"/>
            <w:vAlign w:val="center"/>
          </w:tcPr>
          <w:p w14:paraId="5A2CAF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29.25 </w:t>
            </w:r>
          </w:p>
        </w:tc>
        <w:tc>
          <w:tcPr>
            <w:tcW w:w="1246" w:type="dxa"/>
            <w:noWrap w:val="0"/>
            <w:vAlign w:val="center"/>
          </w:tcPr>
          <w:p w14:paraId="1067A7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41.11 </w:t>
            </w:r>
          </w:p>
        </w:tc>
        <w:tc>
          <w:tcPr>
            <w:tcW w:w="1250" w:type="dxa"/>
            <w:noWrap w:val="0"/>
            <w:vAlign w:val="center"/>
          </w:tcPr>
          <w:p w14:paraId="4B5DC8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52.07 </w:t>
            </w:r>
          </w:p>
        </w:tc>
      </w:tr>
      <w:tr w14:paraId="685A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0CA6C6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F2B0C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0"/>
            <w:vAlign w:val="center"/>
          </w:tcPr>
          <w:p w14:paraId="79ED6E7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6027C1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20.54 </w:t>
            </w:r>
          </w:p>
        </w:tc>
        <w:tc>
          <w:tcPr>
            <w:tcW w:w="1246" w:type="dxa"/>
            <w:noWrap w:val="0"/>
            <w:vAlign w:val="center"/>
          </w:tcPr>
          <w:p w14:paraId="0FE93F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29.36 </w:t>
            </w:r>
          </w:p>
        </w:tc>
        <w:tc>
          <w:tcPr>
            <w:tcW w:w="1246" w:type="dxa"/>
            <w:noWrap w:val="0"/>
            <w:vAlign w:val="center"/>
          </w:tcPr>
          <w:p w14:paraId="4CED03A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41.09 </w:t>
            </w:r>
          </w:p>
        </w:tc>
        <w:tc>
          <w:tcPr>
            <w:tcW w:w="1250" w:type="dxa"/>
            <w:noWrap w:val="0"/>
            <w:vAlign w:val="center"/>
          </w:tcPr>
          <w:p w14:paraId="538336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51.96 </w:t>
            </w:r>
          </w:p>
        </w:tc>
      </w:tr>
      <w:tr w14:paraId="78E9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21033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B2AE8E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0"/>
            <w:vAlign w:val="center"/>
          </w:tcPr>
          <w:p w14:paraId="6208B7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8.08 </w:t>
            </w:r>
          </w:p>
        </w:tc>
        <w:tc>
          <w:tcPr>
            <w:tcW w:w="1246" w:type="dxa"/>
            <w:noWrap w:val="0"/>
            <w:vAlign w:val="center"/>
          </w:tcPr>
          <w:p w14:paraId="0C860C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20.49 </w:t>
            </w:r>
          </w:p>
        </w:tc>
        <w:tc>
          <w:tcPr>
            <w:tcW w:w="1246" w:type="dxa"/>
            <w:noWrap w:val="0"/>
            <w:vAlign w:val="center"/>
          </w:tcPr>
          <w:p w14:paraId="300EFE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29.18 </w:t>
            </w:r>
          </w:p>
        </w:tc>
        <w:tc>
          <w:tcPr>
            <w:tcW w:w="1246" w:type="dxa"/>
            <w:noWrap w:val="0"/>
            <w:vAlign w:val="center"/>
          </w:tcPr>
          <w:p w14:paraId="19E56F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41.16 </w:t>
            </w:r>
          </w:p>
        </w:tc>
        <w:tc>
          <w:tcPr>
            <w:tcW w:w="1250" w:type="dxa"/>
            <w:noWrap w:val="0"/>
            <w:vAlign w:val="center"/>
          </w:tcPr>
          <w:p w14:paraId="71638A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51.84 </w:t>
            </w:r>
          </w:p>
        </w:tc>
      </w:tr>
      <w:tr w14:paraId="2CC3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591BC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415F6C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0"/>
            <w:vAlign w:val="center"/>
          </w:tcPr>
          <w:p w14:paraId="407CAE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0"/>
            <w:vAlign w:val="center"/>
          </w:tcPr>
          <w:p w14:paraId="3B8DB18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20.46 </w:t>
            </w:r>
          </w:p>
        </w:tc>
        <w:tc>
          <w:tcPr>
            <w:tcW w:w="1246" w:type="dxa"/>
            <w:noWrap w:val="0"/>
            <w:vAlign w:val="center"/>
          </w:tcPr>
          <w:p w14:paraId="61C280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29.22 </w:t>
            </w:r>
          </w:p>
        </w:tc>
        <w:tc>
          <w:tcPr>
            <w:tcW w:w="1246" w:type="dxa"/>
            <w:noWrap w:val="0"/>
            <w:vAlign w:val="center"/>
          </w:tcPr>
          <w:p w14:paraId="70960DC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40.98 </w:t>
            </w:r>
          </w:p>
        </w:tc>
        <w:tc>
          <w:tcPr>
            <w:tcW w:w="1250" w:type="dxa"/>
            <w:noWrap w:val="0"/>
            <w:vAlign w:val="center"/>
          </w:tcPr>
          <w:p w14:paraId="6A86AA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52.03 </w:t>
            </w:r>
          </w:p>
        </w:tc>
      </w:tr>
      <w:tr w14:paraId="2C70B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C5E2C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90CE2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0"/>
            <w:vAlign w:val="center"/>
          </w:tcPr>
          <w:p w14:paraId="19650B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61328ED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20.38 </w:t>
            </w:r>
          </w:p>
        </w:tc>
        <w:tc>
          <w:tcPr>
            <w:tcW w:w="1246" w:type="dxa"/>
            <w:noWrap w:val="0"/>
            <w:vAlign w:val="center"/>
          </w:tcPr>
          <w:p w14:paraId="36CC27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29.30 </w:t>
            </w:r>
          </w:p>
        </w:tc>
        <w:tc>
          <w:tcPr>
            <w:tcW w:w="1246" w:type="dxa"/>
            <w:noWrap w:val="0"/>
            <w:vAlign w:val="center"/>
          </w:tcPr>
          <w:p w14:paraId="6F113A1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41.01 </w:t>
            </w:r>
          </w:p>
        </w:tc>
        <w:tc>
          <w:tcPr>
            <w:tcW w:w="1250" w:type="dxa"/>
            <w:noWrap w:val="0"/>
            <w:vAlign w:val="center"/>
          </w:tcPr>
          <w:p w14:paraId="76AB55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52.11 </w:t>
            </w:r>
          </w:p>
        </w:tc>
      </w:tr>
      <w:tr w14:paraId="5808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078CC4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106BA1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0"/>
            <w:vAlign w:val="center"/>
          </w:tcPr>
          <w:p w14:paraId="6EF8CF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554B0D0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20.41 </w:t>
            </w:r>
          </w:p>
        </w:tc>
        <w:tc>
          <w:tcPr>
            <w:tcW w:w="1246" w:type="dxa"/>
            <w:noWrap w:val="0"/>
            <w:vAlign w:val="center"/>
          </w:tcPr>
          <w:p w14:paraId="16808E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29.19 </w:t>
            </w:r>
          </w:p>
        </w:tc>
        <w:tc>
          <w:tcPr>
            <w:tcW w:w="1246" w:type="dxa"/>
            <w:noWrap w:val="0"/>
            <w:vAlign w:val="center"/>
          </w:tcPr>
          <w:p w14:paraId="4EA7F5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41.22 </w:t>
            </w:r>
          </w:p>
        </w:tc>
        <w:tc>
          <w:tcPr>
            <w:tcW w:w="1250" w:type="dxa"/>
            <w:noWrap w:val="0"/>
            <w:vAlign w:val="center"/>
          </w:tcPr>
          <w:p w14:paraId="04FF84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51.98 </w:t>
            </w:r>
          </w:p>
        </w:tc>
      </w:tr>
      <w:tr w14:paraId="28D8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A9CCC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354B84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0"/>
            <w:vAlign w:val="center"/>
          </w:tcPr>
          <w:p w14:paraId="20E851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0"/>
            <w:vAlign w:val="center"/>
          </w:tcPr>
          <w:p w14:paraId="7BC398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20.45 </w:t>
            </w:r>
          </w:p>
        </w:tc>
        <w:tc>
          <w:tcPr>
            <w:tcW w:w="1246" w:type="dxa"/>
            <w:noWrap w:val="0"/>
            <w:vAlign w:val="center"/>
          </w:tcPr>
          <w:p w14:paraId="2ACD19A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29.26 </w:t>
            </w:r>
          </w:p>
        </w:tc>
        <w:tc>
          <w:tcPr>
            <w:tcW w:w="1246" w:type="dxa"/>
            <w:noWrap w:val="0"/>
            <w:vAlign w:val="center"/>
          </w:tcPr>
          <w:p w14:paraId="7978E92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41.02 </w:t>
            </w:r>
          </w:p>
        </w:tc>
        <w:tc>
          <w:tcPr>
            <w:tcW w:w="1250" w:type="dxa"/>
            <w:noWrap w:val="0"/>
            <w:vAlign w:val="center"/>
          </w:tcPr>
          <w:p w14:paraId="5F24E0D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51.94 </w:t>
            </w:r>
          </w:p>
        </w:tc>
      </w:tr>
      <w:tr w14:paraId="594DE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0"/>
            <w:vAlign w:val="center"/>
          </w:tcPr>
          <w:p w14:paraId="00C928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622" w:type="dxa"/>
            <w:noWrap w:val="0"/>
            <w:vAlign w:val="bottom"/>
          </w:tcPr>
          <w:p w14:paraId="4219A3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0"/>
            <w:vAlign w:val="center"/>
          </w:tcPr>
          <w:p w14:paraId="25C711C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7.87 </w:t>
            </w:r>
          </w:p>
        </w:tc>
        <w:tc>
          <w:tcPr>
            <w:tcW w:w="1246" w:type="dxa"/>
            <w:noWrap w:val="0"/>
            <w:vAlign w:val="center"/>
          </w:tcPr>
          <w:p w14:paraId="76D1B0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20.48 </w:t>
            </w:r>
          </w:p>
        </w:tc>
        <w:tc>
          <w:tcPr>
            <w:tcW w:w="1246" w:type="dxa"/>
            <w:noWrap w:val="0"/>
            <w:vAlign w:val="center"/>
          </w:tcPr>
          <w:p w14:paraId="169B08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29.12 </w:t>
            </w:r>
          </w:p>
        </w:tc>
        <w:tc>
          <w:tcPr>
            <w:tcW w:w="1246" w:type="dxa"/>
            <w:noWrap w:val="0"/>
            <w:vAlign w:val="center"/>
          </w:tcPr>
          <w:p w14:paraId="670200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41.14 </w:t>
            </w:r>
          </w:p>
        </w:tc>
        <w:tc>
          <w:tcPr>
            <w:tcW w:w="1250" w:type="dxa"/>
            <w:noWrap w:val="0"/>
            <w:vAlign w:val="center"/>
          </w:tcPr>
          <w:p w14:paraId="3B6333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51.79 </w:t>
            </w:r>
          </w:p>
        </w:tc>
      </w:tr>
      <w:tr w14:paraId="65DF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5EA4C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64B60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0"/>
            <w:vAlign w:val="center"/>
          </w:tcPr>
          <w:p w14:paraId="7035C5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7.86**</w:t>
            </w:r>
          </w:p>
        </w:tc>
        <w:tc>
          <w:tcPr>
            <w:tcW w:w="1246" w:type="dxa"/>
            <w:noWrap w:val="0"/>
            <w:vAlign w:val="center"/>
          </w:tcPr>
          <w:p w14:paraId="3FA860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20.39 </w:t>
            </w:r>
          </w:p>
        </w:tc>
        <w:tc>
          <w:tcPr>
            <w:tcW w:w="1246" w:type="dxa"/>
            <w:noWrap w:val="0"/>
            <w:vAlign w:val="center"/>
          </w:tcPr>
          <w:p w14:paraId="787262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28.95 </w:t>
            </w:r>
          </w:p>
        </w:tc>
        <w:tc>
          <w:tcPr>
            <w:tcW w:w="1246" w:type="dxa"/>
            <w:noWrap w:val="0"/>
            <w:vAlign w:val="center"/>
          </w:tcPr>
          <w:p w14:paraId="727B01F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41.35*</w:t>
            </w:r>
          </w:p>
        </w:tc>
        <w:tc>
          <w:tcPr>
            <w:tcW w:w="1250" w:type="dxa"/>
            <w:noWrap w:val="0"/>
            <w:vAlign w:val="center"/>
          </w:tcPr>
          <w:p w14:paraId="333364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52.18 </w:t>
            </w:r>
          </w:p>
        </w:tc>
      </w:tr>
      <w:tr w14:paraId="30438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09D4EE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C3160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0"/>
            <w:vAlign w:val="center"/>
          </w:tcPr>
          <w:p w14:paraId="3AE1A0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7.95 </w:t>
            </w:r>
          </w:p>
        </w:tc>
        <w:tc>
          <w:tcPr>
            <w:tcW w:w="1246" w:type="dxa"/>
            <w:noWrap w:val="0"/>
            <w:vAlign w:val="center"/>
          </w:tcPr>
          <w:p w14:paraId="35E00D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20.58 </w:t>
            </w:r>
          </w:p>
        </w:tc>
        <w:tc>
          <w:tcPr>
            <w:tcW w:w="1246" w:type="dxa"/>
            <w:noWrap w:val="0"/>
            <w:vAlign w:val="center"/>
          </w:tcPr>
          <w:p w14:paraId="06FE2F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29.00 </w:t>
            </w:r>
          </w:p>
        </w:tc>
        <w:tc>
          <w:tcPr>
            <w:tcW w:w="1246" w:type="dxa"/>
            <w:noWrap w:val="0"/>
            <w:vAlign w:val="center"/>
          </w:tcPr>
          <w:p w14:paraId="533AB65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41.33 </w:t>
            </w:r>
          </w:p>
        </w:tc>
        <w:tc>
          <w:tcPr>
            <w:tcW w:w="1250" w:type="dxa"/>
            <w:noWrap w:val="0"/>
            <w:vAlign w:val="center"/>
          </w:tcPr>
          <w:p w14:paraId="5C217AB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51.85 </w:t>
            </w:r>
          </w:p>
        </w:tc>
      </w:tr>
      <w:tr w14:paraId="777B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976E4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456028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0"/>
            <w:vAlign w:val="center"/>
          </w:tcPr>
          <w:p w14:paraId="6DD41B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8.00 </w:t>
            </w:r>
          </w:p>
        </w:tc>
        <w:tc>
          <w:tcPr>
            <w:tcW w:w="1246" w:type="dxa"/>
            <w:noWrap w:val="0"/>
            <w:vAlign w:val="center"/>
          </w:tcPr>
          <w:p w14:paraId="1795C0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20.34 </w:t>
            </w:r>
          </w:p>
        </w:tc>
        <w:tc>
          <w:tcPr>
            <w:tcW w:w="1246" w:type="dxa"/>
            <w:noWrap w:val="0"/>
            <w:vAlign w:val="center"/>
          </w:tcPr>
          <w:p w14:paraId="187415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28.88 </w:t>
            </w:r>
          </w:p>
        </w:tc>
        <w:tc>
          <w:tcPr>
            <w:tcW w:w="1246" w:type="dxa"/>
            <w:noWrap w:val="0"/>
            <w:vAlign w:val="center"/>
          </w:tcPr>
          <w:p w14:paraId="7EAB2CC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40.98 </w:t>
            </w:r>
          </w:p>
        </w:tc>
        <w:tc>
          <w:tcPr>
            <w:tcW w:w="1250" w:type="dxa"/>
            <w:noWrap w:val="0"/>
            <w:vAlign w:val="center"/>
          </w:tcPr>
          <w:p w14:paraId="2D8D340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51.90 </w:t>
            </w:r>
          </w:p>
        </w:tc>
      </w:tr>
      <w:tr w14:paraId="34EFD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0CA9C4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CA159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0"/>
            <w:vAlign w:val="center"/>
          </w:tcPr>
          <w:p w14:paraId="48638A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8.07 </w:t>
            </w:r>
          </w:p>
        </w:tc>
        <w:tc>
          <w:tcPr>
            <w:tcW w:w="1246" w:type="dxa"/>
            <w:noWrap w:val="0"/>
            <w:vAlign w:val="center"/>
          </w:tcPr>
          <w:p w14:paraId="592E20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20.78 </w:t>
            </w:r>
          </w:p>
        </w:tc>
        <w:tc>
          <w:tcPr>
            <w:tcW w:w="1246" w:type="dxa"/>
            <w:noWrap w:val="0"/>
            <w:vAlign w:val="center"/>
          </w:tcPr>
          <w:p w14:paraId="73ED1A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29.18 </w:t>
            </w:r>
          </w:p>
        </w:tc>
        <w:tc>
          <w:tcPr>
            <w:tcW w:w="1246" w:type="dxa"/>
            <w:noWrap w:val="0"/>
            <w:vAlign w:val="center"/>
          </w:tcPr>
          <w:p w14:paraId="5386A6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40.93 </w:t>
            </w:r>
          </w:p>
        </w:tc>
        <w:tc>
          <w:tcPr>
            <w:tcW w:w="1250" w:type="dxa"/>
            <w:noWrap w:val="0"/>
            <w:vAlign w:val="center"/>
          </w:tcPr>
          <w:p w14:paraId="194A45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52.12 </w:t>
            </w:r>
          </w:p>
        </w:tc>
      </w:tr>
      <w:tr w14:paraId="55437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7F6713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49A213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0"/>
            <w:vAlign w:val="center"/>
          </w:tcPr>
          <w:p w14:paraId="5E2EAB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7.92 </w:t>
            </w:r>
          </w:p>
        </w:tc>
        <w:tc>
          <w:tcPr>
            <w:tcW w:w="1246" w:type="dxa"/>
            <w:noWrap w:val="0"/>
            <w:vAlign w:val="center"/>
          </w:tcPr>
          <w:p w14:paraId="0A4CA8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20.34 </w:t>
            </w:r>
          </w:p>
        </w:tc>
        <w:tc>
          <w:tcPr>
            <w:tcW w:w="1246" w:type="dxa"/>
            <w:noWrap w:val="0"/>
            <w:vAlign w:val="center"/>
          </w:tcPr>
          <w:p w14:paraId="352708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29.33 </w:t>
            </w:r>
          </w:p>
        </w:tc>
        <w:tc>
          <w:tcPr>
            <w:tcW w:w="1246" w:type="dxa"/>
            <w:noWrap w:val="0"/>
            <w:vAlign w:val="center"/>
          </w:tcPr>
          <w:p w14:paraId="588B86B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41.16 </w:t>
            </w:r>
          </w:p>
        </w:tc>
        <w:tc>
          <w:tcPr>
            <w:tcW w:w="1250" w:type="dxa"/>
            <w:noWrap w:val="0"/>
            <w:vAlign w:val="center"/>
          </w:tcPr>
          <w:p w14:paraId="4E73136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52.12 </w:t>
            </w:r>
          </w:p>
        </w:tc>
      </w:tr>
      <w:tr w14:paraId="39AB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CB291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72E40F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0"/>
            <w:vAlign w:val="center"/>
          </w:tcPr>
          <w:p w14:paraId="719ECF5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7.95 </w:t>
            </w:r>
          </w:p>
        </w:tc>
        <w:tc>
          <w:tcPr>
            <w:tcW w:w="1246" w:type="dxa"/>
            <w:noWrap w:val="0"/>
            <w:vAlign w:val="center"/>
          </w:tcPr>
          <w:p w14:paraId="3B547E2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20.42 </w:t>
            </w:r>
          </w:p>
        </w:tc>
        <w:tc>
          <w:tcPr>
            <w:tcW w:w="1246" w:type="dxa"/>
            <w:noWrap w:val="0"/>
            <w:vAlign w:val="center"/>
          </w:tcPr>
          <w:p w14:paraId="581894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29.28 </w:t>
            </w:r>
          </w:p>
        </w:tc>
        <w:tc>
          <w:tcPr>
            <w:tcW w:w="1246" w:type="dxa"/>
            <w:noWrap w:val="0"/>
            <w:vAlign w:val="center"/>
          </w:tcPr>
          <w:p w14:paraId="06FF62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40.74 </w:t>
            </w:r>
          </w:p>
        </w:tc>
        <w:tc>
          <w:tcPr>
            <w:tcW w:w="1250" w:type="dxa"/>
            <w:noWrap w:val="0"/>
            <w:vAlign w:val="center"/>
          </w:tcPr>
          <w:p w14:paraId="73ED8E5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51.78 </w:t>
            </w:r>
          </w:p>
        </w:tc>
      </w:tr>
      <w:tr w14:paraId="41B8B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4E4329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DB839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0"/>
            <w:vAlign w:val="center"/>
          </w:tcPr>
          <w:p w14:paraId="12310F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3CCAC0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20.70 </w:t>
            </w:r>
          </w:p>
        </w:tc>
        <w:tc>
          <w:tcPr>
            <w:tcW w:w="1246" w:type="dxa"/>
            <w:noWrap w:val="0"/>
            <w:vAlign w:val="center"/>
          </w:tcPr>
          <w:p w14:paraId="512A87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29.14 </w:t>
            </w:r>
          </w:p>
        </w:tc>
        <w:tc>
          <w:tcPr>
            <w:tcW w:w="1246" w:type="dxa"/>
            <w:noWrap w:val="0"/>
            <w:vAlign w:val="center"/>
          </w:tcPr>
          <w:p w14:paraId="0D5CA1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40.82 </w:t>
            </w:r>
          </w:p>
        </w:tc>
        <w:tc>
          <w:tcPr>
            <w:tcW w:w="1250" w:type="dxa"/>
            <w:noWrap w:val="0"/>
            <w:vAlign w:val="center"/>
          </w:tcPr>
          <w:p w14:paraId="209DD7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51.89 </w:t>
            </w:r>
          </w:p>
        </w:tc>
      </w:tr>
      <w:tr w14:paraId="30714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79A076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2D5E4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0"/>
            <w:vAlign w:val="center"/>
          </w:tcPr>
          <w:p w14:paraId="356253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7.97 </w:t>
            </w:r>
          </w:p>
        </w:tc>
        <w:tc>
          <w:tcPr>
            <w:tcW w:w="1246" w:type="dxa"/>
            <w:noWrap w:val="0"/>
            <w:vAlign w:val="center"/>
          </w:tcPr>
          <w:p w14:paraId="3BECB32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0"/>
            <w:vAlign w:val="center"/>
          </w:tcPr>
          <w:p w14:paraId="74BA3E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28.96 </w:t>
            </w:r>
          </w:p>
        </w:tc>
        <w:tc>
          <w:tcPr>
            <w:tcW w:w="1246" w:type="dxa"/>
            <w:noWrap w:val="0"/>
            <w:vAlign w:val="center"/>
          </w:tcPr>
          <w:p w14:paraId="1D3843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41.35*</w:t>
            </w:r>
          </w:p>
        </w:tc>
        <w:tc>
          <w:tcPr>
            <w:tcW w:w="1250" w:type="dxa"/>
            <w:noWrap w:val="0"/>
            <w:vAlign w:val="center"/>
          </w:tcPr>
          <w:p w14:paraId="402295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51.84 </w:t>
            </w:r>
          </w:p>
        </w:tc>
      </w:tr>
      <w:tr w14:paraId="64F0A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526643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E2A13E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0"/>
            <w:vAlign w:val="center"/>
          </w:tcPr>
          <w:p w14:paraId="6A6F21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5DF302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20.77 </w:t>
            </w:r>
          </w:p>
        </w:tc>
        <w:tc>
          <w:tcPr>
            <w:tcW w:w="1246" w:type="dxa"/>
            <w:noWrap w:val="0"/>
            <w:vAlign w:val="center"/>
          </w:tcPr>
          <w:p w14:paraId="2C74BCB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28.96 </w:t>
            </w:r>
          </w:p>
        </w:tc>
        <w:tc>
          <w:tcPr>
            <w:tcW w:w="1246" w:type="dxa"/>
            <w:noWrap w:val="0"/>
            <w:vAlign w:val="center"/>
          </w:tcPr>
          <w:p w14:paraId="58B7F7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40.77 </w:t>
            </w:r>
          </w:p>
        </w:tc>
        <w:tc>
          <w:tcPr>
            <w:tcW w:w="1250" w:type="dxa"/>
            <w:noWrap w:val="0"/>
            <w:vAlign w:val="center"/>
          </w:tcPr>
          <w:p w14:paraId="242A730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51.91 </w:t>
            </w:r>
          </w:p>
        </w:tc>
      </w:tr>
      <w:tr w14:paraId="6564E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80434D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81146D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0"/>
            <w:vAlign w:val="center"/>
          </w:tcPr>
          <w:p w14:paraId="7693706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7.94 </w:t>
            </w:r>
          </w:p>
        </w:tc>
        <w:tc>
          <w:tcPr>
            <w:tcW w:w="1246" w:type="dxa"/>
            <w:noWrap w:val="0"/>
            <w:vAlign w:val="center"/>
          </w:tcPr>
          <w:p w14:paraId="1E7C92B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20.34 </w:t>
            </w:r>
          </w:p>
        </w:tc>
        <w:tc>
          <w:tcPr>
            <w:tcW w:w="1246" w:type="dxa"/>
            <w:noWrap w:val="0"/>
            <w:vAlign w:val="center"/>
          </w:tcPr>
          <w:p w14:paraId="7E4F937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29.01 </w:t>
            </w:r>
          </w:p>
        </w:tc>
        <w:tc>
          <w:tcPr>
            <w:tcW w:w="1246" w:type="dxa"/>
            <w:noWrap w:val="0"/>
            <w:vAlign w:val="center"/>
          </w:tcPr>
          <w:p w14:paraId="063A712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40.99 </w:t>
            </w:r>
          </w:p>
        </w:tc>
        <w:tc>
          <w:tcPr>
            <w:tcW w:w="1250" w:type="dxa"/>
            <w:noWrap w:val="0"/>
            <w:vAlign w:val="center"/>
          </w:tcPr>
          <w:p w14:paraId="37396A2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52.00 </w:t>
            </w:r>
          </w:p>
        </w:tc>
      </w:tr>
      <w:tr w14:paraId="282E4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0"/>
            <w:vAlign w:val="center"/>
          </w:tcPr>
          <w:p w14:paraId="4028F1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622" w:type="dxa"/>
            <w:noWrap/>
            <w:vAlign w:val="bottom"/>
          </w:tcPr>
          <w:p w14:paraId="60C93A5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ign w:val="center"/>
          </w:tcPr>
          <w:p w14:paraId="1370E7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8.07 </w:t>
            </w:r>
          </w:p>
        </w:tc>
        <w:tc>
          <w:tcPr>
            <w:tcW w:w="1246" w:type="dxa"/>
            <w:noWrap/>
            <w:vAlign w:val="center"/>
          </w:tcPr>
          <w:p w14:paraId="4E49F27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20.57 </w:t>
            </w:r>
          </w:p>
        </w:tc>
        <w:tc>
          <w:tcPr>
            <w:tcW w:w="1246" w:type="dxa"/>
            <w:noWrap/>
            <w:vAlign w:val="center"/>
          </w:tcPr>
          <w:p w14:paraId="6A324CA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29.00 </w:t>
            </w:r>
          </w:p>
        </w:tc>
        <w:tc>
          <w:tcPr>
            <w:tcW w:w="1246" w:type="dxa"/>
            <w:noWrap/>
            <w:vAlign w:val="center"/>
          </w:tcPr>
          <w:p w14:paraId="2A154FB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40.90 </w:t>
            </w:r>
          </w:p>
        </w:tc>
        <w:tc>
          <w:tcPr>
            <w:tcW w:w="1250" w:type="dxa"/>
            <w:noWrap/>
            <w:vAlign w:val="top"/>
          </w:tcPr>
          <w:p w14:paraId="27455B0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52.14 </w:t>
            </w:r>
          </w:p>
        </w:tc>
      </w:tr>
      <w:tr w14:paraId="59FD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F0BCEE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4FB063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ign w:val="center"/>
          </w:tcPr>
          <w:p w14:paraId="6820FB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8.00 </w:t>
            </w:r>
          </w:p>
        </w:tc>
        <w:tc>
          <w:tcPr>
            <w:tcW w:w="1246" w:type="dxa"/>
            <w:noWrap/>
            <w:vAlign w:val="center"/>
          </w:tcPr>
          <w:p w14:paraId="1DB544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20.62 </w:t>
            </w:r>
          </w:p>
        </w:tc>
        <w:tc>
          <w:tcPr>
            <w:tcW w:w="1246" w:type="dxa"/>
            <w:noWrap/>
            <w:vAlign w:val="center"/>
          </w:tcPr>
          <w:p w14:paraId="5AB5F8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29.48 </w:t>
            </w:r>
          </w:p>
        </w:tc>
        <w:tc>
          <w:tcPr>
            <w:tcW w:w="1246" w:type="dxa"/>
            <w:noWrap/>
            <w:vAlign w:val="center"/>
          </w:tcPr>
          <w:p w14:paraId="2D450A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40.75 </w:t>
            </w:r>
          </w:p>
        </w:tc>
        <w:tc>
          <w:tcPr>
            <w:tcW w:w="1250" w:type="dxa"/>
            <w:noWrap/>
            <w:vAlign w:val="top"/>
          </w:tcPr>
          <w:p w14:paraId="1EDFBB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51.76 </w:t>
            </w:r>
          </w:p>
        </w:tc>
      </w:tr>
      <w:tr w14:paraId="167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78C3A4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2BEAC7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ign w:val="center"/>
          </w:tcPr>
          <w:p w14:paraId="6DF7AD1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8.18 </w:t>
            </w:r>
          </w:p>
        </w:tc>
        <w:tc>
          <w:tcPr>
            <w:tcW w:w="1246" w:type="dxa"/>
            <w:noWrap/>
            <w:vAlign w:val="center"/>
          </w:tcPr>
          <w:p w14:paraId="6CCE139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20.45 </w:t>
            </w:r>
          </w:p>
        </w:tc>
        <w:tc>
          <w:tcPr>
            <w:tcW w:w="1246" w:type="dxa"/>
            <w:noWrap/>
            <w:vAlign w:val="center"/>
          </w:tcPr>
          <w:p w14:paraId="0060A06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28.95 </w:t>
            </w:r>
          </w:p>
        </w:tc>
        <w:tc>
          <w:tcPr>
            <w:tcW w:w="1246" w:type="dxa"/>
            <w:noWrap/>
            <w:vAlign w:val="center"/>
          </w:tcPr>
          <w:p w14:paraId="187559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41.16 </w:t>
            </w:r>
          </w:p>
        </w:tc>
        <w:tc>
          <w:tcPr>
            <w:tcW w:w="1250" w:type="dxa"/>
            <w:noWrap/>
            <w:vAlign w:val="top"/>
          </w:tcPr>
          <w:p w14:paraId="4A6A6E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51.75 </w:t>
            </w:r>
          </w:p>
        </w:tc>
      </w:tr>
      <w:tr w14:paraId="75E9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941C30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70B72F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ign w:val="center"/>
          </w:tcPr>
          <w:p w14:paraId="1ED11A5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8.13 </w:t>
            </w:r>
          </w:p>
        </w:tc>
        <w:tc>
          <w:tcPr>
            <w:tcW w:w="1246" w:type="dxa"/>
            <w:noWrap/>
            <w:vAlign w:val="center"/>
          </w:tcPr>
          <w:p w14:paraId="6BBB92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ign w:val="center"/>
          </w:tcPr>
          <w:p w14:paraId="50FAD3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29.11 </w:t>
            </w:r>
          </w:p>
        </w:tc>
        <w:tc>
          <w:tcPr>
            <w:tcW w:w="1246" w:type="dxa"/>
            <w:noWrap/>
            <w:vAlign w:val="center"/>
          </w:tcPr>
          <w:p w14:paraId="6DA7FB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41.00 </w:t>
            </w:r>
          </w:p>
        </w:tc>
        <w:tc>
          <w:tcPr>
            <w:tcW w:w="1250" w:type="dxa"/>
            <w:noWrap/>
            <w:vAlign w:val="top"/>
          </w:tcPr>
          <w:p w14:paraId="2FE064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51.99 </w:t>
            </w:r>
          </w:p>
        </w:tc>
      </w:tr>
      <w:tr w14:paraId="37067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6C2E44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44BD3F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ign w:val="center"/>
          </w:tcPr>
          <w:p w14:paraId="65C10F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8.11 </w:t>
            </w:r>
          </w:p>
        </w:tc>
        <w:tc>
          <w:tcPr>
            <w:tcW w:w="1246" w:type="dxa"/>
            <w:noWrap/>
            <w:vAlign w:val="center"/>
          </w:tcPr>
          <w:p w14:paraId="293F896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20.60 </w:t>
            </w:r>
          </w:p>
        </w:tc>
        <w:tc>
          <w:tcPr>
            <w:tcW w:w="1246" w:type="dxa"/>
            <w:noWrap/>
            <w:vAlign w:val="center"/>
          </w:tcPr>
          <w:p w14:paraId="062F595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29.28 </w:t>
            </w:r>
          </w:p>
        </w:tc>
        <w:tc>
          <w:tcPr>
            <w:tcW w:w="1246" w:type="dxa"/>
            <w:noWrap/>
            <w:vAlign w:val="center"/>
          </w:tcPr>
          <w:p w14:paraId="34254A5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40.88 </w:t>
            </w:r>
          </w:p>
        </w:tc>
        <w:tc>
          <w:tcPr>
            <w:tcW w:w="1250" w:type="dxa"/>
            <w:noWrap/>
            <w:vAlign w:val="top"/>
          </w:tcPr>
          <w:p w14:paraId="1DCF9F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52.08 </w:t>
            </w:r>
          </w:p>
        </w:tc>
      </w:tr>
      <w:tr w14:paraId="022D7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AE7B6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0E84D66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ign w:val="center"/>
          </w:tcPr>
          <w:p w14:paraId="1928BAE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ign w:val="center"/>
          </w:tcPr>
          <w:p w14:paraId="36B5F5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20.38 </w:t>
            </w:r>
          </w:p>
        </w:tc>
        <w:tc>
          <w:tcPr>
            <w:tcW w:w="1246" w:type="dxa"/>
            <w:noWrap/>
            <w:vAlign w:val="center"/>
          </w:tcPr>
          <w:p w14:paraId="4849269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29.05 </w:t>
            </w:r>
          </w:p>
        </w:tc>
        <w:tc>
          <w:tcPr>
            <w:tcW w:w="1246" w:type="dxa"/>
            <w:noWrap/>
            <w:vAlign w:val="center"/>
          </w:tcPr>
          <w:p w14:paraId="4E4D04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41.08 </w:t>
            </w:r>
          </w:p>
        </w:tc>
        <w:tc>
          <w:tcPr>
            <w:tcW w:w="1250" w:type="dxa"/>
            <w:noWrap/>
            <w:vAlign w:val="top"/>
          </w:tcPr>
          <w:p w14:paraId="284197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52.30**</w:t>
            </w:r>
          </w:p>
        </w:tc>
      </w:tr>
      <w:tr w14:paraId="0333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7F09F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7725BBD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ign w:val="center"/>
          </w:tcPr>
          <w:p w14:paraId="7272ED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8.02 </w:t>
            </w:r>
          </w:p>
        </w:tc>
        <w:tc>
          <w:tcPr>
            <w:tcW w:w="1246" w:type="dxa"/>
            <w:noWrap/>
            <w:vAlign w:val="center"/>
          </w:tcPr>
          <w:p w14:paraId="6E6B6C1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20.55 </w:t>
            </w:r>
          </w:p>
        </w:tc>
        <w:tc>
          <w:tcPr>
            <w:tcW w:w="1246" w:type="dxa"/>
            <w:noWrap/>
            <w:vAlign w:val="center"/>
          </w:tcPr>
          <w:p w14:paraId="58A4092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28.90 </w:t>
            </w:r>
          </w:p>
        </w:tc>
        <w:tc>
          <w:tcPr>
            <w:tcW w:w="1246" w:type="dxa"/>
            <w:noWrap/>
            <w:vAlign w:val="center"/>
          </w:tcPr>
          <w:p w14:paraId="33EC31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41.20 </w:t>
            </w:r>
          </w:p>
        </w:tc>
        <w:tc>
          <w:tcPr>
            <w:tcW w:w="1250" w:type="dxa"/>
            <w:noWrap/>
            <w:vAlign w:val="top"/>
          </w:tcPr>
          <w:p w14:paraId="1A9CA8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51.80 </w:t>
            </w:r>
          </w:p>
        </w:tc>
      </w:tr>
      <w:tr w14:paraId="070DD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521291F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7CD1DE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ign w:val="center"/>
          </w:tcPr>
          <w:p w14:paraId="2E390E0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ign w:val="center"/>
          </w:tcPr>
          <w:p w14:paraId="4A1323E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20.50 </w:t>
            </w:r>
          </w:p>
        </w:tc>
        <w:tc>
          <w:tcPr>
            <w:tcW w:w="1246" w:type="dxa"/>
            <w:noWrap/>
            <w:vAlign w:val="center"/>
          </w:tcPr>
          <w:p w14:paraId="179F94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29.33 </w:t>
            </w:r>
          </w:p>
        </w:tc>
        <w:tc>
          <w:tcPr>
            <w:tcW w:w="1246" w:type="dxa"/>
            <w:noWrap/>
            <w:vAlign w:val="center"/>
          </w:tcPr>
          <w:p w14:paraId="108EBE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40.98 </w:t>
            </w:r>
          </w:p>
        </w:tc>
        <w:tc>
          <w:tcPr>
            <w:tcW w:w="1250" w:type="dxa"/>
            <w:noWrap/>
            <w:vAlign w:val="top"/>
          </w:tcPr>
          <w:p w14:paraId="4C112B0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52.24 </w:t>
            </w:r>
          </w:p>
        </w:tc>
      </w:tr>
      <w:tr w14:paraId="448D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FFDC8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675661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ign w:val="center"/>
          </w:tcPr>
          <w:p w14:paraId="2673DF1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ign w:val="center"/>
          </w:tcPr>
          <w:p w14:paraId="213DD4D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20.63 </w:t>
            </w:r>
          </w:p>
        </w:tc>
        <w:tc>
          <w:tcPr>
            <w:tcW w:w="1246" w:type="dxa"/>
            <w:noWrap/>
            <w:vAlign w:val="center"/>
          </w:tcPr>
          <w:p w14:paraId="1A588BA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29.17 </w:t>
            </w:r>
          </w:p>
        </w:tc>
        <w:tc>
          <w:tcPr>
            <w:tcW w:w="1246" w:type="dxa"/>
            <w:noWrap/>
            <w:vAlign w:val="center"/>
          </w:tcPr>
          <w:p w14:paraId="375CFA6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41.22 </w:t>
            </w:r>
          </w:p>
        </w:tc>
        <w:tc>
          <w:tcPr>
            <w:tcW w:w="1250" w:type="dxa"/>
            <w:noWrap/>
            <w:vAlign w:val="top"/>
          </w:tcPr>
          <w:p w14:paraId="0EA89B9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52.16 </w:t>
            </w:r>
          </w:p>
        </w:tc>
      </w:tr>
      <w:tr w14:paraId="1C2B4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C9ED2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51EDB8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ign w:val="center"/>
          </w:tcPr>
          <w:p w14:paraId="2D0177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8.00 </w:t>
            </w:r>
          </w:p>
        </w:tc>
        <w:tc>
          <w:tcPr>
            <w:tcW w:w="1246" w:type="dxa"/>
            <w:noWrap/>
            <w:vAlign w:val="center"/>
          </w:tcPr>
          <w:p w14:paraId="0850D0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20.59 </w:t>
            </w:r>
          </w:p>
        </w:tc>
        <w:tc>
          <w:tcPr>
            <w:tcW w:w="1246" w:type="dxa"/>
            <w:noWrap/>
            <w:vAlign w:val="center"/>
          </w:tcPr>
          <w:p w14:paraId="114ECF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29.05 </w:t>
            </w:r>
          </w:p>
        </w:tc>
        <w:tc>
          <w:tcPr>
            <w:tcW w:w="1246" w:type="dxa"/>
            <w:noWrap/>
            <w:vAlign w:val="center"/>
          </w:tcPr>
          <w:p w14:paraId="595D3C9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40.95 </w:t>
            </w:r>
          </w:p>
        </w:tc>
        <w:tc>
          <w:tcPr>
            <w:tcW w:w="1250" w:type="dxa"/>
            <w:noWrap/>
            <w:vAlign w:val="top"/>
          </w:tcPr>
          <w:p w14:paraId="46C6494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51.83 </w:t>
            </w:r>
          </w:p>
        </w:tc>
      </w:tr>
      <w:tr w14:paraId="3D713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503233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ign w:val="bottom"/>
          </w:tcPr>
          <w:p w14:paraId="48DD3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ign w:val="center"/>
          </w:tcPr>
          <w:p w14:paraId="0691E9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8.16 </w:t>
            </w:r>
          </w:p>
        </w:tc>
        <w:tc>
          <w:tcPr>
            <w:tcW w:w="1246" w:type="dxa"/>
            <w:noWrap/>
            <w:vAlign w:val="center"/>
          </w:tcPr>
          <w:p w14:paraId="41AF317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20.39 </w:t>
            </w:r>
          </w:p>
        </w:tc>
        <w:tc>
          <w:tcPr>
            <w:tcW w:w="1246" w:type="dxa"/>
            <w:noWrap/>
            <w:vAlign w:val="center"/>
          </w:tcPr>
          <w:p w14:paraId="6F9145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29.28 </w:t>
            </w:r>
          </w:p>
        </w:tc>
        <w:tc>
          <w:tcPr>
            <w:tcW w:w="1246" w:type="dxa"/>
            <w:noWrap/>
            <w:vAlign w:val="center"/>
          </w:tcPr>
          <w:p w14:paraId="17718C3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40.92 </w:t>
            </w:r>
          </w:p>
        </w:tc>
        <w:tc>
          <w:tcPr>
            <w:tcW w:w="1250" w:type="dxa"/>
            <w:noWrap/>
            <w:vAlign w:val="top"/>
          </w:tcPr>
          <w:p w14:paraId="08D027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51.90 </w:t>
            </w:r>
          </w:p>
        </w:tc>
      </w:tr>
      <w:tr w14:paraId="04B9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0"/>
            <w:vAlign w:val="center"/>
          </w:tcPr>
          <w:p w14:paraId="6A1FA9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622" w:type="dxa"/>
            <w:noWrap w:val="0"/>
            <w:vAlign w:val="bottom"/>
          </w:tcPr>
          <w:p w14:paraId="2A3FFAF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0"/>
            <w:vAlign w:val="center"/>
          </w:tcPr>
          <w:p w14:paraId="3B0EB66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7.94 </w:t>
            </w:r>
          </w:p>
        </w:tc>
        <w:tc>
          <w:tcPr>
            <w:tcW w:w="1246" w:type="dxa"/>
            <w:noWrap w:val="0"/>
            <w:vAlign w:val="center"/>
          </w:tcPr>
          <w:p w14:paraId="0639E4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20.63 </w:t>
            </w:r>
          </w:p>
        </w:tc>
        <w:tc>
          <w:tcPr>
            <w:tcW w:w="1246" w:type="dxa"/>
            <w:noWrap w:val="0"/>
            <w:vAlign w:val="center"/>
          </w:tcPr>
          <w:p w14:paraId="468E0F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29.12 </w:t>
            </w:r>
          </w:p>
        </w:tc>
        <w:tc>
          <w:tcPr>
            <w:tcW w:w="1246" w:type="dxa"/>
            <w:noWrap w:val="0"/>
            <w:vAlign w:val="center"/>
          </w:tcPr>
          <w:p w14:paraId="4FD4BA6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41.23 </w:t>
            </w:r>
          </w:p>
        </w:tc>
        <w:tc>
          <w:tcPr>
            <w:tcW w:w="1250" w:type="dxa"/>
            <w:noWrap w:val="0"/>
            <w:vAlign w:val="center"/>
          </w:tcPr>
          <w:p w14:paraId="31CAFC2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52.18 </w:t>
            </w:r>
          </w:p>
        </w:tc>
      </w:tr>
      <w:tr w14:paraId="7AD6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5433B1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B29B08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0"/>
            <w:vAlign w:val="center"/>
          </w:tcPr>
          <w:p w14:paraId="673DCEC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7.99 </w:t>
            </w:r>
          </w:p>
        </w:tc>
        <w:tc>
          <w:tcPr>
            <w:tcW w:w="1246" w:type="dxa"/>
            <w:noWrap w:val="0"/>
            <w:vAlign w:val="center"/>
          </w:tcPr>
          <w:p w14:paraId="6738515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20.56 </w:t>
            </w:r>
          </w:p>
        </w:tc>
        <w:tc>
          <w:tcPr>
            <w:tcW w:w="1246" w:type="dxa"/>
            <w:noWrap w:val="0"/>
            <w:vAlign w:val="center"/>
          </w:tcPr>
          <w:p w14:paraId="5E1C9D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29.49 </w:t>
            </w:r>
          </w:p>
        </w:tc>
        <w:tc>
          <w:tcPr>
            <w:tcW w:w="1246" w:type="dxa"/>
            <w:noWrap w:val="0"/>
            <w:vAlign w:val="center"/>
          </w:tcPr>
          <w:p w14:paraId="52E4676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40.98 </w:t>
            </w:r>
          </w:p>
        </w:tc>
        <w:tc>
          <w:tcPr>
            <w:tcW w:w="1250" w:type="dxa"/>
            <w:noWrap w:val="0"/>
            <w:vAlign w:val="center"/>
          </w:tcPr>
          <w:p w14:paraId="13697E9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51.87 </w:t>
            </w:r>
          </w:p>
        </w:tc>
      </w:tr>
      <w:tr w14:paraId="2DD7A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4648A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60B687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0"/>
            <w:vAlign w:val="center"/>
          </w:tcPr>
          <w:p w14:paraId="6E8505F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8.11 </w:t>
            </w:r>
          </w:p>
        </w:tc>
        <w:tc>
          <w:tcPr>
            <w:tcW w:w="1246" w:type="dxa"/>
            <w:noWrap w:val="0"/>
            <w:vAlign w:val="center"/>
          </w:tcPr>
          <w:p w14:paraId="520BFCD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20.64 </w:t>
            </w:r>
          </w:p>
        </w:tc>
        <w:tc>
          <w:tcPr>
            <w:tcW w:w="1246" w:type="dxa"/>
            <w:noWrap w:val="0"/>
            <w:vAlign w:val="center"/>
          </w:tcPr>
          <w:p w14:paraId="152649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29.17 </w:t>
            </w:r>
          </w:p>
        </w:tc>
        <w:tc>
          <w:tcPr>
            <w:tcW w:w="1246" w:type="dxa"/>
            <w:noWrap w:val="0"/>
            <w:vAlign w:val="center"/>
          </w:tcPr>
          <w:p w14:paraId="232D0C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40.90 </w:t>
            </w:r>
          </w:p>
        </w:tc>
        <w:tc>
          <w:tcPr>
            <w:tcW w:w="1250" w:type="dxa"/>
            <w:noWrap w:val="0"/>
            <w:vAlign w:val="center"/>
          </w:tcPr>
          <w:p w14:paraId="7498E21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51.91 </w:t>
            </w:r>
          </w:p>
        </w:tc>
      </w:tr>
      <w:tr w14:paraId="5D0A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775E5F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26538F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0"/>
            <w:vAlign w:val="center"/>
          </w:tcPr>
          <w:p w14:paraId="389123A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7.91 </w:t>
            </w:r>
          </w:p>
        </w:tc>
        <w:tc>
          <w:tcPr>
            <w:tcW w:w="1246" w:type="dxa"/>
            <w:noWrap w:val="0"/>
            <w:vAlign w:val="center"/>
          </w:tcPr>
          <w:p w14:paraId="7B8480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20.67 </w:t>
            </w:r>
          </w:p>
        </w:tc>
        <w:tc>
          <w:tcPr>
            <w:tcW w:w="1246" w:type="dxa"/>
            <w:noWrap w:val="0"/>
            <w:vAlign w:val="center"/>
          </w:tcPr>
          <w:p w14:paraId="0A88E92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29.61 </w:t>
            </w:r>
          </w:p>
        </w:tc>
        <w:tc>
          <w:tcPr>
            <w:tcW w:w="1246" w:type="dxa"/>
            <w:noWrap w:val="0"/>
            <w:vAlign w:val="center"/>
          </w:tcPr>
          <w:p w14:paraId="6A616DB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41.13 </w:t>
            </w:r>
          </w:p>
        </w:tc>
        <w:tc>
          <w:tcPr>
            <w:tcW w:w="1250" w:type="dxa"/>
            <w:noWrap w:val="0"/>
            <w:vAlign w:val="center"/>
          </w:tcPr>
          <w:p w14:paraId="02BA557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51.87 </w:t>
            </w:r>
          </w:p>
        </w:tc>
      </w:tr>
      <w:tr w14:paraId="5077A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3B4E2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565A160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0"/>
            <w:vAlign w:val="center"/>
          </w:tcPr>
          <w:p w14:paraId="4B8D61A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7.97 </w:t>
            </w:r>
          </w:p>
        </w:tc>
        <w:tc>
          <w:tcPr>
            <w:tcW w:w="1246" w:type="dxa"/>
            <w:noWrap w:val="0"/>
            <w:vAlign w:val="center"/>
          </w:tcPr>
          <w:p w14:paraId="4A0F85E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20.69 </w:t>
            </w:r>
          </w:p>
        </w:tc>
        <w:tc>
          <w:tcPr>
            <w:tcW w:w="1246" w:type="dxa"/>
            <w:noWrap w:val="0"/>
            <w:vAlign w:val="center"/>
          </w:tcPr>
          <w:p w14:paraId="3818AA2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29.57 </w:t>
            </w:r>
          </w:p>
        </w:tc>
        <w:tc>
          <w:tcPr>
            <w:tcW w:w="1246" w:type="dxa"/>
            <w:noWrap w:val="0"/>
            <w:vAlign w:val="center"/>
          </w:tcPr>
          <w:p w14:paraId="5D3E81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41.01 </w:t>
            </w:r>
          </w:p>
        </w:tc>
        <w:tc>
          <w:tcPr>
            <w:tcW w:w="1250" w:type="dxa"/>
            <w:noWrap w:val="0"/>
            <w:vAlign w:val="center"/>
          </w:tcPr>
          <w:p w14:paraId="2F935B4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51.96 </w:t>
            </w:r>
          </w:p>
        </w:tc>
      </w:tr>
      <w:tr w14:paraId="0E130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D8229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70CC5C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0"/>
            <w:vAlign w:val="center"/>
          </w:tcPr>
          <w:p w14:paraId="618E8DA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8.08 </w:t>
            </w:r>
          </w:p>
        </w:tc>
        <w:tc>
          <w:tcPr>
            <w:tcW w:w="1246" w:type="dxa"/>
            <w:noWrap w:val="0"/>
            <w:vAlign w:val="center"/>
          </w:tcPr>
          <w:p w14:paraId="20B5AD3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20.59 </w:t>
            </w:r>
          </w:p>
        </w:tc>
        <w:tc>
          <w:tcPr>
            <w:tcW w:w="1246" w:type="dxa"/>
            <w:noWrap w:val="0"/>
            <w:vAlign w:val="center"/>
          </w:tcPr>
          <w:p w14:paraId="2DC918D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29.30 </w:t>
            </w:r>
          </w:p>
        </w:tc>
        <w:tc>
          <w:tcPr>
            <w:tcW w:w="1246" w:type="dxa"/>
            <w:noWrap w:val="0"/>
            <w:vAlign w:val="center"/>
          </w:tcPr>
          <w:p w14:paraId="69B198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41.14 </w:t>
            </w:r>
          </w:p>
        </w:tc>
        <w:tc>
          <w:tcPr>
            <w:tcW w:w="1250" w:type="dxa"/>
            <w:noWrap w:val="0"/>
            <w:vAlign w:val="center"/>
          </w:tcPr>
          <w:p w14:paraId="05BE0F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51.89 </w:t>
            </w:r>
          </w:p>
        </w:tc>
      </w:tr>
      <w:tr w14:paraId="31F13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1ED657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6DD93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0"/>
            <w:vAlign w:val="center"/>
          </w:tcPr>
          <w:p w14:paraId="17184F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8.19 </w:t>
            </w:r>
          </w:p>
        </w:tc>
        <w:tc>
          <w:tcPr>
            <w:tcW w:w="1246" w:type="dxa"/>
            <w:noWrap w:val="0"/>
            <w:vAlign w:val="center"/>
          </w:tcPr>
          <w:p w14:paraId="1DAABE4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20.68 </w:t>
            </w:r>
          </w:p>
        </w:tc>
        <w:tc>
          <w:tcPr>
            <w:tcW w:w="1246" w:type="dxa"/>
            <w:noWrap w:val="0"/>
            <w:vAlign w:val="center"/>
          </w:tcPr>
          <w:p w14:paraId="2DF5765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29.38 </w:t>
            </w:r>
          </w:p>
        </w:tc>
        <w:tc>
          <w:tcPr>
            <w:tcW w:w="1246" w:type="dxa"/>
            <w:noWrap w:val="0"/>
            <w:vAlign w:val="center"/>
          </w:tcPr>
          <w:p w14:paraId="5FA1FB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41.11 </w:t>
            </w:r>
          </w:p>
        </w:tc>
        <w:tc>
          <w:tcPr>
            <w:tcW w:w="1250" w:type="dxa"/>
            <w:noWrap w:val="0"/>
            <w:vAlign w:val="center"/>
          </w:tcPr>
          <w:p w14:paraId="47DB3FE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51.86 </w:t>
            </w:r>
          </w:p>
        </w:tc>
      </w:tr>
      <w:tr w14:paraId="460A8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4B0F7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7A8864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0"/>
            <w:vAlign w:val="center"/>
          </w:tcPr>
          <w:p w14:paraId="236CD4F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8.06 </w:t>
            </w:r>
          </w:p>
        </w:tc>
        <w:tc>
          <w:tcPr>
            <w:tcW w:w="1246" w:type="dxa"/>
            <w:noWrap w:val="0"/>
            <w:vAlign w:val="center"/>
          </w:tcPr>
          <w:p w14:paraId="309D29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20.65 </w:t>
            </w:r>
          </w:p>
        </w:tc>
        <w:tc>
          <w:tcPr>
            <w:tcW w:w="1246" w:type="dxa"/>
            <w:noWrap w:val="0"/>
            <w:vAlign w:val="center"/>
          </w:tcPr>
          <w:p w14:paraId="184E94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29.64**</w:t>
            </w:r>
          </w:p>
        </w:tc>
        <w:tc>
          <w:tcPr>
            <w:tcW w:w="1246" w:type="dxa"/>
            <w:noWrap w:val="0"/>
            <w:vAlign w:val="center"/>
          </w:tcPr>
          <w:p w14:paraId="3182D7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41.10 </w:t>
            </w:r>
          </w:p>
        </w:tc>
        <w:tc>
          <w:tcPr>
            <w:tcW w:w="1250" w:type="dxa"/>
            <w:noWrap w:val="0"/>
            <w:vAlign w:val="center"/>
          </w:tcPr>
          <w:p w14:paraId="69FF648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52.05 </w:t>
            </w:r>
          </w:p>
        </w:tc>
      </w:tr>
      <w:tr w14:paraId="5218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501403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3F05D13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0"/>
            <w:vAlign w:val="center"/>
          </w:tcPr>
          <w:p w14:paraId="742242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8.01 </w:t>
            </w:r>
          </w:p>
        </w:tc>
        <w:tc>
          <w:tcPr>
            <w:tcW w:w="1246" w:type="dxa"/>
            <w:noWrap w:val="0"/>
            <w:vAlign w:val="center"/>
          </w:tcPr>
          <w:p w14:paraId="48D1242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20.60 </w:t>
            </w:r>
          </w:p>
        </w:tc>
        <w:tc>
          <w:tcPr>
            <w:tcW w:w="1246" w:type="dxa"/>
            <w:noWrap w:val="0"/>
            <w:vAlign w:val="center"/>
          </w:tcPr>
          <w:p w14:paraId="2305074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29.60 </w:t>
            </w:r>
          </w:p>
        </w:tc>
        <w:tc>
          <w:tcPr>
            <w:tcW w:w="1246" w:type="dxa"/>
            <w:noWrap w:val="0"/>
            <w:vAlign w:val="center"/>
          </w:tcPr>
          <w:p w14:paraId="51C9BCF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40.81 </w:t>
            </w:r>
          </w:p>
        </w:tc>
        <w:tc>
          <w:tcPr>
            <w:tcW w:w="1250" w:type="dxa"/>
            <w:noWrap w:val="0"/>
            <w:vAlign w:val="center"/>
          </w:tcPr>
          <w:p w14:paraId="1401CE3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51.91 </w:t>
            </w:r>
          </w:p>
        </w:tc>
      </w:tr>
      <w:tr w14:paraId="3A6B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5BC089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EC86E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0"/>
            <w:vAlign w:val="center"/>
          </w:tcPr>
          <w:p w14:paraId="30E8E3B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7.96 </w:t>
            </w:r>
          </w:p>
        </w:tc>
        <w:tc>
          <w:tcPr>
            <w:tcW w:w="1246" w:type="dxa"/>
            <w:noWrap w:val="0"/>
            <w:vAlign w:val="center"/>
          </w:tcPr>
          <w:p w14:paraId="4ADDA7E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20.57 </w:t>
            </w:r>
          </w:p>
        </w:tc>
        <w:tc>
          <w:tcPr>
            <w:tcW w:w="1246" w:type="dxa"/>
            <w:noWrap w:val="0"/>
            <w:vAlign w:val="center"/>
          </w:tcPr>
          <w:p w14:paraId="2701CFB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29.16 </w:t>
            </w:r>
          </w:p>
        </w:tc>
        <w:tc>
          <w:tcPr>
            <w:tcW w:w="1246" w:type="dxa"/>
            <w:noWrap w:val="0"/>
            <w:vAlign w:val="center"/>
          </w:tcPr>
          <w:p w14:paraId="2E8F141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40.78 </w:t>
            </w:r>
          </w:p>
        </w:tc>
        <w:tc>
          <w:tcPr>
            <w:tcW w:w="1250" w:type="dxa"/>
            <w:noWrap w:val="0"/>
            <w:vAlign w:val="center"/>
          </w:tcPr>
          <w:p w14:paraId="504D793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51.94 </w:t>
            </w:r>
          </w:p>
        </w:tc>
      </w:tr>
      <w:tr w14:paraId="0F90C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4ECAAB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602973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0"/>
            <w:vAlign w:val="center"/>
          </w:tcPr>
          <w:p w14:paraId="1122A7F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8.04 </w:t>
            </w:r>
          </w:p>
        </w:tc>
        <w:tc>
          <w:tcPr>
            <w:tcW w:w="1246" w:type="dxa"/>
            <w:noWrap w:val="0"/>
            <w:vAlign w:val="center"/>
          </w:tcPr>
          <w:p w14:paraId="6770C18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20.61 </w:t>
            </w:r>
          </w:p>
        </w:tc>
        <w:tc>
          <w:tcPr>
            <w:tcW w:w="1246" w:type="dxa"/>
            <w:noWrap w:val="0"/>
            <w:vAlign w:val="center"/>
          </w:tcPr>
          <w:p w14:paraId="70FF4D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29.04 </w:t>
            </w:r>
          </w:p>
        </w:tc>
        <w:tc>
          <w:tcPr>
            <w:tcW w:w="1246" w:type="dxa"/>
            <w:noWrap w:val="0"/>
            <w:vAlign w:val="center"/>
          </w:tcPr>
          <w:p w14:paraId="78043E4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40.76 </w:t>
            </w:r>
          </w:p>
        </w:tc>
        <w:tc>
          <w:tcPr>
            <w:tcW w:w="1250" w:type="dxa"/>
            <w:noWrap w:val="0"/>
            <w:vAlign w:val="center"/>
          </w:tcPr>
          <w:p w14:paraId="631ADF7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iCs w:val="0"/>
                <w:color w:val="000000"/>
                <w:kern w:val="0"/>
                <w:sz w:val="21"/>
                <w:szCs w:val="21"/>
                <w:u w:val="none"/>
                <w:lang w:val="en-US" w:eastAsia="zh-CN" w:bidi="ar"/>
              </w:rPr>
              <w:t xml:space="preserve">51.93 </w:t>
            </w:r>
          </w:p>
        </w:tc>
      </w:tr>
      <w:tr w14:paraId="5BF08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restart"/>
            <w:noWrap w:val="0"/>
            <w:vAlign w:val="center"/>
          </w:tcPr>
          <w:p w14:paraId="4D9A21F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622" w:type="dxa"/>
            <w:noWrap w:val="0"/>
            <w:vAlign w:val="bottom"/>
          </w:tcPr>
          <w:p w14:paraId="19F5B7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w:t>
            </w:r>
          </w:p>
        </w:tc>
        <w:tc>
          <w:tcPr>
            <w:tcW w:w="1288" w:type="dxa"/>
            <w:noWrap w:val="0"/>
            <w:vAlign w:val="center"/>
          </w:tcPr>
          <w:p w14:paraId="038A5A3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8.09 </w:t>
            </w:r>
          </w:p>
        </w:tc>
        <w:tc>
          <w:tcPr>
            <w:tcW w:w="1246" w:type="dxa"/>
            <w:noWrap w:val="0"/>
            <w:vAlign w:val="center"/>
          </w:tcPr>
          <w:p w14:paraId="62C113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20.76 </w:t>
            </w:r>
          </w:p>
        </w:tc>
        <w:tc>
          <w:tcPr>
            <w:tcW w:w="1246" w:type="dxa"/>
            <w:noWrap w:val="0"/>
            <w:vAlign w:val="center"/>
          </w:tcPr>
          <w:p w14:paraId="52ED44A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29.15 </w:t>
            </w:r>
          </w:p>
        </w:tc>
        <w:tc>
          <w:tcPr>
            <w:tcW w:w="1246" w:type="dxa"/>
            <w:noWrap w:val="0"/>
            <w:vAlign w:val="center"/>
          </w:tcPr>
          <w:p w14:paraId="317CC3D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40.73 </w:t>
            </w:r>
          </w:p>
        </w:tc>
        <w:tc>
          <w:tcPr>
            <w:tcW w:w="1250" w:type="dxa"/>
            <w:noWrap w:val="0"/>
            <w:vAlign w:val="center"/>
          </w:tcPr>
          <w:p w14:paraId="3DDFF5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51.55**</w:t>
            </w:r>
          </w:p>
        </w:tc>
      </w:tr>
      <w:tr w14:paraId="1553A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456948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98A396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w:t>
            </w:r>
          </w:p>
        </w:tc>
        <w:tc>
          <w:tcPr>
            <w:tcW w:w="1288" w:type="dxa"/>
            <w:noWrap w:val="0"/>
            <w:vAlign w:val="center"/>
          </w:tcPr>
          <w:p w14:paraId="2FB70D8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8.08 </w:t>
            </w:r>
          </w:p>
        </w:tc>
        <w:tc>
          <w:tcPr>
            <w:tcW w:w="1246" w:type="dxa"/>
            <w:noWrap w:val="0"/>
            <w:vAlign w:val="center"/>
          </w:tcPr>
          <w:p w14:paraId="3114661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0"/>
            <w:vAlign w:val="center"/>
          </w:tcPr>
          <w:p w14:paraId="5B6C9ED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29.26 </w:t>
            </w:r>
          </w:p>
        </w:tc>
        <w:tc>
          <w:tcPr>
            <w:tcW w:w="1246" w:type="dxa"/>
            <w:noWrap w:val="0"/>
            <w:vAlign w:val="center"/>
          </w:tcPr>
          <w:p w14:paraId="20A9AE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40.94 </w:t>
            </w:r>
          </w:p>
        </w:tc>
        <w:tc>
          <w:tcPr>
            <w:tcW w:w="1250" w:type="dxa"/>
            <w:noWrap w:val="0"/>
            <w:vAlign w:val="center"/>
          </w:tcPr>
          <w:p w14:paraId="71E6C90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51.69**</w:t>
            </w:r>
          </w:p>
        </w:tc>
      </w:tr>
      <w:tr w14:paraId="49B5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14ACCC6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782C64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3</w:t>
            </w:r>
          </w:p>
        </w:tc>
        <w:tc>
          <w:tcPr>
            <w:tcW w:w="1288" w:type="dxa"/>
            <w:noWrap w:val="0"/>
            <w:vAlign w:val="center"/>
          </w:tcPr>
          <w:p w14:paraId="56EF00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8.14 </w:t>
            </w:r>
          </w:p>
        </w:tc>
        <w:tc>
          <w:tcPr>
            <w:tcW w:w="1246" w:type="dxa"/>
            <w:noWrap w:val="0"/>
            <w:vAlign w:val="center"/>
          </w:tcPr>
          <w:p w14:paraId="44791C3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20.82 </w:t>
            </w:r>
          </w:p>
        </w:tc>
        <w:tc>
          <w:tcPr>
            <w:tcW w:w="1246" w:type="dxa"/>
            <w:noWrap w:val="0"/>
            <w:vAlign w:val="center"/>
          </w:tcPr>
          <w:p w14:paraId="4B79B8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29.33 </w:t>
            </w:r>
          </w:p>
        </w:tc>
        <w:tc>
          <w:tcPr>
            <w:tcW w:w="1246" w:type="dxa"/>
            <w:noWrap w:val="0"/>
            <w:vAlign w:val="center"/>
          </w:tcPr>
          <w:p w14:paraId="56E0A8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40.69 </w:t>
            </w:r>
          </w:p>
        </w:tc>
        <w:tc>
          <w:tcPr>
            <w:tcW w:w="1250" w:type="dxa"/>
            <w:noWrap w:val="0"/>
            <w:vAlign w:val="center"/>
          </w:tcPr>
          <w:p w14:paraId="3920F7C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51.46**</w:t>
            </w:r>
          </w:p>
        </w:tc>
      </w:tr>
      <w:tr w14:paraId="134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CA7FA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4EE5B7B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w:t>
            </w:r>
          </w:p>
        </w:tc>
        <w:tc>
          <w:tcPr>
            <w:tcW w:w="1288" w:type="dxa"/>
            <w:noWrap w:val="0"/>
            <w:vAlign w:val="center"/>
          </w:tcPr>
          <w:p w14:paraId="16D3F6B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8.05 </w:t>
            </w:r>
          </w:p>
        </w:tc>
        <w:tc>
          <w:tcPr>
            <w:tcW w:w="1246" w:type="dxa"/>
            <w:noWrap w:val="0"/>
            <w:vAlign w:val="center"/>
          </w:tcPr>
          <w:p w14:paraId="518C4B1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0"/>
            <w:vAlign w:val="center"/>
          </w:tcPr>
          <w:p w14:paraId="518D8E1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29.08 </w:t>
            </w:r>
          </w:p>
        </w:tc>
        <w:tc>
          <w:tcPr>
            <w:tcW w:w="1246" w:type="dxa"/>
            <w:noWrap w:val="0"/>
            <w:vAlign w:val="center"/>
          </w:tcPr>
          <w:p w14:paraId="2894AA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40.70 </w:t>
            </w:r>
          </w:p>
        </w:tc>
        <w:tc>
          <w:tcPr>
            <w:tcW w:w="1250" w:type="dxa"/>
            <w:noWrap w:val="0"/>
            <w:vAlign w:val="center"/>
          </w:tcPr>
          <w:p w14:paraId="7E4BBD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51.90**</w:t>
            </w:r>
          </w:p>
        </w:tc>
      </w:tr>
      <w:tr w14:paraId="539DE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6E588FE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0FF2E73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w:t>
            </w:r>
          </w:p>
        </w:tc>
        <w:tc>
          <w:tcPr>
            <w:tcW w:w="1288" w:type="dxa"/>
            <w:noWrap w:val="0"/>
            <w:vAlign w:val="center"/>
          </w:tcPr>
          <w:p w14:paraId="4185CE8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8.19 </w:t>
            </w:r>
          </w:p>
        </w:tc>
        <w:tc>
          <w:tcPr>
            <w:tcW w:w="1246" w:type="dxa"/>
            <w:noWrap w:val="0"/>
            <w:vAlign w:val="center"/>
          </w:tcPr>
          <w:p w14:paraId="641277C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20.85**</w:t>
            </w:r>
          </w:p>
        </w:tc>
        <w:tc>
          <w:tcPr>
            <w:tcW w:w="1246" w:type="dxa"/>
            <w:noWrap w:val="0"/>
            <w:vAlign w:val="center"/>
          </w:tcPr>
          <w:p w14:paraId="320B037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29.35 </w:t>
            </w:r>
          </w:p>
        </w:tc>
        <w:tc>
          <w:tcPr>
            <w:tcW w:w="1246" w:type="dxa"/>
            <w:noWrap w:val="0"/>
            <w:vAlign w:val="center"/>
          </w:tcPr>
          <w:p w14:paraId="7A830255">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40.79 </w:t>
            </w:r>
          </w:p>
        </w:tc>
        <w:tc>
          <w:tcPr>
            <w:tcW w:w="1250" w:type="dxa"/>
            <w:noWrap w:val="0"/>
            <w:vAlign w:val="center"/>
          </w:tcPr>
          <w:p w14:paraId="07F952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51.66**</w:t>
            </w:r>
          </w:p>
        </w:tc>
      </w:tr>
      <w:tr w14:paraId="397D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040FF38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3FF42CF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6</w:t>
            </w:r>
          </w:p>
        </w:tc>
        <w:tc>
          <w:tcPr>
            <w:tcW w:w="1288" w:type="dxa"/>
            <w:noWrap w:val="0"/>
            <w:vAlign w:val="center"/>
          </w:tcPr>
          <w:p w14:paraId="49D873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091CCDA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20.47 </w:t>
            </w:r>
          </w:p>
        </w:tc>
        <w:tc>
          <w:tcPr>
            <w:tcW w:w="1246" w:type="dxa"/>
            <w:noWrap w:val="0"/>
            <w:vAlign w:val="center"/>
          </w:tcPr>
          <w:p w14:paraId="50BEC5F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28.94 </w:t>
            </w:r>
          </w:p>
        </w:tc>
        <w:tc>
          <w:tcPr>
            <w:tcW w:w="1246" w:type="dxa"/>
            <w:noWrap w:val="0"/>
            <w:vAlign w:val="center"/>
          </w:tcPr>
          <w:p w14:paraId="6342981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40.80 </w:t>
            </w:r>
          </w:p>
        </w:tc>
        <w:tc>
          <w:tcPr>
            <w:tcW w:w="1250" w:type="dxa"/>
            <w:noWrap w:val="0"/>
            <w:vAlign w:val="center"/>
          </w:tcPr>
          <w:p w14:paraId="76D6954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51.88**</w:t>
            </w:r>
          </w:p>
        </w:tc>
      </w:tr>
      <w:tr w14:paraId="5034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61D12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1FF91A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7</w:t>
            </w:r>
          </w:p>
        </w:tc>
        <w:tc>
          <w:tcPr>
            <w:tcW w:w="1288" w:type="dxa"/>
            <w:noWrap w:val="0"/>
            <w:vAlign w:val="center"/>
          </w:tcPr>
          <w:p w14:paraId="4279A8E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8.10 </w:t>
            </w:r>
          </w:p>
        </w:tc>
        <w:tc>
          <w:tcPr>
            <w:tcW w:w="1246" w:type="dxa"/>
            <w:noWrap w:val="0"/>
            <w:vAlign w:val="center"/>
          </w:tcPr>
          <w:p w14:paraId="30F7AF9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20.51 </w:t>
            </w:r>
          </w:p>
        </w:tc>
        <w:tc>
          <w:tcPr>
            <w:tcW w:w="1246" w:type="dxa"/>
            <w:noWrap w:val="0"/>
            <w:vAlign w:val="center"/>
          </w:tcPr>
          <w:p w14:paraId="41F83F1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29.22 </w:t>
            </w:r>
          </w:p>
        </w:tc>
        <w:tc>
          <w:tcPr>
            <w:tcW w:w="1246" w:type="dxa"/>
            <w:noWrap w:val="0"/>
            <w:vAlign w:val="center"/>
          </w:tcPr>
          <w:p w14:paraId="01CAA5C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40.67*</w:t>
            </w:r>
          </w:p>
        </w:tc>
        <w:tc>
          <w:tcPr>
            <w:tcW w:w="1250" w:type="dxa"/>
            <w:noWrap w:val="0"/>
            <w:vAlign w:val="center"/>
          </w:tcPr>
          <w:p w14:paraId="637F905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51.51**</w:t>
            </w:r>
          </w:p>
        </w:tc>
      </w:tr>
      <w:tr w14:paraId="62A3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760FCF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6FBC74E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8</w:t>
            </w:r>
          </w:p>
        </w:tc>
        <w:tc>
          <w:tcPr>
            <w:tcW w:w="1288" w:type="dxa"/>
            <w:noWrap w:val="0"/>
            <w:vAlign w:val="center"/>
          </w:tcPr>
          <w:p w14:paraId="16CBB28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8.00 </w:t>
            </w:r>
          </w:p>
        </w:tc>
        <w:tc>
          <w:tcPr>
            <w:tcW w:w="1246" w:type="dxa"/>
            <w:noWrap w:val="0"/>
            <w:vAlign w:val="center"/>
          </w:tcPr>
          <w:p w14:paraId="163A043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20.41 </w:t>
            </w:r>
          </w:p>
        </w:tc>
        <w:tc>
          <w:tcPr>
            <w:tcW w:w="1246" w:type="dxa"/>
            <w:noWrap w:val="0"/>
            <w:vAlign w:val="center"/>
          </w:tcPr>
          <w:p w14:paraId="1DC6C1B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29.07 </w:t>
            </w:r>
          </w:p>
        </w:tc>
        <w:tc>
          <w:tcPr>
            <w:tcW w:w="1246" w:type="dxa"/>
            <w:noWrap w:val="0"/>
            <w:vAlign w:val="center"/>
          </w:tcPr>
          <w:p w14:paraId="2E28844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40.80 </w:t>
            </w:r>
          </w:p>
        </w:tc>
        <w:tc>
          <w:tcPr>
            <w:tcW w:w="1250" w:type="dxa"/>
            <w:noWrap w:val="0"/>
            <w:vAlign w:val="center"/>
          </w:tcPr>
          <w:p w14:paraId="566E1D88">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51.82**</w:t>
            </w:r>
          </w:p>
        </w:tc>
      </w:tr>
      <w:tr w14:paraId="2EF4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37604C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3CC5089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9</w:t>
            </w:r>
          </w:p>
        </w:tc>
        <w:tc>
          <w:tcPr>
            <w:tcW w:w="1288" w:type="dxa"/>
            <w:noWrap w:val="0"/>
            <w:vAlign w:val="center"/>
          </w:tcPr>
          <w:p w14:paraId="489ADC0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8.02 </w:t>
            </w:r>
          </w:p>
        </w:tc>
        <w:tc>
          <w:tcPr>
            <w:tcW w:w="1246" w:type="dxa"/>
            <w:noWrap w:val="0"/>
            <w:vAlign w:val="center"/>
          </w:tcPr>
          <w:p w14:paraId="5606FDC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20.55 </w:t>
            </w:r>
          </w:p>
        </w:tc>
        <w:tc>
          <w:tcPr>
            <w:tcW w:w="1246" w:type="dxa"/>
            <w:noWrap w:val="0"/>
            <w:vAlign w:val="center"/>
          </w:tcPr>
          <w:p w14:paraId="386618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29.29 </w:t>
            </w:r>
          </w:p>
        </w:tc>
        <w:tc>
          <w:tcPr>
            <w:tcW w:w="1246" w:type="dxa"/>
            <w:noWrap w:val="0"/>
            <w:vAlign w:val="center"/>
          </w:tcPr>
          <w:p w14:paraId="2668A4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40.87 </w:t>
            </w:r>
          </w:p>
        </w:tc>
        <w:tc>
          <w:tcPr>
            <w:tcW w:w="1250" w:type="dxa"/>
            <w:noWrap w:val="0"/>
            <w:vAlign w:val="center"/>
          </w:tcPr>
          <w:p w14:paraId="4BC482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51.75**</w:t>
            </w:r>
          </w:p>
        </w:tc>
      </w:tr>
      <w:tr w14:paraId="3F340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2678CC24">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7E400C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10</w:t>
            </w:r>
          </w:p>
        </w:tc>
        <w:tc>
          <w:tcPr>
            <w:tcW w:w="1288" w:type="dxa"/>
            <w:noWrap w:val="0"/>
            <w:vAlign w:val="center"/>
          </w:tcPr>
          <w:p w14:paraId="20FF9E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8.01 </w:t>
            </w:r>
          </w:p>
        </w:tc>
        <w:tc>
          <w:tcPr>
            <w:tcW w:w="1246" w:type="dxa"/>
            <w:noWrap w:val="0"/>
            <w:vAlign w:val="center"/>
          </w:tcPr>
          <w:p w14:paraId="1DA3FA7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20.54 </w:t>
            </w:r>
          </w:p>
        </w:tc>
        <w:tc>
          <w:tcPr>
            <w:tcW w:w="1246" w:type="dxa"/>
            <w:noWrap w:val="0"/>
            <w:vAlign w:val="center"/>
          </w:tcPr>
          <w:p w14:paraId="5F1B199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28.94 </w:t>
            </w:r>
          </w:p>
        </w:tc>
        <w:tc>
          <w:tcPr>
            <w:tcW w:w="1246" w:type="dxa"/>
            <w:noWrap w:val="0"/>
            <w:vAlign w:val="center"/>
          </w:tcPr>
          <w:p w14:paraId="1387E1E3">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40.88 </w:t>
            </w:r>
          </w:p>
        </w:tc>
        <w:tc>
          <w:tcPr>
            <w:tcW w:w="1250" w:type="dxa"/>
            <w:noWrap w:val="0"/>
            <w:vAlign w:val="center"/>
          </w:tcPr>
          <w:p w14:paraId="0E89723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51.62**</w:t>
            </w:r>
          </w:p>
        </w:tc>
      </w:tr>
      <w:tr w14:paraId="3156E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1926" w:type="dxa"/>
            <w:vMerge w:val="continue"/>
            <w:noWrap w:val="0"/>
            <w:vAlign w:val="center"/>
          </w:tcPr>
          <w:p w14:paraId="45A8E5D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eastAsia" w:ascii="Times New Roman" w:hAnsi="Times New Roman" w:eastAsia="宋体" w:cs="Times New Roman"/>
                <w:i w:val="0"/>
                <w:iCs w:val="0"/>
                <w:color w:val="000000"/>
                <w:kern w:val="0"/>
                <w:sz w:val="21"/>
                <w:szCs w:val="21"/>
                <w:u w:val="none"/>
                <w:lang w:val="en-US" w:eastAsia="zh-CN" w:bidi="ar"/>
              </w:rPr>
            </w:pPr>
          </w:p>
        </w:tc>
        <w:tc>
          <w:tcPr>
            <w:tcW w:w="622" w:type="dxa"/>
            <w:noWrap w:val="0"/>
            <w:vAlign w:val="bottom"/>
          </w:tcPr>
          <w:p w14:paraId="265EB6D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11</w:t>
            </w:r>
          </w:p>
        </w:tc>
        <w:tc>
          <w:tcPr>
            <w:tcW w:w="1288" w:type="dxa"/>
            <w:noWrap w:val="0"/>
            <w:vAlign w:val="center"/>
          </w:tcPr>
          <w:p w14:paraId="630A346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8.04 </w:t>
            </w:r>
          </w:p>
        </w:tc>
        <w:tc>
          <w:tcPr>
            <w:tcW w:w="1246" w:type="dxa"/>
            <w:noWrap w:val="0"/>
            <w:vAlign w:val="center"/>
          </w:tcPr>
          <w:p w14:paraId="69067C7F">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20.48 </w:t>
            </w:r>
          </w:p>
        </w:tc>
        <w:tc>
          <w:tcPr>
            <w:tcW w:w="1246" w:type="dxa"/>
            <w:noWrap w:val="0"/>
            <w:vAlign w:val="center"/>
          </w:tcPr>
          <w:p w14:paraId="36E97BA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28.97 </w:t>
            </w:r>
          </w:p>
        </w:tc>
        <w:tc>
          <w:tcPr>
            <w:tcW w:w="1246" w:type="dxa"/>
            <w:noWrap w:val="0"/>
            <w:vAlign w:val="center"/>
          </w:tcPr>
          <w:p w14:paraId="7D3E0FC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40.84 </w:t>
            </w:r>
          </w:p>
        </w:tc>
        <w:tc>
          <w:tcPr>
            <w:tcW w:w="1250" w:type="dxa"/>
            <w:noWrap w:val="0"/>
            <w:vAlign w:val="center"/>
          </w:tcPr>
          <w:p w14:paraId="5339DF0A">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51.6**</w:t>
            </w:r>
          </w:p>
        </w:tc>
      </w:tr>
      <w:tr w14:paraId="4F226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blHeader/>
          <w:jc w:val="center"/>
        </w:trPr>
        <w:tc>
          <w:tcPr>
            <w:tcW w:w="8824" w:type="dxa"/>
            <w:gridSpan w:val="7"/>
            <w:noWrap w:val="0"/>
            <w:vAlign w:val="center"/>
          </w:tcPr>
          <w:p w14:paraId="7E9F24A9">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rPr>
                <w:rFonts w:hint="eastAsia"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注：表中“*”数据表示岐离值；</w:t>
            </w:r>
          </w:p>
          <w:p w14:paraId="4413849D">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left"/>
              <w:textAlignment w:val="top"/>
              <w:rPr>
                <w:rFonts w:hint="default" w:ascii="Times New Roman" w:hAnsi="Times New Roman" w:eastAsia="宋体" w:cs="Times New Roman"/>
                <w:i w:val="0"/>
                <w:iCs w:val="0"/>
                <w:color w:val="000000"/>
                <w:kern w:val="0"/>
                <w:sz w:val="21"/>
                <w:szCs w:val="21"/>
                <w:u w:val="none"/>
                <w:lang w:val="en-US" w:eastAsia="zh-CN" w:bidi="ar"/>
              </w:rPr>
            </w:pPr>
            <w:r>
              <w:rPr>
                <w:rFonts w:hint="eastAsia" w:ascii="Times New Roman" w:hAnsi="Times New Roman" w:eastAsia="宋体" w:cs="Times New Roman"/>
                <w:i w:val="0"/>
                <w:iCs w:val="0"/>
                <w:color w:val="000000"/>
                <w:kern w:val="0"/>
                <w:sz w:val="21"/>
                <w:szCs w:val="21"/>
                <w:u w:val="none"/>
                <w:lang w:val="en-US" w:eastAsia="zh-CN" w:bidi="ar"/>
              </w:rPr>
              <w:t xml:space="preserve">    表中“**”数据表示离群值。</w:t>
            </w:r>
          </w:p>
        </w:tc>
      </w:tr>
    </w:tbl>
    <w:p w14:paraId="5376FF31">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center"/>
        <w:textAlignment w:val="top"/>
        <w:rPr>
          <w:rFonts w:hint="default" w:ascii="Times New Roman" w:hAnsi="Times New Roman" w:eastAsia="宋体" w:cs="Times New Roman"/>
          <w:i w:val="0"/>
          <w:iCs w:val="0"/>
          <w:color w:val="000000"/>
          <w:kern w:val="0"/>
          <w:sz w:val="21"/>
          <w:szCs w:val="21"/>
          <w:u w:val="none"/>
          <w:lang w:val="en-US" w:eastAsia="zh-CN" w:bidi="ar"/>
        </w:rPr>
      </w:pPr>
    </w:p>
    <w:p w14:paraId="476D17B8">
      <w:pPr>
        <w:spacing w:line="360" w:lineRule="auto"/>
        <w:jc w:val="center"/>
        <w:rPr>
          <w:rFonts w:hint="eastAsia" w:cs="宋体" w:asciiTheme="majorEastAsia" w:hAnsiTheme="majorEastAsia" w:eastAsiaTheme="majorEastAsia"/>
          <w:sz w:val="18"/>
          <w:szCs w:val="18"/>
        </w:rPr>
      </w:pPr>
    </w:p>
    <w:p w14:paraId="2103D291">
      <w:pPr>
        <w:spacing w:line="360" w:lineRule="auto"/>
        <w:jc w:val="center"/>
        <w:rPr>
          <w:rFonts w:hint="eastAsia" w:cs="宋体" w:asciiTheme="majorEastAsia" w:hAnsiTheme="majorEastAsia" w:eastAsiaTheme="majorEastAsia"/>
          <w:sz w:val="18"/>
          <w:szCs w:val="18"/>
        </w:rPr>
      </w:pPr>
    </w:p>
    <w:sectPr>
      <w:footerReference r:id="rId12" w:type="default"/>
      <w:pgSz w:w="11906" w:h="16838"/>
      <w:pgMar w:top="1440" w:right="1080" w:bottom="1440" w:left="1080" w:header="851" w:footer="992" w:gutter="0"/>
      <w:pgNumType w:fmt="decimal" w:start="1"/>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4-09-21T17:08:19Z" w:initials="">
    <w:p w14:paraId="76706B23">
      <w:pPr>
        <w:pStyle w:val="5"/>
        <w:rPr>
          <w:rFonts w:hint="eastAsia"/>
          <w:lang w:val="en-US" w:eastAsia="zh-CN"/>
        </w:rPr>
      </w:pPr>
      <w:r>
        <w:rPr>
          <w:rFonts w:hint="eastAsia"/>
          <w:lang w:val="en-US" w:eastAsia="zh-CN"/>
        </w:rPr>
        <w:t>写这句话是为了能显示除数量精简，目前看起来不合适放在这里。</w:t>
      </w:r>
    </w:p>
    <w:p w14:paraId="47B9A0F6">
      <w:pPr>
        <w:pStyle w:val="5"/>
        <w:rPr>
          <w:rFonts w:hint="default"/>
          <w:lang w:val="en-US" w:eastAsia="zh-CN"/>
        </w:rPr>
      </w:pPr>
      <w:r>
        <w:rPr>
          <w:rFonts w:hint="eastAsia"/>
          <w:lang w:val="en-US" w:eastAsia="zh-CN"/>
        </w:rPr>
        <w:t>需要加一句增加扩大总铁测定范围和增加四氧化三铁测试的理由</w:t>
      </w:r>
    </w:p>
  </w:comment>
  <w:comment w:id="1" w:author="ss" w:date="2024-09-21T17:14:55Z" w:initials="">
    <w:p w14:paraId="5C69CA1C">
      <w:pPr>
        <w:pStyle w:val="5"/>
        <w:rPr>
          <w:rFonts w:hint="default" w:eastAsia="宋体"/>
          <w:lang w:val="en-US" w:eastAsia="zh-CN"/>
        </w:rPr>
      </w:pPr>
      <w:r>
        <w:rPr>
          <w:rFonts w:hint="eastAsia"/>
          <w:lang w:val="en-US" w:eastAsia="zh-CN"/>
        </w:rPr>
        <w:t>一般不引用6379.2</w:t>
      </w:r>
    </w:p>
  </w:comment>
  <w:comment w:id="2" w:author="ss" w:date="2024-09-21T17:16:17Z" w:initials="">
    <w:p w14:paraId="2D6FF036">
      <w:pPr>
        <w:pStyle w:val="5"/>
        <w:rPr>
          <w:rFonts w:hint="default" w:eastAsia="宋体"/>
          <w:lang w:val="en-US" w:eastAsia="zh-CN"/>
        </w:rPr>
      </w:pPr>
      <w:r>
        <w:rPr>
          <w:rFonts w:hint="eastAsia"/>
          <w:lang w:val="en-US" w:eastAsia="zh-CN"/>
        </w:rPr>
        <w:t>条文号都是黑体</w:t>
      </w:r>
    </w:p>
  </w:comment>
  <w:comment w:id="3" w:author="ss" w:date="2024-09-21T17:16:43Z" w:initials="">
    <w:p w14:paraId="73C50E1A">
      <w:pPr>
        <w:pStyle w:val="5"/>
        <w:rPr>
          <w:rFonts w:hint="default" w:eastAsia="宋体"/>
          <w:lang w:val="en-US" w:eastAsia="zh-CN"/>
        </w:rPr>
      </w:pPr>
      <w:r>
        <w:rPr>
          <w:rFonts w:hint="eastAsia"/>
          <w:lang w:val="en-US" w:eastAsia="zh-CN"/>
        </w:rPr>
        <w:t>后续注意正文字体，不要一会宋体一会times new roman</w:t>
      </w:r>
    </w:p>
  </w:comment>
  <w:comment w:id="4" w:author="ss" w:date="2024-09-21T17:18:30Z" w:initials="">
    <w:p w14:paraId="52492824">
      <w:pPr>
        <w:pStyle w:val="5"/>
        <w:rPr>
          <w:rFonts w:hint="default" w:eastAsia="宋体"/>
          <w:lang w:val="en-US" w:eastAsia="zh-CN"/>
        </w:rPr>
      </w:pPr>
      <w:r>
        <w:rPr>
          <w:rFonts w:hint="eastAsia"/>
          <w:lang w:val="en-US" w:eastAsia="zh-CN"/>
        </w:rPr>
        <w:t>一些配制过程建议给出容器，现在一般都会写出？</w:t>
      </w:r>
    </w:p>
  </w:comment>
  <w:comment w:id="5" w:author="ss" w:date="2024-09-21T17:27:04Z" w:initials="">
    <w:p w14:paraId="487FBD69">
      <w:pPr>
        <w:pStyle w:val="5"/>
      </w:pPr>
      <w:r>
        <w:annotationRef/>
      </w:r>
    </w:p>
  </w:comment>
  <w:comment w:id="6" w:author="ss" w:date="2024-09-21T17:24:58Z" w:initials="">
    <w:p w14:paraId="5749E7ED">
      <w:pPr>
        <w:pStyle w:val="5"/>
        <w:rPr>
          <w:rFonts w:hint="default" w:eastAsia="宋体"/>
          <w:lang w:val="en-US" w:eastAsia="zh-CN"/>
        </w:rPr>
      </w:pPr>
      <w:r>
        <w:rPr>
          <w:rFonts w:hint="eastAsia"/>
          <w:lang w:val="en-US" w:eastAsia="zh-CN"/>
        </w:rPr>
        <w:t>同一层级有无标题应一致</w:t>
      </w:r>
    </w:p>
  </w:comment>
  <w:comment w:id="7" w:author="ss" w:date="2024-09-21T17:26:18Z" w:initials="">
    <w:p w14:paraId="4CA0F4C2">
      <w:pPr>
        <w:pStyle w:val="5"/>
        <w:rPr>
          <w:rFonts w:hint="default" w:eastAsia="宋体"/>
          <w:lang w:val="en-US" w:eastAsia="zh-CN"/>
        </w:rPr>
      </w:pPr>
      <w:r>
        <w:rPr>
          <w:rFonts w:hint="eastAsia"/>
          <w:lang w:val="en-US" w:eastAsia="zh-CN"/>
        </w:rPr>
        <w:t>下标Fe 是正体</w:t>
      </w:r>
    </w:p>
  </w:comment>
  <w:comment w:id="8" w:author="ss" w:date="2024-09-21T17:28:18Z" w:initials="">
    <w:p w14:paraId="2E0013FA">
      <w:pPr>
        <w:pStyle w:val="5"/>
        <w:rPr>
          <w:rFonts w:hint="default" w:eastAsia="宋体"/>
          <w:lang w:val="en-US" w:eastAsia="zh-CN"/>
        </w:rPr>
      </w:pPr>
      <w:r>
        <w:rPr>
          <w:rFonts w:hint="eastAsia"/>
          <w:lang w:val="en-US" w:eastAsia="zh-CN"/>
        </w:rPr>
        <w:t>如果直接用的0.0500 是不是不用写实际？</w:t>
      </w:r>
    </w:p>
  </w:comment>
  <w:comment w:id="9" w:author="ss" w:date="2024-09-21T17:29:42Z" w:initials="">
    <w:p w14:paraId="57AEB9DD">
      <w:pPr>
        <w:pStyle w:val="5"/>
        <w:rPr>
          <w:rFonts w:hint="default" w:eastAsia="宋体"/>
          <w:lang w:val="en-US" w:eastAsia="zh-CN"/>
        </w:rPr>
      </w:pPr>
      <w:r>
        <w:rPr>
          <w:rFonts w:hint="eastAsia"/>
          <w:lang w:val="en-US" w:eastAsia="zh-CN"/>
        </w:rPr>
        <w:t>直接把55.845放入公式</w:t>
      </w:r>
    </w:p>
  </w:comment>
  <w:comment w:id="10" w:author="ss" w:date="2024-09-21T17:35:15Z" w:initials="">
    <w:p w14:paraId="53DD4635">
      <w:pPr>
        <w:pStyle w:val="5"/>
        <w:rPr>
          <w:rFonts w:hint="default" w:eastAsia="宋体"/>
          <w:lang w:val="en-US" w:eastAsia="zh-CN"/>
        </w:rPr>
      </w:pPr>
      <w:r>
        <w:rPr>
          <w:rFonts w:hint="eastAsia"/>
          <w:lang w:val="en-US" w:eastAsia="zh-CN"/>
        </w:rPr>
        <w:t>审定时候，这次可以先摆着</w:t>
      </w:r>
      <w:bookmarkStart w:id="10" w:name="_GoBack"/>
      <w:bookmarkEnd w:id="10"/>
      <w:r>
        <w:rPr>
          <w:rFonts w:hint="eastAsia"/>
          <w:lang w:val="en-US" w:eastAsia="zh-CN"/>
        </w:rPr>
        <w:t>放到编制说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7B9A0F6" w15:done="0"/>
  <w15:commentEx w15:paraId="5C69CA1C" w15:done="0"/>
  <w15:commentEx w15:paraId="2D6FF036" w15:done="0"/>
  <w15:commentEx w15:paraId="73C50E1A" w15:done="0"/>
  <w15:commentEx w15:paraId="52492824" w15:done="0"/>
  <w15:commentEx w15:paraId="487FBD69" w15:done="0"/>
  <w15:commentEx w15:paraId="5749E7ED" w15:done="0"/>
  <w15:commentEx w15:paraId="4CA0F4C2" w15:done="0"/>
  <w15:commentEx w15:paraId="2E0013FA" w15:done="0"/>
  <w15:commentEx w15:paraId="57AEB9DD" w15:done="0"/>
  <w15:commentEx w15:paraId="53DD463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iti SC Light">
    <w:altName w:val="微软雅黑"/>
    <w:panose1 w:val="00000000000000000000"/>
    <w:charset w:val="50"/>
    <w:family w:val="auto"/>
    <w:pitch w:val="default"/>
    <w:sig w:usb0="00000000" w:usb1="00000000" w:usb2="00000010" w:usb3="00000000" w:csb0="003E0000"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612AC">
    <w:pPr>
      <w:pStyle w:val="10"/>
      <w:framePr w:wrap="around" w:vAnchor="text" w:hAnchor="margin" w:xAlign="center" w:y="2"/>
      <w:rPr>
        <w:rStyle w:val="17"/>
      </w:rPr>
    </w:pPr>
    <w:r>
      <w:fldChar w:fldCharType="begin"/>
    </w:r>
    <w:r>
      <w:rPr>
        <w:rStyle w:val="17"/>
      </w:rPr>
      <w:instrText xml:space="preserve">PAGE  </w:instrText>
    </w:r>
    <w:r>
      <w:fldChar w:fldCharType="end"/>
    </w:r>
  </w:p>
  <w:p w14:paraId="677730EA">
    <w:pPr>
      <w:pStyle w:val="30"/>
      <w:rPr>
        <w:rStyle w:val="17"/>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F49EF">
    <w:pPr>
      <w:pStyle w:val="10"/>
      <w:framePr w:wrap="around" w:vAnchor="text" w:hAnchor="margin" w:xAlign="center" w:y="2"/>
      <w:rPr>
        <w:rStyle w:val="17"/>
      </w:rPr>
    </w:pPr>
    <w:r>
      <w:fldChar w:fldCharType="begin"/>
    </w:r>
    <w:r>
      <w:rPr>
        <w:rStyle w:val="17"/>
      </w:rPr>
      <w:instrText xml:space="preserve">PAGE  </w:instrText>
    </w:r>
    <w:r>
      <w:fldChar w:fldCharType="separate"/>
    </w:r>
    <w:r>
      <w:rPr>
        <w:rStyle w:val="17"/>
      </w:rPr>
      <w:t>2</w:t>
    </w:r>
    <w:r>
      <w:fldChar w:fldCharType="end"/>
    </w:r>
  </w:p>
  <w:p w14:paraId="6454179C">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0506D">
    <w:pPr>
      <w:pStyle w:val="10"/>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E4D2B1">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4E4D2B1">
                    <w:pPr>
                      <w:pStyle w:val="10"/>
                    </w:pPr>
                    <w:r>
                      <w:fldChar w:fldCharType="begin"/>
                    </w:r>
                    <w:r>
                      <w:instrText xml:space="preserve"> PAGE  \* MERGEFORMAT </w:instrText>
                    </w:r>
                    <w:r>
                      <w:fldChar w:fldCharType="separate"/>
                    </w:r>
                    <w:r>
                      <w:t>I</w:t>
                    </w:r>
                    <w:r>
                      <w:fldChar w:fldCharType="end"/>
                    </w:r>
                  </w:p>
                </w:txbxContent>
              </v:textbox>
            </v:shape>
          </w:pict>
        </mc:Fallback>
      </mc:AlternateContent>
    </w:r>
  </w:p>
  <w:p w14:paraId="05CA1E2C">
    <w:pPr>
      <w:pStyle w:val="10"/>
      <w:rPr>
        <w:rStyle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45913">
    <w:pPr>
      <w:pStyle w:val="10"/>
      <w:rPr>
        <w:rStyle w:val="17"/>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E95428">
                          <w:pPr>
                            <w:pStyle w:val="1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2E95428">
                    <w:pPr>
                      <w:pStyle w:val="10"/>
                    </w:pPr>
                    <w:r>
                      <w:fldChar w:fldCharType="begin"/>
                    </w:r>
                    <w:r>
                      <w:instrText xml:space="preserve"> PAGE  \* MERGEFORMAT </w:instrText>
                    </w:r>
                    <w:r>
                      <w:fldChar w:fldCharType="separate"/>
                    </w:r>
                    <w:r>
                      <w:t>I</w:t>
                    </w:r>
                    <w:r>
                      <w:fldChar w:fldCharType="end"/>
                    </w:r>
                  </w:p>
                </w:txbxContent>
              </v:textbox>
            </v:shape>
          </w:pict>
        </mc:Fallback>
      </mc:AlternateContent>
    </w:r>
  </w:p>
  <w:p w14:paraId="1FE0D3E5">
    <w:pPr>
      <w:pStyle w:val="10"/>
      <w:rPr>
        <w:rStyle w:val="17"/>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40731">
    <w:pPr>
      <w:pStyle w:val="11"/>
      <w:jc w:val="right"/>
    </w:pPr>
    <w:r>
      <w:rPr>
        <w:rFonts w:hint="eastAsia"/>
      </w:rPr>
      <w:t>YS</w:t>
    </w:r>
    <w:r>
      <w:t xml:space="preserve">/T </w:t>
    </w:r>
    <w:r>
      <w:rPr>
        <w:rFonts w:hint="eastAsia"/>
      </w:rPr>
      <w:t>XXXX.7</w:t>
    </w:r>
    <w:r>
      <w:t>—</w:t>
    </w:r>
    <w:r>
      <w:rPr>
        <w:rFonts w:hint="eastAsia"/>
      </w:rPr>
      <w:t>201X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5756C">
    <w:pPr>
      <w:pStyle w:val="11"/>
      <w:jc w:val="right"/>
      <w:rPr>
        <w:sz w:val="21"/>
        <w:szCs w:val="21"/>
      </w:rPr>
    </w:pPr>
    <w:r>
      <w:rPr>
        <w:sz w:val="21"/>
        <w:szCs w:val="21"/>
      </w:rPr>
      <w:t xml:space="preserve">YS/T </w:t>
    </w:r>
    <w:r>
      <w:rPr>
        <w:rFonts w:hint="eastAsia"/>
        <w:sz w:val="21"/>
        <w:szCs w:val="21"/>
      </w:rPr>
      <w:t>36.1</w:t>
    </w:r>
    <w:r>
      <w:rPr>
        <w:sz w:val="21"/>
        <w:szCs w:val="21"/>
      </w:rPr>
      <w:t>—</w:t>
    </w:r>
    <w:r>
      <w:rPr>
        <w:rFonts w:hint="eastAsia"/>
        <w:sz w:val="21"/>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576177"/>
    </w:sdtPr>
    <w:sdtContent>
      <w:p w14:paraId="7D8EE20E">
        <w:pPr>
          <w:pStyle w:val="11"/>
          <w:jc w:val="right"/>
        </w:pPr>
        <w:r>
          <w:fldChar w:fldCharType="begin"/>
        </w:r>
        <w:r>
          <w:instrText xml:space="preserve"> PAGE   \* MERGEFORMAT </w:instrText>
        </w:r>
        <w:r>
          <w:fldChar w:fldCharType="separate"/>
        </w:r>
        <w:r>
          <w:rPr>
            <w:lang w:val="zh-CN"/>
          </w:rPr>
          <w:t>I</w:t>
        </w:r>
        <w:r>
          <w:rPr>
            <w:lang w:val="zh-CN"/>
          </w:rPr>
          <w:fldChar w:fldCharType="end"/>
        </w:r>
      </w:p>
    </w:sdtContent>
  </w:sdt>
  <w:p w14:paraId="6D831DDB">
    <w:pPr>
      <w:pStyle w:val="32"/>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4B72A">
    <w:pPr>
      <w:pStyle w:val="11"/>
      <w:jc w:val="right"/>
      <w:rPr>
        <w:rFonts w:ascii="黑体" w:eastAsia="黑体"/>
        <w:szCs w:val="21"/>
        <w:lang w:val="pt-BR"/>
      </w:rPr>
    </w:pPr>
    <w:r>
      <w:rPr>
        <w:rFonts w:hint="eastAsia" w:ascii="黑体" w:eastAsia="黑体"/>
        <w:szCs w:val="21"/>
        <w:lang w:val="pt-BR"/>
      </w:rPr>
      <w:t>YS/T 990.</w:t>
    </w:r>
    <w:r>
      <w:rPr>
        <w:rFonts w:hint="eastAsia" w:ascii="黑体" w:eastAsia="黑体"/>
        <w:szCs w:val="21"/>
      </w:rPr>
      <w:t>9</w:t>
    </w:r>
    <w:r>
      <w:rPr>
        <w:rFonts w:hint="eastAsia" w:ascii="黑体" w:eastAsia="黑体"/>
        <w:szCs w:val="21"/>
        <w:lang w:val="pt-BR"/>
      </w:rPr>
      <w:t>-202X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91122E"/>
    <w:multiLevelType w:val="multilevel"/>
    <w:tmpl w:val="4591122E"/>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oNotTrackMoves/>
  <w:trackRevisions w:val="1"/>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2Y2NjMTA2OGY2YzgxNDNlNTNhZjEzMjRhOTZiNTEifQ=="/>
  </w:docVars>
  <w:rsids>
    <w:rsidRoot w:val="00172A27"/>
    <w:rsid w:val="00002FA5"/>
    <w:rsid w:val="000106A5"/>
    <w:rsid w:val="00010F24"/>
    <w:rsid w:val="0001486F"/>
    <w:rsid w:val="00015FE4"/>
    <w:rsid w:val="00017A17"/>
    <w:rsid w:val="000313DF"/>
    <w:rsid w:val="0003589F"/>
    <w:rsid w:val="00044C7B"/>
    <w:rsid w:val="00045B0E"/>
    <w:rsid w:val="0004720C"/>
    <w:rsid w:val="00060DD3"/>
    <w:rsid w:val="0006645B"/>
    <w:rsid w:val="0007312B"/>
    <w:rsid w:val="00076F6A"/>
    <w:rsid w:val="00080518"/>
    <w:rsid w:val="00080A22"/>
    <w:rsid w:val="00092282"/>
    <w:rsid w:val="000946D5"/>
    <w:rsid w:val="000A17EC"/>
    <w:rsid w:val="000A6A22"/>
    <w:rsid w:val="000C24C3"/>
    <w:rsid w:val="000C4100"/>
    <w:rsid w:val="000E10C9"/>
    <w:rsid w:val="000E1EBB"/>
    <w:rsid w:val="000E2EFF"/>
    <w:rsid w:val="000E2F3F"/>
    <w:rsid w:val="000E4367"/>
    <w:rsid w:val="000E5E2D"/>
    <w:rsid w:val="000E67AE"/>
    <w:rsid w:val="000F6178"/>
    <w:rsid w:val="000F7A9B"/>
    <w:rsid w:val="001022F5"/>
    <w:rsid w:val="00103031"/>
    <w:rsid w:val="001031EC"/>
    <w:rsid w:val="00103B02"/>
    <w:rsid w:val="00104285"/>
    <w:rsid w:val="0012448F"/>
    <w:rsid w:val="001251E9"/>
    <w:rsid w:val="001261DB"/>
    <w:rsid w:val="001278F0"/>
    <w:rsid w:val="00127EF7"/>
    <w:rsid w:val="00133958"/>
    <w:rsid w:val="0014341A"/>
    <w:rsid w:val="00144102"/>
    <w:rsid w:val="00150A8A"/>
    <w:rsid w:val="00151DFC"/>
    <w:rsid w:val="00153440"/>
    <w:rsid w:val="00154587"/>
    <w:rsid w:val="00154655"/>
    <w:rsid w:val="001555C9"/>
    <w:rsid w:val="001658A6"/>
    <w:rsid w:val="00165CC2"/>
    <w:rsid w:val="00166EFC"/>
    <w:rsid w:val="00172262"/>
    <w:rsid w:val="00172A27"/>
    <w:rsid w:val="00172CC2"/>
    <w:rsid w:val="0017359A"/>
    <w:rsid w:val="001775CD"/>
    <w:rsid w:val="001800CD"/>
    <w:rsid w:val="00184780"/>
    <w:rsid w:val="00190150"/>
    <w:rsid w:val="001A15D6"/>
    <w:rsid w:val="001A1A99"/>
    <w:rsid w:val="001A40FC"/>
    <w:rsid w:val="001B05D1"/>
    <w:rsid w:val="001B25CB"/>
    <w:rsid w:val="001B4EA3"/>
    <w:rsid w:val="001B7D33"/>
    <w:rsid w:val="001C116C"/>
    <w:rsid w:val="001C36A4"/>
    <w:rsid w:val="001D0D81"/>
    <w:rsid w:val="001D14C0"/>
    <w:rsid w:val="001D3CFA"/>
    <w:rsid w:val="001E08EA"/>
    <w:rsid w:val="001E19A2"/>
    <w:rsid w:val="001E7C92"/>
    <w:rsid w:val="001E7DC5"/>
    <w:rsid w:val="00202179"/>
    <w:rsid w:val="0020445E"/>
    <w:rsid w:val="002047A1"/>
    <w:rsid w:val="0020749B"/>
    <w:rsid w:val="002219BF"/>
    <w:rsid w:val="002231C7"/>
    <w:rsid w:val="002267FC"/>
    <w:rsid w:val="0023719D"/>
    <w:rsid w:val="00237ADB"/>
    <w:rsid w:val="002414DD"/>
    <w:rsid w:val="00242858"/>
    <w:rsid w:val="00245449"/>
    <w:rsid w:val="002455F5"/>
    <w:rsid w:val="00251826"/>
    <w:rsid w:val="00254B14"/>
    <w:rsid w:val="00261484"/>
    <w:rsid w:val="00261681"/>
    <w:rsid w:val="0026284E"/>
    <w:rsid w:val="00263DDD"/>
    <w:rsid w:val="00263EF7"/>
    <w:rsid w:val="002671EB"/>
    <w:rsid w:val="002676C3"/>
    <w:rsid w:val="002704F6"/>
    <w:rsid w:val="00270D07"/>
    <w:rsid w:val="002723C3"/>
    <w:rsid w:val="00282480"/>
    <w:rsid w:val="00284D23"/>
    <w:rsid w:val="00285351"/>
    <w:rsid w:val="00297F62"/>
    <w:rsid w:val="002A1C41"/>
    <w:rsid w:val="002A1F02"/>
    <w:rsid w:val="002A4D7F"/>
    <w:rsid w:val="002B34D9"/>
    <w:rsid w:val="002B643F"/>
    <w:rsid w:val="002C4D1E"/>
    <w:rsid w:val="002C57FA"/>
    <w:rsid w:val="002C62FC"/>
    <w:rsid w:val="002D4950"/>
    <w:rsid w:val="002D7070"/>
    <w:rsid w:val="002D7184"/>
    <w:rsid w:val="002D7824"/>
    <w:rsid w:val="002E34F1"/>
    <w:rsid w:val="002F25B4"/>
    <w:rsid w:val="00305712"/>
    <w:rsid w:val="00305CE7"/>
    <w:rsid w:val="0030698D"/>
    <w:rsid w:val="003140C0"/>
    <w:rsid w:val="00315137"/>
    <w:rsid w:val="00322788"/>
    <w:rsid w:val="00326914"/>
    <w:rsid w:val="00327004"/>
    <w:rsid w:val="00327E38"/>
    <w:rsid w:val="00330C04"/>
    <w:rsid w:val="00331950"/>
    <w:rsid w:val="0034120E"/>
    <w:rsid w:val="00342F46"/>
    <w:rsid w:val="003433AE"/>
    <w:rsid w:val="00344C57"/>
    <w:rsid w:val="00347BF1"/>
    <w:rsid w:val="00351C59"/>
    <w:rsid w:val="00352CB0"/>
    <w:rsid w:val="00356A77"/>
    <w:rsid w:val="00362EA7"/>
    <w:rsid w:val="00366F39"/>
    <w:rsid w:val="00370FD2"/>
    <w:rsid w:val="003761C8"/>
    <w:rsid w:val="00376A40"/>
    <w:rsid w:val="00383540"/>
    <w:rsid w:val="003910BB"/>
    <w:rsid w:val="00393434"/>
    <w:rsid w:val="00395705"/>
    <w:rsid w:val="003958E9"/>
    <w:rsid w:val="00396B57"/>
    <w:rsid w:val="00397C98"/>
    <w:rsid w:val="00397F45"/>
    <w:rsid w:val="003A196F"/>
    <w:rsid w:val="003B0258"/>
    <w:rsid w:val="003B584E"/>
    <w:rsid w:val="003B7CD0"/>
    <w:rsid w:val="003C44CD"/>
    <w:rsid w:val="003C499F"/>
    <w:rsid w:val="003C6C08"/>
    <w:rsid w:val="003D4127"/>
    <w:rsid w:val="003E1F79"/>
    <w:rsid w:val="003E23A8"/>
    <w:rsid w:val="003E2846"/>
    <w:rsid w:val="003F00CF"/>
    <w:rsid w:val="003F3D64"/>
    <w:rsid w:val="00401663"/>
    <w:rsid w:val="00402E68"/>
    <w:rsid w:val="00411380"/>
    <w:rsid w:val="00412B40"/>
    <w:rsid w:val="00413781"/>
    <w:rsid w:val="004137B7"/>
    <w:rsid w:val="00416DD4"/>
    <w:rsid w:val="00417DD8"/>
    <w:rsid w:val="00426B81"/>
    <w:rsid w:val="00434286"/>
    <w:rsid w:val="00434F15"/>
    <w:rsid w:val="0044160F"/>
    <w:rsid w:val="004458BE"/>
    <w:rsid w:val="00454FD6"/>
    <w:rsid w:val="00456ACE"/>
    <w:rsid w:val="0046067E"/>
    <w:rsid w:val="0047010C"/>
    <w:rsid w:val="004722E0"/>
    <w:rsid w:val="00476265"/>
    <w:rsid w:val="00481FBB"/>
    <w:rsid w:val="004826B5"/>
    <w:rsid w:val="00482737"/>
    <w:rsid w:val="00486B37"/>
    <w:rsid w:val="004906A4"/>
    <w:rsid w:val="00493CB3"/>
    <w:rsid w:val="00494794"/>
    <w:rsid w:val="00496930"/>
    <w:rsid w:val="004A0078"/>
    <w:rsid w:val="004A38ED"/>
    <w:rsid w:val="004A3E60"/>
    <w:rsid w:val="004B56CE"/>
    <w:rsid w:val="004C17A2"/>
    <w:rsid w:val="004C7350"/>
    <w:rsid w:val="004D39CB"/>
    <w:rsid w:val="004E537C"/>
    <w:rsid w:val="004E604B"/>
    <w:rsid w:val="004E79C1"/>
    <w:rsid w:val="004E7AE7"/>
    <w:rsid w:val="004F1B67"/>
    <w:rsid w:val="004F54F7"/>
    <w:rsid w:val="004F56AD"/>
    <w:rsid w:val="00500138"/>
    <w:rsid w:val="00500A2C"/>
    <w:rsid w:val="00503FED"/>
    <w:rsid w:val="005041CF"/>
    <w:rsid w:val="005066DC"/>
    <w:rsid w:val="00511966"/>
    <w:rsid w:val="00515DBD"/>
    <w:rsid w:val="00522781"/>
    <w:rsid w:val="005354DF"/>
    <w:rsid w:val="00535567"/>
    <w:rsid w:val="00536E4B"/>
    <w:rsid w:val="00537922"/>
    <w:rsid w:val="00537E56"/>
    <w:rsid w:val="00540628"/>
    <w:rsid w:val="00541B0F"/>
    <w:rsid w:val="005434D0"/>
    <w:rsid w:val="00543606"/>
    <w:rsid w:val="00547575"/>
    <w:rsid w:val="005615A8"/>
    <w:rsid w:val="00562050"/>
    <w:rsid w:val="00566A5F"/>
    <w:rsid w:val="00567B72"/>
    <w:rsid w:val="0057072B"/>
    <w:rsid w:val="00575314"/>
    <w:rsid w:val="00575FB7"/>
    <w:rsid w:val="00584B49"/>
    <w:rsid w:val="00585742"/>
    <w:rsid w:val="005857E5"/>
    <w:rsid w:val="00587E69"/>
    <w:rsid w:val="005917C3"/>
    <w:rsid w:val="005918E2"/>
    <w:rsid w:val="00591C6F"/>
    <w:rsid w:val="00594E89"/>
    <w:rsid w:val="005A049E"/>
    <w:rsid w:val="005A3B99"/>
    <w:rsid w:val="005B1034"/>
    <w:rsid w:val="005B5830"/>
    <w:rsid w:val="005B65E9"/>
    <w:rsid w:val="005B7101"/>
    <w:rsid w:val="005C02F3"/>
    <w:rsid w:val="005C13C4"/>
    <w:rsid w:val="005C1800"/>
    <w:rsid w:val="005C25EF"/>
    <w:rsid w:val="005C39F1"/>
    <w:rsid w:val="005D0812"/>
    <w:rsid w:val="005D22E6"/>
    <w:rsid w:val="005D4AE5"/>
    <w:rsid w:val="005D69CF"/>
    <w:rsid w:val="005D6A23"/>
    <w:rsid w:val="005D70A9"/>
    <w:rsid w:val="005E0464"/>
    <w:rsid w:val="005E37EE"/>
    <w:rsid w:val="005E454C"/>
    <w:rsid w:val="005E5674"/>
    <w:rsid w:val="005F1B05"/>
    <w:rsid w:val="00602409"/>
    <w:rsid w:val="006039F1"/>
    <w:rsid w:val="006045DB"/>
    <w:rsid w:val="0060493B"/>
    <w:rsid w:val="0061001D"/>
    <w:rsid w:val="00611D03"/>
    <w:rsid w:val="00614794"/>
    <w:rsid w:val="00616BB4"/>
    <w:rsid w:val="00621B44"/>
    <w:rsid w:val="00621ECC"/>
    <w:rsid w:val="006225DA"/>
    <w:rsid w:val="00623760"/>
    <w:rsid w:val="0062798A"/>
    <w:rsid w:val="0063096D"/>
    <w:rsid w:val="0063362C"/>
    <w:rsid w:val="006371F5"/>
    <w:rsid w:val="006415E7"/>
    <w:rsid w:val="0064541E"/>
    <w:rsid w:val="00647706"/>
    <w:rsid w:val="00652BE0"/>
    <w:rsid w:val="0065301B"/>
    <w:rsid w:val="006552E3"/>
    <w:rsid w:val="00656AE1"/>
    <w:rsid w:val="00660911"/>
    <w:rsid w:val="00662546"/>
    <w:rsid w:val="00664A46"/>
    <w:rsid w:val="00665B58"/>
    <w:rsid w:val="00665E5B"/>
    <w:rsid w:val="00666235"/>
    <w:rsid w:val="00680AB4"/>
    <w:rsid w:val="00681642"/>
    <w:rsid w:val="00681BED"/>
    <w:rsid w:val="00685FE9"/>
    <w:rsid w:val="006868F4"/>
    <w:rsid w:val="00686ACA"/>
    <w:rsid w:val="00687D4D"/>
    <w:rsid w:val="00690163"/>
    <w:rsid w:val="006940C8"/>
    <w:rsid w:val="00697BF4"/>
    <w:rsid w:val="00697C91"/>
    <w:rsid w:val="006A20E4"/>
    <w:rsid w:val="006A3E41"/>
    <w:rsid w:val="006A501B"/>
    <w:rsid w:val="006A5BD3"/>
    <w:rsid w:val="006A7D6B"/>
    <w:rsid w:val="006B031C"/>
    <w:rsid w:val="006B1B7C"/>
    <w:rsid w:val="006B46A2"/>
    <w:rsid w:val="006B60CD"/>
    <w:rsid w:val="006B7F44"/>
    <w:rsid w:val="006C1796"/>
    <w:rsid w:val="006C4947"/>
    <w:rsid w:val="006D002E"/>
    <w:rsid w:val="006D108E"/>
    <w:rsid w:val="006D160B"/>
    <w:rsid w:val="006D1C96"/>
    <w:rsid w:val="006E50E8"/>
    <w:rsid w:val="006E5398"/>
    <w:rsid w:val="006E58EF"/>
    <w:rsid w:val="006E756F"/>
    <w:rsid w:val="006F4FF5"/>
    <w:rsid w:val="006F537B"/>
    <w:rsid w:val="006F57E3"/>
    <w:rsid w:val="006F77C2"/>
    <w:rsid w:val="00703561"/>
    <w:rsid w:val="007046D2"/>
    <w:rsid w:val="00706F93"/>
    <w:rsid w:val="00712419"/>
    <w:rsid w:val="00721081"/>
    <w:rsid w:val="00721797"/>
    <w:rsid w:val="007252E6"/>
    <w:rsid w:val="00725883"/>
    <w:rsid w:val="00725A34"/>
    <w:rsid w:val="00734291"/>
    <w:rsid w:val="0073498B"/>
    <w:rsid w:val="007354AC"/>
    <w:rsid w:val="00737AC2"/>
    <w:rsid w:val="00741943"/>
    <w:rsid w:val="00746C3D"/>
    <w:rsid w:val="00750439"/>
    <w:rsid w:val="007505F7"/>
    <w:rsid w:val="007536C7"/>
    <w:rsid w:val="00753DE8"/>
    <w:rsid w:val="00754FFF"/>
    <w:rsid w:val="007560E2"/>
    <w:rsid w:val="007573F2"/>
    <w:rsid w:val="00763271"/>
    <w:rsid w:val="00763C76"/>
    <w:rsid w:val="00770CD7"/>
    <w:rsid w:val="00772E70"/>
    <w:rsid w:val="0077722C"/>
    <w:rsid w:val="00780DD1"/>
    <w:rsid w:val="007820E3"/>
    <w:rsid w:val="007937CD"/>
    <w:rsid w:val="00797E78"/>
    <w:rsid w:val="007A0DCA"/>
    <w:rsid w:val="007A36E3"/>
    <w:rsid w:val="007A52E7"/>
    <w:rsid w:val="007B0872"/>
    <w:rsid w:val="007B0E35"/>
    <w:rsid w:val="007B1CA6"/>
    <w:rsid w:val="007C25C2"/>
    <w:rsid w:val="007E218C"/>
    <w:rsid w:val="007E2400"/>
    <w:rsid w:val="007E6B0B"/>
    <w:rsid w:val="007F077E"/>
    <w:rsid w:val="007F2259"/>
    <w:rsid w:val="007F3894"/>
    <w:rsid w:val="007F4873"/>
    <w:rsid w:val="007F5BD0"/>
    <w:rsid w:val="007F6D2B"/>
    <w:rsid w:val="008002D7"/>
    <w:rsid w:val="00802BC7"/>
    <w:rsid w:val="00803034"/>
    <w:rsid w:val="008055CB"/>
    <w:rsid w:val="00805896"/>
    <w:rsid w:val="008110F7"/>
    <w:rsid w:val="00812947"/>
    <w:rsid w:val="00812C62"/>
    <w:rsid w:val="0081708F"/>
    <w:rsid w:val="00827CC2"/>
    <w:rsid w:val="00831640"/>
    <w:rsid w:val="0083264A"/>
    <w:rsid w:val="00833E0C"/>
    <w:rsid w:val="00833E9C"/>
    <w:rsid w:val="0084506D"/>
    <w:rsid w:val="00846CB5"/>
    <w:rsid w:val="00853F69"/>
    <w:rsid w:val="008569CA"/>
    <w:rsid w:val="00856E78"/>
    <w:rsid w:val="00871CA9"/>
    <w:rsid w:val="0087553E"/>
    <w:rsid w:val="0088498B"/>
    <w:rsid w:val="00885811"/>
    <w:rsid w:val="008871C2"/>
    <w:rsid w:val="00890671"/>
    <w:rsid w:val="008908C8"/>
    <w:rsid w:val="0089112C"/>
    <w:rsid w:val="008931D8"/>
    <w:rsid w:val="00893EC4"/>
    <w:rsid w:val="00894765"/>
    <w:rsid w:val="00894CD3"/>
    <w:rsid w:val="00895FA8"/>
    <w:rsid w:val="00897182"/>
    <w:rsid w:val="00897263"/>
    <w:rsid w:val="008A1454"/>
    <w:rsid w:val="008B271D"/>
    <w:rsid w:val="008B4717"/>
    <w:rsid w:val="008B4AA2"/>
    <w:rsid w:val="008C39CF"/>
    <w:rsid w:val="008E27BE"/>
    <w:rsid w:val="008F1F31"/>
    <w:rsid w:val="008F42FD"/>
    <w:rsid w:val="008F54DB"/>
    <w:rsid w:val="008F5DD2"/>
    <w:rsid w:val="008F7013"/>
    <w:rsid w:val="008F7448"/>
    <w:rsid w:val="008F758D"/>
    <w:rsid w:val="008F7B90"/>
    <w:rsid w:val="009004B8"/>
    <w:rsid w:val="00901383"/>
    <w:rsid w:val="00903793"/>
    <w:rsid w:val="00906C7D"/>
    <w:rsid w:val="009072D6"/>
    <w:rsid w:val="00907F38"/>
    <w:rsid w:val="009106D9"/>
    <w:rsid w:val="009118FC"/>
    <w:rsid w:val="00911F2A"/>
    <w:rsid w:val="0091285C"/>
    <w:rsid w:val="009213F4"/>
    <w:rsid w:val="00921E7D"/>
    <w:rsid w:val="009231DF"/>
    <w:rsid w:val="0093052D"/>
    <w:rsid w:val="00933436"/>
    <w:rsid w:val="00941523"/>
    <w:rsid w:val="0095394A"/>
    <w:rsid w:val="009601CF"/>
    <w:rsid w:val="009705AE"/>
    <w:rsid w:val="009710D5"/>
    <w:rsid w:val="009751EA"/>
    <w:rsid w:val="0099008A"/>
    <w:rsid w:val="009911B9"/>
    <w:rsid w:val="009918BE"/>
    <w:rsid w:val="0099364C"/>
    <w:rsid w:val="009963B3"/>
    <w:rsid w:val="009974D2"/>
    <w:rsid w:val="009A3D25"/>
    <w:rsid w:val="009A61E3"/>
    <w:rsid w:val="009B40A9"/>
    <w:rsid w:val="009C064A"/>
    <w:rsid w:val="009C5B9A"/>
    <w:rsid w:val="009D0E68"/>
    <w:rsid w:val="009E36E9"/>
    <w:rsid w:val="009F3E24"/>
    <w:rsid w:val="009F4612"/>
    <w:rsid w:val="009F4EDA"/>
    <w:rsid w:val="00A00AEF"/>
    <w:rsid w:val="00A044F6"/>
    <w:rsid w:val="00A06D0F"/>
    <w:rsid w:val="00A1332F"/>
    <w:rsid w:val="00A222AD"/>
    <w:rsid w:val="00A23668"/>
    <w:rsid w:val="00A26515"/>
    <w:rsid w:val="00A26C6F"/>
    <w:rsid w:val="00A3185C"/>
    <w:rsid w:val="00A32C24"/>
    <w:rsid w:val="00A33496"/>
    <w:rsid w:val="00A33EF4"/>
    <w:rsid w:val="00A413D0"/>
    <w:rsid w:val="00A43C57"/>
    <w:rsid w:val="00A44F2A"/>
    <w:rsid w:val="00A4512A"/>
    <w:rsid w:val="00A50334"/>
    <w:rsid w:val="00A537B7"/>
    <w:rsid w:val="00A621EB"/>
    <w:rsid w:val="00A64878"/>
    <w:rsid w:val="00A65E0A"/>
    <w:rsid w:val="00A724E7"/>
    <w:rsid w:val="00A72EA8"/>
    <w:rsid w:val="00A765BB"/>
    <w:rsid w:val="00A82D59"/>
    <w:rsid w:val="00A82E3A"/>
    <w:rsid w:val="00A840EE"/>
    <w:rsid w:val="00A95CAD"/>
    <w:rsid w:val="00A968B8"/>
    <w:rsid w:val="00AA202F"/>
    <w:rsid w:val="00AA268E"/>
    <w:rsid w:val="00AB16EB"/>
    <w:rsid w:val="00AB2BFF"/>
    <w:rsid w:val="00AB2C40"/>
    <w:rsid w:val="00AB49EF"/>
    <w:rsid w:val="00AB4D25"/>
    <w:rsid w:val="00AB698D"/>
    <w:rsid w:val="00AC5847"/>
    <w:rsid w:val="00AD12B5"/>
    <w:rsid w:val="00AD5B38"/>
    <w:rsid w:val="00AD65E2"/>
    <w:rsid w:val="00AD7FD9"/>
    <w:rsid w:val="00AE0D9B"/>
    <w:rsid w:val="00AE6C66"/>
    <w:rsid w:val="00AF06FC"/>
    <w:rsid w:val="00B01196"/>
    <w:rsid w:val="00B15090"/>
    <w:rsid w:val="00B17321"/>
    <w:rsid w:val="00B35440"/>
    <w:rsid w:val="00B43F97"/>
    <w:rsid w:val="00B44F4D"/>
    <w:rsid w:val="00B4774B"/>
    <w:rsid w:val="00B57876"/>
    <w:rsid w:val="00B57F04"/>
    <w:rsid w:val="00B60F2F"/>
    <w:rsid w:val="00B63862"/>
    <w:rsid w:val="00B71D70"/>
    <w:rsid w:val="00B7250D"/>
    <w:rsid w:val="00B73F6E"/>
    <w:rsid w:val="00B80AC1"/>
    <w:rsid w:val="00B81AC8"/>
    <w:rsid w:val="00B84333"/>
    <w:rsid w:val="00B92FB4"/>
    <w:rsid w:val="00B97CAE"/>
    <w:rsid w:val="00BA0C37"/>
    <w:rsid w:val="00BA1016"/>
    <w:rsid w:val="00BA615C"/>
    <w:rsid w:val="00BA74C0"/>
    <w:rsid w:val="00BB658A"/>
    <w:rsid w:val="00BC63F2"/>
    <w:rsid w:val="00BD0A02"/>
    <w:rsid w:val="00BD3F3C"/>
    <w:rsid w:val="00BE0059"/>
    <w:rsid w:val="00BE14C9"/>
    <w:rsid w:val="00BE5CF4"/>
    <w:rsid w:val="00BE6F75"/>
    <w:rsid w:val="00BF3BD4"/>
    <w:rsid w:val="00BF48B6"/>
    <w:rsid w:val="00BF7B71"/>
    <w:rsid w:val="00C01832"/>
    <w:rsid w:val="00C07083"/>
    <w:rsid w:val="00C1062A"/>
    <w:rsid w:val="00C1067B"/>
    <w:rsid w:val="00C107F4"/>
    <w:rsid w:val="00C11B55"/>
    <w:rsid w:val="00C2055D"/>
    <w:rsid w:val="00C23AED"/>
    <w:rsid w:val="00C32811"/>
    <w:rsid w:val="00C366BC"/>
    <w:rsid w:val="00C511D4"/>
    <w:rsid w:val="00C5662B"/>
    <w:rsid w:val="00C6308E"/>
    <w:rsid w:val="00C65FC9"/>
    <w:rsid w:val="00C66962"/>
    <w:rsid w:val="00C70632"/>
    <w:rsid w:val="00C70830"/>
    <w:rsid w:val="00C70B1C"/>
    <w:rsid w:val="00C730A3"/>
    <w:rsid w:val="00C73A45"/>
    <w:rsid w:val="00C76863"/>
    <w:rsid w:val="00C870B6"/>
    <w:rsid w:val="00C87556"/>
    <w:rsid w:val="00C90BC8"/>
    <w:rsid w:val="00C92791"/>
    <w:rsid w:val="00C92978"/>
    <w:rsid w:val="00CA1082"/>
    <w:rsid w:val="00CA4F13"/>
    <w:rsid w:val="00CB0F59"/>
    <w:rsid w:val="00CB155F"/>
    <w:rsid w:val="00CB501B"/>
    <w:rsid w:val="00CB751B"/>
    <w:rsid w:val="00CC1292"/>
    <w:rsid w:val="00CC2367"/>
    <w:rsid w:val="00CC306E"/>
    <w:rsid w:val="00CC7A7A"/>
    <w:rsid w:val="00CC7DD3"/>
    <w:rsid w:val="00CD3685"/>
    <w:rsid w:val="00CD44FB"/>
    <w:rsid w:val="00CD57D2"/>
    <w:rsid w:val="00CD71C2"/>
    <w:rsid w:val="00CD775F"/>
    <w:rsid w:val="00CD7870"/>
    <w:rsid w:val="00CE0931"/>
    <w:rsid w:val="00CF0BBE"/>
    <w:rsid w:val="00CF2F2F"/>
    <w:rsid w:val="00CF4415"/>
    <w:rsid w:val="00CF4BAA"/>
    <w:rsid w:val="00CF618B"/>
    <w:rsid w:val="00CF696D"/>
    <w:rsid w:val="00CF7150"/>
    <w:rsid w:val="00D00783"/>
    <w:rsid w:val="00D00CA7"/>
    <w:rsid w:val="00D01208"/>
    <w:rsid w:val="00D029FD"/>
    <w:rsid w:val="00D10D7C"/>
    <w:rsid w:val="00D1687D"/>
    <w:rsid w:val="00D26436"/>
    <w:rsid w:val="00D27354"/>
    <w:rsid w:val="00D275B4"/>
    <w:rsid w:val="00D27C95"/>
    <w:rsid w:val="00D31ECB"/>
    <w:rsid w:val="00D442D9"/>
    <w:rsid w:val="00D46431"/>
    <w:rsid w:val="00D46EE3"/>
    <w:rsid w:val="00D550DC"/>
    <w:rsid w:val="00D6145A"/>
    <w:rsid w:val="00D61948"/>
    <w:rsid w:val="00D62533"/>
    <w:rsid w:val="00D6408D"/>
    <w:rsid w:val="00D82C53"/>
    <w:rsid w:val="00D83C80"/>
    <w:rsid w:val="00D84645"/>
    <w:rsid w:val="00D867DE"/>
    <w:rsid w:val="00D9276F"/>
    <w:rsid w:val="00D93E82"/>
    <w:rsid w:val="00D979DF"/>
    <w:rsid w:val="00DA1488"/>
    <w:rsid w:val="00DA32E8"/>
    <w:rsid w:val="00DA5490"/>
    <w:rsid w:val="00DA6446"/>
    <w:rsid w:val="00DB159C"/>
    <w:rsid w:val="00DB2E08"/>
    <w:rsid w:val="00DC0635"/>
    <w:rsid w:val="00DC4BB0"/>
    <w:rsid w:val="00DD2906"/>
    <w:rsid w:val="00DD6824"/>
    <w:rsid w:val="00DE1573"/>
    <w:rsid w:val="00DE4C37"/>
    <w:rsid w:val="00DF15B8"/>
    <w:rsid w:val="00DF5729"/>
    <w:rsid w:val="00DF6BA4"/>
    <w:rsid w:val="00DF7588"/>
    <w:rsid w:val="00E0246B"/>
    <w:rsid w:val="00E029D8"/>
    <w:rsid w:val="00E04C7F"/>
    <w:rsid w:val="00E06AF2"/>
    <w:rsid w:val="00E06CB7"/>
    <w:rsid w:val="00E10461"/>
    <w:rsid w:val="00E10831"/>
    <w:rsid w:val="00E111A9"/>
    <w:rsid w:val="00E13170"/>
    <w:rsid w:val="00E13855"/>
    <w:rsid w:val="00E27EE1"/>
    <w:rsid w:val="00E32647"/>
    <w:rsid w:val="00E33AC7"/>
    <w:rsid w:val="00E3705D"/>
    <w:rsid w:val="00E37AD9"/>
    <w:rsid w:val="00E40E19"/>
    <w:rsid w:val="00E43F74"/>
    <w:rsid w:val="00E44069"/>
    <w:rsid w:val="00E4706C"/>
    <w:rsid w:val="00E57E54"/>
    <w:rsid w:val="00E61DF3"/>
    <w:rsid w:val="00E67865"/>
    <w:rsid w:val="00E75C1F"/>
    <w:rsid w:val="00E775D4"/>
    <w:rsid w:val="00E80C35"/>
    <w:rsid w:val="00E8244D"/>
    <w:rsid w:val="00E82740"/>
    <w:rsid w:val="00E93CD9"/>
    <w:rsid w:val="00EA013C"/>
    <w:rsid w:val="00EA02C2"/>
    <w:rsid w:val="00EA2B0B"/>
    <w:rsid w:val="00EA359B"/>
    <w:rsid w:val="00EA73D3"/>
    <w:rsid w:val="00EB3E5A"/>
    <w:rsid w:val="00EB562C"/>
    <w:rsid w:val="00EB5811"/>
    <w:rsid w:val="00EC1F18"/>
    <w:rsid w:val="00EC552E"/>
    <w:rsid w:val="00EC5D28"/>
    <w:rsid w:val="00EC6DBA"/>
    <w:rsid w:val="00ED1CE9"/>
    <w:rsid w:val="00ED492E"/>
    <w:rsid w:val="00ED7150"/>
    <w:rsid w:val="00ED7E4E"/>
    <w:rsid w:val="00EE133D"/>
    <w:rsid w:val="00EE2955"/>
    <w:rsid w:val="00EE3E7E"/>
    <w:rsid w:val="00EE48BB"/>
    <w:rsid w:val="00EE75AC"/>
    <w:rsid w:val="00EE77DC"/>
    <w:rsid w:val="00EF1E8D"/>
    <w:rsid w:val="00EF4750"/>
    <w:rsid w:val="00EF61A5"/>
    <w:rsid w:val="00EF74DC"/>
    <w:rsid w:val="00EF7ECE"/>
    <w:rsid w:val="00F00CF5"/>
    <w:rsid w:val="00F056DC"/>
    <w:rsid w:val="00F068BB"/>
    <w:rsid w:val="00F0775E"/>
    <w:rsid w:val="00F133C2"/>
    <w:rsid w:val="00F134FF"/>
    <w:rsid w:val="00F13597"/>
    <w:rsid w:val="00F148FE"/>
    <w:rsid w:val="00F17C45"/>
    <w:rsid w:val="00F210A2"/>
    <w:rsid w:val="00F30B35"/>
    <w:rsid w:val="00F32E26"/>
    <w:rsid w:val="00F338DC"/>
    <w:rsid w:val="00F364B5"/>
    <w:rsid w:val="00F3736C"/>
    <w:rsid w:val="00F374E5"/>
    <w:rsid w:val="00F41377"/>
    <w:rsid w:val="00F43DB4"/>
    <w:rsid w:val="00F448AB"/>
    <w:rsid w:val="00F45315"/>
    <w:rsid w:val="00F454B2"/>
    <w:rsid w:val="00F5056F"/>
    <w:rsid w:val="00F50A44"/>
    <w:rsid w:val="00F54BE8"/>
    <w:rsid w:val="00F5569D"/>
    <w:rsid w:val="00F608EA"/>
    <w:rsid w:val="00F64943"/>
    <w:rsid w:val="00F657F1"/>
    <w:rsid w:val="00F7625A"/>
    <w:rsid w:val="00F83533"/>
    <w:rsid w:val="00F85F41"/>
    <w:rsid w:val="00F90BBC"/>
    <w:rsid w:val="00F93307"/>
    <w:rsid w:val="00F97127"/>
    <w:rsid w:val="00FA0D5E"/>
    <w:rsid w:val="00FA3BAE"/>
    <w:rsid w:val="00FA729D"/>
    <w:rsid w:val="00FB0365"/>
    <w:rsid w:val="00FB3F07"/>
    <w:rsid w:val="00FB5FC8"/>
    <w:rsid w:val="00FB72A9"/>
    <w:rsid w:val="00FC0270"/>
    <w:rsid w:val="00FC39D5"/>
    <w:rsid w:val="00FC4001"/>
    <w:rsid w:val="00FD00E1"/>
    <w:rsid w:val="00FD2408"/>
    <w:rsid w:val="00FD3EC6"/>
    <w:rsid w:val="00FD4664"/>
    <w:rsid w:val="00FD6F0B"/>
    <w:rsid w:val="00FD7738"/>
    <w:rsid w:val="00FE1CF7"/>
    <w:rsid w:val="00FE206C"/>
    <w:rsid w:val="00FE3CDF"/>
    <w:rsid w:val="00FE56D8"/>
    <w:rsid w:val="00FE5947"/>
    <w:rsid w:val="00FF23A1"/>
    <w:rsid w:val="012A0989"/>
    <w:rsid w:val="01321B1F"/>
    <w:rsid w:val="017F4A34"/>
    <w:rsid w:val="01BD104A"/>
    <w:rsid w:val="01BD69BF"/>
    <w:rsid w:val="01E30D65"/>
    <w:rsid w:val="01F82835"/>
    <w:rsid w:val="021D6609"/>
    <w:rsid w:val="02940629"/>
    <w:rsid w:val="03BD03B6"/>
    <w:rsid w:val="03FE1B9C"/>
    <w:rsid w:val="0418635E"/>
    <w:rsid w:val="046A709E"/>
    <w:rsid w:val="046D4C86"/>
    <w:rsid w:val="04770389"/>
    <w:rsid w:val="04A10008"/>
    <w:rsid w:val="056F1060"/>
    <w:rsid w:val="05814C8D"/>
    <w:rsid w:val="058F501C"/>
    <w:rsid w:val="05F42A4C"/>
    <w:rsid w:val="06BA1A15"/>
    <w:rsid w:val="06DA5F8C"/>
    <w:rsid w:val="06E50A5A"/>
    <w:rsid w:val="06E84D24"/>
    <w:rsid w:val="075F5104"/>
    <w:rsid w:val="07CF43DB"/>
    <w:rsid w:val="07E61381"/>
    <w:rsid w:val="08284FF8"/>
    <w:rsid w:val="08A20EAA"/>
    <w:rsid w:val="08A27BFF"/>
    <w:rsid w:val="08C83CF3"/>
    <w:rsid w:val="0963417D"/>
    <w:rsid w:val="09D73678"/>
    <w:rsid w:val="0A1D552E"/>
    <w:rsid w:val="0AA37B98"/>
    <w:rsid w:val="0ADA025B"/>
    <w:rsid w:val="0B1B7761"/>
    <w:rsid w:val="0C354C94"/>
    <w:rsid w:val="0C396F1E"/>
    <w:rsid w:val="0C6E3AE6"/>
    <w:rsid w:val="0C7670B5"/>
    <w:rsid w:val="0D441024"/>
    <w:rsid w:val="0D505C1B"/>
    <w:rsid w:val="0D5374B9"/>
    <w:rsid w:val="0D6B65B1"/>
    <w:rsid w:val="0D6E7C5B"/>
    <w:rsid w:val="0DF80D32"/>
    <w:rsid w:val="0E5725BD"/>
    <w:rsid w:val="0EC71F0D"/>
    <w:rsid w:val="0EFE3937"/>
    <w:rsid w:val="0F112F55"/>
    <w:rsid w:val="0F404789"/>
    <w:rsid w:val="0F5B0905"/>
    <w:rsid w:val="0F9C5147"/>
    <w:rsid w:val="105914C1"/>
    <w:rsid w:val="107F3C17"/>
    <w:rsid w:val="10FF6FF0"/>
    <w:rsid w:val="11DC3385"/>
    <w:rsid w:val="1252270A"/>
    <w:rsid w:val="12EE2289"/>
    <w:rsid w:val="13110DD5"/>
    <w:rsid w:val="13A03A9C"/>
    <w:rsid w:val="13B920C1"/>
    <w:rsid w:val="13C743DC"/>
    <w:rsid w:val="13DC1FB6"/>
    <w:rsid w:val="140E738B"/>
    <w:rsid w:val="146D2D8C"/>
    <w:rsid w:val="148F7966"/>
    <w:rsid w:val="14B930A6"/>
    <w:rsid w:val="150A5454"/>
    <w:rsid w:val="15276E6F"/>
    <w:rsid w:val="1535511E"/>
    <w:rsid w:val="15624E21"/>
    <w:rsid w:val="15765D78"/>
    <w:rsid w:val="15862CB5"/>
    <w:rsid w:val="15B036FB"/>
    <w:rsid w:val="160349AB"/>
    <w:rsid w:val="16A920A2"/>
    <w:rsid w:val="16D268F0"/>
    <w:rsid w:val="16FB49B1"/>
    <w:rsid w:val="17096457"/>
    <w:rsid w:val="17247C09"/>
    <w:rsid w:val="17625BEC"/>
    <w:rsid w:val="185F6D12"/>
    <w:rsid w:val="189E1D70"/>
    <w:rsid w:val="191A0E8B"/>
    <w:rsid w:val="195502EF"/>
    <w:rsid w:val="19644B26"/>
    <w:rsid w:val="197D3B89"/>
    <w:rsid w:val="19A8399B"/>
    <w:rsid w:val="1A0D53AE"/>
    <w:rsid w:val="1A135155"/>
    <w:rsid w:val="1B082B8A"/>
    <w:rsid w:val="1B35156B"/>
    <w:rsid w:val="1B73277F"/>
    <w:rsid w:val="1B764AEA"/>
    <w:rsid w:val="1BB75265"/>
    <w:rsid w:val="1CBB12B3"/>
    <w:rsid w:val="1CFA06E0"/>
    <w:rsid w:val="1D884E58"/>
    <w:rsid w:val="1DA55031"/>
    <w:rsid w:val="1DBF42E5"/>
    <w:rsid w:val="1E1B7B7F"/>
    <w:rsid w:val="1E230F02"/>
    <w:rsid w:val="1EA95865"/>
    <w:rsid w:val="1EF43673"/>
    <w:rsid w:val="1F6E7EA0"/>
    <w:rsid w:val="1FF02946"/>
    <w:rsid w:val="1FF52BE5"/>
    <w:rsid w:val="20476A09"/>
    <w:rsid w:val="20692E24"/>
    <w:rsid w:val="20783436"/>
    <w:rsid w:val="21353F88"/>
    <w:rsid w:val="216573F8"/>
    <w:rsid w:val="21B078E9"/>
    <w:rsid w:val="21B20B81"/>
    <w:rsid w:val="21CD7B92"/>
    <w:rsid w:val="22F64717"/>
    <w:rsid w:val="2320080E"/>
    <w:rsid w:val="236F2BD9"/>
    <w:rsid w:val="24A87C93"/>
    <w:rsid w:val="258F23F3"/>
    <w:rsid w:val="26B847D8"/>
    <w:rsid w:val="275A351E"/>
    <w:rsid w:val="278A3680"/>
    <w:rsid w:val="27C52457"/>
    <w:rsid w:val="28A30E9D"/>
    <w:rsid w:val="28C0541F"/>
    <w:rsid w:val="28D01566"/>
    <w:rsid w:val="28DF5D6E"/>
    <w:rsid w:val="290F00AD"/>
    <w:rsid w:val="29200927"/>
    <w:rsid w:val="2A0C51CC"/>
    <w:rsid w:val="2A2F3924"/>
    <w:rsid w:val="2A351FDF"/>
    <w:rsid w:val="2A5A769A"/>
    <w:rsid w:val="2A6E1037"/>
    <w:rsid w:val="2ACD0453"/>
    <w:rsid w:val="2B01621D"/>
    <w:rsid w:val="2B226829"/>
    <w:rsid w:val="2B3466ED"/>
    <w:rsid w:val="2BC45D72"/>
    <w:rsid w:val="2BD50206"/>
    <w:rsid w:val="2BEE2EA2"/>
    <w:rsid w:val="2C101890"/>
    <w:rsid w:val="2C877AD6"/>
    <w:rsid w:val="2C9A25B7"/>
    <w:rsid w:val="2C9F4992"/>
    <w:rsid w:val="2CD31625"/>
    <w:rsid w:val="2D1660E1"/>
    <w:rsid w:val="2E2F4E72"/>
    <w:rsid w:val="2E3D31FA"/>
    <w:rsid w:val="2E5461F3"/>
    <w:rsid w:val="2E6F255D"/>
    <w:rsid w:val="2EB4151B"/>
    <w:rsid w:val="2F0E4960"/>
    <w:rsid w:val="2F260337"/>
    <w:rsid w:val="2F4D2B14"/>
    <w:rsid w:val="2F4D5F24"/>
    <w:rsid w:val="2FC91A89"/>
    <w:rsid w:val="303C5E4B"/>
    <w:rsid w:val="306A22A0"/>
    <w:rsid w:val="306E1D90"/>
    <w:rsid w:val="30DB3ED8"/>
    <w:rsid w:val="30FE0124"/>
    <w:rsid w:val="31232B7B"/>
    <w:rsid w:val="31305298"/>
    <w:rsid w:val="31362443"/>
    <w:rsid w:val="316654FA"/>
    <w:rsid w:val="31876AEE"/>
    <w:rsid w:val="31BD4BA7"/>
    <w:rsid w:val="320C514F"/>
    <w:rsid w:val="32110C25"/>
    <w:rsid w:val="32140DE4"/>
    <w:rsid w:val="323631D7"/>
    <w:rsid w:val="32812E6C"/>
    <w:rsid w:val="32BD19CC"/>
    <w:rsid w:val="32D57073"/>
    <w:rsid w:val="333E01A8"/>
    <w:rsid w:val="33D1524C"/>
    <w:rsid w:val="34250DDE"/>
    <w:rsid w:val="34317A48"/>
    <w:rsid w:val="34325C95"/>
    <w:rsid w:val="34394463"/>
    <w:rsid w:val="34435471"/>
    <w:rsid w:val="3493476B"/>
    <w:rsid w:val="34F34F5A"/>
    <w:rsid w:val="34F35ECF"/>
    <w:rsid w:val="35272FE5"/>
    <w:rsid w:val="362829E1"/>
    <w:rsid w:val="36555515"/>
    <w:rsid w:val="36F63EF1"/>
    <w:rsid w:val="371A7D47"/>
    <w:rsid w:val="37827432"/>
    <w:rsid w:val="381C0324"/>
    <w:rsid w:val="385022EB"/>
    <w:rsid w:val="38511605"/>
    <w:rsid w:val="3876241F"/>
    <w:rsid w:val="38AE707E"/>
    <w:rsid w:val="39524CCF"/>
    <w:rsid w:val="39A5717D"/>
    <w:rsid w:val="39B90520"/>
    <w:rsid w:val="39BC2320"/>
    <w:rsid w:val="3A163C98"/>
    <w:rsid w:val="3A9D508C"/>
    <w:rsid w:val="3AB96B61"/>
    <w:rsid w:val="3B4200A1"/>
    <w:rsid w:val="3B7A493D"/>
    <w:rsid w:val="3C4F6F1A"/>
    <w:rsid w:val="3C55126B"/>
    <w:rsid w:val="3C8D7A4C"/>
    <w:rsid w:val="3C9963E7"/>
    <w:rsid w:val="3CD97263"/>
    <w:rsid w:val="3CF22CF9"/>
    <w:rsid w:val="3D027574"/>
    <w:rsid w:val="3D06372D"/>
    <w:rsid w:val="3D164153"/>
    <w:rsid w:val="3D39178C"/>
    <w:rsid w:val="3D8C3A26"/>
    <w:rsid w:val="3D920F52"/>
    <w:rsid w:val="3D94105E"/>
    <w:rsid w:val="3DC27E7C"/>
    <w:rsid w:val="3E1C107E"/>
    <w:rsid w:val="3F4C14EF"/>
    <w:rsid w:val="3F9F1362"/>
    <w:rsid w:val="3FB41B8F"/>
    <w:rsid w:val="3FBA3FC4"/>
    <w:rsid w:val="401E385C"/>
    <w:rsid w:val="40267F92"/>
    <w:rsid w:val="40A37834"/>
    <w:rsid w:val="40AD25F5"/>
    <w:rsid w:val="40C15F0C"/>
    <w:rsid w:val="41232A52"/>
    <w:rsid w:val="41257A7C"/>
    <w:rsid w:val="43AE7114"/>
    <w:rsid w:val="43E06AE7"/>
    <w:rsid w:val="441B7DD7"/>
    <w:rsid w:val="443469F5"/>
    <w:rsid w:val="44550E45"/>
    <w:rsid w:val="45192332"/>
    <w:rsid w:val="45A12236"/>
    <w:rsid w:val="45B90FFD"/>
    <w:rsid w:val="46194B2E"/>
    <w:rsid w:val="46671304"/>
    <w:rsid w:val="469F3D6C"/>
    <w:rsid w:val="47332F94"/>
    <w:rsid w:val="476B3373"/>
    <w:rsid w:val="47BA363E"/>
    <w:rsid w:val="47BE6D02"/>
    <w:rsid w:val="47F66A43"/>
    <w:rsid w:val="47FC1C9A"/>
    <w:rsid w:val="48927EB5"/>
    <w:rsid w:val="499D57B1"/>
    <w:rsid w:val="49EA2030"/>
    <w:rsid w:val="4ACE3888"/>
    <w:rsid w:val="4AD70AFC"/>
    <w:rsid w:val="4B4874CE"/>
    <w:rsid w:val="4BDF4C08"/>
    <w:rsid w:val="4BF74DD9"/>
    <w:rsid w:val="4C195CA7"/>
    <w:rsid w:val="4C3C0B3D"/>
    <w:rsid w:val="4C4D523C"/>
    <w:rsid w:val="4CE42EB7"/>
    <w:rsid w:val="4D291727"/>
    <w:rsid w:val="4D5205F6"/>
    <w:rsid w:val="4DCD52FE"/>
    <w:rsid w:val="4E077F4E"/>
    <w:rsid w:val="4E5E4780"/>
    <w:rsid w:val="4E831A50"/>
    <w:rsid w:val="4E8F764A"/>
    <w:rsid w:val="4E935496"/>
    <w:rsid w:val="4E9B3A50"/>
    <w:rsid w:val="4ED11517"/>
    <w:rsid w:val="4ED76ED8"/>
    <w:rsid w:val="4EFA247A"/>
    <w:rsid w:val="4F6A32F1"/>
    <w:rsid w:val="4F73487B"/>
    <w:rsid w:val="506B4CFC"/>
    <w:rsid w:val="50701184"/>
    <w:rsid w:val="5095611B"/>
    <w:rsid w:val="512F2937"/>
    <w:rsid w:val="51380D0A"/>
    <w:rsid w:val="51A703F2"/>
    <w:rsid w:val="52261311"/>
    <w:rsid w:val="525127D9"/>
    <w:rsid w:val="52614E59"/>
    <w:rsid w:val="527C6CA6"/>
    <w:rsid w:val="52D859BF"/>
    <w:rsid w:val="53373E0C"/>
    <w:rsid w:val="53840791"/>
    <w:rsid w:val="53BD2E96"/>
    <w:rsid w:val="54190C85"/>
    <w:rsid w:val="543E4777"/>
    <w:rsid w:val="54CA6B09"/>
    <w:rsid w:val="55020ADC"/>
    <w:rsid w:val="55452C91"/>
    <w:rsid w:val="55750AF1"/>
    <w:rsid w:val="56704C10"/>
    <w:rsid w:val="571C34DD"/>
    <w:rsid w:val="5723338A"/>
    <w:rsid w:val="57696B62"/>
    <w:rsid w:val="57C75D96"/>
    <w:rsid w:val="58020D54"/>
    <w:rsid w:val="58346B6C"/>
    <w:rsid w:val="58564D34"/>
    <w:rsid w:val="59301A29"/>
    <w:rsid w:val="597F567C"/>
    <w:rsid w:val="59945B14"/>
    <w:rsid w:val="59B078C5"/>
    <w:rsid w:val="5A175B22"/>
    <w:rsid w:val="5A5B5613"/>
    <w:rsid w:val="5AD03053"/>
    <w:rsid w:val="5AE90FB3"/>
    <w:rsid w:val="5B0E650C"/>
    <w:rsid w:val="5B1C49FB"/>
    <w:rsid w:val="5B697B6E"/>
    <w:rsid w:val="5C3035DA"/>
    <w:rsid w:val="5C7F30CD"/>
    <w:rsid w:val="5C7F6564"/>
    <w:rsid w:val="5D7B7B65"/>
    <w:rsid w:val="5D7F7CF2"/>
    <w:rsid w:val="5DE53EAD"/>
    <w:rsid w:val="5DFC012C"/>
    <w:rsid w:val="5E015742"/>
    <w:rsid w:val="5E05416A"/>
    <w:rsid w:val="5E79317F"/>
    <w:rsid w:val="5E7B70E5"/>
    <w:rsid w:val="5EA61D63"/>
    <w:rsid w:val="5ECC5B34"/>
    <w:rsid w:val="5F044CD4"/>
    <w:rsid w:val="5F250837"/>
    <w:rsid w:val="5F7974D7"/>
    <w:rsid w:val="5FEC0E18"/>
    <w:rsid w:val="5FF26067"/>
    <w:rsid w:val="611A34BD"/>
    <w:rsid w:val="614C1AF5"/>
    <w:rsid w:val="617A7850"/>
    <w:rsid w:val="618E00A0"/>
    <w:rsid w:val="61F21F72"/>
    <w:rsid w:val="62194541"/>
    <w:rsid w:val="6292105F"/>
    <w:rsid w:val="63394DDC"/>
    <w:rsid w:val="63596C17"/>
    <w:rsid w:val="636121C6"/>
    <w:rsid w:val="63824653"/>
    <w:rsid w:val="63E85179"/>
    <w:rsid w:val="63E97D4B"/>
    <w:rsid w:val="63ED1356"/>
    <w:rsid w:val="64167B1A"/>
    <w:rsid w:val="64357D17"/>
    <w:rsid w:val="64696231"/>
    <w:rsid w:val="64744752"/>
    <w:rsid w:val="64A92948"/>
    <w:rsid w:val="64B81FCE"/>
    <w:rsid w:val="64C37BF6"/>
    <w:rsid w:val="64C40215"/>
    <w:rsid w:val="64F8541D"/>
    <w:rsid w:val="652A557F"/>
    <w:rsid w:val="654224D7"/>
    <w:rsid w:val="654725D5"/>
    <w:rsid w:val="654C0D40"/>
    <w:rsid w:val="65951352"/>
    <w:rsid w:val="65EE3BD8"/>
    <w:rsid w:val="65F000EE"/>
    <w:rsid w:val="660A5ADC"/>
    <w:rsid w:val="661F27B9"/>
    <w:rsid w:val="66754F1F"/>
    <w:rsid w:val="66B3546E"/>
    <w:rsid w:val="66E51F79"/>
    <w:rsid w:val="675C5068"/>
    <w:rsid w:val="67881D7C"/>
    <w:rsid w:val="67996AA7"/>
    <w:rsid w:val="680746D8"/>
    <w:rsid w:val="68104F00"/>
    <w:rsid w:val="68225B7C"/>
    <w:rsid w:val="68242759"/>
    <w:rsid w:val="695F613F"/>
    <w:rsid w:val="69DE0916"/>
    <w:rsid w:val="69E06B54"/>
    <w:rsid w:val="6A0C61CF"/>
    <w:rsid w:val="6A911080"/>
    <w:rsid w:val="6ABC13C8"/>
    <w:rsid w:val="6B4D2D96"/>
    <w:rsid w:val="6B4E30B3"/>
    <w:rsid w:val="6BE97288"/>
    <w:rsid w:val="6D5E428B"/>
    <w:rsid w:val="6D9515A2"/>
    <w:rsid w:val="6E56512D"/>
    <w:rsid w:val="6E9F6DC2"/>
    <w:rsid w:val="6EDA4EE6"/>
    <w:rsid w:val="6F347726"/>
    <w:rsid w:val="6F5B5327"/>
    <w:rsid w:val="6F631DB9"/>
    <w:rsid w:val="700E794A"/>
    <w:rsid w:val="70822713"/>
    <w:rsid w:val="708F1A1B"/>
    <w:rsid w:val="712842FA"/>
    <w:rsid w:val="713E483F"/>
    <w:rsid w:val="71932544"/>
    <w:rsid w:val="720C15EF"/>
    <w:rsid w:val="721B48D1"/>
    <w:rsid w:val="725D46E4"/>
    <w:rsid w:val="72C9287B"/>
    <w:rsid w:val="72D231ED"/>
    <w:rsid w:val="72DF0AD4"/>
    <w:rsid w:val="73123514"/>
    <w:rsid w:val="7315786E"/>
    <w:rsid w:val="73620FB1"/>
    <w:rsid w:val="73F56B61"/>
    <w:rsid w:val="73F73350"/>
    <w:rsid w:val="73FF6F11"/>
    <w:rsid w:val="74346A4F"/>
    <w:rsid w:val="745C03FB"/>
    <w:rsid w:val="748965A7"/>
    <w:rsid w:val="74D16806"/>
    <w:rsid w:val="75E579CC"/>
    <w:rsid w:val="76034A48"/>
    <w:rsid w:val="7610724D"/>
    <w:rsid w:val="761A519B"/>
    <w:rsid w:val="76621A0F"/>
    <w:rsid w:val="76825F7F"/>
    <w:rsid w:val="7686676A"/>
    <w:rsid w:val="769136B0"/>
    <w:rsid w:val="772928DC"/>
    <w:rsid w:val="777C4443"/>
    <w:rsid w:val="77A1133E"/>
    <w:rsid w:val="77BF249E"/>
    <w:rsid w:val="77C40697"/>
    <w:rsid w:val="77E12415"/>
    <w:rsid w:val="77F23B55"/>
    <w:rsid w:val="789C314D"/>
    <w:rsid w:val="78AF684D"/>
    <w:rsid w:val="79002FB3"/>
    <w:rsid w:val="79584F45"/>
    <w:rsid w:val="79A05ABD"/>
    <w:rsid w:val="79CD0696"/>
    <w:rsid w:val="7A896D50"/>
    <w:rsid w:val="7A9475AA"/>
    <w:rsid w:val="7ADF2E54"/>
    <w:rsid w:val="7AF5021B"/>
    <w:rsid w:val="7B18439F"/>
    <w:rsid w:val="7B1A0B67"/>
    <w:rsid w:val="7B8C70A5"/>
    <w:rsid w:val="7C7F4F4E"/>
    <w:rsid w:val="7C972D0E"/>
    <w:rsid w:val="7CB42EF4"/>
    <w:rsid w:val="7CF60710"/>
    <w:rsid w:val="7D5A7640"/>
    <w:rsid w:val="7D5D4FE7"/>
    <w:rsid w:val="7D9B444F"/>
    <w:rsid w:val="7DA77C5D"/>
    <w:rsid w:val="7DED0C33"/>
    <w:rsid w:val="7E133D58"/>
    <w:rsid w:val="7E5F22E5"/>
    <w:rsid w:val="7ED52CE6"/>
    <w:rsid w:val="7ED56104"/>
    <w:rsid w:val="7EF40C80"/>
    <w:rsid w:val="7F164CDE"/>
    <w:rsid w:val="7F777800"/>
    <w:rsid w:val="7F8C5F50"/>
    <w:rsid w:val="7FA52229"/>
    <w:rsid w:val="7FA76DA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00" w:beforeLines="100" w:after="100" w:afterLines="100"/>
      <w:outlineLvl w:val="0"/>
    </w:pPr>
    <w:rPr>
      <w:rFonts w:eastAsia="黑体"/>
      <w:kern w:val="44"/>
      <w:szCs w:val="21"/>
    </w:rPr>
  </w:style>
  <w:style w:type="paragraph" w:styleId="3">
    <w:name w:val="heading 2"/>
    <w:basedOn w:val="1"/>
    <w:next w:val="1"/>
    <w:unhideWhenUsed/>
    <w:qFormat/>
    <w:uiPriority w:val="0"/>
    <w:pPr>
      <w:keepNext/>
      <w:keepLines/>
      <w:spacing w:before="50" w:beforeLines="50"/>
      <w:outlineLvl w:val="1"/>
    </w:pPr>
    <w:rPr>
      <w:rFonts w:eastAsia="黑体"/>
      <w:szCs w:val="21"/>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szCs w:val="24"/>
    </w:rPr>
  </w:style>
  <w:style w:type="paragraph" w:styleId="5">
    <w:name w:val="annotation text"/>
    <w:basedOn w:val="1"/>
    <w:link w:val="54"/>
    <w:unhideWhenUsed/>
    <w:qFormat/>
    <w:uiPriority w:val="99"/>
    <w:pPr>
      <w:jc w:val="left"/>
    </w:pPr>
  </w:style>
  <w:style w:type="paragraph" w:styleId="6">
    <w:name w:val="Body Text"/>
    <w:basedOn w:val="1"/>
    <w:qFormat/>
    <w:uiPriority w:val="0"/>
    <w:pPr>
      <w:spacing w:after="120"/>
    </w:pPr>
  </w:style>
  <w:style w:type="paragraph" w:styleId="7">
    <w:name w:val="Plain Text"/>
    <w:basedOn w:val="1"/>
    <w:link w:val="59"/>
    <w:unhideWhenUsed/>
    <w:qFormat/>
    <w:uiPriority w:val="0"/>
    <w:rPr>
      <w:rFonts w:ascii="宋体" w:hAnsi="Courier New" w:cs="Courier New"/>
      <w:szCs w:val="21"/>
    </w:rPr>
  </w:style>
  <w:style w:type="paragraph" w:styleId="8">
    <w:name w:val="Date"/>
    <w:basedOn w:val="1"/>
    <w:next w:val="1"/>
    <w:link w:val="51"/>
    <w:semiHidden/>
    <w:unhideWhenUsed/>
    <w:qFormat/>
    <w:uiPriority w:val="99"/>
    <w:pPr>
      <w:ind w:left="100" w:leftChars="2500"/>
    </w:pPr>
  </w:style>
  <w:style w:type="paragraph" w:styleId="9">
    <w:name w:val="Balloon Text"/>
    <w:basedOn w:val="1"/>
    <w:link w:val="47"/>
    <w:semiHidden/>
    <w:unhideWhenUsed/>
    <w:qFormat/>
    <w:uiPriority w:val="99"/>
    <w:rPr>
      <w:rFonts w:ascii="Heiti SC Light" w:eastAsia="Heiti SC Light"/>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link w:val="4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annotation subject"/>
    <w:basedOn w:val="5"/>
    <w:next w:val="5"/>
    <w:link w:val="55"/>
    <w:semiHidden/>
    <w:unhideWhenUsed/>
    <w:qFormat/>
    <w:uiPriority w:val="99"/>
    <w:rPr>
      <w:b/>
      <w:bCs/>
    </w:rPr>
  </w:style>
  <w:style w:type="table" w:styleId="14">
    <w:name w:val="Table Grid"/>
    <w:basedOn w:val="13"/>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22"/>
    <w:rPr>
      <w:b/>
      <w:bCs/>
    </w:rPr>
  </w:style>
  <w:style w:type="character" w:styleId="17">
    <w:name w:val="page number"/>
    <w:unhideWhenUsed/>
    <w:qFormat/>
    <w:uiPriority w:val="99"/>
    <w:rPr>
      <w:rFonts w:ascii="Times New Roman" w:hAnsi="Times New Roman" w:eastAsia="宋体"/>
      <w:sz w:val="18"/>
    </w:rPr>
  </w:style>
  <w:style w:type="character" w:styleId="18">
    <w:name w:val="annotation reference"/>
    <w:unhideWhenUsed/>
    <w:qFormat/>
    <w:uiPriority w:val="99"/>
    <w:rPr>
      <w:sz w:val="21"/>
      <w:szCs w:val="21"/>
    </w:rPr>
  </w:style>
  <w:style w:type="character" w:customStyle="1" w:styleId="19">
    <w:name w:val="段 Char"/>
    <w:link w:val="20"/>
    <w:qFormat/>
    <w:uiPriority w:val="0"/>
    <w:rPr>
      <w:rFonts w:ascii="宋体"/>
      <w:sz w:val="21"/>
      <w:lang w:val="en-US" w:eastAsia="zh-CN" w:bidi="ar-SA"/>
    </w:rPr>
  </w:style>
  <w:style w:type="paragraph" w:customStyle="1" w:styleId="20">
    <w:name w:val="段"/>
    <w:link w:val="19"/>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1">
    <w:name w:val="发布"/>
    <w:qFormat/>
    <w:uiPriority w:val="0"/>
    <w:rPr>
      <w:rFonts w:ascii="黑体" w:eastAsia="黑体"/>
      <w:spacing w:val="22"/>
      <w:w w:val="100"/>
      <w:position w:val="3"/>
      <w:sz w:val="28"/>
    </w:rPr>
  </w:style>
  <w:style w:type="paragraph" w:customStyle="1" w:styleId="22">
    <w:name w:val="封面标准号2"/>
    <w:basedOn w:val="1"/>
    <w:qFormat/>
    <w:uiPriority w:val="0"/>
    <w:pPr>
      <w:framePr w:w="9138" w:h="1244" w:hRule="exact" w:wrap="around" w:vAnchor="page" w:hAnchor="margin" w:y="2909"/>
      <w:adjustRightInd w:val="0"/>
      <w:spacing w:before="357" w:line="280" w:lineRule="exact"/>
    </w:pPr>
  </w:style>
  <w:style w:type="paragraph" w:customStyle="1" w:styleId="23">
    <w:name w:val="封面标准代替信息"/>
    <w:basedOn w:val="22"/>
    <w:qFormat/>
    <w:uiPriority w:val="0"/>
    <w:pPr>
      <w:framePr w:wrap="around"/>
      <w:spacing w:before="57"/>
    </w:pPr>
    <w:rPr>
      <w:rFonts w:ascii="宋体"/>
    </w:rPr>
  </w:style>
  <w:style w:type="paragraph" w:customStyle="1" w:styleId="2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5">
    <w:name w:val="文献分类号"/>
    <w:qFormat/>
    <w:uiPriority w:val="0"/>
    <w:pPr>
      <w:framePr w:hSpace="180" w:vSpace="180" w:wrap="around" w:vAnchor="margin" w:hAnchor="margin" w:y="2" w:anchorLock="1"/>
      <w:widowControl w:val="0"/>
      <w:textAlignment w:val="center"/>
    </w:pPr>
    <w:rPr>
      <w:rFonts w:ascii="Times New Roman" w:hAnsi="Times New Roman" w:eastAsia="黑体" w:cs="Times New Roman"/>
      <w:sz w:val="21"/>
      <w:lang w:val="en-US" w:eastAsia="zh-CN" w:bidi="ar-SA"/>
    </w:rPr>
  </w:style>
  <w:style w:type="paragraph" w:customStyle="1" w:styleId="26">
    <w:name w:val="发布部门"/>
    <w:next w:val="20"/>
    <w:qFormat/>
    <w:uiPriority w:val="0"/>
    <w:pPr>
      <w:framePr w:w="7433" w:h="585" w:hRule="exact" w:hSpace="180" w:vSpace="180" w:wrap="around" w:vAnchor="margin" w:hAnchor="margin" w:xAlign="center" w:y="14402" w:anchorLock="1"/>
      <w:jc w:val="center"/>
    </w:pPr>
    <w:rPr>
      <w:rFonts w:ascii="宋体" w:hAnsi="Times New Roman" w:eastAsia="宋体" w:cs="Times New Roman"/>
      <w:b/>
      <w:spacing w:val="20"/>
      <w:w w:val="135"/>
      <w:sz w:val="36"/>
      <w:lang w:val="en-US" w:eastAsia="zh-CN" w:bidi="ar-SA"/>
    </w:rPr>
  </w:style>
  <w:style w:type="paragraph" w:customStyle="1" w:styleId="27">
    <w:name w:val="一级条标题"/>
    <w:next w:val="20"/>
    <w:qFormat/>
    <w:uiPriority w:val="0"/>
    <w:pPr>
      <w:outlineLvl w:val="2"/>
    </w:pPr>
    <w:rPr>
      <w:rFonts w:ascii="Times New Roman" w:hAnsi="Times New Roman" w:eastAsia="黑体" w:cs="Times New Roman"/>
      <w:kern w:val="2"/>
      <w:sz w:val="21"/>
      <w:szCs w:val="24"/>
      <w:lang w:val="en-US" w:eastAsia="zh-CN" w:bidi="ar-SA"/>
    </w:rPr>
  </w:style>
  <w:style w:type="paragraph" w:customStyle="1" w:styleId="28">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标准称谓"/>
    <w:next w:val="1"/>
    <w:qFormat/>
    <w:uiPriority w:val="0"/>
    <w:pPr>
      <w:framePr w:w="9638" w:h="754" w:hRule="exact" w:hSpace="180" w:vSpace="180" w:wrap="around" w:vAnchor="page" w:hAnchor="margin" w:xAlign="center" w:y="2129"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32">
    <w:name w:val="标准书眉一"/>
    <w:qFormat/>
    <w:uiPriority w:val="0"/>
    <w:pPr>
      <w:jc w:val="both"/>
    </w:pPr>
    <w:rPr>
      <w:rFonts w:ascii="Times New Roman" w:hAnsi="Times New Roman" w:eastAsia="宋体" w:cs="Times New Roman"/>
      <w:lang w:val="en-US" w:eastAsia="zh-CN" w:bidi="ar-SA"/>
    </w:rPr>
  </w:style>
  <w:style w:type="paragraph" w:customStyle="1" w:styleId="33">
    <w:name w:val="图表脚注"/>
    <w:next w:val="20"/>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34">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5">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37">
    <w:name w:val="章标题"/>
    <w:next w:val="20"/>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38">
    <w:name w:val="封面正文"/>
    <w:qFormat/>
    <w:uiPriority w:val="0"/>
    <w:pPr>
      <w:jc w:val="both"/>
    </w:pPr>
    <w:rPr>
      <w:rFonts w:ascii="Times New Roman" w:hAnsi="Times New Roman" w:eastAsia="宋体" w:cs="Times New Roman"/>
      <w:lang w:val="en-US" w:eastAsia="zh-CN" w:bidi="ar-SA"/>
    </w:rPr>
  </w:style>
  <w:style w:type="paragraph" w:customStyle="1" w:styleId="39">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0">
    <w:name w:val="列出段落1"/>
    <w:basedOn w:val="1"/>
    <w:qFormat/>
    <w:uiPriority w:val="34"/>
    <w:pPr>
      <w:ind w:firstLine="420" w:firstLineChars="200"/>
    </w:pPr>
  </w:style>
  <w:style w:type="paragraph" w:customStyle="1" w:styleId="41">
    <w:name w:val="标准标志"/>
    <w:next w:val="1"/>
    <w:qFormat/>
    <w:uiPriority w:val="0"/>
    <w:pPr>
      <w:framePr w:w="2268" w:h="1392" w:hRule="exact" w:wrap="around" w:vAnchor="margin" w:hAnchor="margin" w:x="6749" w:y="172"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2">
    <w:name w:val="标准书眉_偶数页"/>
    <w:basedOn w:val="24"/>
    <w:next w:val="1"/>
    <w:qFormat/>
    <w:uiPriority w:val="0"/>
    <w:pPr>
      <w:jc w:val="left"/>
    </w:pPr>
  </w:style>
  <w:style w:type="paragraph" w:customStyle="1" w:styleId="43">
    <w:name w:val="发布日期"/>
    <w:qFormat/>
    <w:uiPriority w:val="0"/>
    <w:pPr>
      <w:framePr w:w="4000" w:h="473" w:hRule="exact" w:hSpace="180" w:vSpace="180" w:wrap="around" w:vAnchor="margin" w:hAnchor="margin" w:y="13512" w:anchorLock="1"/>
    </w:pPr>
    <w:rPr>
      <w:rFonts w:ascii="Times New Roman" w:hAnsi="Times New Roman" w:eastAsia="黑体" w:cs="Times New Roman"/>
      <w:sz w:val="28"/>
      <w:lang w:val="en-US" w:eastAsia="zh-CN" w:bidi="ar-SA"/>
    </w:rPr>
  </w:style>
  <w:style w:type="paragraph" w:customStyle="1" w:styleId="44">
    <w:name w:val="实施日期"/>
    <w:basedOn w:val="43"/>
    <w:qFormat/>
    <w:uiPriority w:val="0"/>
    <w:pPr>
      <w:framePr w:hSpace="0" w:wrap="around" w:vAnchor="text" w:hAnchor="text" w:xAlign="right"/>
      <w:jc w:val="right"/>
    </w:pPr>
  </w:style>
  <w:style w:type="paragraph" w:customStyle="1" w:styleId="45">
    <w:name w:val="二级条标题"/>
    <w:basedOn w:val="27"/>
    <w:next w:val="20"/>
    <w:qFormat/>
    <w:uiPriority w:val="0"/>
    <w:pPr>
      <w:outlineLvl w:val="3"/>
    </w:pPr>
  </w:style>
  <w:style w:type="character" w:customStyle="1" w:styleId="46">
    <w:name w:val="页眉 字符"/>
    <w:basedOn w:val="15"/>
    <w:link w:val="11"/>
    <w:qFormat/>
    <w:uiPriority w:val="99"/>
    <w:rPr>
      <w:kern w:val="2"/>
      <w:sz w:val="18"/>
    </w:rPr>
  </w:style>
  <w:style w:type="character" w:customStyle="1" w:styleId="47">
    <w:name w:val="批注框文本 字符"/>
    <w:basedOn w:val="15"/>
    <w:link w:val="9"/>
    <w:semiHidden/>
    <w:qFormat/>
    <w:uiPriority w:val="99"/>
    <w:rPr>
      <w:rFonts w:ascii="Heiti SC Light" w:eastAsia="Heiti SC Light"/>
      <w:kern w:val="2"/>
      <w:sz w:val="18"/>
      <w:szCs w:val="18"/>
    </w:rPr>
  </w:style>
  <w:style w:type="paragraph" w:styleId="48">
    <w:name w:val="List Paragraph"/>
    <w:basedOn w:val="1"/>
    <w:qFormat/>
    <w:uiPriority w:val="34"/>
    <w:pPr>
      <w:ind w:firstLine="420" w:firstLineChars="200"/>
    </w:pPr>
  </w:style>
  <w:style w:type="paragraph" w:customStyle="1" w:styleId="49">
    <w:name w:val="Body text|2"/>
    <w:basedOn w:val="1"/>
    <w:qFormat/>
    <w:uiPriority w:val="0"/>
    <w:pPr>
      <w:shd w:val="clear" w:color="auto" w:fill="FFFFFF"/>
      <w:spacing w:after="3760" w:line="222" w:lineRule="exact"/>
      <w:jc w:val="right"/>
    </w:pPr>
    <w:rPr>
      <w:rFonts w:ascii="PMingLiU" w:hAnsi="PMingLiU" w:eastAsia="PMingLiU" w:cs="PMingLiU"/>
      <w:spacing w:val="20"/>
      <w:kern w:val="0"/>
      <w:sz w:val="18"/>
      <w:szCs w:val="18"/>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character" w:customStyle="1" w:styleId="51">
    <w:name w:val="日期 字符"/>
    <w:basedOn w:val="15"/>
    <w:link w:val="8"/>
    <w:semiHidden/>
    <w:qFormat/>
    <w:uiPriority w:val="99"/>
    <w:rPr>
      <w:kern w:val="2"/>
      <w:sz w:val="21"/>
    </w:rPr>
  </w:style>
  <w:style w:type="paragraph" w:customStyle="1" w:styleId="52">
    <w:name w:val="样式1"/>
    <w:basedOn w:val="1"/>
    <w:qFormat/>
    <w:uiPriority w:val="0"/>
    <w:pPr>
      <w:tabs>
        <w:tab w:val="left" w:pos="525"/>
      </w:tabs>
    </w:pPr>
    <w:rPr>
      <w:rFonts w:ascii="宋体" w:hAnsi="宋体"/>
      <w:szCs w:val="21"/>
    </w:rPr>
  </w:style>
  <w:style w:type="paragraph" w:customStyle="1" w:styleId="53">
    <w:name w:val="修订2"/>
    <w:hidden/>
    <w:unhideWhenUsed/>
    <w:qFormat/>
    <w:uiPriority w:val="99"/>
    <w:rPr>
      <w:rFonts w:ascii="Times New Roman" w:hAnsi="Times New Roman" w:eastAsia="宋体" w:cs="Times New Roman"/>
      <w:kern w:val="2"/>
      <w:sz w:val="21"/>
      <w:lang w:val="en-US" w:eastAsia="zh-CN" w:bidi="ar-SA"/>
    </w:rPr>
  </w:style>
  <w:style w:type="character" w:customStyle="1" w:styleId="54">
    <w:name w:val="批注文字 字符"/>
    <w:basedOn w:val="15"/>
    <w:link w:val="5"/>
    <w:semiHidden/>
    <w:qFormat/>
    <w:uiPriority w:val="99"/>
    <w:rPr>
      <w:kern w:val="2"/>
      <w:sz w:val="21"/>
    </w:rPr>
  </w:style>
  <w:style w:type="character" w:customStyle="1" w:styleId="55">
    <w:name w:val="批注主题 字符"/>
    <w:basedOn w:val="54"/>
    <w:link w:val="12"/>
    <w:semiHidden/>
    <w:qFormat/>
    <w:uiPriority w:val="99"/>
    <w:rPr>
      <w:b/>
      <w:bCs/>
      <w:kern w:val="2"/>
      <w:sz w:val="21"/>
    </w:rPr>
  </w:style>
  <w:style w:type="paragraph" w:customStyle="1" w:styleId="56">
    <w:name w:val="修订3"/>
    <w:hidden/>
    <w:unhideWhenUsed/>
    <w:qFormat/>
    <w:uiPriority w:val="99"/>
    <w:rPr>
      <w:rFonts w:ascii="Times New Roman" w:hAnsi="Times New Roman" w:eastAsia="宋体" w:cs="Times New Roman"/>
      <w:kern w:val="2"/>
      <w:sz w:val="21"/>
      <w:lang w:val="en-US" w:eastAsia="zh-CN" w:bidi="ar-SA"/>
    </w:rPr>
  </w:style>
  <w:style w:type="paragraph" w:customStyle="1" w:styleId="57">
    <w:name w:val="Revision"/>
    <w:hidden/>
    <w:unhideWhenUsed/>
    <w:qFormat/>
    <w:uiPriority w:val="99"/>
    <w:rPr>
      <w:rFonts w:ascii="Times New Roman" w:hAnsi="Times New Roman" w:eastAsia="宋体" w:cs="Times New Roman"/>
      <w:kern w:val="2"/>
      <w:sz w:val="21"/>
      <w:lang w:val="en-US" w:eastAsia="zh-CN" w:bidi="ar-SA"/>
    </w:rPr>
  </w:style>
  <w:style w:type="paragraph" w:customStyle="1" w:styleId="58">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character" w:customStyle="1" w:styleId="59">
    <w:name w:val="纯文本 字符"/>
    <w:basedOn w:val="15"/>
    <w:link w:val="7"/>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2" Type="http://schemas.microsoft.com/office/2011/relationships/people" Target="people.xml"/><Relationship Id="rId31" Type="http://schemas.openxmlformats.org/officeDocument/2006/relationships/fontTable" Target="fontTable.xml"/><Relationship Id="rId30" Type="http://schemas.openxmlformats.org/officeDocument/2006/relationships/customXml" Target="../customXml/item4.xml"/><Relationship Id="rId3" Type="http://schemas.openxmlformats.org/officeDocument/2006/relationships/comments" Target="comments.xml"/><Relationship Id="rId29" Type="http://schemas.openxmlformats.org/officeDocument/2006/relationships/customXml" Target="../customXml/item3.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6.wmf"/><Relationship Id="rId24" Type="http://schemas.openxmlformats.org/officeDocument/2006/relationships/oleObject" Target="embeddings/oleObject6.bin"/><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4">
      <a:majorFont>
        <a:latin typeface="Bell MT"/>
        <a:ea typeface="宋体"/>
        <a:cs typeface=""/>
      </a:majorFont>
      <a:minorFont>
        <a:latin typeface="Book Antiqua"/>
        <a:ea typeface="宋体"/>
        <a:cs typeface=""/>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54369-DD92-4920-A465-E472857B5A87}">
  <ds:schemaRefs/>
</ds:datastoreItem>
</file>

<file path=customXml/itemProps3.xml><?xml version="1.0" encoding="utf-8"?>
<ds:datastoreItem xmlns:ds="http://schemas.openxmlformats.org/officeDocument/2006/customXml" ds:itemID="{087C91F7-21DF-4B15-9A77-B38AFEC3F851}">
  <ds:schemaRefs/>
</ds:datastoreItem>
</file>

<file path=customXml/itemProps4.xml><?xml version="1.0" encoding="utf-8"?>
<ds:datastoreItem xmlns:ds="http://schemas.openxmlformats.org/officeDocument/2006/customXml" ds:itemID="{21B66716-5C39-4352-ADE1-F51AB7AC487D}">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4387</Words>
  <Characters>6736</Characters>
  <Lines>28</Lines>
  <Paragraphs>7</Paragraphs>
  <TotalTime>21</TotalTime>
  <ScaleCrop>false</ScaleCrop>
  <LinksUpToDate>false</LinksUpToDate>
  <CharactersWithSpaces>7403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2019-11-06T08:27:00Z</dcterms:created>
  <dc:creator>Administrator</dc:creator>
  <cp:lastModifiedBy>ss</cp:lastModifiedBy>
  <cp:lastPrinted>2022-02-28T07:18:00Z</cp:lastPrinted>
  <dcterms:modified xsi:type="dcterms:W3CDTF">2024-09-21T09:35:56Z</dcterms:modified>
  <dc:title>再生锌化学分析方法 锌量的测定</dc:title>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D6A8ACF9642E4897B9F0D2C0D0164777_13</vt:lpwstr>
  </property>
</Properties>
</file>