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D75BF4">
      <w:pPr>
        <w:kinsoku/>
        <w:wordWrap/>
        <w:overflowPunct/>
        <w:topLinePunct w:val="0"/>
        <w:bidi w:val="0"/>
        <w:spacing w:line="360" w:lineRule="auto"/>
        <w:jc w:val="center"/>
        <w:rPr>
          <w:rFonts w:hint="eastAsia" w:ascii="Times New Roman" w:hAnsi="Times New Roman"/>
          <w:b/>
          <w:color w:val="auto"/>
          <w:sz w:val="52"/>
          <w:szCs w:val="52"/>
          <w:highlight w:val="none"/>
        </w:rPr>
      </w:pPr>
    </w:p>
    <w:p w14:paraId="406F60AE">
      <w:pPr>
        <w:pStyle w:val="2"/>
        <w:rPr>
          <w:rFonts w:hint="eastAsia" w:ascii="Times New Roman" w:hAnsi="Times New Roman"/>
          <w:b/>
          <w:color w:val="auto"/>
          <w:sz w:val="52"/>
          <w:szCs w:val="52"/>
          <w:highlight w:val="none"/>
        </w:rPr>
      </w:pPr>
    </w:p>
    <w:p w14:paraId="13FC3FB3">
      <w:pPr>
        <w:pStyle w:val="2"/>
        <w:rPr>
          <w:rFonts w:hint="eastAsia" w:ascii="Times New Roman" w:hAnsi="Times New Roman"/>
          <w:b/>
          <w:color w:val="auto"/>
          <w:sz w:val="52"/>
          <w:szCs w:val="52"/>
          <w:highlight w:val="none"/>
        </w:rPr>
      </w:pPr>
    </w:p>
    <w:p w14:paraId="011C0209">
      <w:pPr>
        <w:kinsoku/>
        <w:wordWrap/>
        <w:overflowPunct/>
        <w:topLinePunct w:val="0"/>
        <w:bidi w:val="0"/>
        <w:spacing w:line="360" w:lineRule="auto"/>
        <w:jc w:val="center"/>
        <w:rPr>
          <w:rFonts w:ascii="Times New Roman" w:hAnsi="Times New Roman"/>
          <w:b/>
          <w:color w:val="auto"/>
          <w:sz w:val="52"/>
          <w:szCs w:val="52"/>
          <w:highlight w:val="none"/>
        </w:rPr>
      </w:pPr>
      <w:r>
        <w:rPr>
          <w:rFonts w:hint="eastAsia" w:ascii="Times New Roman" w:hAnsi="Times New Roman"/>
          <w:b/>
          <w:color w:val="auto"/>
          <w:sz w:val="52"/>
          <w:szCs w:val="52"/>
          <w:highlight w:val="none"/>
        </w:rPr>
        <w:t>镍合金</w:t>
      </w:r>
      <w:r>
        <w:rPr>
          <w:rFonts w:ascii="Times New Roman" w:hAnsi="Times New Roman"/>
          <w:b/>
          <w:color w:val="auto"/>
          <w:sz w:val="52"/>
          <w:szCs w:val="52"/>
          <w:highlight w:val="none"/>
        </w:rPr>
        <w:t>化学分析方法</w:t>
      </w:r>
    </w:p>
    <w:p w14:paraId="53A776F6">
      <w:pPr>
        <w:kinsoku/>
        <w:wordWrap/>
        <w:overflowPunct/>
        <w:topLinePunct w:val="0"/>
        <w:bidi w:val="0"/>
        <w:spacing w:line="360" w:lineRule="auto"/>
        <w:jc w:val="center"/>
        <w:rPr>
          <w:rFonts w:ascii="Times New Roman" w:hAnsi="Times New Roman"/>
          <w:b/>
          <w:color w:val="auto"/>
          <w:sz w:val="48"/>
          <w:szCs w:val="48"/>
          <w:highlight w:val="none"/>
        </w:rPr>
      </w:pPr>
      <w:r>
        <w:rPr>
          <w:rFonts w:hint="eastAsia" w:ascii="Times New Roman" w:hAnsi="Times New Roman"/>
          <w:b/>
          <w:color w:val="auto"/>
          <w:sz w:val="48"/>
          <w:szCs w:val="48"/>
          <w:highlight w:val="none"/>
        </w:rPr>
        <w:t>第</w:t>
      </w:r>
      <w:r>
        <w:rPr>
          <w:rFonts w:hint="eastAsia" w:ascii="Times New Roman" w:hAnsi="Times New Roman"/>
          <w:b/>
          <w:color w:val="auto"/>
          <w:sz w:val="48"/>
          <w:szCs w:val="48"/>
          <w:highlight w:val="none"/>
          <w:lang w:val="en-US" w:eastAsia="zh-CN"/>
        </w:rPr>
        <w:t>11</w:t>
      </w:r>
      <w:r>
        <w:rPr>
          <w:rFonts w:hint="eastAsia" w:ascii="Times New Roman" w:hAnsi="Times New Roman"/>
          <w:b/>
          <w:color w:val="auto"/>
          <w:sz w:val="48"/>
          <w:szCs w:val="48"/>
          <w:highlight w:val="none"/>
        </w:rPr>
        <w:t>部分 硅锰磷铬镍铜钼钴铁铝钒钛钨和铌含量的测定 X射线荧光光谱法（常规法）</w:t>
      </w:r>
    </w:p>
    <w:p w14:paraId="4C196A71">
      <w:pPr>
        <w:kinsoku/>
        <w:wordWrap/>
        <w:overflowPunct/>
        <w:topLinePunct w:val="0"/>
        <w:bidi w:val="0"/>
        <w:spacing w:line="360" w:lineRule="auto"/>
        <w:jc w:val="center"/>
        <w:rPr>
          <w:rFonts w:ascii="Times New Roman" w:hAnsi="Times New Roman"/>
          <w:color w:val="auto"/>
          <w:highlight w:val="none"/>
        </w:rPr>
      </w:pPr>
    </w:p>
    <w:p w14:paraId="78A8E851">
      <w:pPr>
        <w:kinsoku/>
        <w:wordWrap/>
        <w:overflowPunct/>
        <w:topLinePunct w:val="0"/>
        <w:bidi w:val="0"/>
        <w:spacing w:line="360" w:lineRule="auto"/>
        <w:jc w:val="center"/>
        <w:rPr>
          <w:rFonts w:ascii="Times New Roman" w:hAnsi="Times New Roman"/>
          <w:color w:val="auto"/>
          <w:highlight w:val="none"/>
        </w:rPr>
      </w:pPr>
    </w:p>
    <w:p w14:paraId="677342D1">
      <w:pPr>
        <w:kinsoku/>
        <w:wordWrap/>
        <w:overflowPunct/>
        <w:topLinePunct w:val="0"/>
        <w:bidi w:val="0"/>
        <w:spacing w:line="360" w:lineRule="auto"/>
        <w:jc w:val="center"/>
        <w:rPr>
          <w:rFonts w:ascii="Times New Roman" w:hAnsi="Times New Roman"/>
          <w:color w:val="auto"/>
          <w:highlight w:val="none"/>
        </w:rPr>
      </w:pPr>
    </w:p>
    <w:p w14:paraId="0E2AC1DA">
      <w:pPr>
        <w:kinsoku/>
        <w:wordWrap/>
        <w:overflowPunct/>
        <w:topLinePunct w:val="0"/>
        <w:bidi w:val="0"/>
        <w:spacing w:line="360" w:lineRule="auto"/>
        <w:jc w:val="center"/>
        <w:rPr>
          <w:rFonts w:ascii="Times New Roman" w:hAnsi="Times New Roman"/>
          <w:color w:val="auto"/>
          <w:highlight w:val="none"/>
        </w:rPr>
      </w:pPr>
    </w:p>
    <w:p w14:paraId="7BA0F92C">
      <w:pPr>
        <w:kinsoku/>
        <w:wordWrap/>
        <w:overflowPunct/>
        <w:topLinePunct w:val="0"/>
        <w:bidi w:val="0"/>
        <w:spacing w:line="360" w:lineRule="auto"/>
        <w:jc w:val="center"/>
        <w:rPr>
          <w:rFonts w:ascii="Times New Roman" w:hAnsi="Times New Roman"/>
          <w:color w:val="auto"/>
          <w:highlight w:val="none"/>
        </w:rPr>
      </w:pPr>
    </w:p>
    <w:p w14:paraId="16C18774">
      <w:pPr>
        <w:kinsoku/>
        <w:wordWrap/>
        <w:overflowPunct/>
        <w:topLinePunct w:val="0"/>
        <w:bidi w:val="0"/>
        <w:spacing w:line="360" w:lineRule="auto"/>
        <w:jc w:val="center"/>
        <w:rPr>
          <w:rFonts w:ascii="Times New Roman" w:hAnsi="Times New Roman"/>
          <w:b/>
          <w:color w:val="auto"/>
          <w:sz w:val="52"/>
          <w:szCs w:val="52"/>
          <w:highlight w:val="none"/>
        </w:rPr>
      </w:pPr>
      <w:r>
        <w:rPr>
          <w:rFonts w:ascii="Times New Roman" w:hAnsi="Times New Roman"/>
          <w:b/>
          <w:color w:val="auto"/>
          <w:sz w:val="52"/>
          <w:szCs w:val="52"/>
          <w:highlight w:val="none"/>
        </w:rPr>
        <w:t>编制说明</w:t>
      </w:r>
    </w:p>
    <w:p w14:paraId="6870C59A">
      <w:pPr>
        <w:kinsoku/>
        <w:wordWrap/>
        <w:overflowPunct/>
        <w:topLinePunct w:val="0"/>
        <w:bidi w:val="0"/>
        <w:spacing w:line="360" w:lineRule="auto"/>
        <w:jc w:val="center"/>
        <w:rPr>
          <w:rFonts w:ascii="Times New Roman" w:hAnsi="Times New Roman"/>
          <w:b/>
          <w:color w:val="auto"/>
          <w:sz w:val="28"/>
          <w:szCs w:val="28"/>
          <w:highlight w:val="none"/>
        </w:rPr>
      </w:pPr>
      <w:r>
        <w:rPr>
          <w:rFonts w:hint="eastAsia" w:ascii="Times New Roman" w:hAnsi="Times New Roman"/>
          <w:b/>
          <w:color w:val="auto"/>
          <w:sz w:val="28"/>
          <w:szCs w:val="28"/>
          <w:highlight w:val="none"/>
        </w:rPr>
        <w:t>（</w:t>
      </w:r>
      <w:r>
        <w:rPr>
          <w:rFonts w:hint="eastAsia" w:ascii="Times New Roman" w:hAnsi="Times New Roman"/>
          <w:b/>
          <w:color w:val="auto"/>
          <w:sz w:val="28"/>
          <w:szCs w:val="28"/>
          <w:highlight w:val="none"/>
          <w:lang w:eastAsia="zh-CN"/>
        </w:rPr>
        <w:t>讨论</w:t>
      </w:r>
      <w:r>
        <w:rPr>
          <w:rFonts w:hint="eastAsia" w:ascii="Times New Roman" w:hAnsi="Times New Roman"/>
          <w:b/>
          <w:color w:val="auto"/>
          <w:sz w:val="28"/>
          <w:szCs w:val="28"/>
          <w:highlight w:val="none"/>
        </w:rPr>
        <w:t>稿）</w:t>
      </w:r>
    </w:p>
    <w:p w14:paraId="5DFF1A3C">
      <w:pPr>
        <w:kinsoku/>
        <w:wordWrap/>
        <w:overflowPunct/>
        <w:topLinePunct w:val="0"/>
        <w:bidi w:val="0"/>
        <w:spacing w:line="360" w:lineRule="auto"/>
        <w:jc w:val="center"/>
        <w:rPr>
          <w:rFonts w:ascii="Times New Roman" w:hAnsi="Times New Roman"/>
          <w:color w:val="auto"/>
          <w:highlight w:val="none"/>
        </w:rPr>
      </w:pPr>
    </w:p>
    <w:p w14:paraId="44FB400B">
      <w:pPr>
        <w:kinsoku/>
        <w:wordWrap/>
        <w:overflowPunct/>
        <w:topLinePunct w:val="0"/>
        <w:bidi w:val="0"/>
        <w:spacing w:line="360" w:lineRule="auto"/>
        <w:jc w:val="center"/>
        <w:rPr>
          <w:rFonts w:ascii="Times New Roman" w:hAnsi="Times New Roman"/>
          <w:color w:val="auto"/>
          <w:highlight w:val="none"/>
        </w:rPr>
      </w:pPr>
    </w:p>
    <w:p w14:paraId="3082D0EE">
      <w:pPr>
        <w:kinsoku/>
        <w:wordWrap/>
        <w:overflowPunct/>
        <w:topLinePunct w:val="0"/>
        <w:bidi w:val="0"/>
        <w:spacing w:line="360" w:lineRule="auto"/>
        <w:jc w:val="center"/>
        <w:rPr>
          <w:rFonts w:ascii="Times New Roman" w:hAnsi="Times New Roman"/>
          <w:color w:val="auto"/>
          <w:highlight w:val="none"/>
        </w:rPr>
      </w:pPr>
    </w:p>
    <w:p w14:paraId="4C9BB779">
      <w:pPr>
        <w:kinsoku/>
        <w:wordWrap/>
        <w:overflowPunct/>
        <w:topLinePunct w:val="0"/>
        <w:bidi w:val="0"/>
        <w:spacing w:line="360" w:lineRule="auto"/>
        <w:jc w:val="center"/>
        <w:rPr>
          <w:rFonts w:ascii="Times New Roman" w:hAnsi="Times New Roman"/>
          <w:color w:val="auto"/>
          <w:highlight w:val="none"/>
        </w:rPr>
      </w:pPr>
    </w:p>
    <w:p w14:paraId="7E11E198">
      <w:pPr>
        <w:kinsoku/>
        <w:wordWrap/>
        <w:overflowPunct/>
        <w:topLinePunct w:val="0"/>
        <w:bidi w:val="0"/>
        <w:spacing w:line="360" w:lineRule="auto"/>
        <w:jc w:val="center"/>
        <w:rPr>
          <w:rFonts w:ascii="Times New Roman" w:hAnsi="Times New Roman"/>
          <w:color w:val="auto"/>
          <w:highlight w:val="none"/>
        </w:rPr>
      </w:pPr>
    </w:p>
    <w:p w14:paraId="2CF62D7E">
      <w:pPr>
        <w:kinsoku/>
        <w:wordWrap/>
        <w:overflowPunct/>
        <w:topLinePunct w:val="0"/>
        <w:bidi w:val="0"/>
        <w:spacing w:line="360" w:lineRule="auto"/>
        <w:jc w:val="center"/>
        <w:rPr>
          <w:rFonts w:ascii="Times New Roman" w:hAnsi="Times New Roman"/>
          <w:color w:val="auto"/>
          <w:highlight w:val="none"/>
        </w:rPr>
      </w:pPr>
    </w:p>
    <w:p w14:paraId="205B1882">
      <w:pPr>
        <w:pStyle w:val="2"/>
      </w:pPr>
    </w:p>
    <w:p w14:paraId="140FCD24">
      <w:pPr>
        <w:kinsoku/>
        <w:wordWrap/>
        <w:overflowPunct/>
        <w:topLinePunct w:val="0"/>
        <w:bidi w:val="0"/>
        <w:spacing w:line="360" w:lineRule="auto"/>
        <w:jc w:val="center"/>
        <w:rPr>
          <w:rFonts w:ascii="Times New Roman" w:hAnsi="Times New Roman"/>
          <w:color w:val="auto"/>
          <w:highlight w:val="none"/>
        </w:rPr>
      </w:pPr>
    </w:p>
    <w:p w14:paraId="0E1639E7">
      <w:pPr>
        <w:kinsoku/>
        <w:wordWrap/>
        <w:overflowPunct/>
        <w:topLinePunct w:val="0"/>
        <w:bidi w:val="0"/>
        <w:spacing w:line="360" w:lineRule="auto"/>
        <w:jc w:val="center"/>
        <w:rPr>
          <w:rFonts w:hint="eastAsia" w:ascii="Times New Roman" w:hAnsi="Times New Roman" w:cs="Times New Roman"/>
          <w:b/>
          <w:bCs/>
          <w:spacing w:val="6"/>
          <w:sz w:val="36"/>
          <w:szCs w:val="36"/>
          <w:highlight w:val="none"/>
        </w:rPr>
      </w:pPr>
      <w:r>
        <w:rPr>
          <w:rFonts w:hint="eastAsia" w:ascii="Times New Roman" w:hAnsi="Times New Roman" w:cs="Times New Roman"/>
          <w:b/>
          <w:bCs/>
          <w:spacing w:val="6"/>
          <w:sz w:val="36"/>
          <w:szCs w:val="36"/>
          <w:highlight w:val="none"/>
        </w:rPr>
        <w:t>酒泉钢铁集团有限责任公司</w:t>
      </w:r>
    </w:p>
    <w:p w14:paraId="45277A76">
      <w:pPr>
        <w:kinsoku/>
        <w:wordWrap/>
        <w:overflowPunct/>
        <w:topLinePunct w:val="0"/>
        <w:bidi w:val="0"/>
        <w:spacing w:line="360" w:lineRule="auto"/>
        <w:jc w:val="center"/>
        <w:rPr>
          <w:rFonts w:ascii="Times New Roman" w:hAnsi="Times New Roman"/>
          <w:b/>
          <w:color w:val="auto"/>
          <w:sz w:val="28"/>
          <w:szCs w:val="28"/>
          <w:highlight w:val="none"/>
        </w:rPr>
      </w:pPr>
      <w:r>
        <w:rPr>
          <w:rFonts w:hint="default" w:ascii="Times New Roman" w:hAnsi="Times New Roman" w:cs="Times New Roman"/>
          <w:b/>
          <w:bCs/>
          <w:spacing w:val="6"/>
          <w:sz w:val="36"/>
          <w:szCs w:val="36"/>
          <w:highlight w:val="none"/>
        </w:rPr>
        <w:t>标准编制工作组</w:t>
      </w:r>
    </w:p>
    <w:p w14:paraId="59156428">
      <w:pPr>
        <w:spacing w:line="360" w:lineRule="auto"/>
        <w:jc w:val="center"/>
        <w:outlineLvl w:val="0"/>
        <w:rPr>
          <w:rFonts w:hint="default" w:ascii="Times New Roman" w:hAnsi="Times New Roman" w:eastAsia="宋体" w:cs="Times New Roman"/>
          <w:b/>
          <w:bCs/>
          <w:spacing w:val="6"/>
          <w:sz w:val="36"/>
          <w:szCs w:val="36"/>
          <w:highlight w:val="none"/>
        </w:rPr>
      </w:pPr>
      <w:r>
        <w:rPr>
          <w:rFonts w:hint="default" w:ascii="Times New Roman" w:hAnsi="Times New Roman" w:eastAsia="宋体" w:cs="Times New Roman"/>
          <w:b/>
          <w:bCs/>
          <w:spacing w:val="6"/>
          <w:sz w:val="36"/>
          <w:szCs w:val="36"/>
          <w:highlight w:val="none"/>
        </w:rPr>
        <w:t>20</w:t>
      </w:r>
      <w:r>
        <w:rPr>
          <w:rFonts w:hint="eastAsia" w:ascii="Times New Roman" w:hAnsi="Times New Roman" w:eastAsia="宋体" w:cs="Times New Roman"/>
          <w:b/>
          <w:bCs/>
          <w:spacing w:val="6"/>
          <w:sz w:val="36"/>
          <w:szCs w:val="36"/>
          <w:highlight w:val="none"/>
        </w:rPr>
        <w:t>2</w:t>
      </w:r>
      <w:r>
        <w:rPr>
          <w:rFonts w:hint="eastAsia" w:ascii="Times New Roman" w:hAnsi="Times New Roman" w:eastAsia="宋体" w:cs="Times New Roman"/>
          <w:b/>
          <w:bCs/>
          <w:spacing w:val="6"/>
          <w:sz w:val="36"/>
          <w:szCs w:val="36"/>
          <w:highlight w:val="none"/>
          <w:lang w:val="en-US" w:eastAsia="zh-CN"/>
        </w:rPr>
        <w:t>4</w:t>
      </w:r>
      <w:r>
        <w:rPr>
          <w:rFonts w:hint="default" w:ascii="Times New Roman" w:hAnsi="Times New Roman" w:eastAsia="宋体" w:cs="Times New Roman"/>
          <w:b/>
          <w:bCs/>
          <w:spacing w:val="6"/>
          <w:sz w:val="36"/>
          <w:szCs w:val="36"/>
          <w:highlight w:val="none"/>
        </w:rPr>
        <w:t>年</w:t>
      </w:r>
      <w:r>
        <w:rPr>
          <w:rFonts w:hint="eastAsia" w:ascii="Times New Roman" w:hAnsi="Times New Roman" w:eastAsia="宋体" w:cs="Times New Roman"/>
          <w:b/>
          <w:bCs/>
          <w:spacing w:val="6"/>
          <w:sz w:val="36"/>
          <w:szCs w:val="36"/>
          <w:highlight w:val="none"/>
          <w:lang w:val="en-US" w:eastAsia="zh-CN"/>
        </w:rPr>
        <w:t>9</w:t>
      </w:r>
      <w:r>
        <w:rPr>
          <w:rFonts w:hint="default" w:ascii="Times New Roman" w:hAnsi="Times New Roman" w:eastAsia="宋体" w:cs="Times New Roman"/>
          <w:b/>
          <w:bCs/>
          <w:spacing w:val="6"/>
          <w:sz w:val="36"/>
          <w:szCs w:val="36"/>
          <w:highlight w:val="none"/>
        </w:rPr>
        <w:t>月</w:t>
      </w:r>
    </w:p>
    <w:p w14:paraId="6F230FE0">
      <w:pPr>
        <w:spacing w:line="360" w:lineRule="auto"/>
        <w:jc w:val="center"/>
        <w:outlineLvl w:val="0"/>
        <w:rPr>
          <w:rFonts w:hint="default" w:ascii="Times New Roman" w:hAnsi="Times New Roman" w:eastAsia="宋体" w:cs="Times New Roman"/>
          <w:b/>
          <w:bCs/>
          <w:spacing w:val="6"/>
          <w:sz w:val="36"/>
          <w:szCs w:val="36"/>
          <w:highlight w:val="none"/>
          <w:lang w:val="en-US" w:eastAsia="zh-CN"/>
        </w:rPr>
      </w:pPr>
    </w:p>
    <w:p w14:paraId="77463D18">
      <w:pPr>
        <w:jc w:val="center"/>
        <w:rPr>
          <w:rFonts w:ascii="黑体" w:hAnsi="黑体" w:eastAsia="黑体"/>
          <w:sz w:val="30"/>
          <w:szCs w:val="30"/>
        </w:rPr>
      </w:pPr>
      <w:r>
        <w:rPr>
          <w:rFonts w:hint="eastAsia" w:ascii="黑体" w:hAnsi="黑体" w:eastAsia="黑体"/>
          <w:sz w:val="30"/>
          <w:szCs w:val="30"/>
        </w:rPr>
        <w:t>《</w:t>
      </w:r>
      <w:r>
        <w:rPr>
          <w:rFonts w:hint="eastAsia" w:ascii="黑体" w:hAnsi="黑体" w:eastAsia="黑体"/>
          <w:bCs/>
          <w:sz w:val="32"/>
          <w:szCs w:val="32"/>
        </w:rPr>
        <w:t xml:space="preserve"> 镍合金化学分析方法</w:t>
      </w:r>
      <w:r>
        <w:rPr>
          <w:rFonts w:hint="eastAsia" w:ascii="黑体" w:hAnsi="黑体" w:eastAsia="黑体"/>
          <w:bCs/>
          <w:sz w:val="32"/>
          <w:szCs w:val="32"/>
          <w:lang w:val="en-US" w:eastAsia="zh-CN"/>
        </w:rPr>
        <w:t xml:space="preserve"> </w:t>
      </w:r>
      <w:r>
        <w:rPr>
          <w:rFonts w:hint="eastAsia" w:ascii="黑体" w:hAnsi="黑体" w:eastAsia="黑体"/>
          <w:bCs/>
          <w:sz w:val="32"/>
          <w:szCs w:val="32"/>
        </w:rPr>
        <w:t>第1</w:t>
      </w:r>
      <w:r>
        <w:rPr>
          <w:rFonts w:hint="eastAsia" w:ascii="黑体" w:hAnsi="黑体" w:eastAsia="黑体"/>
          <w:bCs/>
          <w:sz w:val="32"/>
          <w:szCs w:val="32"/>
          <w:lang w:val="en-US" w:eastAsia="zh-CN"/>
        </w:rPr>
        <w:t>1</w:t>
      </w:r>
      <w:r>
        <w:rPr>
          <w:rFonts w:hint="eastAsia" w:ascii="黑体" w:hAnsi="黑体" w:eastAsia="黑体"/>
          <w:bCs/>
          <w:sz w:val="32"/>
          <w:szCs w:val="32"/>
        </w:rPr>
        <w:t>部分：</w:t>
      </w:r>
      <w:r>
        <w:rPr>
          <w:rFonts w:hint="eastAsia" w:ascii="黑体" w:hAnsi="黑体" w:eastAsia="黑体"/>
          <w:bCs/>
          <w:sz w:val="32"/>
          <w:szCs w:val="32"/>
          <w:lang w:val="en-US" w:eastAsia="zh-CN"/>
        </w:rPr>
        <w:t>硅、锰、磷、铬、镍、铜、钼、钴、铁、铝、钒、钛、铌和钨含量的测定 X射线荧光光谱法（常规法）</w:t>
      </w:r>
      <w:r>
        <w:rPr>
          <w:rFonts w:hint="eastAsia" w:ascii="黑体" w:hAnsi="黑体" w:eastAsia="黑体"/>
          <w:sz w:val="30"/>
          <w:szCs w:val="30"/>
        </w:rPr>
        <w:t>》国家标准编制说明</w:t>
      </w:r>
    </w:p>
    <w:p w14:paraId="1203CC7B">
      <w:pPr>
        <w:jc w:val="center"/>
        <w:rPr>
          <w:rFonts w:ascii="黑体" w:hAnsi="黑体" w:eastAsia="黑体"/>
          <w:sz w:val="24"/>
          <w:szCs w:val="24"/>
        </w:rPr>
      </w:pPr>
    </w:p>
    <w:p w14:paraId="627A07EC">
      <w:pPr>
        <w:spacing w:line="360" w:lineRule="auto"/>
        <w:ind w:firstLine="240" w:firstLineChars="100"/>
        <w:rPr>
          <w:rFonts w:ascii="黑体" w:hAnsi="黑体" w:eastAsia="黑体"/>
          <w:sz w:val="24"/>
          <w:szCs w:val="24"/>
        </w:rPr>
      </w:pPr>
      <w:r>
        <w:rPr>
          <w:rFonts w:hint="eastAsia" w:ascii="黑体" w:hAnsi="黑体" w:eastAsia="黑体"/>
          <w:sz w:val="24"/>
          <w:szCs w:val="24"/>
        </w:rPr>
        <w:t>一、工作简况</w:t>
      </w:r>
    </w:p>
    <w:p w14:paraId="0FA63677">
      <w:pPr>
        <w:spacing w:line="360" w:lineRule="auto"/>
        <w:ind w:firstLine="240" w:firstLineChars="100"/>
        <w:rPr>
          <w:rFonts w:ascii="Times New Roman" w:hAnsi="Times New Roman" w:eastAsia="黑体" w:cs="Times New Roman"/>
          <w:sz w:val="24"/>
          <w:szCs w:val="24"/>
        </w:rPr>
      </w:pPr>
      <w:r>
        <w:rPr>
          <w:rFonts w:ascii="Times New Roman" w:hAnsi="Times New Roman" w:eastAsia="黑体" w:cs="Times New Roman"/>
          <w:sz w:val="24"/>
          <w:szCs w:val="24"/>
        </w:rPr>
        <w:t>1</w:t>
      </w:r>
      <w:r>
        <w:rPr>
          <w:rFonts w:hint="eastAsia" w:ascii="Times New Roman" w:hAnsi="Times New Roman" w:eastAsia="黑体" w:cs="Times New Roman"/>
          <w:sz w:val="24"/>
          <w:szCs w:val="24"/>
          <w:lang w:val="en-US" w:eastAsia="zh-CN"/>
        </w:rPr>
        <w:t xml:space="preserve">. </w:t>
      </w:r>
      <w:r>
        <w:rPr>
          <w:rFonts w:ascii="Times New Roman" w:hAnsi="Times New Roman" w:eastAsia="黑体" w:cs="Times New Roman"/>
          <w:sz w:val="24"/>
          <w:szCs w:val="24"/>
        </w:rPr>
        <w:t>任务来源</w:t>
      </w:r>
    </w:p>
    <w:p w14:paraId="46B54F9A">
      <w:pPr>
        <w:keepNext w:val="0"/>
        <w:keepLines w:val="0"/>
        <w:widowControl/>
        <w:suppressLineNumbers w:val="0"/>
        <w:spacing w:line="360" w:lineRule="auto"/>
        <w:ind w:firstLine="630" w:firstLineChars="300"/>
        <w:jc w:val="left"/>
        <w:rPr>
          <w:rFonts w:hint="eastAsia" w:ascii="Times New Roman" w:hAnsi="Times New Roman" w:cs="Times New Roman"/>
          <w:sz w:val="21"/>
          <w:szCs w:val="21"/>
          <w:highlight w:val="none"/>
          <w:lang w:val="en-US" w:eastAsia="zh-CN"/>
        </w:rPr>
      </w:pPr>
      <w:r>
        <w:rPr>
          <w:rFonts w:ascii="Times New Roman" w:hAnsi="Times New Roman" w:eastAsia="宋体" w:cs="Times New Roman"/>
          <w:color w:val="000000"/>
          <w:kern w:val="0"/>
          <w:sz w:val="21"/>
          <w:szCs w:val="21"/>
          <w:shd w:val="clear" w:color="auto" w:fill="FFFFFF"/>
        </w:rPr>
        <w:t>本项目是依据</w:t>
      </w:r>
      <w:r>
        <w:rPr>
          <w:rFonts w:hint="eastAsia" w:ascii="宋体" w:hAnsi="宋体" w:eastAsia="宋体" w:cs="Times New Roman"/>
          <w:b/>
          <w:bCs/>
          <w:color w:val="FF0000"/>
          <w:kern w:val="2"/>
          <w:sz w:val="21"/>
          <w:szCs w:val="21"/>
          <w:lang w:val="en-US" w:eastAsia="zh-CN" w:bidi="ar-SA"/>
        </w:rPr>
        <w:t>国标委发[2024]32号文《国家标准化管理委员会关于下达</w:t>
      </w:r>
      <w:r>
        <w:rPr>
          <w:rFonts w:hint="default" w:ascii="宋体" w:hAnsi="宋体" w:eastAsia="宋体" w:cs="Times New Roman"/>
          <w:b/>
          <w:bCs/>
          <w:color w:val="FF0000"/>
          <w:kern w:val="2"/>
          <w:sz w:val="21"/>
          <w:szCs w:val="21"/>
          <w:lang w:val="en-US" w:eastAsia="zh-CN" w:bidi="ar-SA"/>
        </w:rPr>
        <w:t>2024年第五批推荐性国家标准计划及相关标准外文版计划的通知</w:t>
      </w:r>
      <w:r>
        <w:rPr>
          <w:rFonts w:hint="eastAsia" w:ascii="宋体" w:hAnsi="宋体" w:eastAsia="宋体" w:cs="Times New Roman"/>
          <w:b/>
          <w:bCs/>
          <w:color w:val="FF0000"/>
          <w:kern w:val="2"/>
          <w:sz w:val="21"/>
          <w:szCs w:val="21"/>
          <w:lang w:val="en-US" w:eastAsia="zh-CN" w:bidi="ar-SA"/>
        </w:rPr>
        <w:t>》及有色标委(2024)84号《全国有色金属标准化技术委员会关于转发2024年第三批有色金属国家标准、团体标准</w:t>
      </w:r>
      <w:r>
        <w:rPr>
          <w:rFonts w:hint="default" w:ascii="宋体" w:hAnsi="宋体" w:eastAsia="宋体" w:cs="Times New Roman"/>
          <w:b/>
          <w:bCs/>
          <w:color w:val="FF0000"/>
          <w:kern w:val="2"/>
          <w:sz w:val="21"/>
          <w:szCs w:val="21"/>
          <w:lang w:val="en-US" w:eastAsia="zh-CN" w:bidi="ar-SA"/>
        </w:rPr>
        <w:t>制(修)订项目计划及征集起草单位的通知</w:t>
      </w:r>
      <w:r>
        <w:rPr>
          <w:rFonts w:hint="eastAsia" w:ascii="宋体" w:hAnsi="宋体" w:eastAsia="宋体" w:cs="Times New Roman"/>
          <w:b/>
          <w:bCs/>
          <w:color w:val="FF0000"/>
          <w:kern w:val="2"/>
          <w:sz w:val="21"/>
          <w:szCs w:val="21"/>
          <w:lang w:val="en-US" w:eastAsia="zh-CN" w:bidi="ar-SA"/>
        </w:rPr>
        <w:t>》，</w:t>
      </w:r>
      <w:r>
        <w:rPr>
          <w:rFonts w:hint="default" w:ascii="Times New Roman" w:hAnsi="Times New Roman" w:eastAsia="宋体" w:cs="Times New Roman"/>
          <w:color w:val="auto"/>
          <w:szCs w:val="21"/>
          <w:highlight w:val="none"/>
        </w:rPr>
        <w:t>全国有色金属标准化技术委员会（SAC/TC243）</w:t>
      </w:r>
      <w:r>
        <w:rPr>
          <w:rFonts w:hint="eastAsia" w:ascii="Times New Roman" w:hAnsi="Times New Roman" w:eastAsia="宋体" w:cs="Times New Roman"/>
          <w:color w:val="auto"/>
          <w:szCs w:val="21"/>
          <w:highlight w:val="none"/>
          <w:lang w:eastAsia="zh-CN"/>
        </w:rPr>
        <w:t>于</w:t>
      </w:r>
      <w:r>
        <w:rPr>
          <w:rFonts w:hint="default" w:ascii="Times New Roman" w:hAnsi="Times New Roman" w:eastAsia="宋体" w:cs="Times New Roman"/>
          <w:color w:val="auto"/>
          <w:szCs w:val="21"/>
          <w:highlight w:val="none"/>
        </w:rPr>
        <w:t>20</w:t>
      </w:r>
      <w:r>
        <w:rPr>
          <w:rFonts w:hint="eastAsia" w:ascii="Times New Roman" w:hAnsi="Times New Roman" w:eastAsia="宋体" w:cs="Times New Roman"/>
          <w:color w:val="auto"/>
          <w:szCs w:val="21"/>
          <w:highlight w:val="none"/>
          <w:lang w:val="en-US" w:eastAsia="zh-CN"/>
        </w:rPr>
        <w:t>24</w:t>
      </w:r>
      <w:r>
        <w:rPr>
          <w:rFonts w:hint="default" w:ascii="Times New Roman" w:hAnsi="Times New Roman" w:eastAsia="宋体" w:cs="Times New Roman"/>
          <w:color w:val="auto"/>
          <w:szCs w:val="21"/>
          <w:highlight w:val="none"/>
        </w:rPr>
        <w:t>年</w:t>
      </w:r>
      <w:r>
        <w:rPr>
          <w:rFonts w:hint="eastAsia" w:ascii="Times New Roman" w:hAnsi="Times New Roman" w:eastAsia="宋体" w:cs="Times New Roman"/>
          <w:color w:val="auto"/>
          <w:szCs w:val="21"/>
          <w:highlight w:val="none"/>
          <w:lang w:val="en-US" w:eastAsia="zh-CN"/>
        </w:rPr>
        <w:t>9</w:t>
      </w:r>
      <w:r>
        <w:rPr>
          <w:rFonts w:hint="default" w:ascii="Times New Roman" w:hAnsi="Times New Roman" w:eastAsia="宋体" w:cs="Times New Roman"/>
          <w:color w:val="auto"/>
          <w:szCs w:val="21"/>
          <w:highlight w:val="none"/>
        </w:rPr>
        <w:t>月2</w:t>
      </w:r>
      <w:r>
        <w:rPr>
          <w:rFonts w:hint="eastAsia" w:ascii="Times New Roman" w:hAnsi="Times New Roman" w:eastAsia="宋体" w:cs="Times New Roman"/>
          <w:color w:val="auto"/>
          <w:szCs w:val="21"/>
          <w:highlight w:val="none"/>
          <w:lang w:val="en-US" w:eastAsia="zh-CN"/>
        </w:rPr>
        <w:t>4</w:t>
      </w:r>
      <w:r>
        <w:rPr>
          <w:rFonts w:hint="default" w:ascii="Times New Roman" w:hAnsi="Times New Roman" w:eastAsia="宋体" w:cs="Times New Roman"/>
          <w:color w:val="auto"/>
          <w:szCs w:val="21"/>
          <w:highlight w:val="none"/>
        </w:rPr>
        <w:t>日</w:t>
      </w:r>
      <w:r>
        <w:rPr>
          <w:rFonts w:hint="eastAsia" w:ascii="Times New Roman" w:hAnsi="Times New Roman" w:eastAsia="宋体" w:cs="Times New Roman"/>
          <w:color w:val="auto"/>
          <w:szCs w:val="21"/>
          <w:highlight w:val="none"/>
          <w:lang w:eastAsia="zh-CN"/>
        </w:rPr>
        <w:t>柳州</w:t>
      </w:r>
      <w:r>
        <w:rPr>
          <w:rFonts w:hint="default" w:ascii="Times New Roman" w:hAnsi="Times New Roman" w:eastAsia="宋体" w:cs="Times New Roman"/>
          <w:color w:val="auto"/>
          <w:szCs w:val="21"/>
          <w:highlight w:val="none"/>
        </w:rPr>
        <w:t>召开有色金属标准工作会议进行任务落实</w:t>
      </w:r>
      <w:r>
        <w:rPr>
          <w:rFonts w:hint="eastAsia" w:ascii="Times New Roman" w:hAnsi="Times New Roman" w:eastAsia="宋体" w:cs="Times New Roman"/>
          <w:color w:val="auto"/>
          <w:szCs w:val="21"/>
          <w:highlight w:val="none"/>
          <w:lang w:eastAsia="zh-CN"/>
        </w:rPr>
        <w:t>。确定</w:t>
      </w:r>
      <w:r>
        <w:rPr>
          <w:rFonts w:hint="eastAsia" w:ascii="Times New Roman" w:hAnsi="Times New Roman" w:cs="Times New Roman"/>
          <w:sz w:val="21"/>
          <w:szCs w:val="21"/>
          <w:highlight w:val="none"/>
          <w:lang w:val="en-US" w:eastAsia="zh-CN"/>
        </w:rPr>
        <w:t>国家标准制定项目</w:t>
      </w:r>
      <w:r>
        <w:rPr>
          <w:rFonts w:hint="default" w:ascii="Times New Roman" w:hAnsi="Times New Roman" w:cs="Times New Roman"/>
          <w:sz w:val="21"/>
          <w:szCs w:val="21"/>
          <w:highlight w:val="none"/>
        </w:rPr>
        <w:t>《</w:t>
      </w:r>
      <w:r>
        <w:rPr>
          <w:rFonts w:hint="eastAsia" w:ascii="Times New Roman" w:hAnsi="Times New Roman" w:cs="Times New Roman"/>
          <w:sz w:val="21"/>
          <w:szCs w:val="21"/>
          <w:highlight w:val="none"/>
        </w:rPr>
        <w:t>镍合金化学分析方法</w:t>
      </w:r>
      <w:r>
        <w:rPr>
          <w:rFonts w:hint="eastAsia" w:ascii="Times New Roman" w:hAnsi="Times New Roman" w:cs="Times New Roman"/>
          <w:sz w:val="21"/>
          <w:szCs w:val="21"/>
          <w:highlight w:val="none"/>
          <w:lang w:val="en-US" w:eastAsia="zh-CN"/>
        </w:rPr>
        <w:t xml:space="preserve"> </w:t>
      </w:r>
      <w:r>
        <w:rPr>
          <w:rFonts w:hint="eastAsia" w:ascii="Times New Roman" w:hAnsi="Times New Roman" w:cs="Times New Roman"/>
          <w:sz w:val="21"/>
          <w:szCs w:val="21"/>
          <w:highlight w:val="none"/>
        </w:rPr>
        <w:t>第1</w:t>
      </w:r>
      <w:r>
        <w:rPr>
          <w:rFonts w:hint="eastAsia" w:ascii="Times New Roman" w:hAnsi="Times New Roman" w:cs="Times New Roman"/>
          <w:sz w:val="21"/>
          <w:szCs w:val="21"/>
          <w:highlight w:val="none"/>
          <w:lang w:val="en-US" w:eastAsia="zh-CN"/>
        </w:rPr>
        <w:t>1</w:t>
      </w:r>
      <w:r>
        <w:rPr>
          <w:rFonts w:hint="eastAsia" w:ascii="Times New Roman" w:hAnsi="Times New Roman" w:cs="Times New Roman"/>
          <w:sz w:val="21"/>
          <w:szCs w:val="21"/>
          <w:highlight w:val="none"/>
        </w:rPr>
        <w:t>部分：</w:t>
      </w:r>
      <w:r>
        <w:rPr>
          <w:rFonts w:hint="eastAsia" w:ascii="Times New Roman" w:hAnsi="Times New Roman" w:cs="Times New Roman"/>
          <w:sz w:val="21"/>
          <w:szCs w:val="21"/>
          <w:highlight w:val="none"/>
          <w:lang w:val="en-US" w:eastAsia="zh-CN"/>
        </w:rPr>
        <w:t>硅、锰、磷、铬、镍、铜、钼、钴、铁、铝、钒、钛、铌和钨含量的测定 X射线荧光光谱法（常规法）》（</w:t>
      </w:r>
      <w:r>
        <w:rPr>
          <w:rFonts w:hint="default" w:ascii="Times New Roman" w:hAnsi="Times New Roman" w:cs="Times New Roman"/>
          <w:sz w:val="21"/>
          <w:szCs w:val="21"/>
          <w:highlight w:val="none"/>
        </w:rPr>
        <w:t>项目计划编号：</w:t>
      </w:r>
      <w:r>
        <w:rPr>
          <w:rFonts w:hint="eastAsia" w:ascii="宋体" w:hAnsi="宋体" w:eastAsia="宋体" w:cs="Times New Roman"/>
          <w:kern w:val="2"/>
          <w:sz w:val="24"/>
          <w:szCs w:val="21"/>
          <w:lang w:val="en-US" w:eastAsia="zh-CN" w:bidi="ar-SA"/>
        </w:rPr>
        <w:t>20242393-T-610</w:t>
      </w:r>
      <w:r>
        <w:rPr>
          <w:rFonts w:hint="eastAsia" w:ascii="Times New Roman" w:hAnsi="Times New Roman" w:cs="Times New Roman"/>
          <w:sz w:val="21"/>
          <w:szCs w:val="21"/>
          <w:highlight w:val="none"/>
          <w:lang w:val="en-US" w:eastAsia="zh-CN"/>
        </w:rPr>
        <w:t>）由</w:t>
      </w:r>
      <w:r>
        <w:rPr>
          <w:rFonts w:hint="eastAsia" w:ascii="Times New Roman" w:hAnsi="Times New Roman" w:cs="Times New Roman"/>
          <w:sz w:val="21"/>
          <w:szCs w:val="21"/>
          <w:highlight w:val="none"/>
        </w:rPr>
        <w:t>酒泉钢铁集团有限责任公司</w:t>
      </w:r>
      <w:r>
        <w:rPr>
          <w:rFonts w:hint="eastAsia" w:ascii="Times New Roman" w:hAnsi="Times New Roman" w:cs="Times New Roman"/>
          <w:sz w:val="21"/>
          <w:szCs w:val="21"/>
          <w:highlight w:val="none"/>
          <w:lang w:eastAsia="zh-CN"/>
        </w:rPr>
        <w:t>作为</w:t>
      </w:r>
      <w:r>
        <w:rPr>
          <w:rFonts w:hint="eastAsia" w:ascii="Times New Roman" w:hAnsi="Times New Roman" w:cs="Times New Roman"/>
          <w:sz w:val="21"/>
          <w:szCs w:val="21"/>
          <w:highlight w:val="none"/>
          <w:lang w:val="en-US" w:eastAsia="zh-CN"/>
        </w:rPr>
        <w:t>第一起草单位负责标准制定工作，并同步制定标准英文版（国家标准外文版计划号：W20244517），会议要求标准起草单位严格按照</w:t>
      </w:r>
      <w:r>
        <w:rPr>
          <w:rFonts w:hint="default" w:ascii="Times New Roman" w:hAnsi="Times New Roman" w:cs="Times New Roman"/>
          <w:sz w:val="21"/>
          <w:szCs w:val="21"/>
          <w:highlight w:val="none"/>
          <w:lang w:val="en-US" w:eastAsia="zh-CN"/>
        </w:rPr>
        <w:t>标准制（修）订项目落实任务书</w:t>
      </w:r>
      <w:r>
        <w:rPr>
          <w:rFonts w:hint="eastAsia" w:ascii="Times New Roman" w:hAnsi="Times New Roman" w:cs="Times New Roman"/>
          <w:sz w:val="21"/>
          <w:szCs w:val="21"/>
          <w:highlight w:val="none"/>
          <w:lang w:val="en-US" w:eastAsia="zh-CN"/>
        </w:rPr>
        <w:t>开展标准项目工作，在标准项目计划执行中加强协调，广泛征求意见，按要求完成推荐性国家标准制修订任务及相关标准外文版的组织翻译和技术审查工作，确保标准的质量和水平，确保在2026年1月（18个月内）完成该标准项目。</w:t>
      </w:r>
    </w:p>
    <w:p w14:paraId="7B6C7360">
      <w:pPr>
        <w:pStyle w:val="2"/>
        <w:rPr>
          <w:rFonts w:hint="eastAsia" w:ascii="Times New Roman" w:hAnsi="Times New Roman" w:eastAsia="黑体" w:cs="Times New Roman"/>
          <w:kern w:val="2"/>
          <w:sz w:val="24"/>
          <w:szCs w:val="24"/>
          <w:lang w:val="en-US" w:eastAsia="zh-CN" w:bidi="ar-SA"/>
        </w:rPr>
      </w:pPr>
    </w:p>
    <w:p w14:paraId="5E7B6565">
      <w:pPr>
        <w:pStyle w:val="2"/>
        <w:rPr>
          <w:rFonts w:hint="eastAsia" w:ascii="Times New Roman" w:hAnsi="Times New Roman" w:eastAsia="黑体" w:cs="Times New Roman"/>
          <w:kern w:val="2"/>
          <w:sz w:val="24"/>
          <w:szCs w:val="24"/>
          <w:lang w:val="en-US" w:eastAsia="zh-CN" w:bidi="ar-SA"/>
        </w:rPr>
      </w:pPr>
    </w:p>
    <w:p w14:paraId="64D16354">
      <w:pPr>
        <w:pStyle w:val="2"/>
        <w:numPr>
          <w:ilvl w:val="0"/>
          <w:numId w:val="4"/>
        </w:numPr>
        <w:ind w:left="0" w:leftChars="0" w:firstLine="0" w:firstLineChars="0"/>
        <w:rPr>
          <w:rFonts w:hint="eastAsia" w:ascii="Times New Roman" w:hAnsi="Times New Roman" w:eastAsia="黑体" w:cs="Times New Roman"/>
          <w:kern w:val="2"/>
          <w:sz w:val="24"/>
          <w:szCs w:val="24"/>
          <w:lang w:val="en-US" w:eastAsia="zh-CN" w:bidi="ar-SA"/>
        </w:rPr>
      </w:pPr>
      <w:r>
        <w:rPr>
          <w:rFonts w:hint="eastAsia" w:ascii="Times New Roman" w:hAnsi="Times New Roman" w:eastAsia="黑体" w:cs="Times New Roman"/>
          <w:kern w:val="2"/>
          <w:sz w:val="24"/>
          <w:szCs w:val="24"/>
          <w:lang w:val="en-US" w:eastAsia="zh-CN" w:bidi="ar-SA"/>
        </w:rPr>
        <w:t>主要工作过程</w:t>
      </w:r>
    </w:p>
    <w:p w14:paraId="61F71D74">
      <w:pPr>
        <w:keepNext w:val="0"/>
        <w:keepLines w:val="0"/>
        <w:widowControl/>
        <w:suppressLineNumbers w:val="0"/>
        <w:spacing w:line="360" w:lineRule="auto"/>
        <w:ind w:firstLine="630" w:firstLineChars="300"/>
        <w:jc w:val="left"/>
        <w:rPr>
          <w:rFonts w:hint="eastAsia" w:ascii="Times New Roman" w:hAnsi="Times New Roman" w:cs="Times New Roman"/>
          <w:sz w:val="21"/>
          <w:szCs w:val="21"/>
          <w:highlight w:val="none"/>
          <w:lang w:val="en-US" w:eastAsia="zh-CN"/>
        </w:rPr>
      </w:pPr>
      <w:r>
        <w:rPr>
          <w:rFonts w:ascii="Times New Roman" w:hAnsi="Times New Roman" w:eastAsia="宋体" w:cs="Times New Roman"/>
          <w:color w:val="000000"/>
          <w:kern w:val="0"/>
          <w:sz w:val="21"/>
          <w:szCs w:val="21"/>
          <w:shd w:val="clear" w:color="auto" w:fill="FFFFFF"/>
        </w:rPr>
        <w:t>在标准制订过程中，成立了标准编制组，确定了</w:t>
      </w:r>
      <w:r>
        <w:rPr>
          <w:rFonts w:hint="eastAsia" w:ascii="Times New Roman" w:hAnsi="Times New Roman" w:cs="Times New Roman"/>
          <w:sz w:val="21"/>
          <w:szCs w:val="21"/>
          <w:highlight w:val="none"/>
          <w:lang w:val="en-US" w:eastAsia="zh-CN"/>
        </w:rPr>
        <w:t>工作目标、计划及实施程序，</w:t>
      </w:r>
      <w:r>
        <w:rPr>
          <w:rFonts w:ascii="Times New Roman" w:hAnsi="Times New Roman" w:eastAsia="宋体" w:cs="Times New Roman"/>
          <w:color w:val="000000"/>
          <w:kern w:val="0"/>
          <w:sz w:val="21"/>
          <w:szCs w:val="21"/>
          <w:shd w:val="clear" w:color="auto" w:fill="FFFFFF"/>
        </w:rPr>
        <w:t>落实了标准计划项目的进度安排和分工。</w:t>
      </w:r>
      <w:r>
        <w:rPr>
          <w:rFonts w:hint="eastAsia" w:ascii="Times New Roman" w:hAnsi="Times New Roman" w:cs="Times New Roman"/>
          <w:sz w:val="21"/>
          <w:szCs w:val="21"/>
          <w:highlight w:val="none"/>
          <w:lang w:val="en-US" w:eastAsia="zh-CN"/>
        </w:rPr>
        <w:t>本次制定工作过程主要包括：</w:t>
      </w:r>
    </w:p>
    <w:p w14:paraId="2188D474">
      <w:pPr>
        <w:keepNext w:val="0"/>
        <w:keepLines w:val="0"/>
        <w:widowControl/>
        <w:suppressLineNumbers w:val="0"/>
        <w:spacing w:line="360" w:lineRule="auto"/>
        <w:jc w:val="left"/>
        <w:rPr>
          <w:rFonts w:hint="eastAsia" w:ascii="Times New Roman" w:hAnsi="Times New Roman" w:eastAsia="宋体" w:cs="Times New Roman"/>
          <w:color w:val="000000"/>
          <w:kern w:val="0"/>
          <w:sz w:val="21"/>
          <w:szCs w:val="21"/>
          <w:shd w:val="clear" w:color="auto" w:fill="FFFFFF"/>
          <w:lang w:val="en-US" w:eastAsia="zh-CN"/>
        </w:rPr>
      </w:pPr>
      <w:r>
        <w:rPr>
          <w:rFonts w:hint="eastAsia" w:ascii="Times New Roman" w:hAnsi="Times New Roman" w:cs="Times New Roman"/>
          <w:sz w:val="21"/>
          <w:szCs w:val="21"/>
          <w:highlight w:val="none"/>
          <w:lang w:val="en-US" w:eastAsia="zh-CN"/>
        </w:rPr>
        <w:t>2.1  查阅国内外相关标准及文献，详细调研国际镍及镍合金产品技术标准情况和国内外开展了诸多镍合金分析方法研究和标准制定工作，形成《镍基合金相关技术标准文献</w:t>
      </w:r>
      <w:r>
        <w:rPr>
          <w:rFonts w:hint="eastAsia" w:ascii="Times New Roman" w:hAnsi="Times New Roman" w:cs="Times New Roman"/>
          <w:sz w:val="21"/>
          <w:szCs w:val="21"/>
          <w:highlight w:val="none"/>
          <w:lang w:val="zh-CN" w:eastAsia="zh-CN"/>
        </w:rPr>
        <w:t>调研分析报告</w:t>
      </w:r>
      <w:r>
        <w:rPr>
          <w:rFonts w:hint="eastAsia" w:ascii="Times New Roman" w:hAnsi="Times New Roman" w:cs="Times New Roman"/>
          <w:sz w:val="21"/>
          <w:szCs w:val="21"/>
          <w:highlight w:val="none"/>
          <w:lang w:val="en-US" w:eastAsia="zh-CN"/>
        </w:rPr>
        <w:t>》，开展镍合金多元素含量测定—X射线荧光光谱分析技术研究，</w:t>
      </w:r>
      <w:r>
        <w:rPr>
          <w:rFonts w:hint="eastAsia" w:ascii="Times New Roman" w:hAnsi="Times New Roman" w:eastAsia="宋体" w:cs="Times New Roman"/>
          <w:color w:val="000000"/>
          <w:kern w:val="0"/>
          <w:sz w:val="21"/>
          <w:szCs w:val="21"/>
          <w:shd w:val="clear" w:color="auto" w:fill="FFFFFF"/>
          <w:lang w:val="en-US" w:eastAsia="zh-CN"/>
        </w:rPr>
        <w:t>收集选取国内外镍合金标准样品，确定镍合金测定范围，开展X射线荧光光谱分析法的工作测试条件，确定了</w:t>
      </w:r>
      <w:r>
        <w:rPr>
          <w:rFonts w:hint="eastAsia" w:ascii="Times New Roman" w:hAnsi="Times New Roman" w:eastAsia="宋体" w:cs="Times New Roman"/>
          <w:color w:val="000000"/>
          <w:kern w:val="0"/>
          <w:sz w:val="21"/>
          <w:szCs w:val="21"/>
          <w:shd w:val="clear" w:color="auto" w:fill="FFFFFF"/>
        </w:rPr>
        <w:t>谱线重叠校正</w:t>
      </w:r>
      <w:r>
        <w:rPr>
          <w:rFonts w:hint="eastAsia" w:ascii="Times New Roman" w:hAnsi="Times New Roman" w:eastAsia="宋体" w:cs="Times New Roman"/>
          <w:color w:val="000000"/>
          <w:kern w:val="0"/>
          <w:sz w:val="21"/>
          <w:szCs w:val="21"/>
          <w:shd w:val="clear" w:color="auto" w:fill="FFFFFF"/>
          <w:lang w:eastAsia="zh-CN"/>
        </w:rPr>
        <w:t>和基体效应</w:t>
      </w:r>
      <w:r>
        <w:rPr>
          <w:rFonts w:hint="eastAsia" w:ascii="Times New Roman" w:hAnsi="Times New Roman" w:eastAsia="宋体" w:cs="Times New Roman"/>
          <w:color w:val="000000"/>
          <w:kern w:val="0"/>
          <w:sz w:val="21"/>
          <w:szCs w:val="21"/>
          <w:shd w:val="clear" w:color="auto" w:fill="FFFFFF"/>
        </w:rPr>
        <w:t>校正</w:t>
      </w:r>
      <w:r>
        <w:rPr>
          <w:rFonts w:hint="eastAsia" w:ascii="Times New Roman" w:hAnsi="Times New Roman" w:eastAsia="宋体" w:cs="Times New Roman"/>
          <w:color w:val="000000"/>
          <w:kern w:val="0"/>
          <w:sz w:val="21"/>
          <w:szCs w:val="21"/>
          <w:shd w:val="clear" w:color="auto" w:fill="FFFFFF"/>
          <w:lang w:eastAsia="zh-CN"/>
        </w:rPr>
        <w:t>，建立了校正工作曲线，形成了光谱分析方法。</w:t>
      </w:r>
      <w:r>
        <w:rPr>
          <w:rFonts w:hint="eastAsia" w:ascii="Times New Roman" w:hAnsi="Times New Roman" w:eastAsia="宋体" w:cs="Times New Roman"/>
          <w:color w:val="000000"/>
          <w:kern w:val="0"/>
          <w:sz w:val="21"/>
          <w:szCs w:val="21"/>
          <w:shd w:val="clear" w:color="auto" w:fill="FFFFFF"/>
          <w:lang w:val="en-US" w:eastAsia="zh-CN"/>
        </w:rPr>
        <w:t xml:space="preserve"> </w:t>
      </w:r>
    </w:p>
    <w:p w14:paraId="3599A82E">
      <w:pPr>
        <w:keepNext w:val="0"/>
        <w:keepLines w:val="0"/>
        <w:widowControl/>
        <w:suppressLineNumbers w:val="0"/>
        <w:spacing w:line="360" w:lineRule="auto"/>
        <w:jc w:val="left"/>
        <w:rPr>
          <w:rFonts w:hint="eastAsia" w:ascii="Times New Roman" w:hAnsi="Times New Roman" w:cs="Times New Roman"/>
          <w:sz w:val="21"/>
          <w:szCs w:val="21"/>
          <w:lang w:eastAsia="zh-CN"/>
        </w:rPr>
      </w:pPr>
      <w:r>
        <w:rPr>
          <w:rFonts w:hint="eastAsia" w:ascii="Times New Roman" w:hAnsi="Times New Roman" w:cs="Times New Roman"/>
          <w:sz w:val="21"/>
          <w:szCs w:val="21"/>
          <w:highlight w:val="none"/>
          <w:lang w:val="en-US" w:eastAsia="zh-CN"/>
        </w:rPr>
        <w:t xml:space="preserve">2.2 </w:t>
      </w:r>
      <w:r>
        <w:rPr>
          <w:rFonts w:hint="eastAsia" w:ascii="Calibri" w:hAnsi="宋体" w:cs="宋体"/>
          <w:color w:val="auto"/>
          <w:kern w:val="2"/>
          <w:sz w:val="21"/>
          <w:szCs w:val="21"/>
          <w:lang w:val="en-US" w:eastAsia="zh-CN" w:bidi="ar-SA"/>
        </w:rPr>
        <w:t>为验证该检测方法的适用性和可行性，组织了预研协同实验，</w:t>
      </w:r>
      <w:r>
        <w:rPr>
          <w:rFonts w:ascii="Times New Roman" w:hAnsi="Times New Roman" w:cs="Times New Roman"/>
          <w:sz w:val="21"/>
          <w:szCs w:val="21"/>
        </w:rPr>
        <w:t>由</w:t>
      </w:r>
      <w:r>
        <w:rPr>
          <w:rFonts w:hint="eastAsia" w:ascii="Times New Roman" w:hAnsi="Times New Roman" w:cs="Times New Roman"/>
          <w:sz w:val="21"/>
          <w:szCs w:val="21"/>
          <w:highlight w:val="none"/>
          <w:lang w:val="en-US" w:eastAsia="zh-CN"/>
        </w:rPr>
        <w:t>酒泉钢铁（集团）有限责任公司制定预研实验方案（详见实验报告），</w:t>
      </w:r>
      <w:r>
        <w:rPr>
          <w:rFonts w:hint="eastAsia" w:ascii="Calibri" w:hAnsi="宋体" w:cs="宋体"/>
          <w:color w:val="auto"/>
          <w:kern w:val="2"/>
          <w:sz w:val="21"/>
          <w:szCs w:val="21"/>
          <w:lang w:val="en-US" w:eastAsia="zh-CN" w:bidi="ar-SA"/>
        </w:rPr>
        <w:t>由酒钢集团牵头，</w:t>
      </w:r>
      <w:r>
        <w:rPr>
          <w:rFonts w:hint="eastAsia" w:ascii="Times New Roman" w:hAnsi="Times New Roman" w:cs="Times New Roman"/>
          <w:sz w:val="21"/>
          <w:szCs w:val="21"/>
          <w:highlight w:val="none"/>
          <w:lang w:val="en-US" w:eastAsia="zh-CN"/>
        </w:rPr>
        <w:t>并协调</w:t>
      </w:r>
      <w:r>
        <w:rPr>
          <w:rFonts w:hint="eastAsia" w:ascii="Calibri" w:hAnsi="宋体" w:cs="宋体"/>
          <w:color w:val="auto"/>
          <w:kern w:val="2"/>
          <w:sz w:val="21"/>
          <w:szCs w:val="21"/>
          <w:lang w:val="en-US" w:eastAsia="zh-CN" w:bidi="ar-SA"/>
        </w:rPr>
        <w:t>5家单位参加预研实验，</w:t>
      </w:r>
      <w:r>
        <w:rPr>
          <w:rFonts w:hint="eastAsia" w:ascii="Times New Roman" w:hAnsi="Times New Roman" w:cs="Times New Roman"/>
          <w:sz w:val="21"/>
          <w:szCs w:val="21"/>
          <w:highlight w:val="none"/>
          <w:lang w:val="en-US" w:eastAsia="zh-CN"/>
        </w:rPr>
        <w:t>进行第一次</w:t>
      </w:r>
      <w:r>
        <w:rPr>
          <w:rFonts w:ascii="Times New Roman" w:hAnsi="Times New Roman" w:cs="Times New Roman"/>
          <w:sz w:val="21"/>
          <w:szCs w:val="21"/>
        </w:rPr>
        <w:t>共同精密度试验</w:t>
      </w:r>
      <w:r>
        <w:rPr>
          <w:rFonts w:hint="eastAsia" w:ascii="Times New Roman" w:hAnsi="Times New Roman" w:cs="Times New Roman"/>
          <w:sz w:val="21"/>
          <w:szCs w:val="21"/>
          <w:lang w:eastAsia="zh-CN"/>
        </w:rPr>
        <w:t>，并统计分析。</w:t>
      </w:r>
    </w:p>
    <w:p w14:paraId="3AC3BF47">
      <w:pPr>
        <w:keepNext w:val="0"/>
        <w:keepLines w:val="0"/>
        <w:widowControl/>
        <w:suppressLineNumbers w:val="0"/>
        <w:spacing w:line="360" w:lineRule="auto"/>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2.3</w:t>
      </w:r>
      <w:r>
        <w:rPr>
          <w:rFonts w:ascii="Times New Roman" w:hAnsi="Times New Roman" w:eastAsia="宋体" w:cs="Times New Roman"/>
          <w:color w:val="000000"/>
          <w:kern w:val="0"/>
          <w:sz w:val="21"/>
          <w:szCs w:val="21"/>
          <w:shd w:val="clear" w:color="auto" w:fill="FFFFFF"/>
        </w:rPr>
        <w:t>在标准制订过程中，成立了标准编制组</w:t>
      </w:r>
      <w:r>
        <w:rPr>
          <w:rFonts w:hint="eastAsia" w:ascii="Times New Roman" w:hAnsi="Times New Roman" w:eastAsia="宋体" w:cs="Times New Roman"/>
          <w:color w:val="000000"/>
          <w:kern w:val="0"/>
          <w:sz w:val="21"/>
          <w:szCs w:val="21"/>
          <w:shd w:val="clear" w:color="auto" w:fill="FFFFFF"/>
          <w:lang w:eastAsia="zh-CN"/>
        </w:rPr>
        <w:t>，</w:t>
      </w:r>
      <w:r>
        <w:rPr>
          <w:rFonts w:ascii="Times New Roman" w:hAnsi="Times New Roman" w:eastAsia="宋体" w:cs="Times New Roman"/>
          <w:color w:val="000000"/>
          <w:kern w:val="0"/>
          <w:sz w:val="21"/>
          <w:szCs w:val="21"/>
          <w:shd w:val="clear" w:color="auto" w:fill="FFFFFF"/>
        </w:rPr>
        <w:t>在</w:t>
      </w:r>
      <w:r>
        <w:rPr>
          <w:rFonts w:hint="eastAsia" w:ascii="Times New Roman" w:hAnsi="Times New Roman" w:cs="Times New Roman"/>
          <w:sz w:val="21"/>
          <w:szCs w:val="21"/>
          <w:highlight w:val="none"/>
          <w:lang w:val="en-US" w:eastAsia="zh-CN"/>
        </w:rPr>
        <w:t>有色金属技术经济研究院有限责任公司</w:t>
      </w:r>
      <w:r>
        <w:rPr>
          <w:rFonts w:ascii="Times New Roman" w:hAnsi="Times New Roman" w:eastAsia="宋体" w:cs="Times New Roman"/>
          <w:color w:val="000000"/>
          <w:kern w:val="0"/>
          <w:sz w:val="21"/>
          <w:szCs w:val="21"/>
          <w:shd w:val="clear" w:color="auto" w:fill="FFFFFF"/>
        </w:rPr>
        <w:t>专家的技术指导下形成了标准</w:t>
      </w:r>
      <w:r>
        <w:rPr>
          <w:rFonts w:hint="eastAsia" w:ascii="Times New Roman" w:hAnsi="Times New Roman" w:eastAsia="宋体" w:cs="Times New Roman"/>
          <w:color w:val="000000"/>
          <w:kern w:val="0"/>
          <w:sz w:val="21"/>
          <w:szCs w:val="21"/>
          <w:shd w:val="clear" w:color="auto" w:fill="FFFFFF"/>
          <w:lang w:eastAsia="zh-CN"/>
        </w:rPr>
        <w:t>讨论稿</w:t>
      </w:r>
      <w:r>
        <w:rPr>
          <w:rFonts w:ascii="Times New Roman" w:hAnsi="Times New Roman" w:eastAsia="宋体" w:cs="Times New Roman"/>
          <w:color w:val="000000"/>
          <w:kern w:val="0"/>
          <w:sz w:val="21"/>
          <w:szCs w:val="21"/>
          <w:shd w:val="clear" w:color="auto" w:fill="FFFFFF"/>
        </w:rPr>
        <w:t>草案，并开展了标准验证工作。标准修订严格按照GB/T 1.1-2009《标准化工作导则</w:t>
      </w:r>
      <w:r>
        <w:rPr>
          <w:rFonts w:hint="eastAsia" w:ascii="Times New Roman" w:hAnsi="Times New Roman" w:eastAsia="宋体" w:cs="Times New Roman"/>
          <w:color w:val="000000"/>
          <w:kern w:val="0"/>
          <w:sz w:val="21"/>
          <w:szCs w:val="21"/>
          <w:shd w:val="clear" w:color="auto" w:fill="FFFFFF"/>
        </w:rPr>
        <w:t xml:space="preserve"> </w:t>
      </w:r>
      <w:r>
        <w:rPr>
          <w:rFonts w:ascii="Times New Roman" w:hAnsi="Times New Roman" w:eastAsia="宋体" w:cs="Times New Roman"/>
          <w:color w:val="000000"/>
          <w:kern w:val="0"/>
          <w:sz w:val="21"/>
          <w:szCs w:val="21"/>
          <w:shd w:val="clear" w:color="auto" w:fill="FFFFFF"/>
        </w:rPr>
        <w:t>第1部分：标准的结构和编写》的要求进行编写。</w:t>
      </w:r>
    </w:p>
    <w:p w14:paraId="5D3EAE56">
      <w:pPr>
        <w:keepNext w:val="0"/>
        <w:keepLines w:val="0"/>
        <w:widowControl/>
        <w:suppressLineNumbers w:val="0"/>
        <w:spacing w:line="360" w:lineRule="auto"/>
        <w:jc w:val="left"/>
        <w:rPr>
          <w:rFonts w:ascii="Times New Roman" w:hAnsi="Times New Roman" w:eastAsia="宋体" w:cs="Times New Roman"/>
          <w:color w:val="000000"/>
          <w:kern w:val="0"/>
          <w:sz w:val="24"/>
          <w:szCs w:val="24"/>
          <w:shd w:val="clear" w:color="auto" w:fill="FFFFFF"/>
        </w:rPr>
      </w:pPr>
      <w:r>
        <w:rPr>
          <w:rFonts w:hint="eastAsia" w:ascii="Times New Roman" w:hAnsi="Times New Roman" w:cs="Times New Roman"/>
          <w:sz w:val="21"/>
          <w:szCs w:val="21"/>
          <w:lang w:val="en-US" w:eastAsia="zh-CN"/>
        </w:rPr>
        <w:t xml:space="preserve">2.4  </w:t>
      </w:r>
      <w:r>
        <w:rPr>
          <w:rFonts w:ascii="Times New Roman" w:hAnsi="Times New Roman" w:eastAsia="宋体" w:cs="Times New Roman"/>
          <w:color w:val="000000"/>
          <w:kern w:val="0"/>
          <w:sz w:val="21"/>
          <w:szCs w:val="21"/>
          <w:shd w:val="clear" w:color="auto" w:fill="FFFFFF"/>
        </w:rPr>
        <w:t>根据预</w:t>
      </w:r>
      <w:r>
        <w:rPr>
          <w:rFonts w:hint="eastAsia" w:ascii="Times New Roman" w:hAnsi="Times New Roman" w:eastAsia="宋体" w:cs="Times New Roman"/>
          <w:color w:val="000000"/>
          <w:kern w:val="0"/>
          <w:sz w:val="21"/>
          <w:szCs w:val="21"/>
          <w:shd w:val="clear" w:color="auto" w:fill="FFFFFF"/>
          <w:lang w:eastAsia="zh-CN"/>
        </w:rPr>
        <w:t>研</w:t>
      </w:r>
      <w:r>
        <w:rPr>
          <w:rFonts w:ascii="Times New Roman" w:hAnsi="Times New Roman" w:eastAsia="宋体" w:cs="Times New Roman"/>
          <w:color w:val="000000"/>
          <w:kern w:val="0"/>
          <w:sz w:val="21"/>
          <w:szCs w:val="21"/>
          <w:shd w:val="clear" w:color="auto" w:fill="FFFFFF"/>
        </w:rPr>
        <w:t>实验结果调整</w:t>
      </w:r>
      <w:r>
        <w:rPr>
          <w:rFonts w:hint="eastAsia" w:ascii="Times New Roman" w:hAnsi="Times New Roman" w:eastAsia="宋体" w:cs="Times New Roman"/>
          <w:color w:val="000000"/>
          <w:kern w:val="0"/>
          <w:sz w:val="21"/>
          <w:szCs w:val="21"/>
          <w:shd w:val="clear" w:color="auto" w:fill="FFFFFF"/>
        </w:rPr>
        <w:t>制定出最终</w:t>
      </w:r>
      <w:r>
        <w:rPr>
          <w:rFonts w:ascii="Times New Roman" w:hAnsi="Times New Roman" w:eastAsia="宋体" w:cs="Times New Roman"/>
          <w:color w:val="000000"/>
          <w:kern w:val="0"/>
          <w:sz w:val="21"/>
          <w:szCs w:val="21"/>
          <w:shd w:val="clear" w:color="auto" w:fill="FFFFFF"/>
        </w:rPr>
        <w:t>精密度试验方案</w:t>
      </w:r>
      <w:r>
        <w:rPr>
          <w:rFonts w:hint="eastAsia" w:ascii="Times New Roman" w:hAnsi="Times New Roman" w:eastAsia="宋体" w:cs="Times New Roman"/>
          <w:color w:val="000000"/>
          <w:kern w:val="0"/>
          <w:sz w:val="21"/>
          <w:szCs w:val="21"/>
          <w:shd w:val="clear" w:color="auto" w:fill="FFFFFF"/>
          <w:lang w:eastAsia="zh-CN"/>
        </w:rPr>
        <w:t>，计划</w:t>
      </w:r>
      <w:r>
        <w:rPr>
          <w:rFonts w:ascii="Times New Roman" w:hAnsi="Times New Roman" w:eastAsia="宋体" w:cs="Times New Roman"/>
          <w:color w:val="000000"/>
          <w:kern w:val="0"/>
          <w:sz w:val="21"/>
          <w:szCs w:val="21"/>
          <w:shd w:val="clear" w:color="auto" w:fill="FFFFFF"/>
        </w:rPr>
        <w:t>于</w:t>
      </w:r>
      <w:r>
        <w:rPr>
          <w:rFonts w:ascii="Times New Roman" w:hAnsi="Times New Roman" w:cs="Times New Roman"/>
          <w:sz w:val="21"/>
          <w:szCs w:val="21"/>
        </w:rPr>
        <w:t>20</w:t>
      </w:r>
      <w:r>
        <w:rPr>
          <w:rFonts w:hint="eastAsia" w:ascii="Times New Roman" w:hAnsi="Times New Roman" w:cs="Times New Roman"/>
          <w:sz w:val="21"/>
          <w:szCs w:val="21"/>
          <w:lang w:val="en-US" w:eastAsia="zh-CN"/>
        </w:rPr>
        <w:t>24</w:t>
      </w:r>
      <w:r>
        <w:rPr>
          <w:rFonts w:ascii="Times New Roman" w:hAnsi="Times New Roman" w:cs="Times New Roman"/>
          <w:sz w:val="21"/>
          <w:szCs w:val="21"/>
        </w:rPr>
        <w:t>年</w:t>
      </w:r>
      <w:r>
        <w:rPr>
          <w:rFonts w:hint="eastAsia" w:ascii="Times New Roman" w:hAnsi="Times New Roman" w:cs="Times New Roman"/>
          <w:sz w:val="21"/>
          <w:szCs w:val="21"/>
          <w:lang w:val="en-US" w:eastAsia="zh-CN"/>
        </w:rPr>
        <w:t>9</w:t>
      </w:r>
      <w:r>
        <w:rPr>
          <w:rFonts w:ascii="Times New Roman" w:hAnsi="Times New Roman" w:cs="Times New Roman"/>
          <w:sz w:val="21"/>
          <w:szCs w:val="21"/>
        </w:rPr>
        <w:t>月~20</w:t>
      </w:r>
      <w:r>
        <w:rPr>
          <w:rFonts w:hint="eastAsia" w:ascii="Times New Roman" w:hAnsi="Times New Roman" w:cs="Times New Roman"/>
          <w:sz w:val="21"/>
          <w:szCs w:val="21"/>
          <w:lang w:val="en-US" w:eastAsia="zh-CN"/>
        </w:rPr>
        <w:t>25</w:t>
      </w:r>
      <w:r>
        <w:rPr>
          <w:rFonts w:ascii="Times New Roman" w:hAnsi="Times New Roman" w:cs="Times New Roman"/>
          <w:sz w:val="21"/>
          <w:szCs w:val="21"/>
        </w:rPr>
        <w:t>年4月进行</w:t>
      </w:r>
      <w:r>
        <w:rPr>
          <w:rFonts w:hint="eastAsia" w:ascii="Times New Roman" w:hAnsi="Times New Roman" w:cs="Times New Roman"/>
          <w:sz w:val="21"/>
          <w:szCs w:val="21"/>
          <w:lang w:eastAsia="zh-CN"/>
        </w:rPr>
        <w:t>第二次</w:t>
      </w:r>
      <w:r>
        <w:rPr>
          <w:rFonts w:ascii="Times New Roman" w:hAnsi="Times New Roman" w:cs="Times New Roman"/>
          <w:sz w:val="21"/>
          <w:szCs w:val="21"/>
        </w:rPr>
        <w:t>共同精密度试验</w:t>
      </w:r>
      <w:r>
        <w:rPr>
          <w:rFonts w:ascii="Times New Roman" w:hAnsi="Times New Roman" w:eastAsia="宋体" w:cs="Times New Roman"/>
          <w:color w:val="000000"/>
          <w:kern w:val="0"/>
          <w:sz w:val="21"/>
          <w:szCs w:val="21"/>
          <w:shd w:val="clear" w:color="auto" w:fill="FFFFFF"/>
        </w:rPr>
        <w:t>，由</w:t>
      </w:r>
      <w:r>
        <w:rPr>
          <w:rFonts w:hint="eastAsia" w:ascii="Times New Roman" w:hAnsi="Times New Roman" w:eastAsia="宋体" w:cs="Times New Roman"/>
          <w:color w:val="000000"/>
          <w:kern w:val="0"/>
          <w:sz w:val="21"/>
          <w:szCs w:val="21"/>
          <w:shd w:val="clear" w:color="auto" w:fill="FFFFFF"/>
          <w:lang w:eastAsia="zh-CN"/>
        </w:rPr>
        <w:t>多</w:t>
      </w:r>
      <w:r>
        <w:rPr>
          <w:rFonts w:ascii="Times New Roman" w:hAnsi="Times New Roman" w:eastAsia="宋体" w:cs="Times New Roman"/>
          <w:color w:val="000000"/>
          <w:kern w:val="0"/>
          <w:sz w:val="21"/>
          <w:szCs w:val="21"/>
          <w:shd w:val="clear" w:color="auto" w:fill="FFFFFF"/>
        </w:rPr>
        <w:t>家单位参与</w:t>
      </w:r>
      <w:r>
        <w:rPr>
          <w:rFonts w:hint="eastAsia" w:ascii="Times New Roman" w:hAnsi="Times New Roman" w:eastAsia="宋体" w:cs="Times New Roman"/>
          <w:color w:val="000000"/>
          <w:kern w:val="0"/>
          <w:sz w:val="21"/>
          <w:szCs w:val="21"/>
          <w:shd w:val="clear" w:color="auto" w:fill="FFFFFF"/>
          <w:lang w:eastAsia="zh-CN"/>
        </w:rPr>
        <w:t>协同实验</w:t>
      </w:r>
      <w:r>
        <w:rPr>
          <w:rFonts w:ascii="Times New Roman" w:hAnsi="Times New Roman" w:eastAsia="宋体" w:cs="Times New Roman"/>
          <w:color w:val="000000"/>
          <w:kern w:val="0"/>
          <w:sz w:val="21"/>
          <w:szCs w:val="21"/>
          <w:shd w:val="clear" w:color="auto" w:fill="FFFFFF"/>
        </w:rPr>
        <w:t>验证，对</w:t>
      </w:r>
      <w:r>
        <w:rPr>
          <w:rFonts w:hint="eastAsia" w:ascii="Times New Roman" w:hAnsi="Times New Roman" w:eastAsia="宋体" w:cs="Times New Roman"/>
          <w:color w:val="000000"/>
          <w:kern w:val="0"/>
          <w:sz w:val="21"/>
          <w:szCs w:val="21"/>
          <w:shd w:val="clear" w:color="auto" w:fill="FFFFFF"/>
        </w:rPr>
        <w:t>检测数据</w:t>
      </w:r>
      <w:r>
        <w:rPr>
          <w:rFonts w:ascii="Times New Roman" w:hAnsi="Times New Roman" w:eastAsia="宋体" w:cs="Times New Roman"/>
          <w:color w:val="000000"/>
          <w:kern w:val="0"/>
          <w:sz w:val="21"/>
          <w:szCs w:val="21"/>
          <w:shd w:val="clear" w:color="auto" w:fill="FFFFFF"/>
        </w:rPr>
        <w:t>进行了数理统计分析，在此基础上20</w:t>
      </w:r>
      <w:r>
        <w:rPr>
          <w:rFonts w:hint="eastAsia" w:ascii="Times New Roman" w:hAnsi="Times New Roman" w:eastAsia="宋体" w:cs="Times New Roman"/>
          <w:color w:val="000000"/>
          <w:kern w:val="0"/>
          <w:sz w:val="21"/>
          <w:szCs w:val="21"/>
          <w:shd w:val="clear" w:color="auto" w:fill="FFFFFF"/>
          <w:lang w:val="en-US" w:eastAsia="zh-CN"/>
        </w:rPr>
        <w:t>25</w:t>
      </w:r>
      <w:r>
        <w:rPr>
          <w:rFonts w:ascii="Times New Roman" w:hAnsi="Times New Roman" w:eastAsia="宋体" w:cs="Times New Roman"/>
          <w:color w:val="000000"/>
          <w:kern w:val="0"/>
          <w:sz w:val="21"/>
          <w:szCs w:val="21"/>
          <w:shd w:val="clear" w:color="auto" w:fill="FFFFFF"/>
        </w:rPr>
        <w:t>年5月完成标准征求意见</w:t>
      </w:r>
      <w:r>
        <w:rPr>
          <w:rFonts w:hint="eastAsia" w:ascii="Times New Roman" w:hAnsi="Times New Roman" w:eastAsia="宋体" w:cs="Times New Roman"/>
          <w:color w:val="000000"/>
          <w:kern w:val="0"/>
          <w:sz w:val="21"/>
          <w:szCs w:val="21"/>
          <w:shd w:val="clear" w:color="auto" w:fill="FFFFFF"/>
          <w:lang w:eastAsia="zh-CN"/>
        </w:rPr>
        <w:t>预审</w:t>
      </w:r>
      <w:r>
        <w:rPr>
          <w:rFonts w:ascii="Times New Roman" w:hAnsi="Times New Roman" w:eastAsia="宋体" w:cs="Times New Roman"/>
          <w:color w:val="000000"/>
          <w:kern w:val="0"/>
          <w:sz w:val="21"/>
          <w:szCs w:val="21"/>
          <w:shd w:val="clear" w:color="auto" w:fill="FFFFFF"/>
        </w:rPr>
        <w:t>稿。</w:t>
      </w:r>
    </w:p>
    <w:p w14:paraId="0B278BAC">
      <w:pPr>
        <w:keepNext w:val="0"/>
        <w:keepLines w:val="0"/>
        <w:widowControl/>
        <w:suppressLineNumbers w:val="0"/>
        <w:spacing w:line="360" w:lineRule="auto"/>
        <w:jc w:val="left"/>
        <w:rPr>
          <w:rFonts w:hint="default" w:ascii="Times New Roman" w:hAnsi="Times New Roman" w:cs="Times New Roman"/>
          <w:sz w:val="21"/>
          <w:szCs w:val="21"/>
          <w:highlight w:val="none"/>
          <w:lang w:val="en-US" w:eastAsia="zh-CN"/>
        </w:rPr>
      </w:pPr>
    </w:p>
    <w:p w14:paraId="42A9921D">
      <w:pPr>
        <w:rPr>
          <w:rFonts w:ascii="黑体" w:hAnsi="黑体" w:eastAsia="黑体"/>
          <w:sz w:val="24"/>
          <w:szCs w:val="24"/>
        </w:rPr>
      </w:pPr>
      <w:r>
        <w:rPr>
          <w:rFonts w:hint="eastAsia" w:ascii="黑体" w:hAnsi="黑体" w:eastAsia="黑体"/>
          <w:sz w:val="24"/>
          <w:szCs w:val="24"/>
        </w:rPr>
        <w:t>3、主要参加单位和工作组成员及其所做的工作</w:t>
      </w:r>
    </w:p>
    <w:p w14:paraId="761D20DE">
      <w:pPr>
        <w:keepNext w:val="0"/>
        <w:keepLines w:val="0"/>
        <w:widowControl/>
        <w:suppressLineNumbers w:val="0"/>
        <w:spacing w:line="360" w:lineRule="auto"/>
        <w:ind w:firstLine="630" w:firstLineChars="300"/>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本标准主要起草单位：酒泉钢铁（集团）有限责任公司、有色金属技术经济研究院有限责任公司、上海有色金属工业技术监测中心有限公司</w:t>
      </w:r>
    </w:p>
    <w:p w14:paraId="57DB923C">
      <w:pPr>
        <w:keepNext w:val="0"/>
        <w:keepLines w:val="0"/>
        <w:widowControl/>
        <w:suppressLineNumbers w:val="0"/>
        <w:spacing w:line="360" w:lineRule="auto"/>
        <w:ind w:firstLine="630" w:firstLineChars="300"/>
        <w:jc w:val="left"/>
        <w:rPr>
          <w:rFonts w:hint="eastAsia" w:ascii="Times New Roman" w:hAnsi="Times New Roman" w:cs="Times New Roman"/>
          <w:sz w:val="21"/>
          <w:szCs w:val="21"/>
          <w:highlight w:val="none"/>
          <w:lang w:val="en-US" w:eastAsia="zh-CN"/>
        </w:rPr>
      </w:pPr>
      <w:r>
        <w:rPr>
          <w:rFonts w:hint="eastAsia" w:ascii="Times New Roman" w:hAnsi="Times New Roman" w:cs="Times New Roman"/>
          <w:sz w:val="21"/>
          <w:szCs w:val="21"/>
          <w:highlight w:val="none"/>
          <w:lang w:val="en-US" w:eastAsia="zh-CN"/>
        </w:rPr>
        <w:t>本次标准制定工作召集了多家具有镍合金生产及研究的国内相关单位及专家参加，</w:t>
      </w:r>
      <w:r>
        <w:rPr>
          <w:rFonts w:hint="eastAsia" w:ascii="Calibri" w:hAnsi="宋体" w:cs="宋体"/>
          <w:color w:val="auto"/>
          <w:kern w:val="2"/>
          <w:sz w:val="21"/>
          <w:szCs w:val="21"/>
          <w:lang w:val="en-US" w:eastAsia="zh-CN" w:bidi="ar-SA"/>
        </w:rPr>
        <w:t>涉及国内权威科研院所和有色、黑色冶金行业。</w:t>
      </w:r>
      <w:r>
        <w:rPr>
          <w:rFonts w:hint="eastAsia" w:ascii="Times New Roman" w:hAnsi="Times New Roman" w:cs="Times New Roman"/>
          <w:sz w:val="21"/>
          <w:szCs w:val="21"/>
          <w:highlight w:val="none"/>
          <w:lang w:val="en-US" w:eastAsia="zh-CN"/>
        </w:rPr>
        <w:t>参与本次标准制定的主要协同试验单位单位有：</w:t>
      </w:r>
      <w:r>
        <w:rPr>
          <w:rFonts w:hint="eastAsia" w:ascii="Times New Roman" w:hAnsi="Times New Roman" w:cs="Times New Roman"/>
          <w:sz w:val="21"/>
          <w:szCs w:val="21"/>
          <w:highlight w:val="none"/>
          <w:lang w:val="zh-CN" w:eastAsia="zh-CN"/>
        </w:rPr>
        <w:t>钢研纳克检测技术股份有限公司、</w:t>
      </w:r>
      <w:r>
        <w:rPr>
          <w:rFonts w:hint="eastAsia" w:ascii="Times New Roman" w:hAnsi="Times New Roman" w:cs="Times New Roman"/>
          <w:sz w:val="21"/>
          <w:szCs w:val="21"/>
          <w:highlight w:val="none"/>
          <w:lang w:val="en-US" w:eastAsia="zh-CN"/>
        </w:rPr>
        <w:t>广东腐蚀科学与技术创新研究院、</w:t>
      </w:r>
      <w:r>
        <w:rPr>
          <w:rFonts w:hint="eastAsia" w:ascii="Times New Roman" w:hAnsi="Times New Roman" w:cs="Times New Roman"/>
          <w:sz w:val="21"/>
          <w:szCs w:val="21"/>
          <w:highlight w:val="none"/>
          <w:lang w:val="zh-CN" w:eastAsia="zh-CN"/>
        </w:rPr>
        <w:t>广东华鳌合金新材料有限公司、</w:t>
      </w:r>
      <w:r>
        <w:rPr>
          <w:rFonts w:hint="eastAsia" w:ascii="Times New Roman" w:hAnsi="Times New Roman" w:cs="Times New Roman"/>
          <w:sz w:val="21"/>
          <w:szCs w:val="21"/>
          <w:highlight w:val="none"/>
          <w:lang w:val="en-US" w:eastAsia="zh-CN"/>
        </w:rPr>
        <w:t>山西太钢不锈钢股份有限公司、</w:t>
      </w:r>
      <w:r>
        <w:rPr>
          <w:rFonts w:hint="eastAsia" w:ascii="Times New Roman" w:hAnsi="Times New Roman" w:cs="Times New Roman"/>
          <w:sz w:val="21"/>
          <w:szCs w:val="21"/>
          <w:highlight w:val="none"/>
          <w:lang w:val="zh-CN" w:eastAsia="zh-CN"/>
        </w:rPr>
        <w:t>金川集团</w:t>
      </w:r>
      <w:r>
        <w:rPr>
          <w:rFonts w:hint="eastAsia" w:ascii="Times New Roman" w:hAnsi="Times New Roman" w:cs="Times New Roman"/>
          <w:sz w:val="21"/>
          <w:szCs w:val="21"/>
          <w:highlight w:val="none"/>
          <w:lang w:val="en-US" w:eastAsia="zh-CN"/>
        </w:rPr>
        <w:t>股份有限公司</w:t>
      </w:r>
      <w:r>
        <w:rPr>
          <w:rFonts w:hint="eastAsia" w:ascii="Times New Roman" w:hAnsi="Times New Roman" w:cs="Times New Roman"/>
          <w:sz w:val="21"/>
          <w:szCs w:val="21"/>
          <w:highlight w:val="none"/>
          <w:lang w:val="zh-CN" w:eastAsia="zh-CN"/>
        </w:rPr>
        <w:t>、中国科学院沈阳金属研究所</w:t>
      </w:r>
      <w:r>
        <w:rPr>
          <w:rFonts w:hint="eastAsia" w:ascii="Times New Roman" w:hAnsi="Times New Roman" w:cs="Times New Roman"/>
          <w:sz w:val="21"/>
          <w:szCs w:val="21"/>
          <w:highlight w:val="none"/>
          <w:lang w:val="en-US" w:eastAsia="zh-CN"/>
        </w:rPr>
        <w:t>...</w:t>
      </w:r>
    </w:p>
    <w:p w14:paraId="5D75F4E2">
      <w:pPr>
        <w:pStyle w:val="2"/>
        <w:rPr>
          <w:rFonts w:hint="eastAsia"/>
          <w:lang w:val="en-US" w:eastAsia="zh-CN"/>
        </w:rPr>
      </w:pPr>
    </w:p>
    <w:p w14:paraId="2F3ED3F7">
      <w:pPr>
        <w:numPr>
          <w:ilvl w:val="0"/>
          <w:numId w:val="5"/>
        </w:numPr>
        <w:spacing w:line="360" w:lineRule="auto"/>
        <w:ind w:left="0" w:leftChars="0" w:firstLine="0" w:firstLineChars="0"/>
        <w:rPr>
          <w:rFonts w:ascii="黑体" w:hAnsi="黑体" w:eastAsia="黑体"/>
          <w:sz w:val="24"/>
          <w:szCs w:val="24"/>
        </w:rPr>
      </w:pPr>
      <w:r>
        <w:rPr>
          <w:rFonts w:hint="eastAsia" w:ascii="黑体" w:hAnsi="黑体" w:eastAsia="黑体"/>
          <w:sz w:val="24"/>
          <w:szCs w:val="24"/>
        </w:rPr>
        <w:t>标准化对象简要情况及制修订标准的原则</w:t>
      </w:r>
    </w:p>
    <w:p w14:paraId="67FD126C">
      <w:pPr>
        <w:numPr>
          <w:ilvl w:val="0"/>
          <w:numId w:val="6"/>
        </w:numPr>
        <w:spacing w:line="360" w:lineRule="auto"/>
        <w:ind w:firstLine="432"/>
        <w:rPr>
          <w:rFonts w:ascii="黑体" w:hAnsi="黑体" w:eastAsia="黑体"/>
          <w:sz w:val="24"/>
          <w:szCs w:val="24"/>
        </w:rPr>
      </w:pPr>
      <w:r>
        <w:rPr>
          <w:rFonts w:hint="eastAsia" w:ascii="黑体" w:hAnsi="黑体" w:eastAsia="黑体"/>
          <w:sz w:val="24"/>
          <w:szCs w:val="24"/>
        </w:rPr>
        <w:t>标准化对象简要情况</w:t>
      </w:r>
    </w:p>
    <w:p w14:paraId="66ED0169">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Times New Roman" w:hAnsi="Times New Roman" w:cs="Times New Roman"/>
          <w:sz w:val="21"/>
          <w:szCs w:val="21"/>
          <w:highlight w:val="none"/>
          <w:lang w:val="en-US" w:eastAsia="zh-CN"/>
        </w:rPr>
        <w:t>镍合金材料具备优良的耐高温、耐腐蚀、强度高、塑性和韧性好等诸多优异的材料，已被广泛应用于航空航天、核电、新能源、船舶、石化、电子、医疗等领域，并占有特殊重要的地位。镍合金材料的优良的综合性能很大程度上取决于严格控制的合金化学成分。及时准确测定镍合金中Fe、Ni、Co、Cr、Mo、W、V、Al、Ti、Nb 等元素的含量，是镍合金材料研发、生产工艺质量精准控制的关键所在。镍合金化学分析方法国际标准已经发布数十年，采标ISO镍及镍合金相关国标项目正在开展中，总体上仍以湿法化学分析为主，操作比较繁琐，效率低、速度慢，难以满足我国镍合金生产产品质量实时控制要求和产品质量互认需要，与国外镍合金标准相比，亟待进行镍合金现代检测技术标准的完善。X射线荧光光谱法(XRF)作为作为一种先进、成熟现代仪器分析方法，该方法不仅具备制样方法简单，元素分析范围覆盖广，同时具备高灵敏度，高精度、重现性好，高度自动化，可以对多元素同时准确、快速测定等特点，尤其是高含量重金属元素的检测精度相对其他分析方法具有显著优势，可以弥补目前我国镍合金检验标准手工单一检测、操作繁琐、速度慢、痕量检测能力不足等问题，满足镍及镍合金行业新材料新技术发展需求，实现工艺开发和过程控制过</w:t>
      </w:r>
      <w:r>
        <w:rPr>
          <w:rFonts w:hint="default" w:ascii="Times New Roman" w:hAnsi="Times New Roman" w:cs="Times New Roman"/>
          <w:sz w:val="21"/>
          <w:szCs w:val="21"/>
          <w:highlight w:val="none"/>
          <w:lang w:val="en-US" w:eastAsia="zh-CN"/>
        </w:rPr>
        <w:t>程</w:t>
      </w:r>
      <w:r>
        <w:rPr>
          <w:rFonts w:hint="eastAsia" w:ascii="Times New Roman" w:hAnsi="Times New Roman" w:cs="Times New Roman"/>
          <w:sz w:val="21"/>
          <w:szCs w:val="21"/>
          <w:highlight w:val="none"/>
          <w:lang w:val="en-US" w:eastAsia="zh-CN"/>
        </w:rPr>
        <w:t>快速精</w:t>
      </w:r>
      <w:r>
        <w:rPr>
          <w:rFonts w:hint="default" w:ascii="Times New Roman" w:hAnsi="Times New Roman" w:cs="Times New Roman"/>
          <w:sz w:val="21"/>
          <w:szCs w:val="21"/>
          <w:highlight w:val="none"/>
          <w:lang w:val="en-US" w:eastAsia="zh-CN"/>
        </w:rPr>
        <w:t>确</w:t>
      </w:r>
      <w:r>
        <w:rPr>
          <w:rFonts w:hint="eastAsia" w:ascii="Times New Roman" w:hAnsi="Times New Roman" w:cs="Times New Roman"/>
          <w:sz w:val="21"/>
          <w:szCs w:val="21"/>
          <w:highlight w:val="none"/>
          <w:lang w:val="en-US" w:eastAsia="zh-CN"/>
        </w:rPr>
        <w:t>及时</w:t>
      </w:r>
      <w:r>
        <w:rPr>
          <w:rFonts w:hint="default" w:ascii="Times New Roman" w:hAnsi="Times New Roman" w:cs="Times New Roman"/>
          <w:sz w:val="21"/>
          <w:szCs w:val="21"/>
          <w:highlight w:val="none"/>
          <w:lang w:val="en-US" w:eastAsia="zh-CN"/>
        </w:rPr>
        <w:t>控制合金</w:t>
      </w:r>
      <w:r>
        <w:rPr>
          <w:rFonts w:hint="eastAsia" w:ascii="Times New Roman" w:hAnsi="Times New Roman" w:cs="Times New Roman"/>
          <w:sz w:val="21"/>
          <w:szCs w:val="21"/>
          <w:highlight w:val="none"/>
          <w:lang w:val="en-US" w:eastAsia="zh-CN"/>
        </w:rPr>
        <w:t>元素</w:t>
      </w:r>
      <w:r>
        <w:rPr>
          <w:rFonts w:hint="default" w:ascii="Times New Roman" w:hAnsi="Times New Roman" w:cs="Times New Roman"/>
          <w:sz w:val="21"/>
          <w:szCs w:val="21"/>
          <w:highlight w:val="none"/>
          <w:lang w:val="en-US" w:eastAsia="zh-CN"/>
        </w:rPr>
        <w:t>成分</w:t>
      </w:r>
      <w:r>
        <w:rPr>
          <w:rFonts w:hint="eastAsia" w:ascii="Times New Roman" w:hAnsi="Times New Roman" w:cs="Times New Roman"/>
          <w:sz w:val="21"/>
          <w:szCs w:val="21"/>
          <w:highlight w:val="none"/>
          <w:lang w:val="en-US" w:eastAsia="zh-CN"/>
        </w:rPr>
        <w:t>的要求。填补我国在镍合金中多元素含量快速、无损测定化学分析方法的空白，为我国镍合金产业提供技术支撑。</w:t>
      </w:r>
    </w:p>
    <w:p w14:paraId="1A97D270">
      <w:pPr>
        <w:spacing w:line="360" w:lineRule="auto"/>
        <w:ind w:firstLine="420" w:firstLineChars="200"/>
        <w:jc w:val="left"/>
        <w:rPr>
          <w:rFonts w:hint="eastAsia" w:ascii="Calibri" w:hAnsi="Calibri" w:eastAsia="宋体" w:cs="Times New Roman"/>
          <w:kern w:val="2"/>
          <w:sz w:val="21"/>
          <w:szCs w:val="22"/>
          <w:lang w:val="en-US" w:eastAsia="zh-CN" w:bidi="ar-SA"/>
        </w:rPr>
      </w:pPr>
    </w:p>
    <w:p w14:paraId="052FEB70">
      <w:pPr>
        <w:numPr>
          <w:ilvl w:val="0"/>
          <w:numId w:val="6"/>
        </w:numPr>
        <w:ind w:firstLine="432"/>
        <w:rPr>
          <w:rFonts w:ascii="黑体" w:hAnsi="黑体" w:eastAsia="黑体"/>
          <w:sz w:val="24"/>
          <w:szCs w:val="24"/>
        </w:rPr>
      </w:pPr>
      <w:r>
        <w:rPr>
          <w:rFonts w:hint="eastAsia" w:ascii="黑体" w:hAnsi="黑体" w:eastAsia="黑体"/>
          <w:sz w:val="24"/>
          <w:szCs w:val="24"/>
        </w:rPr>
        <w:t>制订标准的原则</w:t>
      </w:r>
    </w:p>
    <w:p w14:paraId="36E5E78B">
      <w:pPr>
        <w:pStyle w:val="2"/>
        <w:keepNext w:val="0"/>
        <w:keepLines w:val="0"/>
        <w:pageBreakBefore w:val="0"/>
        <w:widowControl/>
        <w:kinsoku/>
        <w:wordWrap/>
        <w:overflowPunct/>
        <w:topLinePunct w:val="0"/>
        <w:autoSpaceDE w:val="0"/>
        <w:autoSpaceDN w:val="0"/>
        <w:bidi w:val="0"/>
        <w:adjustRightInd/>
        <w:snapToGrid/>
        <w:spacing w:line="360" w:lineRule="auto"/>
        <w:ind w:left="0" w:leftChars="0" w:firstLine="210" w:firstLineChars="100"/>
        <w:textAlignment w:val="auto"/>
        <w:rPr>
          <w:rFonts w:hint="eastAsia" w:ascii="Times New Roman" w:hAnsi="Times New Roman" w:eastAsia="宋体" w:cs="Times New Roman"/>
          <w:color w:val="auto"/>
          <w:kern w:val="2"/>
          <w:sz w:val="21"/>
          <w:szCs w:val="21"/>
          <w:highlight w:val="none"/>
          <w:lang w:val="en-US" w:eastAsia="zh-CN" w:bidi="ar-SA"/>
        </w:rPr>
      </w:pPr>
      <w:r>
        <w:rPr>
          <w:rFonts w:hint="eastAsia" w:ascii="Times New Roman" w:hAnsi="Times New Roman" w:cs="Times New Roman"/>
          <w:color w:val="auto"/>
          <w:kern w:val="2"/>
          <w:sz w:val="21"/>
          <w:szCs w:val="21"/>
          <w:highlight w:val="none"/>
          <w:lang w:val="en-US" w:eastAsia="zh-CN" w:bidi="ar-SA"/>
        </w:rPr>
        <w:t>（1）</w:t>
      </w:r>
      <w:r>
        <w:rPr>
          <w:rFonts w:hint="eastAsia" w:ascii="Times New Roman" w:hAnsi="Times New Roman" w:cs="Times New Roman" w:eastAsiaTheme="minorEastAsia"/>
          <w:kern w:val="2"/>
          <w:sz w:val="21"/>
          <w:szCs w:val="21"/>
          <w:highlight w:val="none"/>
          <w:lang w:val="en-US" w:eastAsia="zh-CN" w:bidi="ar-SA"/>
        </w:rPr>
        <w:t>本文件严格按照 GB/T 1.1-2020《标准化工作导则 第 1 部分：标准化文件的结构和起草规则》、GB/T 20001.4-2015《标准编写规则 第 4 部分：试验方法标准》、GB/T 6379.2-2004《测量方法与结果的准确度》的要求进行编制。</w:t>
      </w:r>
      <w:r>
        <w:rPr>
          <w:rFonts w:hint="eastAsia" w:ascii="Times New Roman" w:hAnsi="Times New Roman" w:eastAsia="宋体" w:cs="Times New Roman"/>
          <w:color w:val="auto"/>
          <w:kern w:val="2"/>
          <w:sz w:val="21"/>
          <w:szCs w:val="21"/>
          <w:highlight w:val="none"/>
          <w:lang w:val="en-US" w:eastAsia="zh-CN" w:bidi="ar-SA"/>
        </w:rPr>
        <w:t xml:space="preserve"> </w:t>
      </w:r>
    </w:p>
    <w:p w14:paraId="2EF8C119">
      <w:pPr>
        <w:widowControl/>
        <w:spacing w:line="360" w:lineRule="auto"/>
        <w:ind w:firstLine="482" w:firstLineChars="200"/>
        <w:jc w:val="left"/>
        <w:rPr>
          <w:rFonts w:hint="eastAsia" w:ascii="Calibri" w:hAnsi="Calibri" w:eastAsia="宋体" w:cs="Times New Roman"/>
          <w:kern w:val="2"/>
          <w:sz w:val="21"/>
          <w:szCs w:val="22"/>
          <w:lang w:val="en-US" w:eastAsia="zh-CN" w:bidi="ar-SA"/>
        </w:rPr>
      </w:pPr>
      <w:r>
        <w:rPr>
          <w:rFonts w:hint="eastAsia" w:ascii="Times New Roman"/>
          <w:b/>
          <w:color w:val="auto"/>
          <w:sz w:val="24"/>
          <w:highlight w:val="none"/>
          <w:lang w:val="en-US" w:eastAsia="zh-CN"/>
        </w:rPr>
        <w:t>（2）</w:t>
      </w:r>
      <w:r>
        <w:rPr>
          <w:rFonts w:hint="eastAsia" w:ascii="Times New Roman" w:hAnsi="Times New Roman" w:cs="Times New Roman"/>
          <w:sz w:val="21"/>
          <w:szCs w:val="21"/>
          <w:highlight w:val="none"/>
          <w:lang w:val="en-US" w:eastAsia="zh-CN"/>
        </w:rPr>
        <w:t>通过充分调研，综合考虑镍及镍合金产品国内研发生产实际技术能力与经济、社会效益。根据镍及镍合金产品国家标准，确定测定方法和测定范围，提高了本标准的适用性。注重标准自主制定与技术创新，助力镍及镍合金产业高质量发展，本着先进性、科学性、合理性和可操作性以及标准规范适用、协调一致、持续完善的原则来进行本标准的制定工作。</w:t>
      </w:r>
    </w:p>
    <w:p w14:paraId="4C11C5A3">
      <w:pPr>
        <w:spacing w:line="360" w:lineRule="auto"/>
        <w:ind w:firstLine="480" w:firstLineChars="200"/>
        <w:jc w:val="left"/>
        <w:rPr>
          <w:rFonts w:ascii="Times New Roman" w:hAnsi="Times New Roman" w:eastAsia="宋体" w:cs="Times New Roman"/>
          <w:color w:val="000000"/>
          <w:kern w:val="0"/>
          <w:sz w:val="24"/>
          <w:szCs w:val="24"/>
          <w:shd w:val="clear" w:color="auto" w:fill="FFFFFF"/>
        </w:rPr>
      </w:pPr>
    </w:p>
    <w:p w14:paraId="27D2C49E">
      <w:pPr>
        <w:numPr>
          <w:ilvl w:val="0"/>
          <w:numId w:val="6"/>
        </w:numPr>
        <w:ind w:firstLine="432"/>
        <w:rPr>
          <w:rFonts w:ascii="黑体" w:hAnsi="黑体" w:eastAsia="黑体"/>
          <w:sz w:val="24"/>
          <w:szCs w:val="24"/>
        </w:rPr>
      </w:pPr>
      <w:r>
        <w:rPr>
          <w:rFonts w:hint="eastAsia" w:ascii="黑体" w:hAnsi="黑体" w:eastAsia="黑体"/>
          <w:sz w:val="24"/>
          <w:szCs w:val="24"/>
        </w:rPr>
        <w:t>国际先进标准及采用情况介绍</w:t>
      </w:r>
    </w:p>
    <w:p w14:paraId="1A16BAEE">
      <w:pPr>
        <w:spacing w:line="360" w:lineRule="auto"/>
        <w:ind w:firstLine="420" w:firstLineChars="200"/>
        <w:jc w:val="left"/>
        <w:rPr>
          <w:rFonts w:hint="eastAsia" w:ascii="宋体" w:hAnsi="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镍合金检验的</w:t>
      </w:r>
      <w:r>
        <w:rPr>
          <w:rFonts w:hint="eastAsia" w:ascii="宋体" w:hAnsi="宋体" w:eastAsia="宋体" w:cs="宋体"/>
          <w:kern w:val="2"/>
          <w:sz w:val="21"/>
          <w:szCs w:val="21"/>
          <w:lang w:val="en-US" w:eastAsia="zh-CN" w:bidi="ar-SA"/>
        </w:rPr>
        <w:t>ISO 国际标准有14个：</w:t>
      </w:r>
      <w:r>
        <w:rPr>
          <w:rFonts w:hint="eastAsia" w:ascii="宋体" w:hAnsi="宋体" w:eastAsia="宋体" w:cs="宋体"/>
          <w:color w:val="auto"/>
          <w:sz w:val="21"/>
          <w:szCs w:val="21"/>
          <w:lang w:val="en-US" w:eastAsia="zh-CN"/>
        </w:rPr>
        <w:t>主要以单元素传统手工化学检测技术为主：</w:t>
      </w:r>
      <w:r>
        <w:rPr>
          <w:rFonts w:hint="eastAsia" w:ascii="宋体" w:hAnsi="宋体" w:eastAsia="宋体" w:cs="宋体"/>
          <w:kern w:val="2"/>
          <w:sz w:val="21"/>
          <w:szCs w:val="21"/>
          <w:lang w:val="en-US" w:eastAsia="zh-CN" w:bidi="ar-SA"/>
        </w:rPr>
        <w:t>其中原子吸收法5个，分光光度法4个，ICP-AES 2个、滴定1个、红外1个、离子交换法1个，涉及16个元素，尚无ICP-MS</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XRF、OES多元素同时测定的现代检测技术，仍待补充以适应实际镍合金现代生产和检验需求。</w:t>
      </w:r>
      <w:r>
        <w:rPr>
          <w:rFonts w:hint="eastAsia" w:ascii="宋体" w:hAnsi="宋体" w:cs="宋体"/>
          <w:color w:val="auto"/>
          <w:kern w:val="2"/>
          <w:sz w:val="21"/>
          <w:szCs w:val="21"/>
          <w:highlight w:val="none"/>
          <w:lang w:val="en-US" w:eastAsia="zh-CN" w:bidi="ar-SA"/>
        </w:rPr>
        <w:t>近年来ISO越来越注重推进仪器分析方法标准（常规法）的制定，尤其是实用性较强的多元素联测，不要求基准物质，而是用CRM认证标准物质来校准仪器，制作工作曲线，既保证了测量结果的溯源性，又有操作简便易推广的特点。</w:t>
      </w:r>
    </w:p>
    <w:p w14:paraId="4A34BF00">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lang w:val="en-US" w:eastAsia="zh-CN"/>
        </w:rPr>
        <w:t>镍合金检验的</w:t>
      </w:r>
      <w:r>
        <w:rPr>
          <w:rFonts w:hint="eastAsia" w:ascii="宋体" w:hAnsi="宋体" w:eastAsia="宋体" w:cs="宋体"/>
          <w:color w:val="auto"/>
          <w:kern w:val="2"/>
          <w:sz w:val="21"/>
          <w:szCs w:val="21"/>
          <w:highlight w:val="none"/>
          <w:lang w:val="en-US" w:eastAsia="zh-CN" w:bidi="ar-SA"/>
        </w:rPr>
        <w:t>美国ASTM 标准数量</w:t>
      </w:r>
      <w:r>
        <w:rPr>
          <w:rFonts w:hint="eastAsia" w:hAnsi="宋体" w:cs="宋体"/>
          <w:color w:val="auto"/>
          <w:kern w:val="2"/>
          <w:sz w:val="21"/>
          <w:szCs w:val="21"/>
          <w:highlight w:val="none"/>
          <w:lang w:val="en-US" w:eastAsia="zh-CN" w:bidi="ar-SA"/>
        </w:rPr>
        <w:t>为</w:t>
      </w:r>
      <w:r>
        <w:rPr>
          <w:rFonts w:hint="eastAsia" w:ascii="宋体" w:hAnsi="宋体" w:eastAsia="宋体" w:cs="宋体"/>
          <w:color w:val="auto"/>
          <w:kern w:val="2"/>
          <w:sz w:val="21"/>
          <w:szCs w:val="21"/>
          <w:highlight w:val="none"/>
          <w:lang w:val="en-US" w:eastAsia="zh-CN" w:bidi="ar-SA"/>
        </w:rPr>
        <w:t>9个</w:t>
      </w:r>
      <w:r>
        <w:rPr>
          <w:rFonts w:hint="eastAsia" w:hAnsi="宋体" w:cs="宋体"/>
          <w:color w:val="auto"/>
          <w:kern w:val="2"/>
          <w:sz w:val="21"/>
          <w:szCs w:val="21"/>
          <w:highlight w:val="none"/>
          <w:lang w:val="en-US" w:eastAsia="zh-CN" w:bidi="ar-SA"/>
        </w:rPr>
        <w:t>，其</w:t>
      </w:r>
      <w:r>
        <w:rPr>
          <w:rFonts w:hint="eastAsia" w:ascii="宋体" w:hAnsi="宋体" w:eastAsia="宋体" w:cs="宋体"/>
          <w:color w:val="auto"/>
          <w:kern w:val="2"/>
          <w:sz w:val="21"/>
          <w:szCs w:val="21"/>
          <w:highlight w:val="none"/>
          <w:lang w:val="en-US" w:eastAsia="zh-CN" w:bidi="ar-SA"/>
        </w:rPr>
        <w:t>镍合金检测标准体系</w:t>
      </w:r>
      <w:r>
        <w:rPr>
          <w:rFonts w:hint="eastAsia" w:hAnsi="宋体" w:cs="宋体"/>
          <w:color w:val="auto"/>
          <w:kern w:val="2"/>
          <w:sz w:val="21"/>
          <w:szCs w:val="21"/>
          <w:highlight w:val="none"/>
          <w:lang w:val="en-US" w:eastAsia="zh-CN" w:bidi="ar-SA"/>
        </w:rPr>
        <w:t>相对</w:t>
      </w:r>
      <w:r>
        <w:rPr>
          <w:rFonts w:hint="eastAsia" w:ascii="宋体" w:hAnsi="宋体" w:eastAsia="宋体" w:cs="宋体"/>
          <w:color w:val="auto"/>
          <w:kern w:val="2"/>
          <w:sz w:val="21"/>
          <w:szCs w:val="21"/>
          <w:highlight w:val="none"/>
          <w:lang w:val="en-US" w:eastAsia="zh-CN" w:bidi="ar-SA"/>
        </w:rPr>
        <w:t>齐全</w:t>
      </w:r>
      <w:r>
        <w:rPr>
          <w:rFonts w:hint="eastAsia" w:hAnsi="宋体" w:cs="宋体"/>
          <w:color w:val="auto"/>
          <w:kern w:val="2"/>
          <w:sz w:val="21"/>
          <w:szCs w:val="21"/>
          <w:highlight w:val="none"/>
          <w:lang w:val="en-US" w:eastAsia="zh-CN" w:bidi="ar-SA"/>
        </w:rPr>
        <w:t>，检测方法对检测元素和范围全面涵盖。其中</w:t>
      </w:r>
      <w:r>
        <w:rPr>
          <w:rFonts w:hint="eastAsia" w:ascii="宋体" w:hAnsi="宋体" w:eastAsia="宋体" w:cs="宋体"/>
          <w:color w:val="auto"/>
          <w:kern w:val="2"/>
          <w:sz w:val="21"/>
          <w:szCs w:val="21"/>
          <w:highlight w:val="none"/>
          <w:lang w:val="en-US" w:eastAsia="zh-CN" w:bidi="ar-SA"/>
        </w:rPr>
        <w:t>经典化学分析法</w:t>
      </w:r>
      <w:r>
        <w:rPr>
          <w:rFonts w:hint="eastAsia"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原子吸收法6个，分光光度法7个、滴定3个、红外2个、离子交换法1个、重量法7个</w:t>
      </w:r>
      <w:r>
        <w:rPr>
          <w:rFonts w:hint="eastAsia" w:hAnsi="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US" w:eastAsia="zh-CN" w:bidi="ar-SA"/>
        </w:rPr>
        <w:t>多元素同时测定的，准确、快捷的现代仪器分析方法</w:t>
      </w:r>
      <w:r>
        <w:rPr>
          <w:rFonts w:hint="eastAsia" w:hAnsi="宋体" w:cs="宋体"/>
          <w:color w:val="auto"/>
          <w:kern w:val="2"/>
          <w:sz w:val="21"/>
          <w:szCs w:val="21"/>
          <w:highlight w:val="none"/>
          <w:lang w:val="en-US" w:eastAsia="zh-CN" w:bidi="ar-SA"/>
        </w:rPr>
        <w:t>有</w:t>
      </w:r>
      <w:r>
        <w:rPr>
          <w:rFonts w:hint="eastAsia" w:ascii="宋体" w:hAnsi="宋体" w:eastAsia="宋体" w:cs="宋体"/>
          <w:color w:val="auto"/>
          <w:kern w:val="2"/>
          <w:sz w:val="21"/>
          <w:szCs w:val="21"/>
          <w:highlight w:val="none"/>
          <w:lang w:val="en-US" w:eastAsia="zh-CN" w:bidi="ar-SA"/>
        </w:rPr>
        <w:t>ICP-AES</w:t>
      </w:r>
      <w:r>
        <w:rPr>
          <w:rFonts w:hint="eastAsia" w:hAnsi="宋体" w:cs="宋体"/>
          <w:color w:val="auto"/>
          <w:kern w:val="2"/>
          <w:sz w:val="21"/>
          <w:szCs w:val="21"/>
          <w:highlight w:val="none"/>
          <w:lang w:val="en-US" w:eastAsia="zh-CN" w:bidi="ar-SA"/>
        </w:rPr>
        <w:t>方法</w:t>
      </w:r>
      <w:r>
        <w:rPr>
          <w:rFonts w:hint="eastAsia" w:ascii="宋体" w:hAnsi="宋体" w:eastAsia="宋体" w:cs="宋体"/>
          <w:color w:val="auto"/>
          <w:kern w:val="2"/>
          <w:sz w:val="21"/>
          <w:szCs w:val="21"/>
          <w:highlight w:val="none"/>
          <w:lang w:val="en-US" w:eastAsia="zh-CN" w:bidi="ar-SA"/>
        </w:rPr>
        <w:t>1个、ICP-MS</w:t>
      </w:r>
      <w:r>
        <w:rPr>
          <w:rFonts w:hint="eastAsia" w:hAnsi="宋体" w:cs="宋体"/>
          <w:color w:val="auto"/>
          <w:kern w:val="2"/>
          <w:sz w:val="21"/>
          <w:szCs w:val="21"/>
          <w:highlight w:val="none"/>
          <w:lang w:val="en-US" w:eastAsia="zh-CN" w:bidi="ar-SA"/>
        </w:rPr>
        <w:t>方法</w:t>
      </w:r>
      <w:r>
        <w:rPr>
          <w:rFonts w:hint="eastAsia" w:ascii="宋体" w:hAnsi="宋体" w:eastAsia="宋体" w:cs="宋体"/>
          <w:color w:val="auto"/>
          <w:kern w:val="2"/>
          <w:sz w:val="21"/>
          <w:szCs w:val="21"/>
          <w:highlight w:val="none"/>
          <w:lang w:val="en-US" w:eastAsia="zh-CN" w:bidi="ar-SA"/>
        </w:rPr>
        <w:t>1个、AES</w:t>
      </w:r>
      <w:r>
        <w:rPr>
          <w:rFonts w:hint="eastAsia" w:hAnsi="宋体" w:cs="宋体"/>
          <w:color w:val="auto"/>
          <w:kern w:val="2"/>
          <w:sz w:val="21"/>
          <w:szCs w:val="21"/>
          <w:highlight w:val="none"/>
          <w:lang w:val="en-US" w:eastAsia="zh-CN" w:bidi="ar-SA"/>
        </w:rPr>
        <w:t>方法</w:t>
      </w:r>
      <w:r>
        <w:rPr>
          <w:rFonts w:hint="eastAsia" w:ascii="宋体" w:hAnsi="宋体" w:eastAsia="宋体" w:cs="宋体"/>
          <w:color w:val="auto"/>
          <w:kern w:val="2"/>
          <w:sz w:val="21"/>
          <w:szCs w:val="21"/>
          <w:highlight w:val="none"/>
          <w:lang w:val="en-US" w:eastAsia="zh-CN" w:bidi="ar-SA"/>
        </w:rPr>
        <w:t>1个，XRF</w:t>
      </w:r>
      <w:r>
        <w:rPr>
          <w:rFonts w:hint="eastAsia" w:hAnsi="宋体" w:cs="宋体"/>
          <w:color w:val="auto"/>
          <w:kern w:val="2"/>
          <w:sz w:val="21"/>
          <w:szCs w:val="21"/>
          <w:highlight w:val="none"/>
          <w:lang w:val="en-US" w:eastAsia="zh-CN" w:bidi="ar-SA"/>
        </w:rPr>
        <w:t>方法</w:t>
      </w:r>
      <w:r>
        <w:rPr>
          <w:rFonts w:hint="eastAsia" w:ascii="宋体" w:hAnsi="宋体" w:eastAsia="宋体" w:cs="宋体"/>
          <w:color w:val="auto"/>
          <w:kern w:val="2"/>
          <w:sz w:val="21"/>
          <w:szCs w:val="21"/>
          <w:highlight w:val="none"/>
          <w:lang w:val="en-US" w:eastAsia="zh-CN" w:bidi="ar-SA"/>
        </w:rPr>
        <w:t>1个</w:t>
      </w:r>
      <w:r>
        <w:rPr>
          <w:rFonts w:hint="eastAsia" w:hAnsi="宋体" w:cs="宋体"/>
          <w:color w:val="auto"/>
          <w:kern w:val="2"/>
          <w:sz w:val="21"/>
          <w:szCs w:val="21"/>
          <w:highlight w:val="none"/>
          <w:lang w:val="en-US" w:eastAsia="zh-CN" w:bidi="ar-SA"/>
        </w:rPr>
        <w:t>。其中</w:t>
      </w:r>
      <w:r>
        <w:rPr>
          <w:rFonts w:hint="eastAsia" w:ascii="宋体" w:hAnsi="宋体" w:eastAsia="宋体" w:cs="宋体"/>
          <w:color w:val="auto"/>
          <w:sz w:val="21"/>
          <w:szCs w:val="21"/>
          <w:highlight w:val="none"/>
        </w:rPr>
        <w:t>ASTM</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E</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2465</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2019</w:t>
      </w:r>
      <w:r>
        <w:rPr>
          <w:rFonts w:hint="eastAsia" w:hAnsi="宋体" w:cs="宋体"/>
          <w:color w:val="auto"/>
          <w:sz w:val="21"/>
          <w:szCs w:val="21"/>
          <w:highlight w:val="none"/>
          <w:lang w:val="en-US" w:eastAsia="zh-CN"/>
        </w:rPr>
        <w:t xml:space="preserve"> </w:t>
      </w:r>
      <w:r>
        <w:rPr>
          <w:rFonts w:hint="eastAsia" w:ascii="宋体" w:hAnsi="宋体" w:eastAsia="宋体" w:cs="宋体"/>
          <w:color w:val="auto"/>
          <w:kern w:val="2"/>
          <w:sz w:val="21"/>
          <w:szCs w:val="21"/>
          <w:highlight w:val="none"/>
          <w:lang w:val="en-US" w:eastAsia="zh-CN" w:bidi="ar-SA"/>
        </w:rPr>
        <w:t>《</w:t>
      </w:r>
      <w:r>
        <w:rPr>
          <w:rFonts w:hint="eastAsia" w:hAnsi="宋体" w:cs="宋体"/>
          <w:color w:val="auto"/>
          <w:sz w:val="21"/>
          <w:szCs w:val="21"/>
          <w:highlight w:val="none"/>
          <w:lang w:val="en-US" w:eastAsia="zh-CN"/>
        </w:rPr>
        <w:t>用X射线荧光光谱测定法分析</w:t>
      </w:r>
      <w:r>
        <w:rPr>
          <w:rFonts w:hint="eastAsia" w:hAnsi="宋体" w:cs="宋体"/>
          <w:color w:val="auto"/>
          <w:sz w:val="21"/>
          <w:szCs w:val="21"/>
          <w:highlight w:val="none"/>
        </w:rPr>
        <w:t>镍基合金</w:t>
      </w:r>
      <w:r>
        <w:rPr>
          <w:rFonts w:hint="eastAsia" w:hAnsi="宋体" w:cs="宋体"/>
          <w:color w:val="auto"/>
          <w:sz w:val="21"/>
          <w:szCs w:val="21"/>
          <w:highlight w:val="none"/>
          <w:lang w:val="en-US" w:eastAsia="zh-CN"/>
        </w:rPr>
        <w:t>的试验方法</w:t>
      </w:r>
      <w:r>
        <w:rPr>
          <w:rFonts w:hint="eastAsia" w:ascii="Times New Roman" w:hAnsi="Times New Roman" w:cs="Times New Roman"/>
          <w:sz w:val="21"/>
          <w:szCs w:val="21"/>
          <w:highlight w:val="none"/>
          <w:lang w:val="en-US" w:eastAsia="zh-CN"/>
        </w:rPr>
        <w:t>X射线荧光光谱法</w:t>
      </w:r>
      <w:r>
        <w:rPr>
          <w:rFonts w:hint="eastAsia" w:ascii="宋体" w:hAnsi="宋体" w:eastAsia="宋体" w:cs="宋体"/>
          <w:color w:val="auto"/>
          <w:kern w:val="2"/>
          <w:sz w:val="21"/>
          <w:szCs w:val="21"/>
          <w:highlight w:val="none"/>
          <w:lang w:val="en-US" w:eastAsia="zh-CN" w:bidi="ar-SA"/>
        </w:rPr>
        <w:t>》局限于镍合金</w:t>
      </w:r>
      <w:r>
        <w:rPr>
          <w:rFonts w:hint="eastAsia" w:hAnsi="宋体" w:cs="宋体"/>
          <w:color w:val="auto"/>
          <w:kern w:val="2"/>
          <w:sz w:val="21"/>
          <w:szCs w:val="21"/>
          <w:highlight w:val="none"/>
          <w:lang w:val="en-US" w:eastAsia="zh-CN" w:bidi="ar-SA"/>
        </w:rPr>
        <w:t>品种范围</w:t>
      </w:r>
      <w:r>
        <w:rPr>
          <w:rFonts w:hint="eastAsia" w:ascii="宋体" w:hAnsi="宋体" w:eastAsia="宋体" w:cs="宋体"/>
          <w:color w:val="auto"/>
          <w:kern w:val="2"/>
          <w:sz w:val="21"/>
          <w:szCs w:val="21"/>
          <w:highlight w:val="none"/>
          <w:lang w:val="en-US" w:eastAsia="zh-CN" w:bidi="ar-SA"/>
        </w:rPr>
        <w:t>，关键检测技术等分析方法技术条款不明确。</w:t>
      </w:r>
    </w:p>
    <w:p w14:paraId="73E3EA65">
      <w:pPr>
        <w:spacing w:line="360" w:lineRule="auto"/>
        <w:ind w:firstLine="420" w:firstLineChars="20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标准中未直接采用美国ASTM标准，仅参考了该标准元素分析范围和试验数据统计的一些做法。本标准对镍合金适应产品标准范围、取样和制样分析条件、校正方法、精密度和偏差等内容进行自主制定，试验验证，以保证该标准与国际标准接轨，以及标准的</w:t>
      </w:r>
      <w:r>
        <w:rPr>
          <w:rFonts w:hint="eastAsia" w:ascii="Times New Roman" w:hAnsi="Times New Roman" w:cs="Times New Roman"/>
          <w:sz w:val="21"/>
          <w:szCs w:val="21"/>
          <w:highlight w:val="none"/>
          <w:lang w:val="en-US" w:eastAsia="zh-CN"/>
        </w:rPr>
        <w:t>先进性、科学性、合理性和可操作性。</w:t>
      </w:r>
    </w:p>
    <w:p w14:paraId="28E9004A">
      <w:pPr>
        <w:spacing w:line="360" w:lineRule="auto"/>
        <w:ind w:firstLine="480" w:firstLineChars="200"/>
        <w:jc w:val="left"/>
        <w:rPr>
          <w:rFonts w:ascii="Times New Roman" w:hAnsi="Times New Roman" w:eastAsia="宋体" w:cs="Times New Roman"/>
          <w:color w:val="000000"/>
          <w:kern w:val="0"/>
          <w:sz w:val="24"/>
          <w:szCs w:val="24"/>
          <w:shd w:val="clear" w:color="auto" w:fill="FFFFFF"/>
        </w:rPr>
      </w:pPr>
    </w:p>
    <w:p w14:paraId="40B72198">
      <w:pPr>
        <w:ind w:firstLine="432"/>
        <w:rPr>
          <w:rFonts w:ascii="黑体" w:hAnsi="黑体" w:eastAsia="黑体"/>
          <w:sz w:val="24"/>
          <w:szCs w:val="24"/>
        </w:rPr>
      </w:pPr>
      <w:r>
        <w:rPr>
          <w:rFonts w:hint="eastAsia" w:ascii="黑体" w:hAnsi="黑体" w:eastAsia="黑体"/>
          <w:sz w:val="24"/>
          <w:szCs w:val="24"/>
        </w:rPr>
        <w:t>三、主要内容说明</w:t>
      </w:r>
    </w:p>
    <w:p w14:paraId="7AA7ECBD">
      <w:pPr>
        <w:ind w:firstLine="480" w:firstLineChars="200"/>
        <w:rPr>
          <w:rFonts w:ascii="黑体" w:hAnsi="黑体" w:eastAsia="黑体"/>
          <w:sz w:val="24"/>
          <w:szCs w:val="24"/>
        </w:rPr>
      </w:pPr>
      <w:r>
        <w:rPr>
          <w:rFonts w:hint="eastAsia" w:ascii="黑体" w:hAnsi="黑体" w:eastAsia="黑体"/>
          <w:sz w:val="24"/>
          <w:szCs w:val="24"/>
        </w:rPr>
        <w:t>1、 范围</w:t>
      </w:r>
    </w:p>
    <w:p w14:paraId="5EC50EF5">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本文件规定了用X射线荧光光谱</w:t>
      </w:r>
      <w:r>
        <w:rPr>
          <w:rFonts w:hint="eastAsia" w:cs="黑体" w:asciiTheme="minorEastAsia" w:hAnsiTheme="minorEastAsia" w:eastAsiaTheme="minorEastAsia"/>
          <w:lang w:eastAsia="zh-CN"/>
        </w:rPr>
        <w:t>法</w:t>
      </w:r>
      <w:r>
        <w:rPr>
          <w:rFonts w:hint="eastAsia" w:cs="黑体" w:asciiTheme="minorEastAsia" w:hAnsiTheme="minorEastAsia" w:eastAsiaTheme="minorEastAsia"/>
        </w:rPr>
        <w:t>测定硅、锰、磷、铬、镍、铜、钼、</w:t>
      </w:r>
      <w:r>
        <w:rPr>
          <w:rFonts w:hint="eastAsia" w:cs="黑体" w:asciiTheme="minorEastAsia" w:hAnsiTheme="minorEastAsia" w:eastAsiaTheme="minorEastAsia"/>
          <w:lang w:eastAsia="zh-CN"/>
        </w:rPr>
        <w:t>钴、铁、</w:t>
      </w:r>
      <w:r>
        <w:rPr>
          <w:rFonts w:hint="eastAsia" w:cs="黑体" w:asciiTheme="minorEastAsia" w:hAnsiTheme="minorEastAsia" w:eastAsiaTheme="minorEastAsia"/>
        </w:rPr>
        <w:t>铝、钒、钛、钨和铌的含量。</w:t>
      </w:r>
    </w:p>
    <w:p w14:paraId="387A1578">
      <w:pPr>
        <w:ind w:firstLine="420" w:firstLineChars="200"/>
        <w:jc w:val="left"/>
        <w:rPr>
          <w:rFonts w:hint="eastAsia" w:cs="黑体" w:asciiTheme="minorEastAsia" w:hAnsiTheme="minorEastAsia" w:eastAsiaTheme="minorEastAsia"/>
        </w:rPr>
      </w:pPr>
      <w:r>
        <w:rPr>
          <w:rFonts w:hint="eastAsia" w:cs="黑体" w:asciiTheme="minorEastAsia" w:hAnsiTheme="minorEastAsia" w:eastAsiaTheme="minorEastAsia"/>
        </w:rPr>
        <w:t>本文件适用于</w:t>
      </w:r>
      <w:r>
        <w:rPr>
          <w:rFonts w:hint="eastAsia" w:cs="黑体" w:asciiTheme="minorEastAsia" w:hAnsiTheme="minorEastAsia" w:eastAsiaTheme="minorEastAsia"/>
          <w:lang w:eastAsia="zh-CN"/>
        </w:rPr>
        <w:t>镍合金样品的分析</w:t>
      </w:r>
      <w:r>
        <w:rPr>
          <w:rFonts w:hint="eastAsia" w:cs="黑体" w:asciiTheme="minorEastAsia" w:hAnsiTheme="minorEastAsia" w:eastAsiaTheme="minorEastAsia"/>
        </w:rPr>
        <w:t>。</w:t>
      </w:r>
      <w:r>
        <w:rPr>
          <w:rFonts w:hint="eastAsia" w:cs="黑体" w:asciiTheme="minorEastAsia" w:hAnsiTheme="minorEastAsia" w:eastAsiaTheme="minorEastAsia"/>
          <w:lang w:eastAsia="zh-CN"/>
        </w:rPr>
        <w:t>可以同时测定其中的</w:t>
      </w:r>
      <w:r>
        <w:rPr>
          <w:rFonts w:hint="eastAsia" w:cs="黑体" w:asciiTheme="minorEastAsia" w:hAnsiTheme="minorEastAsia" w:eastAsiaTheme="minorEastAsia"/>
          <w:lang w:val="en-US" w:eastAsia="zh-CN"/>
        </w:rPr>
        <w:t>14种元素，各元素的适用范围和测定范围见表</w:t>
      </w:r>
      <w:r>
        <w:rPr>
          <w:rFonts w:hint="eastAsia" w:cs="黑体" w:asciiTheme="minorEastAsia" w:hAnsiTheme="minorEastAsia" w:eastAsiaTheme="minorEastAsia"/>
        </w:rPr>
        <w:t>1。</w:t>
      </w:r>
    </w:p>
    <w:p w14:paraId="02BD3EDB">
      <w:pPr>
        <w:jc w:val="center"/>
        <w:rPr>
          <w:rFonts w:hint="eastAsia" w:cs="黑体" w:asciiTheme="minorEastAsia" w:hAnsiTheme="minorEastAsia" w:eastAsiaTheme="minorEastAsia"/>
          <w:lang w:val="en-US" w:eastAsia="zh-CN"/>
        </w:rPr>
      </w:pPr>
      <w:r>
        <w:rPr>
          <w:rFonts w:hint="eastAsia" w:asciiTheme="minorEastAsia" w:hAnsiTheme="minorEastAsia" w:eastAsiaTheme="minorEastAsia" w:cstheme="minorEastAsia"/>
          <w:sz w:val="21"/>
          <w:szCs w:val="21"/>
        </w:rPr>
        <w:t>表1</w:t>
      </w:r>
      <w:r>
        <w:rPr>
          <w:rFonts w:hint="eastAsia" w:asciiTheme="minorEastAsia" w:hAnsiTheme="minorEastAsia" w:eastAsiaTheme="minorEastAsia" w:cstheme="minorEastAsia"/>
          <w:sz w:val="21"/>
          <w:szCs w:val="21"/>
          <w:lang w:eastAsia="zh-CN"/>
        </w:rPr>
        <w:t>各</w:t>
      </w:r>
      <w:r>
        <w:rPr>
          <w:rFonts w:hint="eastAsia" w:asciiTheme="minorEastAsia" w:hAnsiTheme="minorEastAsia" w:eastAsiaTheme="minorEastAsia" w:cstheme="minorEastAsia"/>
          <w:sz w:val="21"/>
          <w:szCs w:val="21"/>
        </w:rPr>
        <w:t>元素</w:t>
      </w:r>
      <w:r>
        <w:rPr>
          <w:rFonts w:hint="eastAsia" w:asciiTheme="minorEastAsia" w:hAnsiTheme="minorEastAsia" w:eastAsiaTheme="minorEastAsia" w:cstheme="minorEastAsia"/>
          <w:sz w:val="21"/>
          <w:szCs w:val="21"/>
          <w:lang w:eastAsia="zh-CN"/>
        </w:rPr>
        <w:t>的</w:t>
      </w:r>
      <w:r>
        <w:rPr>
          <w:rFonts w:hint="eastAsia" w:asciiTheme="minorEastAsia" w:hAnsiTheme="minorEastAsia" w:eastAsiaTheme="minorEastAsia" w:cstheme="minorEastAsia"/>
          <w:sz w:val="21"/>
          <w:szCs w:val="21"/>
        </w:rPr>
        <w:t>测定范围</w:t>
      </w:r>
      <w:r>
        <w:rPr>
          <w:rFonts w:hint="eastAsia" w:cs="黑体" w:asciiTheme="minorEastAsia" w:hAnsiTheme="minorEastAsia" w:eastAsiaTheme="minorEastAsia"/>
          <w:lang w:val="en-US" w:eastAsia="zh-CN"/>
        </w:rPr>
        <w:t>(待精密度试验最终确定）</w:t>
      </w:r>
    </w:p>
    <w:tbl>
      <w:tblPr>
        <w:tblStyle w:val="10"/>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260"/>
        <w:gridCol w:w="3576"/>
        <w:gridCol w:w="3102"/>
      </w:tblGrid>
      <w:tr w14:paraId="15D36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636" w:hRule="atLeast"/>
        </w:trPr>
        <w:tc>
          <w:tcPr>
            <w:tcW w:w="2260" w:type="dxa"/>
            <w:shd w:val="clear" w:color="auto" w:fill="auto"/>
            <w:tcMar>
              <w:top w:w="12" w:type="dxa"/>
              <w:left w:w="12" w:type="dxa"/>
              <w:right w:w="12" w:type="dxa"/>
            </w:tcMar>
            <w:vAlign w:val="center"/>
          </w:tcPr>
          <w:p w14:paraId="14D7B56E">
            <w:pPr>
              <w:jc w:val="center"/>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val="en-US" w:eastAsia="zh-CN"/>
              </w:rPr>
              <w:t>元素</w:t>
            </w:r>
          </w:p>
        </w:tc>
        <w:tc>
          <w:tcPr>
            <w:tcW w:w="3576" w:type="dxa"/>
            <w:shd w:val="clear" w:color="auto" w:fill="auto"/>
            <w:tcMar>
              <w:top w:w="12" w:type="dxa"/>
              <w:left w:w="12" w:type="dxa"/>
              <w:right w:w="12" w:type="dxa"/>
            </w:tcMar>
            <w:vAlign w:val="center"/>
          </w:tcPr>
          <w:p w14:paraId="5EBBDD28">
            <w:pPr>
              <w:ind w:firstLine="420" w:firstLineChars="200"/>
              <w:jc w:val="left"/>
              <w:rPr>
                <w:rFonts w:hint="eastAsia" w:cs="黑体" w:asciiTheme="minorEastAsia" w:hAnsiTheme="minorEastAsia" w:eastAsiaTheme="minorEastAsia"/>
                <w:lang w:eastAsia="zh-CN"/>
              </w:rPr>
            </w:pPr>
            <w:r>
              <w:rPr>
                <w:rFonts w:hint="eastAsia" w:cs="黑体" w:asciiTheme="minorEastAsia" w:hAnsiTheme="minorEastAsia" w:eastAsiaTheme="minorEastAsia"/>
                <w:lang w:eastAsia="zh-CN"/>
              </w:rPr>
              <w:t>适用范围（质量分数）</w:t>
            </w:r>
            <w:r>
              <w:rPr>
                <w:rFonts w:hint="eastAsia" w:cs="黑体" w:asciiTheme="minorEastAsia" w:hAnsiTheme="minorEastAsia" w:eastAsiaTheme="minorEastAsia"/>
                <w:lang w:val="en-US" w:eastAsia="zh-CN"/>
              </w:rPr>
              <w:t>%</w:t>
            </w:r>
          </w:p>
        </w:tc>
        <w:tc>
          <w:tcPr>
            <w:tcW w:w="3102" w:type="dxa"/>
            <w:shd w:val="clear" w:color="auto" w:fill="auto"/>
            <w:tcMar>
              <w:top w:w="12" w:type="dxa"/>
              <w:left w:w="12" w:type="dxa"/>
              <w:right w:w="12" w:type="dxa"/>
            </w:tcMar>
            <w:vAlign w:val="center"/>
          </w:tcPr>
          <w:p w14:paraId="57A1B10D">
            <w:pPr>
              <w:ind w:firstLine="420" w:firstLineChars="200"/>
              <w:jc w:val="left"/>
              <w:rPr>
                <w:rFonts w:hint="eastAsia" w:cs="黑体" w:asciiTheme="minorEastAsia" w:hAnsiTheme="minorEastAsia" w:eastAsiaTheme="minorEastAsia"/>
                <w:lang w:val="en-US" w:eastAsia="zh-CN"/>
              </w:rPr>
            </w:pPr>
            <w:r>
              <w:rPr>
                <w:rFonts w:hint="eastAsia" w:cs="黑体" w:asciiTheme="minorEastAsia" w:hAnsiTheme="minorEastAsia" w:eastAsiaTheme="minorEastAsia"/>
                <w:lang w:eastAsia="zh-CN"/>
              </w:rPr>
              <w:t>定量范围（质量分数）</w:t>
            </w:r>
            <w:r>
              <w:rPr>
                <w:rFonts w:hint="eastAsia" w:cs="黑体" w:asciiTheme="minorEastAsia" w:hAnsiTheme="minorEastAsia" w:eastAsiaTheme="minorEastAsia"/>
                <w:lang w:val="en-US" w:eastAsia="zh-CN"/>
              </w:rPr>
              <w:t>%</w:t>
            </w:r>
          </w:p>
        </w:tc>
      </w:tr>
      <w:tr w14:paraId="59884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4BEED531">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Si</w:t>
            </w:r>
          </w:p>
        </w:tc>
        <w:tc>
          <w:tcPr>
            <w:tcW w:w="3576" w:type="dxa"/>
            <w:shd w:val="clear" w:color="auto" w:fill="auto"/>
            <w:tcMar>
              <w:top w:w="12" w:type="dxa"/>
              <w:left w:w="12" w:type="dxa"/>
              <w:right w:w="12" w:type="dxa"/>
            </w:tcMar>
            <w:vAlign w:val="center"/>
          </w:tcPr>
          <w:p w14:paraId="5A09EEBA">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u w:val="none"/>
                <w:lang w:val="en-US"/>
              </w:rPr>
            </w:pPr>
            <w:r>
              <w:rPr>
                <w:rFonts w:hint="eastAsia" w:asciiTheme="minorEastAsia" w:hAnsiTheme="minorEastAsia" w:eastAsiaTheme="minorEastAsia" w:cstheme="minorEastAsia"/>
                <w:i w:val="0"/>
                <w:color w:val="auto"/>
                <w:kern w:val="0"/>
                <w:sz w:val="18"/>
                <w:szCs w:val="18"/>
                <w:u w:val="none"/>
                <w:lang w:val="en-US" w:eastAsia="zh-CN" w:bidi="ar"/>
              </w:rPr>
              <w:t>0.020～4.0</w:t>
            </w:r>
          </w:p>
        </w:tc>
        <w:tc>
          <w:tcPr>
            <w:tcW w:w="3102" w:type="dxa"/>
            <w:shd w:val="clear" w:color="auto" w:fill="auto"/>
            <w:tcMar>
              <w:top w:w="12" w:type="dxa"/>
              <w:left w:w="12" w:type="dxa"/>
              <w:right w:w="12" w:type="dxa"/>
            </w:tcMar>
            <w:vAlign w:val="center"/>
          </w:tcPr>
          <w:p w14:paraId="5E9491DB">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0.02～3.6</w:t>
            </w:r>
          </w:p>
        </w:tc>
      </w:tr>
      <w:tr w14:paraId="6DB6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6C08385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Mn</w:t>
            </w:r>
          </w:p>
        </w:tc>
        <w:tc>
          <w:tcPr>
            <w:tcW w:w="3576" w:type="dxa"/>
            <w:shd w:val="clear" w:color="auto" w:fill="auto"/>
            <w:tcMar>
              <w:top w:w="12" w:type="dxa"/>
              <w:left w:w="12" w:type="dxa"/>
              <w:right w:w="12" w:type="dxa"/>
            </w:tcMar>
            <w:vAlign w:val="center"/>
          </w:tcPr>
          <w:p w14:paraId="387D03F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0.005～5.4</w:t>
            </w:r>
          </w:p>
        </w:tc>
        <w:tc>
          <w:tcPr>
            <w:tcW w:w="3102" w:type="dxa"/>
            <w:shd w:val="clear" w:color="auto" w:fill="auto"/>
            <w:tcMar>
              <w:top w:w="12" w:type="dxa"/>
              <w:left w:w="12" w:type="dxa"/>
              <w:right w:w="12" w:type="dxa"/>
            </w:tcMar>
            <w:vAlign w:val="center"/>
          </w:tcPr>
          <w:p w14:paraId="70D3204A">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w:t>
            </w:r>
            <w:r>
              <w:commentReference w:id="0"/>
            </w:r>
            <w:r>
              <w:rPr>
                <w:rFonts w:hint="eastAsia" w:asciiTheme="minorEastAsia" w:hAnsiTheme="minorEastAsia" w:eastAsiaTheme="minorEastAsia" w:cstheme="minorEastAsia"/>
                <w:i w:val="0"/>
                <w:color w:val="auto"/>
                <w:kern w:val="0"/>
                <w:sz w:val="18"/>
                <w:szCs w:val="18"/>
                <w:highlight w:val="none"/>
                <w:u w:val="none"/>
                <w:lang w:val="en-US" w:eastAsia="zh-CN" w:bidi="ar"/>
              </w:rPr>
              <w:t>.050～5.4</w:t>
            </w:r>
          </w:p>
        </w:tc>
      </w:tr>
      <w:tr w14:paraId="0A1C9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53A3DC32">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P</w:t>
            </w:r>
          </w:p>
        </w:tc>
        <w:tc>
          <w:tcPr>
            <w:tcW w:w="3576" w:type="dxa"/>
            <w:shd w:val="clear" w:color="auto" w:fill="auto"/>
            <w:tcMar>
              <w:top w:w="12" w:type="dxa"/>
              <w:left w:w="12" w:type="dxa"/>
              <w:right w:w="12" w:type="dxa"/>
            </w:tcMar>
            <w:vAlign w:val="center"/>
          </w:tcPr>
          <w:p w14:paraId="5F7060A7">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0.0010～0.50</w:t>
            </w:r>
          </w:p>
        </w:tc>
        <w:tc>
          <w:tcPr>
            <w:tcW w:w="3102" w:type="dxa"/>
            <w:shd w:val="clear" w:color="auto" w:fill="auto"/>
            <w:tcMar>
              <w:top w:w="12" w:type="dxa"/>
              <w:left w:w="12" w:type="dxa"/>
              <w:right w:w="12" w:type="dxa"/>
            </w:tcMar>
            <w:vAlign w:val="center"/>
          </w:tcPr>
          <w:p w14:paraId="201C10A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0.0050～0.040</w:t>
            </w:r>
          </w:p>
        </w:tc>
      </w:tr>
      <w:tr w14:paraId="0B79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40DF5D8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Cr</w:t>
            </w:r>
          </w:p>
        </w:tc>
        <w:tc>
          <w:tcPr>
            <w:tcW w:w="3576" w:type="dxa"/>
            <w:shd w:val="clear" w:color="auto" w:fill="auto"/>
            <w:tcMar>
              <w:top w:w="12" w:type="dxa"/>
              <w:left w:w="12" w:type="dxa"/>
              <w:right w:w="12" w:type="dxa"/>
            </w:tcMar>
            <w:vAlign w:val="center"/>
          </w:tcPr>
          <w:p w14:paraId="39E219F6">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0.050～30.0</w:t>
            </w:r>
          </w:p>
        </w:tc>
        <w:tc>
          <w:tcPr>
            <w:tcW w:w="3102" w:type="dxa"/>
            <w:shd w:val="clear" w:color="auto" w:fill="auto"/>
            <w:tcMar>
              <w:top w:w="12" w:type="dxa"/>
              <w:left w:w="12" w:type="dxa"/>
              <w:right w:w="12" w:type="dxa"/>
            </w:tcMar>
            <w:vAlign w:val="center"/>
          </w:tcPr>
          <w:p w14:paraId="2B91610F">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1.00～23.0</w:t>
            </w:r>
          </w:p>
        </w:tc>
      </w:tr>
      <w:tr w14:paraId="719B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07DB291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Ni</w:t>
            </w:r>
          </w:p>
        </w:tc>
        <w:tc>
          <w:tcPr>
            <w:tcW w:w="3576" w:type="dxa"/>
            <w:shd w:val="clear" w:color="auto" w:fill="auto"/>
            <w:tcMar>
              <w:top w:w="12" w:type="dxa"/>
              <w:left w:w="12" w:type="dxa"/>
              <w:right w:w="12" w:type="dxa"/>
            </w:tcMar>
            <w:vAlign w:val="center"/>
          </w:tcPr>
          <w:p w14:paraId="13CC8F10">
            <w:pPr>
              <w:keepNext w:val="0"/>
              <w:keepLines w:val="0"/>
              <w:widowControl/>
              <w:suppressLineNumbers w:val="0"/>
              <w:jc w:val="center"/>
              <w:textAlignment w:val="top"/>
              <w:rPr>
                <w:rFonts w:hint="eastAsia" w:asciiTheme="minorEastAsia" w:hAnsiTheme="minorEastAsia" w:eastAsiaTheme="minorEastAsia" w:cstheme="minorEastAsia"/>
                <w:i w:val="0"/>
                <w:color w:val="auto"/>
                <w:kern w:val="0"/>
                <w:sz w:val="18"/>
                <w:szCs w:val="18"/>
                <w:u w:val="none"/>
                <w:lang w:val="en-US" w:eastAsia="zh-CN" w:bidi="ar"/>
              </w:rPr>
            </w:pPr>
            <w:r>
              <w:rPr>
                <w:rFonts w:hint="eastAsia" w:asciiTheme="minorEastAsia" w:hAnsiTheme="minorEastAsia" w:eastAsiaTheme="minorEastAsia" w:cstheme="minorEastAsia"/>
                <w:i w:val="0"/>
                <w:color w:val="auto"/>
                <w:kern w:val="0"/>
                <w:sz w:val="18"/>
                <w:szCs w:val="18"/>
                <w:u w:val="none"/>
                <w:lang w:val="en-US" w:eastAsia="zh-CN" w:bidi="ar"/>
              </w:rPr>
              <w:t>20.00～100.0</w:t>
            </w:r>
          </w:p>
        </w:tc>
        <w:tc>
          <w:tcPr>
            <w:tcW w:w="3102" w:type="dxa"/>
            <w:shd w:val="clear" w:color="auto" w:fill="auto"/>
            <w:tcMar>
              <w:top w:w="12" w:type="dxa"/>
              <w:left w:w="12" w:type="dxa"/>
              <w:right w:w="12" w:type="dxa"/>
            </w:tcMar>
            <w:vAlign w:val="center"/>
          </w:tcPr>
          <w:p w14:paraId="0092592D">
            <w:pPr>
              <w:keepNext w:val="0"/>
              <w:keepLines w:val="0"/>
              <w:widowControl/>
              <w:suppressLineNumbers w:val="0"/>
              <w:jc w:val="center"/>
              <w:textAlignment w:val="top"/>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Theme="minorEastAsia" w:hAnsiTheme="minorEastAsia" w:eastAsiaTheme="minorEastAsia" w:cstheme="minorEastAsia"/>
                <w:i w:val="0"/>
                <w:color w:val="auto"/>
                <w:kern w:val="0"/>
                <w:sz w:val="18"/>
                <w:szCs w:val="18"/>
                <w:highlight w:val="none"/>
                <w:u w:val="none"/>
                <w:lang w:val="en-US" w:eastAsia="zh-CN" w:bidi="ar"/>
              </w:rPr>
              <w:t>20.00～99.6</w:t>
            </w:r>
          </w:p>
        </w:tc>
      </w:tr>
      <w:tr w14:paraId="1464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49E4FEEB">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Cu</w:t>
            </w:r>
          </w:p>
        </w:tc>
        <w:tc>
          <w:tcPr>
            <w:tcW w:w="3576" w:type="dxa"/>
            <w:shd w:val="clear" w:color="auto" w:fill="auto"/>
            <w:tcMar>
              <w:top w:w="12" w:type="dxa"/>
              <w:left w:w="12" w:type="dxa"/>
              <w:right w:w="12" w:type="dxa"/>
            </w:tcMar>
            <w:vAlign w:val="center"/>
          </w:tcPr>
          <w:p w14:paraId="2343BFB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0.0050～42.0</w:t>
            </w:r>
          </w:p>
        </w:tc>
        <w:tc>
          <w:tcPr>
            <w:tcW w:w="3102" w:type="dxa"/>
            <w:shd w:val="clear" w:color="auto" w:fill="auto"/>
            <w:tcMar>
              <w:top w:w="12" w:type="dxa"/>
              <w:left w:w="12" w:type="dxa"/>
              <w:right w:w="12" w:type="dxa"/>
            </w:tcMar>
            <w:vAlign w:val="center"/>
          </w:tcPr>
          <w:p w14:paraId="36357A06">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0.060～33.0</w:t>
            </w:r>
          </w:p>
        </w:tc>
      </w:tr>
      <w:tr w14:paraId="07AB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7575DBF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Mo</w:t>
            </w:r>
          </w:p>
        </w:tc>
        <w:tc>
          <w:tcPr>
            <w:tcW w:w="3576" w:type="dxa"/>
            <w:shd w:val="clear" w:color="auto" w:fill="auto"/>
            <w:tcMar>
              <w:top w:w="12" w:type="dxa"/>
              <w:left w:w="12" w:type="dxa"/>
              <w:right w:w="12" w:type="dxa"/>
            </w:tcMar>
            <w:vAlign w:val="center"/>
          </w:tcPr>
          <w:p w14:paraId="2DF1B7D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0.0030～32.0</w:t>
            </w:r>
          </w:p>
        </w:tc>
        <w:tc>
          <w:tcPr>
            <w:tcW w:w="3102" w:type="dxa"/>
            <w:shd w:val="clear" w:color="auto" w:fill="auto"/>
            <w:tcMar>
              <w:top w:w="12" w:type="dxa"/>
              <w:left w:w="12" w:type="dxa"/>
              <w:right w:w="12" w:type="dxa"/>
            </w:tcMar>
            <w:vAlign w:val="center"/>
          </w:tcPr>
          <w:p w14:paraId="7712BCF1">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0.03～27.9</w:t>
            </w:r>
          </w:p>
        </w:tc>
      </w:tr>
      <w:tr w14:paraId="26765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55F2878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Co</w:t>
            </w:r>
          </w:p>
        </w:tc>
        <w:tc>
          <w:tcPr>
            <w:tcW w:w="3576" w:type="dxa"/>
            <w:shd w:val="clear" w:color="auto" w:fill="auto"/>
            <w:tcMar>
              <w:top w:w="12" w:type="dxa"/>
              <w:left w:w="12" w:type="dxa"/>
              <w:right w:w="12" w:type="dxa"/>
            </w:tcMar>
            <w:vAlign w:val="center"/>
          </w:tcPr>
          <w:p w14:paraId="716B255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0.010～22.00</w:t>
            </w:r>
          </w:p>
        </w:tc>
        <w:tc>
          <w:tcPr>
            <w:tcW w:w="3102" w:type="dxa"/>
            <w:shd w:val="clear" w:color="auto" w:fill="auto"/>
            <w:tcMar>
              <w:top w:w="12" w:type="dxa"/>
              <w:left w:w="12" w:type="dxa"/>
              <w:right w:w="12" w:type="dxa"/>
            </w:tcMar>
            <w:vAlign w:val="center"/>
          </w:tcPr>
          <w:p w14:paraId="4E0C0CF8">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0.060～18.0</w:t>
            </w:r>
          </w:p>
        </w:tc>
      </w:tr>
      <w:tr w14:paraId="004ED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4A5EA50E">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Al</w:t>
            </w:r>
          </w:p>
        </w:tc>
        <w:tc>
          <w:tcPr>
            <w:tcW w:w="3576" w:type="dxa"/>
            <w:shd w:val="clear" w:color="auto" w:fill="auto"/>
            <w:tcMar>
              <w:top w:w="12" w:type="dxa"/>
              <w:left w:w="12" w:type="dxa"/>
              <w:right w:w="12" w:type="dxa"/>
            </w:tcMar>
            <w:vAlign w:val="center"/>
          </w:tcPr>
          <w:p w14:paraId="11F77E99">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0.010～4.90</w:t>
            </w:r>
          </w:p>
        </w:tc>
        <w:tc>
          <w:tcPr>
            <w:tcW w:w="3102" w:type="dxa"/>
            <w:shd w:val="clear" w:color="auto" w:fill="auto"/>
            <w:tcMar>
              <w:top w:w="12" w:type="dxa"/>
              <w:left w:w="12" w:type="dxa"/>
              <w:right w:w="12" w:type="dxa"/>
            </w:tcMar>
            <w:vAlign w:val="center"/>
          </w:tcPr>
          <w:p w14:paraId="5B64D94E">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0.080～4.90</w:t>
            </w:r>
          </w:p>
        </w:tc>
      </w:tr>
      <w:tr w14:paraId="177EC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744067AF">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Fe</w:t>
            </w:r>
          </w:p>
        </w:tc>
        <w:tc>
          <w:tcPr>
            <w:tcW w:w="3576" w:type="dxa"/>
            <w:shd w:val="clear" w:color="auto" w:fill="auto"/>
            <w:tcMar>
              <w:top w:w="12" w:type="dxa"/>
              <w:left w:w="12" w:type="dxa"/>
              <w:right w:w="12" w:type="dxa"/>
            </w:tcMar>
            <w:vAlign w:val="center"/>
          </w:tcPr>
          <w:p w14:paraId="7731175F">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0.050～60.0</w:t>
            </w:r>
          </w:p>
        </w:tc>
        <w:tc>
          <w:tcPr>
            <w:tcW w:w="3102" w:type="dxa"/>
            <w:shd w:val="clear" w:color="auto" w:fill="auto"/>
            <w:tcMar>
              <w:top w:w="12" w:type="dxa"/>
              <w:left w:w="12" w:type="dxa"/>
              <w:right w:w="12" w:type="dxa"/>
            </w:tcMar>
            <w:vAlign w:val="center"/>
          </w:tcPr>
          <w:p w14:paraId="2402B261">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0.5～54.0</w:t>
            </w:r>
          </w:p>
        </w:tc>
      </w:tr>
      <w:tr w14:paraId="341EF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0733B9A5">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Ti</w:t>
            </w:r>
          </w:p>
        </w:tc>
        <w:tc>
          <w:tcPr>
            <w:tcW w:w="3576" w:type="dxa"/>
            <w:shd w:val="clear" w:color="auto" w:fill="auto"/>
            <w:tcMar>
              <w:top w:w="12" w:type="dxa"/>
              <w:left w:w="12" w:type="dxa"/>
              <w:right w:w="12" w:type="dxa"/>
            </w:tcMar>
            <w:vAlign w:val="center"/>
          </w:tcPr>
          <w:p w14:paraId="0486AABA">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0.010～5.00</w:t>
            </w:r>
          </w:p>
        </w:tc>
        <w:tc>
          <w:tcPr>
            <w:tcW w:w="3102" w:type="dxa"/>
            <w:shd w:val="clear" w:color="auto" w:fill="auto"/>
            <w:tcMar>
              <w:top w:w="12" w:type="dxa"/>
              <w:left w:w="12" w:type="dxa"/>
              <w:right w:w="12" w:type="dxa"/>
            </w:tcMar>
            <w:vAlign w:val="center"/>
          </w:tcPr>
          <w:p w14:paraId="6ED4F30E">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0.020～3.50</w:t>
            </w:r>
          </w:p>
        </w:tc>
      </w:tr>
      <w:tr w14:paraId="3055D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1ADE0657">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V</w:t>
            </w:r>
          </w:p>
        </w:tc>
        <w:tc>
          <w:tcPr>
            <w:tcW w:w="3576" w:type="dxa"/>
            <w:shd w:val="clear" w:color="auto" w:fill="auto"/>
            <w:tcMar>
              <w:top w:w="12" w:type="dxa"/>
              <w:left w:w="12" w:type="dxa"/>
              <w:right w:w="12" w:type="dxa"/>
            </w:tcMar>
            <w:vAlign w:val="center"/>
          </w:tcPr>
          <w:p w14:paraId="144EA52D">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0.0010～1.00</w:t>
            </w:r>
          </w:p>
        </w:tc>
        <w:tc>
          <w:tcPr>
            <w:tcW w:w="3102" w:type="dxa"/>
            <w:shd w:val="clear" w:color="auto" w:fill="auto"/>
            <w:tcMar>
              <w:top w:w="12" w:type="dxa"/>
              <w:left w:w="12" w:type="dxa"/>
              <w:right w:w="12" w:type="dxa"/>
            </w:tcMar>
            <w:vAlign w:val="center"/>
          </w:tcPr>
          <w:p w14:paraId="4454E240">
            <w:pPr>
              <w:keepNext w:val="0"/>
              <w:keepLines w:val="0"/>
              <w:widowControl/>
              <w:suppressLineNumbers w:val="0"/>
              <w:jc w:val="center"/>
              <w:textAlignment w:val="top"/>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0.015～1.00</w:t>
            </w:r>
          </w:p>
        </w:tc>
      </w:tr>
      <w:tr w14:paraId="6CFF6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31A40460">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Nb</w:t>
            </w:r>
          </w:p>
        </w:tc>
        <w:tc>
          <w:tcPr>
            <w:tcW w:w="3576" w:type="dxa"/>
            <w:shd w:val="clear" w:color="auto" w:fill="auto"/>
            <w:tcMar>
              <w:top w:w="12" w:type="dxa"/>
              <w:left w:w="12" w:type="dxa"/>
              <w:right w:w="12" w:type="dxa"/>
            </w:tcMar>
            <w:vAlign w:val="center"/>
          </w:tcPr>
          <w:p w14:paraId="30C38DD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0.010～6.00</w:t>
            </w:r>
          </w:p>
        </w:tc>
        <w:tc>
          <w:tcPr>
            <w:tcW w:w="3102" w:type="dxa"/>
            <w:shd w:val="clear" w:color="auto" w:fill="auto"/>
            <w:tcMar>
              <w:top w:w="12" w:type="dxa"/>
              <w:left w:w="12" w:type="dxa"/>
              <w:right w:w="12" w:type="dxa"/>
            </w:tcMar>
            <w:vAlign w:val="center"/>
          </w:tcPr>
          <w:p w14:paraId="15FDAD83">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highlight w:val="none"/>
                <w:u w:val="none"/>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0.050～5.00</w:t>
            </w:r>
          </w:p>
        </w:tc>
      </w:tr>
      <w:tr w14:paraId="03EC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2260" w:type="dxa"/>
            <w:shd w:val="clear" w:color="auto" w:fill="auto"/>
            <w:tcMar>
              <w:top w:w="12" w:type="dxa"/>
              <w:left w:w="12" w:type="dxa"/>
              <w:right w:w="12" w:type="dxa"/>
            </w:tcMar>
            <w:vAlign w:val="center"/>
          </w:tcPr>
          <w:p w14:paraId="148F9294">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18"/>
                <w:szCs w:val="18"/>
                <w:u w:val="none"/>
                <w:lang w:val="en-US" w:eastAsia="zh-CN" w:bidi="ar"/>
              </w:rPr>
            </w:pPr>
            <w:r>
              <w:rPr>
                <w:rFonts w:hint="eastAsia" w:asciiTheme="minorEastAsia" w:hAnsiTheme="minorEastAsia" w:eastAsiaTheme="minorEastAsia" w:cstheme="minorEastAsia"/>
                <w:i w:val="0"/>
                <w:color w:val="000000"/>
                <w:kern w:val="0"/>
                <w:sz w:val="18"/>
                <w:szCs w:val="18"/>
                <w:u w:val="none"/>
                <w:lang w:val="en-US" w:eastAsia="zh-CN" w:bidi="ar"/>
              </w:rPr>
              <w:t>W</w:t>
            </w:r>
          </w:p>
        </w:tc>
        <w:tc>
          <w:tcPr>
            <w:tcW w:w="3576" w:type="dxa"/>
            <w:shd w:val="clear" w:color="auto" w:fill="auto"/>
            <w:tcMar>
              <w:top w:w="12" w:type="dxa"/>
              <w:left w:w="12" w:type="dxa"/>
              <w:right w:w="12" w:type="dxa"/>
            </w:tcMar>
            <w:vAlign w:val="center"/>
          </w:tcPr>
          <w:p w14:paraId="18151062">
            <w:pPr>
              <w:keepNext w:val="0"/>
              <w:keepLines w:val="0"/>
              <w:widowControl/>
              <w:suppressLineNumbers w:val="0"/>
              <w:jc w:val="center"/>
              <w:textAlignment w:val="top"/>
              <w:rPr>
                <w:rFonts w:hint="eastAsia" w:asciiTheme="minorEastAsia" w:hAnsiTheme="minorEastAsia" w:eastAsiaTheme="minorEastAsia" w:cstheme="minorEastAsia"/>
                <w:i w:val="0"/>
                <w:color w:val="auto"/>
                <w:sz w:val="18"/>
                <w:szCs w:val="18"/>
                <w:u w:val="none"/>
              </w:rPr>
            </w:pPr>
            <w:r>
              <w:rPr>
                <w:rFonts w:hint="eastAsia" w:asciiTheme="minorEastAsia" w:hAnsiTheme="minorEastAsia" w:eastAsiaTheme="minorEastAsia" w:cstheme="minorEastAsia"/>
                <w:i w:val="0"/>
                <w:color w:val="auto"/>
                <w:kern w:val="0"/>
                <w:sz w:val="18"/>
                <w:szCs w:val="18"/>
                <w:u w:val="none"/>
                <w:lang w:val="en-US" w:eastAsia="zh-CN" w:bidi="ar"/>
              </w:rPr>
              <w:t>0.010～10.00</w:t>
            </w:r>
          </w:p>
        </w:tc>
        <w:tc>
          <w:tcPr>
            <w:tcW w:w="3102" w:type="dxa"/>
            <w:shd w:val="clear" w:color="auto" w:fill="auto"/>
            <w:tcMar>
              <w:top w:w="12" w:type="dxa"/>
              <w:left w:w="12" w:type="dxa"/>
              <w:right w:w="12" w:type="dxa"/>
            </w:tcMar>
            <w:vAlign w:val="center"/>
          </w:tcPr>
          <w:p w14:paraId="551E3739">
            <w:pPr>
              <w:jc w:val="center"/>
              <w:rPr>
                <w:rFonts w:hint="default" w:asciiTheme="minorEastAsia" w:hAnsiTheme="minorEastAsia" w:eastAsiaTheme="minorEastAsia" w:cstheme="minorEastAsia"/>
                <w:i w:val="0"/>
                <w:color w:val="auto"/>
                <w:sz w:val="18"/>
                <w:szCs w:val="18"/>
                <w:highlight w:val="none"/>
                <w:u w:val="none"/>
                <w:lang w:val="en-US"/>
              </w:rPr>
            </w:pPr>
            <w:r>
              <w:rPr>
                <w:rFonts w:hint="eastAsia" w:asciiTheme="minorEastAsia" w:hAnsiTheme="minorEastAsia" w:eastAsiaTheme="minorEastAsia" w:cstheme="minorEastAsia"/>
                <w:i w:val="0"/>
                <w:color w:val="auto"/>
                <w:kern w:val="0"/>
                <w:sz w:val="18"/>
                <w:szCs w:val="18"/>
                <w:highlight w:val="none"/>
                <w:u w:val="none"/>
                <w:lang w:val="en-US" w:eastAsia="zh-CN" w:bidi="ar"/>
              </w:rPr>
              <w:t>0.06～6.90</w:t>
            </w:r>
          </w:p>
        </w:tc>
      </w:tr>
      <w:tr w14:paraId="36DE0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trPr>
        <w:tc>
          <w:tcPr>
            <w:tcW w:w="8938" w:type="dxa"/>
            <w:gridSpan w:val="3"/>
            <w:shd w:val="clear" w:color="auto" w:fill="auto"/>
            <w:tcMar>
              <w:top w:w="12" w:type="dxa"/>
              <w:left w:w="12" w:type="dxa"/>
              <w:right w:w="12" w:type="dxa"/>
            </w:tcMar>
            <w:vAlign w:val="center"/>
          </w:tcPr>
          <w:p w14:paraId="3400C3EC">
            <w:pPr>
              <w:pStyle w:val="2"/>
              <w:rPr>
                <w:rFonts w:hint="eastAsia" w:asciiTheme="minorEastAsia" w:hAnsiTheme="minorEastAsia" w:eastAsiaTheme="minorEastAsia" w:cstheme="minorEastAsia"/>
                <w:i w:val="0"/>
                <w:color w:val="auto"/>
                <w:kern w:val="0"/>
                <w:sz w:val="18"/>
                <w:szCs w:val="18"/>
                <w:highlight w:val="none"/>
                <w:u w:val="none"/>
                <w:lang w:val="en-US" w:eastAsia="zh-CN" w:bidi="ar"/>
              </w:rPr>
            </w:pPr>
            <w:r>
              <w:rPr>
                <w:rFonts w:hint="eastAsia" w:ascii="宋体" w:hAnsi="宋体" w:eastAsia="宋体" w:cs="Times New Roman"/>
                <w:b w:val="0"/>
                <w:bCs w:val="0"/>
                <w:kern w:val="2"/>
                <w:sz w:val="18"/>
                <w:szCs w:val="18"/>
                <w:lang w:val="en-US" w:eastAsia="zh-CN" w:bidi="ar-SA"/>
              </w:rPr>
              <w:t>注1：测定范围为经过精密度实验验证的各元素定量范围，适用范围为仪器检测能力能够满足，并通过使用合适的标准物质/标准样品可进行扩展的元素含量范围。</w:t>
            </w:r>
          </w:p>
        </w:tc>
      </w:tr>
    </w:tbl>
    <w:p w14:paraId="23482ADD">
      <w:pPr>
        <w:pStyle w:val="2"/>
        <w:spacing w:line="360" w:lineRule="auto"/>
        <w:ind w:firstLine="480"/>
        <w:rPr>
          <w:rFonts w:ascii="Times New Roman"/>
          <w:kern w:val="2"/>
          <w:sz w:val="24"/>
          <w:szCs w:val="24"/>
        </w:rPr>
      </w:pPr>
    </w:p>
    <w:p w14:paraId="3746D74D">
      <w:pPr>
        <w:ind w:firstLine="480" w:firstLineChars="200"/>
        <w:rPr>
          <w:rFonts w:ascii="黑体" w:hAnsi="黑体" w:eastAsia="黑体"/>
          <w:sz w:val="24"/>
          <w:szCs w:val="24"/>
        </w:rPr>
      </w:pPr>
      <w:r>
        <w:rPr>
          <w:rFonts w:hint="eastAsia" w:ascii="黑体" w:hAnsi="黑体" w:eastAsia="黑体"/>
          <w:sz w:val="24"/>
          <w:szCs w:val="24"/>
        </w:rPr>
        <w:t>2、方法原理</w:t>
      </w:r>
    </w:p>
    <w:p w14:paraId="56017D25">
      <w:pPr>
        <w:pStyle w:val="2"/>
        <w:spacing w:line="360" w:lineRule="auto"/>
        <w:ind w:firstLine="420"/>
        <w:rPr>
          <w:rFonts w:ascii="Times New Roman"/>
          <w:kern w:val="2"/>
          <w:szCs w:val="24"/>
        </w:rPr>
      </w:pPr>
      <w:r>
        <w:rPr>
          <w:rFonts w:hint="eastAsia" w:cs="黑体" w:asciiTheme="minorEastAsia" w:hAnsiTheme="minorEastAsia" w:eastAsiaTheme="minorEastAsia"/>
          <w:kern w:val="2"/>
          <w:sz w:val="21"/>
          <w:szCs w:val="24"/>
          <w:lang w:val="en-US" w:eastAsia="zh-CN" w:bidi="ar-SA"/>
        </w:rPr>
        <w:t>样品表面制备成洁净、平整的分析面，用X射线管发射的初级X射线照射激发分析样品，产生的次级X射线通过晶体色散后，探测器测量选择元素的特征波长对应的强度，根据未知试样的谱线强度值，从标准物质/标准样品制作的校正曲线计算得出未知试样的元素含量。还可通过测量相近的标准物质/标准样品获得结果，采用“接近技术法”计算得出未知试样的元素含量。</w:t>
      </w:r>
    </w:p>
    <w:p w14:paraId="6860F919">
      <w:pPr>
        <w:spacing w:line="360" w:lineRule="auto"/>
        <w:ind w:firstLine="480" w:firstLineChars="200"/>
        <w:jc w:val="left"/>
        <w:rPr>
          <w:rFonts w:ascii="黑体" w:hAnsi="黑体" w:eastAsia="黑体"/>
          <w:sz w:val="24"/>
          <w:szCs w:val="24"/>
        </w:rPr>
      </w:pPr>
    </w:p>
    <w:p w14:paraId="596F9F6D">
      <w:pPr>
        <w:ind w:firstLine="432"/>
        <w:rPr>
          <w:rFonts w:ascii="黑体" w:hAnsi="黑体" w:eastAsia="黑体"/>
          <w:sz w:val="24"/>
          <w:szCs w:val="24"/>
        </w:rPr>
      </w:pPr>
      <w:r>
        <w:rPr>
          <w:rFonts w:hint="eastAsia" w:ascii="黑体" w:hAnsi="黑体" w:eastAsia="黑体"/>
          <w:sz w:val="24"/>
          <w:szCs w:val="24"/>
        </w:rPr>
        <w:t>四、主要试验验证情况</w:t>
      </w:r>
      <w:r>
        <w:rPr>
          <w:rFonts w:hint="eastAsia" w:ascii="黑体" w:hAnsi="黑体" w:eastAsia="黑体"/>
          <w:sz w:val="24"/>
          <w:szCs w:val="24"/>
          <w:lang w:eastAsia="zh-CN"/>
        </w:rPr>
        <w:t>及</w:t>
      </w:r>
      <w:r>
        <w:rPr>
          <w:rFonts w:hint="eastAsia" w:ascii="黑体" w:hAnsi="黑体" w:eastAsia="黑体"/>
          <w:sz w:val="24"/>
          <w:szCs w:val="24"/>
        </w:rPr>
        <w:t>结果的分析报告</w:t>
      </w:r>
      <w:r>
        <w:rPr>
          <w:rFonts w:hint="eastAsia" w:ascii="黑体" w:hAnsi="黑体" w:eastAsia="黑体"/>
          <w:sz w:val="24"/>
          <w:szCs w:val="24"/>
          <w:lang w:eastAsia="zh-CN"/>
        </w:rPr>
        <w:t>（</w:t>
      </w:r>
      <w:r>
        <w:rPr>
          <w:rFonts w:hint="eastAsia" w:ascii="黑体" w:hAnsi="黑体" w:eastAsia="黑体"/>
          <w:sz w:val="24"/>
          <w:szCs w:val="24"/>
          <w:lang w:val="en-US" w:eastAsia="zh-CN"/>
        </w:rPr>
        <w:t>详见附件1：实验报告）</w:t>
      </w:r>
      <w:r>
        <w:rPr>
          <w:rFonts w:hint="eastAsia" w:ascii="黑体" w:hAnsi="黑体" w:eastAsia="黑体"/>
          <w:sz w:val="24"/>
          <w:szCs w:val="24"/>
        </w:rPr>
        <w:t xml:space="preserve"> </w:t>
      </w:r>
    </w:p>
    <w:p w14:paraId="340F5ABF">
      <w:pPr>
        <w:ind w:firstLine="480" w:firstLineChars="200"/>
        <w:rPr>
          <w:rFonts w:ascii="黑体" w:hAnsi="黑体" w:eastAsia="黑体"/>
          <w:sz w:val="24"/>
          <w:szCs w:val="24"/>
        </w:rPr>
      </w:pPr>
    </w:p>
    <w:p w14:paraId="072FF81F">
      <w:pPr>
        <w:spacing w:line="360" w:lineRule="auto"/>
        <w:ind w:firstLine="420" w:firstLineChars="200"/>
        <w:rPr>
          <w:rFonts w:hint="eastAsia" w:cs="黑体" w:asciiTheme="minorEastAsia" w:hAnsiTheme="minorEastAsia" w:eastAsiaTheme="minorEastAsia"/>
          <w:kern w:val="2"/>
          <w:sz w:val="21"/>
          <w:szCs w:val="24"/>
          <w:lang w:val="en-US" w:eastAsia="zh-CN" w:bidi="ar-SA"/>
        </w:rPr>
      </w:pPr>
      <w:r>
        <w:rPr>
          <w:rFonts w:hint="eastAsia" w:cs="黑体" w:asciiTheme="minorEastAsia" w:hAnsiTheme="minorEastAsia"/>
          <w:kern w:val="2"/>
          <w:sz w:val="21"/>
          <w:szCs w:val="24"/>
          <w:lang w:val="en-US" w:eastAsia="zh-CN" w:bidi="ar-SA"/>
        </w:rPr>
        <w:t>1.</w:t>
      </w:r>
      <w:r>
        <w:rPr>
          <w:rFonts w:hint="eastAsia" w:cs="黑体" w:asciiTheme="minorEastAsia" w:hAnsiTheme="minorEastAsia" w:eastAsiaTheme="minorEastAsia"/>
          <w:kern w:val="2"/>
          <w:sz w:val="21"/>
          <w:szCs w:val="24"/>
          <w:lang w:val="en-US" w:eastAsia="zh-CN" w:bidi="ar-SA"/>
        </w:rPr>
        <w:t>主要实验设备功能配置及材料选择。基于镍基合金样品特性，同时为保证同一批标准样品制备条件一致性，统一规定调试并设置完全一致的制备参数。X射线荧光光谱仪初步选定</w:t>
      </w:r>
      <w:r>
        <w:rPr>
          <w:rFonts w:hint="eastAsia" w:cs="黑体" w:asciiTheme="minorEastAsia" w:hAnsiTheme="minorEastAsia"/>
          <w:kern w:val="2"/>
          <w:sz w:val="21"/>
          <w:szCs w:val="24"/>
          <w:lang w:val="en-US" w:eastAsia="zh-CN" w:bidi="ar-SA"/>
        </w:rPr>
        <w:t>主流</w:t>
      </w:r>
      <w:r>
        <w:rPr>
          <w:rFonts w:hint="eastAsia" w:cs="黑体" w:asciiTheme="minorEastAsia" w:hAnsiTheme="minorEastAsia" w:eastAsiaTheme="minorEastAsia"/>
          <w:kern w:val="2"/>
          <w:sz w:val="21"/>
          <w:szCs w:val="24"/>
          <w:lang w:val="en-US" w:eastAsia="zh-CN" w:bidi="ar-SA"/>
        </w:rPr>
        <w:t>品牌（荷兰帕纳科、美国赛默飞世尔</w:t>
      </w:r>
      <w:r>
        <w:rPr>
          <w:rFonts w:hint="eastAsia" w:cs="黑体" w:asciiTheme="minorEastAsia" w:hAnsiTheme="minorEastAsia"/>
          <w:kern w:val="2"/>
          <w:sz w:val="21"/>
          <w:szCs w:val="24"/>
          <w:lang w:val="en-US" w:eastAsia="zh-CN" w:bidi="ar-SA"/>
        </w:rPr>
        <w:t>、</w:t>
      </w:r>
      <w:r>
        <w:rPr>
          <w:rFonts w:hint="eastAsia" w:cs="黑体" w:asciiTheme="minorEastAsia" w:hAnsiTheme="minorEastAsia" w:eastAsiaTheme="minorEastAsia"/>
          <w:kern w:val="2"/>
          <w:sz w:val="21"/>
          <w:szCs w:val="24"/>
          <w:lang w:val="en-US" w:eastAsia="zh-CN" w:bidi="ar-SA"/>
        </w:rPr>
        <w:t>德国布鲁克、</w:t>
      </w:r>
      <w:r>
        <w:rPr>
          <w:rFonts w:hint="eastAsia" w:cs="黑体" w:asciiTheme="minorEastAsia" w:hAnsiTheme="minorEastAsia"/>
          <w:kern w:val="2"/>
          <w:sz w:val="21"/>
          <w:szCs w:val="24"/>
          <w:lang w:val="en-US" w:eastAsia="zh-CN" w:bidi="ar-SA"/>
        </w:rPr>
        <w:t>日本理学</w:t>
      </w:r>
      <w:r>
        <w:rPr>
          <w:rFonts w:hint="eastAsia" w:cs="黑体" w:asciiTheme="minorEastAsia" w:hAnsiTheme="minorEastAsia" w:eastAsiaTheme="minorEastAsia"/>
          <w:kern w:val="2"/>
          <w:sz w:val="21"/>
          <w:szCs w:val="24"/>
          <w:lang w:val="en-US" w:eastAsia="zh-CN" w:bidi="ar-SA"/>
        </w:rPr>
        <w:t>）的仪器开展了此次项目实验。X射线荧光光谱仪配置为顺序式或同时式波长色散光谱仪，必须装备真空或氦气冲洗装置来测量原子序数 20(钙) 及以下的元素。其分析精度和稳定性应达到并满足镍基合金材料实验要求。 计算机系统应配备合适的软件包，能够根据测量强度计算出各元素的含量。实验以用基本参数法为主，结合理论影响系数法进行基体效应校正。</w:t>
      </w:r>
    </w:p>
    <w:p w14:paraId="1E55A583">
      <w:pPr>
        <w:spacing w:line="360" w:lineRule="auto"/>
        <w:ind w:firstLine="420" w:firstLineChars="200"/>
        <w:rPr>
          <w:rFonts w:hint="eastAsia" w:cs="黑体" w:asciiTheme="minorEastAsia" w:hAnsiTheme="minorEastAsia" w:eastAsiaTheme="minorEastAsia"/>
          <w:kern w:val="2"/>
          <w:sz w:val="21"/>
          <w:szCs w:val="24"/>
          <w:lang w:val="en-US" w:eastAsia="zh-CN" w:bidi="ar-SA"/>
        </w:rPr>
      </w:pPr>
      <w:r>
        <w:rPr>
          <w:rFonts w:hint="eastAsia" w:cs="黑体" w:asciiTheme="minorEastAsia" w:hAnsiTheme="minorEastAsia"/>
          <w:kern w:val="2"/>
          <w:sz w:val="21"/>
          <w:szCs w:val="24"/>
          <w:lang w:val="en-US" w:eastAsia="zh-CN" w:bidi="ar-SA"/>
        </w:rPr>
        <w:t>2.</w:t>
      </w:r>
      <w:r>
        <w:rPr>
          <w:rFonts w:hint="eastAsia" w:cs="黑体" w:asciiTheme="minorEastAsia" w:hAnsiTheme="minorEastAsia" w:eastAsiaTheme="minorEastAsia"/>
          <w:kern w:val="2"/>
          <w:sz w:val="21"/>
          <w:szCs w:val="24"/>
          <w:lang w:val="en-US" w:eastAsia="zh-CN" w:bidi="ar-SA"/>
        </w:rPr>
        <w:t xml:space="preserve">样品制样条件和参数试验、X荧光光谱仪测量参数和测量条件实验。根据镍基合金试样的种类及特点，分析元素、共存元素及其含量变化范围，按照X射线荧光光谱仪器的技术说明书，选择适合的测量条件，包括元素谱线、晶体、准直器、探测器、滤光片、管电流、管电压、脉冲高度分布、测量时间等。 实验确定各元素的峰位角和脉冲高度分布，角度的校正取决于待测元素所选谱线和晶体，在可能情况下，所选谱线应避免其他元素谱线干扰，可通过准直器、晶体选择予以避免，脉冲高度分析器处理探测器给出的电脉冲信号时，需要处理好高含量Cr，Ni、Mn、Mo元素和高次线逃逸峰、晶体荧光。 </w:t>
      </w:r>
    </w:p>
    <w:p w14:paraId="23838598">
      <w:pPr>
        <w:spacing w:line="360" w:lineRule="auto"/>
        <w:ind w:firstLine="420" w:firstLineChars="200"/>
        <w:rPr>
          <w:rFonts w:hint="eastAsia" w:cs="黑体" w:asciiTheme="minorEastAsia" w:hAnsiTheme="minorEastAsia" w:eastAsiaTheme="minorEastAsia"/>
          <w:kern w:val="2"/>
          <w:sz w:val="21"/>
          <w:szCs w:val="24"/>
          <w:lang w:val="en-US" w:eastAsia="zh-CN" w:bidi="ar-SA"/>
        </w:rPr>
      </w:pPr>
      <w:r>
        <w:rPr>
          <w:rFonts w:hint="eastAsia" w:cs="黑体" w:asciiTheme="minorEastAsia" w:hAnsiTheme="minorEastAsia"/>
          <w:kern w:val="2"/>
          <w:sz w:val="21"/>
          <w:szCs w:val="24"/>
          <w:lang w:val="en-US" w:eastAsia="zh-CN" w:bidi="ar-SA"/>
        </w:rPr>
        <w:t>3.</w:t>
      </w:r>
      <w:r>
        <w:rPr>
          <w:rFonts w:hint="eastAsia" w:cs="黑体" w:asciiTheme="minorEastAsia" w:hAnsiTheme="minorEastAsia" w:eastAsiaTheme="minorEastAsia"/>
          <w:kern w:val="2"/>
          <w:sz w:val="21"/>
          <w:szCs w:val="24"/>
          <w:lang w:val="en-US" w:eastAsia="zh-CN" w:bidi="ar-SA"/>
        </w:rPr>
        <w:t>对不同型号的X荧光光谱仪校准模型的实验和校准。通过实验研究确定测试条件，汇编光谱工作程序，主要通过消除光谱干扰和基体效应，进行不同镍基合金基体校正，将涉及 ASME SB127 标准，ASME SB168及国标GB系列耐蚀合金标准、高温合金标准、精密合金标准以及耐磨和形状记忆合金标准相似基体拟合在一个分析程序中，用于测定镍基合金系列中多个元素。通过基本参数法和理论系数法的结合应用，不同镍基合金基体的拟合性、按照不同型号的X荧光光谱仪软件设定的X射线荧光光谱仪测量条件，测量标准物质各分析元素的X射线荧光特征谱线强度，测量覆盖所需质量分数范围的一系列标准物质，为每个待测元素建立一条分析曲线，每个待测元素使用至少三个标准物质。对于镍基合金元素间存在吸收增强效应（基体效应），可以使用基本参数法、理论影响系数法</w:t>
      </w:r>
      <w:r>
        <w:rPr>
          <w:rFonts w:hint="eastAsia" w:cs="黑体" w:asciiTheme="minorEastAsia" w:hAnsiTheme="minorEastAsia"/>
          <w:kern w:val="2"/>
          <w:sz w:val="21"/>
          <w:szCs w:val="24"/>
          <w:lang w:val="en-US" w:eastAsia="zh-CN" w:bidi="ar-SA"/>
        </w:rPr>
        <w:t>，</w:t>
      </w:r>
      <w:r>
        <w:rPr>
          <w:rFonts w:hint="eastAsia" w:cs="黑体" w:asciiTheme="minorEastAsia" w:hAnsiTheme="minorEastAsia" w:eastAsiaTheme="minorEastAsia"/>
          <w:kern w:val="2"/>
          <w:sz w:val="21"/>
          <w:szCs w:val="24"/>
          <w:lang w:val="en-US" w:eastAsia="zh-CN" w:bidi="ar-SA"/>
        </w:rPr>
        <w:t>或者是两者结合的方法进行基体校正，基本参数法与影响系数法结合的校正模式校正镍基合金元素间吸收增强效应。</w:t>
      </w:r>
    </w:p>
    <w:p w14:paraId="16790F77">
      <w:pPr>
        <w:spacing w:line="360" w:lineRule="auto"/>
        <w:ind w:firstLine="420" w:firstLineChars="200"/>
        <w:jc w:val="left"/>
        <w:rPr>
          <w:rFonts w:ascii="Times New Roman" w:hAnsi="Times New Roman" w:eastAsia="宋体" w:cs="Times New Roman"/>
          <w:color w:val="000000"/>
          <w:kern w:val="0"/>
          <w:sz w:val="24"/>
          <w:szCs w:val="24"/>
          <w:shd w:val="clear" w:color="auto" w:fill="FFFFFF"/>
        </w:rPr>
      </w:pPr>
      <w:r>
        <w:rPr>
          <w:rFonts w:hint="eastAsia" w:cs="黑体" w:asciiTheme="minorEastAsia" w:hAnsiTheme="minorEastAsia"/>
          <w:kern w:val="2"/>
          <w:sz w:val="21"/>
          <w:szCs w:val="24"/>
          <w:lang w:val="en-US" w:eastAsia="zh-CN" w:bidi="ar-SA"/>
        </w:rPr>
        <w:t>4.</w:t>
      </w:r>
      <w:r>
        <w:rPr>
          <w:rFonts w:hint="eastAsia" w:cs="黑体" w:asciiTheme="minorEastAsia" w:hAnsiTheme="minorEastAsia" w:eastAsiaTheme="minorEastAsia"/>
          <w:kern w:val="2"/>
          <w:sz w:val="21"/>
          <w:szCs w:val="24"/>
          <w:lang w:val="en-US" w:eastAsia="zh-CN" w:bidi="ar-SA"/>
        </w:rPr>
        <w:t>精密度试验及准确度试验</w:t>
      </w:r>
      <w:r>
        <w:rPr>
          <w:rFonts w:hint="eastAsia" w:cs="黑体" w:asciiTheme="minorEastAsia" w:hAnsiTheme="minorEastAsia"/>
          <w:kern w:val="2"/>
          <w:sz w:val="21"/>
          <w:szCs w:val="24"/>
          <w:lang w:val="en-US" w:eastAsia="zh-CN" w:bidi="ar-SA"/>
        </w:rPr>
        <w:t xml:space="preserve"> </w:t>
      </w:r>
      <w:r>
        <w:rPr>
          <w:rFonts w:hint="eastAsia" w:cs="黑体" w:asciiTheme="minorEastAsia" w:hAnsiTheme="minorEastAsia" w:eastAsiaTheme="minorEastAsia"/>
          <w:kern w:val="2"/>
          <w:sz w:val="21"/>
          <w:szCs w:val="24"/>
          <w:lang w:val="en-US" w:eastAsia="zh-CN" w:bidi="ar-SA"/>
        </w:rPr>
        <w:t>由酒钢集团牵头，共</w:t>
      </w:r>
      <w:r>
        <w:rPr>
          <w:rFonts w:hint="eastAsia" w:cs="黑体" w:asciiTheme="minorEastAsia" w:hAnsiTheme="minorEastAsia"/>
          <w:kern w:val="2"/>
          <w:sz w:val="21"/>
          <w:szCs w:val="24"/>
          <w:lang w:val="en-US" w:eastAsia="zh-CN" w:bidi="ar-SA"/>
        </w:rPr>
        <w:t>6</w:t>
      </w:r>
      <w:r>
        <w:rPr>
          <w:rFonts w:hint="eastAsia" w:cs="黑体" w:asciiTheme="minorEastAsia" w:hAnsiTheme="minorEastAsia" w:eastAsiaTheme="minorEastAsia"/>
          <w:kern w:val="2"/>
          <w:sz w:val="21"/>
          <w:szCs w:val="24"/>
          <w:lang w:val="en-US" w:eastAsia="zh-CN" w:bidi="ar-SA"/>
        </w:rPr>
        <w:t>家单位参加预研实验，涉及国内主要镍基合金研究相关科研院所和冶金工艺应用单位，本次试验使用了43块具有不同水平的国际和国内标准物质，均为CRM样品，根据 《GB/T 6379.2-2004 测量方法与结果的准确度(正确度与精密度) 第2部分》进行设计共同精密度试验，目的在于确定《镍基合金 多元素含量的测定 X射线荧光光谱分析法（常规法）》国家标准的重复性限r、再现性限R的数值。准确度试验可通过有证参考物质CRM用来确定该测试方法的偏差。本方法的共同精密度试验对14个元素（硅、锰、磷、铬、镍、铜、钼、钴、铁、铝、钒、钛、钨和铌）的</w:t>
      </w:r>
      <w:r>
        <w:rPr>
          <w:rFonts w:hint="eastAsia" w:cs="黑体" w:asciiTheme="minorEastAsia" w:hAnsiTheme="minorEastAsia"/>
          <w:kern w:val="2"/>
          <w:sz w:val="21"/>
          <w:szCs w:val="24"/>
          <w:lang w:val="en-US" w:eastAsia="zh-CN" w:bidi="ar-SA"/>
        </w:rPr>
        <w:t>1</w:t>
      </w:r>
      <w:r>
        <w:rPr>
          <w:rFonts w:hint="eastAsia" w:cs="黑体" w:asciiTheme="minorEastAsia" w:hAnsiTheme="minorEastAsia" w:eastAsiaTheme="minorEastAsia"/>
          <w:kern w:val="2"/>
          <w:sz w:val="21"/>
          <w:szCs w:val="24"/>
          <w:lang w:val="en-US" w:eastAsia="zh-CN" w:bidi="ar-SA"/>
        </w:rPr>
        <w:t>4～1</w:t>
      </w:r>
      <w:r>
        <w:rPr>
          <w:rFonts w:hint="eastAsia" w:cs="黑体" w:asciiTheme="minorEastAsia" w:hAnsiTheme="minorEastAsia"/>
          <w:kern w:val="2"/>
          <w:sz w:val="21"/>
          <w:szCs w:val="24"/>
          <w:lang w:val="en-US" w:eastAsia="zh-CN" w:bidi="ar-SA"/>
        </w:rPr>
        <w:t>9</w:t>
      </w:r>
      <w:r>
        <w:rPr>
          <w:rFonts w:hint="eastAsia" w:cs="黑体" w:asciiTheme="minorEastAsia" w:hAnsiTheme="minorEastAsia" w:eastAsiaTheme="minorEastAsia"/>
          <w:kern w:val="2"/>
          <w:sz w:val="21"/>
          <w:szCs w:val="24"/>
          <w:lang w:val="en-US" w:eastAsia="zh-CN" w:bidi="ar-SA"/>
        </w:rPr>
        <w:t>个含量水平进行测定，试验方案采用基本参数法或</w:t>
      </w:r>
      <w:r>
        <w:rPr>
          <w:rFonts w:hint="eastAsia" w:cs="黑体" w:asciiTheme="minorEastAsia" w:hAnsiTheme="minorEastAsia"/>
          <w:kern w:val="2"/>
          <w:sz w:val="21"/>
          <w:szCs w:val="24"/>
          <w:lang w:val="en-US" w:eastAsia="zh-CN" w:bidi="ar-SA"/>
        </w:rPr>
        <w:t>理论影响系数法</w:t>
      </w:r>
      <w:r>
        <w:rPr>
          <w:rFonts w:hint="eastAsia" w:cs="黑体" w:asciiTheme="minorEastAsia" w:hAnsiTheme="minorEastAsia" w:eastAsiaTheme="minorEastAsia"/>
          <w:kern w:val="2"/>
          <w:sz w:val="21"/>
          <w:szCs w:val="24"/>
          <w:lang w:val="en-US" w:eastAsia="zh-CN" w:bidi="ar-SA"/>
        </w:rPr>
        <w:t>，用X-射线荧光光谱仪测量待测样品中分析元素的荧光强度，依据校准曲线，计算出各元素的质量分数。6个实验室不同型号仪器的验证数据表明，方法较现有ASTM等国外仪器分析标准</w:t>
      </w:r>
      <w:r>
        <w:rPr>
          <w:rFonts w:hint="eastAsia" w:cs="黑体" w:asciiTheme="minorEastAsia" w:hAnsiTheme="minorEastAsia"/>
          <w:kern w:val="2"/>
          <w:sz w:val="21"/>
          <w:szCs w:val="24"/>
          <w:lang w:val="en-US" w:eastAsia="zh-CN" w:bidi="ar-SA"/>
        </w:rPr>
        <w:t>的</w:t>
      </w:r>
      <w:r>
        <w:rPr>
          <w:rFonts w:hint="eastAsia" w:cs="黑体" w:asciiTheme="minorEastAsia" w:hAnsiTheme="minorEastAsia" w:eastAsiaTheme="minorEastAsia"/>
          <w:kern w:val="2"/>
          <w:sz w:val="21"/>
          <w:szCs w:val="24"/>
          <w:lang w:val="en-US" w:eastAsia="zh-CN" w:bidi="ar-SA"/>
        </w:rPr>
        <w:t>准确度精密度明显提高，与国际标准ISO化学分析方法、国家标准直读光谱法进行比对，多元素的重复性限r、再现性限R优于国际标准ISO化学分析方法和国家标准直读光谱法。</w:t>
      </w:r>
    </w:p>
    <w:p w14:paraId="55F86EC1">
      <w:pPr>
        <w:spacing w:line="360" w:lineRule="auto"/>
        <w:ind w:firstLine="480" w:firstLineChars="200"/>
        <w:jc w:val="left"/>
        <w:rPr>
          <w:rFonts w:ascii="宋体" w:hAnsi="宋体"/>
          <w:sz w:val="24"/>
        </w:rPr>
      </w:pPr>
    </w:p>
    <w:p w14:paraId="1125A79A">
      <w:pPr>
        <w:ind w:firstLine="432"/>
        <w:rPr>
          <w:rFonts w:ascii="黑体" w:hAnsi="黑体" w:eastAsia="黑体"/>
          <w:sz w:val="24"/>
          <w:szCs w:val="24"/>
        </w:rPr>
      </w:pPr>
      <w:r>
        <w:rPr>
          <w:rFonts w:hint="eastAsia" w:ascii="黑体" w:hAnsi="黑体" w:eastAsia="黑体"/>
          <w:sz w:val="24"/>
          <w:szCs w:val="24"/>
        </w:rPr>
        <w:t>五、预期达到的社会效益、对产业发展的作用等情况</w:t>
      </w:r>
    </w:p>
    <w:p w14:paraId="72E74D0D">
      <w:pPr>
        <w:widowControl/>
        <w:spacing w:line="360" w:lineRule="auto"/>
        <w:ind w:firstLine="480" w:firstLineChars="200"/>
        <w:jc w:val="left"/>
        <w:rPr>
          <w:rFonts w:hint="eastAsia" w:ascii="Calibri" w:hAnsi="Calibri" w:eastAsia="宋体" w:cs="Times New Roman"/>
          <w:kern w:val="2"/>
          <w:sz w:val="21"/>
          <w:szCs w:val="22"/>
          <w:lang w:val="en-US" w:eastAsia="zh-CN" w:bidi="ar-SA"/>
        </w:rPr>
      </w:pPr>
      <w:r>
        <w:rPr>
          <w:rFonts w:hint="eastAsia" w:ascii="Times New Roman" w:hAnsi="Times New Roman" w:eastAsia="宋体" w:cs="Times New Roman"/>
          <w:color w:val="000000"/>
          <w:kern w:val="0"/>
          <w:sz w:val="24"/>
          <w:szCs w:val="24"/>
          <w:shd w:val="clear" w:color="auto" w:fill="FFFFFF"/>
        </w:rPr>
        <w:t xml:space="preserve"> </w:t>
      </w:r>
      <w:r>
        <w:rPr>
          <w:rFonts w:hint="eastAsia" w:ascii="Calibri" w:hAnsi="Calibri" w:eastAsia="宋体" w:cs="Times New Roman"/>
          <w:kern w:val="2"/>
          <w:sz w:val="21"/>
          <w:szCs w:val="22"/>
          <w:lang w:val="en-US" w:eastAsia="zh-CN" w:bidi="ar-SA"/>
        </w:rPr>
        <w:t>通过本文件的制定和实施，将促进镍合金检测技术的进步，与国际先进标准接轨，助力镍合金行业新材料新技术发展需求，增强产品的国内外市场竞争力，同时为推进产业结构调整与优化升级创造条件，为我国镍合金产业高质量发展提供技术支撑。</w:t>
      </w:r>
    </w:p>
    <w:p w14:paraId="0C145182">
      <w:pPr>
        <w:spacing w:line="360" w:lineRule="auto"/>
        <w:ind w:firstLine="432"/>
        <w:rPr>
          <w:rFonts w:ascii="黑体" w:hAnsi="黑体" w:eastAsia="黑体"/>
          <w:sz w:val="24"/>
          <w:szCs w:val="24"/>
        </w:rPr>
      </w:pPr>
      <w:r>
        <w:rPr>
          <w:rFonts w:hint="eastAsia" w:ascii="黑体" w:hAnsi="黑体" w:eastAsia="黑体"/>
          <w:sz w:val="24"/>
          <w:szCs w:val="24"/>
        </w:rPr>
        <w:t>六、与有关的法律、法规和强制性标准的关系</w:t>
      </w:r>
    </w:p>
    <w:p w14:paraId="2D4AFA6A">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本标准符合我国现行的方针、政策、法律和法规的规定。</w:t>
      </w:r>
    </w:p>
    <w:p w14:paraId="24079960">
      <w:pPr>
        <w:spacing w:line="360" w:lineRule="auto"/>
        <w:ind w:firstLine="432"/>
        <w:rPr>
          <w:rFonts w:ascii="黑体" w:hAnsi="黑体" w:eastAsia="黑体"/>
          <w:sz w:val="24"/>
          <w:szCs w:val="24"/>
        </w:rPr>
      </w:pPr>
      <w:r>
        <w:rPr>
          <w:rFonts w:hint="eastAsia" w:ascii="黑体" w:hAnsi="黑体" w:eastAsia="黑体"/>
          <w:sz w:val="24"/>
          <w:szCs w:val="24"/>
        </w:rPr>
        <w:t>七、对征求意见及重大分歧意见的处理经过和依据</w:t>
      </w:r>
    </w:p>
    <w:p w14:paraId="0B5D2151">
      <w:pPr>
        <w:spacing w:line="360" w:lineRule="auto"/>
        <w:ind w:firstLine="480" w:firstLineChars="200"/>
        <w:jc w:val="left"/>
        <w:rPr>
          <w:rFonts w:ascii="Times New Roman" w:hAnsi="Times New Roman" w:eastAsia="宋体" w:cs="Times New Roman"/>
          <w:color w:val="000000"/>
          <w:kern w:val="0"/>
          <w:sz w:val="24"/>
          <w:szCs w:val="24"/>
          <w:shd w:val="clear" w:color="auto" w:fill="FFFFFF"/>
        </w:rPr>
      </w:pPr>
      <w:r>
        <w:rPr>
          <w:rFonts w:hint="eastAsia" w:ascii="Times New Roman" w:hAnsi="Times New Roman" w:eastAsia="宋体" w:cs="Times New Roman"/>
          <w:color w:val="000000"/>
          <w:kern w:val="0"/>
          <w:sz w:val="24"/>
          <w:szCs w:val="24"/>
          <w:shd w:val="clear" w:color="auto" w:fill="FFFFFF"/>
        </w:rPr>
        <w:t>在</w:t>
      </w:r>
      <w:r>
        <w:rPr>
          <w:rFonts w:hint="eastAsia" w:ascii="Calibri" w:hAnsi="Calibri" w:eastAsia="宋体" w:cs="Times New Roman"/>
          <w:kern w:val="2"/>
          <w:sz w:val="21"/>
          <w:szCs w:val="22"/>
          <w:lang w:val="en-US" w:eastAsia="zh-CN" w:bidi="ar-SA"/>
        </w:rPr>
        <w:t>召开标准讨论会议时，对各专家提出的修订意见，无论意见大小，直接在会议上讨论，确定最终修改草案。对于会后专家通过邮件等方式提出的修订意见，由工作组收集至下一次评审会议上提出，由专家讨论，确定修改意见。</w:t>
      </w:r>
    </w:p>
    <w:p w14:paraId="3523C75E">
      <w:pPr>
        <w:spacing w:line="360" w:lineRule="auto"/>
        <w:ind w:firstLine="432"/>
        <w:rPr>
          <w:rFonts w:ascii="黑体" w:hAnsi="黑体" w:eastAsia="黑体"/>
          <w:sz w:val="24"/>
          <w:szCs w:val="24"/>
        </w:rPr>
      </w:pPr>
      <w:r>
        <w:rPr>
          <w:rFonts w:hint="eastAsia" w:ascii="黑体" w:hAnsi="黑体" w:eastAsia="黑体"/>
          <w:sz w:val="24"/>
          <w:szCs w:val="24"/>
          <w:lang w:eastAsia="zh-CN"/>
        </w:rPr>
        <w:t>八</w:t>
      </w:r>
      <w:r>
        <w:rPr>
          <w:rFonts w:hint="eastAsia" w:ascii="黑体" w:hAnsi="黑体" w:eastAsia="黑体"/>
          <w:sz w:val="24"/>
          <w:szCs w:val="24"/>
        </w:rPr>
        <w:t>、标准水平建议，预期的社会经济效果</w:t>
      </w:r>
    </w:p>
    <w:p w14:paraId="739967D6">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（1）标准水平建议：本标准及内容代表了当前镍合金X射线荧光光谱分析方法的最新技术，达到了国际先进的水平。</w:t>
      </w:r>
    </w:p>
    <w:p w14:paraId="5A7C361A">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（2）预期社会经济效果：针对我国诸多品种的镍合金研发生产，制定适合我国的</w:t>
      </w:r>
      <w:r>
        <w:rPr>
          <w:rFonts w:hint="default" w:ascii="Times New Roman" w:hAnsi="Times New Roman" w:eastAsia="宋体" w:cs="Times New Roman"/>
          <w:kern w:val="2"/>
          <w:sz w:val="21"/>
          <w:szCs w:val="22"/>
          <w:lang w:val="en-US" w:eastAsia="zh-CN" w:bidi="ar-SA"/>
        </w:rPr>
        <w:t>XRF</w:t>
      </w:r>
      <w:r>
        <w:rPr>
          <w:rFonts w:hint="eastAsia" w:ascii="Calibri" w:hAnsi="Calibri" w:eastAsia="宋体" w:cs="Times New Roman"/>
          <w:kern w:val="2"/>
          <w:sz w:val="21"/>
          <w:szCs w:val="22"/>
          <w:lang w:val="en-US" w:eastAsia="zh-CN" w:bidi="ar-SA"/>
        </w:rPr>
        <w:t>分析方法标准，为我国镍合金提供更多技术标准手段。本标准作为镍合金</w:t>
      </w:r>
      <w:r>
        <w:rPr>
          <w:rFonts w:hint="default" w:ascii="Times New Roman" w:hAnsi="Times New Roman" w:eastAsia="宋体" w:cs="Times New Roman"/>
          <w:kern w:val="2"/>
          <w:sz w:val="21"/>
          <w:szCs w:val="22"/>
          <w:lang w:val="en-US" w:eastAsia="zh-CN" w:bidi="ar-SA"/>
        </w:rPr>
        <w:t>X</w:t>
      </w:r>
      <w:r>
        <w:rPr>
          <w:rFonts w:hint="eastAsia" w:ascii="Calibri" w:hAnsi="Calibri" w:eastAsia="宋体" w:cs="Times New Roman"/>
          <w:kern w:val="2"/>
          <w:sz w:val="21"/>
          <w:szCs w:val="22"/>
          <w:lang w:val="en-US" w:eastAsia="zh-CN" w:bidi="ar-SA"/>
        </w:rPr>
        <w:t>射线荧光光谱分析方法的方法标准，对镍合金</w:t>
      </w:r>
      <w:r>
        <w:rPr>
          <w:rFonts w:hint="default" w:ascii="Times New Roman" w:hAnsi="Times New Roman" w:eastAsia="宋体" w:cs="Times New Roman"/>
          <w:kern w:val="2"/>
          <w:sz w:val="21"/>
          <w:szCs w:val="22"/>
          <w:lang w:val="en-US" w:eastAsia="zh-CN" w:bidi="ar-SA"/>
        </w:rPr>
        <w:t>X</w:t>
      </w:r>
      <w:r>
        <w:rPr>
          <w:rFonts w:hint="eastAsia" w:ascii="Calibri" w:hAnsi="Calibri" w:eastAsia="宋体" w:cs="Times New Roman"/>
          <w:kern w:val="2"/>
          <w:sz w:val="21"/>
          <w:szCs w:val="22"/>
          <w:lang w:val="en-US" w:eastAsia="zh-CN" w:bidi="ar-SA"/>
        </w:rPr>
        <w:t>射线荧光光谱分析方法进行规范化、标准化，有效推进我国镍合金生产工艺质量精准控制，同时提高我国资源稀缺贵重金属的高效利用，满足我国镍合金生产产品质量实时控制要求和产品质量互认需要。</w:t>
      </w:r>
    </w:p>
    <w:p w14:paraId="3A012290">
      <w:pPr>
        <w:spacing w:line="360" w:lineRule="auto"/>
        <w:ind w:firstLine="432"/>
        <w:rPr>
          <w:rFonts w:ascii="黑体" w:hAnsi="黑体" w:eastAsia="黑体"/>
          <w:sz w:val="24"/>
          <w:szCs w:val="24"/>
        </w:rPr>
      </w:pPr>
      <w:r>
        <w:rPr>
          <w:rFonts w:hint="eastAsia" w:ascii="黑体" w:hAnsi="黑体" w:eastAsia="黑体"/>
          <w:sz w:val="24"/>
          <w:szCs w:val="24"/>
          <w:lang w:eastAsia="zh-CN"/>
        </w:rPr>
        <w:t>九</w:t>
      </w:r>
      <w:r>
        <w:rPr>
          <w:rFonts w:hint="eastAsia" w:ascii="黑体" w:hAnsi="黑体" w:eastAsia="黑体"/>
          <w:sz w:val="24"/>
          <w:szCs w:val="24"/>
        </w:rPr>
        <w:t>、贯彻标准的要求和措施建议</w:t>
      </w:r>
    </w:p>
    <w:p w14:paraId="4B9C5EAD">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一般情况下，建议本标准批准发布6个月后实施。</w:t>
      </w:r>
      <w:bookmarkStart w:id="0" w:name="_GoBack"/>
      <w:bookmarkEnd w:id="0"/>
    </w:p>
    <w:p w14:paraId="207D7155">
      <w:pPr>
        <w:spacing w:line="360" w:lineRule="auto"/>
        <w:ind w:firstLine="432"/>
        <w:rPr>
          <w:rFonts w:ascii="黑体" w:hAnsi="黑体" w:eastAsia="黑体"/>
          <w:sz w:val="24"/>
          <w:szCs w:val="24"/>
        </w:rPr>
      </w:pPr>
      <w:r>
        <w:rPr>
          <w:rFonts w:hint="eastAsia" w:ascii="黑体" w:hAnsi="黑体" w:eastAsia="黑体"/>
          <w:sz w:val="24"/>
          <w:szCs w:val="24"/>
        </w:rPr>
        <w:t>十、废止或代替现行相关标准的建议</w:t>
      </w:r>
    </w:p>
    <w:p w14:paraId="47DD9172">
      <w:pPr>
        <w:spacing w:line="360" w:lineRule="auto"/>
        <w:ind w:firstLine="420" w:firstLineChars="200"/>
        <w:jc w:val="left"/>
        <w:rPr>
          <w:rFonts w:ascii="Times New Roman" w:hAnsi="Times New Roman" w:eastAsia="宋体" w:cs="Times New Roman"/>
          <w:color w:val="000000"/>
          <w:kern w:val="0"/>
          <w:sz w:val="24"/>
          <w:szCs w:val="24"/>
          <w:shd w:val="clear" w:color="auto" w:fill="FFFFFF"/>
        </w:rPr>
      </w:pPr>
      <w:r>
        <w:rPr>
          <w:rFonts w:hint="eastAsia" w:ascii="Calibri" w:hAnsi="Calibri" w:eastAsia="宋体" w:cs="Times New Roman"/>
          <w:kern w:val="2"/>
          <w:sz w:val="21"/>
          <w:szCs w:val="22"/>
          <w:lang w:val="en-US" w:eastAsia="zh-CN" w:bidi="ar-SA"/>
        </w:rPr>
        <w:t>无。</w:t>
      </w:r>
    </w:p>
    <w:p w14:paraId="67D5DB64">
      <w:pPr>
        <w:spacing w:line="360" w:lineRule="auto"/>
        <w:ind w:firstLine="432"/>
        <w:rPr>
          <w:rFonts w:ascii="黑体" w:hAnsi="黑体" w:eastAsia="黑体"/>
          <w:sz w:val="24"/>
          <w:szCs w:val="24"/>
        </w:rPr>
      </w:pPr>
      <w:r>
        <w:rPr>
          <w:rFonts w:hint="eastAsia" w:ascii="黑体" w:hAnsi="黑体" w:eastAsia="黑体"/>
          <w:sz w:val="24"/>
          <w:szCs w:val="24"/>
        </w:rPr>
        <w:t>十</w:t>
      </w:r>
      <w:r>
        <w:rPr>
          <w:rFonts w:hint="eastAsia" w:ascii="黑体" w:hAnsi="黑体" w:eastAsia="黑体"/>
          <w:sz w:val="24"/>
          <w:szCs w:val="24"/>
          <w:lang w:eastAsia="zh-CN"/>
        </w:rPr>
        <w:t>一</w:t>
      </w:r>
      <w:r>
        <w:rPr>
          <w:rFonts w:hint="eastAsia" w:ascii="黑体" w:hAnsi="黑体" w:eastAsia="黑体"/>
          <w:sz w:val="24"/>
          <w:szCs w:val="24"/>
        </w:rPr>
        <w:t>、重要内容的解释和其它应予说明的事项</w:t>
      </w:r>
    </w:p>
    <w:p w14:paraId="7662E8C2">
      <w:pPr>
        <w:widowControl/>
        <w:spacing w:line="360" w:lineRule="auto"/>
        <w:ind w:firstLine="420" w:firstLineChars="200"/>
        <w:jc w:val="left"/>
        <w:rPr>
          <w:rFonts w:hint="eastAsia" w:ascii="Calibri" w:hAnsi="Calibri" w:eastAsia="宋体" w:cs="Times New Roman"/>
          <w:kern w:val="2"/>
          <w:sz w:val="21"/>
          <w:szCs w:val="22"/>
          <w:lang w:val="en-US" w:eastAsia="zh-CN" w:bidi="ar-SA"/>
        </w:rPr>
      </w:pPr>
      <w:r>
        <w:rPr>
          <w:rFonts w:hint="eastAsia" w:ascii="Calibri" w:hAnsi="Calibri" w:eastAsia="宋体" w:cs="Times New Roman"/>
          <w:kern w:val="2"/>
          <w:sz w:val="21"/>
          <w:szCs w:val="22"/>
          <w:lang w:val="en-US" w:eastAsia="zh-CN" w:bidi="ar-SA"/>
        </w:rPr>
        <w:t>无。</w:t>
      </w:r>
    </w:p>
    <w:p w14:paraId="148E89E4">
      <w:pPr>
        <w:spacing w:line="360" w:lineRule="auto"/>
        <w:ind w:firstLine="432"/>
        <w:rPr>
          <w:sz w:val="24"/>
          <w:szCs w:val="24"/>
        </w:rPr>
      </w:pPr>
    </w:p>
    <w:p w14:paraId="7C58E6DD">
      <w:pPr>
        <w:pStyle w:val="2"/>
        <w:rPr>
          <w:sz w:val="24"/>
          <w:szCs w:val="24"/>
        </w:rPr>
      </w:pPr>
    </w:p>
    <w:p w14:paraId="13E3112B">
      <w:pPr>
        <w:pStyle w:val="2"/>
        <w:rPr>
          <w:sz w:val="24"/>
          <w:szCs w:val="24"/>
        </w:rPr>
      </w:pPr>
    </w:p>
    <w:p w14:paraId="36AF7D0F">
      <w:pPr>
        <w:pStyle w:val="2"/>
        <w:rPr>
          <w:sz w:val="24"/>
          <w:szCs w:val="24"/>
        </w:rPr>
      </w:pPr>
    </w:p>
    <w:p w14:paraId="543183D0">
      <w:pPr>
        <w:pStyle w:val="2"/>
        <w:rPr>
          <w:sz w:val="24"/>
          <w:szCs w:val="24"/>
        </w:rPr>
      </w:pPr>
    </w:p>
    <w:p w14:paraId="7EED9170">
      <w:pPr>
        <w:pStyle w:val="2"/>
        <w:rPr>
          <w:sz w:val="24"/>
          <w:szCs w:val="24"/>
        </w:rPr>
      </w:pPr>
    </w:p>
    <w:p w14:paraId="14614AE7">
      <w:pPr>
        <w:pStyle w:val="2"/>
        <w:rPr>
          <w:sz w:val="24"/>
          <w:szCs w:val="24"/>
        </w:rPr>
      </w:pPr>
    </w:p>
    <w:p w14:paraId="48A3C39C">
      <w:pPr>
        <w:pStyle w:val="2"/>
        <w:rPr>
          <w:sz w:val="24"/>
          <w:szCs w:val="24"/>
        </w:rPr>
      </w:pPr>
    </w:p>
    <w:p w14:paraId="26D9A137">
      <w:pPr>
        <w:pStyle w:val="2"/>
        <w:rPr>
          <w:sz w:val="24"/>
          <w:szCs w:val="24"/>
        </w:rPr>
      </w:pPr>
    </w:p>
    <w:p w14:paraId="32E35F31">
      <w:pPr>
        <w:pStyle w:val="2"/>
        <w:rPr>
          <w:rFonts w:hint="eastAsia" w:ascii="黑体" w:hAnsi="黑体" w:eastAsia="黑体"/>
          <w:sz w:val="24"/>
          <w:szCs w:val="24"/>
          <w:lang w:val="en-US" w:eastAsia="zh-CN"/>
        </w:rPr>
      </w:pPr>
      <w:r>
        <w:rPr>
          <w:rFonts w:hint="eastAsia" w:ascii="黑体" w:hAnsi="黑体" w:eastAsia="黑体"/>
          <w:sz w:val="24"/>
          <w:szCs w:val="24"/>
          <w:lang w:val="en-US" w:eastAsia="zh-CN"/>
        </w:rPr>
        <w:t>附件1：实验报告</w:t>
      </w:r>
    </w:p>
    <w:p w14:paraId="032645FF">
      <w:pPr>
        <w:pStyle w:val="9"/>
      </w:pPr>
      <w:r>
        <w:rPr>
          <w:rFonts w:hint="eastAsia"/>
        </w:rPr>
        <w:t>镍合金多元素含量的测定</w:t>
      </w:r>
      <w:r>
        <w:rPr>
          <w:rFonts w:hint="eastAsia"/>
          <w:lang w:eastAsia="zh-CN"/>
        </w:rPr>
        <w:t>—</w:t>
      </w:r>
      <w:r>
        <w:rPr>
          <w:rFonts w:hint="eastAsia"/>
          <w:lang w:val="en-US" w:eastAsia="zh-CN"/>
        </w:rPr>
        <w:t>X射线荧光光谱</w:t>
      </w:r>
      <w:r>
        <w:rPr>
          <w:rFonts w:hint="eastAsia"/>
        </w:rPr>
        <w:t>分析法（常规法）</w:t>
      </w:r>
    </w:p>
    <w:p w14:paraId="030B00D5">
      <w:pPr>
        <w:pStyle w:val="7"/>
      </w:pPr>
      <w:r>
        <w:rPr>
          <w:rFonts w:hint="eastAsia"/>
        </w:rPr>
        <w:t>实验报告</w:t>
      </w:r>
    </w:p>
    <w:p w14:paraId="57CA84A2">
      <w:pPr>
        <w:pStyle w:val="15"/>
        <w:numPr>
          <w:ilvl w:val="0"/>
          <w:numId w:val="0"/>
        </w:numPr>
        <w:ind w:leftChars="0"/>
        <w:rPr>
          <w:b/>
          <w:bCs/>
        </w:rPr>
      </w:pPr>
      <w:r>
        <w:rPr>
          <w:rFonts w:hint="eastAsia"/>
          <w:b/>
          <w:bCs/>
          <w:lang w:val="en-US" w:eastAsia="zh-CN"/>
        </w:rPr>
        <w:t xml:space="preserve">1 </w:t>
      </w:r>
      <w:r>
        <w:rPr>
          <w:rFonts w:hint="eastAsia"/>
          <w:b/>
          <w:bCs/>
          <w:lang w:eastAsia="zh-CN"/>
        </w:rPr>
        <w:t>简介</w:t>
      </w:r>
    </w:p>
    <w:p w14:paraId="55C62379">
      <w:pPr>
        <w:pStyle w:val="15"/>
        <w:ind w:left="0" w:leftChars="0" w:firstLine="0" w:firstLineChars="0"/>
        <w:rPr>
          <w:rFonts w:hint="default"/>
          <w:lang w:val="en-US" w:eastAsia="zh-CN"/>
        </w:rPr>
      </w:pPr>
      <w:r>
        <w:rPr>
          <w:rFonts w:hint="eastAsia"/>
          <w:lang w:val="en-US" w:eastAsia="zh-CN"/>
        </w:rPr>
        <w:t>1.1 试验单位</w:t>
      </w:r>
    </w:p>
    <w:p w14:paraId="6FC56284">
      <w:pPr>
        <w:pStyle w:val="15"/>
        <w:ind w:left="360" w:firstLine="0" w:firstLineChars="0"/>
        <w:rPr>
          <w:rFonts w:hint="eastAsia"/>
        </w:rPr>
      </w:pPr>
      <w:r>
        <w:rPr>
          <w:rFonts w:hint="eastAsia"/>
        </w:rPr>
        <w:t>本次</w:t>
      </w:r>
      <w:r>
        <w:rPr>
          <w:rFonts w:hint="eastAsia"/>
          <w:lang w:eastAsia="zh-CN"/>
        </w:rPr>
        <w:t>精密度</w:t>
      </w:r>
      <w:r>
        <w:rPr>
          <w:rFonts w:hint="eastAsia"/>
        </w:rPr>
        <w:t>实验</w:t>
      </w:r>
      <w:r>
        <w:rPr>
          <w:rFonts w:hint="eastAsia"/>
          <w:lang w:eastAsia="zh-CN"/>
        </w:rPr>
        <w:t>由酒钢集团牵头，共</w:t>
      </w:r>
      <w:r>
        <w:rPr>
          <w:rFonts w:hint="eastAsia"/>
          <w:lang w:val="en-US" w:eastAsia="zh-CN"/>
        </w:rPr>
        <w:t>6</w:t>
      </w:r>
      <w:r>
        <w:rPr>
          <w:rFonts w:hint="eastAsia"/>
        </w:rPr>
        <w:t>家单位参加</w:t>
      </w:r>
      <w:r>
        <w:rPr>
          <w:rFonts w:hint="eastAsia"/>
          <w:lang w:eastAsia="zh-CN"/>
        </w:rPr>
        <w:t>预研实验</w:t>
      </w:r>
      <w:r>
        <w:rPr>
          <w:rFonts w:hint="eastAsia"/>
        </w:rPr>
        <w:t>：</w:t>
      </w:r>
    </w:p>
    <w:p w14:paraId="52EDC617">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宋体" w:hAnsi="宋体" w:cs="宋体"/>
          <w:sz w:val="21"/>
          <w:szCs w:val="21"/>
          <w:lang w:val="zh-CN"/>
        </w:rPr>
        <w:t>酒泉钢铁（集团）有限责任公司</w:t>
      </w:r>
    </w:p>
    <w:p w14:paraId="77C25D4B">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Times New Roman" w:hAnsi="Times New Roman" w:cs="Times New Roman"/>
          <w:sz w:val="21"/>
          <w:szCs w:val="21"/>
          <w:highlight w:val="none"/>
          <w:lang w:val="en-US" w:eastAsia="zh-CN"/>
        </w:rPr>
        <w:t>上海有色金属工业技术监测中心有限公司</w:t>
      </w:r>
    </w:p>
    <w:p w14:paraId="173C7EEF">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宋体" w:hAnsi="宋体" w:cs="宋体"/>
          <w:sz w:val="21"/>
          <w:szCs w:val="21"/>
          <w:highlight w:val="none"/>
          <w:lang w:val="zh-CN"/>
        </w:rPr>
        <w:t>广州腐蚀科学与技术创新研究院</w:t>
      </w:r>
    </w:p>
    <w:p w14:paraId="1A48FFB1">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宋体" w:hAnsi="宋体" w:cs="宋体"/>
          <w:sz w:val="21"/>
          <w:szCs w:val="21"/>
          <w:lang w:val="zh-CN"/>
        </w:rPr>
        <w:t>广东华</w:t>
      </w:r>
      <w:r>
        <w:rPr>
          <w:rFonts w:hint="eastAsia" w:ascii="宋体" w:hAnsi="宋体" w:cs="宋体"/>
          <w:color w:val="auto"/>
          <w:sz w:val="21"/>
          <w:szCs w:val="21"/>
          <w:lang w:val="zh-CN"/>
        </w:rPr>
        <w:t>鳌合金新材料有限公司</w:t>
      </w:r>
    </w:p>
    <w:p w14:paraId="2A332D7C">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钢研纳克检测技术股份有限公司</w:t>
      </w:r>
    </w:p>
    <w:p w14:paraId="46F9EB54">
      <w:pPr>
        <w:numPr>
          <w:ilvl w:val="0"/>
          <w:numId w:val="7"/>
        </w:numPr>
        <w:autoSpaceDE w:val="0"/>
        <w:autoSpaceDN w:val="0"/>
        <w:adjustRightInd w:val="0"/>
        <w:spacing w:line="240" w:lineRule="auto"/>
        <w:ind w:firstLine="420" w:firstLineChars="200"/>
        <w:jc w:val="left"/>
        <w:rPr>
          <w:rFonts w:hint="eastAsia" w:ascii="宋体" w:hAnsi="宋体" w:eastAsia="宋体" w:cs="宋体"/>
          <w:sz w:val="21"/>
          <w:szCs w:val="21"/>
          <w:lang w:val="zh-CN"/>
        </w:rPr>
      </w:pPr>
      <w:r>
        <w:rPr>
          <w:rFonts w:hint="eastAsia" w:ascii="宋体" w:hAnsi="宋体" w:eastAsia="宋体" w:cs="宋体"/>
          <w:sz w:val="21"/>
          <w:szCs w:val="21"/>
          <w:lang w:val="zh-CN"/>
        </w:rPr>
        <w:t>中国科学院金属研究所</w:t>
      </w:r>
    </w:p>
    <w:p w14:paraId="0667501F">
      <w:pPr>
        <w:numPr>
          <w:ilvl w:val="0"/>
          <w:numId w:val="0"/>
        </w:numPr>
        <w:autoSpaceDE w:val="0"/>
        <w:autoSpaceDN w:val="0"/>
        <w:adjustRightInd w:val="0"/>
        <w:spacing w:line="240" w:lineRule="auto"/>
        <w:jc w:val="left"/>
        <w:rPr>
          <w:rFonts w:hint="eastAsia" w:ascii="宋体" w:hAnsi="宋体" w:eastAsia="宋体" w:cs="宋体"/>
          <w:color w:val="auto"/>
          <w:sz w:val="21"/>
          <w:szCs w:val="21"/>
          <w:lang w:val="zh-CN"/>
        </w:rPr>
      </w:pPr>
    </w:p>
    <w:p w14:paraId="1F6BB957">
      <w:pPr>
        <w:autoSpaceDE w:val="0"/>
        <w:autoSpaceDN w:val="0"/>
        <w:adjustRightInd w:val="0"/>
        <w:spacing w:line="240" w:lineRule="auto"/>
        <w:ind w:firstLine="420" w:firstLineChars="200"/>
        <w:jc w:val="left"/>
        <w:rPr>
          <w:rFonts w:hint="eastAsia" w:ascii="宋体" w:hAnsi="宋体" w:eastAsia="宋体" w:cs="宋体"/>
          <w:sz w:val="21"/>
          <w:szCs w:val="21"/>
          <w:lang w:val="zh-CN"/>
        </w:rPr>
      </w:pPr>
    </w:p>
    <w:p w14:paraId="6A4CC1E4">
      <w:pPr>
        <w:pStyle w:val="15"/>
        <w:numPr>
          <w:ilvl w:val="0"/>
          <w:numId w:val="0"/>
        </w:numPr>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1.2 实验仪器</w:t>
      </w:r>
    </w:p>
    <w:p w14:paraId="4DB1C716">
      <w:pPr>
        <w:pStyle w:val="15"/>
        <w:numPr>
          <w:ilvl w:val="0"/>
          <w:numId w:val="0"/>
        </w:numPr>
        <w:ind w:firstLine="420" w:firstLineChars="200"/>
        <w:rPr>
          <w:rFonts w:hint="eastAsia" w:ascii="宋体" w:hAnsi="宋体" w:cs="宋体"/>
          <w:b w:val="0"/>
          <w:bCs w:val="0"/>
          <w:sz w:val="21"/>
          <w:szCs w:val="21"/>
          <w:lang w:val="en-US" w:eastAsia="zh-CN"/>
        </w:rPr>
      </w:pPr>
      <w:r>
        <w:rPr>
          <w:rFonts w:hint="eastAsia" w:ascii="宋体" w:hAnsi="宋体" w:cs="宋体"/>
          <w:b w:val="0"/>
          <w:bCs w:val="0"/>
          <w:sz w:val="21"/>
          <w:szCs w:val="21"/>
          <w:lang w:val="en-US" w:eastAsia="zh-CN"/>
        </w:rPr>
        <w:t>本次试验共4家仪器厂家的XRF仪器参与了此次的精密度试验，见下表1</w:t>
      </w:r>
    </w:p>
    <w:p w14:paraId="3018D09D">
      <w:pPr>
        <w:pStyle w:val="15"/>
        <w:numPr>
          <w:ilvl w:val="0"/>
          <w:numId w:val="0"/>
        </w:numPr>
        <w:spacing w:line="240" w:lineRule="auto"/>
        <w:jc w:val="center"/>
        <w:rPr>
          <w:rFonts w:hint="default" w:ascii="宋体" w:hAnsi="宋体" w:cs="宋体"/>
          <w:b w:val="0"/>
          <w:bCs w:val="0"/>
          <w:sz w:val="21"/>
          <w:szCs w:val="21"/>
          <w:lang w:val="en-US" w:eastAsia="zh-CN"/>
        </w:rPr>
      </w:pPr>
      <w:r>
        <w:rPr>
          <w:rFonts w:hint="eastAsia" w:ascii="宋体" w:hAnsi="宋体" w:cs="宋体"/>
          <w:b w:val="0"/>
          <w:bCs w:val="0"/>
          <w:sz w:val="21"/>
          <w:szCs w:val="21"/>
          <w:lang w:val="en-US" w:eastAsia="zh-CN"/>
        </w:rPr>
        <w:t>表1 参与精密度试验仪器类型</w:t>
      </w:r>
    </w:p>
    <w:tbl>
      <w:tblPr>
        <w:tblStyle w:val="11"/>
        <w:tblW w:w="87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7"/>
        <w:gridCol w:w="2123"/>
        <w:gridCol w:w="3489"/>
      </w:tblGrid>
      <w:tr w14:paraId="4970E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177" w:type="dxa"/>
            <w:noWrap w:val="0"/>
            <w:vAlign w:val="center"/>
          </w:tcPr>
          <w:p w14:paraId="4F8DC542">
            <w:pPr>
              <w:pStyle w:val="15"/>
              <w:numPr>
                <w:ilvl w:val="0"/>
                <w:numId w:val="0"/>
              </w:numPr>
              <w:spacing w:line="240" w:lineRule="auto"/>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仪器厂家（产地）</w:t>
            </w:r>
          </w:p>
        </w:tc>
        <w:tc>
          <w:tcPr>
            <w:tcW w:w="2123" w:type="dxa"/>
            <w:noWrap w:val="0"/>
            <w:vAlign w:val="center"/>
          </w:tcPr>
          <w:p w14:paraId="4583E1DE">
            <w:pPr>
              <w:pStyle w:val="15"/>
              <w:numPr>
                <w:ilvl w:val="0"/>
                <w:numId w:val="0"/>
              </w:numPr>
              <w:spacing w:line="240" w:lineRule="auto"/>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中文名称</w:t>
            </w:r>
          </w:p>
        </w:tc>
        <w:tc>
          <w:tcPr>
            <w:tcW w:w="3489" w:type="dxa"/>
            <w:noWrap w:val="0"/>
            <w:vAlign w:val="center"/>
          </w:tcPr>
          <w:p w14:paraId="23EE112D">
            <w:pPr>
              <w:pStyle w:val="15"/>
              <w:numPr>
                <w:ilvl w:val="0"/>
                <w:numId w:val="0"/>
              </w:numPr>
              <w:spacing w:line="240" w:lineRule="auto"/>
              <w:jc w:val="center"/>
              <w:rPr>
                <w:rFonts w:hint="eastAsia" w:ascii="宋体" w:hAnsi="宋体" w:cs="宋体"/>
                <w:b/>
                <w:bCs/>
                <w:sz w:val="21"/>
                <w:szCs w:val="21"/>
                <w:vertAlign w:val="baseline"/>
                <w:lang w:val="en-US" w:eastAsia="zh-CN"/>
              </w:rPr>
            </w:pPr>
            <w:r>
              <w:rPr>
                <w:rFonts w:hint="eastAsia" w:ascii="宋体" w:hAnsi="宋体" w:cs="宋体"/>
                <w:b/>
                <w:bCs/>
                <w:sz w:val="21"/>
                <w:szCs w:val="21"/>
                <w:vertAlign w:val="baseline"/>
                <w:lang w:val="en-US" w:eastAsia="zh-CN"/>
              </w:rPr>
              <w:t>仪器型号</w:t>
            </w:r>
          </w:p>
        </w:tc>
      </w:tr>
      <w:tr w14:paraId="2498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3177" w:type="dxa"/>
            <w:noWrap w:val="0"/>
            <w:vAlign w:val="center"/>
          </w:tcPr>
          <w:p w14:paraId="1D155C55">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MalvernPANalytical（荷兰）</w:t>
            </w:r>
          </w:p>
        </w:tc>
        <w:tc>
          <w:tcPr>
            <w:tcW w:w="2123" w:type="dxa"/>
            <w:noWrap w:val="0"/>
            <w:vAlign w:val="center"/>
          </w:tcPr>
          <w:p w14:paraId="74951A72">
            <w:pPr>
              <w:keepNext w:val="0"/>
              <w:keepLines w:val="0"/>
              <w:widowControl/>
              <w:suppressLineNumbers w:val="0"/>
              <w:jc w:val="center"/>
              <w:rPr>
                <w:rFonts w:hint="default" w:ascii="Times New Roman" w:hAnsi="Times New Roman" w:cs="Times New Roman"/>
                <w:b w:val="0"/>
                <w:bCs w:val="0"/>
                <w:sz w:val="21"/>
                <w:szCs w:val="21"/>
                <w:vertAlign w:val="baseline"/>
                <w:lang w:val="en-US" w:eastAsia="zh-CN"/>
              </w:rPr>
            </w:pPr>
            <w:r>
              <w:rPr>
                <w:rFonts w:hint="default" w:ascii="Times New Roman" w:hAnsi="Times New Roman" w:eastAsia="宋体" w:cs="Times New Roman"/>
                <w:b w:val="0"/>
                <w:bCs w:val="0"/>
                <w:kern w:val="2"/>
                <w:sz w:val="21"/>
                <w:szCs w:val="21"/>
                <w:lang w:val="en-US" w:eastAsia="zh-CN" w:bidi="ar-SA"/>
              </w:rPr>
              <w:t>马尔文帕纳科</w:t>
            </w:r>
          </w:p>
        </w:tc>
        <w:tc>
          <w:tcPr>
            <w:tcW w:w="3489" w:type="dxa"/>
            <w:noWrap w:val="0"/>
            <w:vAlign w:val="center"/>
          </w:tcPr>
          <w:p w14:paraId="28E9FE97">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PW4400</w:t>
            </w:r>
            <w:r>
              <w:rPr>
                <w:rFonts w:hint="default" w:ascii="Times New Roman" w:hAnsi="Times New Roman" w:cs="Times New Roman"/>
                <w:color w:val="000000"/>
                <w:kern w:val="0"/>
                <w:sz w:val="21"/>
                <w:szCs w:val="21"/>
                <w:lang w:val="en-US" w:eastAsia="zh-CN" w:bidi="ar"/>
              </w:rPr>
              <w:t>/</w:t>
            </w:r>
            <w:r>
              <w:rPr>
                <w:rFonts w:hint="default" w:ascii="Times New Roman" w:hAnsi="Times New Roman" w:eastAsia="Bookman Old Style" w:cs="Times New Roman"/>
                <w:color w:val="000000"/>
                <w:kern w:val="0"/>
                <w:sz w:val="21"/>
                <w:szCs w:val="21"/>
                <w:lang w:val="en-US" w:eastAsia="zh-CN" w:bidi="ar"/>
              </w:rPr>
              <w:t>PW5400</w:t>
            </w:r>
          </w:p>
        </w:tc>
      </w:tr>
      <w:tr w14:paraId="0ED96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3177" w:type="dxa"/>
            <w:noWrap w:val="0"/>
            <w:vAlign w:val="center"/>
          </w:tcPr>
          <w:p w14:paraId="59D80800">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ThermoFisher（瑞士）</w:t>
            </w:r>
          </w:p>
        </w:tc>
        <w:tc>
          <w:tcPr>
            <w:tcW w:w="2123" w:type="dxa"/>
            <w:noWrap w:val="0"/>
            <w:vAlign w:val="center"/>
          </w:tcPr>
          <w:p w14:paraId="63781653">
            <w:pPr>
              <w:keepNext w:val="0"/>
              <w:keepLines w:val="0"/>
              <w:widowControl/>
              <w:suppressLineNumbers w:val="0"/>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kern w:val="2"/>
                <w:sz w:val="21"/>
                <w:szCs w:val="21"/>
                <w:lang w:val="en-US" w:eastAsia="zh-CN" w:bidi="ar-SA"/>
              </w:rPr>
              <w:t>赛默飞世尔</w:t>
            </w:r>
          </w:p>
        </w:tc>
        <w:tc>
          <w:tcPr>
            <w:tcW w:w="3489" w:type="dxa"/>
            <w:noWrap w:val="0"/>
            <w:vAlign w:val="center"/>
          </w:tcPr>
          <w:p w14:paraId="30B31203">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Perform`X/9900</w:t>
            </w:r>
          </w:p>
        </w:tc>
      </w:tr>
      <w:tr w14:paraId="3D21D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77" w:type="dxa"/>
            <w:noWrap w:val="0"/>
            <w:vAlign w:val="center"/>
          </w:tcPr>
          <w:p w14:paraId="4FDC2879">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Bruker（德国）</w:t>
            </w:r>
          </w:p>
        </w:tc>
        <w:tc>
          <w:tcPr>
            <w:tcW w:w="2123" w:type="dxa"/>
            <w:noWrap w:val="0"/>
            <w:vAlign w:val="center"/>
          </w:tcPr>
          <w:p w14:paraId="79D59A66">
            <w:pPr>
              <w:keepNext w:val="0"/>
              <w:keepLines w:val="0"/>
              <w:widowControl/>
              <w:suppressLineNumbers w:val="0"/>
              <w:jc w:val="center"/>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cs="Times New Roman"/>
                <w:b w:val="0"/>
                <w:bCs w:val="0"/>
                <w:kern w:val="2"/>
                <w:sz w:val="21"/>
                <w:szCs w:val="21"/>
                <w:lang w:val="en-US" w:eastAsia="zh-CN" w:bidi="ar-SA"/>
              </w:rPr>
              <w:t>布鲁克</w:t>
            </w:r>
          </w:p>
        </w:tc>
        <w:tc>
          <w:tcPr>
            <w:tcW w:w="3489" w:type="dxa"/>
            <w:noWrap w:val="0"/>
            <w:vAlign w:val="center"/>
          </w:tcPr>
          <w:p w14:paraId="23C87D5B">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S8 TIGER</w:t>
            </w:r>
          </w:p>
        </w:tc>
      </w:tr>
      <w:tr w14:paraId="5CCE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3177" w:type="dxa"/>
            <w:noWrap w:val="0"/>
            <w:vAlign w:val="center"/>
          </w:tcPr>
          <w:p w14:paraId="0EF7B646">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Rigaku（日本）</w:t>
            </w:r>
          </w:p>
        </w:tc>
        <w:tc>
          <w:tcPr>
            <w:tcW w:w="2123" w:type="dxa"/>
            <w:noWrap w:val="0"/>
            <w:vAlign w:val="center"/>
          </w:tcPr>
          <w:p w14:paraId="2080C558">
            <w:pPr>
              <w:keepNext w:val="0"/>
              <w:keepLines w:val="0"/>
              <w:widowControl/>
              <w:suppressLineNumbers w:val="0"/>
              <w:jc w:val="center"/>
              <w:rPr>
                <w:rFonts w:hint="default" w:ascii="Times New Roman" w:hAnsi="Times New Roman" w:cs="Times New Roman"/>
                <w:b w:val="0"/>
                <w:bCs w:val="0"/>
                <w:kern w:val="2"/>
                <w:sz w:val="21"/>
                <w:szCs w:val="21"/>
                <w:lang w:val="en-US" w:eastAsia="zh-CN" w:bidi="ar-SA"/>
              </w:rPr>
            </w:pPr>
            <w:r>
              <w:rPr>
                <w:rFonts w:hint="default" w:ascii="Times New Roman" w:hAnsi="Times New Roman" w:eastAsia="Bookman Old Style" w:cs="Times New Roman"/>
                <w:color w:val="000000"/>
                <w:kern w:val="0"/>
                <w:sz w:val="21"/>
                <w:szCs w:val="21"/>
                <w:lang w:val="en-US" w:eastAsia="zh-CN" w:bidi="ar"/>
              </w:rPr>
              <w:t>理学株式会社</w:t>
            </w:r>
          </w:p>
        </w:tc>
        <w:tc>
          <w:tcPr>
            <w:tcW w:w="3489" w:type="dxa"/>
            <w:noWrap w:val="0"/>
            <w:vAlign w:val="center"/>
          </w:tcPr>
          <w:p w14:paraId="154C189D">
            <w:pPr>
              <w:keepNext w:val="0"/>
              <w:keepLines w:val="0"/>
              <w:widowControl/>
              <w:suppressLineNumbers w:val="0"/>
              <w:jc w:val="center"/>
              <w:rPr>
                <w:rFonts w:hint="default" w:ascii="Times New Roman" w:hAnsi="Times New Roman" w:eastAsia="Bookman Old Style" w:cs="Times New Roman"/>
                <w:color w:val="000000"/>
                <w:kern w:val="0"/>
                <w:sz w:val="21"/>
                <w:szCs w:val="21"/>
                <w:lang w:val="en-US" w:eastAsia="zh-CN" w:bidi="ar"/>
              </w:rPr>
            </w:pPr>
            <w:r>
              <w:rPr>
                <w:rFonts w:hint="default" w:ascii="Times New Roman" w:hAnsi="Times New Roman" w:eastAsia="Bookman Old Style" w:cs="Times New Roman"/>
                <w:color w:val="000000"/>
                <w:kern w:val="0"/>
                <w:sz w:val="21"/>
                <w:szCs w:val="21"/>
                <w:lang w:val="en-US" w:eastAsia="zh-CN" w:bidi="ar"/>
              </w:rPr>
              <w:t>ZSX Primus/Simultix14</w:t>
            </w:r>
          </w:p>
        </w:tc>
      </w:tr>
    </w:tbl>
    <w:p w14:paraId="2F043D01">
      <w:pPr>
        <w:pStyle w:val="15"/>
        <w:numPr>
          <w:ilvl w:val="0"/>
          <w:numId w:val="0"/>
        </w:numPr>
        <w:spacing w:line="240" w:lineRule="auto"/>
        <w:rPr>
          <w:rFonts w:hint="eastAsia" w:ascii="宋体" w:hAnsi="宋体" w:cs="宋体"/>
          <w:b w:val="0"/>
          <w:bCs w:val="0"/>
          <w:sz w:val="21"/>
          <w:szCs w:val="21"/>
          <w:lang w:val="en-US" w:eastAsia="zh-CN"/>
        </w:rPr>
      </w:pPr>
    </w:p>
    <w:p w14:paraId="6BC43EDE">
      <w:pPr>
        <w:pStyle w:val="15"/>
        <w:numPr>
          <w:ilvl w:val="0"/>
          <w:numId w:val="0"/>
        </w:numPr>
        <w:spacing w:line="240" w:lineRule="auto"/>
        <w:rPr>
          <w:rFonts w:hint="eastAsia" w:ascii="宋体" w:hAnsi="宋体" w:cs="宋体"/>
          <w:b w:val="0"/>
          <w:bCs w:val="0"/>
          <w:sz w:val="21"/>
          <w:szCs w:val="21"/>
          <w:lang w:val="en-US" w:eastAsia="zh-CN"/>
        </w:rPr>
      </w:pPr>
    </w:p>
    <w:p w14:paraId="5CEABD68">
      <w:pPr>
        <w:shd w:val="clear" w:color="auto" w:fill="auto"/>
        <w:spacing w:line="240" w:lineRule="auto"/>
        <w:rPr>
          <w:rFonts w:hint="eastAsia"/>
          <w:b/>
          <w:bCs/>
          <w:lang w:eastAsia="zh-CN"/>
        </w:rPr>
      </w:pPr>
      <w:r>
        <w:rPr>
          <w:rFonts w:hint="eastAsia"/>
          <w:b/>
          <w:bCs/>
          <w:lang w:val="en-US" w:eastAsia="zh-CN"/>
        </w:rPr>
        <w:t xml:space="preserve">2 </w:t>
      </w:r>
      <w:r>
        <w:rPr>
          <w:rFonts w:hint="eastAsia"/>
          <w:b/>
          <w:bCs/>
          <w:lang w:eastAsia="zh-CN"/>
        </w:rPr>
        <w:t>精密度</w:t>
      </w:r>
      <w:r>
        <w:rPr>
          <w:rFonts w:hint="eastAsia"/>
          <w:b/>
          <w:bCs/>
        </w:rPr>
        <w:t>实验方案</w:t>
      </w:r>
      <w:r>
        <w:rPr>
          <w:rFonts w:hint="eastAsia"/>
          <w:b/>
          <w:bCs/>
          <w:lang w:eastAsia="zh-CN"/>
        </w:rPr>
        <w:t>：</w:t>
      </w:r>
    </w:p>
    <w:p w14:paraId="49347014">
      <w:pPr>
        <w:autoSpaceDE w:val="0"/>
        <w:autoSpaceDN w:val="0"/>
        <w:adjustRightInd w:val="0"/>
        <w:spacing w:line="240" w:lineRule="auto"/>
        <w:ind w:firstLine="420" w:firstLineChars="200"/>
        <w:jc w:val="left"/>
        <w:rPr>
          <w:rFonts w:hint="eastAsia" w:ascii="宋体" w:hAnsi="宋体" w:eastAsia="宋体" w:cs="宋体"/>
          <w:sz w:val="21"/>
          <w:szCs w:val="21"/>
        </w:rPr>
      </w:pPr>
    </w:p>
    <w:p w14:paraId="16A5C311">
      <w:pPr>
        <w:autoSpaceDE w:val="0"/>
        <w:autoSpaceDN w:val="0"/>
        <w:adjustRightIn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rPr>
        <w:t xml:space="preserve">本次共同精密度试验是根据 《GB/T 6379.2-2004 测量方法与结果的准确度(正确度与精密度) 第2部分》进行设计的，目的在于确定《镍基合金 多元素含量的测定 </w:t>
      </w:r>
      <w:r>
        <w:rPr>
          <w:rFonts w:hint="eastAsia" w:ascii="宋体" w:hAnsi="宋体" w:cs="宋体"/>
          <w:sz w:val="21"/>
          <w:szCs w:val="21"/>
          <w:lang w:val="en-US" w:eastAsia="zh-CN"/>
        </w:rPr>
        <w:t>X射线荧光光谱</w:t>
      </w:r>
      <w:r>
        <w:rPr>
          <w:rFonts w:hint="eastAsia" w:ascii="宋体" w:hAnsi="宋体" w:eastAsia="宋体" w:cs="宋体"/>
          <w:sz w:val="21"/>
          <w:szCs w:val="21"/>
        </w:rPr>
        <w:t>分析法（常规法）》国家标准的重复性限r、再现性限R的数值。</w:t>
      </w:r>
    </w:p>
    <w:p w14:paraId="63871A3D">
      <w:pPr>
        <w:snapToGrid w:val="0"/>
        <w:spacing w:line="360" w:lineRule="auto"/>
        <w:ind w:firstLine="420" w:firstLineChars="200"/>
        <w:outlineLvl w:val="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本方法的共同精密度试验由</w:t>
      </w:r>
      <w:r>
        <w:rPr>
          <w:rFonts w:hint="eastAsia" w:ascii="宋体" w:hAnsi="宋体" w:cs="宋体"/>
          <w:color w:val="auto"/>
          <w:kern w:val="2"/>
          <w:sz w:val="21"/>
          <w:szCs w:val="21"/>
          <w:lang w:val="en-US" w:eastAsia="zh-CN" w:bidi="ar-SA"/>
        </w:rPr>
        <w:t>6</w:t>
      </w:r>
      <w:r>
        <w:rPr>
          <w:rFonts w:hint="eastAsia" w:ascii="宋体" w:hAnsi="宋体" w:eastAsia="宋体" w:cs="宋体"/>
          <w:color w:val="auto"/>
          <w:kern w:val="2"/>
          <w:sz w:val="21"/>
          <w:szCs w:val="21"/>
          <w:lang w:val="en-US" w:eastAsia="zh-CN" w:bidi="ar-SA"/>
        </w:rPr>
        <w:t>家实验室</w:t>
      </w:r>
      <w:r>
        <w:rPr>
          <w:rFonts w:hint="eastAsia" w:ascii="宋体" w:hAnsi="宋体" w:cs="宋体"/>
          <w:color w:val="auto"/>
          <w:kern w:val="2"/>
          <w:sz w:val="21"/>
          <w:szCs w:val="21"/>
          <w:lang w:val="en-US" w:eastAsia="zh-CN" w:bidi="ar-SA"/>
        </w:rPr>
        <w:t>,4个不同仪器厂家不同型号XRF光谱仪</w:t>
      </w:r>
      <w:r>
        <w:rPr>
          <w:rFonts w:hint="eastAsia" w:ascii="宋体" w:hAnsi="宋体" w:eastAsia="宋体" w:cs="宋体"/>
          <w:color w:val="auto"/>
          <w:kern w:val="2"/>
          <w:sz w:val="21"/>
          <w:szCs w:val="21"/>
          <w:lang w:val="en-US" w:eastAsia="zh-CN" w:bidi="ar-SA"/>
        </w:rPr>
        <w:t>对1</w:t>
      </w:r>
      <w:r>
        <w:rPr>
          <w:rFonts w:hint="eastAsia" w:ascii="宋体" w:hAnsi="宋体" w:cs="宋体"/>
          <w:color w:val="auto"/>
          <w:kern w:val="2"/>
          <w:sz w:val="21"/>
          <w:szCs w:val="21"/>
          <w:lang w:val="en-US" w:eastAsia="zh-CN" w:bidi="ar-SA"/>
        </w:rPr>
        <w:t>4</w:t>
      </w:r>
      <w:r>
        <w:rPr>
          <w:rFonts w:hint="eastAsia" w:ascii="宋体" w:hAnsi="宋体" w:eastAsia="宋体" w:cs="宋体"/>
          <w:color w:val="auto"/>
          <w:kern w:val="2"/>
          <w:sz w:val="21"/>
          <w:szCs w:val="21"/>
          <w:lang w:val="en-US" w:eastAsia="zh-CN" w:bidi="ar-SA"/>
        </w:rPr>
        <w:t>个元素</w:t>
      </w:r>
      <w:r>
        <w:rPr>
          <w:rFonts w:hint="eastAsia" w:ascii="宋体" w:hAnsi="宋体" w:cs="宋体"/>
          <w:color w:val="auto"/>
          <w:kern w:val="2"/>
          <w:sz w:val="21"/>
          <w:szCs w:val="21"/>
          <w:lang w:val="en-US" w:eastAsia="zh-CN" w:bidi="ar-SA"/>
        </w:rPr>
        <w:t>（</w:t>
      </w:r>
      <w:r>
        <w:rPr>
          <w:rFonts w:hint="eastAsia" w:ascii="Times New Roman" w:hAnsi="Times New Roman" w:eastAsia="宋体" w:cs="Times New Roman"/>
          <w:highlight w:val="none"/>
          <w:lang w:val="en-US" w:eastAsia="zh-CN"/>
        </w:rPr>
        <w:t>硅、锰、磷、铬、镍、铜、钼、钴、铁、铝、钒、钛、钨和铌）</w:t>
      </w:r>
      <w:r>
        <w:rPr>
          <w:rFonts w:hint="eastAsia" w:ascii="宋体" w:hAnsi="宋体" w:eastAsia="宋体" w:cs="宋体"/>
          <w:color w:val="auto"/>
          <w:kern w:val="2"/>
          <w:sz w:val="21"/>
          <w:szCs w:val="21"/>
          <w:lang w:val="en-US" w:eastAsia="zh-CN" w:bidi="ar-SA"/>
        </w:rPr>
        <w:t>的14～19个含量水平进行测定，试验方案采用</w:t>
      </w:r>
      <w:r>
        <w:rPr>
          <w:rFonts w:hint="eastAsia" w:ascii="宋体" w:hAnsi="宋体" w:cs="宋体"/>
          <w:color w:val="auto"/>
          <w:kern w:val="2"/>
          <w:sz w:val="21"/>
          <w:szCs w:val="21"/>
          <w:lang w:val="en-US" w:eastAsia="zh-CN" w:bidi="ar-SA"/>
        </w:rPr>
        <w:t>基本参数法或接近技术</w:t>
      </w:r>
      <w:r>
        <w:rPr>
          <w:rFonts w:hint="eastAsia" w:ascii="宋体" w:hAnsi="宋体" w:eastAsia="宋体" w:cs="宋体"/>
          <w:color w:val="auto"/>
          <w:kern w:val="2"/>
          <w:sz w:val="21"/>
          <w:szCs w:val="21"/>
          <w:lang w:val="en-US" w:eastAsia="zh-CN" w:bidi="ar-SA"/>
        </w:rPr>
        <w:t>法，</w:t>
      </w:r>
      <w:r>
        <w:rPr>
          <w:rFonts w:hint="eastAsia" w:asciiTheme="minorEastAsia" w:hAnsiTheme="minorEastAsia" w:eastAsiaTheme="minorEastAsia" w:cstheme="minorEastAsia"/>
          <w:szCs w:val="21"/>
        </w:rPr>
        <w:t>用X-射线荧光光谱仪测量</w:t>
      </w:r>
      <w:r>
        <w:rPr>
          <w:rFonts w:hint="eastAsia" w:asciiTheme="minorEastAsia" w:hAnsiTheme="minorEastAsia" w:eastAsiaTheme="minorEastAsia" w:cstheme="minorEastAsia"/>
          <w:szCs w:val="21"/>
          <w:lang w:eastAsia="zh-CN"/>
        </w:rPr>
        <w:t>待测样品</w:t>
      </w:r>
      <w:r>
        <w:rPr>
          <w:rFonts w:hint="eastAsia" w:asciiTheme="minorEastAsia" w:hAnsiTheme="minorEastAsia" w:eastAsiaTheme="minorEastAsia" w:cstheme="minorEastAsia"/>
          <w:szCs w:val="21"/>
        </w:rPr>
        <w:t>中分析元素的荧光强度</w:t>
      </w:r>
      <w:r>
        <w:rPr>
          <w:rFonts w:hint="eastAsia" w:asciiTheme="minorEastAsia" w:hAnsiTheme="minorEastAsia" w:eastAsiaTheme="minorEastAsia" w:cstheme="minorEastAsia"/>
          <w:szCs w:val="21"/>
          <w:lang w:eastAsia="zh-CN"/>
        </w:rPr>
        <w:t>，依据校准曲线，</w:t>
      </w:r>
      <w:r>
        <w:rPr>
          <w:rFonts w:hint="eastAsia" w:asciiTheme="minorEastAsia" w:hAnsiTheme="minorEastAsia" w:eastAsiaTheme="minorEastAsia" w:cstheme="minorEastAsia"/>
          <w:szCs w:val="21"/>
          <w:lang w:val="en-US" w:eastAsia="zh-CN"/>
        </w:rPr>
        <w:t>计算出各元素的质量分数。</w:t>
      </w:r>
      <w:r>
        <w:rPr>
          <w:rFonts w:hint="eastAsia" w:ascii="宋体" w:hAnsi="宋体" w:eastAsia="宋体" w:cs="宋体"/>
          <w:sz w:val="21"/>
          <w:szCs w:val="21"/>
        </w:rPr>
        <w:t>本次精密度试验采用</w:t>
      </w:r>
      <w:r>
        <w:rPr>
          <w:rFonts w:hint="eastAsia" w:ascii="宋体" w:hAnsi="宋体" w:cs="宋体"/>
          <w:sz w:val="21"/>
          <w:szCs w:val="21"/>
          <w:lang w:eastAsia="zh-CN"/>
        </w:rPr>
        <w:t>基本参数法</w:t>
      </w:r>
      <w:r>
        <w:rPr>
          <w:rFonts w:hint="eastAsia" w:ascii="宋体" w:hAnsi="宋体" w:cs="宋体"/>
          <w:sz w:val="21"/>
          <w:szCs w:val="21"/>
          <w:lang w:val="en-US" w:eastAsia="zh-CN"/>
        </w:rPr>
        <w:t>XRF为主测定镍基合金样品，</w:t>
      </w:r>
      <w:r>
        <w:rPr>
          <w:rFonts w:hint="eastAsia" w:ascii="宋体" w:hAnsi="宋体" w:cs="宋体"/>
          <w:sz w:val="21"/>
          <w:szCs w:val="21"/>
          <w:lang w:eastAsia="zh-CN"/>
        </w:rPr>
        <w:t>使用一组工作曲线，既可以满足</w:t>
      </w:r>
      <w:r>
        <w:rPr>
          <w:rFonts w:hint="eastAsia"/>
        </w:rPr>
        <w:t>非常广泛的浓度范围和不同类型的样品中能够进行准确的分析。还可以在标准品所规定的浓度范围之外进行准确的分析</w:t>
      </w:r>
      <w:r>
        <w:rPr>
          <w:rFonts w:hint="eastAsia"/>
          <w:lang w:eastAsia="zh-CN"/>
        </w:rPr>
        <w:t>，对于相同或相似钢种，可以同时测量已知含量的标样和未知含量试样，对未知样品含量进行标准样品溯源和修正计算；</w:t>
      </w:r>
      <w:r>
        <w:rPr>
          <w:rFonts w:hint="eastAsia"/>
          <w:color w:val="auto"/>
          <w:sz w:val="21"/>
          <w:szCs w:val="21"/>
          <w:lang w:val="en-US" w:eastAsia="zh-CN"/>
        </w:rPr>
        <w:t>由于本文件是常规方法，假定大多数用户已将其仪器针对各种典型种类的镍合金建立了校准曲线，覆盖了较宽的含量范围。</w:t>
      </w:r>
      <w:r>
        <w:rPr>
          <w:rFonts w:hint="eastAsia" w:ascii="宋体" w:hAnsi="宋体" w:eastAsia="宋体" w:cs="宋体"/>
          <w:color w:val="auto"/>
          <w:kern w:val="2"/>
          <w:sz w:val="21"/>
          <w:szCs w:val="21"/>
          <w:lang w:val="en-US" w:eastAsia="zh-CN" w:bidi="ar-SA"/>
        </w:rPr>
        <w:t>使用了</w:t>
      </w:r>
      <w:r>
        <w:rPr>
          <w:rFonts w:hint="eastAsia" w:ascii="宋体" w:hAnsi="宋体" w:cs="宋体"/>
          <w:color w:val="auto"/>
          <w:kern w:val="2"/>
          <w:sz w:val="21"/>
          <w:szCs w:val="21"/>
          <w:lang w:val="en-US" w:eastAsia="zh-CN" w:bidi="ar-SA"/>
        </w:rPr>
        <w:t>43</w:t>
      </w:r>
      <w:r>
        <w:rPr>
          <w:rFonts w:hint="eastAsia" w:ascii="宋体" w:hAnsi="宋体" w:eastAsia="宋体" w:cs="宋体"/>
          <w:color w:val="auto"/>
          <w:kern w:val="2"/>
          <w:sz w:val="21"/>
          <w:szCs w:val="21"/>
          <w:lang w:val="en-US" w:eastAsia="zh-CN" w:bidi="ar-SA"/>
        </w:rPr>
        <w:t>块具有不同水平的标准</w:t>
      </w:r>
      <w:r>
        <w:rPr>
          <w:rFonts w:hint="eastAsia" w:ascii="宋体" w:hAnsi="宋体" w:cs="宋体"/>
          <w:color w:val="auto"/>
          <w:kern w:val="2"/>
          <w:sz w:val="21"/>
          <w:szCs w:val="21"/>
          <w:lang w:val="en-US" w:eastAsia="zh-CN" w:bidi="ar-SA"/>
        </w:rPr>
        <w:t>测试</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均为</w:t>
      </w:r>
      <w:r>
        <w:rPr>
          <w:rFonts w:hint="eastAsia" w:ascii="宋体" w:hAnsi="宋体" w:cs="宋体"/>
          <w:b w:val="0"/>
          <w:bCs/>
          <w:sz w:val="21"/>
          <w:szCs w:val="21"/>
          <w:lang w:val="en-US" w:eastAsia="zh-CN"/>
        </w:rPr>
        <w:t>CRM</w:t>
      </w:r>
      <w:r>
        <w:rPr>
          <w:rFonts w:hint="eastAsia" w:ascii="宋体" w:hAnsi="宋体" w:eastAsia="宋体" w:cs="宋体"/>
          <w:b w:val="0"/>
          <w:bCs/>
          <w:sz w:val="21"/>
          <w:szCs w:val="21"/>
        </w:rPr>
        <w:t>样品</w:t>
      </w:r>
      <w:r>
        <w:rPr>
          <w:rFonts w:hint="eastAsia" w:ascii="宋体" w:hAnsi="宋体" w:cs="宋体"/>
          <w:b w:val="0"/>
          <w:bCs/>
          <w:sz w:val="21"/>
          <w:szCs w:val="21"/>
          <w:lang w:eastAsia="zh-CN"/>
        </w:rPr>
        <w:t>，</w:t>
      </w:r>
      <w:r>
        <w:rPr>
          <w:rFonts w:hint="eastAsia"/>
          <w:color w:val="auto"/>
          <w:sz w:val="21"/>
          <w:szCs w:val="21"/>
          <w:lang w:val="en-US" w:eastAsia="zh-CN"/>
        </w:rPr>
        <w:t>当样品含量超过校准范围，但仍在适用范围内时，应注意确保检测器不会由于高强度而溢出，否则应重新校准覆盖此范围。</w:t>
      </w:r>
      <w:r>
        <w:rPr>
          <w:rFonts w:hint="eastAsia" w:ascii="宋体" w:hAnsi="宋体" w:eastAsia="宋体" w:cs="宋体"/>
          <w:color w:val="auto"/>
          <w:kern w:val="2"/>
          <w:sz w:val="21"/>
          <w:szCs w:val="21"/>
          <w:lang w:val="en-US" w:eastAsia="zh-CN" w:bidi="ar-SA"/>
        </w:rPr>
        <w:t>所用</w:t>
      </w:r>
      <w:r>
        <w:rPr>
          <w:rFonts w:hint="eastAsia" w:ascii="宋体" w:hAnsi="宋体" w:cs="宋体"/>
          <w:color w:val="auto"/>
          <w:kern w:val="2"/>
          <w:sz w:val="21"/>
          <w:szCs w:val="21"/>
          <w:lang w:val="en-US" w:eastAsia="zh-CN" w:bidi="ar-SA"/>
        </w:rPr>
        <w:t>控制</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a01-a24</w:t>
      </w:r>
      <w:r>
        <w:rPr>
          <w:rFonts w:hint="eastAsia" w:ascii="宋体" w:hAnsi="宋体" w:eastAsia="宋体" w:cs="宋体"/>
          <w:color w:val="auto"/>
          <w:kern w:val="2"/>
          <w:sz w:val="21"/>
          <w:szCs w:val="21"/>
          <w:lang w:val="en-US" w:eastAsia="zh-CN" w:bidi="ar-SA"/>
        </w:rPr>
        <w:t>及</w:t>
      </w:r>
      <w:r>
        <w:rPr>
          <w:rFonts w:hint="eastAsia" w:ascii="宋体" w:hAnsi="宋体" w:cs="宋体"/>
          <w:color w:val="auto"/>
          <w:kern w:val="2"/>
          <w:sz w:val="21"/>
          <w:szCs w:val="21"/>
          <w:lang w:val="en-US" w:eastAsia="zh-CN" w:bidi="ar-SA"/>
        </w:rPr>
        <w:t>测试</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b01-b19</w:t>
      </w:r>
      <w:r>
        <w:rPr>
          <w:rFonts w:hint="eastAsia" w:ascii="宋体" w:hAnsi="宋体" w:eastAsia="宋体" w:cs="宋体"/>
          <w:color w:val="auto"/>
          <w:kern w:val="2"/>
          <w:sz w:val="21"/>
          <w:szCs w:val="21"/>
          <w:lang w:val="en-US" w:eastAsia="zh-CN" w:bidi="ar-SA"/>
        </w:rPr>
        <w:t>的化学组成以％(质量分数）给出见</w:t>
      </w:r>
      <w:r>
        <w:rPr>
          <w:rFonts w:hint="eastAsia" w:ascii="宋体" w:hAnsi="宋体" w:cs="宋体"/>
          <w:color w:val="auto"/>
          <w:kern w:val="2"/>
          <w:sz w:val="21"/>
          <w:szCs w:val="21"/>
          <w:lang w:val="en-US" w:eastAsia="zh-CN" w:bidi="ar-SA"/>
        </w:rPr>
        <w:t>附</w:t>
      </w:r>
      <w:r>
        <w:rPr>
          <w:rFonts w:hint="eastAsia" w:ascii="宋体" w:hAnsi="宋体" w:eastAsia="宋体" w:cs="宋体"/>
          <w:color w:val="auto"/>
          <w:kern w:val="2"/>
          <w:sz w:val="21"/>
          <w:szCs w:val="21"/>
          <w:lang w:val="en-US" w:eastAsia="zh-CN" w:bidi="ar-SA"/>
        </w:rPr>
        <w:t>表</w:t>
      </w:r>
      <w:r>
        <w:rPr>
          <w:rFonts w:hint="eastAsia" w:ascii="宋体" w:hAnsi="宋体" w:cs="宋体"/>
          <w:color w:val="auto"/>
          <w:kern w:val="2"/>
          <w:sz w:val="21"/>
          <w:szCs w:val="21"/>
          <w:lang w:val="en-US" w:eastAsia="zh-CN" w:bidi="ar-SA"/>
        </w:rPr>
        <w:t>1、附</w:t>
      </w:r>
      <w:r>
        <w:rPr>
          <w:rFonts w:hint="eastAsia" w:ascii="宋体" w:hAnsi="宋体" w:eastAsia="宋体" w:cs="宋体"/>
          <w:color w:val="auto"/>
          <w:kern w:val="2"/>
          <w:sz w:val="21"/>
          <w:szCs w:val="21"/>
          <w:lang w:val="en-US" w:eastAsia="zh-CN" w:bidi="ar-SA"/>
        </w:rPr>
        <w:t>表</w:t>
      </w:r>
      <w:r>
        <w:rPr>
          <w:rFonts w:hint="eastAsia" w:ascii="宋体" w:hAnsi="宋体" w:cs="宋体"/>
          <w:color w:val="auto"/>
          <w:kern w:val="2"/>
          <w:sz w:val="21"/>
          <w:szCs w:val="21"/>
          <w:lang w:val="en-US" w:eastAsia="zh-CN" w:bidi="ar-SA"/>
        </w:rPr>
        <w:t>2</w:t>
      </w:r>
      <w:r>
        <w:rPr>
          <w:rFonts w:hint="eastAsia" w:ascii="宋体" w:hAnsi="宋体" w:eastAsia="宋体" w:cs="宋体"/>
          <w:color w:val="auto"/>
          <w:kern w:val="2"/>
          <w:sz w:val="21"/>
          <w:szCs w:val="21"/>
          <w:lang w:val="en-US" w:eastAsia="zh-CN" w:bidi="ar-SA"/>
        </w:rPr>
        <w:t>。</w:t>
      </w:r>
    </w:p>
    <w:p w14:paraId="1B36D1E9">
      <w:pPr>
        <w:spacing w:line="240" w:lineRule="auto"/>
        <w:rPr>
          <w:rFonts w:hint="eastAsia" w:ascii="宋体" w:hAnsi="宋体" w:eastAsia="宋体" w:cs="宋体"/>
          <w:b w:val="0"/>
          <w:bCs/>
          <w:sz w:val="21"/>
          <w:szCs w:val="21"/>
        </w:rPr>
      </w:pPr>
      <w:r>
        <w:rPr>
          <w:rFonts w:hint="eastAsia" w:ascii="宋体" w:hAnsi="宋体" w:eastAsia="宋体" w:cs="宋体"/>
          <w:b w:val="0"/>
          <w:bCs/>
          <w:sz w:val="21"/>
          <w:szCs w:val="21"/>
          <w:lang w:val="en-US" w:eastAsia="zh-CN"/>
        </w:rPr>
        <w:t xml:space="preserve">2.1 </w:t>
      </w:r>
      <w:r>
        <w:rPr>
          <w:rFonts w:hint="eastAsia" w:ascii="宋体" w:hAnsi="宋体" w:eastAsia="宋体" w:cs="宋体"/>
          <w:b w:val="0"/>
          <w:bCs/>
          <w:sz w:val="21"/>
          <w:szCs w:val="21"/>
        </w:rPr>
        <w:t>制样</w:t>
      </w:r>
    </w:p>
    <w:p w14:paraId="6187E4B0">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本次的精密度样品统一</w:t>
      </w:r>
      <w:r>
        <w:rPr>
          <w:rFonts w:hint="eastAsia" w:ascii="宋体" w:hAnsi="宋体" w:cs="宋体"/>
          <w:sz w:val="21"/>
          <w:szCs w:val="21"/>
          <w:lang w:eastAsia="zh-CN"/>
        </w:rPr>
        <w:t>确定</w:t>
      </w:r>
      <w:r>
        <w:rPr>
          <w:rFonts w:hint="eastAsia" w:ascii="宋体" w:hAnsi="宋体" w:eastAsia="宋体" w:cs="宋体"/>
          <w:sz w:val="21"/>
          <w:szCs w:val="21"/>
        </w:rPr>
        <w:t>使用</w:t>
      </w:r>
      <w:r>
        <w:rPr>
          <w:rFonts w:hint="eastAsia" w:ascii="宋体" w:hAnsi="宋体" w:cs="宋体"/>
          <w:sz w:val="21"/>
          <w:szCs w:val="21"/>
          <w:lang w:eastAsia="zh-CN"/>
        </w:rPr>
        <w:t>砂带自动制备（</w:t>
      </w:r>
      <w:r>
        <w:rPr>
          <w:rFonts w:hint="eastAsia" w:ascii="宋体" w:hAnsi="宋体" w:eastAsia="宋体" w:cs="宋体"/>
          <w:sz w:val="21"/>
          <w:szCs w:val="21"/>
        </w:rPr>
        <w:t>研磨设备采用</w:t>
      </w:r>
      <w:r>
        <w:rPr>
          <w:rFonts w:hint="eastAsia" w:ascii="宋体" w:hAnsi="宋体" w:cs="宋体"/>
          <w:sz w:val="21"/>
          <w:szCs w:val="21"/>
          <w:lang w:eastAsia="zh-CN"/>
        </w:rPr>
        <w:t>德国</w:t>
      </w:r>
      <w:r>
        <w:rPr>
          <w:rFonts w:hint="eastAsia" w:ascii="宋体" w:hAnsi="宋体" w:cs="宋体"/>
          <w:sz w:val="21"/>
          <w:szCs w:val="21"/>
          <w:lang w:val="en-US" w:eastAsia="zh-CN"/>
        </w:rPr>
        <w:t>HERZOG自动磨样机：HB3000</w:t>
      </w:r>
      <w:r>
        <w:rPr>
          <w:rFonts w:hint="eastAsia" w:ascii="宋体" w:hAnsi="宋体" w:eastAsia="宋体" w:cs="宋体"/>
          <w:sz w:val="21"/>
          <w:szCs w:val="21"/>
        </w:rPr>
        <w:t>砂带研磨机，砂带</w:t>
      </w:r>
      <w:r>
        <w:rPr>
          <w:rFonts w:hint="eastAsia" w:ascii="宋体" w:hAnsi="宋体" w:cs="宋体"/>
          <w:sz w:val="21"/>
          <w:szCs w:val="21"/>
          <w:lang w:eastAsia="zh-CN"/>
        </w:rPr>
        <w:t>粒度</w:t>
      </w:r>
      <w:r>
        <w:rPr>
          <w:rFonts w:hint="eastAsia" w:ascii="宋体" w:hAnsi="宋体" w:cs="宋体"/>
          <w:sz w:val="21"/>
          <w:szCs w:val="21"/>
          <w:lang w:val="en-US" w:eastAsia="zh-CN"/>
        </w:rPr>
        <w:t>100</w:t>
      </w:r>
      <w:r>
        <w:rPr>
          <w:rFonts w:hint="eastAsia" w:ascii="宋体" w:hAnsi="宋体" w:eastAsia="宋体" w:cs="宋体"/>
          <w:sz w:val="21"/>
          <w:szCs w:val="21"/>
        </w:rPr>
        <w:t>目</w:t>
      </w:r>
      <w:r>
        <w:rPr>
          <w:rFonts w:hint="eastAsia" w:ascii="宋体" w:hAnsi="宋体" w:cs="宋体"/>
          <w:sz w:val="21"/>
          <w:szCs w:val="21"/>
          <w:lang w:eastAsia="zh-CN"/>
        </w:rPr>
        <w:t>）</w:t>
      </w:r>
      <w:r>
        <w:rPr>
          <w:rFonts w:hint="eastAsia" w:ascii="宋体" w:hAnsi="宋体" w:eastAsia="宋体" w:cs="宋体"/>
          <w:sz w:val="21"/>
          <w:szCs w:val="21"/>
        </w:rPr>
        <w:t>的处理方法进行</w:t>
      </w:r>
      <w:r>
        <w:rPr>
          <w:rFonts w:hint="eastAsia" w:ascii="宋体" w:hAnsi="宋体" w:cs="宋体"/>
          <w:sz w:val="21"/>
          <w:szCs w:val="21"/>
          <w:lang w:eastAsia="zh-CN"/>
        </w:rPr>
        <w:t>统一样品制备</w:t>
      </w:r>
      <w:r>
        <w:rPr>
          <w:rFonts w:hint="eastAsia" w:ascii="宋体" w:hAnsi="宋体" w:eastAsia="宋体" w:cs="宋体"/>
          <w:sz w:val="21"/>
          <w:szCs w:val="21"/>
        </w:rPr>
        <w:t>。</w:t>
      </w:r>
      <w:r>
        <w:rPr>
          <w:rFonts w:hint="eastAsia" w:ascii="宋体" w:hAnsi="宋体" w:cs="宋体"/>
          <w:sz w:val="21"/>
          <w:szCs w:val="21"/>
          <w:lang w:eastAsia="zh-CN"/>
        </w:rPr>
        <w:t>根据制样后的样品光强精度测试数据及元素的工作曲线拟合程度，同时</w:t>
      </w:r>
      <w:r>
        <w:rPr>
          <w:rFonts w:hint="eastAsia" w:ascii="宋体" w:hAnsi="宋体" w:eastAsia="宋体" w:cs="宋体"/>
          <w:sz w:val="21"/>
          <w:szCs w:val="21"/>
        </w:rPr>
        <w:t>为保证同一批标准样品完成所有参与单位的精密度试验。</w:t>
      </w:r>
    </w:p>
    <w:p w14:paraId="407B8771">
      <w:pPr>
        <w:autoSpaceDE w:val="0"/>
        <w:autoSpaceDN w:val="0"/>
        <w:adjustRightInd w:val="0"/>
        <w:spacing w:line="240" w:lineRule="auto"/>
        <w:jc w:val="left"/>
        <w:rPr>
          <w:rFonts w:hint="eastAsia" w:ascii="宋体" w:hAnsi="宋体" w:eastAsia="宋体" w:cs="宋体"/>
          <w:b/>
          <w:sz w:val="21"/>
          <w:szCs w:val="21"/>
        </w:rPr>
      </w:pPr>
      <w:r>
        <w:rPr>
          <w:rFonts w:hint="eastAsia" w:ascii="宋体" w:hAnsi="宋体" w:eastAsia="宋体" w:cs="宋体"/>
          <w:sz w:val="21"/>
          <w:szCs w:val="21"/>
          <w:lang w:val="en-US" w:eastAsia="zh-CN"/>
        </w:rPr>
        <w:t xml:space="preserve">2.2 </w:t>
      </w:r>
      <w:r>
        <w:rPr>
          <w:rFonts w:hint="eastAsia" w:ascii="宋体" w:hAnsi="宋体" w:eastAsia="宋体" w:cs="宋体"/>
          <w:b w:val="0"/>
          <w:bCs/>
          <w:sz w:val="21"/>
          <w:szCs w:val="21"/>
        </w:rPr>
        <w:t>设备准备工作</w:t>
      </w:r>
    </w:p>
    <w:p w14:paraId="753D0D12">
      <w:pPr>
        <w:autoSpaceDE w:val="0"/>
        <w:autoSpaceDN w:val="0"/>
        <w:adjustRightInd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精密度试验前，</w:t>
      </w:r>
      <w:r>
        <w:rPr>
          <w:rFonts w:hint="eastAsia" w:asciiTheme="minorEastAsia" w:hAnsiTheme="minorEastAsia" w:eastAsiaTheme="minorEastAsia" w:cstheme="minorEastAsia"/>
          <w:szCs w:val="21"/>
          <w:lang w:eastAsia="zh-CN"/>
        </w:rPr>
        <w:t>X-射线光谱仪在测量之前应按不同型号仪器说明书的要求，</w:t>
      </w:r>
      <w:r>
        <w:rPr>
          <w:rFonts w:hint="eastAsia" w:asciiTheme="minorEastAsia" w:hAnsiTheme="minorEastAsia" w:eastAsiaTheme="minorEastAsia" w:cstheme="minorEastAsia"/>
          <w:szCs w:val="21"/>
          <w:lang w:val="en-US" w:eastAsia="zh-CN"/>
        </w:rPr>
        <w:t>满足仪器的最佳</w:t>
      </w:r>
      <w:r>
        <w:rPr>
          <w:rFonts w:hint="eastAsia" w:asciiTheme="minorEastAsia" w:hAnsiTheme="minorEastAsia" w:eastAsiaTheme="minorEastAsia" w:cstheme="minorEastAsia"/>
          <w:szCs w:val="21"/>
          <w:lang w:eastAsia="zh-CN"/>
        </w:rPr>
        <w:t>工作条件，</w:t>
      </w:r>
      <w:r>
        <w:rPr>
          <w:rFonts w:hint="eastAsia" w:ascii="宋体" w:hAnsi="宋体" w:eastAsia="宋体" w:cs="宋体"/>
          <w:sz w:val="21"/>
          <w:szCs w:val="21"/>
        </w:rPr>
        <w:t>光学系统开机和</w:t>
      </w:r>
      <w:r>
        <w:rPr>
          <w:rFonts w:hint="eastAsia" w:ascii="宋体" w:hAnsi="宋体" w:cs="宋体"/>
          <w:sz w:val="21"/>
          <w:szCs w:val="21"/>
          <w:lang w:val="en-US" w:eastAsia="zh-CN"/>
        </w:rPr>
        <w:t>P10</w:t>
      </w:r>
      <w:r>
        <w:rPr>
          <w:rFonts w:hint="eastAsia" w:ascii="宋体" w:hAnsi="宋体" w:eastAsia="宋体" w:cs="宋体"/>
          <w:sz w:val="21"/>
          <w:szCs w:val="21"/>
        </w:rPr>
        <w:t>气开气保持在24小时以上。开始检测前，</w:t>
      </w:r>
      <w:r>
        <w:rPr>
          <w:rFonts w:hint="eastAsia" w:ascii="宋体" w:hAnsi="宋体" w:cs="宋体"/>
          <w:sz w:val="21"/>
          <w:szCs w:val="21"/>
          <w:lang w:val="en-US" w:eastAsia="zh-CN"/>
        </w:rPr>
        <w:t>4小时</w:t>
      </w:r>
      <w:r>
        <w:rPr>
          <w:rFonts w:hint="eastAsia" w:ascii="宋体" w:hAnsi="宋体" w:eastAsia="宋体" w:cs="宋体"/>
          <w:sz w:val="21"/>
          <w:szCs w:val="21"/>
        </w:rPr>
        <w:t>以上进行稳定，同时做标准化</w:t>
      </w:r>
      <w:r>
        <w:rPr>
          <w:rFonts w:hint="eastAsia" w:ascii="宋体" w:hAnsi="宋体" w:cs="宋体"/>
          <w:sz w:val="21"/>
          <w:szCs w:val="21"/>
          <w:lang w:eastAsia="zh-CN"/>
        </w:rPr>
        <w:t>或漂移校正</w:t>
      </w:r>
      <w:r>
        <w:rPr>
          <w:rFonts w:hint="eastAsia" w:ascii="宋体" w:hAnsi="宋体" w:eastAsia="宋体" w:cs="宋体"/>
          <w:sz w:val="21"/>
          <w:szCs w:val="21"/>
        </w:rPr>
        <w:t>工作。</w:t>
      </w:r>
    </w:p>
    <w:p w14:paraId="65A9E497">
      <w:pPr>
        <w:spacing w:line="240" w:lineRule="auto"/>
        <w:rPr>
          <w:rFonts w:hint="eastAsia" w:ascii="宋体" w:hAnsi="宋体" w:cs="宋体"/>
          <w:b w:val="0"/>
          <w:bCs/>
          <w:sz w:val="21"/>
          <w:szCs w:val="21"/>
          <w:lang w:val="en-US" w:eastAsia="zh-CN"/>
        </w:rPr>
      </w:pPr>
      <w:r>
        <w:rPr>
          <w:rFonts w:hint="eastAsia" w:ascii="宋体" w:hAnsi="宋体" w:eastAsia="宋体" w:cs="宋体"/>
          <w:b w:val="0"/>
          <w:bCs/>
          <w:sz w:val="21"/>
          <w:szCs w:val="21"/>
          <w:lang w:val="en-US" w:eastAsia="zh-CN"/>
        </w:rPr>
        <w:t xml:space="preserve">2.3 </w:t>
      </w:r>
      <w:r>
        <w:rPr>
          <w:rFonts w:hint="eastAsia" w:ascii="宋体" w:hAnsi="宋体" w:cs="宋体"/>
          <w:b w:val="0"/>
          <w:bCs/>
          <w:sz w:val="21"/>
          <w:szCs w:val="21"/>
          <w:lang w:val="en-US" w:eastAsia="zh-CN"/>
        </w:rPr>
        <w:t>校准</w:t>
      </w:r>
    </w:p>
    <w:p w14:paraId="384E4E6F">
      <w:pPr>
        <w:spacing w:line="360" w:lineRule="auto"/>
        <w:ind w:firstLine="420" w:firstLineChars="200"/>
        <w:rPr>
          <w:rFonts w:hint="eastAsia" w:ascii="宋体" w:hAnsi="宋体" w:cs="宋体"/>
          <w:sz w:val="21"/>
          <w:szCs w:val="21"/>
          <w:lang w:val="en-US" w:eastAsia="zh-CN"/>
        </w:rPr>
      </w:pPr>
      <w:r>
        <w:rPr>
          <w:rFonts w:hint="eastAsia" w:ascii="宋体" w:hAnsi="宋体" w:cs="宋体"/>
          <w:sz w:val="21"/>
          <w:szCs w:val="21"/>
          <w:lang w:eastAsia="zh-CN"/>
        </w:rPr>
        <w:t>使用仪器测量条件，建立校准工作曲线（分析曲线），使用覆盖测量范围的系列参考物质（</w:t>
      </w:r>
      <w:r>
        <w:rPr>
          <w:rFonts w:hint="eastAsia" w:ascii="宋体" w:hAnsi="宋体" w:cs="宋体"/>
          <w:sz w:val="21"/>
          <w:szCs w:val="21"/>
          <w:lang w:val="en-US" w:eastAsia="zh-CN"/>
        </w:rPr>
        <w:t>控制</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a01-a24）</w:t>
      </w:r>
      <w:r>
        <w:rPr>
          <w:rFonts w:hint="eastAsia" w:ascii="宋体" w:hAnsi="宋体" w:cs="宋体"/>
          <w:sz w:val="21"/>
          <w:szCs w:val="21"/>
          <w:lang w:eastAsia="zh-CN"/>
        </w:rPr>
        <w:t>，</w:t>
      </w:r>
      <w:r>
        <w:rPr>
          <w:rFonts w:hint="eastAsia" w:ascii="宋体" w:hAnsi="宋体" w:cs="宋体"/>
          <w:sz w:val="21"/>
          <w:szCs w:val="21"/>
          <w:lang w:val="en-US" w:eastAsia="zh-CN"/>
        </w:rPr>
        <w:t>本实验标准物质为</w:t>
      </w:r>
      <w:r>
        <w:rPr>
          <w:rFonts w:hint="eastAsia" w:ascii="宋体" w:hAnsi="宋体" w:cs="宋体"/>
          <w:sz w:val="21"/>
          <w:szCs w:val="21"/>
          <w:lang w:eastAsia="zh-CN"/>
        </w:rPr>
        <w:t>每个元素使用不少于</w:t>
      </w:r>
      <w:r>
        <w:rPr>
          <w:rFonts w:hint="eastAsia" w:ascii="宋体" w:hAnsi="宋体" w:cs="宋体"/>
          <w:sz w:val="21"/>
          <w:szCs w:val="21"/>
          <w:lang w:val="en-US" w:eastAsia="zh-CN"/>
        </w:rPr>
        <w:t>3个参考物质，为每个元素建立一条工作曲线，并进行光谱干扰和重叠校正，完成校准工作。</w:t>
      </w:r>
    </w:p>
    <w:p w14:paraId="57A95865">
      <w:pPr>
        <w:spacing w:line="360" w:lineRule="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2.4标准化（</w:t>
      </w:r>
      <w:r>
        <w:rPr>
          <w:rFonts w:hint="eastAsia" w:ascii="宋体" w:hAnsi="宋体" w:cs="宋体"/>
          <w:sz w:val="21"/>
          <w:szCs w:val="21"/>
          <w:lang w:eastAsia="zh-CN"/>
        </w:rPr>
        <w:t>或漂移校正</w:t>
      </w:r>
      <w:r>
        <w:rPr>
          <w:rFonts w:hint="eastAsia" w:ascii="宋体" w:hAnsi="宋体" w:cs="宋体"/>
          <w:b w:val="0"/>
          <w:bCs/>
          <w:sz w:val="21"/>
          <w:szCs w:val="21"/>
          <w:lang w:val="en-US" w:eastAsia="zh-CN"/>
        </w:rPr>
        <w:t>）</w:t>
      </w:r>
    </w:p>
    <w:p w14:paraId="3929779B">
      <w:pPr>
        <w:spacing w:line="360" w:lineRule="auto"/>
        <w:ind w:firstLine="420" w:firstLineChars="200"/>
        <w:rPr>
          <w:rFonts w:hint="eastAsia" w:ascii="宋体" w:hAnsi="宋体" w:eastAsia="宋体" w:cs="宋体"/>
          <w:sz w:val="21"/>
          <w:szCs w:val="21"/>
        </w:rPr>
      </w:pPr>
      <w:r>
        <w:rPr>
          <w:rFonts w:hint="eastAsia" w:ascii="宋体" w:hAnsi="宋体" w:cs="宋体"/>
          <w:sz w:val="21"/>
          <w:szCs w:val="21"/>
          <w:lang w:eastAsia="zh-CN"/>
        </w:rPr>
        <w:t>测量前，需要确认仪器是否存在漂移，</w:t>
      </w:r>
      <w:r>
        <w:rPr>
          <w:rFonts w:hint="eastAsia" w:ascii="宋体" w:hAnsi="宋体" w:cs="宋体"/>
          <w:b w:val="0"/>
          <w:bCs/>
          <w:sz w:val="21"/>
          <w:szCs w:val="21"/>
          <w:lang w:val="en-US" w:eastAsia="zh-CN"/>
        </w:rPr>
        <w:t>当仪器气体更换、状态发生变化，即光谱仪发生漂移时，需要使用标准化程序（或漂移校正程序）校正仪器漂移，标准化校正频率与实验室过程控制一致（依据仪器SPC样品进行仪器状态变化过程控制）</w:t>
      </w:r>
    </w:p>
    <w:p w14:paraId="29E34D37">
      <w:pPr>
        <w:ind w:firstLine="420" w:firstLineChars="200"/>
        <w:rPr>
          <w:rFonts w:hint="eastAsia"/>
          <w:highlight w:val="none"/>
        </w:rPr>
      </w:pPr>
    </w:p>
    <w:p w14:paraId="59355E26">
      <w:pPr>
        <w:spacing w:line="240" w:lineRule="auto"/>
        <w:rPr>
          <w:rFonts w:hint="eastAsia" w:ascii="宋体" w:hAnsi="宋体" w:cs="宋体"/>
          <w:b w:val="0"/>
          <w:bCs/>
          <w:sz w:val="21"/>
          <w:szCs w:val="21"/>
          <w:lang w:val="en-US" w:eastAsia="zh-CN"/>
        </w:rPr>
      </w:pPr>
      <w:r>
        <w:rPr>
          <w:rFonts w:hint="eastAsia" w:ascii="宋体" w:hAnsi="宋体" w:cs="宋体"/>
          <w:b w:val="0"/>
          <w:bCs/>
          <w:sz w:val="21"/>
          <w:szCs w:val="21"/>
          <w:lang w:val="en-US" w:eastAsia="zh-CN"/>
        </w:rPr>
        <w:t>2.5样品测试方法</w:t>
      </w:r>
    </w:p>
    <w:p w14:paraId="786A2F22">
      <w:pPr>
        <w:snapToGrid w:val="0"/>
        <w:spacing w:line="360" w:lineRule="auto"/>
        <w:outlineLvl w:val="0"/>
        <w:rPr>
          <w:rFonts w:hint="eastAsia" w:asciiTheme="minorEastAsia" w:hAnsiTheme="minorEastAsia" w:eastAsiaTheme="minorEastAsia" w:cstheme="minorEastAsia"/>
          <w:szCs w:val="21"/>
          <w:lang w:val="en-US" w:eastAsia="zh-CN"/>
        </w:rPr>
      </w:pPr>
      <w:r>
        <w:rPr>
          <w:rFonts w:hint="eastAsia" w:ascii="黑体" w:eastAsia="黑体"/>
          <w:lang w:val="en-US" w:eastAsia="zh-CN"/>
        </w:rPr>
        <w:t>2.5.1</w:t>
      </w:r>
      <w:r>
        <w:rPr>
          <w:rFonts w:hint="eastAsia" w:asciiTheme="minorEastAsia" w:hAnsiTheme="minorEastAsia" w:eastAsiaTheme="minorEastAsia" w:cstheme="minorEastAsia"/>
          <w:szCs w:val="21"/>
        </w:rPr>
        <w:t>用X-射线荧光光谱仪测量</w:t>
      </w:r>
      <w:r>
        <w:rPr>
          <w:rFonts w:hint="eastAsia" w:asciiTheme="minorEastAsia" w:hAnsiTheme="minorEastAsia" w:eastAsiaTheme="minorEastAsia" w:cstheme="minorEastAsia"/>
          <w:szCs w:val="21"/>
          <w:lang w:eastAsia="zh-CN"/>
        </w:rPr>
        <w:t>待测样品</w:t>
      </w:r>
      <w:r>
        <w:rPr>
          <w:rFonts w:hint="eastAsia" w:asciiTheme="minorEastAsia" w:hAnsiTheme="minorEastAsia" w:eastAsiaTheme="minorEastAsia" w:cstheme="minorEastAsia"/>
          <w:szCs w:val="21"/>
        </w:rPr>
        <w:t>中分析元素的荧光强度</w:t>
      </w:r>
      <w:r>
        <w:rPr>
          <w:rFonts w:hint="eastAsia" w:asciiTheme="minorEastAsia" w:hAnsiTheme="minorEastAsia" w:eastAsiaTheme="minorEastAsia" w:cstheme="minorEastAsia"/>
          <w:szCs w:val="21"/>
          <w:lang w:eastAsia="zh-CN"/>
        </w:rPr>
        <w:t>，依据校准曲线，</w:t>
      </w:r>
      <w:r>
        <w:rPr>
          <w:rFonts w:hint="eastAsia" w:asciiTheme="minorEastAsia" w:hAnsiTheme="minorEastAsia" w:eastAsiaTheme="minorEastAsia" w:cstheme="minorEastAsia"/>
          <w:szCs w:val="21"/>
          <w:lang w:val="en-US" w:eastAsia="zh-CN"/>
        </w:rPr>
        <w:t>计算出各元素的质量分数。</w:t>
      </w:r>
    </w:p>
    <w:p w14:paraId="3F98DF72">
      <w:pPr>
        <w:snapToGrid w:val="0"/>
        <w:spacing w:line="360" w:lineRule="auto"/>
        <w:outlineLvl w:val="0"/>
        <w:rPr>
          <w:rFonts w:hint="eastAsia" w:ascii="宋体" w:hAnsi="宋体" w:eastAsia="宋体" w:cs="宋体"/>
          <w:color w:val="auto"/>
          <w:kern w:val="2"/>
          <w:sz w:val="21"/>
          <w:szCs w:val="21"/>
          <w:highlight w:val="yellow"/>
          <w:lang w:val="en-US" w:eastAsia="zh-CN" w:bidi="ar-SA"/>
        </w:rPr>
      </w:pPr>
      <w:r>
        <w:rPr>
          <w:rFonts w:hint="eastAsia" w:ascii="黑体" w:eastAsia="黑体"/>
          <w:lang w:val="en-US" w:eastAsia="zh-CN"/>
        </w:rPr>
        <w:t>2.5.2</w:t>
      </w:r>
      <w:r>
        <w:rPr>
          <w:rFonts w:hint="eastAsia" w:asciiTheme="minorEastAsia" w:hAnsiTheme="minorEastAsia" w:eastAsiaTheme="minorEastAsia" w:cstheme="minorEastAsia"/>
          <w:szCs w:val="21"/>
          <w:highlight w:val="yellow"/>
          <w:lang w:val="en-US" w:eastAsia="zh-CN"/>
        </w:rPr>
        <w:t>为了</w:t>
      </w:r>
      <w:r>
        <w:rPr>
          <w:rFonts w:hint="eastAsia" w:asciiTheme="minorEastAsia" w:hAnsiTheme="minorEastAsia" w:cstheme="minorEastAsia"/>
          <w:szCs w:val="21"/>
          <w:highlight w:val="yellow"/>
          <w:lang w:val="en-US" w:eastAsia="zh-CN"/>
        </w:rPr>
        <w:t>评估原始</w:t>
      </w:r>
      <w:r>
        <w:rPr>
          <w:rFonts w:hint="eastAsia" w:asciiTheme="minorEastAsia" w:hAnsiTheme="minorEastAsia" w:eastAsiaTheme="minorEastAsia" w:cstheme="minorEastAsia"/>
          <w:szCs w:val="21"/>
          <w:highlight w:val="yellow"/>
          <w:lang w:val="en-US" w:eastAsia="zh-CN"/>
        </w:rPr>
        <w:t>校准</w:t>
      </w:r>
      <w:r>
        <w:rPr>
          <w:rFonts w:hint="eastAsia" w:asciiTheme="minorEastAsia" w:hAnsiTheme="minorEastAsia" w:cstheme="minorEastAsia"/>
          <w:szCs w:val="21"/>
          <w:highlight w:val="yellow"/>
          <w:lang w:val="en-US" w:eastAsia="zh-CN"/>
        </w:rPr>
        <w:t>方法的精度和准确度，</w:t>
      </w:r>
      <w:r>
        <w:rPr>
          <w:rFonts w:hint="eastAsia" w:ascii="宋体" w:hAnsi="宋体" w:cs="宋体"/>
          <w:sz w:val="21"/>
          <w:szCs w:val="21"/>
          <w:highlight w:val="yellow"/>
          <w:lang w:val="en-US" w:eastAsia="zh-CN"/>
        </w:rPr>
        <w:t>测试样品不</w:t>
      </w:r>
      <w:r>
        <w:rPr>
          <w:rFonts w:hint="eastAsia" w:asciiTheme="minorEastAsia" w:hAnsiTheme="minorEastAsia" w:eastAsiaTheme="minorEastAsia" w:cstheme="minorEastAsia"/>
          <w:szCs w:val="21"/>
          <w:highlight w:val="yellow"/>
          <w:lang w:val="en-US" w:eastAsia="zh-CN"/>
        </w:rPr>
        <w:t>可使用“接近技术”，</w:t>
      </w:r>
      <w:r>
        <w:rPr>
          <w:rFonts w:hint="eastAsia" w:asciiTheme="minorEastAsia" w:hAnsiTheme="minorEastAsia" w:cstheme="minorEastAsia"/>
          <w:szCs w:val="21"/>
          <w:highlight w:val="yellow"/>
          <w:lang w:val="en-US" w:eastAsia="zh-CN"/>
        </w:rPr>
        <w:t>但</w:t>
      </w:r>
      <w:r>
        <w:rPr>
          <w:rFonts w:hint="eastAsia" w:asciiTheme="minorEastAsia" w:hAnsiTheme="minorEastAsia" w:eastAsiaTheme="minorEastAsia" w:cstheme="minorEastAsia"/>
          <w:szCs w:val="21"/>
          <w:highlight w:val="yellow"/>
          <w:lang w:val="en-US" w:eastAsia="zh-CN"/>
        </w:rPr>
        <w:t>对于不测</w:t>
      </w:r>
      <w:r>
        <w:rPr>
          <w:rFonts w:hint="eastAsia" w:asciiTheme="minorEastAsia" w:hAnsiTheme="minorEastAsia" w:cstheme="minorEastAsia"/>
          <w:szCs w:val="21"/>
          <w:highlight w:val="yellow"/>
          <w:lang w:val="en-US" w:eastAsia="zh-CN"/>
        </w:rPr>
        <w:t>定</w:t>
      </w:r>
      <w:r>
        <w:rPr>
          <w:rFonts w:hint="eastAsia" w:asciiTheme="minorEastAsia" w:hAnsiTheme="minorEastAsia" w:eastAsiaTheme="minorEastAsia" w:cstheme="minorEastAsia"/>
          <w:szCs w:val="21"/>
          <w:highlight w:val="yellow"/>
          <w:lang w:val="en-US" w:eastAsia="zh-CN"/>
        </w:rPr>
        <w:t>的碳C、氮N、硼B等元素总含量超过0.05%</w:t>
      </w:r>
      <w:r>
        <w:rPr>
          <w:rFonts w:hint="eastAsia" w:asciiTheme="minorEastAsia" w:hAnsiTheme="minorEastAsia" w:cstheme="minorEastAsia"/>
          <w:szCs w:val="21"/>
          <w:highlight w:val="yellow"/>
          <w:lang w:val="en-US" w:eastAsia="zh-CN"/>
        </w:rPr>
        <w:t>，可</w:t>
      </w:r>
      <w:r>
        <w:rPr>
          <w:rFonts w:hint="eastAsia" w:asciiTheme="minorEastAsia" w:hAnsiTheme="minorEastAsia" w:eastAsiaTheme="minorEastAsia" w:cstheme="minorEastAsia"/>
          <w:szCs w:val="21"/>
          <w:highlight w:val="yellow"/>
          <w:lang w:val="en-US" w:eastAsia="zh-CN"/>
        </w:rPr>
        <w:t>设置手动录入对待测样品不测</w:t>
      </w:r>
      <w:r>
        <w:rPr>
          <w:rFonts w:hint="eastAsia" w:asciiTheme="minorEastAsia" w:hAnsiTheme="minorEastAsia" w:cstheme="minorEastAsia"/>
          <w:szCs w:val="21"/>
          <w:highlight w:val="yellow"/>
          <w:lang w:val="en-US" w:eastAsia="zh-CN"/>
        </w:rPr>
        <w:t>定</w:t>
      </w:r>
      <w:r>
        <w:rPr>
          <w:rFonts w:hint="eastAsia" w:asciiTheme="minorEastAsia" w:hAnsiTheme="minorEastAsia" w:eastAsiaTheme="minorEastAsia" w:cstheme="minorEastAsia"/>
          <w:szCs w:val="21"/>
          <w:highlight w:val="yellow"/>
          <w:lang w:val="en-US" w:eastAsia="zh-CN"/>
        </w:rPr>
        <w:t>的含量进行修正计算，</w:t>
      </w:r>
      <w:r>
        <w:rPr>
          <w:rFonts w:hint="eastAsia" w:asciiTheme="minorEastAsia" w:hAnsiTheme="minorEastAsia" w:cstheme="minorEastAsia"/>
          <w:szCs w:val="21"/>
          <w:highlight w:val="yellow"/>
          <w:lang w:val="en-US" w:eastAsia="zh-CN"/>
        </w:rPr>
        <w:t>手动输入成分</w:t>
      </w:r>
      <w:r>
        <w:rPr>
          <w:rFonts w:hint="eastAsia" w:ascii="宋体" w:hAnsi="宋体" w:eastAsia="宋体" w:cs="宋体"/>
          <w:color w:val="auto"/>
          <w:kern w:val="2"/>
          <w:sz w:val="21"/>
          <w:szCs w:val="21"/>
          <w:highlight w:val="yellow"/>
          <w:lang w:val="en-US" w:eastAsia="zh-CN" w:bidi="ar-SA"/>
        </w:rPr>
        <w:t>见附表</w:t>
      </w:r>
      <w:r>
        <w:rPr>
          <w:rFonts w:hint="eastAsia" w:ascii="宋体" w:hAnsi="宋体" w:cs="宋体"/>
          <w:color w:val="auto"/>
          <w:kern w:val="2"/>
          <w:sz w:val="21"/>
          <w:szCs w:val="21"/>
          <w:highlight w:val="yellow"/>
          <w:lang w:val="en-US" w:eastAsia="zh-CN" w:bidi="ar-SA"/>
        </w:rPr>
        <w:t>3</w:t>
      </w:r>
      <w:r>
        <w:rPr>
          <w:rFonts w:hint="eastAsia" w:ascii="宋体" w:hAnsi="宋体" w:eastAsia="宋体" w:cs="宋体"/>
          <w:color w:val="auto"/>
          <w:kern w:val="2"/>
          <w:sz w:val="21"/>
          <w:szCs w:val="21"/>
          <w:highlight w:val="yellow"/>
          <w:lang w:val="en-US" w:eastAsia="zh-CN" w:bidi="ar-SA"/>
        </w:rPr>
        <w:t>中。</w:t>
      </w:r>
      <w:r>
        <w:rPr>
          <w:rFonts w:hint="eastAsia" w:asciiTheme="minorEastAsia" w:hAnsiTheme="minorEastAsia" w:eastAsiaTheme="minorEastAsia" w:cstheme="minorEastAsia"/>
          <w:szCs w:val="21"/>
          <w:highlight w:val="yellow"/>
          <w:lang w:val="en-US" w:eastAsia="zh-CN"/>
        </w:rPr>
        <w:t>用于减少归一化计算权重带来的不确定度。</w:t>
      </w:r>
    </w:p>
    <w:p w14:paraId="4F9E6EBE">
      <w:pPr>
        <w:snapToGrid w:val="0"/>
        <w:spacing w:line="360" w:lineRule="auto"/>
        <w:rPr>
          <w:rFonts w:hint="eastAsia" w:asciiTheme="minorEastAsia" w:hAnsiTheme="minorEastAsia" w:eastAsiaTheme="minorEastAsia" w:cstheme="minorEastAsia"/>
          <w:szCs w:val="21"/>
          <w:lang w:val="en-US" w:eastAsia="zh-CN"/>
        </w:rPr>
      </w:pPr>
    </w:p>
    <w:p w14:paraId="73B9BB84">
      <w:pPr>
        <w:spacing w:line="240" w:lineRule="auto"/>
        <w:rPr>
          <w:rFonts w:hint="default" w:ascii="宋体" w:hAnsi="宋体" w:cs="宋体"/>
          <w:b w:val="0"/>
          <w:bCs/>
          <w:sz w:val="21"/>
          <w:szCs w:val="21"/>
          <w:lang w:val="en-US" w:eastAsia="zh-CN"/>
        </w:rPr>
      </w:pPr>
      <w:r>
        <w:rPr>
          <w:rFonts w:hint="eastAsia" w:ascii="宋体" w:hAnsi="宋体" w:eastAsia="宋体" w:cs="宋体"/>
          <w:b w:val="0"/>
          <w:bCs/>
          <w:sz w:val="21"/>
          <w:szCs w:val="21"/>
          <w:lang w:val="en-US" w:eastAsia="zh-CN"/>
        </w:rPr>
        <w:t>2.</w:t>
      </w:r>
      <w:r>
        <w:rPr>
          <w:rFonts w:hint="eastAsia" w:ascii="宋体" w:hAnsi="宋体" w:cs="宋体"/>
          <w:b w:val="0"/>
          <w:bCs/>
          <w:sz w:val="21"/>
          <w:szCs w:val="21"/>
          <w:lang w:val="en-US" w:eastAsia="zh-CN"/>
        </w:rPr>
        <w:t>6</w:t>
      </w:r>
      <w:r>
        <w:rPr>
          <w:rFonts w:hint="eastAsia" w:ascii="宋体" w:hAnsi="宋体" w:eastAsia="宋体" w:cs="宋体"/>
          <w:b w:val="0"/>
          <w:bCs/>
          <w:sz w:val="21"/>
          <w:szCs w:val="21"/>
          <w:lang w:val="en-US" w:eastAsia="zh-CN"/>
        </w:rPr>
        <w:t xml:space="preserve"> </w:t>
      </w:r>
      <w:r>
        <w:rPr>
          <w:rFonts w:hint="default" w:ascii="宋体" w:hAnsi="宋体" w:cs="宋体"/>
          <w:b w:val="0"/>
          <w:bCs/>
          <w:sz w:val="21"/>
          <w:szCs w:val="21"/>
          <w:lang w:val="en-US" w:eastAsia="zh-CN"/>
        </w:rPr>
        <w:t>精密度和准确度试验</w:t>
      </w:r>
    </w:p>
    <w:p w14:paraId="326A1317">
      <w:pPr>
        <w:spacing w:line="240" w:lineRule="auto"/>
        <w:rPr>
          <w:rFonts w:hint="default" w:ascii="宋体" w:hAnsi="宋体" w:cs="宋体"/>
          <w:b w:val="0"/>
          <w:bCs/>
          <w:sz w:val="21"/>
          <w:szCs w:val="21"/>
          <w:lang w:val="en-US" w:eastAsia="zh-CN"/>
        </w:rPr>
      </w:pPr>
      <w:r>
        <w:rPr>
          <w:rFonts w:hint="eastAsia" w:ascii="宋体" w:hAnsi="宋体" w:cs="宋体"/>
          <w:b w:val="0"/>
          <w:bCs/>
          <w:sz w:val="21"/>
          <w:szCs w:val="21"/>
          <w:lang w:val="en-US" w:eastAsia="zh-CN"/>
        </w:rPr>
        <w:t>2.6.1</w:t>
      </w:r>
      <w:r>
        <w:rPr>
          <w:rFonts w:hint="default" w:ascii="宋体" w:hAnsi="宋体" w:cs="宋体"/>
          <w:b w:val="0"/>
          <w:bCs/>
          <w:sz w:val="21"/>
          <w:szCs w:val="21"/>
          <w:lang w:val="en-US" w:eastAsia="zh-CN"/>
        </w:rPr>
        <w:t>精密度验证</w:t>
      </w:r>
    </w:p>
    <w:p w14:paraId="705566AE">
      <w:pPr>
        <w:ind w:firstLine="420" w:firstLineChars="200"/>
        <w:rPr>
          <w:rFonts w:hint="default" w:ascii="Times New Roman" w:hAnsi="Times New Roman" w:cs="Times New Roman"/>
          <w:szCs w:val="21"/>
          <w:highlight w:val="none"/>
        </w:rPr>
      </w:pPr>
      <w:r>
        <w:rPr>
          <w:rFonts w:hint="default" w:ascii="Times New Roman" w:hAnsi="Times New Roman" w:cs="Times New Roman"/>
          <w:szCs w:val="21"/>
          <w:highlight w:val="none"/>
        </w:rPr>
        <w:t>分别对不同含量水平的</w:t>
      </w:r>
      <w:r>
        <w:rPr>
          <w:rFonts w:hint="eastAsia" w:ascii="Times New Roman" w:hAnsi="Times New Roman" w:cs="Times New Roman"/>
          <w:highlight w:val="none"/>
          <w:lang w:eastAsia="zh-CN"/>
        </w:rPr>
        <w:t>镍合金</w:t>
      </w:r>
      <w:r>
        <w:rPr>
          <w:rFonts w:hint="default" w:ascii="Times New Roman" w:hAnsi="Times New Roman" w:cs="Times New Roman"/>
          <w:szCs w:val="21"/>
          <w:highlight w:val="none"/>
        </w:rPr>
        <w:t>样品进行3次平行测定，分析结果见表</w:t>
      </w:r>
      <w:r>
        <w:rPr>
          <w:rFonts w:hint="eastAsia" w:ascii="Times New Roman" w:hAnsi="Times New Roman" w:cs="Times New Roman"/>
          <w:szCs w:val="21"/>
          <w:highlight w:val="none"/>
          <w:lang w:val="en-US" w:eastAsia="zh-CN"/>
        </w:rPr>
        <w:t>1</w:t>
      </w:r>
      <w:r>
        <w:rPr>
          <w:rFonts w:hint="default" w:ascii="Times New Roman" w:hAnsi="Times New Roman" w:cs="Times New Roman"/>
          <w:szCs w:val="21"/>
          <w:highlight w:val="none"/>
        </w:rPr>
        <w:t>～表</w:t>
      </w:r>
      <w:r>
        <w:rPr>
          <w:rFonts w:hint="eastAsia" w:ascii="Times New Roman" w:hAnsi="Times New Roman" w:cs="Times New Roman"/>
          <w:szCs w:val="21"/>
          <w:highlight w:val="none"/>
          <w:lang w:val="en-US" w:eastAsia="zh-CN"/>
        </w:rPr>
        <w:t>14</w:t>
      </w:r>
      <w:r>
        <w:rPr>
          <w:rFonts w:hint="default" w:ascii="Times New Roman" w:hAnsi="Times New Roman" w:cs="Times New Roman"/>
          <w:szCs w:val="21"/>
          <w:highlight w:val="none"/>
        </w:rPr>
        <w:t>。</w:t>
      </w:r>
    </w:p>
    <w:p w14:paraId="6AD191B3">
      <w:pPr>
        <w:jc w:val="center"/>
        <w:rPr>
          <w:rFonts w:hint="eastAsia" w:ascii="Times New Roman" w:hAnsi="Times New Roman" w:cs="Times New Roman"/>
          <w:b/>
          <w:bCs/>
          <w:szCs w:val="21"/>
          <w:highlight w:val="none"/>
          <w:lang w:eastAsia="zh-CN"/>
        </w:rPr>
      </w:pP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w:t>
      </w:r>
      <w:r>
        <w:rPr>
          <w:rFonts w:hint="default" w:ascii="Times New Roman" w:hAnsi="Times New Roman" w:cs="Times New Roman"/>
          <w:b/>
          <w:bCs/>
          <w:szCs w:val="21"/>
          <w:highlight w:val="none"/>
        </w:rPr>
        <w:t xml:space="preserve"> </w:t>
      </w:r>
      <w:r>
        <w:rPr>
          <w:rFonts w:hint="eastAsia" w:ascii="Times New Roman" w:hAnsi="Times New Roman" w:cs="Times New Roman"/>
          <w:b/>
          <w:bCs/>
          <w:szCs w:val="21"/>
          <w:highlight w:val="none"/>
          <w:lang w:eastAsia="zh-CN"/>
        </w:rPr>
        <w:t>硅含量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1CC3CBB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70B78">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C5B94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3A69D">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FF8C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A44B3">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7204A">
            <w:pPr>
              <w:widowControl/>
              <w:jc w:val="center"/>
              <w:textAlignment w:val="center"/>
              <w:rPr>
                <w:rFonts w:hint="eastAsia" w:ascii="Times New Roman" w:hAnsi="Times New Roman" w:cs="Times New Roman" w:eastAsiaTheme="minorEastAsia"/>
                <w:sz w:val="18"/>
                <w:szCs w:val="18"/>
                <w:highlight w:val="none"/>
                <w:lang w:val="en-US"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4774801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8C3A4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191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7908A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3.347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84D31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3.344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67030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3.346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DB42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3.346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8EA7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2665FD0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DB4AD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35504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2A0AC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49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1.023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0ED1F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1.027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B82B4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1.023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ED8F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 </w:t>
            </w:r>
          </w:p>
        </w:tc>
      </w:tr>
      <w:tr w14:paraId="0E5C6E6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BB9FA">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B9F25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0.646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9DE88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0.645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716F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0.648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14D45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0.646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A14B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6023B27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5FEE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F0CE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0.470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0B37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0.473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9D5C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0.470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592D5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0.471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63A5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5BB2ABE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BF40BA">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F78D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0.172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7C07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0.169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26175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89FD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0.170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CD38D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293A620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5BDA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8810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0.126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FEC9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0.126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D133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0.125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9755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CE10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6920B930">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48D9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E593C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0.069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AB06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0.069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C7D0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E8EB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E0B3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21684B6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AC79A">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16B632">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D72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DBA4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0.038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5343E">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0.038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31E4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18"/>
                <w:szCs w:val="18"/>
                <w:u w:val="none"/>
                <w:lang w:val="en-US" w:eastAsia="zh-CN" w:bidi="ar"/>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14:paraId="62C52C28">
      <w:pPr>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170531D4">
      <w:pPr>
        <w:ind w:left="0" w:leftChars="0" w:firstLine="3506" w:firstLineChars="1663"/>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2</w:t>
      </w:r>
      <w:r>
        <w:rPr>
          <w:rFonts w:hint="default" w:ascii="Times New Roman" w:hAnsi="Times New Roman" w:cs="Times New Roman"/>
          <w:b/>
          <w:bCs/>
          <w:szCs w:val="21"/>
          <w:highlight w:val="none"/>
        </w:rPr>
        <w:t xml:space="preserve"> </w:t>
      </w:r>
      <w:r>
        <w:rPr>
          <w:rFonts w:hint="eastAsia" w:ascii="Times New Roman" w:hAnsi="Times New Roman" w:cs="Times New Roman"/>
          <w:b/>
          <w:bCs/>
          <w:szCs w:val="21"/>
          <w:highlight w:val="none"/>
          <w:lang w:eastAsia="zh-CN"/>
        </w:rPr>
        <w:t>锰含量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42344F2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29D2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CA5E7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320F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9008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3416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6563F">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7A60FDC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F625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191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7F28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5.609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2085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5.61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757E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5.614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EE2A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5.611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69B8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14:paraId="159E812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F03AD">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E40B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1.399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5ADF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736B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1.398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8B8E5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1.399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7243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32812EB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84685D">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1F8ED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1.001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3858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D2B34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1.002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B70F0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1.002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23F8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503DF54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56D5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100C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C73D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0.995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2C87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0.995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B2415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0.993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088D7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0.994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60271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6CA139E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68E7A">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5AE5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0.536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ED3D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0.534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221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0.537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0D90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0.536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2D10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731EAC1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E16F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7E3B2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0.208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DDB3D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78FF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0.207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416A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0.207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56819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3B8EAC7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C3C22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E89A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0.105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99E6C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0.105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CF63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BADD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0.106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4674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3052DE8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A854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9DB41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0.0594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5B0D8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0.0592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563C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0.0586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570E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0.0591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A6BF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bl>
    <w:p w14:paraId="7A150088">
      <w:pPr>
        <w:pStyle w:val="2"/>
        <w:rPr>
          <w:rFonts w:hint="eastAsia"/>
          <w:lang w:val="en-US" w:eastAsia="zh-CN"/>
        </w:rPr>
      </w:pPr>
    </w:p>
    <w:p w14:paraId="5EBA58D8">
      <w:pPr>
        <w:ind w:left="3438" w:leftChars="1637" w:firstLine="78" w:firstLineChars="37"/>
        <w:jc w:val="center"/>
        <w:rPr>
          <w:rFonts w:hint="eastAsia" w:ascii="Times New Roman" w:hAnsi="Times New Roman" w:cs="Times New Roman"/>
          <w:b/>
          <w:bCs/>
          <w:szCs w:val="21"/>
          <w:highlight w:val="none"/>
          <w:lang w:val="en-US"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3</w:t>
      </w:r>
      <w:r>
        <w:rPr>
          <w:rFonts w:hint="default" w:ascii="Times New Roman" w:hAnsi="Times New Roman" w:cs="Times New Roman"/>
          <w:b/>
          <w:bCs/>
          <w:szCs w:val="21"/>
          <w:highlight w:val="none"/>
        </w:rPr>
        <w:t xml:space="preserve"> </w:t>
      </w:r>
      <w:r>
        <w:rPr>
          <w:rFonts w:hint="eastAsia" w:ascii="Times New Roman" w:hAnsi="Times New Roman" w:cs="Times New Roman"/>
          <w:b/>
          <w:bCs/>
          <w:szCs w:val="21"/>
          <w:highlight w:val="none"/>
          <w:lang w:eastAsia="zh-CN"/>
        </w:rPr>
        <w:t>磷含量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 xml:space="preserve"> </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1688E1E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606DB">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E333A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0785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C582F">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001E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2CC62">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7AC91761">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76B8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35504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0B0F6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0.0506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747A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0.0526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E1125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42F2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0.0516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C1CD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r>
      <w:tr w14:paraId="34940B7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E43AC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B0953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3D89F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2B0B8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0D14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17260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14:paraId="5BA8520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2DFD0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D0DA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0.0154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C049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0.0157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0015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0.0155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97D8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0.0155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185E5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r>
      <w:tr w14:paraId="5D3330C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ECA66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CB3A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0.0121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3881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0.0118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CF38B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0.0116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D9D21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0.0118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3597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r>
      <w:tr w14:paraId="76F10431">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A50A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CA34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3E04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3872B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0.0079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E3F7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8BFA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r>
      <w:tr w14:paraId="78BE3AD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F7BA3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7CD5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0.0065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2F4D6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0.0067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FBF3C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9B788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0.0067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81F3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r>
      <w:tr w14:paraId="4DB9BB5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3FF5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B8DC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E5085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DF8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BA2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0.0042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FD1E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14:paraId="347868D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F881E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5F34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3724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A86C0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F779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F3CE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r>
    </w:tbl>
    <w:p w14:paraId="2C269250">
      <w:pPr>
        <w:pStyle w:val="2"/>
        <w:rPr>
          <w:rFonts w:hint="eastAsia"/>
          <w:lang w:val="en-US" w:eastAsia="zh-CN"/>
        </w:rPr>
      </w:pPr>
    </w:p>
    <w:p w14:paraId="3AC1B995">
      <w:pPr>
        <w:ind w:left="3492" w:leftChars="1663"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4</w:t>
      </w:r>
      <w:r>
        <w:rPr>
          <w:rFonts w:hint="default" w:ascii="Times New Roman" w:hAnsi="Times New Roman" w:cs="Times New Roman"/>
          <w:b/>
          <w:bCs/>
          <w:szCs w:val="21"/>
          <w:highlight w:val="none"/>
        </w:rPr>
        <w:t xml:space="preserve"> </w:t>
      </w:r>
      <w:r>
        <w:rPr>
          <w:rFonts w:hint="eastAsia" w:ascii="Times New Roman" w:hAnsi="Times New Roman" w:cs="Times New Roman"/>
          <w:b/>
          <w:bCs/>
          <w:szCs w:val="21"/>
          <w:highlight w:val="none"/>
          <w:lang w:eastAsia="zh-CN"/>
        </w:rPr>
        <w:t>铬含量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574F186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4BD422">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0D488">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58663">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7C30BA">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8F9E7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FC2D5">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2177E2A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F95D2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4A0E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23.221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649C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23.241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C467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23.202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6AC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23.221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A89E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601BCB6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6442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2651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22.306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8BD6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22.334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EC58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22.317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A151A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22.319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6B5E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0.014 </w:t>
            </w:r>
          </w:p>
        </w:tc>
      </w:tr>
      <w:tr w14:paraId="749CDBE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C3F40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BE30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21.865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56DB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21.850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B830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21.866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22EB1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21.860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B4AE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0.009 </w:t>
            </w:r>
          </w:p>
        </w:tc>
      </w:tr>
      <w:tr w14:paraId="452862B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4A39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6D56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18.392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64497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18.378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5905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18.390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B077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18.387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FE499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 </w:t>
            </w:r>
          </w:p>
        </w:tc>
      </w:tr>
      <w:tr w14:paraId="3C1246F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233B5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8F3C9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15.723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B2B7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15.736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6B1F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15.742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6235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15.734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1C39A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0.010 </w:t>
            </w:r>
          </w:p>
        </w:tc>
      </w:tr>
      <w:tr w14:paraId="6966B57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F7D3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87EE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14.301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F332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14.315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CD6F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14.298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9663A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14.305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C3BAB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0.009 </w:t>
            </w:r>
          </w:p>
        </w:tc>
      </w:tr>
      <w:tr w14:paraId="6D34355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66075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35504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4805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0543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E037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0.367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D9AE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0.368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EDD24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1888F20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5C43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6DCD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0.150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BF03C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0.147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11541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21B4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0.149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068D9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bl>
    <w:p w14:paraId="6EA00FBC">
      <w:pPr>
        <w:ind w:left="3492" w:leftChars="1663" w:firstLine="0" w:firstLineChars="0"/>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0003A0A4">
      <w:pPr>
        <w:ind w:left="3492" w:leftChars="1663"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 xml:space="preserve">5 </w:t>
      </w:r>
      <w:r>
        <w:rPr>
          <w:rFonts w:hint="eastAsia" w:ascii="Times New Roman" w:hAnsi="Times New Roman" w:cs="Times New Roman"/>
          <w:b/>
          <w:bCs/>
          <w:szCs w:val="21"/>
          <w:highlight w:val="none"/>
          <w:lang w:eastAsia="zh-CN"/>
        </w:rPr>
        <w:t>镍含量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3E9EFA4C">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CF897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683D3">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7807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06E5B">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3DB9F">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AC5D20">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4539063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D68F5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09F54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 xml:space="preserve">.846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B3A76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 xml:space="preserve">.849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8B48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 xml:space="preserve">.753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AF686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9</w:t>
            </w:r>
            <w:r>
              <w:rPr>
                <w:rFonts w:hint="eastAsia" w:ascii="Times New Roman" w:hAnsi="Times New Roman" w:eastAsia="宋体" w:cs="Times New Roman"/>
                <w:i w:val="0"/>
                <w:iCs w:val="0"/>
                <w:color w:val="000000"/>
                <w:kern w:val="0"/>
                <w:sz w:val="18"/>
                <w:szCs w:val="18"/>
                <w:u w:val="none"/>
                <w:lang w:val="en-US" w:eastAsia="zh-CN" w:bidi="ar"/>
              </w:rPr>
              <w:t>8</w:t>
            </w:r>
            <w:r>
              <w:rPr>
                <w:rFonts w:hint="default" w:ascii="Times New Roman" w:hAnsi="Times New Roman" w:eastAsia="宋体" w:cs="Times New Roman"/>
                <w:i w:val="0"/>
                <w:iCs w:val="0"/>
                <w:color w:val="000000"/>
                <w:kern w:val="0"/>
                <w:sz w:val="18"/>
                <w:szCs w:val="18"/>
                <w:u w:val="none"/>
                <w:lang w:val="en-US" w:eastAsia="zh-CN" w:bidi="ar"/>
              </w:rPr>
              <w:t xml:space="preserve">.816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47494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0.055 </w:t>
            </w:r>
          </w:p>
        </w:tc>
      </w:tr>
      <w:tr w14:paraId="5874D5F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5A55E">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A9D4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70.931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C6EA7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71.044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FCE4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70.996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FD3D3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70.990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174C3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0.057 </w:t>
            </w:r>
          </w:p>
        </w:tc>
      </w:tr>
      <w:tr w14:paraId="2B29095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B85F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B797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63.368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40275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63.386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ECC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63.389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527B0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63.381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F8B80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0.011 </w:t>
            </w:r>
          </w:p>
        </w:tc>
      </w:tr>
      <w:tr w14:paraId="4B7ADB3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ED0D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7E09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58.287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377ED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58.291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5BA74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58.254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2C57F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58.277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3425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4262D7F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6575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A7B88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52.581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8D82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52.512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521E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52.579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95FC6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52.557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1597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0.039 </w:t>
            </w:r>
          </w:p>
        </w:tc>
      </w:tr>
      <w:tr w14:paraId="4E80D35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C1ABA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B17D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47.010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F134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46.927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3BECB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46.971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7A006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46.969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CDE1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r>
      <w:tr w14:paraId="3B0F49EC">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0CDF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8681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38.588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C4A56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38.547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C206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38.548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4778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38.561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727E9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0.023 </w:t>
            </w:r>
          </w:p>
        </w:tc>
      </w:tr>
      <w:tr w14:paraId="007C97E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C332C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C3E25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24.894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E5596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24.896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A0FE9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24.896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022EF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24.895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C8E08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14:paraId="2685266F">
      <w:pPr>
        <w:ind w:left="3492" w:leftChars="1663" w:firstLine="0" w:firstLineChars="0"/>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3E457F5D">
      <w:pPr>
        <w:ind w:left="3509" w:leftChars="1671"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 xml:space="preserve">6 </w:t>
      </w:r>
      <w:r>
        <w:rPr>
          <w:rFonts w:hint="eastAsia" w:ascii="Times New Roman" w:hAnsi="Times New Roman" w:cs="Times New Roman"/>
          <w:b/>
          <w:bCs/>
          <w:szCs w:val="21"/>
          <w:highlight w:val="none"/>
          <w:lang w:eastAsia="zh-CN"/>
        </w:rPr>
        <w:t>铜含量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2B09B4A0">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A9C1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E6E2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DB53F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714E4A">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C1D3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4FB36">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2473F4E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4354D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E3854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32.981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1B54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32.989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D345C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32.956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D3FF4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32.975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DD36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r>
      <w:tr w14:paraId="6F22601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FE060D">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DBC52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1.807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4A9C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1.793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D48D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1.794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1C93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1.798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8FDC3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 </w:t>
            </w:r>
          </w:p>
        </w:tc>
      </w:tr>
      <w:tr w14:paraId="4A51C3F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00F3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191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58D1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0.345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B8766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0.341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10E3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0.338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0F48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0.341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0990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r>
      <w:tr w14:paraId="2CA42BC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E3420D">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100C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F5AF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0.100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72980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0.101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3E5B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3406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9EB7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r>
      <w:tr w14:paraId="5DB2CB7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F34DC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8FCD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4D888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772C8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1F0B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C867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086DD30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526F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6407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E89A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3C95D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4C61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7B61B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14:paraId="76D1921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04D21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0DA5D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73B59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B19A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A616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D528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08FA616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44173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4933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7A3B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9F55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DEF9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0815A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bl>
    <w:p w14:paraId="45191666">
      <w:pPr>
        <w:ind w:left="3509" w:leftChars="1671" w:firstLine="0" w:firstLineChars="0"/>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2E983167">
      <w:pPr>
        <w:ind w:left="3509" w:leftChars="1671"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 xml:space="preserve">7 </w:t>
      </w:r>
      <w:r>
        <w:rPr>
          <w:rFonts w:hint="eastAsia" w:ascii="Times New Roman" w:hAnsi="Times New Roman" w:cs="Times New Roman"/>
          <w:b/>
          <w:bCs/>
          <w:szCs w:val="21"/>
          <w:highlight w:val="none"/>
          <w:lang w:eastAsia="zh-CN"/>
        </w:rPr>
        <w:t>钼含量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74713F5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160F8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F78DE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4957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DDD3BB">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411C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523733">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41FBAFE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DE93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35504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907F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27.639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C1EF6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27.607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0B53F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27.603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4E933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27.616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19E9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0.020 </w:t>
            </w:r>
          </w:p>
        </w:tc>
      </w:tr>
      <w:tr w14:paraId="0853720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B1361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C20FD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16.102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0511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16.119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058F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16.075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B3F6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16.099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33EB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0.022 </w:t>
            </w:r>
          </w:p>
        </w:tc>
      </w:tr>
      <w:tr w14:paraId="65C6490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B46A6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0A9A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8.663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D1D3E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8.643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23BB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8.669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3DDC4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8.658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ED8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0.014 </w:t>
            </w:r>
          </w:p>
        </w:tc>
      </w:tr>
      <w:tr w14:paraId="7966DBB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4247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74D99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3.164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4C68E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3.158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D737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3.160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87A30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3.161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9A2EB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14:paraId="41632FE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43CB1E">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9CB7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2.797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6BB4A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2.790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1269B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2.786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F1C0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2.791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7F00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0.006 </w:t>
            </w:r>
          </w:p>
        </w:tc>
      </w:tr>
      <w:tr w14:paraId="10098660">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1916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728D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1.167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3EAE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1.168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D402B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1.165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59E5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1.167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9B20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57EBF73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9EBE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191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5503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0.356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5D1A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0.354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9558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0.356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A4AB4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0.355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2C8B2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4D40A72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6A77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0AD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F95C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AF40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0.069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91A3F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92E6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14:paraId="16A0E7C8">
      <w:pPr>
        <w:pStyle w:val="2"/>
        <w:rPr>
          <w:rFonts w:hint="eastAsia"/>
          <w:lang w:eastAsia="zh-CN"/>
        </w:rPr>
      </w:pPr>
    </w:p>
    <w:p w14:paraId="71D339E4">
      <w:pPr>
        <w:ind w:left="3507" w:leftChars="1670" w:firstLine="0" w:firstLineChars="0"/>
        <w:jc w:val="center"/>
        <w:rPr>
          <w:rFonts w:hint="eastAsia" w:ascii="Times New Roman" w:hAnsi="Times New Roman" w:cs="Times New Roman"/>
          <w:b/>
          <w:bCs/>
          <w:szCs w:val="21"/>
          <w:highlight w:val="none"/>
          <w:lang w:val="en-US"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 xml:space="preserve">8 </w:t>
      </w:r>
      <w:r>
        <w:rPr>
          <w:rFonts w:hint="eastAsia" w:ascii="Times New Roman" w:hAnsi="Times New Roman" w:cs="Times New Roman"/>
          <w:b/>
          <w:bCs/>
          <w:szCs w:val="21"/>
          <w:highlight w:val="none"/>
          <w:lang w:eastAsia="zh-CN"/>
        </w:rPr>
        <w:t>钴含量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 xml:space="preserve"> </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3B3EE75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A63D6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3B77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CA86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3B0E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C5E4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30084">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0D86289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BAC55A">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100C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131C2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17.832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0C91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17.845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A873F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17.821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E2E22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17.833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54A2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0.012 </w:t>
            </w:r>
          </w:p>
        </w:tc>
      </w:tr>
      <w:tr w14:paraId="668142C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9680A">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991AE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1.417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290E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1.423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C369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1.418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9207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1.419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7056C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14:paraId="4B55182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96AD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29478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0.548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7D468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0.546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2E807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0.545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07C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0.546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61E14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6540BB1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7364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563D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0.366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8F03A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0.364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DB8B6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0.367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5A2B0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0.366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4EE7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5A832C10">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42E92">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9963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0.184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96C22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0.181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D224F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0.183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CF95B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0.183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334FC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44D5B670">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6CA1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94FB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0.093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B01E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0.094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DD79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0.092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B52F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0.093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B863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06A4E7A1">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5538E">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BF1B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0.062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0233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0.064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F95F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0.066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8070C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0.064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EFAC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56E2276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2F742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EE4A0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3478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0.029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D1AF5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0.031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C58B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84C31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14:paraId="05B0EAA1">
      <w:pPr>
        <w:pStyle w:val="2"/>
        <w:rPr>
          <w:rFonts w:hint="eastAsia"/>
          <w:lang w:val="en-US" w:eastAsia="zh-CN"/>
        </w:rPr>
      </w:pPr>
    </w:p>
    <w:p w14:paraId="057A1BAC">
      <w:pPr>
        <w:ind w:left="3507" w:leftChars="1670"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 xml:space="preserve">9 </w:t>
      </w:r>
      <w:r>
        <w:rPr>
          <w:rFonts w:hint="eastAsia" w:ascii="Times New Roman" w:hAnsi="Times New Roman" w:cs="Times New Roman"/>
          <w:b/>
          <w:bCs/>
          <w:szCs w:val="21"/>
          <w:highlight w:val="none"/>
          <w:lang w:eastAsia="zh-CN"/>
        </w:rPr>
        <w:t>铁含量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6629306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53C5A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00A36F">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074FFF">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E72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62BAA">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BD8FA">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5B20354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896F4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191</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25EA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68.041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28A4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68.050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F622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68.059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85CD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68.050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E56F5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0.009 </w:t>
            </w:r>
          </w:p>
        </w:tc>
      </w:tr>
      <w:tr w14:paraId="2E1FFB5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BD0C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0594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54.496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B35F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54.558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EBC1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54.508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E635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54.521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FE58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0.033 </w:t>
            </w:r>
          </w:p>
        </w:tc>
      </w:tr>
      <w:tr w14:paraId="3CE1BC6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38252">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EC5CE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31.084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C653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31.031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260D7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31.045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F968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31.053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3513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0.027 </w:t>
            </w:r>
          </w:p>
        </w:tc>
      </w:tr>
      <w:tr w14:paraId="1ED610D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6B63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26136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29.392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837B8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29.461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9954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29.428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1056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29.427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9F50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0.035 </w:t>
            </w:r>
          </w:p>
        </w:tc>
      </w:tr>
      <w:tr w14:paraId="2DE4E94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F33EE">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6B55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18.621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0132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18.571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EF4B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18.616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2A94A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18.603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3297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0.028 </w:t>
            </w:r>
          </w:p>
        </w:tc>
      </w:tr>
      <w:tr w14:paraId="601F6D5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1265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C82C9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8.278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A8F7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8.283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4AA3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8.279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F368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8.280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8F3E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 </w:t>
            </w:r>
          </w:p>
        </w:tc>
      </w:tr>
      <w:tr w14:paraId="43A49D0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3AC4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E7758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2.008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2AF4B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2.001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68EF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2.003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9847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2.004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5A88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r>
      <w:tr w14:paraId="440BD25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1DF47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5B652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EFF6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FA18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3ED65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0.289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81C1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bl>
    <w:p w14:paraId="26A65746">
      <w:pPr>
        <w:ind w:left="3507" w:leftChars="1670" w:firstLine="0" w:firstLineChars="0"/>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35B24A11">
      <w:pPr>
        <w:ind w:left="3570" w:leftChars="1700"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10</w:t>
      </w:r>
      <w:r>
        <w:rPr>
          <w:rFonts w:hint="eastAsia" w:ascii="Times New Roman" w:hAnsi="Times New Roman" w:cs="Times New Roman"/>
          <w:b/>
          <w:bCs/>
          <w:szCs w:val="21"/>
          <w:highlight w:val="none"/>
          <w:lang w:eastAsia="zh-CN"/>
        </w:rPr>
        <w:t>铝含量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33FA3A4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9E302">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7746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92430">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BDF46D">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BCF49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288A01">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7D67ADB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CAEE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76B28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0.8868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F4AD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0.8832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9677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0.8815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FB6E5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0.8838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0E76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0.0027 </w:t>
            </w:r>
          </w:p>
        </w:tc>
      </w:tr>
      <w:tr w14:paraId="4B51BA5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91A9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E03F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0.6402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460DB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0.6377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F7B6E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0.6463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FE01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0.6414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3EA7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r>
      <w:tr w14:paraId="1B672F2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839CE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CE8DA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0.3136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2CFB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0.3148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60872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0.3171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C8FF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0.3152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E8594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r>
      <w:tr w14:paraId="316973E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44B5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5779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0.2233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77609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0.2273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5CC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0.2273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B371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0.2260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380B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0.0023 </w:t>
            </w:r>
          </w:p>
        </w:tc>
      </w:tr>
      <w:tr w14:paraId="6F0031E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5009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67E6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0.1208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11756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0.1213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6F49D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0.1196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F9CFF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0.1206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5D4E1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r>
      <w:tr w14:paraId="468759F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6C192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5F6F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0.0745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D1BC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0.0750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6DF6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0.0738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7800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0.0744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82D77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r>
      <w:tr w14:paraId="47E1E5FC">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BDEF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5339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25F7B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0.0275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923F9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0.0279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AFA55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0.0281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9DB1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r>
      <w:tr w14:paraId="1B6B57C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072A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505AA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0.0129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85E1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0.0134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1FCB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0.0135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97242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0.0133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C2AED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r>
    </w:tbl>
    <w:p w14:paraId="3DACE101">
      <w:pPr>
        <w:ind w:left="3570" w:leftChars="1700" w:firstLine="0" w:firstLineChars="0"/>
        <w:jc w:val="center"/>
        <w:rPr>
          <w:rFonts w:hint="eastAsia" w:ascii="Times New Roman" w:hAnsi="Times New Roman" w:cs="Times New Roman"/>
          <w:b/>
          <w:bCs/>
          <w:szCs w:val="21"/>
          <w:highlight w:val="none"/>
          <w:lang w:val="en-US" w:eastAsia="zh-CN"/>
        </w:rPr>
      </w:pPr>
      <w:r>
        <w:rPr>
          <w:rFonts w:hint="eastAsia" w:ascii="Times New Roman" w:hAnsi="Times New Roman" w:cs="Times New Roman"/>
          <w:b/>
          <w:bCs/>
          <w:szCs w:val="21"/>
          <w:highlight w:val="none"/>
          <w:lang w:val="en-US" w:eastAsia="zh-CN"/>
        </w:rPr>
        <w:t xml:space="preserve"> </w:t>
      </w:r>
    </w:p>
    <w:p w14:paraId="6ADACF65">
      <w:pPr>
        <w:ind w:left="3570" w:leftChars="1700" w:firstLine="0" w:firstLineChars="0"/>
        <w:jc w:val="center"/>
        <w:rPr>
          <w:rFonts w:hint="eastAsia" w:ascii="Times New Roman" w:hAnsi="Times New Roman" w:cs="Times New Roman"/>
          <w:b/>
          <w:bCs/>
          <w:szCs w:val="21"/>
          <w:highlight w:val="none"/>
          <w:lang w:val="en-US"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11</w:t>
      </w:r>
      <w:r>
        <w:rPr>
          <w:rFonts w:hint="eastAsia" w:ascii="Times New Roman" w:hAnsi="Times New Roman" w:cs="Times New Roman"/>
          <w:b/>
          <w:bCs/>
          <w:szCs w:val="21"/>
          <w:highlight w:val="none"/>
          <w:lang w:eastAsia="zh-CN"/>
        </w:rPr>
        <w:t>钒含量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 xml:space="preserve"> </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73E28AF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BEC03">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14243">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8EC2A">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A66FCD">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CA0951">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E388A3">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14B962D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7EE80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A71D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0.2619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24D1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0.2626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411A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0.2627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BA89E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0.2624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A5789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14:paraId="0283007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40A1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8C29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0.1498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AE93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0.1528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C02D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0.1528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A6736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0.1518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E968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r>
      <w:tr w14:paraId="7F35113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755F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AA96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0.1311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E9D7F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0.1331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1C84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0.1321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90047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0.1321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1530F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r>
      <w:tr w14:paraId="270C7D7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94E7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87DC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0.0820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82931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0.0840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B12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0.0830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D47D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0.0830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7EA78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r>
      <w:tr w14:paraId="0E27873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BE4AFE">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47B49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0.0449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5108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0.0459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CEE5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0.0469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6A62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0.0459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B0B1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0.0010 </w:t>
            </w:r>
          </w:p>
        </w:tc>
      </w:tr>
      <w:tr w14:paraId="3BC4B01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BFDB2">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D9E1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0.0343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079F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0.0373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EF71E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0.0343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50BA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0.0353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8B4D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0.0017 </w:t>
            </w:r>
          </w:p>
        </w:tc>
      </w:tr>
      <w:tr w14:paraId="1A9D609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2DE397">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0DB9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5120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3B38A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F853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64D23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14:paraId="5DCA41A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6CD3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48C8E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BE9DD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1B5C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58DFF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F6F65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r>
    </w:tbl>
    <w:p w14:paraId="28463CDE">
      <w:pPr>
        <w:pStyle w:val="2"/>
        <w:rPr>
          <w:rFonts w:hint="eastAsia"/>
          <w:lang w:val="en-US" w:eastAsia="zh-CN"/>
        </w:rPr>
      </w:pPr>
    </w:p>
    <w:p w14:paraId="6EB36F7F">
      <w:pPr>
        <w:ind w:left="3570" w:leftChars="1700" w:firstLine="0" w:firstLineChars="0"/>
        <w:jc w:val="center"/>
        <w:rPr>
          <w:rFonts w:hint="eastAsia" w:ascii="Times New Roman" w:hAnsi="Times New Roman" w:cs="Times New Roman"/>
          <w:b/>
          <w:bCs/>
          <w:szCs w:val="21"/>
          <w:highlight w:val="none"/>
          <w:lang w:val="en-US"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12</w:t>
      </w:r>
      <w:r>
        <w:rPr>
          <w:rFonts w:hint="eastAsia" w:ascii="Times New Roman" w:hAnsi="Times New Roman" w:cs="Times New Roman"/>
          <w:b/>
          <w:bCs/>
          <w:szCs w:val="21"/>
          <w:highlight w:val="none"/>
          <w:lang w:eastAsia="zh-CN"/>
        </w:rPr>
        <w:t>钛含量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 xml:space="preserve"> </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4689C45F">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1C3FE4">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F95E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8793D9">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34395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50F68">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85427">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4B45CB71">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D60D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40A20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3F90E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2.59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29EC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2.593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0C4E0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2.591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F161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57F776D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256B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DEAE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0.972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FC63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0.975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F1988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0.972</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16ED0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0.973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EA23C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 </w:t>
            </w:r>
          </w:p>
        </w:tc>
      </w:tr>
      <w:tr w14:paraId="4C140DA1">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E1ED3F">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FB547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0.905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F040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0.903</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69A73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0.898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639B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0.902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5DB3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 </w:t>
            </w:r>
          </w:p>
        </w:tc>
      </w:tr>
      <w:tr w14:paraId="727AC9B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D666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400D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7FD3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18150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2A2E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1813D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0.070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E0238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 </w:t>
            </w:r>
          </w:p>
        </w:tc>
      </w:tr>
      <w:tr w14:paraId="74DB7B9E">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8210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35504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4FAD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0.036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B53B4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0.035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7983D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0.037</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56AD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0.036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93EA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20E3FBC2">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50C2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0963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F090F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000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0.019</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F175E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14211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2E3CE7D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56073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100C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6961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933B0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0.015</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1A33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0.016</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8D35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E35F0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 </w:t>
            </w:r>
          </w:p>
        </w:tc>
      </w:tr>
      <w:tr w14:paraId="7BC6C8BC">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5A63D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BD78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EC35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02C1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E90A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0.0054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4C0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r>
    </w:tbl>
    <w:p w14:paraId="23F47974">
      <w:pPr>
        <w:pStyle w:val="2"/>
        <w:rPr>
          <w:rFonts w:hint="eastAsia"/>
          <w:lang w:val="en-US" w:eastAsia="zh-CN"/>
        </w:rPr>
      </w:pPr>
    </w:p>
    <w:p w14:paraId="72603C38">
      <w:pPr>
        <w:ind w:left="3570" w:leftChars="1700" w:firstLine="0" w:firstLineChars="0"/>
        <w:jc w:val="center"/>
        <w:rPr>
          <w:rFonts w:hint="eastAsia" w:ascii="Times New Roman" w:hAnsi="Times New Roman" w:cs="Times New Roman"/>
          <w:b/>
          <w:bCs/>
          <w:szCs w:val="21"/>
          <w:highlight w:val="none"/>
          <w:lang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13</w:t>
      </w:r>
      <w:r>
        <w:rPr>
          <w:rFonts w:hint="eastAsia" w:ascii="Times New Roman" w:hAnsi="Times New Roman" w:cs="Times New Roman"/>
          <w:b/>
          <w:bCs/>
          <w:szCs w:val="21"/>
          <w:highlight w:val="none"/>
          <w:lang w:eastAsia="zh-CN"/>
        </w:rPr>
        <w:t>钨含量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60FDDA4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9ECB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8CB9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6123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85DA6">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83D3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6B99A">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31D720DC">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14C04">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4CF7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3.2761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3D75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3.2828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A3BC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3.2811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70EA6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3.2800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B951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0.0035 </w:t>
            </w:r>
          </w:p>
        </w:tc>
      </w:tr>
      <w:tr w14:paraId="2F75759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5FDFA2">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100C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F3BA4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2.4488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926E1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2.4565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506E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2.4490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46464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2.4514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8548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0.0044 </w:t>
            </w:r>
          </w:p>
        </w:tc>
      </w:tr>
      <w:tr w14:paraId="605D88E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BDC0C6">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E04F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0.5270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7116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0.5243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0F82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0.5307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76008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0.5273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F7CA5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0.0032 </w:t>
            </w:r>
          </w:p>
        </w:tc>
      </w:tr>
      <w:tr w14:paraId="43F0328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E313CB">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5846B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0.2225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00F2B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0.2259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189B9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0.2276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AFB5D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0.2253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4CD9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0.0026 </w:t>
            </w:r>
          </w:p>
        </w:tc>
      </w:tr>
      <w:tr w14:paraId="41F1E0A8">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AA40CD">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F8512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0.0829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EB2C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0.0838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2505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0.0811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6B72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0.0826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5036A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0.0014 </w:t>
            </w:r>
          </w:p>
        </w:tc>
      </w:tr>
      <w:tr w14:paraId="089B18E9">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B0D2E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A90C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0.0490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86FC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0.0496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42BBB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0.0481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2749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0.0489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1D991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0.0008 </w:t>
            </w:r>
          </w:p>
        </w:tc>
      </w:tr>
      <w:tr w14:paraId="4F9E64D4">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E5AB80">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9D4E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277D1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0.0201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455B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55CC9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0.0195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3C84D">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0.0006 </w:t>
            </w:r>
          </w:p>
        </w:tc>
      </w:tr>
      <w:tr w14:paraId="2568153B">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47556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01D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BAE5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8093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0.0095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777B0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C554F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r>
    </w:tbl>
    <w:p w14:paraId="26850E03">
      <w:pPr>
        <w:pStyle w:val="2"/>
        <w:rPr>
          <w:rFonts w:hint="eastAsia"/>
          <w:lang w:eastAsia="zh-CN"/>
        </w:rPr>
      </w:pPr>
    </w:p>
    <w:p w14:paraId="01DBD161">
      <w:pPr>
        <w:ind w:left="3570" w:leftChars="1700" w:firstLine="0" w:firstLineChars="0"/>
        <w:jc w:val="center"/>
        <w:rPr>
          <w:rFonts w:hint="eastAsia" w:ascii="Times New Roman" w:hAnsi="Times New Roman" w:cs="Times New Roman"/>
          <w:b/>
          <w:bCs/>
          <w:szCs w:val="21"/>
          <w:highlight w:val="none"/>
          <w:lang w:val="en-US" w:eastAsia="zh-CN"/>
        </w:rPr>
      </w:pPr>
      <w:r>
        <w:rPr>
          <w:rFonts w:hint="default" w:ascii="Times New Roman" w:hAnsi="Times New Roman" w:cs="Times New Roman"/>
          <w:b/>
          <w:bCs/>
          <w:szCs w:val="21"/>
          <w:highlight w:val="none"/>
        </w:rPr>
        <w:t>表</w:t>
      </w:r>
      <w:r>
        <w:rPr>
          <w:rFonts w:hint="eastAsia" w:ascii="Times New Roman" w:hAnsi="Times New Roman" w:cs="Times New Roman"/>
          <w:b/>
          <w:bCs/>
          <w:szCs w:val="21"/>
          <w:highlight w:val="none"/>
          <w:lang w:val="en-US" w:eastAsia="zh-CN"/>
        </w:rPr>
        <w:t>14</w:t>
      </w:r>
      <w:r>
        <w:rPr>
          <w:rFonts w:hint="eastAsia" w:ascii="Times New Roman" w:hAnsi="Times New Roman" w:cs="Times New Roman"/>
          <w:b/>
          <w:bCs/>
          <w:szCs w:val="21"/>
          <w:highlight w:val="none"/>
          <w:lang w:eastAsia="zh-CN"/>
        </w:rPr>
        <w:t>铌含量</w:t>
      </w:r>
      <w:r>
        <w:rPr>
          <w:rFonts w:hint="default" w:ascii="Times New Roman" w:hAnsi="Times New Roman" w:cs="Times New Roman"/>
          <w:b/>
          <w:bCs/>
          <w:szCs w:val="21"/>
          <w:highlight w:val="none"/>
        </w:rPr>
        <w:t>分析结果</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 xml:space="preserve"> </w:t>
      </w:r>
    </w:p>
    <w:tbl>
      <w:tblPr>
        <w:tblStyle w:val="10"/>
        <w:tblW w:w="9106" w:type="dxa"/>
        <w:tblInd w:w="-4" w:type="dxa"/>
        <w:tblLayout w:type="fixed"/>
        <w:tblCellMar>
          <w:top w:w="0" w:type="dxa"/>
          <w:left w:w="0" w:type="dxa"/>
          <w:bottom w:w="0" w:type="dxa"/>
          <w:right w:w="0" w:type="dxa"/>
        </w:tblCellMar>
      </w:tblPr>
      <w:tblGrid>
        <w:gridCol w:w="1517"/>
        <w:gridCol w:w="1517"/>
        <w:gridCol w:w="1517"/>
        <w:gridCol w:w="1517"/>
        <w:gridCol w:w="1517"/>
        <w:gridCol w:w="1521"/>
      </w:tblGrid>
      <w:tr w14:paraId="4A4A6D6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32B87">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水平（编号）</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3669B">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1次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49EE5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2次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1D84C">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3次</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1D540E">
            <w:pPr>
              <w:widowControl/>
              <w:jc w:val="center"/>
              <w:textAlignment w:val="center"/>
              <w:rPr>
                <w:rFonts w:hint="default" w:ascii="Times New Roman" w:hAnsi="Times New Roman" w:cs="Times New Roman"/>
                <w:sz w:val="18"/>
                <w:szCs w:val="18"/>
                <w:highlight w:val="none"/>
              </w:rPr>
            </w:pPr>
            <w:r>
              <w:rPr>
                <w:rFonts w:hint="default" w:ascii="Times New Roman" w:hAnsi="Times New Roman" w:cs="Times New Roman"/>
                <w:kern w:val="0"/>
                <w:sz w:val="18"/>
                <w:szCs w:val="18"/>
                <w:highlight w:val="none"/>
                <w:lang w:bidi="ar"/>
              </w:rPr>
              <w:t>平均值</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471DB">
            <w:pPr>
              <w:widowControl/>
              <w:jc w:val="center"/>
              <w:textAlignment w:val="center"/>
              <w:rPr>
                <w:rFonts w:hint="eastAsia" w:ascii="Times New Roman" w:hAnsi="Times New Roman" w:cs="Times New Roman" w:eastAsiaTheme="minorEastAsia"/>
                <w:sz w:val="18"/>
                <w:szCs w:val="18"/>
                <w:highlight w:val="none"/>
                <w:lang w:eastAsia="zh-CN"/>
              </w:rPr>
            </w:pPr>
            <w:r>
              <w:rPr>
                <w:rFonts w:hint="default" w:ascii="Times New Roman" w:hAnsi="Times New Roman" w:cs="Times New Roman"/>
                <w:kern w:val="0"/>
                <w:sz w:val="18"/>
                <w:szCs w:val="18"/>
                <w:highlight w:val="none"/>
                <w:lang w:bidi="ar"/>
              </w:rPr>
              <w:t>标准偏差</w:t>
            </w:r>
            <w:r>
              <w:rPr>
                <w:rFonts w:hint="eastAsia" w:ascii="Times New Roman" w:hAnsi="Times New Roman" w:cs="Times New Roman"/>
                <w:kern w:val="0"/>
                <w:sz w:val="18"/>
                <w:szCs w:val="18"/>
                <w:highlight w:val="none"/>
                <w:lang w:val="en-US" w:eastAsia="zh-CN" w:bidi="ar"/>
              </w:rPr>
              <w:t>S</w:t>
            </w:r>
          </w:p>
        </w:tc>
      </w:tr>
      <w:tr w14:paraId="16A3440A">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D2451">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718D</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492BF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5.1189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D9D71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5.1228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A00B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5.1163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CB57F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5.1193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6C51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0.0033 </w:t>
            </w:r>
          </w:p>
        </w:tc>
      </w:tr>
      <w:tr w14:paraId="132A7765">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8254A5">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750C</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0211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0.8509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9D6D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0.8511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AF33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0.8498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24C5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0.8506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BD8D7B">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r>
      <w:tr w14:paraId="1BB48BA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72CA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Ni825-18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811E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0.2988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5FC573">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0.2991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6A3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0.2989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2CAE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0.2989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119D6">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0.0002 </w:t>
            </w:r>
          </w:p>
        </w:tc>
      </w:tr>
      <w:tr w14:paraId="18B791BD">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95AF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YSBS 11364-660</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F523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0.1199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6D5D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0.1212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3855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0.1215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411D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0.1209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8BEA0">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0.0009 </w:t>
            </w:r>
          </w:p>
        </w:tc>
      </w:tr>
      <w:tr w14:paraId="3BA83177">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86039">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IARM NiX-18</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3A85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0.0263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DF72EE">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0.0258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18EC8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0.0249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7798E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0.0257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881C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0.0007 </w:t>
            </w:r>
          </w:p>
        </w:tc>
      </w:tr>
      <w:tr w14:paraId="035332D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87663">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825F</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A5723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0.0098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5E88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CC70F1">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0.0105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915B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0.0102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99BA34">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0.0004 </w:t>
            </w:r>
          </w:p>
        </w:tc>
      </w:tr>
      <w:tr w14:paraId="7BFA83B3">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D78A18">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H2E</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5ABA8">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0.0077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96987">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0.0083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BA289">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0.0074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FF78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0.0078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97955">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0.0005 </w:t>
            </w:r>
          </w:p>
        </w:tc>
      </w:tr>
      <w:tr w14:paraId="767F3F06">
        <w:tblPrEx>
          <w:tblCellMar>
            <w:top w:w="0" w:type="dxa"/>
            <w:left w:w="0" w:type="dxa"/>
            <w:bottom w:w="0" w:type="dxa"/>
            <w:right w:w="0" w:type="dxa"/>
          </w:tblCellMar>
        </w:tblPrEx>
        <w:trPr>
          <w:trHeight w:val="270" w:hRule="atLeast"/>
        </w:trPr>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8B99C">
            <w:pPr>
              <w:keepNext w:val="0"/>
              <w:keepLines w:val="0"/>
              <w:widowControl/>
              <w:suppressLineNumbers w:val="0"/>
              <w:jc w:val="left"/>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NiA BS 200-4</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0482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0.0018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30CBC">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0.0023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FD76F">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0.0019 </w:t>
            </w:r>
          </w:p>
        </w:tc>
        <w:tc>
          <w:tcPr>
            <w:tcW w:w="151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F170A">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0.0020 </w:t>
            </w:r>
          </w:p>
        </w:tc>
        <w:tc>
          <w:tcPr>
            <w:tcW w:w="15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D85D92">
            <w:pPr>
              <w:keepNext w:val="0"/>
              <w:keepLines w:val="0"/>
              <w:widowControl/>
              <w:suppressLineNumbers w:val="0"/>
              <w:jc w:val="center"/>
              <w:textAlignment w:val="center"/>
              <w:rPr>
                <w:rFonts w:hint="default" w:ascii="Times New Roman" w:hAnsi="Times New Roman" w:cs="Times New Roman"/>
                <w:sz w:val="18"/>
                <w:szCs w:val="18"/>
                <w:highlight w:val="none"/>
              </w:rPr>
            </w:pPr>
            <w:r>
              <w:rPr>
                <w:rFonts w:hint="default" w:ascii="Times New Roman" w:hAnsi="Times New Roman" w:eastAsia="宋体" w:cs="Times New Roman"/>
                <w:i w:val="0"/>
                <w:iCs w:val="0"/>
                <w:color w:val="000000"/>
                <w:kern w:val="0"/>
                <w:sz w:val="18"/>
                <w:szCs w:val="18"/>
                <w:u w:val="none"/>
                <w:lang w:val="en-US" w:eastAsia="zh-CN" w:bidi="ar"/>
              </w:rPr>
              <w:t xml:space="preserve">0.0003 </w:t>
            </w:r>
          </w:p>
        </w:tc>
      </w:tr>
    </w:tbl>
    <w:p w14:paraId="09FB9E52">
      <w:pPr>
        <w:pStyle w:val="2"/>
        <w:rPr>
          <w:rFonts w:hint="eastAsia"/>
          <w:lang w:val="en-US" w:eastAsia="zh-CN"/>
        </w:rPr>
      </w:pPr>
      <w:r>
        <w:rPr>
          <w:rFonts w:hint="eastAsia" w:ascii="Times New Roman" w:hAnsi="Times New Roman" w:cs="Times New Roman"/>
          <w:b/>
          <w:bCs/>
          <w:szCs w:val="21"/>
          <w:highlight w:val="none"/>
          <w:lang w:val="en-US" w:eastAsia="zh-CN"/>
        </w:rPr>
        <w:t xml:space="preserve"> </w:t>
      </w:r>
    </w:p>
    <w:p w14:paraId="414216AB">
      <w:pPr>
        <w:spacing w:before="156" w:beforeLines="50" w:after="156" w:afterLines="50"/>
        <w:rPr>
          <w:rFonts w:hint="default" w:ascii="Times New Roman" w:hAnsi="Times New Roman" w:cs="Times New Roman"/>
          <w:b/>
          <w:szCs w:val="21"/>
          <w:highlight w:val="none"/>
        </w:rPr>
      </w:pPr>
      <w:r>
        <w:rPr>
          <w:rFonts w:hint="eastAsia" w:ascii="Times New Roman" w:hAnsi="Times New Roman" w:cs="Times New Roman"/>
          <w:b/>
          <w:szCs w:val="21"/>
          <w:highlight w:val="none"/>
          <w:lang w:val="en-US" w:eastAsia="zh-CN"/>
        </w:rPr>
        <w:t>2.6.2</w:t>
      </w:r>
      <w:r>
        <w:rPr>
          <w:rFonts w:hint="default" w:ascii="Times New Roman" w:hAnsi="Times New Roman" w:cs="Times New Roman"/>
          <w:b/>
          <w:szCs w:val="21"/>
          <w:highlight w:val="none"/>
        </w:rPr>
        <w:t xml:space="preserve">  准确度验证</w:t>
      </w:r>
    </w:p>
    <w:p w14:paraId="4CB628CC">
      <w:pPr>
        <w:ind w:firstLine="437"/>
        <w:rPr>
          <w:rFonts w:hint="default" w:ascii="Times New Roman" w:hAnsi="Times New Roman" w:cs="Times New Roman"/>
          <w:szCs w:val="21"/>
          <w:highlight w:val="none"/>
        </w:rPr>
      </w:pPr>
      <w:r>
        <w:rPr>
          <w:rFonts w:hint="default" w:ascii="Times New Roman" w:hAnsi="Times New Roman" w:cs="Times New Roman"/>
          <w:szCs w:val="21"/>
          <w:highlight w:val="none"/>
        </w:rPr>
        <w:t>选择不同含量水平的标准样品，根据本标准所规定的分析方法进行试验，结果见表1</w:t>
      </w:r>
      <w:r>
        <w:rPr>
          <w:rFonts w:hint="eastAsia" w:ascii="Times New Roman" w:hAnsi="Times New Roman" w:cs="Times New Roman"/>
          <w:szCs w:val="21"/>
          <w:highlight w:val="none"/>
          <w:lang w:val="en-US" w:eastAsia="zh-CN"/>
        </w:rPr>
        <w:t>5</w:t>
      </w:r>
      <w:r>
        <w:rPr>
          <w:rFonts w:hint="default" w:ascii="Times New Roman" w:hAnsi="Times New Roman" w:cs="Times New Roman"/>
          <w:szCs w:val="21"/>
          <w:highlight w:val="none"/>
        </w:rPr>
        <w:t>。</w:t>
      </w:r>
    </w:p>
    <w:p w14:paraId="6C7AB971">
      <w:pPr>
        <w:pStyle w:val="2"/>
        <w:rPr>
          <w:rFonts w:hint="default"/>
        </w:rPr>
        <w:sectPr>
          <w:headerReference r:id="rId5" w:type="default"/>
          <w:footerReference r:id="rId6" w:type="default"/>
          <w:pgSz w:w="11906" w:h="16838"/>
          <w:pgMar w:top="1080" w:right="1440" w:bottom="1080" w:left="1440" w:header="851" w:footer="992" w:gutter="0"/>
          <w:pgNumType w:start="1"/>
          <w:cols w:space="0" w:num="1"/>
          <w:docGrid w:type="lines" w:linePitch="312" w:charSpace="0"/>
        </w:sectPr>
      </w:pPr>
    </w:p>
    <w:p w14:paraId="41D7A232">
      <w:pPr>
        <w:pStyle w:val="2"/>
        <w:rPr>
          <w:rFonts w:hint="default"/>
        </w:rPr>
      </w:pPr>
    </w:p>
    <w:p w14:paraId="5FACFCA4">
      <w:pPr>
        <w:ind w:firstLine="437"/>
        <w:jc w:val="center"/>
        <w:rPr>
          <w:rFonts w:hint="eastAsia"/>
          <w:lang w:eastAsia="zh-CN"/>
        </w:rPr>
      </w:pP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b/>
          <w:bCs/>
          <w:szCs w:val="21"/>
          <w:highlight w:val="none"/>
        </w:rPr>
        <w:t>表1</w:t>
      </w:r>
      <w:r>
        <w:rPr>
          <w:rFonts w:hint="eastAsia" w:ascii="Times New Roman" w:hAnsi="Times New Roman" w:cs="Times New Roman"/>
          <w:b/>
          <w:bCs/>
          <w:szCs w:val="21"/>
          <w:highlight w:val="none"/>
          <w:lang w:val="en-US" w:eastAsia="zh-CN"/>
        </w:rPr>
        <w:t>5</w:t>
      </w:r>
      <w:r>
        <w:rPr>
          <w:rFonts w:hint="default" w:ascii="Times New Roman" w:hAnsi="Times New Roman" w:cs="Times New Roman"/>
          <w:b/>
          <w:bCs/>
          <w:szCs w:val="21"/>
          <w:highlight w:val="none"/>
        </w:rPr>
        <w:t xml:space="preserve">  本方法分析结果与标准值的对照</w:t>
      </w:r>
      <w:r>
        <w:rPr>
          <w:rFonts w:hint="eastAsia" w:ascii="Times New Roman" w:hAnsi="Times New Roman" w:cs="Times New Roman"/>
          <w:b/>
          <w:bCs/>
          <w:szCs w:val="21"/>
          <w:highlight w:val="none"/>
          <w:lang w:val="en-US" w:eastAsia="zh-CN"/>
        </w:rPr>
        <w:t xml:space="preserve">                  </w:t>
      </w:r>
      <w:r>
        <w:rPr>
          <w:rFonts w:hint="default" w:ascii="Times New Roman" w:hAnsi="Times New Roman" w:cs="Times New Roman"/>
          <w:szCs w:val="21"/>
          <w:highlight w:val="none"/>
        </w:rPr>
        <w:t>%</w:t>
      </w:r>
      <w:r>
        <w:rPr>
          <w:rFonts w:hint="eastAsia" w:ascii="Times New Roman" w:hAnsi="Times New Roman" w:cs="Times New Roman"/>
          <w:b/>
          <w:bCs/>
          <w:szCs w:val="21"/>
          <w:highlight w:val="none"/>
          <w:lang w:eastAsia="zh-CN"/>
        </w:rPr>
        <w:t>（</w:t>
      </w:r>
      <w:r>
        <w:rPr>
          <w:rFonts w:hint="eastAsia" w:ascii="Times New Roman" w:hAnsi="Times New Roman" w:cs="Times New Roman"/>
          <w:b/>
          <w:bCs/>
          <w:szCs w:val="21"/>
          <w:highlight w:val="none"/>
          <w:lang w:val="en-US" w:eastAsia="zh-CN"/>
        </w:rPr>
        <w:t>m/m</w:t>
      </w:r>
      <w:r>
        <w:rPr>
          <w:rFonts w:hint="eastAsia" w:ascii="Times New Roman" w:hAnsi="Times New Roman" w:cs="Times New Roman"/>
          <w:b/>
          <w:bCs/>
          <w:szCs w:val="21"/>
          <w:highlight w:val="none"/>
          <w:lang w:eastAsia="zh-CN"/>
        </w:rPr>
        <w:t>）</w:t>
      </w:r>
    </w:p>
    <w:tbl>
      <w:tblPr>
        <w:tblStyle w:val="10"/>
        <w:tblW w:w="15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0"/>
        <w:gridCol w:w="761"/>
        <w:gridCol w:w="921"/>
        <w:gridCol w:w="921"/>
        <w:gridCol w:w="921"/>
        <w:gridCol w:w="921"/>
        <w:gridCol w:w="921"/>
        <w:gridCol w:w="921"/>
        <w:gridCol w:w="921"/>
        <w:gridCol w:w="921"/>
        <w:gridCol w:w="921"/>
        <w:gridCol w:w="921"/>
        <w:gridCol w:w="921"/>
        <w:gridCol w:w="921"/>
        <w:gridCol w:w="921"/>
        <w:gridCol w:w="921"/>
      </w:tblGrid>
      <w:tr w14:paraId="4A977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1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B674C">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Standards</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E44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数值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317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Si</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B56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Mn</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AF3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906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68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18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Cu</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5F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Mo</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B44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Co</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CF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Fe</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952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Al</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E3E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25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Ti</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81A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Nb</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FC77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w:t>
            </w:r>
          </w:p>
        </w:tc>
      </w:tr>
      <w:tr w14:paraId="4C61B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6985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200-4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E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15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901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7D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A35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8A1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20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0.0482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538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C36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C1D1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0.297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BBA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16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8C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CE4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320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0.00095</w:t>
            </w:r>
          </w:p>
        </w:tc>
      </w:tr>
      <w:tr w14:paraId="679ED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27C61">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521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39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0.126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3769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0.323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CB8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0.0042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E2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0.149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76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98.816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2F2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E00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0.0020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540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0.093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D9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0.289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200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546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6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6B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0.0020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0B11">
            <w:pPr>
              <w:jc w:val="center"/>
              <w:rPr>
                <w:rFonts w:hint="eastAsia" w:ascii="仿宋" w:hAnsi="仿宋" w:eastAsia="仿宋" w:cs="仿宋"/>
                <w:i w:val="0"/>
                <w:iCs w:val="0"/>
                <w:color w:val="000000"/>
                <w:sz w:val="18"/>
                <w:szCs w:val="18"/>
                <w:u w:val="none"/>
              </w:rPr>
            </w:pPr>
          </w:p>
        </w:tc>
      </w:tr>
      <w:tr w14:paraId="5E79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E2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750C</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D19F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FC6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E12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2FC9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D1B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5C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638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F0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EC2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DFD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9B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518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8CF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F893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BA6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0.0028</w:t>
            </w:r>
          </w:p>
        </w:tc>
      </w:tr>
      <w:tr w14:paraId="3DBD6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1F787">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8C51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3C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FA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0.0591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601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0.0067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92A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15.890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2B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70.990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1C0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DA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0.070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A67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62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8.280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0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0.8838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83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0.1321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00E9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2.591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940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0.8506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30D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0.0089 </w:t>
            </w:r>
          </w:p>
        </w:tc>
      </w:tr>
      <w:tr w14:paraId="24E9F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AD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400D</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E1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315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0.146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96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0.993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FE5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74F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FA6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95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A42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78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96F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44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4BD9">
            <w:pPr>
              <w:jc w:val="center"/>
              <w:rPr>
                <w:rFonts w:hint="eastAsia" w:ascii="仿宋" w:hAnsi="仿宋" w:eastAsia="仿宋" w:cs="仿宋"/>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CCF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B07C">
            <w:pPr>
              <w:jc w:val="center"/>
              <w:rPr>
                <w:rFonts w:hint="eastAsia" w:ascii="仿宋" w:hAnsi="仿宋" w:eastAsia="仿宋" w:cs="仿宋"/>
                <w:i w:val="0"/>
                <w:iCs w:val="0"/>
                <w:color w:val="000000"/>
                <w:sz w:val="18"/>
                <w:szCs w:val="18"/>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23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r>
      <w:tr w14:paraId="7FD93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AE6C5">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AF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AA4C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0.170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BDB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181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0.0018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BD26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0.0042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5F3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63.381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30E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32.975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C45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0.0027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4C0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2B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2.004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E5F2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0.0281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890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0.0053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2835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0.070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12A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0.0010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F107">
            <w:pPr>
              <w:jc w:val="center"/>
              <w:rPr>
                <w:rFonts w:hint="eastAsia" w:ascii="仿宋" w:hAnsi="仿宋" w:eastAsia="仿宋" w:cs="仿宋"/>
                <w:i w:val="0"/>
                <w:iCs w:val="0"/>
                <w:color w:val="000000"/>
                <w:sz w:val="18"/>
                <w:szCs w:val="18"/>
                <w:u w:val="none"/>
              </w:rPr>
            </w:pPr>
          </w:p>
        </w:tc>
      </w:tr>
      <w:tr w14:paraId="5D449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077A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H2E</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3BA9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B6B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6905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6C00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1E5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2DD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4E4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2D4D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74A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2B2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A07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6E9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104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4F4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DD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r>
      <w:tr w14:paraId="785DD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79540">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F0C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25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B9B3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0.536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4C6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0.0024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7177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15.734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48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58.277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01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FA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16.099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35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434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5.469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0C8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0.3152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C37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0.1518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D63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0.0054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681F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0.0078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BCC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3.2800 </w:t>
            </w:r>
          </w:p>
        </w:tc>
      </w:tr>
      <w:tr w14:paraId="51914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721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718D</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6DB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D29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D6D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5E38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F73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ED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2E4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C0C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94C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0.368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4688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9AED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B94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B2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55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4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0.049</w:t>
            </w:r>
          </w:p>
        </w:tc>
      </w:tr>
      <w:tr w14:paraId="58881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815C">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19C6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082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FE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0.106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7639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0.0080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8E97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18.387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5CD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52.557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ED3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0.076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F0A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3.010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0B7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0.366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D84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18.603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EE2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0.6414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6BC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0.0394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549D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0.945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A6D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5.1193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F1C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0.0489 </w:t>
            </w:r>
          </w:p>
        </w:tc>
      </w:tr>
      <w:tr w14:paraId="53BCA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63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NiX-18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242B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777D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89A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B32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0.0107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02C2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FDB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44D1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F81F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8A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E005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A3F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B36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7B7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06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2C9B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0.55</w:t>
            </w:r>
          </w:p>
        </w:tc>
      </w:tr>
      <w:tr w14:paraId="6C53F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A00D">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103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FB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0.471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857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0.207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C5E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0.0118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D834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21.860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786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46.969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0CF8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0.045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E07E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8.658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613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1.419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764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19.439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4935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0.2260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34D8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0.0353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CC4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2D4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0.0257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C47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0.5273 </w:t>
            </w:r>
          </w:p>
        </w:tc>
      </w:tr>
      <w:tr w14:paraId="1CF8A6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23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825F</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BE9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C986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830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0.521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AF8B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9A6F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1ABC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51A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26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7F2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E6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81F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382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2385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7A23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F57A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0.015</w:t>
            </w:r>
          </w:p>
        </w:tc>
      </w:tr>
      <w:tr w14:paraId="745B9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2BA62">
            <w:pPr>
              <w:jc w:val="left"/>
              <w:rPr>
                <w:rFonts w:hint="eastAsia" w:ascii="仿宋" w:hAnsi="仿宋" w:eastAsia="仿宋" w:cs="仿宋"/>
                <w:i w:val="0"/>
                <w:iCs w:val="0"/>
                <w:color w:val="000000"/>
                <w:sz w:val="18"/>
                <w:szCs w:val="18"/>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A9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05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0.601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CD6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0.526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A09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0.0184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95B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23.221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6CD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38.561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81F1">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1.798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5FCE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3.161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332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0.064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0601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31.053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BDA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0.0744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02B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0.0830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6B3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0.902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C0F5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0.0102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9C9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0.0195 </w:t>
            </w:r>
          </w:p>
        </w:tc>
      </w:tr>
      <w:tr w14:paraId="37D18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7F0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11364-660</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678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EDC3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0.685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E6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8C9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3C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696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239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59BC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DDD5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B4D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584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0.225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77A3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0.263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1E40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84FA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B9DC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0.075</w:t>
            </w:r>
          </w:p>
        </w:tc>
      </w:tr>
      <w:tr w14:paraId="3DDD2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C70D">
            <w:pPr>
              <w:jc w:val="left"/>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68FA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B7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0.646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25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1.399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EF8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0.0155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6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14.305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A6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24.895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06E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0.091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8EA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1.167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6B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0.183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4A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54.521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2B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0.2354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5C4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0.2624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2.101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6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0.1209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1D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0.0826 </w:t>
            </w:r>
          </w:p>
        </w:tc>
      </w:tr>
      <w:tr w14:paraId="166FF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F4C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NiA YSBS 35504</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F69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81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1.01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190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0.597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D7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0.049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7A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0.375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A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61.8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5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3A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27.94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FC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D3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5.94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BF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3F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0.212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C63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0.034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03B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0.056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97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0.096 </w:t>
            </w:r>
          </w:p>
        </w:tc>
      </w:tr>
      <w:tr w14:paraId="562C0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3EBB">
            <w:pPr>
              <w:jc w:val="left"/>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33C9F">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B4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1.023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00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0.592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2A2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0.0516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04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0.368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E4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61.909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F2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0D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27.616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F2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1.719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D4B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6.012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6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0.0111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D8C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0.2011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2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0.036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70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0.0580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6A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0.0907 </w:t>
            </w:r>
          </w:p>
        </w:tc>
      </w:tr>
      <w:tr w14:paraId="1F2B1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343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NiA IARM Ni825-18</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CBD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A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0.17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AB7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0.49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F8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0.013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4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73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40.8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F5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1.81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EF1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2.8</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0.55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0B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29.5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E31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A5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0.047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0F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0.96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CF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0.31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A9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0.23</w:t>
            </w:r>
          </w:p>
        </w:tc>
      </w:tr>
      <w:tr w14:paraId="1B6BC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2450">
            <w:pPr>
              <w:jc w:val="left"/>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02C1">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63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0.173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B2C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0.485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F4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0.0155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2F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22.319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54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40.835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E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1.811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A0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2.791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C5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0.546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96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29.427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0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0.1206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88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0.0459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1D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0.973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2C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0.2989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C71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0.2253 </w:t>
            </w:r>
          </w:p>
        </w:tc>
      </w:tr>
      <w:tr w14:paraId="722C4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3C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NiA IARM 100C</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F48A">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3A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0.442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BB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0.97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C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0.013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E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21.9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A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20.5</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15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27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3.06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A7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17.9</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F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31.1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F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0.34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BE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0.037</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61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0.013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0F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0.174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C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2.47</w:t>
            </w:r>
          </w:p>
        </w:tc>
      </w:tr>
      <w:tr w14:paraId="0DC5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4891E">
            <w:pPr>
              <w:jc w:val="left"/>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0C38">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3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0.420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96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0.994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8B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0.0147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7F6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22.120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6C9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20.463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6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0.098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7D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3.094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896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17.833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31.014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F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0.3691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07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0.0367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F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127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0.1735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79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2.4514 </w:t>
            </w:r>
          </w:p>
        </w:tc>
      </w:tr>
      <w:tr w14:paraId="783FE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18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282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NiA BS 191</w:t>
            </w: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4AE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认定值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68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3.66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D73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5.71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56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DE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16.33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0E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5.34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793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0.33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DE2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0.36</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3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0.11</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1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67.73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E3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89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0.083</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FF1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0.012</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92C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0.024</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DA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0.033</w:t>
            </w:r>
          </w:p>
        </w:tc>
      </w:tr>
      <w:tr w14:paraId="030B9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18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B56DB">
            <w:pPr>
              <w:jc w:val="left"/>
              <w:rPr>
                <w:rFonts w:hint="eastAsia" w:ascii="宋体" w:hAnsi="宋体" w:eastAsia="宋体" w:cs="宋体"/>
                <w:i w:val="0"/>
                <w:iCs w:val="0"/>
                <w:color w:val="000000"/>
                <w:sz w:val="22"/>
                <w:szCs w:val="22"/>
                <w:u w:val="none"/>
              </w:rPr>
            </w:pPr>
          </w:p>
        </w:tc>
        <w:tc>
          <w:tcPr>
            <w:tcW w:w="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56555">
            <w:pPr>
              <w:keepNext w:val="0"/>
              <w:keepLines w:val="0"/>
              <w:widowControl/>
              <w:suppressLineNumbers w:val="0"/>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测定值</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23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3.346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99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5.611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179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0.0210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87B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16.420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0A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5.313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0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0.341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2C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0.355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E2E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0.106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A39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68.050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6151">
            <w:pPr>
              <w:jc w:val="center"/>
              <w:rPr>
                <w:rFonts w:hint="eastAsia" w:ascii="宋体" w:hAnsi="宋体" w:eastAsia="宋体" w:cs="宋体"/>
                <w:i w:val="0"/>
                <w:iCs w:val="0"/>
                <w:color w:val="000000"/>
                <w:sz w:val="22"/>
                <w:szCs w:val="22"/>
                <w:u w:val="none"/>
              </w:rPr>
            </w:pP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84F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0.0831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13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0.013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F2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0.0243 </w:t>
            </w:r>
          </w:p>
        </w:tc>
        <w:tc>
          <w:tcPr>
            <w:tcW w:w="9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692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仿宋" w:hAnsi="仿宋" w:eastAsia="仿宋" w:cs="仿宋"/>
                <w:i w:val="0"/>
                <w:iCs w:val="0"/>
                <w:color w:val="000000"/>
                <w:kern w:val="0"/>
                <w:sz w:val="18"/>
                <w:szCs w:val="18"/>
                <w:u w:val="none"/>
                <w:lang w:val="en-US" w:eastAsia="zh-CN" w:bidi="ar"/>
              </w:rPr>
              <w:t xml:space="preserve">0.0400 </w:t>
            </w:r>
          </w:p>
        </w:tc>
      </w:tr>
    </w:tbl>
    <w:p w14:paraId="0FAFB750">
      <w:pPr>
        <w:outlineLvl w:val="1"/>
        <w:rPr>
          <w:rFonts w:hint="default" w:ascii="Times New Roman" w:hAnsi="Times New Roman" w:cs="Times New Roman"/>
          <w:szCs w:val="21"/>
          <w:highlight w:val="none"/>
        </w:rPr>
      </w:pPr>
    </w:p>
    <w:p w14:paraId="13213DFA">
      <w:pPr>
        <w:outlineLvl w:val="1"/>
        <w:rPr>
          <w:rFonts w:hint="default" w:ascii="Times New Roman" w:hAnsi="Times New Roman" w:cs="Times New Roman"/>
          <w:szCs w:val="21"/>
          <w:highlight w:val="none"/>
        </w:rPr>
        <w:sectPr>
          <w:pgSz w:w="16838" w:h="11906" w:orient="landscape"/>
          <w:pgMar w:top="1440" w:right="1080" w:bottom="1440" w:left="1080" w:header="851" w:footer="992" w:gutter="0"/>
          <w:pgNumType w:start="1"/>
          <w:cols w:space="0" w:num="1"/>
          <w:docGrid w:type="lines" w:linePitch="312" w:charSpace="0"/>
        </w:sectPr>
      </w:pPr>
    </w:p>
    <w:p w14:paraId="102CCCD3">
      <w:pPr>
        <w:pStyle w:val="2"/>
        <w:rPr>
          <w:rFonts w:hint="default"/>
        </w:rPr>
      </w:pPr>
    </w:p>
    <w:p w14:paraId="5927721C">
      <w:pPr>
        <w:outlineLvl w:val="1"/>
        <w:rPr>
          <w:rFonts w:hint="default" w:ascii="Times New Roman" w:hAnsi="Times New Roman" w:cs="Times New Roman"/>
          <w:szCs w:val="21"/>
          <w:highlight w:val="none"/>
        </w:rPr>
      </w:pPr>
      <w:r>
        <w:rPr>
          <w:rFonts w:hint="default" w:ascii="Times New Roman" w:hAnsi="Times New Roman" w:cs="Times New Roman"/>
          <w:szCs w:val="21"/>
          <w:highlight w:val="none"/>
        </w:rPr>
        <w:t>从表1</w:t>
      </w:r>
      <w:r>
        <w:rPr>
          <w:rFonts w:hint="eastAsia" w:ascii="Times New Roman" w:hAnsi="Times New Roman" w:cs="Times New Roman"/>
          <w:szCs w:val="21"/>
          <w:highlight w:val="none"/>
          <w:lang w:val="en-US" w:eastAsia="zh-CN"/>
        </w:rPr>
        <w:t>5</w:t>
      </w:r>
      <w:r>
        <w:rPr>
          <w:rFonts w:hint="default" w:ascii="Times New Roman" w:hAnsi="Times New Roman" w:cs="Times New Roman"/>
          <w:szCs w:val="21"/>
          <w:highlight w:val="none"/>
        </w:rPr>
        <w:t>的数据可见，本方法分析结果与标准值基本相符，表明该方法准确度可靠。</w:t>
      </w:r>
    </w:p>
    <w:p w14:paraId="36FDD904">
      <w:pPr>
        <w:spacing w:before="312" w:beforeLines="100" w:after="312" w:afterLines="100"/>
        <w:outlineLvl w:val="1"/>
        <w:rPr>
          <w:rFonts w:hint="default" w:ascii="Times New Roman" w:hAnsi="Times New Roman" w:cs="Times New Roman"/>
          <w:b/>
          <w:szCs w:val="21"/>
          <w:highlight w:val="none"/>
        </w:rPr>
      </w:pPr>
      <w:r>
        <w:rPr>
          <w:rFonts w:hint="eastAsia" w:ascii="Times New Roman" w:hAnsi="Times New Roman" w:cs="Times New Roman"/>
          <w:b/>
          <w:szCs w:val="21"/>
          <w:highlight w:val="none"/>
          <w:lang w:val="en-US" w:eastAsia="zh-CN"/>
        </w:rPr>
        <w:t>3</w:t>
      </w:r>
      <w:r>
        <w:rPr>
          <w:rFonts w:hint="default" w:ascii="Times New Roman" w:hAnsi="Times New Roman" w:cs="Times New Roman"/>
          <w:b/>
          <w:szCs w:val="21"/>
          <w:highlight w:val="none"/>
        </w:rPr>
        <w:t xml:space="preserve">  结论</w:t>
      </w:r>
    </w:p>
    <w:p w14:paraId="260A1897">
      <w:pPr>
        <w:snapToGrid w:val="0"/>
        <w:spacing w:line="360" w:lineRule="auto"/>
        <w:outlineLvl w:val="0"/>
        <w:rPr>
          <w:rFonts w:hint="eastAsia" w:ascii="宋体" w:hAnsi="宋体" w:eastAsia="宋体" w:cs="宋体"/>
          <w:sz w:val="21"/>
          <w:szCs w:val="21"/>
        </w:rPr>
      </w:pPr>
      <w:r>
        <w:rPr>
          <w:rFonts w:hint="default" w:ascii="Times New Roman" w:hAnsi="Times New Roman" w:cs="Times New Roman"/>
          <w:szCs w:val="21"/>
          <w:highlight w:val="none"/>
        </w:rPr>
        <w:t>通过对</w:t>
      </w:r>
      <w:r>
        <w:rPr>
          <w:rFonts w:hint="eastAsia" w:ascii="Times New Roman" w:hAnsi="Times New Roman" w:cs="Times New Roman"/>
          <w:highlight w:val="none"/>
          <w:lang w:eastAsia="zh-CN"/>
        </w:rPr>
        <w:t>镍合金</w:t>
      </w:r>
      <w:r>
        <w:rPr>
          <w:rFonts w:hint="default" w:ascii="Times New Roman" w:hAnsi="Times New Roman" w:cs="Times New Roman"/>
          <w:szCs w:val="21"/>
          <w:highlight w:val="none"/>
        </w:rPr>
        <w:t>中</w:t>
      </w:r>
      <w:r>
        <w:rPr>
          <w:rFonts w:hint="eastAsia" w:ascii="Times New Roman" w:hAnsi="Times New Roman" w:cs="Times New Roman"/>
          <w:szCs w:val="21"/>
          <w:highlight w:val="none"/>
          <w:lang w:val="en-US" w:eastAsia="zh-CN"/>
        </w:rPr>
        <w:t>14</w:t>
      </w:r>
      <w:r>
        <w:rPr>
          <w:rFonts w:hint="default" w:ascii="Times New Roman" w:hAnsi="Times New Roman" w:cs="Times New Roman"/>
          <w:szCs w:val="21"/>
          <w:highlight w:val="none"/>
        </w:rPr>
        <w:t>个元素的系列条件试验，以及精密度和准确度试验，结果表明，该方法精密度符合要求，测定结果准确、可靠，方法操作简便，能够满足分析要求</w:t>
      </w:r>
      <w:r>
        <w:rPr>
          <w:rFonts w:hint="eastAsia" w:ascii="Times New Roman" w:hAnsi="Times New Roman" w:cs="Times New Roman"/>
          <w:szCs w:val="21"/>
          <w:highlight w:val="none"/>
          <w:lang w:eastAsia="zh-CN"/>
        </w:rPr>
        <w:t>。</w:t>
      </w:r>
    </w:p>
    <w:p w14:paraId="169A6F28">
      <w:pPr>
        <w:spacing w:before="312" w:beforeLines="100" w:after="312" w:afterLines="100"/>
        <w:outlineLvl w:val="1"/>
        <w:rPr>
          <w:rFonts w:hint="default"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4</w:t>
      </w:r>
      <w:r>
        <w:rPr>
          <w:rFonts w:hint="default" w:ascii="Times New Roman" w:hAnsi="Times New Roman" w:cs="Times New Roman"/>
          <w:b/>
          <w:bCs/>
          <w:szCs w:val="21"/>
          <w:highlight w:val="none"/>
        </w:rPr>
        <w:t xml:space="preserve">  协同试验</w:t>
      </w:r>
    </w:p>
    <w:p w14:paraId="3D9ADD0A">
      <w:pPr>
        <w:spacing w:before="156" w:beforeLines="50" w:after="156" w:afterLines="50"/>
        <w:outlineLvl w:val="2"/>
        <w:rPr>
          <w:rFonts w:hint="default"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4</w:t>
      </w:r>
      <w:r>
        <w:rPr>
          <w:rFonts w:hint="default" w:ascii="Times New Roman" w:hAnsi="Times New Roman" w:cs="Times New Roman"/>
          <w:b/>
          <w:bCs/>
          <w:szCs w:val="21"/>
          <w:highlight w:val="none"/>
        </w:rPr>
        <w:t>.1  样品的准备</w:t>
      </w:r>
    </w:p>
    <w:p w14:paraId="458A68D9">
      <w:pPr>
        <w:numPr>
          <w:ilvl w:val="0"/>
          <w:numId w:val="0"/>
        </w:numPr>
        <w:autoSpaceDE w:val="0"/>
        <w:autoSpaceDN w:val="0"/>
        <w:adjustRightInd w:val="0"/>
        <w:spacing w:line="240" w:lineRule="auto"/>
        <w:jc w:val="left"/>
        <w:rPr>
          <w:rFonts w:hint="default" w:ascii="Times New Roman" w:hAnsi="Times New Roman" w:cs="Times New Roman"/>
          <w:bCs/>
          <w:szCs w:val="21"/>
          <w:highlight w:val="none"/>
        </w:rPr>
      </w:pPr>
      <w:r>
        <w:rPr>
          <w:rFonts w:hint="default" w:ascii="Times New Roman" w:hAnsi="Times New Roman" w:cs="Times New Roman"/>
          <w:bCs/>
          <w:szCs w:val="21"/>
          <w:highlight w:val="none"/>
        </w:rPr>
        <w:t>由</w:t>
      </w:r>
      <w:r>
        <w:rPr>
          <w:rFonts w:hint="eastAsia" w:ascii="宋体" w:hAnsi="宋体" w:cs="宋体"/>
          <w:sz w:val="21"/>
          <w:szCs w:val="21"/>
          <w:lang w:val="zh-CN"/>
        </w:rPr>
        <w:t>酒泉钢铁（集团）有限责任公司</w:t>
      </w:r>
      <w:r>
        <w:rPr>
          <w:rFonts w:hint="default" w:ascii="Times New Roman" w:hAnsi="Times New Roman" w:cs="Times New Roman"/>
          <w:bCs/>
          <w:szCs w:val="21"/>
          <w:highlight w:val="none"/>
        </w:rPr>
        <w:t>负责搜集、提供</w:t>
      </w:r>
      <w:r>
        <w:rPr>
          <w:rFonts w:hint="eastAsia" w:ascii="Times New Roman" w:hAnsi="Times New Roman" w:cs="Times New Roman"/>
          <w:highlight w:val="none"/>
          <w:lang w:eastAsia="zh-CN"/>
        </w:rPr>
        <w:t>镍合金</w:t>
      </w:r>
      <w:r>
        <w:rPr>
          <w:rFonts w:hint="default" w:ascii="Times New Roman" w:hAnsi="Times New Roman" w:cs="Times New Roman"/>
          <w:highlight w:val="none"/>
        </w:rPr>
        <w:t>的</w:t>
      </w:r>
      <w:r>
        <w:rPr>
          <w:rFonts w:hint="default" w:ascii="Times New Roman" w:hAnsi="Times New Roman" w:cs="Times New Roman"/>
          <w:bCs/>
          <w:szCs w:val="21"/>
          <w:highlight w:val="none"/>
        </w:rPr>
        <w:t>样品。</w:t>
      </w:r>
    </w:p>
    <w:p w14:paraId="5E9D6DE6">
      <w:pPr>
        <w:spacing w:before="156" w:beforeLines="50" w:after="156" w:afterLines="50"/>
        <w:outlineLvl w:val="2"/>
        <w:rPr>
          <w:rFonts w:hint="default" w:ascii="Times New Roman" w:hAnsi="Times New Roman" w:cs="Times New Roman"/>
          <w:b/>
          <w:bCs/>
          <w:szCs w:val="21"/>
          <w:highlight w:val="none"/>
        </w:rPr>
      </w:pPr>
      <w:r>
        <w:rPr>
          <w:rFonts w:hint="eastAsia" w:ascii="Times New Roman" w:hAnsi="Times New Roman" w:cs="Times New Roman"/>
          <w:b/>
          <w:bCs/>
          <w:szCs w:val="21"/>
          <w:highlight w:val="none"/>
          <w:lang w:val="en-US" w:eastAsia="zh-CN"/>
        </w:rPr>
        <w:t>4</w:t>
      </w:r>
      <w:r>
        <w:rPr>
          <w:rFonts w:hint="default" w:ascii="Times New Roman" w:hAnsi="Times New Roman" w:cs="Times New Roman"/>
          <w:b/>
          <w:bCs/>
          <w:szCs w:val="21"/>
          <w:highlight w:val="none"/>
        </w:rPr>
        <w:t>.2  精密度</w:t>
      </w:r>
      <w:r>
        <w:rPr>
          <w:rFonts w:hint="eastAsia" w:ascii="Times New Roman" w:hAnsi="Times New Roman" w:cs="Times New Roman"/>
          <w:b/>
          <w:bCs/>
          <w:szCs w:val="21"/>
          <w:highlight w:val="none"/>
          <w:lang w:eastAsia="zh-CN"/>
        </w:rPr>
        <w:t>和准确度</w:t>
      </w:r>
      <w:r>
        <w:rPr>
          <w:rFonts w:hint="default" w:ascii="Times New Roman" w:hAnsi="Times New Roman" w:cs="Times New Roman"/>
          <w:b/>
          <w:bCs/>
          <w:szCs w:val="21"/>
          <w:highlight w:val="none"/>
        </w:rPr>
        <w:t>试验</w:t>
      </w:r>
    </w:p>
    <w:p w14:paraId="0FE0934F">
      <w:pPr>
        <w:keepNext w:val="0"/>
        <w:keepLines w:val="0"/>
        <w:widowControl/>
        <w:suppressLineNumbers w:val="0"/>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参考ASTM E2465规定，</w:t>
      </w:r>
      <w:r>
        <w:rPr>
          <w:rFonts w:hint="eastAsia" w:ascii="宋体" w:hAnsi="宋体" w:eastAsia="宋体" w:cs="宋体"/>
          <w:sz w:val="21"/>
          <w:szCs w:val="21"/>
        </w:rPr>
        <w:t>精密度数据是在</w:t>
      </w:r>
      <w:r>
        <w:rPr>
          <w:rFonts w:hint="eastAsia" w:ascii="宋体" w:hAnsi="宋体" w:cs="宋体"/>
          <w:sz w:val="21"/>
          <w:szCs w:val="21"/>
          <w:lang w:val="en-US" w:eastAsia="zh-CN"/>
        </w:rPr>
        <w:t>2024</w:t>
      </w:r>
      <w:r>
        <w:rPr>
          <w:rFonts w:hint="eastAsia" w:ascii="宋体" w:hAnsi="宋体" w:eastAsia="宋体" w:cs="宋体"/>
          <w:sz w:val="21"/>
          <w:szCs w:val="21"/>
        </w:rPr>
        <w:t>年由</w:t>
      </w:r>
      <w:r>
        <w:rPr>
          <w:rFonts w:hint="eastAsia" w:ascii="宋体" w:hAnsi="宋体" w:cs="宋体"/>
          <w:sz w:val="21"/>
          <w:szCs w:val="21"/>
          <w:lang w:val="en-US" w:eastAsia="zh-CN"/>
        </w:rPr>
        <w:t>6</w:t>
      </w:r>
      <w:r>
        <w:rPr>
          <w:rFonts w:hint="eastAsia" w:ascii="宋体" w:hAnsi="宋体" w:eastAsia="宋体" w:cs="宋体"/>
          <w:sz w:val="21"/>
          <w:szCs w:val="21"/>
        </w:rPr>
        <w:t>家实验室对</w:t>
      </w:r>
      <w:r>
        <w:rPr>
          <w:rFonts w:hint="eastAsia" w:ascii="宋体" w:hAnsi="宋体" w:cs="宋体"/>
          <w:sz w:val="21"/>
          <w:szCs w:val="21"/>
          <w:lang w:eastAsia="zh-CN"/>
        </w:rPr>
        <w:t>各</w:t>
      </w:r>
      <w:r>
        <w:rPr>
          <w:rFonts w:hint="eastAsia" w:ascii="宋体" w:hAnsi="宋体" w:eastAsia="宋体" w:cs="宋体"/>
          <w:sz w:val="21"/>
          <w:szCs w:val="21"/>
        </w:rPr>
        <w:t>含量的</w:t>
      </w:r>
      <w:r>
        <w:rPr>
          <w:rFonts w:hint="eastAsia" w:ascii="宋体" w:hAnsi="宋体" w:eastAsia="宋体" w:cs="宋体"/>
          <w:sz w:val="21"/>
          <w:szCs w:val="21"/>
          <w:lang w:val="en-US" w:eastAsia="zh-CN"/>
        </w:rPr>
        <w:t>15</w:t>
      </w:r>
      <w:r>
        <w:rPr>
          <w:rFonts w:hint="eastAsia" w:ascii="宋体" w:hAnsi="宋体" w:cs="宋体"/>
          <w:sz w:val="21"/>
          <w:szCs w:val="21"/>
          <w:lang w:val="en-US" w:eastAsia="zh-CN"/>
        </w:rPr>
        <w:t>-19</w:t>
      </w:r>
      <w:r>
        <w:rPr>
          <w:rFonts w:hint="eastAsia" w:ascii="宋体" w:hAnsi="宋体" w:eastAsia="宋体" w:cs="宋体"/>
          <w:sz w:val="21"/>
          <w:szCs w:val="21"/>
        </w:rPr>
        <w:t>个不同水平样品</w:t>
      </w:r>
      <w:r>
        <w:rPr>
          <w:rFonts w:hint="eastAsia" w:ascii="宋体" w:hAnsi="宋体" w:cs="宋体"/>
          <w:sz w:val="21"/>
          <w:szCs w:val="21"/>
          <w:lang w:eastAsia="zh-CN"/>
        </w:rPr>
        <w:t>（</w:t>
      </w:r>
      <w:r>
        <w:rPr>
          <w:rFonts w:hint="eastAsia" w:ascii="宋体" w:hAnsi="宋体" w:cs="宋体"/>
          <w:color w:val="auto"/>
          <w:kern w:val="2"/>
          <w:sz w:val="21"/>
          <w:szCs w:val="21"/>
          <w:lang w:val="en-US" w:eastAsia="zh-CN" w:bidi="ar-SA"/>
        </w:rPr>
        <w:t>测试</w:t>
      </w:r>
      <w:r>
        <w:rPr>
          <w:rFonts w:hint="eastAsia" w:ascii="宋体" w:hAnsi="宋体" w:eastAsia="宋体" w:cs="宋体"/>
          <w:color w:val="auto"/>
          <w:kern w:val="2"/>
          <w:sz w:val="21"/>
          <w:szCs w:val="21"/>
          <w:lang w:val="en-US" w:eastAsia="zh-CN" w:bidi="ar-SA"/>
        </w:rPr>
        <w:t>样品</w:t>
      </w:r>
      <w:r>
        <w:rPr>
          <w:rFonts w:hint="eastAsia" w:ascii="宋体" w:hAnsi="宋体" w:cs="宋体"/>
          <w:color w:val="auto"/>
          <w:kern w:val="2"/>
          <w:sz w:val="21"/>
          <w:szCs w:val="21"/>
          <w:lang w:val="en-US" w:eastAsia="zh-CN" w:bidi="ar-SA"/>
        </w:rPr>
        <w:t>b01-b19</w:t>
      </w:r>
      <w:r>
        <w:rPr>
          <w:rFonts w:hint="eastAsia" w:ascii="宋体" w:hAnsi="宋体" w:cs="宋体"/>
          <w:sz w:val="21"/>
          <w:szCs w:val="21"/>
          <w:lang w:eastAsia="zh-CN"/>
        </w:rPr>
        <w:t>）</w:t>
      </w:r>
      <w:r>
        <w:rPr>
          <w:rFonts w:hint="eastAsia" w:ascii="宋体" w:hAnsi="宋体" w:eastAsia="宋体" w:cs="宋体"/>
          <w:sz w:val="21"/>
          <w:szCs w:val="21"/>
        </w:rPr>
        <w:t>进行共同试验确定的。</w:t>
      </w:r>
      <w:r>
        <w:rPr>
          <w:rFonts w:hint="eastAsia" w:ascii="宋体" w:hAnsi="宋体" w:eastAsia="宋体" w:cs="宋体"/>
          <w:sz w:val="21"/>
          <w:szCs w:val="21"/>
          <w:lang w:eastAsia="zh-CN"/>
        </w:rPr>
        <w:t>使用</w:t>
      </w:r>
      <w:r>
        <w:rPr>
          <w:rFonts w:hint="eastAsia" w:ascii="宋体" w:hAnsi="宋体" w:eastAsia="宋体" w:cs="宋体"/>
          <w:sz w:val="21"/>
          <w:szCs w:val="21"/>
          <w:lang w:val="en-US" w:eastAsia="zh-CN"/>
        </w:rPr>
        <w:t>经认证的参考材料（CRM）测试数据的</w:t>
      </w:r>
      <w:r>
        <w:rPr>
          <w:rFonts w:hint="eastAsia" w:ascii="宋体" w:hAnsi="宋体" w:eastAsia="宋体" w:cs="宋体"/>
          <w:sz w:val="21"/>
          <w:szCs w:val="21"/>
          <w:lang w:eastAsia="zh-CN"/>
        </w:rPr>
        <w:t>重现性限</w:t>
      </w:r>
      <w:r>
        <w:rPr>
          <w:rFonts w:hint="eastAsia" w:ascii="宋体" w:hAnsi="宋体" w:eastAsia="宋体" w:cs="宋体"/>
          <w:sz w:val="21"/>
          <w:szCs w:val="21"/>
          <w:lang w:val="en-US" w:eastAsia="zh-CN"/>
        </w:rPr>
        <w:t>R和相对</w:t>
      </w:r>
      <w:r>
        <w:rPr>
          <w:rFonts w:hint="eastAsia" w:ascii="宋体" w:hAnsi="宋体" w:eastAsia="宋体" w:cs="宋体"/>
          <w:sz w:val="21"/>
          <w:szCs w:val="21"/>
          <w:lang w:eastAsia="zh-CN"/>
        </w:rPr>
        <w:t>重现性限</w:t>
      </w:r>
      <w:r>
        <w:rPr>
          <w:rFonts w:hint="eastAsia" w:ascii="宋体" w:hAnsi="宋体" w:eastAsia="宋体" w:cs="宋体"/>
          <w:sz w:val="21"/>
          <w:szCs w:val="21"/>
          <w:lang w:val="en-US" w:eastAsia="zh-CN"/>
        </w:rPr>
        <w:t>R%来判断精密度，相当简单直观，采用经认证的参考材料（CRM）进行了准确度测试。鼓励用户使用这些或类似的参考材料来验证测试方法准确性更加可靠。</w:t>
      </w:r>
      <w:r>
        <w:rPr>
          <w:rFonts w:hint="eastAsia" w:ascii="宋体" w:hAnsi="宋体" w:eastAsia="宋体" w:cs="宋体"/>
          <w:color w:val="231F20"/>
          <w:kern w:val="0"/>
          <w:sz w:val="19"/>
          <w:szCs w:val="19"/>
          <w:lang w:val="en-US" w:eastAsia="zh-CN" w:bidi="ar"/>
        </w:rPr>
        <w:t>在其实验室是否准确</w:t>
      </w:r>
      <w:r>
        <w:rPr>
          <w:rFonts w:hint="eastAsia" w:ascii="宋体" w:hAnsi="宋体" w:eastAsia="宋体" w:cs="宋体"/>
          <w:sz w:val="21"/>
          <w:szCs w:val="21"/>
          <w:lang w:val="en-US" w:eastAsia="zh-CN"/>
        </w:rPr>
        <w:t>对结果进行统计处理，各元素的含量与试验结果的统计如表16-表29。</w:t>
      </w:r>
    </w:p>
    <w:p w14:paraId="672E1E2F">
      <w:pPr>
        <w:keepNext w:val="0"/>
        <w:keepLines w:val="0"/>
        <w:widowControl/>
        <w:suppressLineNumbers w:val="0"/>
        <w:ind w:firstLine="420" w:firstLineChars="200"/>
        <w:jc w:val="left"/>
      </w:pPr>
      <w:r>
        <w:rPr>
          <w:rFonts w:hint="eastAsia" w:ascii="宋体" w:hAnsi="宋体" w:eastAsia="宋体" w:cs="宋体"/>
          <w:sz w:val="21"/>
          <w:szCs w:val="21"/>
          <w:lang w:val="en-US" w:eastAsia="zh-CN"/>
        </w:rPr>
        <w:t>通过精密度和准确度数据统计分析，可以更好选择合适的标准物质，减少含量水平测试，降低基体效应校正复杂程度，更容易获得正确的基体效应校正参数，提高校正曲线的可靠性、准确性。</w:t>
      </w:r>
    </w:p>
    <w:p w14:paraId="74549714">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 xml:space="preserve"> 表16 硅元素的实验室间试验所得结果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661F784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36F7D99">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17FCF74">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72D7B85">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5371F6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D534B18">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1A0F3BE">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25C7FAD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839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EBD81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595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A4D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D499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0.4500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63142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13.24</w:t>
            </w:r>
          </w:p>
        </w:tc>
      </w:tr>
      <w:tr w14:paraId="2D07232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768DD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B085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C616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57DF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B825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A92B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7.89</w:t>
            </w:r>
          </w:p>
        </w:tc>
      </w:tr>
      <w:tr w14:paraId="76AA7C6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A7B9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052D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3B16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29C05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68FA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7648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7.03</w:t>
            </w:r>
          </w:p>
        </w:tc>
      </w:tr>
      <w:tr w14:paraId="61E2299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99ED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B314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AD8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F64A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F759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6B32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5.76</w:t>
            </w:r>
          </w:p>
        </w:tc>
      </w:tr>
      <w:tr w14:paraId="5160CF4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9EA5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363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9F29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6203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5F0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829F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7.39</w:t>
            </w:r>
          </w:p>
        </w:tc>
      </w:tr>
      <w:tr w14:paraId="13CF2EC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A91A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356C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7658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9FA7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A8DD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6947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14.69</w:t>
            </w:r>
          </w:p>
        </w:tc>
      </w:tr>
      <w:tr w14:paraId="2982825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F1257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E5CB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7CD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6F02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A36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C6B5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5.20</w:t>
            </w:r>
          </w:p>
        </w:tc>
      </w:tr>
      <w:tr w14:paraId="3DF0412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132C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F08C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AC87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A68EF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EFBD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D72B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12.69</w:t>
            </w:r>
          </w:p>
        </w:tc>
      </w:tr>
      <w:tr w14:paraId="397757F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E8FF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FA48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A3EB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31A2F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0D7C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C7BD2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18.94</w:t>
            </w:r>
          </w:p>
        </w:tc>
      </w:tr>
      <w:tr w14:paraId="4D5C383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ED5F0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EF3A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448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4891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C4DB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808BD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11.84</w:t>
            </w:r>
          </w:p>
        </w:tc>
      </w:tr>
      <w:tr w14:paraId="0560FAD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B063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F1E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8AB8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79504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CE5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675C4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32.94</w:t>
            </w:r>
          </w:p>
        </w:tc>
      </w:tr>
      <w:tr w14:paraId="672E6AB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4476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3A8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8CD8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A632C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E6D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70B24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48.22</w:t>
            </w:r>
          </w:p>
        </w:tc>
      </w:tr>
      <w:tr w14:paraId="4E5B99A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13A4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903D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3B0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AA97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0BA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A1AA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18.01</w:t>
            </w:r>
          </w:p>
        </w:tc>
      </w:tr>
      <w:tr w14:paraId="2F2F4D5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C5BB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61C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7BD1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A8786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B0D1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66757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23.27</w:t>
            </w:r>
          </w:p>
        </w:tc>
      </w:tr>
      <w:tr w14:paraId="10B0CA8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585FD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64DE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567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C696F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AE10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6214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30.16</w:t>
            </w:r>
          </w:p>
        </w:tc>
      </w:tr>
      <w:tr w14:paraId="0D99D56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BF76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3E07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431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6E23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6AB3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AC2A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9.83</w:t>
            </w:r>
          </w:p>
        </w:tc>
      </w:tr>
      <w:tr w14:paraId="6CC110D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104BF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EEE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C80B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BFA6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3404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3D121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97.23</w:t>
            </w:r>
          </w:p>
        </w:tc>
      </w:tr>
      <w:tr w14:paraId="69C6DE1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15D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51BC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A7BF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4CD6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3718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F121C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49.31</w:t>
            </w:r>
          </w:p>
        </w:tc>
      </w:tr>
      <w:tr w14:paraId="4F85C84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BC8A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0F76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DFB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F054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442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5BA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131.53</w:t>
            </w:r>
          </w:p>
        </w:tc>
      </w:tr>
    </w:tbl>
    <w:p w14:paraId="7A4892DE">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p>
    <w:p w14:paraId="340C12AB">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表17 锰元素的实验室间试验所得结果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5CA0A84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2E49675">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9F91E2D">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7CC9893">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DEBE58F">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CDA5552">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CCCF144">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6200F5E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9B58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1848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4AF1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59F5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A20D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6C65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0.52</w:t>
            </w:r>
          </w:p>
        </w:tc>
      </w:tr>
      <w:tr w14:paraId="284E6EC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E046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2DEC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B6A6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5112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8053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C17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4.35</w:t>
            </w:r>
          </w:p>
        </w:tc>
      </w:tr>
      <w:tr w14:paraId="3C98F4E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7503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85A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82A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2C6C5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CA7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0.5323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6323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40.53</w:t>
            </w:r>
          </w:p>
        </w:tc>
      </w:tr>
      <w:tr w14:paraId="05EA024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5968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C6C4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0.993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FC98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0.994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E9489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FB60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BB15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w:t>
            </w:r>
          </w:p>
        </w:tc>
      </w:tr>
      <w:tr w14:paraId="5D9BC2E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02A3E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D1F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D4D5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3131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0634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862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3.86</w:t>
            </w:r>
          </w:p>
        </w:tc>
      </w:tr>
      <w:tr w14:paraId="038D4CA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DF898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7ED2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D0E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7D7A6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623F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5D1E3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5.84</w:t>
            </w:r>
          </w:p>
        </w:tc>
      </w:tr>
      <w:tr w14:paraId="2510D78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8236C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6911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CA2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0.587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BFE7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5EFE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65FC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3.22</w:t>
            </w:r>
          </w:p>
        </w:tc>
      </w:tr>
      <w:tr w14:paraId="57B6F24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5388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1D8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A077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696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DF5F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C76F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14:paraId="3515AA1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E3EA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0F93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296D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0FF0A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110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B4D8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4.73</w:t>
            </w:r>
          </w:p>
        </w:tc>
      </w:tr>
      <w:tr w14:paraId="053A588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7A18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703F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0026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FEA1E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A4EB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BD59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r>
      <w:tr w14:paraId="27DAAF1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09DB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4116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2BA0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28E1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FEBE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966E1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3.65</w:t>
            </w:r>
          </w:p>
        </w:tc>
      </w:tr>
      <w:tr w14:paraId="36ED047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77F1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9A6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615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9234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2CBF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13F23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4.31</w:t>
            </w:r>
          </w:p>
        </w:tc>
      </w:tr>
      <w:tr w14:paraId="675764A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854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D09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E92C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BF75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7AAB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8F70B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7.92</w:t>
            </w:r>
          </w:p>
        </w:tc>
      </w:tr>
      <w:tr w14:paraId="3A7FE07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340E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51F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6F5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4DCCD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DF5B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D341E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8.63</w:t>
            </w:r>
          </w:p>
        </w:tc>
      </w:tr>
      <w:tr w14:paraId="32BA589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C5748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140A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506E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3DF1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FA88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77F5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9.18</w:t>
            </w:r>
          </w:p>
        </w:tc>
      </w:tr>
      <w:tr w14:paraId="6C1AF6C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E358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4961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D602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AFDF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D773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6F658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w:t>
            </w:r>
          </w:p>
        </w:tc>
      </w:tr>
      <w:tr w14:paraId="46C33C2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7348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C930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9704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02710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7012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BFA8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12.21</w:t>
            </w:r>
          </w:p>
        </w:tc>
      </w:tr>
      <w:tr w14:paraId="4DC0E6A2">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5063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CF72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AD77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7EE6A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BC07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55C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13.06</w:t>
            </w:r>
          </w:p>
        </w:tc>
      </w:tr>
      <w:tr w14:paraId="7DF52F8F">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5177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68E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6327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AB91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697B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B454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15.31</w:t>
            </w:r>
          </w:p>
        </w:tc>
      </w:tr>
    </w:tbl>
    <w:p w14:paraId="3E506015">
      <w:pPr>
        <w:pStyle w:val="2"/>
        <w:rPr>
          <w:rFonts w:hint="eastAsia"/>
          <w:lang w:val="en-US" w:eastAsia="zh-CN"/>
        </w:rPr>
      </w:pPr>
    </w:p>
    <w:p w14:paraId="737DAD2C">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表18 磷元素的实验室间试验所得结果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36B5051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6D327EA">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5799EC1">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F830DD1">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0DAD547">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0AB1ACD">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54CEAD5">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3D86DD5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FC011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D3A2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EB5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10858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5EC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0560D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55.82</w:t>
            </w:r>
          </w:p>
        </w:tc>
      </w:tr>
      <w:tr w14:paraId="5F865B9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F260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BEC4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0ADA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33AE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462D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2897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25.94</w:t>
            </w:r>
          </w:p>
        </w:tc>
      </w:tr>
      <w:tr w14:paraId="3956AD8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1CB88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422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7C1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DCB9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55E9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66CA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21.03</w:t>
            </w:r>
          </w:p>
        </w:tc>
      </w:tr>
      <w:tr w14:paraId="7DF289F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FDE59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DA36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E1E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B8F0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05E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9DEE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14.58</w:t>
            </w:r>
          </w:p>
        </w:tc>
      </w:tr>
      <w:tr w14:paraId="0948926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BEC0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AE26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CC93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D0E8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9AF0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85A53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28.11</w:t>
            </w:r>
          </w:p>
        </w:tc>
      </w:tr>
      <w:tr w14:paraId="56DA9C0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191D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991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1085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9532F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608A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776C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95.51</w:t>
            </w:r>
          </w:p>
        </w:tc>
      </w:tr>
      <w:tr w14:paraId="4C22CD9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12FDA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FB6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4CE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349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86D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40E2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30.63</w:t>
            </w:r>
          </w:p>
        </w:tc>
      </w:tr>
      <w:tr w14:paraId="2057908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9652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9D20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05E3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5B657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41AC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4DD0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64.61</w:t>
            </w:r>
          </w:p>
        </w:tc>
      </w:tr>
      <w:tr w14:paraId="2F01067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5863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391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8CD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04B90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8F2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131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51.28</w:t>
            </w:r>
          </w:p>
        </w:tc>
      </w:tr>
      <w:tr w14:paraId="38DA5AD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7A83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4AE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70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7D82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5D4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59C17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30.14</w:t>
            </w:r>
          </w:p>
        </w:tc>
      </w:tr>
      <w:tr w14:paraId="3CB6326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EBEC5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D7B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FFE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C52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9C53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6AA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58.23</w:t>
            </w:r>
          </w:p>
        </w:tc>
      </w:tr>
      <w:tr w14:paraId="71EAFE7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A7AE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4E7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654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B2B6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3440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3861C0">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red"/>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348.88</w:t>
            </w:r>
          </w:p>
        </w:tc>
      </w:tr>
      <w:tr w14:paraId="039FFFF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4D7CB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F0E4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F29A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38598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ACDA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26C707C">
            <w:pPr>
              <w:keepNext w:val="0"/>
              <w:keepLines w:val="0"/>
              <w:widowControl/>
              <w:suppressLineNumbers w:val="0"/>
              <w:jc w:val="center"/>
              <w:textAlignment w:val="center"/>
              <w:rPr>
                <w:rFonts w:hint="eastAsia" w:ascii="宋体" w:hAnsi="宋体" w:eastAsia="宋体" w:cs="宋体"/>
                <w:i w:val="0"/>
                <w:iCs w:val="0"/>
                <w:color w:val="000000"/>
                <w:kern w:val="0"/>
                <w:sz w:val="18"/>
                <w:szCs w:val="18"/>
                <w:highlight w:val="red"/>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345.94</w:t>
            </w:r>
          </w:p>
        </w:tc>
      </w:tr>
      <w:tr w14:paraId="1260A88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7103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37C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2983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000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9C97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6A96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75.32</w:t>
            </w:r>
          </w:p>
        </w:tc>
      </w:tr>
      <w:tr w14:paraId="493A17D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AC475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9B68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DF0A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1F8C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2B64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A6EB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102.47</w:t>
            </w:r>
          </w:p>
        </w:tc>
      </w:tr>
      <w:tr w14:paraId="235AA4F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A516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19E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85A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C3B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170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5C6AD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82.51</w:t>
            </w:r>
          </w:p>
        </w:tc>
      </w:tr>
      <w:tr w14:paraId="3EDA70B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436B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C183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F48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DA90C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F097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CDF17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72.58</w:t>
            </w:r>
          </w:p>
        </w:tc>
      </w:tr>
      <w:tr w14:paraId="4618D045">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E2F3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D361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8BDC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20B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6511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0E5D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137.95</w:t>
            </w:r>
          </w:p>
        </w:tc>
      </w:tr>
      <w:tr w14:paraId="38F4E419">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7715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1189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CEC1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CCE4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1696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48EF4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200.65</w:t>
            </w:r>
          </w:p>
        </w:tc>
      </w:tr>
    </w:tbl>
    <w:p w14:paraId="3E7F99EA">
      <w:pPr>
        <w:pStyle w:val="2"/>
        <w:rPr>
          <w:rFonts w:hint="eastAsia"/>
          <w:lang w:val="en-US" w:eastAsia="zh-CN"/>
        </w:rPr>
      </w:pPr>
    </w:p>
    <w:p w14:paraId="5F35A3F9">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表19 铬元素的实验室间试验所得结果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7777236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8CF46C4">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CC5D46F">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A3C224D">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DC35F4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5215961">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43D1452">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641B46C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C9624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468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4C0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23.225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A1B1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74A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4CA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1.35</w:t>
            </w:r>
          </w:p>
        </w:tc>
      </w:tr>
      <w:tr w14:paraId="2A4A039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4013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D03D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4BD8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3EB6A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3E1F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B81CA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1.37</w:t>
            </w:r>
          </w:p>
        </w:tc>
      </w:tr>
      <w:tr w14:paraId="6C5A71F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0698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537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1587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4CE7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5BB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0FB7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r>
      <w:tr w14:paraId="7304018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C320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7DDE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0BF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21.820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56B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2C0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70CBE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0.94</w:t>
            </w:r>
          </w:p>
        </w:tc>
      </w:tr>
      <w:tr w14:paraId="0B626AF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356FE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3307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D395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22.062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2D6D8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B393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67EFE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0.71</w:t>
            </w:r>
          </w:p>
        </w:tc>
      </w:tr>
      <w:tr w14:paraId="44D6929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CC97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8B6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0052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FFCB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71AF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DB89D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0.93</w:t>
            </w:r>
          </w:p>
        </w:tc>
      </w:tr>
      <w:tr w14:paraId="1CA1414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1377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187E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FD5B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8DE12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6C99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0.2791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4E03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1.36</w:t>
            </w:r>
          </w:p>
        </w:tc>
      </w:tr>
      <w:tr w14:paraId="65FF83F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3D0B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A25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469D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19.647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CE7A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DA4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8BE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1.30</w:t>
            </w:r>
          </w:p>
        </w:tc>
      </w:tr>
      <w:tr w14:paraId="4E4D9D8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07B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EC42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0E6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18.338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B5C00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290B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9A0C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0.61</w:t>
            </w:r>
          </w:p>
        </w:tc>
      </w:tr>
      <w:tr w14:paraId="7CCBEF9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48D98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ACF5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CF5F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16.457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0C22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991A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DADF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1.22</w:t>
            </w:r>
          </w:p>
        </w:tc>
      </w:tr>
      <w:tr w14:paraId="1FC6C7E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5E32D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1EB6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822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63971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A25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9677A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14:paraId="146402F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9107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50E7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241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BDBE1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90DF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4F9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r>
      <w:tr w14:paraId="672F728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3D1F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3595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259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14.299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1862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29EB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E298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r>
      <w:tr w14:paraId="6DEF760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E28C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F5857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FC2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952EF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95B2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DD52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w:t>
            </w:r>
          </w:p>
        </w:tc>
      </w:tr>
      <w:tr w14:paraId="4924C08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C6D5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104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FD89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33FC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0329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933B6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A1AA2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3412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0546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4C87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30A0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040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849E2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2695B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C1E00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7B03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79D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374A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44A1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BDADB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9BD2F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1259E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ED12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AA22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067BC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9D9D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DD8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693755">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AAF1B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860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DE6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833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84C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3DCAF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3B645365">
      <w:pPr>
        <w:pStyle w:val="2"/>
        <w:rPr>
          <w:rFonts w:hint="eastAsia"/>
          <w:lang w:val="en-US" w:eastAsia="zh-CN"/>
        </w:rPr>
      </w:pPr>
    </w:p>
    <w:p w14:paraId="43C8448B">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表20 镍元素的实验室间试验所得结果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7D7404B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893D39D">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688BDC1">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D85BE61">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56BE2E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E80EB91">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39D4DA8">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1663150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426C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65B9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0685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98.913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5A837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F94F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754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w:t>
            </w:r>
          </w:p>
        </w:tc>
      </w:tr>
      <w:tr w14:paraId="667A25B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D422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5CBD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694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71.074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A4586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83F94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3E03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w:t>
            </w:r>
          </w:p>
        </w:tc>
      </w:tr>
      <w:tr w14:paraId="0F69668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7590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CF0C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CF9E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69.999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62734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921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0.3877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E30A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r>
      <w:tr w14:paraId="3477C95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CAF9C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EE9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76A33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64.504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AFF7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88C9F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AE1F4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0.58</w:t>
            </w:r>
          </w:p>
        </w:tc>
      </w:tr>
      <w:tr w14:paraId="18BCD59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D03B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ED40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CAC4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64.204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3B28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277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0.3821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19C5A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0.60</w:t>
            </w:r>
          </w:p>
        </w:tc>
      </w:tr>
      <w:tr w14:paraId="511E231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9D08A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1382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494A8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64.259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6B659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9140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2B13C1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w:t>
            </w:r>
          </w:p>
        </w:tc>
      </w:tr>
      <w:tr w14:paraId="1CE63E3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E7B23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0889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E12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64.054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A6ED3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30B1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BEE86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w:t>
            </w:r>
          </w:p>
        </w:tc>
      </w:tr>
      <w:tr w14:paraId="1E6397C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CE300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EF4F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7CE1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63.620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249D5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6D8D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0.9281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5E4D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1.46</w:t>
            </w:r>
          </w:p>
        </w:tc>
      </w:tr>
      <w:tr w14:paraId="63E4F67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B5D43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A138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4F5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E3D1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CD5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EC01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0.88</w:t>
            </w:r>
          </w:p>
        </w:tc>
      </w:tr>
      <w:tr w14:paraId="7E73DCF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F90D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66CB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73D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58.378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7F05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82CC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8DC81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w:t>
            </w:r>
          </w:p>
        </w:tc>
      </w:tr>
      <w:tr w14:paraId="064845C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D6EC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F9F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049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56.410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66F9D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361D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6B626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w:t>
            </w:r>
          </w:p>
        </w:tc>
      </w:tr>
      <w:tr w14:paraId="0AA8976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251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0F2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B2E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52.561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9357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5AA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110C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0.32</w:t>
            </w:r>
          </w:p>
        </w:tc>
      </w:tr>
      <w:tr w14:paraId="7DE56D3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0CDF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E775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B15B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46.979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2B0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F4D3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BC6A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0.64</w:t>
            </w:r>
          </w:p>
        </w:tc>
      </w:tr>
      <w:tr w14:paraId="427187D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845F6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C312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59FE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44.060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10AA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82C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9B41F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14:paraId="6C071CD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F95B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7C3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1F6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40.831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CD4BE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1BD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8B607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0.87</w:t>
            </w:r>
          </w:p>
        </w:tc>
      </w:tr>
      <w:tr w14:paraId="628CBB7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9CD9A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346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735C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38.556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7206F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193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C7533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w:t>
            </w:r>
          </w:p>
        </w:tc>
      </w:tr>
      <w:tr w14:paraId="40643DB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1D713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678C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3D26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B067F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C666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51B0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14:paraId="193A2B13">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7ED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D2BD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A1AF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20.555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C071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6F1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0.3920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2700F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1.91</w:t>
            </w:r>
          </w:p>
        </w:tc>
      </w:tr>
      <w:tr w14:paraId="66ACFF2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A5032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F91C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8DB3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5.302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5AE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168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6FDBC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0.61</w:t>
            </w:r>
          </w:p>
        </w:tc>
      </w:tr>
    </w:tbl>
    <w:p w14:paraId="56F1EE18">
      <w:pPr>
        <w:pStyle w:val="2"/>
        <w:rPr>
          <w:rFonts w:hint="eastAsia"/>
          <w:lang w:val="en-US" w:eastAsia="zh-CN"/>
        </w:rPr>
      </w:pPr>
    </w:p>
    <w:p w14:paraId="6EEF6C5F">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表21 铜元素的实验室间试验所得结果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7E30546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DAF05DE">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933DD78">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53A2839">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BC5BEFA">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03F91A2">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9761A18">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561EAE3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01809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3670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5B0C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32.936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9CBE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B683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0.7285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0262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2.21</w:t>
            </w:r>
          </w:p>
        </w:tc>
      </w:tr>
      <w:tr w14:paraId="1ACC59D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E74A6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5968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CA4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31.796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576B2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0D4C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0.7821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39D30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2.46</w:t>
            </w:r>
          </w:p>
        </w:tc>
      </w:tr>
      <w:tr w14:paraId="4A70054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7863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139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0B1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29.627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DED2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865D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0.4090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5A7FA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1.38</w:t>
            </w:r>
          </w:p>
        </w:tc>
      </w:tr>
      <w:tr w14:paraId="4EA6BBE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EADA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E2E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5CE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D1D6D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3F5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B5C0E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2.85</w:t>
            </w:r>
          </w:p>
        </w:tc>
      </w:tr>
      <w:tr w14:paraId="1A334A3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3E4C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E183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457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91CD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2EA9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C11F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2.08</w:t>
            </w:r>
          </w:p>
        </w:tc>
      </w:tr>
      <w:tr w14:paraId="546255C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E48B6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A3C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11C6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22FA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518A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F953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2.13</w:t>
            </w:r>
          </w:p>
        </w:tc>
      </w:tr>
      <w:tr w14:paraId="18C9AA3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06BBB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EF16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F82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FA0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149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31364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15.17</w:t>
            </w:r>
          </w:p>
        </w:tc>
      </w:tr>
      <w:tr w14:paraId="0B9106A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1CDC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7318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F30C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869D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796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5C8B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25.18</w:t>
            </w:r>
          </w:p>
        </w:tc>
      </w:tr>
      <w:tr w14:paraId="5439040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DC1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E0B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F66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28FF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58E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8A276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26.62</w:t>
            </w:r>
          </w:p>
        </w:tc>
      </w:tr>
      <w:tr w14:paraId="418904F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6F645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1B27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F39A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A7E0B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7101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8325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9.48</w:t>
            </w:r>
          </w:p>
        </w:tc>
      </w:tr>
      <w:tr w14:paraId="34330F1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35781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A1F5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8FB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9042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384D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FACD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11.06</w:t>
            </w:r>
          </w:p>
        </w:tc>
      </w:tr>
      <w:tr w14:paraId="0A699F3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A33D1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79CD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615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C7D8F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3A30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0BA1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26.13</w:t>
            </w:r>
          </w:p>
        </w:tc>
      </w:tr>
      <w:tr w14:paraId="3A74548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EC84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3A45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5F29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7DCB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9AB9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2427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30.29</w:t>
            </w:r>
          </w:p>
        </w:tc>
      </w:tr>
      <w:tr w14:paraId="6ABFF22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DC65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9975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5DEE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4109B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F65B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960E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41.16</w:t>
            </w:r>
          </w:p>
        </w:tc>
      </w:tr>
      <w:tr w14:paraId="363758E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D6CE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C420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2514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C6026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75A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D948D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7621A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D6931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436B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890A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D146A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6BA4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460AE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AF1E2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BD403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691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78C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03BF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E598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946B3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F33AA4">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5C02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498F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FC9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ED016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481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22DF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3603DED7">
      <w:pPr>
        <w:pStyle w:val="2"/>
        <w:rPr>
          <w:rFonts w:hint="eastAsia"/>
          <w:lang w:val="en-US" w:eastAsia="zh-CN"/>
        </w:rPr>
      </w:pPr>
    </w:p>
    <w:p w14:paraId="7DCABE27">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表22 钼元素的实验室间试验所得结果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2BAFCCA7">
        <w:tblPrEx>
          <w:tblCellMar>
            <w:top w:w="0" w:type="dxa"/>
            <w:left w:w="0" w:type="dxa"/>
            <w:bottom w:w="0" w:type="dxa"/>
            <w:right w:w="0" w:type="dxa"/>
          </w:tblCellMar>
        </w:tblPrEx>
        <w:trPr>
          <w:trHeight w:val="332"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98E60F3">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0DDD291">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DDADD94">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BA830A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9076C64">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08EEA0A">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737E4DE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7679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369E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27.94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0E5B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1C89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27D49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0.4914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2DC7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1.77</w:t>
            </w:r>
          </w:p>
        </w:tc>
      </w:tr>
      <w:tr w14:paraId="45FA042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9207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979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BD95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49F3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576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0.4809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BF6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1.76</w:t>
            </w:r>
          </w:p>
        </w:tc>
      </w:tr>
      <w:tr w14:paraId="42FA342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6596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D96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9EB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521C5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4A4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F31D4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1.81</w:t>
            </w:r>
          </w:p>
        </w:tc>
      </w:tr>
      <w:tr w14:paraId="3BA8B43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9469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122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D72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165B0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F270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0.3370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674C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2.39</w:t>
            </w:r>
          </w:p>
        </w:tc>
      </w:tr>
      <w:tr w14:paraId="5FE0BAC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0FB02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046C5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CBD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37408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2EB2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5074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3.97</w:t>
            </w:r>
          </w:p>
        </w:tc>
      </w:tr>
      <w:tr w14:paraId="761F4B9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370F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F039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655A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8.175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FCF8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32A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1AB11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2.78</w:t>
            </w:r>
          </w:p>
        </w:tc>
      </w:tr>
      <w:tr w14:paraId="77A5476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94DC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DFB4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0E00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DB74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EE8B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FD4B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2.80</w:t>
            </w:r>
          </w:p>
        </w:tc>
      </w:tr>
      <w:tr w14:paraId="54B8488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1D5FF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AF2C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8AF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09598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9AF6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3390F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4.48</w:t>
            </w:r>
          </w:p>
        </w:tc>
      </w:tr>
      <w:tr w14:paraId="08D2CBD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D66A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3CC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1E78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ACA7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661F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71D83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3.70</w:t>
            </w:r>
          </w:p>
        </w:tc>
      </w:tr>
      <w:tr w14:paraId="52FBA89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C8A9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CA2B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320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613F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7D54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6416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2.72</w:t>
            </w:r>
          </w:p>
        </w:tc>
      </w:tr>
      <w:tr w14:paraId="3158493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7F25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ECA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8C5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A4D1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A8A5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1FF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3.68</w:t>
            </w:r>
          </w:p>
        </w:tc>
      </w:tr>
      <w:tr w14:paraId="16B5228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262C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D18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E980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A952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A30D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C82CB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4.74</w:t>
            </w:r>
          </w:p>
        </w:tc>
      </w:tr>
      <w:tr w14:paraId="083450D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FBAE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0F3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1410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CB752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1E09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0C61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2.12</w:t>
            </w:r>
          </w:p>
        </w:tc>
      </w:tr>
      <w:tr w14:paraId="44E06C0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F713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B53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4BC4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456B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417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4CAE3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2.66</w:t>
            </w:r>
          </w:p>
        </w:tc>
      </w:tr>
      <w:tr w14:paraId="07D6E86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6A08A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DAC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7920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317E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44FB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65927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4.16</w:t>
            </w:r>
          </w:p>
        </w:tc>
      </w:tr>
      <w:tr w14:paraId="61AF813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62382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068D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610A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C4BC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AF7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23DDF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153.38</w:t>
            </w:r>
          </w:p>
        </w:tc>
      </w:tr>
      <w:tr w14:paraId="6C8A8958">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5B72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A4EA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2490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06E47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D9F3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3061D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A1A7CB">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8C9D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8225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2986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95975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9B5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296B9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8EDB47">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AD94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EE0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8A89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E82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7E78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A02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759AD20A">
      <w:pPr>
        <w:pStyle w:val="2"/>
        <w:rPr>
          <w:rFonts w:hint="eastAsia"/>
          <w:lang w:val="en-US" w:eastAsia="zh-CN"/>
        </w:rPr>
      </w:pPr>
    </w:p>
    <w:p w14:paraId="248B9C23">
      <w:pPr>
        <w:pStyle w:val="2"/>
        <w:rPr>
          <w:rFonts w:hint="eastAsia"/>
          <w:lang w:val="en-US" w:eastAsia="zh-CN"/>
        </w:rPr>
      </w:pPr>
    </w:p>
    <w:p w14:paraId="141DB93F">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表23 钴元素的实验室间试验所得结果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6081431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D4C4C54">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0A94E0B">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FFD7C8E">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1C5A03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6DE2C79">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A14FD86">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41FBF4D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F546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12D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FDE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64E1C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6A32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8DFED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1.65</w:t>
            </w:r>
          </w:p>
        </w:tc>
      </w:tr>
      <w:tr w14:paraId="4A8B128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3858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3CE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626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0842F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A87B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42DA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2.06</w:t>
            </w:r>
          </w:p>
        </w:tc>
      </w:tr>
      <w:tr w14:paraId="1A56FC0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2B9A6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1F2F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4DF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3145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2D60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E1B6B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w:t>
            </w:r>
          </w:p>
        </w:tc>
      </w:tr>
      <w:tr w14:paraId="75FB058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704B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533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AD80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C471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850C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72195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1.03</w:t>
            </w:r>
          </w:p>
        </w:tc>
      </w:tr>
      <w:tr w14:paraId="730086D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E4C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71F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FE6DF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293E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190C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314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w:t>
            </w:r>
          </w:p>
        </w:tc>
      </w:tr>
      <w:tr w14:paraId="71FFD01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D7660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DF8E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4B57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747A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28C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CA48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2.49</w:t>
            </w:r>
          </w:p>
        </w:tc>
      </w:tr>
      <w:tr w14:paraId="50D7D63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2BF06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70E1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7054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C538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61E4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A9E0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4.01</w:t>
            </w:r>
          </w:p>
        </w:tc>
      </w:tr>
      <w:tr w14:paraId="79C5D8F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4B97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20B0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15F4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8EE2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A27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B441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4.53</w:t>
            </w:r>
          </w:p>
        </w:tc>
      </w:tr>
      <w:tr w14:paraId="4F391ED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C1A8A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F0A4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047A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3C81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A534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C1D6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3.95</w:t>
            </w:r>
          </w:p>
        </w:tc>
      </w:tr>
      <w:tr w14:paraId="394782E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9D44D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535B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84E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51E9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E743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1371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6.19</w:t>
            </w:r>
          </w:p>
        </w:tc>
      </w:tr>
      <w:tr w14:paraId="498A6AF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8495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E95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08CA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904B1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27A9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EFFA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7.33</w:t>
            </w:r>
          </w:p>
        </w:tc>
      </w:tr>
      <w:tr w14:paraId="00C75D2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495C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CEC5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9D7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046B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924A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0B94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6.76</w:t>
            </w:r>
          </w:p>
        </w:tc>
      </w:tr>
      <w:tr w14:paraId="0871098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D0183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D121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376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F825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C30E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0C0D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4.06</w:t>
            </w:r>
          </w:p>
        </w:tc>
      </w:tr>
      <w:tr w14:paraId="2783EC1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8A05F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7825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44C61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79FC5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FE0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B39D9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27.06</w:t>
            </w:r>
          </w:p>
        </w:tc>
      </w:tr>
      <w:tr w14:paraId="4093D8D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E9E7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F38D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9EA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3858F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C47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587B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26.53</w:t>
            </w:r>
          </w:p>
        </w:tc>
      </w:tr>
      <w:tr w14:paraId="0D2A2E2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C2A7B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1AFE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7325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AE8C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097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9CC3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34.24</w:t>
            </w:r>
          </w:p>
        </w:tc>
      </w:tr>
      <w:tr w14:paraId="442610C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8B3B3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6E1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41D0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40A8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1B97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84B2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0F9265">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9D9BC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39B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5FF9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A7018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CADE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D0C38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8E4B70">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4AE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055F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9256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AF64A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C4F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C56C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4513E3F6">
      <w:pPr>
        <w:pStyle w:val="2"/>
        <w:rPr>
          <w:rFonts w:hint="eastAsia"/>
          <w:lang w:val="en-US" w:eastAsia="zh-CN"/>
        </w:rPr>
      </w:pPr>
    </w:p>
    <w:p w14:paraId="5106A44E">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表24 铁元素的实验室间试验所得结果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6D4FEBE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354473D">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4191E97">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F529475">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49A8BE6">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B5DFDC6">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146EF16">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07B1E47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BF60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5959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67.73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B913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68.142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DD7C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6AA9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9DAB6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0.53</w:t>
            </w:r>
          </w:p>
        </w:tc>
      </w:tr>
      <w:tr w14:paraId="64838E1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719B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A24B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235E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54.545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9316B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18936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876A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w:t>
            </w:r>
          </w:p>
        </w:tc>
      </w:tr>
      <w:tr w14:paraId="4A8419B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709E0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63C8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342F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2E9F5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40CE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E600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0.66</w:t>
            </w:r>
          </w:p>
        </w:tc>
      </w:tr>
      <w:tr w14:paraId="29AF03C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0D61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812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11B5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30.988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E189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A1D0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A4FF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0.81</w:t>
            </w:r>
          </w:p>
        </w:tc>
      </w:tr>
      <w:tr w14:paraId="02146AE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BBE98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2DD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29A5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29.379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02C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78A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B702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0.76</w:t>
            </w:r>
          </w:p>
        </w:tc>
      </w:tr>
      <w:tr w14:paraId="0E29A4A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9E8E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1526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9035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26.391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7B4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106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DFC09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0.70</w:t>
            </w:r>
          </w:p>
        </w:tc>
      </w:tr>
      <w:tr w14:paraId="14DE626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155F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BE5D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15E1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19.366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B9F5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387D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3586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1.10</w:t>
            </w:r>
          </w:p>
        </w:tc>
      </w:tr>
      <w:tr w14:paraId="374F530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883B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E896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6C40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0353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41C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E3C0B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0.87</w:t>
            </w:r>
          </w:p>
        </w:tc>
      </w:tr>
      <w:tr w14:paraId="6B0F7BD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18406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84E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7033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8.284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295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6469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43235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1.09</w:t>
            </w:r>
          </w:p>
        </w:tc>
      </w:tr>
      <w:tr w14:paraId="67E034B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24FFA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3E2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B3E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64C6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D4CC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E21A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2.25</w:t>
            </w:r>
          </w:p>
        </w:tc>
      </w:tr>
      <w:tr w14:paraId="007A0E0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8A54D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999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779C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04FFC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75F2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70245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1.04</w:t>
            </w:r>
          </w:p>
        </w:tc>
      </w:tr>
      <w:tr w14:paraId="4CB1C94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D0C12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35B5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B887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2F76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F50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E405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w:t>
            </w:r>
          </w:p>
        </w:tc>
      </w:tr>
      <w:tr w14:paraId="0B179CF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1528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E578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42E9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4E7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32A2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2052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1.67</w:t>
            </w:r>
          </w:p>
        </w:tc>
      </w:tr>
      <w:tr w14:paraId="6838D93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6AD19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FC7B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88E2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246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0118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D52C2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r>
      <w:tr w14:paraId="227FAD0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067E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B25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CFF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A5D5F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6906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B7C4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2.94</w:t>
            </w:r>
          </w:p>
        </w:tc>
      </w:tr>
      <w:tr w14:paraId="7DC882E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FC709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60EE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EE07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D0F4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44ED6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5F8DE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5.11</w:t>
            </w:r>
          </w:p>
        </w:tc>
      </w:tr>
      <w:tr w14:paraId="6D1C362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90480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9B40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D2DB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1.294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6AAB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8BD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F73B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3.32</w:t>
            </w:r>
          </w:p>
        </w:tc>
      </w:tr>
      <w:tr w14:paraId="1E1AE0FB">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0919D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E9BD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FB7B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1.143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246A9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A280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1E60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2.48</w:t>
            </w:r>
          </w:p>
        </w:tc>
      </w:tr>
      <w:tr w14:paraId="0A1289C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89EE4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7AFA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EE3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67EB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-0.007 </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DBE19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55006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7.85</w:t>
            </w:r>
          </w:p>
        </w:tc>
      </w:tr>
    </w:tbl>
    <w:p w14:paraId="6523644E">
      <w:pPr>
        <w:pStyle w:val="2"/>
        <w:rPr>
          <w:rFonts w:hint="eastAsia"/>
          <w:lang w:val="en-US" w:eastAsia="zh-CN"/>
        </w:rPr>
      </w:pPr>
    </w:p>
    <w:p w14:paraId="558D05C6">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表25 铝元素的实验室间试验所得结果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69350D2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B719D00">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FE11736">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44BF5B1">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7803919">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E26F107">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6268BE3">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257EF3E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B9900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08B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B7A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5271A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41F8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0.2832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958BC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9.55</w:t>
            </w:r>
          </w:p>
        </w:tc>
      </w:tr>
      <w:tr w14:paraId="731D944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0F6E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4661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0D1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E5CB3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C25A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F8A4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10.61</w:t>
            </w:r>
          </w:p>
        </w:tc>
      </w:tr>
      <w:tr w14:paraId="1D204C3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3AFC8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622A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34F3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0.631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325C8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251E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0.0568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AF268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8.99</w:t>
            </w:r>
          </w:p>
        </w:tc>
      </w:tr>
      <w:tr w14:paraId="2BB1969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9008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9C1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0A4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5079A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457C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C0A9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11.67</w:t>
            </w:r>
          </w:p>
        </w:tc>
      </w:tr>
      <w:tr w14:paraId="1046261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91FF0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0034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D34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3825A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DC7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DC51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w:t>
            </w:r>
          </w:p>
        </w:tc>
      </w:tr>
      <w:tr w14:paraId="1AB460B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0669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E91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FBE4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A1B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F7DB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9DA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7.79</w:t>
            </w:r>
          </w:p>
        </w:tc>
      </w:tr>
      <w:tr w14:paraId="4CE0D13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CE6B1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E898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EA9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9DDC9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416C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781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12.19</w:t>
            </w:r>
          </w:p>
        </w:tc>
      </w:tr>
      <w:tr w14:paraId="578EEEE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C85A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1DC2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2A7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51D3E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75F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0C1E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18.55</w:t>
            </w:r>
          </w:p>
        </w:tc>
      </w:tr>
      <w:tr w14:paraId="2C939AC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8F0A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3342F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A201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C8463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4CB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EA34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18.84</w:t>
            </w:r>
          </w:p>
        </w:tc>
      </w:tr>
      <w:tr w14:paraId="3467830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C697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4C18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E17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D7F33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436A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34F9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15.95</w:t>
            </w:r>
          </w:p>
        </w:tc>
      </w:tr>
      <w:tr w14:paraId="138FD46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F3715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6A9B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AEA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0.160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1CFEC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413A6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5DE64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17.50</w:t>
            </w:r>
          </w:p>
        </w:tc>
      </w:tr>
      <w:tr w14:paraId="3A9BDE1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8E51C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BB1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1089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D3F0C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BC5F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45A8B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20.04</w:t>
            </w:r>
          </w:p>
        </w:tc>
      </w:tr>
      <w:tr w14:paraId="3F62CB4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F8F41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105D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BB98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2C1F4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3BC5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6134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31.81</w:t>
            </w:r>
          </w:p>
        </w:tc>
      </w:tr>
      <w:tr w14:paraId="05BC3FB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6BFA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7CD2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3F1F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65BB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065C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3EFCA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46.61</w:t>
            </w:r>
          </w:p>
        </w:tc>
      </w:tr>
      <w:tr w14:paraId="31EC415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6F361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ACE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4C2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4B0E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B2E2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0A8DE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80.76</w:t>
            </w:r>
          </w:p>
        </w:tc>
      </w:tr>
      <w:tr w14:paraId="17FFD15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7E4B3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9153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4871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B556A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62D8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5371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73.11</w:t>
            </w:r>
          </w:p>
        </w:tc>
      </w:tr>
      <w:tr w14:paraId="34E459E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4334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6C0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06C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6361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B06F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6BD5D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AEAF51C">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9C11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77C52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6C3B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7D54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2E2C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A7EF9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31E155">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BA817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0C9D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964F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139FB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C370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12B93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BC834BA">
      <w:pPr>
        <w:pStyle w:val="2"/>
        <w:rPr>
          <w:rFonts w:hint="eastAsia"/>
          <w:lang w:val="en-US" w:eastAsia="zh-CN"/>
        </w:rPr>
      </w:pPr>
    </w:p>
    <w:p w14:paraId="3F062ACF">
      <w:pPr>
        <w:pStyle w:val="2"/>
        <w:rPr>
          <w:rFonts w:hint="eastAsia"/>
          <w:lang w:val="en-US" w:eastAsia="zh-CN"/>
        </w:rPr>
      </w:pPr>
    </w:p>
    <w:p w14:paraId="1DF19425">
      <w:pPr>
        <w:tabs>
          <w:tab w:val="center" w:pos="4201"/>
          <w:tab w:val="right" w:leader="dot" w:pos="9298"/>
        </w:tabs>
        <w:autoSpaceDE w:val="0"/>
        <w:autoSpaceDN w:val="0"/>
        <w:spacing w:before="156" w:beforeLines="50" w:after="156" w:afterLines="50"/>
        <w:jc w:val="right"/>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表26 钒元素的实验室间试验所得结果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4BFD58C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BE19108">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673E4359">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07D2E44">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580C6F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A18AD95">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4A68C71">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67E3306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9A114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77AE8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3574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0.2630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70E2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68EE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5CB2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6.17</w:t>
            </w:r>
          </w:p>
        </w:tc>
      </w:tr>
      <w:tr w14:paraId="00646F3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ED391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4BF7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C92E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1BB3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5C57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5BDC6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7.95</w:t>
            </w:r>
          </w:p>
        </w:tc>
      </w:tr>
      <w:tr w14:paraId="694985B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3931D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834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28F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0.1523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7AD6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41A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5626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5.42</w:t>
            </w:r>
          </w:p>
        </w:tc>
      </w:tr>
      <w:tr w14:paraId="0FAF1DB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DB800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EF92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FCED5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49E17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7B7F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B2ACD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11.77</w:t>
            </w:r>
          </w:p>
        </w:tc>
      </w:tr>
      <w:tr w14:paraId="2B55457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EDF4B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7EB18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1AB2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16E32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0D67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3DCF6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26.18</w:t>
            </w:r>
          </w:p>
        </w:tc>
      </w:tr>
      <w:tr w14:paraId="7DDA6B0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0AED6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78E5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21533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4FC55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56E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B156D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6.50</w:t>
            </w:r>
          </w:p>
        </w:tc>
      </w:tr>
      <w:tr w14:paraId="342940D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50D1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CB00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5EE73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0.0476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9A52E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9A1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C1908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36.52</w:t>
            </w:r>
          </w:p>
        </w:tc>
      </w:tr>
      <w:tr w14:paraId="2689627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839576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435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C7A5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739D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AB43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0ED00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19.08</w:t>
            </w:r>
          </w:p>
        </w:tc>
      </w:tr>
      <w:tr w14:paraId="629138D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B3AD9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F93A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36BA0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FDC36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6A754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C2F01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7.74</w:t>
            </w:r>
          </w:p>
        </w:tc>
      </w:tr>
      <w:tr w14:paraId="3CF8359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C00E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8A4F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9CAB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51E5A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9F84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1535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14.40</w:t>
            </w:r>
          </w:p>
        </w:tc>
      </w:tr>
      <w:tr w14:paraId="6C03A7F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2C24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070F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94A2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0.0271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35B6C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2D4A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3263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18.92</w:t>
            </w:r>
          </w:p>
        </w:tc>
      </w:tr>
      <w:tr w14:paraId="11210C1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88245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FF6E5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3EBC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11047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8BFF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E2F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174.16</w:t>
            </w:r>
          </w:p>
        </w:tc>
      </w:tr>
      <w:tr w14:paraId="6C16179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6B348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C42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2D15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259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6E016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7A3AA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97.91</w:t>
            </w:r>
          </w:p>
        </w:tc>
      </w:tr>
      <w:tr w14:paraId="2E2B85D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49F4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BA1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95D50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5B802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8BBEA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56CB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98.81</w:t>
            </w:r>
          </w:p>
        </w:tc>
      </w:tr>
      <w:tr w14:paraId="6463395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706C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C392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7AC7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177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D8C2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022C89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87.94</w:t>
            </w:r>
          </w:p>
        </w:tc>
      </w:tr>
      <w:tr w14:paraId="50FC1C1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409B3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91A30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D8EC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F418B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C65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89A6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5F3E6B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12A3F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FDD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E63C8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1A2D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8D1F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F4FB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89DA4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46D9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2E10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AF1E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00F10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EBD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479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F176E08">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E932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21A7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06E1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B9AB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B40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E15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2A2D3C75">
      <w:pPr>
        <w:pStyle w:val="2"/>
        <w:rPr>
          <w:rFonts w:hint="eastAsia"/>
          <w:lang w:val="en-US" w:eastAsia="zh-CN"/>
        </w:rPr>
      </w:pPr>
    </w:p>
    <w:p w14:paraId="7EEA2850">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表27 钛元素的实验室间试验所得结果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3D4D1E1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E6ED9BB">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0DD476C">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A280B83">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C1FA0FB">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8234697">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683E90D">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02B0D73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61204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17E6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FE8B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E9B2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75A8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B5CC1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w:t>
            </w:r>
          </w:p>
        </w:tc>
      </w:tr>
      <w:tr w14:paraId="526003B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745B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B8AE5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A2C4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73ADB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D29E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703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1.98</w:t>
            </w:r>
          </w:p>
        </w:tc>
      </w:tr>
      <w:tr w14:paraId="741DF7D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E5DCB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FBFC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EFB6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B68B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1964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2A025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1.56</w:t>
            </w:r>
          </w:p>
        </w:tc>
      </w:tr>
      <w:tr w14:paraId="20CCF45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226CD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B5100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D8CA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F5D0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41F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41D4F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1.53</w:t>
            </w:r>
          </w:p>
        </w:tc>
      </w:tr>
      <w:tr w14:paraId="2F72610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E5239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E455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33A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8CDD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81C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D763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2.86</w:t>
            </w:r>
          </w:p>
        </w:tc>
      </w:tr>
      <w:tr w14:paraId="2CE4ABD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9AF6C0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E05DD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42DA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0.901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EA6C8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66CE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CF020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1.70</w:t>
            </w:r>
          </w:p>
        </w:tc>
      </w:tr>
      <w:tr w14:paraId="2AF59CF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E0796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9F70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767D3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AF38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3D31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BC5B3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3.64</w:t>
            </w:r>
          </w:p>
        </w:tc>
      </w:tr>
      <w:tr w14:paraId="09BD144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E24A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4909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3C54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0.069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E99F9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EF76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BBCE3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9.56</w:t>
            </w:r>
          </w:p>
        </w:tc>
      </w:tr>
      <w:tr w14:paraId="694C454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4BB1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7220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DA5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389B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8277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F8483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6.12</w:t>
            </w:r>
          </w:p>
        </w:tc>
      </w:tr>
      <w:tr w14:paraId="7C26086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CB28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93864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AC84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BF467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62C7C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7153A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11.79</w:t>
            </w:r>
          </w:p>
        </w:tc>
      </w:tr>
      <w:tr w14:paraId="1BDF0FF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431BF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BF3A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995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F76C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0CC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0E949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6.97</w:t>
            </w:r>
          </w:p>
        </w:tc>
      </w:tr>
      <w:tr w14:paraId="48810A5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693BA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3527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DFBD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0667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1C3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59761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28.13</w:t>
            </w:r>
          </w:p>
        </w:tc>
      </w:tr>
      <w:tr w14:paraId="66C4FF9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29759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DA892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C06A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A1FEF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F3681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F0FEE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4.66</w:t>
            </w:r>
          </w:p>
        </w:tc>
      </w:tr>
      <w:tr w14:paraId="1091A7F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7E5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9BDF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3332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D628E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0FD96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6000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12.13</w:t>
            </w:r>
          </w:p>
        </w:tc>
      </w:tr>
      <w:tr w14:paraId="3BB346F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5983A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6919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F110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A30B8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0.002 </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8C86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3A287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26.75</w:t>
            </w:r>
          </w:p>
        </w:tc>
      </w:tr>
      <w:tr w14:paraId="53E3408A">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32C91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FA0DA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BE39E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CA103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E50BC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C8E0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850F8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572C6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0ABA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786D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8E2D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56E6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D605C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93E2EE">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7044C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B288C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AA57C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47A5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7D9B8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ADECC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07FA5159">
      <w:pPr>
        <w:pStyle w:val="2"/>
        <w:rPr>
          <w:rFonts w:hint="eastAsia"/>
          <w:lang w:val="en-US" w:eastAsia="zh-CN"/>
        </w:rPr>
      </w:pPr>
    </w:p>
    <w:p w14:paraId="03A8B4A6">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表28 铌元素的实验室间试验所得结果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756F820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09467ACB">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6774265">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F6C5C74">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AAEFEDC">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3F4A315E">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B2840A0">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3F89260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68165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60E91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9C964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5.1383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25D7D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4F3E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0.2650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5A03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5.16</w:t>
            </w:r>
          </w:p>
        </w:tc>
      </w:tr>
      <w:tr w14:paraId="0261FF9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D7C6A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26BC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4353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4.2283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0AC2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0.1383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0C796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0.1928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EE042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4.56</w:t>
            </w:r>
          </w:p>
        </w:tc>
      </w:tr>
      <w:tr w14:paraId="0395FEE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66C6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C434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9DB84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3.1736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CA2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7039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0.1495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FA46A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4.71</w:t>
            </w:r>
          </w:p>
        </w:tc>
      </w:tr>
      <w:tr w14:paraId="24A1F2B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52089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E05C5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575BD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0.8522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2154F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0.0222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316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0.0503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C8955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5.90</w:t>
            </w:r>
          </w:p>
        </w:tc>
      </w:tr>
      <w:tr w14:paraId="08FC29BF">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5204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3D53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8E08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0.4137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5F20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954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8196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5.97</w:t>
            </w:r>
          </w:p>
        </w:tc>
      </w:tr>
      <w:tr w14:paraId="44E23CD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1F9E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4A87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6AC4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1708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F300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720E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6.03</w:t>
            </w:r>
          </w:p>
        </w:tc>
      </w:tr>
      <w:tr w14:paraId="2AA07358">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2CB0E6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08293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6B7A3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0.1739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29CF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D4CF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ADFCA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3.59</w:t>
            </w:r>
          </w:p>
        </w:tc>
      </w:tr>
      <w:tr w14:paraId="0B1F5AD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6317FB">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A0B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560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1A30D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A268B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15C6B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3.69</w:t>
            </w:r>
          </w:p>
        </w:tc>
      </w:tr>
      <w:tr w14:paraId="719A5DA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3639B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3DC5A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106D4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E7193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52D2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601D9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11.27</w:t>
            </w:r>
          </w:p>
        </w:tc>
      </w:tr>
      <w:tr w14:paraId="6110FEA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32B7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CA1A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F3B75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0.0258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747FB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EECDC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AAB9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16.38</w:t>
            </w:r>
          </w:p>
        </w:tc>
      </w:tr>
      <w:tr w14:paraId="4892FAB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2B7A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16C4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F688C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0.0238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140D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C3ED0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20C4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14.13</w:t>
            </w:r>
          </w:p>
        </w:tc>
      </w:tr>
      <w:tr w14:paraId="51EDA16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87538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E5C6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1D06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09AE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364DE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48198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60.41</w:t>
            </w:r>
          </w:p>
        </w:tc>
      </w:tr>
      <w:tr w14:paraId="557BE8C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DD33F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27030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6122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B906D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789B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5F7C5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138BD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FCB31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17A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211C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29301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7866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43415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13A1E7">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77FC8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FBEF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DC99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563BD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5F9C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67BB6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A69ECE">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49F77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4310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5574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ADA2B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2AC1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6DB56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CE078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A0CA3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0CE4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CE0E4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80044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AA975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DA057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7772DF">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6545D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C3117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8869E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C2462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BB3A6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0F6C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4B6DAB37">
      <w:pPr>
        <w:pStyle w:val="2"/>
        <w:rPr>
          <w:rFonts w:hint="eastAsia"/>
          <w:lang w:val="en-US" w:eastAsia="zh-CN"/>
        </w:rPr>
      </w:pPr>
    </w:p>
    <w:p w14:paraId="43402600">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r>
        <w:rPr>
          <w:rFonts w:hint="eastAsia" w:ascii="黑体" w:hAnsi="黑体" w:eastAsia="黑体" w:cs="Times New Roman"/>
          <w:sz w:val="22"/>
          <w:szCs w:val="22"/>
          <w:lang w:val="en-US" w:eastAsia="zh-CN" w:bidi="ar-SA"/>
        </w:rPr>
        <w:t>表29 钨元素的实验室间试验所得结果              %（m/m）</w:t>
      </w:r>
    </w:p>
    <w:tbl>
      <w:tblPr>
        <w:tblStyle w:val="10"/>
        <w:tblW w:w="8934" w:type="dxa"/>
        <w:jc w:val="center"/>
        <w:tblLayout w:type="fixed"/>
        <w:tblCellMar>
          <w:top w:w="0" w:type="dxa"/>
          <w:left w:w="0" w:type="dxa"/>
          <w:bottom w:w="0" w:type="dxa"/>
          <w:right w:w="0" w:type="dxa"/>
        </w:tblCellMar>
      </w:tblPr>
      <w:tblGrid>
        <w:gridCol w:w="1577"/>
        <w:gridCol w:w="1485"/>
        <w:gridCol w:w="1468"/>
        <w:gridCol w:w="1468"/>
        <w:gridCol w:w="1468"/>
        <w:gridCol w:w="1468"/>
      </w:tblGrid>
      <w:tr w14:paraId="6DB6445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762D43F2">
            <w:pPr>
              <w:contextualSpacing/>
              <w:jc w:val="left"/>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样品编号</w:t>
            </w:r>
          </w:p>
        </w:tc>
        <w:tc>
          <w:tcPr>
            <w:tcW w:w="1485"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9386213">
            <w:pPr>
              <w:contextualSpacing/>
              <w:jc w:val="cente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认证值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19E703C3">
            <w:pPr>
              <w:contextualSpacing/>
              <w:jc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sz w:val="18"/>
                <w:szCs w:val="18"/>
              </w:rPr>
              <w:t>测定值</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4EFB027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偏差</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5132CFAD">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再现性限R</w:t>
            </w:r>
          </w:p>
        </w:tc>
        <w:tc>
          <w:tcPr>
            <w:tcW w:w="1468" w:type="dxa"/>
            <w:tcBorders>
              <w:top w:val="single" w:color="000000" w:sz="4" w:space="0"/>
              <w:left w:val="single" w:color="000000" w:sz="4" w:space="0"/>
              <w:bottom w:val="nil"/>
              <w:right w:val="single" w:color="000000" w:sz="4" w:space="0"/>
            </w:tcBorders>
            <w:shd w:val="clear" w:color="auto" w:fill="auto"/>
            <w:noWrap/>
            <w:tcMar>
              <w:top w:w="12" w:type="dxa"/>
              <w:left w:w="12" w:type="dxa"/>
              <w:right w:w="12" w:type="dxa"/>
            </w:tcMar>
            <w:vAlign w:val="center"/>
          </w:tcPr>
          <w:p w14:paraId="219C7F7E">
            <w:pPr>
              <w:keepNext w:val="0"/>
              <w:keepLines w:val="0"/>
              <w:widowControl/>
              <w:suppressLineNumbers w:val="0"/>
              <w:jc w:val="center"/>
              <w:textAlignment w:val="center"/>
              <w:rPr>
                <w:rFonts w:hint="eastAsia" w:ascii="仿宋" w:hAnsi="仿宋" w:eastAsia="仿宋" w:cs="仿宋"/>
                <w:b/>
                <w:bCs/>
                <w:color w:val="000000"/>
                <w:sz w:val="21"/>
                <w:szCs w:val="21"/>
                <w:lang w:val="en-US" w:eastAsia="zh-CN"/>
              </w:rPr>
            </w:pPr>
            <w:r>
              <w:rPr>
                <w:rFonts w:hint="eastAsia" w:ascii="微软雅黑" w:hAnsi="微软雅黑" w:eastAsia="微软雅黑" w:cs="微软雅黑"/>
                <w:i w:val="0"/>
                <w:iCs w:val="0"/>
                <w:color w:val="000000"/>
                <w:kern w:val="0"/>
                <w:sz w:val="18"/>
                <w:szCs w:val="18"/>
                <w:u w:val="none"/>
                <w:lang w:val="en-US" w:eastAsia="zh-CN" w:bidi="ar"/>
              </w:rPr>
              <w:t>R%</w:t>
            </w:r>
          </w:p>
        </w:tc>
      </w:tr>
      <w:tr w14:paraId="0B0D095D">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322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H2E</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6E034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5758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3.2829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68C6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95CAA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0.0801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9E8C9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2.44</w:t>
            </w:r>
          </w:p>
        </w:tc>
      </w:tr>
      <w:tr w14:paraId="2151B5F3">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B4A5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H6B</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470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8032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3.1689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863C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AF269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46086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w:t>
            </w:r>
          </w:p>
        </w:tc>
      </w:tr>
      <w:tr w14:paraId="375C1084">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68FDD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100C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F9DD1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762A7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2.5977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BFF1B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0.1277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1D37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0.3720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51D7E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14.32</w:t>
            </w:r>
          </w:p>
        </w:tc>
      </w:tr>
      <w:tr w14:paraId="0E62D16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E4BC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NiX-18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3ED73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AE5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0.5435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BF21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DD8E1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99B78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6.25</w:t>
            </w:r>
          </w:p>
        </w:tc>
      </w:tr>
      <w:tr w14:paraId="0C699F90">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6C61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Ni925-18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F6D5D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AE638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0.2551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8E482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100D2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B6FE4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3.10</w:t>
            </w:r>
          </w:p>
        </w:tc>
      </w:tr>
      <w:tr w14:paraId="2C7A084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0723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IARM Ni825-18</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F2DA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F0BC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0.2267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AA68B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87A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0B7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3.97</w:t>
            </w:r>
          </w:p>
        </w:tc>
      </w:tr>
      <w:tr w14:paraId="6557001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565D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35504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E78F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86953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0DB03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ED38F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4DC96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16.16</w:t>
            </w:r>
          </w:p>
        </w:tc>
      </w:tr>
      <w:tr w14:paraId="42DDBD4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039BF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11364-660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A6CAA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0.075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C9EA2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0.0811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9E815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ED7E5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1A4B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14.76</w:t>
            </w:r>
          </w:p>
        </w:tc>
      </w:tr>
      <w:tr w14:paraId="6D43E771">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47EC1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718D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5197E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482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BEF7D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277F0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BE1B5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17.86</w:t>
            </w:r>
          </w:p>
        </w:tc>
      </w:tr>
      <w:tr w14:paraId="0CC9519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3275B4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191</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39CC0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1875C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0.0420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7D07A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C88E3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0.0293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32D1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69.94</w:t>
            </w:r>
          </w:p>
        </w:tc>
      </w:tr>
      <w:tr w14:paraId="27EC2B89">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C766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825F</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B5C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17A00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AD04C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A2B3F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83C87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84.51</w:t>
            </w:r>
          </w:p>
        </w:tc>
      </w:tr>
      <w:tr w14:paraId="49911B7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CBF9B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H1C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6DA9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FBC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0.0106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82B30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9579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E605F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highlight w:val="red"/>
                <w:u w:val="none"/>
                <w:lang w:val="en-US" w:eastAsia="zh-CN" w:bidi="ar"/>
              </w:rPr>
              <w:t>127.37</w:t>
            </w:r>
          </w:p>
        </w:tc>
      </w:tr>
      <w:tr w14:paraId="63E7A476">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23FF9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750C</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A670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35086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F77B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0.0053</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54D9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0.0097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A1620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2C5CF85">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7B15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405A</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9686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262CE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0.0065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5691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0.0048</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5EB5A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0.0189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41574B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35157C">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E8490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200-4</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3C832C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0.00095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101BF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0.0082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56C8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0.0072</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42FF6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D00ED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813252">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7C3FA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BS 400D</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8AAC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0.0004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6E50C0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0.0020</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FD515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0.0016</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7CAB3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3ECCE4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76455B">
        <w:tblPrEx>
          <w:tblCellMar>
            <w:top w:w="0" w:type="dxa"/>
            <w:left w:w="0" w:type="dxa"/>
            <w:bottom w:w="0" w:type="dxa"/>
            <w:right w:w="0" w:type="dxa"/>
          </w:tblCellMar>
        </w:tblPrEx>
        <w:trPr>
          <w:trHeight w:val="33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C2EDBE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28X 6255</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0DB898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46BA5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12EC9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0.0131</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4DE584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0.0344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6EC7C4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109B9F">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2F2AE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212X 05500</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4632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C8D3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2D0252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0.0055</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7D7FDC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0.0167</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7C1838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514F16">
        <w:tblPrEx>
          <w:tblCellMar>
            <w:top w:w="0" w:type="dxa"/>
            <w:left w:w="0" w:type="dxa"/>
            <w:bottom w:w="0" w:type="dxa"/>
            <w:right w:w="0" w:type="dxa"/>
          </w:tblCellMar>
        </w:tblPrEx>
        <w:trPr>
          <w:trHeight w:val="349" w:hRule="atLeast"/>
          <w:jc w:val="center"/>
        </w:trPr>
        <w:tc>
          <w:tcPr>
            <w:tcW w:w="1577"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82A01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NiA YSBS 41502</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2883E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5606E0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0DF8A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0.0999</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center"/>
          </w:tcPr>
          <w:p w14:paraId="1B4A68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0.0124</w:t>
            </w:r>
          </w:p>
        </w:tc>
        <w:tc>
          <w:tcPr>
            <w:tcW w:w="1468" w:type="dxa"/>
            <w:tcBorders>
              <w:top w:val="single" w:color="000000" w:sz="4" w:space="0"/>
              <w:left w:val="single" w:color="000000" w:sz="4" w:space="0"/>
              <w:bottom w:val="single" w:color="000000" w:sz="4" w:space="0"/>
              <w:right w:val="single" w:color="000000" w:sz="4" w:space="0"/>
            </w:tcBorders>
            <w:shd w:val="clear" w:color="auto" w:fill="auto"/>
            <w:noWrap/>
            <w:tcMar>
              <w:top w:w="11" w:type="dxa"/>
              <w:left w:w="181" w:type="dxa"/>
              <w:right w:w="11" w:type="dxa"/>
            </w:tcMar>
            <w:vAlign w:val="bottom"/>
          </w:tcPr>
          <w:p w14:paraId="5E5DE2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bl>
    <w:p w14:paraId="68792405">
      <w:pPr>
        <w:pStyle w:val="2"/>
        <w:rPr>
          <w:rFonts w:hint="eastAsia"/>
          <w:lang w:val="en-US" w:eastAsia="zh-CN"/>
        </w:rPr>
      </w:pPr>
    </w:p>
    <w:p w14:paraId="6018CE25">
      <w:pPr>
        <w:pStyle w:val="2"/>
        <w:rPr>
          <w:rFonts w:hint="eastAsia"/>
          <w:lang w:val="en-US" w:eastAsia="zh-CN"/>
        </w:rPr>
      </w:pPr>
    </w:p>
    <w:p w14:paraId="509E5882">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p>
    <w:p w14:paraId="6DA2EF2D">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p>
    <w:p w14:paraId="5FF9F75C">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p>
    <w:p w14:paraId="3F5A7074">
      <w:pPr>
        <w:pStyle w:val="2"/>
        <w:rPr>
          <w:rFonts w:hint="eastAsia"/>
          <w:lang w:val="en-US" w:eastAsia="zh-CN"/>
        </w:rPr>
      </w:pPr>
    </w:p>
    <w:p w14:paraId="6EB38984">
      <w:pPr>
        <w:snapToGrid w:val="0"/>
        <w:spacing w:line="360" w:lineRule="auto"/>
        <w:ind w:firstLine="420" w:firstLineChars="200"/>
        <w:outlineLvl w:val="0"/>
        <w:rPr>
          <w:rFonts w:hint="eastAsia" w:ascii="宋体" w:hAnsi="宋体" w:cs="宋体"/>
          <w:sz w:val="21"/>
          <w:szCs w:val="21"/>
          <w:lang w:val="en-US" w:eastAsia="zh-CN"/>
        </w:rPr>
        <w:sectPr>
          <w:pgSz w:w="11906" w:h="16838"/>
          <w:pgMar w:top="1080" w:right="1440" w:bottom="1080" w:left="1440" w:header="851" w:footer="992" w:gutter="0"/>
          <w:pgNumType w:start="1"/>
          <w:cols w:space="0" w:num="1"/>
          <w:docGrid w:type="lines" w:linePitch="312" w:charSpace="0"/>
        </w:sectPr>
      </w:pPr>
    </w:p>
    <w:p w14:paraId="2A45A660">
      <w:pPr>
        <w:tabs>
          <w:tab w:val="center" w:pos="4201"/>
          <w:tab w:val="right" w:leader="dot" w:pos="9298"/>
        </w:tabs>
        <w:autoSpaceDE w:val="0"/>
        <w:autoSpaceDN w:val="0"/>
        <w:spacing w:before="156" w:beforeLines="50" w:after="156" w:afterLines="50"/>
        <w:ind w:firstLine="420" w:firstLineChars="200"/>
        <w:jc w:val="center"/>
        <w:rPr>
          <w:rFonts w:hint="eastAsia" w:ascii="黑体" w:hAnsi="黑体" w:eastAsia="黑体" w:cs="Times New Roman"/>
          <w:sz w:val="22"/>
          <w:szCs w:val="22"/>
          <w:lang w:val="en-US" w:eastAsia="zh-CN" w:bidi="ar-SA"/>
        </w:rPr>
      </w:pPr>
      <w:r>
        <w:rPr>
          <w:rFonts w:hint="eastAsia" w:ascii="宋体" w:hAnsi="宋体" w:cs="宋体"/>
          <w:color w:val="auto"/>
          <w:kern w:val="2"/>
          <w:sz w:val="21"/>
          <w:szCs w:val="21"/>
          <w:lang w:val="en-US" w:eastAsia="zh-CN" w:bidi="ar-SA"/>
        </w:rPr>
        <w:t>附</w:t>
      </w:r>
      <w:r>
        <w:rPr>
          <w:rFonts w:hint="eastAsia" w:ascii="宋体" w:hAnsi="宋体" w:eastAsia="宋体" w:cs="宋体"/>
          <w:color w:val="auto"/>
          <w:kern w:val="2"/>
          <w:sz w:val="21"/>
          <w:szCs w:val="21"/>
          <w:lang w:val="en-US" w:eastAsia="zh-CN" w:bidi="ar-SA"/>
        </w:rPr>
        <w:t>表</w:t>
      </w:r>
      <w:r>
        <w:rPr>
          <w:rFonts w:hint="eastAsia" w:ascii="宋体" w:hAnsi="宋体" w:cs="宋体"/>
          <w:color w:val="auto"/>
          <w:kern w:val="2"/>
          <w:sz w:val="21"/>
          <w:szCs w:val="21"/>
          <w:lang w:val="en-US" w:eastAsia="zh-CN" w:bidi="ar-SA"/>
        </w:rPr>
        <w:t>1</w:t>
      </w:r>
      <w:r>
        <w:rPr>
          <w:rFonts w:hint="eastAsia" w:ascii="宋体" w:hAnsi="宋体" w:cs="宋体"/>
          <w:szCs w:val="21"/>
          <w:lang w:eastAsia="zh-CN"/>
        </w:rPr>
        <w:t>校准曲线标样</w:t>
      </w:r>
      <w:r>
        <w:rPr>
          <w:rFonts w:hint="eastAsia" w:ascii="宋体" w:hAnsi="宋体" w:cs="宋体"/>
          <w:color w:val="auto"/>
          <w:kern w:val="2"/>
          <w:sz w:val="21"/>
          <w:szCs w:val="21"/>
          <w:lang w:val="en-US" w:eastAsia="zh-CN" w:bidi="ar-SA"/>
        </w:rPr>
        <w:t xml:space="preserve">成分                                                                             </w:t>
      </w:r>
      <w:r>
        <w:rPr>
          <w:rFonts w:hint="eastAsia" w:ascii="黑体" w:hAnsi="黑体" w:eastAsia="黑体" w:cs="Times New Roman"/>
          <w:i/>
          <w:iCs/>
          <w:sz w:val="22"/>
          <w:szCs w:val="22"/>
          <w:lang w:val="en-US" w:eastAsia="zh-CN" w:bidi="ar-SA"/>
        </w:rPr>
        <w:t>w</w:t>
      </w:r>
      <w:r>
        <w:rPr>
          <w:rFonts w:hint="eastAsia" w:ascii="黑体" w:hAnsi="黑体" w:eastAsia="黑体" w:cs="Times New Roman"/>
          <w:sz w:val="22"/>
          <w:szCs w:val="22"/>
          <w:lang w:val="en-US" w:eastAsia="zh-CN" w:bidi="ar-SA"/>
        </w:rPr>
        <w:t>/%</w:t>
      </w:r>
    </w:p>
    <w:tbl>
      <w:tblPr>
        <w:tblStyle w:val="10"/>
        <w:tblW w:w="1469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8"/>
        <w:gridCol w:w="486"/>
        <w:gridCol w:w="768"/>
        <w:gridCol w:w="828"/>
        <w:gridCol w:w="828"/>
        <w:gridCol w:w="756"/>
        <w:gridCol w:w="756"/>
        <w:gridCol w:w="756"/>
        <w:gridCol w:w="756"/>
        <w:gridCol w:w="756"/>
        <w:gridCol w:w="756"/>
        <w:gridCol w:w="756"/>
        <w:gridCol w:w="828"/>
        <w:gridCol w:w="732"/>
        <w:gridCol w:w="756"/>
        <w:gridCol w:w="756"/>
        <w:gridCol w:w="756"/>
        <w:gridCol w:w="756"/>
      </w:tblGrid>
      <w:tr w14:paraId="17A6A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9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51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Standards</w:t>
            </w:r>
          </w:p>
        </w:tc>
        <w:tc>
          <w:tcPr>
            <w:tcW w:w="4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FC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No</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50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Sum </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238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EAB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Si</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33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Mn</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DE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5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Cr</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6B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Cu</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F6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Mo</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04F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V</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C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Al</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56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Ti</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D3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Nb</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F92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Fe</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26C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Co</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122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49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Ta</w:t>
            </w:r>
          </w:p>
        </w:tc>
      </w:tr>
      <w:tr w14:paraId="16E30F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899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yellow"/>
                <w:u w:val="none"/>
                <w:lang w:val="en-US" w:eastAsia="zh-CN" w:bidi="ar"/>
              </w:rPr>
              <w:t>BS 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A0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EE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B75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8AF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E3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084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66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B9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34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112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54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AB5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729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AE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10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08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C8C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r>
      <w:tr w14:paraId="4CD3E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6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57E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D3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5C7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C29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86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618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80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44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925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5F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08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873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AF1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FD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E8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BB5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573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D9F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w:t>
            </w:r>
          </w:p>
        </w:tc>
      </w:tr>
      <w:tr w14:paraId="09313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A4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yellow"/>
                <w:u w:val="none"/>
                <w:lang w:val="en-US" w:eastAsia="zh-CN" w:bidi="ar"/>
              </w:rPr>
              <w:t>IARM 63D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5BD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65F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229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D4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4D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A5B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DF9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C90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E6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D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FD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CB6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69D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11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29C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B1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ADD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r>
      <w:tr w14:paraId="3D8913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4E8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28X 6256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C4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253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B54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0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A3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22E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D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D35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466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04E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C5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10D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54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A9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D72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25BE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89AE3">
            <w:pPr>
              <w:rPr>
                <w:rFonts w:hint="eastAsia" w:ascii="宋体" w:hAnsi="宋体" w:eastAsia="宋体" w:cs="宋体"/>
                <w:i w:val="0"/>
                <w:iCs w:val="0"/>
                <w:color w:val="000000"/>
                <w:sz w:val="18"/>
                <w:szCs w:val="18"/>
                <w:u w:val="none"/>
              </w:rPr>
            </w:pPr>
          </w:p>
        </w:tc>
      </w:tr>
      <w:tr w14:paraId="21CA9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799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500E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7B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8B94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5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745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4B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1D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668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B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255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FC0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60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CA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92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D0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603A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58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C1D4B">
            <w:pPr>
              <w:rPr>
                <w:rFonts w:hint="eastAsia" w:ascii="宋体" w:hAnsi="宋体" w:eastAsia="宋体" w:cs="宋体"/>
                <w:i w:val="0"/>
                <w:iCs w:val="0"/>
                <w:color w:val="000000"/>
                <w:sz w:val="18"/>
                <w:szCs w:val="18"/>
                <w:u w:val="none"/>
              </w:rPr>
            </w:pPr>
          </w:p>
        </w:tc>
      </w:tr>
      <w:tr w14:paraId="7170E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592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51D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87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E6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461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81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4C3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2A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063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7FC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78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8A7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99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CE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13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644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50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EB8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43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68E26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4E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212X 04400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5C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71D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E34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63.69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6D7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C08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98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62C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7AD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72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8DF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BD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D6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40D7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9A8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9D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8DE6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DE7C8">
            <w:pPr>
              <w:rPr>
                <w:rFonts w:hint="eastAsia" w:ascii="宋体" w:hAnsi="宋体" w:eastAsia="宋体" w:cs="宋体"/>
                <w:i w:val="0"/>
                <w:iCs w:val="0"/>
                <w:color w:val="000000"/>
                <w:sz w:val="18"/>
                <w:szCs w:val="18"/>
                <w:u w:val="none"/>
              </w:rPr>
            </w:pPr>
          </w:p>
        </w:tc>
      </w:tr>
      <w:tr w14:paraId="41045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10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none"/>
                <w:u w:val="none"/>
                <w:lang w:val="en-US" w:eastAsia="zh-CN" w:bidi="ar"/>
              </w:rPr>
              <w:t>215X HB4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1F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053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9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A9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021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0.597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DDE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A9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8F1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7F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892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A8A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7F9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52E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470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1A3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D8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02C6F">
            <w:pPr>
              <w:rPr>
                <w:rFonts w:hint="eastAsia" w:ascii="宋体" w:hAnsi="宋体" w:eastAsia="宋体" w:cs="宋体"/>
                <w:i w:val="0"/>
                <w:iCs w:val="0"/>
                <w:color w:val="000000"/>
                <w:sz w:val="18"/>
                <w:szCs w:val="18"/>
                <w:u w:val="none"/>
              </w:rPr>
            </w:pPr>
          </w:p>
        </w:tc>
      </w:tr>
      <w:tr w14:paraId="1C51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1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yellow"/>
                <w:u w:val="none"/>
                <w:lang w:val="en-US" w:eastAsia="zh-CN" w:bidi="ar"/>
              </w:rPr>
              <w:t>BS 625E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C6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4D53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5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C1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42D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54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E91C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9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38A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2E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9BF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2F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B4C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B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A6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ACA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B9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0.0036</w:t>
            </w:r>
          </w:p>
        </w:tc>
      </w:tr>
      <w:tr w14:paraId="47755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DC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IARM </w:t>
            </w:r>
            <w:r>
              <w:rPr>
                <w:rFonts w:hint="eastAsia" w:ascii="宋体" w:hAnsi="宋体" w:eastAsia="宋体" w:cs="宋体"/>
                <w:i w:val="0"/>
                <w:iCs w:val="0"/>
                <w:color w:val="000000"/>
                <w:kern w:val="0"/>
                <w:sz w:val="18"/>
                <w:szCs w:val="18"/>
                <w:highlight w:val="yellow"/>
                <w:u w:val="none"/>
                <w:lang w:val="en-US" w:eastAsia="zh-CN" w:bidi="ar"/>
              </w:rPr>
              <w:t>NiC276-18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53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446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047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9CA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8C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F24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C9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18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1A5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D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E7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EF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D0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08B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6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DF4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A4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r>
      <w:tr w14:paraId="014049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1F8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65D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FC34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3F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82D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DA1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01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6E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87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370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8E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84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0EF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F5B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FD8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B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17D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DD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BEB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r>
      <w:tr w14:paraId="5D6D5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854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yellow"/>
                <w:u w:val="none"/>
                <w:lang w:val="en-US" w:eastAsia="zh-CN" w:bidi="ar"/>
              </w:rPr>
              <w:t>CRM 351/1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63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962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42B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DE2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8B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8E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3D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B2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B9D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8DC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96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AEA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C3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74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7DB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750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9D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r>
      <w:tr w14:paraId="12A2B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E6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BS </w:t>
            </w:r>
            <w:r>
              <w:rPr>
                <w:rFonts w:hint="eastAsia" w:ascii="宋体" w:hAnsi="宋体" w:eastAsia="宋体" w:cs="宋体"/>
                <w:i w:val="0"/>
                <w:iCs w:val="0"/>
                <w:color w:val="000000"/>
                <w:kern w:val="0"/>
                <w:sz w:val="18"/>
                <w:szCs w:val="18"/>
                <w:highlight w:val="yellow"/>
                <w:u w:val="none"/>
                <w:lang w:val="en-US" w:eastAsia="zh-CN" w:bidi="ar"/>
              </w:rPr>
              <w:t>925A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BBA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05E4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A01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E43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6E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6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F26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C9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8DC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8D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B9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C21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624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AB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18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0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0.0014</w:t>
            </w:r>
          </w:p>
        </w:tc>
      </w:tr>
      <w:tr w14:paraId="773D7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BDF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95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90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F2A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7F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E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A4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6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D93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28B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813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4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E5A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6CB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4FC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BB1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635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20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r>
      <w:tr w14:paraId="177DE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94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F0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03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B0B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B4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30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5F3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CD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B1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CA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33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10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6E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69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93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52D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61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E8D8">
            <w:pPr>
              <w:rPr>
                <w:rFonts w:hint="eastAsia" w:ascii="宋体" w:hAnsi="宋体" w:eastAsia="宋体" w:cs="宋体"/>
                <w:i w:val="0"/>
                <w:iCs w:val="0"/>
                <w:color w:val="000000"/>
                <w:sz w:val="18"/>
                <w:szCs w:val="18"/>
                <w:u w:val="none"/>
              </w:rPr>
            </w:pPr>
          </w:p>
        </w:tc>
      </w:tr>
      <w:tr w14:paraId="38A17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89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NiA </w:t>
            </w:r>
            <w:r>
              <w:rPr>
                <w:rFonts w:hint="eastAsia" w:ascii="宋体" w:hAnsi="宋体" w:eastAsia="宋体" w:cs="宋体"/>
                <w:i w:val="0"/>
                <w:iCs w:val="0"/>
                <w:color w:val="000000"/>
                <w:kern w:val="0"/>
                <w:sz w:val="18"/>
                <w:szCs w:val="18"/>
                <w:highlight w:val="yellow"/>
                <w:u w:val="none"/>
                <w:lang w:val="en-US" w:eastAsia="zh-CN" w:bidi="ar"/>
              </w:rPr>
              <w:t>CRM 387/1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F9C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858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F30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BD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1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AA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8F3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CD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1DA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4C3F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37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5D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4A72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FD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6D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734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2CFD">
            <w:pPr>
              <w:rPr>
                <w:rFonts w:hint="eastAsia" w:ascii="宋体" w:hAnsi="宋体" w:eastAsia="宋体" w:cs="宋体"/>
                <w:i w:val="0"/>
                <w:iCs w:val="0"/>
                <w:color w:val="000000"/>
                <w:sz w:val="18"/>
                <w:szCs w:val="18"/>
                <w:u w:val="none"/>
              </w:rPr>
            </w:pPr>
          </w:p>
        </w:tc>
      </w:tr>
      <w:tr w14:paraId="655F90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4E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CRM 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1F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904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4CE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BF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D7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1.758</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1B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396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DE0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A2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4A2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CB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4E3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AA92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10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E58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E9FD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322A">
            <w:pPr>
              <w:rPr>
                <w:rFonts w:hint="eastAsia" w:ascii="宋体" w:hAnsi="宋体" w:eastAsia="宋体" w:cs="宋体"/>
                <w:i w:val="0"/>
                <w:iCs w:val="0"/>
                <w:color w:val="000000"/>
                <w:sz w:val="18"/>
                <w:szCs w:val="18"/>
                <w:u w:val="none"/>
              </w:rPr>
            </w:pPr>
          </w:p>
        </w:tc>
      </w:tr>
      <w:tr w14:paraId="460E5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6A5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A7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08CA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A80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D5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237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D39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2E4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CD5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83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DD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C28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C6C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D7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75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B3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9A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C2A1C">
            <w:pPr>
              <w:rPr>
                <w:rFonts w:hint="eastAsia" w:ascii="宋体" w:hAnsi="宋体" w:eastAsia="宋体" w:cs="宋体"/>
                <w:i w:val="0"/>
                <w:iCs w:val="0"/>
                <w:color w:val="000000"/>
                <w:sz w:val="18"/>
                <w:szCs w:val="18"/>
                <w:u w:val="none"/>
              </w:rPr>
            </w:pPr>
          </w:p>
        </w:tc>
      </w:tr>
      <w:tr w14:paraId="51FAE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6F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181A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1F1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F6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A0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1F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87F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8.16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70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3D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41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19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232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7E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E57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55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D5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9E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E9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E0D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r>
      <w:tr w14:paraId="4A010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3AC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93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36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49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E4F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979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0.55</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B0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FB9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0BCF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E74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9E3E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2AD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9F2A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DE9C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9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273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65DC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9933">
            <w:pPr>
              <w:rPr>
                <w:rFonts w:hint="eastAsia" w:ascii="宋体" w:hAnsi="宋体" w:eastAsia="宋体" w:cs="宋体"/>
                <w:i w:val="0"/>
                <w:iCs w:val="0"/>
                <w:color w:val="000000"/>
                <w:sz w:val="18"/>
                <w:szCs w:val="18"/>
                <w:u w:val="none"/>
              </w:rPr>
            </w:pPr>
          </w:p>
        </w:tc>
      </w:tr>
      <w:tr w14:paraId="41796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E5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D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A1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99.51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3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C2C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20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5B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99C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A58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63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5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C9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E7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48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A0B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77C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E44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A4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r>
      <w:tr w14:paraId="37E1B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24E2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638E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FC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100.22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458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23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66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38A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28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ED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5D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AA7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9A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F70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390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CC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7EA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68F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r>
      <w:tr w14:paraId="432A5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80A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24B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FBB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15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FF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47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FB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0.82</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E11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0.009</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7D4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37C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801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997E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FD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087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10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A6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D84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A1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669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r>
      <w:tr w14:paraId="42FF5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B6F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SRM1276A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58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386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99.96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95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13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DE4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1.01</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36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7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5A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EDC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C84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A85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081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E76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3930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4F7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55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48B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6F82F">
            <w:pPr>
              <w:rPr>
                <w:rFonts w:hint="eastAsia" w:ascii="宋体" w:hAnsi="宋体" w:eastAsia="宋体" w:cs="宋体"/>
                <w:i w:val="0"/>
                <w:iCs w:val="0"/>
                <w:color w:val="000000"/>
                <w:sz w:val="18"/>
                <w:szCs w:val="18"/>
                <w:u w:val="none"/>
              </w:rPr>
            </w:pPr>
          </w:p>
        </w:tc>
      </w:tr>
    </w:tbl>
    <w:p w14:paraId="29D5CDA5">
      <w:pPr>
        <w:pStyle w:val="2"/>
        <w:rPr>
          <w:rFonts w:hint="eastAsia" w:ascii="黑体" w:hAnsi="黑体" w:eastAsia="黑体" w:cs="Times New Roman"/>
          <w:sz w:val="22"/>
          <w:szCs w:val="22"/>
          <w:lang w:val="en-US" w:eastAsia="zh-CN" w:bidi="ar-SA"/>
        </w:rPr>
      </w:pPr>
    </w:p>
    <w:tbl>
      <w:tblPr>
        <w:tblStyle w:val="10"/>
        <w:tblW w:w="134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2"/>
        <w:gridCol w:w="486"/>
        <w:gridCol w:w="756"/>
        <w:gridCol w:w="846"/>
        <w:gridCol w:w="846"/>
        <w:gridCol w:w="756"/>
        <w:gridCol w:w="756"/>
        <w:gridCol w:w="666"/>
        <w:gridCol w:w="846"/>
        <w:gridCol w:w="666"/>
        <w:gridCol w:w="846"/>
        <w:gridCol w:w="846"/>
        <w:gridCol w:w="756"/>
        <w:gridCol w:w="756"/>
        <w:gridCol w:w="666"/>
        <w:gridCol w:w="666"/>
        <w:gridCol w:w="666"/>
      </w:tblGrid>
      <w:tr w14:paraId="455A8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6"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F0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Standards</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F18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No</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F7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A2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B56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841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As</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DF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0D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Bi</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F5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Pb</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D9B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Re</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63A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Sb</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CE5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Sn</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A9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Zr</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0E3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O</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6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Zn</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34D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Hf</w:t>
            </w:r>
          </w:p>
        </w:tc>
        <w:tc>
          <w:tcPr>
            <w:tcW w:w="636" w:type="dxa"/>
            <w:tcBorders>
              <w:top w:val="single" w:color="000000" w:sz="4" w:space="0"/>
              <w:left w:val="single" w:color="000000" w:sz="4" w:space="0"/>
              <w:bottom w:val="single" w:color="000000" w:sz="4" w:space="0"/>
              <w:right w:val="nil"/>
            </w:tcBorders>
            <w:shd w:val="clear" w:color="auto" w:fill="auto"/>
            <w:noWrap/>
            <w:vAlign w:val="center"/>
          </w:tcPr>
          <w:p w14:paraId="24AC42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Y</w:t>
            </w:r>
          </w:p>
        </w:tc>
      </w:tr>
      <w:tr w14:paraId="7306D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255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05E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5A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8F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57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B1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7E9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01F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E0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5BF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12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75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BE8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E2E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ECF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C9BE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F09E860">
            <w:pPr>
              <w:rPr>
                <w:rFonts w:hint="eastAsia" w:ascii="宋体" w:hAnsi="宋体" w:eastAsia="宋体" w:cs="宋体"/>
                <w:i w:val="0"/>
                <w:iCs w:val="0"/>
                <w:color w:val="000000"/>
                <w:sz w:val="18"/>
                <w:szCs w:val="18"/>
                <w:u w:val="none"/>
              </w:rPr>
            </w:pPr>
          </w:p>
        </w:tc>
      </w:tr>
      <w:tr w14:paraId="75410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AD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57E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5A5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EC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8E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B5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43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002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F973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945F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68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74DE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49C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DF5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CC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00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FB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F3EA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r>
      <w:tr w14:paraId="1A5B6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51EC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63D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9A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1F7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A591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02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5D3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91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A3A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D9B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AD8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BB8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36A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BE1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E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C0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7E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E864880">
            <w:pPr>
              <w:rPr>
                <w:rFonts w:hint="eastAsia" w:ascii="宋体" w:hAnsi="宋体" w:eastAsia="宋体" w:cs="宋体"/>
                <w:i w:val="0"/>
                <w:iCs w:val="0"/>
                <w:color w:val="000000"/>
                <w:sz w:val="18"/>
                <w:szCs w:val="18"/>
                <w:u w:val="none"/>
              </w:rPr>
            </w:pPr>
          </w:p>
        </w:tc>
      </w:tr>
      <w:tr w14:paraId="4135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21A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28X 6256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E4B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FE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13C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40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217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E487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42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887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4A0F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AC1D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358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376E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26F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B3A7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4E2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47648DF">
            <w:pPr>
              <w:rPr>
                <w:rFonts w:hint="eastAsia" w:ascii="宋体" w:hAnsi="宋体" w:eastAsia="宋体" w:cs="宋体"/>
                <w:i w:val="0"/>
                <w:iCs w:val="0"/>
                <w:color w:val="000000"/>
                <w:sz w:val="18"/>
                <w:szCs w:val="18"/>
                <w:u w:val="none"/>
              </w:rPr>
            </w:pPr>
          </w:p>
        </w:tc>
      </w:tr>
      <w:tr w14:paraId="02679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E0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500E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523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F2B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297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4C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D3F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A97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764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95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8D01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F50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444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0BE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27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C90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61F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0C21263">
            <w:pPr>
              <w:rPr>
                <w:rFonts w:hint="eastAsia" w:ascii="宋体" w:hAnsi="宋体" w:eastAsia="宋体" w:cs="宋体"/>
                <w:i w:val="0"/>
                <w:iCs w:val="0"/>
                <w:color w:val="000000"/>
                <w:sz w:val="18"/>
                <w:szCs w:val="18"/>
                <w:u w:val="none"/>
              </w:rPr>
            </w:pPr>
          </w:p>
        </w:tc>
      </w:tr>
      <w:tr w14:paraId="39CB9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B9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51D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20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787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849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F4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1B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532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6C8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861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359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A3D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A87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EB6C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472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2AF5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3C63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9E4324E">
            <w:pPr>
              <w:rPr>
                <w:rFonts w:hint="eastAsia" w:ascii="宋体" w:hAnsi="宋体" w:eastAsia="宋体" w:cs="宋体"/>
                <w:i w:val="0"/>
                <w:iCs w:val="0"/>
                <w:color w:val="000000"/>
                <w:sz w:val="18"/>
                <w:szCs w:val="18"/>
                <w:u w:val="none"/>
              </w:rPr>
            </w:pPr>
          </w:p>
        </w:tc>
      </w:tr>
      <w:tr w14:paraId="1EA39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F4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212X 04400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40B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1B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44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DF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4D1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A31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333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64EE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81D0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05F4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35D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4B6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44DB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EF8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A369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73B8FA5">
            <w:pPr>
              <w:rPr>
                <w:rFonts w:hint="eastAsia" w:ascii="宋体" w:hAnsi="宋体" w:eastAsia="宋体" w:cs="宋体"/>
                <w:i w:val="0"/>
                <w:iCs w:val="0"/>
                <w:color w:val="000000"/>
                <w:sz w:val="18"/>
                <w:szCs w:val="18"/>
                <w:u w:val="none"/>
              </w:rPr>
            </w:pPr>
          </w:p>
        </w:tc>
      </w:tr>
      <w:tr w14:paraId="62829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66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215X HB4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890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EF9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65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DAE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F23D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71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251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7119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C300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88C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23B0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6C1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7F2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534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373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D25D918">
            <w:pPr>
              <w:rPr>
                <w:rFonts w:hint="eastAsia" w:ascii="宋体" w:hAnsi="宋体" w:eastAsia="宋体" w:cs="宋体"/>
                <w:i w:val="0"/>
                <w:iCs w:val="0"/>
                <w:color w:val="000000"/>
                <w:sz w:val="18"/>
                <w:szCs w:val="18"/>
                <w:u w:val="none"/>
              </w:rPr>
            </w:pPr>
          </w:p>
        </w:tc>
      </w:tr>
      <w:tr w14:paraId="37E8A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04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625E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D158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A1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E96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9BC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8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B60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7705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F1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2439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3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84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51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8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7B2E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B128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06B43E92">
            <w:pPr>
              <w:rPr>
                <w:rFonts w:hint="eastAsia" w:ascii="宋体" w:hAnsi="宋体" w:eastAsia="宋体" w:cs="宋体"/>
                <w:i w:val="0"/>
                <w:iCs w:val="0"/>
                <w:color w:val="000000"/>
                <w:sz w:val="18"/>
                <w:szCs w:val="18"/>
                <w:u w:val="none"/>
              </w:rPr>
            </w:pPr>
          </w:p>
        </w:tc>
      </w:tr>
      <w:tr w14:paraId="22E559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84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NiC276-18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B3D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58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73F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47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452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FFF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9BA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345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94D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08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915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84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C45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589C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CBD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6A90D0E">
            <w:pPr>
              <w:rPr>
                <w:rFonts w:hint="eastAsia" w:ascii="宋体" w:hAnsi="宋体" w:eastAsia="宋体" w:cs="宋体"/>
                <w:i w:val="0"/>
                <w:iCs w:val="0"/>
                <w:color w:val="000000"/>
                <w:sz w:val="18"/>
                <w:szCs w:val="18"/>
                <w:u w:val="none"/>
              </w:rPr>
            </w:pPr>
          </w:p>
        </w:tc>
      </w:tr>
      <w:tr w14:paraId="6CCFC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3C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65D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D2D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70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A9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53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A16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57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6FD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97C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C3C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E51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4F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409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604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4BF7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03C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DB44B74">
            <w:pPr>
              <w:rPr>
                <w:rFonts w:hint="eastAsia" w:ascii="宋体" w:hAnsi="宋体" w:eastAsia="宋体" w:cs="宋体"/>
                <w:i w:val="0"/>
                <w:iCs w:val="0"/>
                <w:color w:val="000000"/>
                <w:sz w:val="18"/>
                <w:szCs w:val="18"/>
                <w:u w:val="none"/>
              </w:rPr>
            </w:pPr>
          </w:p>
        </w:tc>
      </w:tr>
      <w:tr w14:paraId="591CC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87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CRM 351/1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B10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FA0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B51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98B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8CE1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79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FA0F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31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C7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6C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DF8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FD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66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FA4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637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0EE6515">
            <w:pPr>
              <w:rPr>
                <w:rFonts w:hint="eastAsia" w:ascii="宋体" w:hAnsi="宋体" w:eastAsia="宋体" w:cs="宋体"/>
                <w:i w:val="0"/>
                <w:iCs w:val="0"/>
                <w:color w:val="000000"/>
                <w:sz w:val="18"/>
                <w:szCs w:val="18"/>
                <w:u w:val="none"/>
              </w:rPr>
            </w:pPr>
          </w:p>
        </w:tc>
      </w:tr>
      <w:tr w14:paraId="69784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87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925A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D56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301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FC4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C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85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5C4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1AE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99F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B07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384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EB0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E64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DBF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1BA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72B5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11134169">
            <w:pPr>
              <w:rPr>
                <w:rFonts w:hint="eastAsia" w:ascii="宋体" w:hAnsi="宋体" w:eastAsia="宋体" w:cs="宋体"/>
                <w:i w:val="0"/>
                <w:iCs w:val="0"/>
                <w:color w:val="000000"/>
                <w:sz w:val="18"/>
                <w:szCs w:val="18"/>
                <w:u w:val="none"/>
              </w:rPr>
            </w:pPr>
          </w:p>
        </w:tc>
      </w:tr>
      <w:tr w14:paraId="2EFB3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B9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E0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8B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B5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BCA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FE6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18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87CF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94D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EE4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DFF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9143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CE01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6E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F89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5135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A96B41D">
            <w:pPr>
              <w:rPr>
                <w:rFonts w:hint="eastAsia" w:ascii="宋体" w:hAnsi="宋体" w:eastAsia="宋体" w:cs="宋体"/>
                <w:i w:val="0"/>
                <w:iCs w:val="0"/>
                <w:color w:val="000000"/>
                <w:sz w:val="18"/>
                <w:szCs w:val="18"/>
                <w:u w:val="none"/>
              </w:rPr>
            </w:pPr>
          </w:p>
        </w:tc>
      </w:tr>
      <w:tr w14:paraId="3D150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7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57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5A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98C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029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F6E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040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C3FE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259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3F26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DD5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B87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328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06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679B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7F74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9EB6B13">
            <w:pPr>
              <w:rPr>
                <w:rFonts w:hint="eastAsia" w:ascii="宋体" w:hAnsi="宋体" w:eastAsia="宋体" w:cs="宋体"/>
                <w:i w:val="0"/>
                <w:iCs w:val="0"/>
                <w:color w:val="000000"/>
                <w:sz w:val="18"/>
                <w:szCs w:val="18"/>
                <w:u w:val="none"/>
              </w:rPr>
            </w:pPr>
          </w:p>
        </w:tc>
      </w:tr>
      <w:tr w14:paraId="3A058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2BD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CRM 387/1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F87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696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2F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6D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449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97D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44C6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AF6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251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4FF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26FC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BB59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E11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D0EC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7A55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2BEA793">
            <w:pPr>
              <w:rPr>
                <w:rFonts w:hint="eastAsia" w:ascii="宋体" w:hAnsi="宋体" w:eastAsia="宋体" w:cs="宋体"/>
                <w:i w:val="0"/>
                <w:iCs w:val="0"/>
                <w:color w:val="000000"/>
                <w:sz w:val="18"/>
                <w:szCs w:val="18"/>
                <w:u w:val="none"/>
              </w:rPr>
            </w:pPr>
          </w:p>
        </w:tc>
      </w:tr>
      <w:tr w14:paraId="41B31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23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CRM 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7DFF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FE2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0C1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35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07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7A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D807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2693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EB1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4E6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CC3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54EE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13F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574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A92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3787FF8D">
            <w:pPr>
              <w:rPr>
                <w:rFonts w:hint="eastAsia" w:ascii="宋体" w:hAnsi="宋体" w:eastAsia="宋体" w:cs="宋体"/>
                <w:i w:val="0"/>
                <w:iCs w:val="0"/>
                <w:color w:val="000000"/>
                <w:sz w:val="18"/>
                <w:szCs w:val="18"/>
                <w:u w:val="none"/>
              </w:rPr>
            </w:pPr>
          </w:p>
        </w:tc>
      </w:tr>
      <w:tr w14:paraId="3D4A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6FE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24C6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BA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6B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748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128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BF9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A18C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982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0BB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BA7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C94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020C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34C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1F90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098B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57D9693E">
            <w:pPr>
              <w:rPr>
                <w:rFonts w:hint="eastAsia" w:ascii="宋体" w:hAnsi="宋体" w:eastAsia="宋体" w:cs="宋体"/>
                <w:i w:val="0"/>
                <w:iCs w:val="0"/>
                <w:color w:val="000000"/>
                <w:sz w:val="18"/>
                <w:szCs w:val="18"/>
                <w:u w:val="none"/>
              </w:rPr>
            </w:pPr>
          </w:p>
        </w:tc>
      </w:tr>
      <w:tr w14:paraId="214E5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E7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BS 181A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D8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03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CC3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0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4B4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4DA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532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62D9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4129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0E8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58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8F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88A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BEABC">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2D617">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D374B8">
            <w:pPr>
              <w:rPr>
                <w:rFonts w:hint="eastAsia" w:ascii="宋体" w:hAnsi="宋体" w:eastAsia="宋体" w:cs="宋体"/>
                <w:i w:val="0"/>
                <w:iCs w:val="0"/>
                <w:color w:val="000000"/>
                <w:sz w:val="18"/>
                <w:szCs w:val="18"/>
                <w:u w:val="none"/>
              </w:rPr>
            </w:pPr>
          </w:p>
        </w:tc>
      </w:tr>
      <w:tr w14:paraId="194F1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23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F19D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EF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1D0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4D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08CF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FF7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F6A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CEF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2B9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3ADA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2BE5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03C1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7897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4F4C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6EFE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66239D08">
            <w:pPr>
              <w:rPr>
                <w:rFonts w:hint="eastAsia" w:ascii="宋体" w:hAnsi="宋体" w:eastAsia="宋体" w:cs="宋体"/>
                <w:i w:val="0"/>
                <w:iCs w:val="0"/>
                <w:color w:val="000000"/>
                <w:sz w:val="18"/>
                <w:szCs w:val="18"/>
                <w:u w:val="none"/>
              </w:rPr>
            </w:pPr>
          </w:p>
        </w:tc>
      </w:tr>
      <w:tr w14:paraId="64F42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8F2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53F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BB0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A6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A1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83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3E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C0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1C1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A7E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690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78C4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2B0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83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E70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7B5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5E175">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7DA401F">
            <w:pPr>
              <w:rPr>
                <w:rFonts w:hint="eastAsia" w:ascii="宋体" w:hAnsi="宋体" w:eastAsia="宋体" w:cs="宋体"/>
                <w:i w:val="0"/>
                <w:iCs w:val="0"/>
                <w:color w:val="000000"/>
                <w:sz w:val="18"/>
                <w:szCs w:val="18"/>
                <w:u w:val="none"/>
              </w:rPr>
            </w:pPr>
          </w:p>
        </w:tc>
      </w:tr>
      <w:tr w14:paraId="74F46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C5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873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E6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F151">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EB8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CC16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64D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BA46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5152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429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FC62">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B578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43EE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334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318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81C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49163275">
            <w:pPr>
              <w:rPr>
                <w:rFonts w:hint="eastAsia" w:ascii="宋体" w:hAnsi="宋体" w:eastAsia="宋体" w:cs="宋体"/>
                <w:i w:val="0"/>
                <w:iCs w:val="0"/>
                <w:color w:val="000000"/>
                <w:sz w:val="18"/>
                <w:szCs w:val="18"/>
                <w:u w:val="none"/>
              </w:rPr>
            </w:pPr>
          </w:p>
        </w:tc>
      </w:tr>
      <w:tr w14:paraId="3AAAF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5F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IARM 24B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E9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2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7D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080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E03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C8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8D0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CBCF">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FFA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3FC0">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2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D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DF9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B958D">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B3056">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7E10E8B7">
            <w:pPr>
              <w:rPr>
                <w:rFonts w:hint="eastAsia" w:ascii="宋体" w:hAnsi="宋体" w:eastAsia="宋体" w:cs="宋体"/>
                <w:i w:val="0"/>
                <w:iCs w:val="0"/>
                <w:color w:val="000000"/>
                <w:sz w:val="18"/>
                <w:szCs w:val="18"/>
                <w:u w:val="none"/>
              </w:rPr>
            </w:pPr>
          </w:p>
        </w:tc>
      </w:tr>
      <w:tr w14:paraId="56975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3ACE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NiA SRM1276A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06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A193">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FDFA">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115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1CE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F1A6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C22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CF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4F4E">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85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4338">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F9509">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887B">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FCA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F5B64">
            <w:pPr>
              <w:rPr>
                <w:rFonts w:hint="eastAsia" w:ascii="宋体" w:hAnsi="宋体" w:eastAsia="宋体" w:cs="宋体"/>
                <w:i w:val="0"/>
                <w:iCs w:val="0"/>
                <w:color w:val="000000"/>
                <w:sz w:val="18"/>
                <w:szCs w:val="18"/>
                <w:u w:val="none"/>
              </w:rPr>
            </w:pPr>
          </w:p>
        </w:tc>
        <w:tc>
          <w:tcPr>
            <w:tcW w:w="0" w:type="auto"/>
            <w:tcBorders>
              <w:top w:val="single" w:color="000000" w:sz="4" w:space="0"/>
              <w:left w:val="single" w:color="000000" w:sz="4" w:space="0"/>
              <w:bottom w:val="single" w:color="000000" w:sz="4" w:space="0"/>
              <w:right w:val="nil"/>
            </w:tcBorders>
            <w:shd w:val="clear" w:color="auto" w:fill="auto"/>
            <w:noWrap/>
            <w:vAlign w:val="center"/>
          </w:tcPr>
          <w:p w14:paraId="24E7EF8C">
            <w:pPr>
              <w:rPr>
                <w:rFonts w:hint="eastAsia" w:ascii="宋体" w:hAnsi="宋体" w:eastAsia="宋体" w:cs="宋体"/>
                <w:i w:val="0"/>
                <w:iCs w:val="0"/>
                <w:color w:val="000000"/>
                <w:sz w:val="18"/>
                <w:szCs w:val="18"/>
                <w:u w:val="none"/>
              </w:rPr>
            </w:pPr>
          </w:p>
        </w:tc>
      </w:tr>
    </w:tbl>
    <w:p w14:paraId="66198823">
      <w:pPr>
        <w:pStyle w:val="15"/>
        <w:spacing w:line="240" w:lineRule="auto"/>
        <w:rPr>
          <w:rFonts w:hint="eastAsia" w:ascii="宋体" w:hAnsi="宋体" w:eastAsia="宋体" w:cs="宋体"/>
          <w:szCs w:val="21"/>
          <w:lang w:eastAsia="zh-CN"/>
        </w:rPr>
      </w:pPr>
    </w:p>
    <w:p w14:paraId="3C9E20F6">
      <w:pPr>
        <w:pStyle w:val="15"/>
        <w:spacing w:line="240" w:lineRule="auto"/>
        <w:rPr>
          <w:rFonts w:hint="eastAsia" w:ascii="宋体" w:hAnsi="宋体" w:eastAsia="宋体" w:cs="宋体"/>
          <w:szCs w:val="21"/>
          <w:lang w:eastAsia="zh-CN"/>
        </w:rPr>
      </w:pPr>
    </w:p>
    <w:p w14:paraId="67E9D7DB">
      <w:pPr>
        <w:tabs>
          <w:tab w:val="center" w:pos="4201"/>
          <w:tab w:val="right" w:leader="dot" w:pos="9298"/>
        </w:tabs>
        <w:autoSpaceDE w:val="0"/>
        <w:autoSpaceDN w:val="0"/>
        <w:spacing w:before="156" w:beforeLines="50" w:after="156" w:afterLines="50"/>
        <w:ind w:firstLine="420" w:firstLineChars="200"/>
        <w:jc w:val="center"/>
        <w:rPr>
          <w:rFonts w:hint="eastAsia"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附</w:t>
      </w:r>
      <w:r>
        <w:rPr>
          <w:rFonts w:hint="eastAsia" w:ascii="宋体" w:hAnsi="宋体" w:eastAsia="宋体" w:cs="宋体"/>
          <w:color w:val="auto"/>
          <w:kern w:val="2"/>
          <w:sz w:val="21"/>
          <w:szCs w:val="21"/>
          <w:lang w:val="en-US" w:eastAsia="zh-CN" w:bidi="ar-SA"/>
        </w:rPr>
        <w:t>表2</w:t>
      </w:r>
      <w:r>
        <w:rPr>
          <w:rFonts w:hint="eastAsia" w:ascii="宋体" w:hAnsi="宋体" w:eastAsia="宋体" w:cs="宋体"/>
          <w:szCs w:val="21"/>
          <w:lang w:eastAsia="zh-CN"/>
        </w:rPr>
        <w:t>试验</w:t>
      </w:r>
      <w:r>
        <w:rPr>
          <w:rFonts w:hint="eastAsia" w:ascii="宋体" w:hAnsi="宋体" w:eastAsia="宋体" w:cs="宋体"/>
          <w:color w:val="auto"/>
          <w:kern w:val="2"/>
          <w:sz w:val="21"/>
          <w:szCs w:val="21"/>
          <w:lang w:val="en-US" w:eastAsia="zh-CN" w:bidi="ar-SA"/>
        </w:rPr>
        <w:t>测试样品</w:t>
      </w:r>
      <w:r>
        <w:rPr>
          <w:rFonts w:hint="eastAsia" w:ascii="宋体" w:hAnsi="宋体" w:cs="宋体"/>
          <w:color w:val="auto"/>
          <w:kern w:val="2"/>
          <w:sz w:val="21"/>
          <w:szCs w:val="21"/>
          <w:lang w:val="en-US" w:eastAsia="zh-CN" w:bidi="ar-SA"/>
        </w:rPr>
        <w:t xml:space="preserve">成分                                                                                                    </w:t>
      </w:r>
      <w:r>
        <w:rPr>
          <w:rFonts w:hint="eastAsia" w:ascii="黑体" w:hAnsi="黑体" w:eastAsia="黑体" w:cs="Times New Roman"/>
          <w:i/>
          <w:iCs/>
          <w:sz w:val="22"/>
          <w:szCs w:val="22"/>
          <w:lang w:val="en-US" w:eastAsia="zh-CN" w:bidi="ar-SA"/>
        </w:rPr>
        <w:t>w</w:t>
      </w:r>
      <w:r>
        <w:rPr>
          <w:rFonts w:hint="eastAsia" w:ascii="黑体" w:hAnsi="黑体" w:eastAsia="黑体" w:cs="Times New Roman"/>
          <w:sz w:val="22"/>
          <w:szCs w:val="22"/>
          <w:lang w:val="en-US" w:eastAsia="zh-CN" w:bidi="ar-SA"/>
        </w:rPr>
        <w:t>/%</w:t>
      </w:r>
    </w:p>
    <w:tbl>
      <w:tblPr>
        <w:tblStyle w:val="10"/>
        <w:tblW w:w="135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2"/>
        <w:gridCol w:w="486"/>
        <w:gridCol w:w="924"/>
        <w:gridCol w:w="666"/>
        <w:gridCol w:w="666"/>
        <w:gridCol w:w="756"/>
        <w:gridCol w:w="756"/>
        <w:gridCol w:w="756"/>
        <w:gridCol w:w="756"/>
        <w:gridCol w:w="756"/>
        <w:gridCol w:w="756"/>
        <w:gridCol w:w="732"/>
        <w:gridCol w:w="756"/>
        <w:gridCol w:w="756"/>
        <w:gridCol w:w="756"/>
        <w:gridCol w:w="756"/>
        <w:gridCol w:w="846"/>
      </w:tblGrid>
      <w:tr w14:paraId="245379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1536">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Standards</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D0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No</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0A2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Sum (%)</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7A9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ADE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Si</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4BC9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Mn</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677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EFB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Cr</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3D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Cu</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AC2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Mo</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AB88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Nb</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C1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Fe</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C34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Co</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BC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Al</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0524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Ti</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ECBA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V</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6CE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W</w:t>
            </w:r>
          </w:p>
        </w:tc>
      </w:tr>
      <w:tr w14:paraId="23BAD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06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87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BF7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9C0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98.9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CF67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366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0E5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5E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75B5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E53D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F21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14A4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B92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151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99B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764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2221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0.00095</w:t>
            </w:r>
          </w:p>
        </w:tc>
      </w:tr>
      <w:tr w14:paraId="2E39E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B7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750C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5104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143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3AB4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77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D5F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6DA3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E794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4524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CF2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57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E2C9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185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749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D2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1BF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33A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0.0028</w:t>
            </w:r>
          </w:p>
        </w:tc>
      </w:tr>
      <w:tr w14:paraId="0E126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4D3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46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D9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99.741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1129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0626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FAAB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D7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0B06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1B8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D0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CDA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78E2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581B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B258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D5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11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6425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r>
      <w:tr w14:paraId="1BF65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51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28X 6255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DC0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2BFF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99.968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D0D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B0AE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F0DE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F85A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B1E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D81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6204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78A3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D8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3AF8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C42C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45B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9A4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D50">
            <w:pPr>
              <w:rPr>
                <w:rFonts w:hint="eastAsia" w:ascii="仿宋" w:hAnsi="仿宋" w:eastAsia="仿宋" w:cs="仿宋"/>
                <w:i w:val="0"/>
                <w:iCs w:val="0"/>
                <w:color w:val="000000"/>
                <w:sz w:val="18"/>
                <w:szCs w:val="18"/>
                <w:u w:val="none"/>
              </w:rPr>
            </w:pPr>
          </w:p>
        </w:tc>
      </w:tr>
      <w:tr w14:paraId="00BC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72BC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212X 05500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E35A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DBE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100.063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D90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ADE4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060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6466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6ED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6F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171C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D3A87">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A2F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125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480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A1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DD01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6809C">
            <w:pPr>
              <w:rPr>
                <w:rFonts w:hint="eastAsia" w:ascii="仿宋" w:hAnsi="仿宋" w:eastAsia="仿宋" w:cs="仿宋"/>
                <w:i w:val="0"/>
                <w:iCs w:val="0"/>
                <w:color w:val="000000"/>
                <w:sz w:val="18"/>
                <w:szCs w:val="18"/>
                <w:u w:val="none"/>
              </w:rPr>
            </w:pPr>
          </w:p>
        </w:tc>
      </w:tr>
      <w:tr w14:paraId="0DDF1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933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5E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64E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99.612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D32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1DCC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56D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6BE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19B6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0A0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8C75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DDB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91F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63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267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5287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B21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4FDC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0.0017</w:t>
            </w:r>
          </w:p>
        </w:tc>
      </w:tr>
      <w:tr w14:paraId="27011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8B7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BACA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CAD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7A05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EC4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8A17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CA7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B31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192A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886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EEB7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8C1C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1F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B6E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071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44C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8AA3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r>
      <w:tr w14:paraId="35FF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2C6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35504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A21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CB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99.976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76D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2452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C9E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813C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BC1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F192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B1F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27.94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1C30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EC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577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931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FCD3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F443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F935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0.096</w:t>
            </w:r>
          </w:p>
        </w:tc>
      </w:tr>
      <w:tr w14:paraId="4AA46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A5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41502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265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E27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99.750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D2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63.72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8609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D39B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BE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2A66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C2BE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C97F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D0B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96B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BD31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F5AC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775E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D85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A0F4">
            <w:pPr>
              <w:rPr>
                <w:rFonts w:hint="eastAsia" w:ascii="仿宋" w:hAnsi="仿宋" w:eastAsia="仿宋" w:cs="仿宋"/>
                <w:i w:val="0"/>
                <w:iCs w:val="0"/>
                <w:color w:val="000000"/>
                <w:sz w:val="18"/>
                <w:szCs w:val="18"/>
                <w:u w:val="none"/>
              </w:rPr>
            </w:pPr>
          </w:p>
        </w:tc>
      </w:tr>
      <w:tr w14:paraId="2304A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E81C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H2E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73A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C8B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FED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B8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5AD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93A2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047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F982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5EB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0DD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27C7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5E1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D7B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77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03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5AD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3.28</w:t>
            </w:r>
          </w:p>
        </w:tc>
      </w:tr>
      <w:tr w14:paraId="4FB1C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EF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E1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F03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99.697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55B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0B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09D1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B2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FC6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20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7E3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DC7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29C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BFC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D37C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6EB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CB1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362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3.2</w:t>
            </w:r>
          </w:p>
        </w:tc>
      </w:tr>
      <w:tr w14:paraId="150ED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1CE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718D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FD3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C3E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99.816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57B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EE81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836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2ED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DC56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30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199C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55C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16FB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8D8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42C5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4A1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22B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015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0.049</w:t>
            </w:r>
          </w:p>
        </w:tc>
      </w:tr>
      <w:tr w14:paraId="16135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E50E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Ni925-18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32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13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100.106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079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281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D0E6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007F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F8C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00B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49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E3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57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C22E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2C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0574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6C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301E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0.27</w:t>
            </w:r>
          </w:p>
        </w:tc>
      </w:tr>
      <w:tr w14:paraId="5B1DA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6B9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Ni825-18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151A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7C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100.235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424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451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DDC2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83E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99D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B1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559E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13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FDD9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0C7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D021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5F6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05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C2F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0.23</w:t>
            </w:r>
          </w:p>
        </w:tc>
      </w:tr>
      <w:tr w14:paraId="6F1AE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366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825F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90E7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FBE9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100.114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820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7EB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6C4B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0FF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2EA4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0D2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0710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9D18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7C2C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2DE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561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656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443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EF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0.015</w:t>
            </w:r>
          </w:p>
        </w:tc>
      </w:tr>
      <w:tr w14:paraId="4AE6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C40C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100C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45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BD21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99.948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23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C4A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765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531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4E34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F56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A6BC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3D8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A8A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B351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0371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6E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8F1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20EE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w:t>
            </w:r>
          </w:p>
        </w:tc>
      </w:tr>
      <w:tr w14:paraId="1739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CD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11364-660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369E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AC32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402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24.74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F46F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6A3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EBE5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179C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A40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78B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F6EE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DE84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54.71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BD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44E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33CF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7F52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A31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0.075</w:t>
            </w:r>
          </w:p>
        </w:tc>
      </w:tr>
      <w:tr w14:paraId="46C4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4E78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NiX-18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97A8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A2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99.914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8F4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CF56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1E03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A299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8BF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5B6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D57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D32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5587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00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DC1E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427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5399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DE0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0.55</w:t>
            </w:r>
          </w:p>
        </w:tc>
      </w:tr>
      <w:tr w14:paraId="01B4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56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E64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D2F7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100.000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764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403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3.66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04F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D4C9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A0D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16.33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2D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2CD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E41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A4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xml:space="preserve">67.73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2DF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86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E45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E3E6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DC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0.033</w:t>
            </w:r>
          </w:p>
        </w:tc>
      </w:tr>
    </w:tbl>
    <w:p w14:paraId="201CDAB2">
      <w:pPr>
        <w:keepNext w:val="0"/>
        <w:keepLines w:val="0"/>
        <w:widowControl/>
        <w:suppressLineNumbers w:val="0"/>
        <w:jc w:val="center"/>
        <w:textAlignment w:val="bottom"/>
        <w:rPr>
          <w:rFonts w:hint="eastAsia" w:ascii="华文仿宋" w:hAnsi="华文仿宋" w:eastAsia="华文仿宋" w:cs="华文仿宋"/>
          <w:i w:val="0"/>
          <w:color w:val="000000"/>
          <w:kern w:val="0"/>
          <w:sz w:val="18"/>
          <w:szCs w:val="18"/>
          <w:u w:val="none"/>
          <w:lang w:val="en-US" w:eastAsia="zh-CN" w:bidi="ar"/>
        </w:rPr>
      </w:pPr>
    </w:p>
    <w:p w14:paraId="140A97DB">
      <w:pPr>
        <w:keepNext w:val="0"/>
        <w:keepLines w:val="0"/>
        <w:widowControl/>
        <w:suppressLineNumbers w:val="0"/>
        <w:jc w:val="center"/>
        <w:textAlignment w:val="bottom"/>
        <w:rPr>
          <w:rFonts w:hint="eastAsia" w:ascii="华文仿宋" w:hAnsi="华文仿宋" w:eastAsia="华文仿宋" w:cs="华文仿宋"/>
          <w:i w:val="0"/>
          <w:color w:val="000000"/>
          <w:kern w:val="0"/>
          <w:sz w:val="18"/>
          <w:szCs w:val="18"/>
          <w:u w:val="none"/>
          <w:lang w:val="en-US" w:eastAsia="zh-CN" w:bidi="ar"/>
        </w:rPr>
      </w:pPr>
    </w:p>
    <w:p w14:paraId="55F70127">
      <w:pPr>
        <w:pStyle w:val="2"/>
        <w:rPr>
          <w:rFonts w:hint="eastAsia" w:ascii="华文仿宋" w:hAnsi="华文仿宋" w:eastAsia="华文仿宋" w:cs="华文仿宋"/>
          <w:i w:val="0"/>
          <w:color w:val="000000"/>
          <w:kern w:val="0"/>
          <w:sz w:val="18"/>
          <w:szCs w:val="18"/>
          <w:u w:val="none"/>
          <w:lang w:val="en-US" w:eastAsia="zh-CN" w:bidi="ar"/>
        </w:rPr>
      </w:pPr>
    </w:p>
    <w:p w14:paraId="6808AF23">
      <w:pPr>
        <w:pStyle w:val="2"/>
        <w:rPr>
          <w:rFonts w:hint="eastAsia" w:ascii="华文仿宋" w:hAnsi="华文仿宋" w:eastAsia="华文仿宋" w:cs="华文仿宋"/>
          <w:i w:val="0"/>
          <w:color w:val="000000"/>
          <w:kern w:val="0"/>
          <w:sz w:val="18"/>
          <w:szCs w:val="18"/>
          <w:u w:val="none"/>
          <w:lang w:val="en-US" w:eastAsia="zh-CN" w:bidi="ar"/>
        </w:rPr>
      </w:pPr>
    </w:p>
    <w:p w14:paraId="2225D2C1">
      <w:pPr>
        <w:pStyle w:val="2"/>
        <w:rPr>
          <w:rFonts w:hint="eastAsia" w:ascii="华文仿宋" w:hAnsi="华文仿宋" w:eastAsia="华文仿宋" w:cs="华文仿宋"/>
          <w:i w:val="0"/>
          <w:color w:val="000000"/>
          <w:kern w:val="0"/>
          <w:sz w:val="18"/>
          <w:szCs w:val="18"/>
          <w:u w:val="none"/>
          <w:lang w:val="en-US" w:eastAsia="zh-CN" w:bidi="ar"/>
        </w:rPr>
      </w:pPr>
    </w:p>
    <w:p w14:paraId="0017BCF2">
      <w:pPr>
        <w:pStyle w:val="2"/>
        <w:rPr>
          <w:rFonts w:hint="eastAsia" w:ascii="华文仿宋" w:hAnsi="华文仿宋" w:eastAsia="华文仿宋" w:cs="华文仿宋"/>
          <w:i w:val="0"/>
          <w:color w:val="000000"/>
          <w:kern w:val="0"/>
          <w:sz w:val="18"/>
          <w:szCs w:val="18"/>
          <w:u w:val="none"/>
          <w:lang w:val="en-US" w:eastAsia="zh-CN" w:bidi="ar"/>
        </w:rPr>
      </w:pPr>
    </w:p>
    <w:p w14:paraId="2A9B913D">
      <w:pPr>
        <w:pStyle w:val="2"/>
        <w:rPr>
          <w:rFonts w:hint="eastAsia" w:ascii="华文仿宋" w:hAnsi="华文仿宋" w:eastAsia="华文仿宋" w:cs="华文仿宋"/>
          <w:i w:val="0"/>
          <w:color w:val="000000"/>
          <w:kern w:val="0"/>
          <w:sz w:val="18"/>
          <w:szCs w:val="18"/>
          <w:u w:val="none"/>
          <w:lang w:val="en-US" w:eastAsia="zh-CN" w:bidi="ar"/>
        </w:rPr>
      </w:pPr>
    </w:p>
    <w:tbl>
      <w:tblPr>
        <w:tblStyle w:val="10"/>
        <w:tblW w:w="135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2"/>
        <w:gridCol w:w="486"/>
        <w:gridCol w:w="924"/>
        <w:gridCol w:w="756"/>
        <w:gridCol w:w="846"/>
        <w:gridCol w:w="846"/>
        <w:gridCol w:w="756"/>
        <w:gridCol w:w="756"/>
        <w:gridCol w:w="732"/>
        <w:gridCol w:w="846"/>
        <w:gridCol w:w="756"/>
        <w:gridCol w:w="846"/>
        <w:gridCol w:w="846"/>
        <w:gridCol w:w="756"/>
        <w:gridCol w:w="756"/>
        <w:gridCol w:w="732"/>
        <w:gridCol w:w="828"/>
      </w:tblGrid>
      <w:tr w14:paraId="7FF96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19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3E627">
            <w:pPr>
              <w:keepNext w:val="0"/>
              <w:keepLines w:val="0"/>
              <w:widowControl/>
              <w:suppressLineNumbers w:val="0"/>
              <w:jc w:val="left"/>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Standards</w:t>
            </w:r>
          </w:p>
        </w:tc>
        <w:tc>
          <w:tcPr>
            <w:tcW w:w="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5A6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No</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507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Ta</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E41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C</w:t>
            </w:r>
          </w:p>
        </w:tc>
        <w:tc>
          <w:tcPr>
            <w:tcW w:w="6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D88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DF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36DA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As</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A3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DA3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Bi</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1274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Pb</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149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Re</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32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Sb</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9B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Sn</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ECD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Zr</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60D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O</w:t>
            </w: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C523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Hf</w:t>
            </w:r>
          </w:p>
        </w:tc>
        <w:tc>
          <w:tcPr>
            <w:tcW w:w="8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7C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La</w:t>
            </w:r>
          </w:p>
        </w:tc>
      </w:tr>
      <w:tr w14:paraId="0FEA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04E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29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CF53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1928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B30E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27B1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774A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4E9C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3C6A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83E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2E98F">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CAD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9B7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B82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BE3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EA20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3A5A">
            <w:pPr>
              <w:rPr>
                <w:rFonts w:hint="eastAsia" w:ascii="仿宋" w:hAnsi="仿宋" w:eastAsia="仿宋" w:cs="仿宋"/>
                <w:i w:val="0"/>
                <w:iCs w:val="0"/>
                <w:color w:val="000000"/>
                <w:sz w:val="18"/>
                <w:szCs w:val="18"/>
                <w:u w:val="none"/>
              </w:rPr>
            </w:pPr>
          </w:p>
        </w:tc>
      </w:tr>
      <w:tr w14:paraId="3F8A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B4B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750C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B674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5B9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B644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E72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09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155A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8C73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AFD8">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053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2CB2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F531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0A7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426D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15F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6CB4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D019">
            <w:pPr>
              <w:rPr>
                <w:rFonts w:hint="eastAsia" w:ascii="仿宋" w:hAnsi="仿宋" w:eastAsia="仿宋" w:cs="仿宋"/>
                <w:i w:val="0"/>
                <w:iCs w:val="0"/>
                <w:color w:val="000000"/>
                <w:sz w:val="18"/>
                <w:szCs w:val="18"/>
                <w:u w:val="none"/>
              </w:rPr>
            </w:pPr>
          </w:p>
        </w:tc>
      </w:tr>
      <w:tr w14:paraId="6D79E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F12C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B86F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1A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108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F4E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56B9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91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730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C3158">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9915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28C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4CA2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64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1C0B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40B3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13F0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03920">
            <w:pPr>
              <w:rPr>
                <w:rFonts w:hint="eastAsia" w:ascii="仿宋" w:hAnsi="仿宋" w:eastAsia="仿宋" w:cs="仿宋"/>
                <w:i w:val="0"/>
                <w:iCs w:val="0"/>
                <w:color w:val="000000"/>
                <w:sz w:val="18"/>
                <w:szCs w:val="18"/>
                <w:u w:val="none"/>
              </w:rPr>
            </w:pPr>
          </w:p>
        </w:tc>
      </w:tr>
      <w:tr w14:paraId="7792E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5D3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28X 6255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337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BD3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D723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6534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CE6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CD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44A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2C29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526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0F92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B943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22B8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965B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787F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5DB72">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1B6C">
            <w:pPr>
              <w:rPr>
                <w:rFonts w:hint="eastAsia" w:ascii="仿宋" w:hAnsi="仿宋" w:eastAsia="仿宋" w:cs="仿宋"/>
                <w:i w:val="0"/>
                <w:iCs w:val="0"/>
                <w:color w:val="000000"/>
                <w:sz w:val="18"/>
                <w:szCs w:val="18"/>
                <w:u w:val="none"/>
              </w:rPr>
            </w:pPr>
          </w:p>
        </w:tc>
      </w:tr>
      <w:tr w14:paraId="1F619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17A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212X 05500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2D2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97C2">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7F6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184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7381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372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AFF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EA0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91F5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42A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4112">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B13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4CA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A89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9EF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D071">
            <w:pPr>
              <w:rPr>
                <w:rFonts w:hint="eastAsia" w:ascii="仿宋" w:hAnsi="仿宋" w:eastAsia="仿宋" w:cs="仿宋"/>
                <w:i w:val="0"/>
                <w:iCs w:val="0"/>
                <w:color w:val="000000"/>
                <w:sz w:val="18"/>
                <w:szCs w:val="18"/>
                <w:u w:val="none"/>
              </w:rPr>
            </w:pPr>
          </w:p>
        </w:tc>
      </w:tr>
      <w:tr w14:paraId="77111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5FB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1B29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8300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FAE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3FB8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B5CD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16C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7D8C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34B2">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E62A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B82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1F20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8F91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1368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EEB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D725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D9E6C">
            <w:pPr>
              <w:rPr>
                <w:rFonts w:hint="eastAsia" w:ascii="仿宋" w:hAnsi="仿宋" w:eastAsia="仿宋" w:cs="仿宋"/>
                <w:i w:val="0"/>
                <w:iCs w:val="0"/>
                <w:color w:val="000000"/>
                <w:sz w:val="18"/>
                <w:szCs w:val="18"/>
                <w:u w:val="none"/>
              </w:rPr>
            </w:pPr>
          </w:p>
        </w:tc>
      </w:tr>
      <w:tr w14:paraId="40D7B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D1E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188F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3B63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03A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E97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AB5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706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3F7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60A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0E48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285A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9412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ED27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7B8B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0E8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111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1F1E9">
            <w:pPr>
              <w:rPr>
                <w:rFonts w:hint="eastAsia" w:ascii="仿宋" w:hAnsi="仿宋" w:eastAsia="仿宋" w:cs="仿宋"/>
                <w:i w:val="0"/>
                <w:iCs w:val="0"/>
                <w:color w:val="000000"/>
                <w:sz w:val="18"/>
                <w:szCs w:val="18"/>
                <w:u w:val="none"/>
              </w:rPr>
            </w:pPr>
          </w:p>
        </w:tc>
      </w:tr>
      <w:tr w14:paraId="0BCD2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84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35504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E42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DC01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D51A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EB24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0319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8CD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8A61">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60C0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C0FE2">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3A2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7F2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5216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89C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2FEF">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D0EB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785F2">
            <w:pPr>
              <w:rPr>
                <w:rFonts w:hint="eastAsia" w:ascii="仿宋" w:hAnsi="仿宋" w:eastAsia="仿宋" w:cs="仿宋"/>
                <w:i w:val="0"/>
                <w:iCs w:val="0"/>
                <w:color w:val="000000"/>
                <w:sz w:val="18"/>
                <w:szCs w:val="18"/>
                <w:u w:val="none"/>
              </w:rPr>
            </w:pPr>
          </w:p>
        </w:tc>
      </w:tr>
      <w:tr w14:paraId="2A230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C239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41502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FA1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50A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C0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5F9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4D0B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005E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DFD5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865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A3D7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1B2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714D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13B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71A6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646F7">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C27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CEF5A">
            <w:pPr>
              <w:rPr>
                <w:rFonts w:hint="eastAsia" w:ascii="仿宋" w:hAnsi="仿宋" w:eastAsia="仿宋" w:cs="仿宋"/>
                <w:i w:val="0"/>
                <w:iCs w:val="0"/>
                <w:color w:val="000000"/>
                <w:sz w:val="18"/>
                <w:szCs w:val="18"/>
                <w:u w:val="none"/>
              </w:rPr>
            </w:pPr>
          </w:p>
        </w:tc>
      </w:tr>
      <w:tr w14:paraId="5E006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682E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H2E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35EF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F3B5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7C7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6501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8CB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2473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7B5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AE7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EE9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601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912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D127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477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6EA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EDEC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EBBA3">
            <w:pPr>
              <w:rPr>
                <w:rFonts w:hint="eastAsia" w:ascii="仿宋" w:hAnsi="仿宋" w:eastAsia="仿宋" w:cs="仿宋"/>
                <w:i w:val="0"/>
                <w:iCs w:val="0"/>
                <w:color w:val="000000"/>
                <w:sz w:val="18"/>
                <w:szCs w:val="18"/>
                <w:u w:val="none"/>
              </w:rPr>
            </w:pPr>
          </w:p>
        </w:tc>
      </w:tr>
      <w:tr w14:paraId="2D586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2BD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AC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66D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C44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A0C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4D8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ADC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3923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43F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77BB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70C5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86F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8A1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126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04F8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8E5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73670">
            <w:pPr>
              <w:rPr>
                <w:rFonts w:hint="eastAsia" w:ascii="仿宋" w:hAnsi="仿宋" w:eastAsia="仿宋" w:cs="仿宋"/>
                <w:i w:val="0"/>
                <w:iCs w:val="0"/>
                <w:color w:val="000000"/>
                <w:sz w:val="18"/>
                <w:szCs w:val="18"/>
                <w:u w:val="none"/>
              </w:rPr>
            </w:pPr>
          </w:p>
        </w:tc>
      </w:tr>
      <w:tr w14:paraId="6E5C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89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718D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EA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5955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5B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2DC6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4150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706D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8D2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3BC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45C3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4DEF">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C13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CE3D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665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E80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99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7AE78">
            <w:pPr>
              <w:rPr>
                <w:rFonts w:hint="eastAsia" w:ascii="仿宋" w:hAnsi="仿宋" w:eastAsia="仿宋" w:cs="仿宋"/>
                <w:i w:val="0"/>
                <w:iCs w:val="0"/>
                <w:color w:val="000000"/>
                <w:sz w:val="18"/>
                <w:szCs w:val="18"/>
                <w:u w:val="none"/>
              </w:rPr>
            </w:pPr>
          </w:p>
        </w:tc>
      </w:tr>
      <w:tr w14:paraId="1B098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F4E0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Ni925-18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193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7C2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4C1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CDE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6FE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5C4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2E2E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17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4DF0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100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FC2F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4B5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F05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E78A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C9ECB">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BC83">
            <w:pPr>
              <w:rPr>
                <w:rFonts w:hint="eastAsia" w:ascii="仿宋" w:hAnsi="仿宋" w:eastAsia="仿宋" w:cs="仿宋"/>
                <w:i w:val="0"/>
                <w:iCs w:val="0"/>
                <w:color w:val="000000"/>
                <w:sz w:val="18"/>
                <w:szCs w:val="18"/>
                <w:u w:val="none"/>
              </w:rPr>
            </w:pPr>
          </w:p>
        </w:tc>
      </w:tr>
      <w:tr w14:paraId="150E4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8683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Ni825-18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3E7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8F5B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442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CC0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56E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FD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67D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9D4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D33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7D5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771D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12765">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6BD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90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1332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E4AF8">
            <w:pPr>
              <w:rPr>
                <w:rFonts w:hint="eastAsia" w:ascii="仿宋" w:hAnsi="仿宋" w:eastAsia="仿宋" w:cs="仿宋"/>
                <w:i w:val="0"/>
                <w:iCs w:val="0"/>
                <w:color w:val="000000"/>
                <w:sz w:val="18"/>
                <w:szCs w:val="18"/>
                <w:u w:val="none"/>
              </w:rPr>
            </w:pPr>
          </w:p>
        </w:tc>
      </w:tr>
      <w:tr w14:paraId="472F3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BB6F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825F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28E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897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A5F2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807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C47F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4DB50">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717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D7FEC">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CCD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D4F1">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7AB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98D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3A2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C5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5CD1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D3C3C">
            <w:pPr>
              <w:rPr>
                <w:rFonts w:hint="eastAsia" w:ascii="仿宋" w:hAnsi="仿宋" w:eastAsia="仿宋" w:cs="仿宋"/>
                <w:i w:val="0"/>
                <w:iCs w:val="0"/>
                <w:color w:val="000000"/>
                <w:sz w:val="18"/>
                <w:szCs w:val="18"/>
                <w:u w:val="none"/>
              </w:rPr>
            </w:pPr>
          </w:p>
        </w:tc>
      </w:tr>
      <w:tr w14:paraId="7B8BB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D15B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100C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08B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AF9D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114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20F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A7D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671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6F25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DF73">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E137">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85B2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0C6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1CA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DFA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830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1971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2207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w:t>
            </w:r>
          </w:p>
        </w:tc>
      </w:tr>
      <w:tr w14:paraId="3F9C9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29EC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11364-660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EAA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1380">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89D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72D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0A8B8">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161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37E7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A3A15">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6837">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3E606">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870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AD349">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8D7E">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F4DF">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F1F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A4DDC">
            <w:pPr>
              <w:rPr>
                <w:rFonts w:hint="eastAsia" w:ascii="仿宋" w:hAnsi="仿宋" w:eastAsia="仿宋" w:cs="仿宋"/>
                <w:i w:val="0"/>
                <w:iCs w:val="0"/>
                <w:color w:val="000000"/>
                <w:sz w:val="18"/>
                <w:szCs w:val="18"/>
                <w:u w:val="none"/>
              </w:rPr>
            </w:pPr>
          </w:p>
        </w:tc>
      </w:tr>
      <w:tr w14:paraId="6C67EB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35A6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NiX-18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E4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F03BD">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95E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7438A">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26C3">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C79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C964B">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EA2CA">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FB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029B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D3C4">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A381">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B3E0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5E0C9">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BB47">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40F4D">
            <w:pPr>
              <w:rPr>
                <w:rFonts w:hint="eastAsia" w:ascii="仿宋" w:hAnsi="仿宋" w:eastAsia="仿宋" w:cs="仿宋"/>
                <w:i w:val="0"/>
                <w:iCs w:val="0"/>
                <w:color w:val="000000"/>
                <w:sz w:val="18"/>
                <w:szCs w:val="18"/>
                <w:u w:val="none"/>
              </w:rPr>
            </w:pPr>
          </w:p>
        </w:tc>
      </w:tr>
      <w:tr w14:paraId="13BC7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B408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FA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08852">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0E3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F534">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62B5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92AEF">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B73E">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B83D">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0CECF">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E9B8">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BBA08">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9684C">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72118">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90F6">
            <w:pPr>
              <w:keepNext w:val="0"/>
              <w:keepLines w:val="0"/>
              <w:widowControl/>
              <w:suppressLineNumbers w:val="0"/>
              <w:jc w:val="righ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1771">
            <w:pP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E2429">
            <w:pPr>
              <w:rPr>
                <w:rFonts w:hint="eastAsia" w:ascii="仿宋" w:hAnsi="仿宋" w:eastAsia="仿宋" w:cs="仿宋"/>
                <w:i w:val="0"/>
                <w:iCs w:val="0"/>
                <w:color w:val="000000"/>
                <w:sz w:val="18"/>
                <w:szCs w:val="18"/>
                <w:u w:val="none"/>
              </w:rPr>
            </w:pPr>
          </w:p>
        </w:tc>
      </w:tr>
    </w:tbl>
    <w:p w14:paraId="4B23563B">
      <w:pPr>
        <w:keepNext w:val="0"/>
        <w:keepLines w:val="0"/>
        <w:widowControl/>
        <w:suppressLineNumbers w:val="0"/>
        <w:jc w:val="center"/>
        <w:textAlignment w:val="center"/>
        <w:rPr>
          <w:rFonts w:hint="eastAsia" w:ascii="华文仿宋" w:hAnsi="华文仿宋" w:eastAsia="华文仿宋" w:cs="华文仿宋"/>
          <w:i w:val="0"/>
          <w:color w:val="000000"/>
          <w:kern w:val="0"/>
          <w:sz w:val="18"/>
          <w:szCs w:val="18"/>
          <w:u w:val="none"/>
          <w:lang w:val="en-US" w:eastAsia="zh-CN" w:bidi="ar"/>
        </w:rPr>
        <w:sectPr>
          <w:pgSz w:w="16838" w:h="11906" w:orient="landscape"/>
          <w:pgMar w:top="1440" w:right="1080" w:bottom="1440" w:left="1080" w:header="851" w:footer="992" w:gutter="0"/>
          <w:pgNumType w:start="1"/>
          <w:cols w:space="0" w:num="1"/>
          <w:docGrid w:type="lines" w:linePitch="312" w:charSpace="0"/>
        </w:sectPr>
      </w:pPr>
    </w:p>
    <w:p w14:paraId="25427B2A">
      <w:pPr>
        <w:pStyle w:val="15"/>
        <w:spacing w:line="240" w:lineRule="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附表</w:t>
      </w:r>
      <w:r>
        <w:rPr>
          <w:rFonts w:hint="eastAsia" w:ascii="宋体" w:hAnsi="宋体" w:cs="宋体"/>
          <w:color w:val="auto"/>
          <w:kern w:val="2"/>
          <w:sz w:val="21"/>
          <w:szCs w:val="21"/>
          <w:lang w:val="en-US" w:eastAsia="zh-CN" w:bidi="ar-SA"/>
        </w:rPr>
        <w:t>3</w:t>
      </w:r>
      <w:r>
        <w:rPr>
          <w:rFonts w:hint="eastAsia" w:ascii="宋体" w:hAnsi="宋体" w:eastAsia="宋体" w:cs="宋体"/>
          <w:color w:val="auto"/>
          <w:kern w:val="2"/>
          <w:sz w:val="21"/>
          <w:szCs w:val="21"/>
          <w:lang w:val="en-US" w:eastAsia="zh-CN" w:bidi="ar-SA"/>
        </w:rPr>
        <w:t>测试样品及控制样品</w:t>
      </w:r>
    </w:p>
    <w:tbl>
      <w:tblPr>
        <w:tblStyle w:val="10"/>
        <w:tblW w:w="89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13"/>
        <w:gridCol w:w="2197"/>
        <w:gridCol w:w="798"/>
        <w:gridCol w:w="902"/>
        <w:gridCol w:w="613"/>
        <w:gridCol w:w="2174"/>
        <w:gridCol w:w="798"/>
        <w:gridCol w:w="902"/>
      </w:tblGrid>
      <w:tr w14:paraId="4A5EF7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9A02">
            <w:pPr>
              <w:keepNext w:val="0"/>
              <w:keepLines w:val="0"/>
              <w:widowControl/>
              <w:suppressLineNumbers w:val="0"/>
              <w:jc w:val="center"/>
              <w:textAlignment w:val="center"/>
              <w:rPr>
                <w:rFonts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1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D293">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编号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C588E">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C%</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144A4">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N%</w:t>
            </w:r>
          </w:p>
        </w:tc>
        <w:tc>
          <w:tcPr>
            <w:tcW w:w="6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2ABD6">
            <w:pPr>
              <w:keepNext w:val="0"/>
              <w:keepLines w:val="0"/>
              <w:widowControl/>
              <w:suppressLineNumbers w:val="0"/>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1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2941E">
            <w:pPr>
              <w:keepNext w:val="0"/>
              <w:keepLines w:val="0"/>
              <w:widowControl/>
              <w:suppressLineNumbers w:val="0"/>
              <w:jc w:val="left"/>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编号</w:t>
            </w:r>
          </w:p>
        </w:tc>
        <w:tc>
          <w:tcPr>
            <w:tcW w:w="79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79DFBE">
            <w:pPr>
              <w:keepNext w:val="0"/>
              <w:keepLines w:val="0"/>
              <w:widowControl/>
              <w:suppressLineNumbers w:val="0"/>
              <w:jc w:val="center"/>
              <w:textAlignment w:val="bottom"/>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C%</w:t>
            </w:r>
          </w:p>
        </w:tc>
        <w:tc>
          <w:tcPr>
            <w:tcW w:w="90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03CFCB">
            <w:pPr>
              <w:keepNext w:val="0"/>
              <w:keepLines w:val="0"/>
              <w:widowControl/>
              <w:suppressLineNumbers w:val="0"/>
              <w:jc w:val="center"/>
              <w:textAlignment w:val="bottom"/>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N%</w:t>
            </w:r>
          </w:p>
        </w:tc>
      </w:tr>
      <w:tr w14:paraId="66BA3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19A4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6FD061">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200-1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3E02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200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6EF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890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200-4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CA7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81DF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0.00031</w:t>
            </w:r>
          </w:p>
        </w:tc>
      </w:tr>
      <w:tr w14:paraId="7D2F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8AB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26D1F1">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57E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40E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ED6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20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268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750C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AF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55C4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0.0031</w:t>
            </w:r>
          </w:p>
        </w:tc>
      </w:tr>
      <w:tr w14:paraId="256CC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971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946256">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63D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1FA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7A39">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9978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466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H1C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642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F651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r>
      <w:tr w14:paraId="56104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7776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B84B00">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28X 6256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D11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3508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5BDE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6EB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28X 6255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6D31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EC8B">
            <w:pPr>
              <w:jc w:val="left"/>
              <w:rPr>
                <w:rFonts w:hint="eastAsia" w:ascii="仿宋" w:hAnsi="仿宋" w:eastAsia="仿宋" w:cs="仿宋"/>
                <w:i w:val="0"/>
                <w:iCs w:val="0"/>
                <w:color w:val="000000"/>
                <w:sz w:val="18"/>
                <w:szCs w:val="18"/>
                <w:u w:val="none"/>
              </w:rPr>
            </w:pPr>
          </w:p>
        </w:tc>
      </w:tr>
      <w:tr w14:paraId="75BA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E9E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82CE67">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500E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B00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F13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3E03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64BD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212X 05500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17D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23D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r>
      <w:tr w14:paraId="590CB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715AB">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B75FF7">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51D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389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FB45">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4A9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6169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0FA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737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w:t>
            </w:r>
          </w:p>
        </w:tc>
      </w:tr>
      <w:tr w14:paraId="43E66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A4A7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ABA528">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212X 04400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2919E">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BE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CA98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2B14">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400D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DDD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ECAC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0.00017</w:t>
            </w:r>
          </w:p>
        </w:tc>
      </w:tr>
      <w:tr w14:paraId="23E78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F4CE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C31D41">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215X HB4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6BB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6AB5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AA03">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85D9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35504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43F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394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0.0013</w:t>
            </w:r>
          </w:p>
        </w:tc>
      </w:tr>
      <w:tr w14:paraId="4580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FC0F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C10746">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625E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CE5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37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D33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AD07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41502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58D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CEE8">
            <w:pPr>
              <w:jc w:val="left"/>
              <w:rPr>
                <w:rFonts w:hint="eastAsia" w:ascii="仿宋" w:hAnsi="仿宋" w:eastAsia="仿宋" w:cs="仿宋"/>
                <w:i w:val="0"/>
                <w:iCs w:val="0"/>
                <w:color w:val="000000"/>
                <w:sz w:val="18"/>
                <w:szCs w:val="18"/>
                <w:u w:val="none"/>
              </w:rPr>
            </w:pPr>
          </w:p>
        </w:tc>
      </w:tr>
      <w:tr w14:paraId="6BED2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FDF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2319A">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NiC276-18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FED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2E5E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D45C">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364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H2E</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925F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BC02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0.0119</w:t>
            </w:r>
          </w:p>
        </w:tc>
      </w:tr>
      <w:tr w14:paraId="7978D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5DBF">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8784DC">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65D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633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6C30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C06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2AC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H6B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7715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046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0.0118</w:t>
            </w:r>
          </w:p>
        </w:tc>
      </w:tr>
      <w:tr w14:paraId="0C83A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E50D">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99234E">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CRM 351/1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386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AE9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4160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FC10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718D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A5B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99E4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0.0084</w:t>
            </w:r>
          </w:p>
        </w:tc>
      </w:tr>
      <w:tr w14:paraId="22813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1775">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437EE4">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925A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6C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ED0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B80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1DED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Ni925-18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BE976">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9D27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0.0033</w:t>
            </w:r>
          </w:p>
        </w:tc>
      </w:tr>
      <w:tr w14:paraId="1EB9E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AD9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83E268">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SRM1247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1C8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437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3465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264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Ni825-18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9EA5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53B6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0.0093</w:t>
            </w:r>
          </w:p>
        </w:tc>
      </w:tr>
      <w:tr w14:paraId="3DEE9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2F2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89F559">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44C8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5968">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2046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8A5B5">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825F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2217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CA2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0.0085</w:t>
            </w:r>
          </w:p>
        </w:tc>
      </w:tr>
      <w:tr w14:paraId="7D9C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1B1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A66602">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CRM 387/1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1A6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D2E00">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BAAB1">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2A53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100C</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8E41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A8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0.127</w:t>
            </w:r>
          </w:p>
        </w:tc>
      </w:tr>
      <w:tr w14:paraId="05C71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87ED7">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3A1A06">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CRM 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2356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68F3">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3E8C9">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DA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YSBS 11364-660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0A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D3EE4">
            <w:pPr>
              <w:jc w:val="left"/>
              <w:rPr>
                <w:rFonts w:hint="eastAsia" w:ascii="仿宋" w:hAnsi="仿宋" w:eastAsia="仿宋" w:cs="仿宋"/>
                <w:i w:val="0"/>
                <w:iCs w:val="0"/>
                <w:color w:val="000000"/>
                <w:sz w:val="18"/>
                <w:szCs w:val="18"/>
                <w:u w:val="none"/>
              </w:rPr>
            </w:pPr>
          </w:p>
        </w:tc>
      </w:tr>
      <w:tr w14:paraId="61E5E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6550">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EA657C">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617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9BD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CF18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8378">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ACA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IARM NiX-18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B0D0">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DF8C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0.042</w:t>
            </w:r>
          </w:p>
        </w:tc>
      </w:tr>
      <w:tr w14:paraId="3762C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0E09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189BE">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BS 181A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4D91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E422B">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6442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b19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8ABE1">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NiA BS 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EFC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F14CC">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0.117</w:t>
            </w:r>
          </w:p>
        </w:tc>
      </w:tr>
      <w:tr w14:paraId="08EC1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B322">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742A43">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SRM1160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C89CA">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1B746">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6B3F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510A11">
            <w:pPr>
              <w:jc w:val="left"/>
              <w:rPr>
                <w:rFonts w:hint="eastAsia" w:ascii="仿宋" w:hAnsi="仿宋" w:eastAsia="仿宋" w:cs="仿宋"/>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E49FF2">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76C5">
            <w:pPr>
              <w:jc w:val="left"/>
              <w:rPr>
                <w:rFonts w:hint="eastAsia" w:ascii="仿宋" w:hAnsi="仿宋" w:eastAsia="仿宋" w:cs="仿宋"/>
                <w:i w:val="0"/>
                <w:iCs w:val="0"/>
                <w:color w:val="000000"/>
                <w:sz w:val="18"/>
                <w:szCs w:val="18"/>
                <w:u w:val="none"/>
              </w:rPr>
            </w:pPr>
          </w:p>
        </w:tc>
      </w:tr>
      <w:tr w14:paraId="0D85B1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A53A">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249D4F">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53F</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2519">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3077">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D8078">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405F80">
            <w:pPr>
              <w:jc w:val="left"/>
              <w:rPr>
                <w:rFonts w:hint="eastAsia" w:ascii="仿宋" w:hAnsi="仿宋" w:eastAsia="仿宋" w:cs="仿宋"/>
                <w:i/>
                <w:iCs/>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088EBA">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2D3E">
            <w:pPr>
              <w:jc w:val="left"/>
              <w:rPr>
                <w:rFonts w:hint="eastAsia" w:ascii="仿宋" w:hAnsi="仿宋" w:eastAsia="仿宋" w:cs="仿宋"/>
                <w:i w:val="0"/>
                <w:iCs w:val="0"/>
                <w:color w:val="000000"/>
                <w:sz w:val="18"/>
                <w:szCs w:val="18"/>
                <w:u w:val="none"/>
              </w:rPr>
            </w:pPr>
          </w:p>
        </w:tc>
      </w:tr>
      <w:tr w14:paraId="7DABA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37A6">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494727">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SRM1250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C3612">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B703">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35F47">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069FA">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F0A0">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6F401">
            <w:pPr>
              <w:jc w:val="left"/>
              <w:rPr>
                <w:rFonts w:hint="eastAsia" w:ascii="仿宋" w:hAnsi="仿宋" w:eastAsia="仿宋" w:cs="仿宋"/>
                <w:i w:val="0"/>
                <w:iCs w:val="0"/>
                <w:color w:val="000000"/>
                <w:sz w:val="18"/>
                <w:szCs w:val="18"/>
                <w:u w:val="none"/>
              </w:rPr>
            </w:pPr>
          </w:p>
        </w:tc>
      </w:tr>
      <w:tr w14:paraId="2A2C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C1E44">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64565E">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IARM 24B</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A42D">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F5EF">
            <w:pPr>
              <w:keepNext w:val="0"/>
              <w:keepLines w:val="0"/>
              <w:widowControl/>
              <w:suppressLineNumbers w:val="0"/>
              <w:jc w:val="left"/>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8FC5">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5402">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243D">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6419">
            <w:pPr>
              <w:jc w:val="left"/>
              <w:rPr>
                <w:rFonts w:hint="eastAsia" w:ascii="仿宋" w:hAnsi="仿宋" w:eastAsia="仿宋" w:cs="仿宋"/>
                <w:i w:val="0"/>
                <w:iCs w:val="0"/>
                <w:color w:val="000000"/>
                <w:sz w:val="18"/>
                <w:szCs w:val="18"/>
                <w:u w:val="none"/>
              </w:rPr>
            </w:pPr>
          </w:p>
        </w:tc>
      </w:tr>
      <w:tr w14:paraId="43C31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F75CE">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a24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C5A3DD">
            <w:pPr>
              <w:keepNext w:val="0"/>
              <w:keepLines w:val="0"/>
              <w:widowControl/>
              <w:suppressLineNumbers w:val="0"/>
              <w:jc w:val="left"/>
              <w:textAlignment w:val="bottom"/>
              <w:rPr>
                <w:rFonts w:hint="eastAsia" w:ascii="仿宋" w:hAnsi="仿宋" w:eastAsia="仿宋" w:cs="仿宋"/>
                <w:i/>
                <w:iCs/>
                <w:color w:val="000000"/>
                <w:sz w:val="18"/>
                <w:szCs w:val="18"/>
                <w:u w:val="none"/>
              </w:rPr>
            </w:pPr>
            <w:r>
              <w:rPr>
                <w:rFonts w:hint="eastAsia" w:ascii="仿宋" w:hAnsi="仿宋" w:eastAsia="仿宋" w:cs="仿宋"/>
                <w:i/>
                <w:iCs/>
                <w:color w:val="000000"/>
                <w:kern w:val="0"/>
                <w:sz w:val="18"/>
                <w:szCs w:val="18"/>
                <w:u w:val="none"/>
                <w:lang w:val="en-US" w:eastAsia="zh-CN" w:bidi="ar"/>
              </w:rPr>
              <w:t>NiA SRM1276A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700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C103">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0840">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C2409">
            <w:pPr>
              <w:jc w:val="left"/>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FEACF">
            <w:pPr>
              <w:jc w:val="center"/>
              <w:rPr>
                <w:rFonts w:hint="eastAsia" w:ascii="仿宋" w:hAnsi="仿宋" w:eastAsia="仿宋" w:cs="仿宋"/>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68DF8">
            <w:pPr>
              <w:jc w:val="center"/>
              <w:rPr>
                <w:rFonts w:hint="eastAsia" w:ascii="仿宋" w:hAnsi="仿宋" w:eastAsia="仿宋" w:cs="仿宋"/>
                <w:i w:val="0"/>
                <w:iCs w:val="0"/>
                <w:color w:val="000000"/>
                <w:sz w:val="18"/>
                <w:szCs w:val="18"/>
                <w:u w:val="none"/>
              </w:rPr>
            </w:pPr>
          </w:p>
        </w:tc>
      </w:tr>
    </w:tbl>
    <w:p w14:paraId="413676B7">
      <w:pPr>
        <w:pStyle w:val="15"/>
        <w:spacing w:line="240" w:lineRule="auto"/>
        <w:rPr>
          <w:rFonts w:hint="eastAsia" w:ascii="宋体" w:hAnsi="宋体" w:eastAsia="宋体" w:cs="宋体"/>
          <w:color w:val="auto"/>
          <w:kern w:val="2"/>
          <w:sz w:val="21"/>
          <w:szCs w:val="21"/>
          <w:lang w:val="en-US" w:eastAsia="zh-CN" w:bidi="ar-SA"/>
        </w:rPr>
      </w:pPr>
    </w:p>
    <w:p w14:paraId="6B74DCE4">
      <w:pPr>
        <w:tabs>
          <w:tab w:val="center" w:pos="4201"/>
          <w:tab w:val="right" w:leader="dot" w:pos="9298"/>
        </w:tabs>
        <w:autoSpaceDE w:val="0"/>
        <w:autoSpaceDN w:val="0"/>
        <w:spacing w:before="156" w:beforeLines="50" w:after="156" w:afterLines="50"/>
        <w:jc w:val="center"/>
        <w:rPr>
          <w:rFonts w:hint="eastAsia" w:ascii="黑体" w:hAnsi="黑体" w:eastAsia="黑体" w:cs="Times New Roman"/>
          <w:sz w:val="22"/>
          <w:szCs w:val="22"/>
          <w:lang w:val="en-US" w:eastAsia="zh-CN" w:bidi="ar-SA"/>
        </w:rPr>
      </w:pPr>
    </w:p>
    <w:p w14:paraId="4ACDB1F9">
      <w:pPr>
        <w:pStyle w:val="2"/>
        <w:rPr>
          <w:rFonts w:hint="eastAsia" w:ascii="黑体" w:hAnsi="黑体" w:eastAsia="黑体"/>
          <w:sz w:val="24"/>
          <w:szCs w:val="24"/>
          <w:lang w:val="en-US" w:eastAsia="zh-CN"/>
        </w:rPr>
      </w:pPr>
    </w:p>
    <w:sectPr>
      <w:pgSz w:w="11906" w:h="16838"/>
      <w:pgMar w:top="1440" w:right="1080" w:bottom="1440" w:left="108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ss" w:date="2023-05-18T10:20:49Z" w:initials="">
    <w:p w14:paraId="70CB6113">
      <w:pPr>
        <w:pStyle w:val="3"/>
        <w:rPr>
          <w:rFonts w:hint="default" w:eastAsia="宋体"/>
          <w:lang w:val="en-US" w:eastAsia="zh-CN"/>
        </w:rPr>
      </w:pPr>
      <w:r>
        <w:rPr>
          <w:rFonts w:hint="eastAsia"/>
          <w:lang w:val="en-US" w:eastAsia="zh-CN"/>
        </w:rPr>
        <w:t>小数位数核对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0CB611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Bookman Old Style">
    <w:altName w:val="Segoe Print"/>
    <w:panose1 w:val="02050604050505020204"/>
    <w:charset w:val="00"/>
    <w:family w:val="auto"/>
    <w:pitch w:val="default"/>
    <w:sig w:usb0="00000000" w:usb1="00000000" w:usb2="00000000" w:usb3="00000000" w:csb0="2000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仿宋">
    <w:altName w:val="仿宋"/>
    <w:panose1 w:val="02010600040101010101"/>
    <w:charset w:val="86"/>
    <w:family w:val="auto"/>
    <w:pitch w:val="default"/>
    <w:sig w:usb0="00000000" w:usb1="0000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9FBFBF">
    <w:pPr>
      <w:pStyle w:val="5"/>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GdWQRLaAQAAswMAAA4AAAAAAAAAAQAg&#10;AAAAHgEAAGRycy9lMm9Eb2MueG1sUEsFBgAAAAAGAAYAWQEAAGoFAAAAAA==&#10;">
          <v:path/>
          <v:fill on="f" focussize="0,0"/>
          <v:stroke on="f"/>
          <v:imagedata o:title=""/>
          <o:lock v:ext="edit" aspectratio="f"/>
          <v:textbox inset="0mm,0mm,0mm,0mm" style="mso-fit-shape-to-text:t;">
            <w:txbxContent>
              <w:p w14:paraId="1B16B8E8">
                <w:pPr>
                  <w:pStyle w:val="5"/>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46</w:t>
                </w:r>
                <w:r>
                  <w:rPr>
                    <w:rFonts w:hint="eastAsia"/>
                    <w:lang w:eastAsia="zh-CN"/>
                  </w:rPr>
                  <w:fldChar w:fldCharType="end"/>
                </w:r>
                <w:r>
                  <w:rPr>
                    <w:rFonts w:hint="eastAsia"/>
                    <w:lang w:eastAsia="zh-CN"/>
                  </w:rP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C7A1">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7CDFF3"/>
    <w:multiLevelType w:val="singleLevel"/>
    <w:tmpl w:val="A47CDFF3"/>
    <w:lvl w:ilvl="0" w:tentative="0">
      <w:start w:val="1"/>
      <w:numFmt w:val="decimal"/>
      <w:suff w:val="nothing"/>
      <w:lvlText w:val="%1、"/>
      <w:lvlJc w:val="left"/>
    </w:lvl>
  </w:abstractNum>
  <w:abstractNum w:abstractNumId="1">
    <w:nsid w:val="BC3CC043"/>
    <w:multiLevelType w:val="singleLevel"/>
    <w:tmpl w:val="BC3CC043"/>
    <w:lvl w:ilvl="0" w:tentative="0">
      <w:start w:val="1"/>
      <w:numFmt w:val="decimal"/>
      <w:lvlText w:val="%1."/>
      <w:lvlJc w:val="left"/>
      <w:pPr>
        <w:tabs>
          <w:tab w:val="left" w:pos="312"/>
        </w:tabs>
      </w:pPr>
    </w:lvl>
  </w:abstractNum>
  <w:abstractNum w:abstractNumId="2">
    <w:nsid w:val="D18E2393"/>
    <w:multiLevelType w:val="multilevel"/>
    <w:tmpl w:val="D18E2393"/>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FC91163"/>
    <w:multiLevelType w:val="multilevel"/>
    <w:tmpl w:val="1FC91163"/>
    <w:lvl w:ilvl="0" w:tentative="0">
      <w:start w:val="1"/>
      <w:numFmt w:val="decimal"/>
      <w:pStyle w:val="1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7"/>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9"/>
      <w:suff w:val="nothing"/>
      <w:lvlText w:val="%1.%2.%3　"/>
      <w:lvlJc w:val="left"/>
      <w:pPr>
        <w:ind w:left="0" w:firstLine="0"/>
      </w:pPr>
      <w:rPr>
        <w:rFonts w:hint="eastAsia" w:ascii="黑体" w:hAnsi="Times New Roman" w:eastAsia="黑体"/>
        <w:b w:val="0"/>
        <w:i w:val="0"/>
        <w:sz w:val="21"/>
      </w:rPr>
    </w:lvl>
    <w:lvl w:ilvl="3" w:tentative="0">
      <w:start w:val="1"/>
      <w:numFmt w:val="decimal"/>
      <w:pStyle w:val="20"/>
      <w:suff w:val="nothing"/>
      <w:lvlText w:val="%1.%2.%3.%4　"/>
      <w:lvlJc w:val="left"/>
      <w:pPr>
        <w:ind w:left="5386" w:firstLine="0"/>
      </w:pPr>
      <w:rPr>
        <w:rFonts w:hint="eastAsia" w:ascii="黑体" w:hAnsi="Times New Roman" w:eastAsia="黑体"/>
        <w:b w:val="0"/>
        <w:i w:val="0"/>
        <w:sz w:val="21"/>
      </w:rPr>
    </w:lvl>
    <w:lvl w:ilvl="4" w:tentative="0">
      <w:start w:val="1"/>
      <w:numFmt w:val="decimal"/>
      <w:pStyle w:val="21"/>
      <w:suff w:val="nothing"/>
      <w:lvlText w:val="%1.%2.%3.%4.%5　"/>
      <w:lvlJc w:val="left"/>
      <w:pPr>
        <w:ind w:left="0" w:firstLine="0"/>
      </w:pPr>
      <w:rPr>
        <w:rFonts w:hint="eastAsia" w:ascii="黑体" w:hAnsi="Times New Roman" w:eastAsia="黑体"/>
        <w:b w:val="0"/>
        <w:i w:val="0"/>
        <w:sz w:val="21"/>
      </w:rPr>
    </w:lvl>
    <w:lvl w:ilvl="5" w:tentative="0">
      <w:start w:val="1"/>
      <w:numFmt w:val="decimal"/>
      <w:pStyle w:val="22"/>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25B71D74"/>
    <w:multiLevelType w:val="multilevel"/>
    <w:tmpl w:val="25B71D74"/>
    <w:lvl w:ilvl="0" w:tentative="0">
      <w:start w:val="1"/>
      <w:numFmt w:val="decimal"/>
      <w:pStyle w:val="23"/>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5">
    <w:nsid w:val="54BA7F36"/>
    <w:multiLevelType w:val="singleLevel"/>
    <w:tmpl w:val="54BA7F36"/>
    <w:lvl w:ilvl="0" w:tentative="0">
      <w:start w:val="2"/>
      <w:numFmt w:val="chineseCounting"/>
      <w:suff w:val="nothing"/>
      <w:lvlText w:val="%1、"/>
      <w:lvlJc w:val="left"/>
      <w:rPr>
        <w:rFonts w:hint="eastAsia"/>
      </w:rPr>
    </w:lvl>
  </w:abstractNum>
  <w:abstractNum w:abstractNumId="6">
    <w:nsid w:val="646260FA"/>
    <w:multiLevelType w:val="multilevel"/>
    <w:tmpl w:val="646260FA"/>
    <w:lvl w:ilvl="0" w:tentative="0">
      <w:start w:val="1"/>
      <w:numFmt w:val="decimal"/>
      <w:pStyle w:val="2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s">
    <w15:presenceInfo w15:providerId="WPS Office" w15:userId="1558968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NhNDFjOGFlNmExMTQxNTAyODEzNGExOGNlZmM3MmMifQ=="/>
  </w:docVars>
  <w:rsids>
    <w:rsidRoot w:val="00B8263E"/>
    <w:rsid w:val="000031DF"/>
    <w:rsid w:val="000036CD"/>
    <w:rsid w:val="00004596"/>
    <w:rsid w:val="00004622"/>
    <w:rsid w:val="000055F3"/>
    <w:rsid w:val="00006560"/>
    <w:rsid w:val="0000761A"/>
    <w:rsid w:val="0000780B"/>
    <w:rsid w:val="0001494A"/>
    <w:rsid w:val="000167C4"/>
    <w:rsid w:val="00023B56"/>
    <w:rsid w:val="000251F9"/>
    <w:rsid w:val="000329B0"/>
    <w:rsid w:val="00036832"/>
    <w:rsid w:val="00037411"/>
    <w:rsid w:val="00040973"/>
    <w:rsid w:val="000412E9"/>
    <w:rsid w:val="00044481"/>
    <w:rsid w:val="00046338"/>
    <w:rsid w:val="00051234"/>
    <w:rsid w:val="000547FC"/>
    <w:rsid w:val="0005499A"/>
    <w:rsid w:val="00055911"/>
    <w:rsid w:val="00057049"/>
    <w:rsid w:val="00060430"/>
    <w:rsid w:val="00060DB0"/>
    <w:rsid w:val="00062E88"/>
    <w:rsid w:val="0006655D"/>
    <w:rsid w:val="00066B36"/>
    <w:rsid w:val="000676AE"/>
    <w:rsid w:val="000721E1"/>
    <w:rsid w:val="00072BA3"/>
    <w:rsid w:val="00072BCE"/>
    <w:rsid w:val="00073134"/>
    <w:rsid w:val="00076399"/>
    <w:rsid w:val="000800BE"/>
    <w:rsid w:val="00081E84"/>
    <w:rsid w:val="0008503F"/>
    <w:rsid w:val="00091AB1"/>
    <w:rsid w:val="000A3A77"/>
    <w:rsid w:val="000A4ABC"/>
    <w:rsid w:val="000A4C9B"/>
    <w:rsid w:val="000A6CF9"/>
    <w:rsid w:val="000A7524"/>
    <w:rsid w:val="000B1839"/>
    <w:rsid w:val="000B2F36"/>
    <w:rsid w:val="000B5BCE"/>
    <w:rsid w:val="000B67C4"/>
    <w:rsid w:val="000B7298"/>
    <w:rsid w:val="000C1EEE"/>
    <w:rsid w:val="000C1F87"/>
    <w:rsid w:val="000C3BBF"/>
    <w:rsid w:val="000C4964"/>
    <w:rsid w:val="000D0764"/>
    <w:rsid w:val="000D0F74"/>
    <w:rsid w:val="000E0097"/>
    <w:rsid w:val="000E3AAA"/>
    <w:rsid w:val="000E55F4"/>
    <w:rsid w:val="000E61C1"/>
    <w:rsid w:val="000E692A"/>
    <w:rsid w:val="000F031A"/>
    <w:rsid w:val="000F0D60"/>
    <w:rsid w:val="000F4785"/>
    <w:rsid w:val="000F60A5"/>
    <w:rsid w:val="000F6524"/>
    <w:rsid w:val="000F6C51"/>
    <w:rsid w:val="000F7722"/>
    <w:rsid w:val="00102A7E"/>
    <w:rsid w:val="00105286"/>
    <w:rsid w:val="00110046"/>
    <w:rsid w:val="00110845"/>
    <w:rsid w:val="00112D33"/>
    <w:rsid w:val="001142C8"/>
    <w:rsid w:val="00115F2A"/>
    <w:rsid w:val="00116E95"/>
    <w:rsid w:val="00117771"/>
    <w:rsid w:val="00121C70"/>
    <w:rsid w:val="001243EE"/>
    <w:rsid w:val="00125036"/>
    <w:rsid w:val="00126AC0"/>
    <w:rsid w:val="00130EF6"/>
    <w:rsid w:val="00131847"/>
    <w:rsid w:val="001329FD"/>
    <w:rsid w:val="001341CF"/>
    <w:rsid w:val="0013495C"/>
    <w:rsid w:val="00134CB2"/>
    <w:rsid w:val="0014013B"/>
    <w:rsid w:val="00140F39"/>
    <w:rsid w:val="0014354D"/>
    <w:rsid w:val="00143C90"/>
    <w:rsid w:val="00145592"/>
    <w:rsid w:val="001457BA"/>
    <w:rsid w:val="0015277D"/>
    <w:rsid w:val="001535E5"/>
    <w:rsid w:val="00155F12"/>
    <w:rsid w:val="00157D89"/>
    <w:rsid w:val="00161770"/>
    <w:rsid w:val="001631D4"/>
    <w:rsid w:val="00164966"/>
    <w:rsid w:val="00164A86"/>
    <w:rsid w:val="00164C3C"/>
    <w:rsid w:val="0016553D"/>
    <w:rsid w:val="00165825"/>
    <w:rsid w:val="00165F5D"/>
    <w:rsid w:val="00170639"/>
    <w:rsid w:val="00176724"/>
    <w:rsid w:val="00180684"/>
    <w:rsid w:val="00183E63"/>
    <w:rsid w:val="0018445F"/>
    <w:rsid w:val="001865A1"/>
    <w:rsid w:val="00187924"/>
    <w:rsid w:val="00190731"/>
    <w:rsid w:val="001910E5"/>
    <w:rsid w:val="001930D0"/>
    <w:rsid w:val="00193823"/>
    <w:rsid w:val="00193AA7"/>
    <w:rsid w:val="00194FE3"/>
    <w:rsid w:val="00196AD0"/>
    <w:rsid w:val="00196CD1"/>
    <w:rsid w:val="00197951"/>
    <w:rsid w:val="001A01B8"/>
    <w:rsid w:val="001A0E95"/>
    <w:rsid w:val="001A1543"/>
    <w:rsid w:val="001A53C1"/>
    <w:rsid w:val="001A7380"/>
    <w:rsid w:val="001B281E"/>
    <w:rsid w:val="001B3489"/>
    <w:rsid w:val="001C5880"/>
    <w:rsid w:val="001C5C38"/>
    <w:rsid w:val="001D2933"/>
    <w:rsid w:val="001D4039"/>
    <w:rsid w:val="001D4B84"/>
    <w:rsid w:val="001D7EC1"/>
    <w:rsid w:val="001D7EDB"/>
    <w:rsid w:val="001D7F28"/>
    <w:rsid w:val="001E054C"/>
    <w:rsid w:val="001E1B1C"/>
    <w:rsid w:val="001E1EBD"/>
    <w:rsid w:val="001E585E"/>
    <w:rsid w:val="001F05D1"/>
    <w:rsid w:val="001F1286"/>
    <w:rsid w:val="001F1D62"/>
    <w:rsid w:val="001F22BE"/>
    <w:rsid w:val="001F25C3"/>
    <w:rsid w:val="001F29FD"/>
    <w:rsid w:val="001F2EA7"/>
    <w:rsid w:val="001F36D9"/>
    <w:rsid w:val="001F4925"/>
    <w:rsid w:val="00200DC4"/>
    <w:rsid w:val="0020110E"/>
    <w:rsid w:val="00201F08"/>
    <w:rsid w:val="00206209"/>
    <w:rsid w:val="0020665D"/>
    <w:rsid w:val="0021055E"/>
    <w:rsid w:val="00212CF2"/>
    <w:rsid w:val="00213255"/>
    <w:rsid w:val="00220EA5"/>
    <w:rsid w:val="0022140F"/>
    <w:rsid w:val="0022291C"/>
    <w:rsid w:val="002248A6"/>
    <w:rsid w:val="00225C6E"/>
    <w:rsid w:val="002308F7"/>
    <w:rsid w:val="00231163"/>
    <w:rsid w:val="002319AD"/>
    <w:rsid w:val="0023390D"/>
    <w:rsid w:val="00235EB1"/>
    <w:rsid w:val="00240A86"/>
    <w:rsid w:val="00240C0F"/>
    <w:rsid w:val="00242CD6"/>
    <w:rsid w:val="00244499"/>
    <w:rsid w:val="00246781"/>
    <w:rsid w:val="0025039A"/>
    <w:rsid w:val="00250788"/>
    <w:rsid w:val="00251DEB"/>
    <w:rsid w:val="002542AA"/>
    <w:rsid w:val="002566E3"/>
    <w:rsid w:val="002574B2"/>
    <w:rsid w:val="00260CB0"/>
    <w:rsid w:val="00260DB6"/>
    <w:rsid w:val="00261C5C"/>
    <w:rsid w:val="002653CC"/>
    <w:rsid w:val="00266BEA"/>
    <w:rsid w:val="002714EA"/>
    <w:rsid w:val="00271EFF"/>
    <w:rsid w:val="00272E91"/>
    <w:rsid w:val="0027331D"/>
    <w:rsid w:val="00274792"/>
    <w:rsid w:val="0027480D"/>
    <w:rsid w:val="00276D74"/>
    <w:rsid w:val="002774E5"/>
    <w:rsid w:val="00277F4A"/>
    <w:rsid w:val="00283C98"/>
    <w:rsid w:val="0028449A"/>
    <w:rsid w:val="00284947"/>
    <w:rsid w:val="00284AD9"/>
    <w:rsid w:val="00285BA4"/>
    <w:rsid w:val="00286C50"/>
    <w:rsid w:val="00287A9F"/>
    <w:rsid w:val="0029572E"/>
    <w:rsid w:val="00297698"/>
    <w:rsid w:val="00297AAC"/>
    <w:rsid w:val="002A008F"/>
    <w:rsid w:val="002A15D8"/>
    <w:rsid w:val="002A1932"/>
    <w:rsid w:val="002A24C8"/>
    <w:rsid w:val="002A28B8"/>
    <w:rsid w:val="002A2F86"/>
    <w:rsid w:val="002A4A55"/>
    <w:rsid w:val="002A747F"/>
    <w:rsid w:val="002B107E"/>
    <w:rsid w:val="002B1E4C"/>
    <w:rsid w:val="002B2E3A"/>
    <w:rsid w:val="002B70AB"/>
    <w:rsid w:val="002B724B"/>
    <w:rsid w:val="002C06C3"/>
    <w:rsid w:val="002C0CFB"/>
    <w:rsid w:val="002C0E18"/>
    <w:rsid w:val="002C35DE"/>
    <w:rsid w:val="002C428E"/>
    <w:rsid w:val="002C540D"/>
    <w:rsid w:val="002C5EB1"/>
    <w:rsid w:val="002D0EDF"/>
    <w:rsid w:val="002D1DE3"/>
    <w:rsid w:val="002D2108"/>
    <w:rsid w:val="002D3070"/>
    <w:rsid w:val="002D380C"/>
    <w:rsid w:val="002D385E"/>
    <w:rsid w:val="002D433A"/>
    <w:rsid w:val="002D7B54"/>
    <w:rsid w:val="002D7BC9"/>
    <w:rsid w:val="002E0E87"/>
    <w:rsid w:val="002E15FA"/>
    <w:rsid w:val="002E3D80"/>
    <w:rsid w:val="002E4096"/>
    <w:rsid w:val="002E46BC"/>
    <w:rsid w:val="002E6C02"/>
    <w:rsid w:val="002E7A3E"/>
    <w:rsid w:val="002F055D"/>
    <w:rsid w:val="002F1C1D"/>
    <w:rsid w:val="002F255E"/>
    <w:rsid w:val="002F4DD3"/>
    <w:rsid w:val="002F77B1"/>
    <w:rsid w:val="002F7C3E"/>
    <w:rsid w:val="003004F3"/>
    <w:rsid w:val="003025C7"/>
    <w:rsid w:val="0030441F"/>
    <w:rsid w:val="00304420"/>
    <w:rsid w:val="003053E1"/>
    <w:rsid w:val="00306283"/>
    <w:rsid w:val="003068BC"/>
    <w:rsid w:val="003074AF"/>
    <w:rsid w:val="00310258"/>
    <w:rsid w:val="0031060C"/>
    <w:rsid w:val="00312BD6"/>
    <w:rsid w:val="00313318"/>
    <w:rsid w:val="00313692"/>
    <w:rsid w:val="0031453D"/>
    <w:rsid w:val="00317948"/>
    <w:rsid w:val="00320C1C"/>
    <w:rsid w:val="00323904"/>
    <w:rsid w:val="00323C38"/>
    <w:rsid w:val="00323EF5"/>
    <w:rsid w:val="0032433E"/>
    <w:rsid w:val="0032543A"/>
    <w:rsid w:val="003260B3"/>
    <w:rsid w:val="00326B44"/>
    <w:rsid w:val="00330FAC"/>
    <w:rsid w:val="00333A0F"/>
    <w:rsid w:val="00335AAE"/>
    <w:rsid w:val="0034006D"/>
    <w:rsid w:val="00340EC2"/>
    <w:rsid w:val="00341FA1"/>
    <w:rsid w:val="003433CE"/>
    <w:rsid w:val="00344668"/>
    <w:rsid w:val="003464B2"/>
    <w:rsid w:val="003509A7"/>
    <w:rsid w:val="00352C1B"/>
    <w:rsid w:val="00353322"/>
    <w:rsid w:val="0035599C"/>
    <w:rsid w:val="00355EDA"/>
    <w:rsid w:val="00355FC2"/>
    <w:rsid w:val="00356323"/>
    <w:rsid w:val="00361556"/>
    <w:rsid w:val="003626AB"/>
    <w:rsid w:val="0036477D"/>
    <w:rsid w:val="00371EB1"/>
    <w:rsid w:val="00373740"/>
    <w:rsid w:val="0037387F"/>
    <w:rsid w:val="00373CCB"/>
    <w:rsid w:val="003847F0"/>
    <w:rsid w:val="00384FB8"/>
    <w:rsid w:val="00387092"/>
    <w:rsid w:val="0038784E"/>
    <w:rsid w:val="003A342B"/>
    <w:rsid w:val="003A635B"/>
    <w:rsid w:val="003A7D1D"/>
    <w:rsid w:val="003B05AB"/>
    <w:rsid w:val="003B1C44"/>
    <w:rsid w:val="003B21EE"/>
    <w:rsid w:val="003B2E3C"/>
    <w:rsid w:val="003B77C5"/>
    <w:rsid w:val="003C2F0D"/>
    <w:rsid w:val="003C43FA"/>
    <w:rsid w:val="003C4E08"/>
    <w:rsid w:val="003C4E44"/>
    <w:rsid w:val="003D158C"/>
    <w:rsid w:val="003D27B0"/>
    <w:rsid w:val="003D3FB4"/>
    <w:rsid w:val="003D4ACA"/>
    <w:rsid w:val="003E477C"/>
    <w:rsid w:val="003E4A07"/>
    <w:rsid w:val="003E5EF9"/>
    <w:rsid w:val="003F28F0"/>
    <w:rsid w:val="003F364E"/>
    <w:rsid w:val="003F6B94"/>
    <w:rsid w:val="00401E58"/>
    <w:rsid w:val="0040579B"/>
    <w:rsid w:val="004105F5"/>
    <w:rsid w:val="004217B5"/>
    <w:rsid w:val="00422A82"/>
    <w:rsid w:val="00422EE7"/>
    <w:rsid w:val="004235F1"/>
    <w:rsid w:val="004241B8"/>
    <w:rsid w:val="00424868"/>
    <w:rsid w:val="004269F2"/>
    <w:rsid w:val="004275FC"/>
    <w:rsid w:val="004324D7"/>
    <w:rsid w:val="00432E71"/>
    <w:rsid w:val="00436733"/>
    <w:rsid w:val="00442125"/>
    <w:rsid w:val="0044670E"/>
    <w:rsid w:val="00447774"/>
    <w:rsid w:val="004505E9"/>
    <w:rsid w:val="0045192B"/>
    <w:rsid w:val="0045223C"/>
    <w:rsid w:val="004522D8"/>
    <w:rsid w:val="00452863"/>
    <w:rsid w:val="00454E43"/>
    <w:rsid w:val="00455AB3"/>
    <w:rsid w:val="004619BF"/>
    <w:rsid w:val="00462FA0"/>
    <w:rsid w:val="004634C6"/>
    <w:rsid w:val="0046629B"/>
    <w:rsid w:val="004677B9"/>
    <w:rsid w:val="00473EC8"/>
    <w:rsid w:val="00474E63"/>
    <w:rsid w:val="00475E92"/>
    <w:rsid w:val="00480A1F"/>
    <w:rsid w:val="004819C5"/>
    <w:rsid w:val="00481CFE"/>
    <w:rsid w:val="00482483"/>
    <w:rsid w:val="0048283C"/>
    <w:rsid w:val="00484C14"/>
    <w:rsid w:val="00484E7E"/>
    <w:rsid w:val="0048733C"/>
    <w:rsid w:val="00493891"/>
    <w:rsid w:val="0049555C"/>
    <w:rsid w:val="0049635E"/>
    <w:rsid w:val="004963F6"/>
    <w:rsid w:val="004A018A"/>
    <w:rsid w:val="004A091B"/>
    <w:rsid w:val="004A0CAD"/>
    <w:rsid w:val="004A3DA9"/>
    <w:rsid w:val="004A3EB3"/>
    <w:rsid w:val="004A47C8"/>
    <w:rsid w:val="004B5B2C"/>
    <w:rsid w:val="004B627A"/>
    <w:rsid w:val="004B77CB"/>
    <w:rsid w:val="004C06EA"/>
    <w:rsid w:val="004C19C8"/>
    <w:rsid w:val="004C1E2B"/>
    <w:rsid w:val="004C510C"/>
    <w:rsid w:val="004C52FC"/>
    <w:rsid w:val="004C5980"/>
    <w:rsid w:val="004C59DA"/>
    <w:rsid w:val="004C7840"/>
    <w:rsid w:val="004D128C"/>
    <w:rsid w:val="004D22E4"/>
    <w:rsid w:val="004D27BE"/>
    <w:rsid w:val="004D2A5C"/>
    <w:rsid w:val="004D319A"/>
    <w:rsid w:val="004D350D"/>
    <w:rsid w:val="004D4C94"/>
    <w:rsid w:val="004D7618"/>
    <w:rsid w:val="004D7CC7"/>
    <w:rsid w:val="004E01A7"/>
    <w:rsid w:val="004E1355"/>
    <w:rsid w:val="004E194D"/>
    <w:rsid w:val="004E5576"/>
    <w:rsid w:val="004E5767"/>
    <w:rsid w:val="004E6360"/>
    <w:rsid w:val="004F0711"/>
    <w:rsid w:val="004F08F8"/>
    <w:rsid w:val="004F2176"/>
    <w:rsid w:val="004F36FF"/>
    <w:rsid w:val="004F4420"/>
    <w:rsid w:val="004F65D2"/>
    <w:rsid w:val="004F75C1"/>
    <w:rsid w:val="00500CE3"/>
    <w:rsid w:val="0050115C"/>
    <w:rsid w:val="0050153F"/>
    <w:rsid w:val="0050362B"/>
    <w:rsid w:val="00507653"/>
    <w:rsid w:val="0051099A"/>
    <w:rsid w:val="00511039"/>
    <w:rsid w:val="00511590"/>
    <w:rsid w:val="00514E93"/>
    <w:rsid w:val="00515683"/>
    <w:rsid w:val="005210D9"/>
    <w:rsid w:val="005214A2"/>
    <w:rsid w:val="005256FA"/>
    <w:rsid w:val="005303A8"/>
    <w:rsid w:val="005309E4"/>
    <w:rsid w:val="005315C6"/>
    <w:rsid w:val="005357C4"/>
    <w:rsid w:val="00537B3C"/>
    <w:rsid w:val="00542757"/>
    <w:rsid w:val="00542F89"/>
    <w:rsid w:val="0054351D"/>
    <w:rsid w:val="0054468F"/>
    <w:rsid w:val="00550983"/>
    <w:rsid w:val="00552539"/>
    <w:rsid w:val="005530EE"/>
    <w:rsid w:val="00553C82"/>
    <w:rsid w:val="00556764"/>
    <w:rsid w:val="00560021"/>
    <w:rsid w:val="00561E0E"/>
    <w:rsid w:val="00563562"/>
    <w:rsid w:val="00565BDF"/>
    <w:rsid w:val="00566254"/>
    <w:rsid w:val="00567CEB"/>
    <w:rsid w:val="00570D14"/>
    <w:rsid w:val="00572C4F"/>
    <w:rsid w:val="005756BE"/>
    <w:rsid w:val="00576164"/>
    <w:rsid w:val="00576664"/>
    <w:rsid w:val="00576F55"/>
    <w:rsid w:val="00577B0A"/>
    <w:rsid w:val="0058138F"/>
    <w:rsid w:val="00582A01"/>
    <w:rsid w:val="00585C60"/>
    <w:rsid w:val="00587054"/>
    <w:rsid w:val="0058761F"/>
    <w:rsid w:val="00587FB3"/>
    <w:rsid w:val="00591D35"/>
    <w:rsid w:val="005924E5"/>
    <w:rsid w:val="005930BA"/>
    <w:rsid w:val="00593426"/>
    <w:rsid w:val="005952D1"/>
    <w:rsid w:val="005958C4"/>
    <w:rsid w:val="00597DAA"/>
    <w:rsid w:val="005A0A53"/>
    <w:rsid w:val="005A1C61"/>
    <w:rsid w:val="005A297F"/>
    <w:rsid w:val="005A3F7C"/>
    <w:rsid w:val="005A53DC"/>
    <w:rsid w:val="005A6CB0"/>
    <w:rsid w:val="005B0EF5"/>
    <w:rsid w:val="005B1816"/>
    <w:rsid w:val="005B181E"/>
    <w:rsid w:val="005B51BE"/>
    <w:rsid w:val="005B558C"/>
    <w:rsid w:val="005B55B6"/>
    <w:rsid w:val="005B5AE6"/>
    <w:rsid w:val="005B5C59"/>
    <w:rsid w:val="005B7D91"/>
    <w:rsid w:val="005C41CF"/>
    <w:rsid w:val="005C71AE"/>
    <w:rsid w:val="005D126E"/>
    <w:rsid w:val="005D1362"/>
    <w:rsid w:val="005D1881"/>
    <w:rsid w:val="005D27DF"/>
    <w:rsid w:val="005D2F6C"/>
    <w:rsid w:val="005D5361"/>
    <w:rsid w:val="005D6FC0"/>
    <w:rsid w:val="005E50C2"/>
    <w:rsid w:val="005E55ED"/>
    <w:rsid w:val="005E5DC1"/>
    <w:rsid w:val="005E7DC8"/>
    <w:rsid w:val="005F1480"/>
    <w:rsid w:val="005F3324"/>
    <w:rsid w:val="005F395F"/>
    <w:rsid w:val="005F5D76"/>
    <w:rsid w:val="005F6A5C"/>
    <w:rsid w:val="006045BE"/>
    <w:rsid w:val="00606088"/>
    <w:rsid w:val="0061042B"/>
    <w:rsid w:val="0061163D"/>
    <w:rsid w:val="00614688"/>
    <w:rsid w:val="006155EB"/>
    <w:rsid w:val="00615EB9"/>
    <w:rsid w:val="00616D06"/>
    <w:rsid w:val="0061739C"/>
    <w:rsid w:val="00621E54"/>
    <w:rsid w:val="00626A73"/>
    <w:rsid w:val="006277B1"/>
    <w:rsid w:val="006300F0"/>
    <w:rsid w:val="00631904"/>
    <w:rsid w:val="00632790"/>
    <w:rsid w:val="00643120"/>
    <w:rsid w:val="0064323B"/>
    <w:rsid w:val="00644416"/>
    <w:rsid w:val="00644FFD"/>
    <w:rsid w:val="006457A1"/>
    <w:rsid w:val="00651388"/>
    <w:rsid w:val="0065168A"/>
    <w:rsid w:val="00651CB4"/>
    <w:rsid w:val="00652E44"/>
    <w:rsid w:val="00652EC1"/>
    <w:rsid w:val="0065469B"/>
    <w:rsid w:val="006552E6"/>
    <w:rsid w:val="00655307"/>
    <w:rsid w:val="00655E45"/>
    <w:rsid w:val="006567DD"/>
    <w:rsid w:val="006574E3"/>
    <w:rsid w:val="00657DC4"/>
    <w:rsid w:val="006612D8"/>
    <w:rsid w:val="00661533"/>
    <w:rsid w:val="00661FBF"/>
    <w:rsid w:val="00662F24"/>
    <w:rsid w:val="00663D4E"/>
    <w:rsid w:val="00666601"/>
    <w:rsid w:val="006677D8"/>
    <w:rsid w:val="006710AB"/>
    <w:rsid w:val="00673715"/>
    <w:rsid w:val="00676778"/>
    <w:rsid w:val="00677FD9"/>
    <w:rsid w:val="00685973"/>
    <w:rsid w:val="00685C81"/>
    <w:rsid w:val="00685DFF"/>
    <w:rsid w:val="00687459"/>
    <w:rsid w:val="00691BD8"/>
    <w:rsid w:val="0069237D"/>
    <w:rsid w:val="00696CA1"/>
    <w:rsid w:val="006974F4"/>
    <w:rsid w:val="00697954"/>
    <w:rsid w:val="006A1B5E"/>
    <w:rsid w:val="006A24E7"/>
    <w:rsid w:val="006A3525"/>
    <w:rsid w:val="006A3EC3"/>
    <w:rsid w:val="006B1A24"/>
    <w:rsid w:val="006B2729"/>
    <w:rsid w:val="006B341A"/>
    <w:rsid w:val="006B3943"/>
    <w:rsid w:val="006B53FA"/>
    <w:rsid w:val="006B7F86"/>
    <w:rsid w:val="006C2245"/>
    <w:rsid w:val="006C2DFD"/>
    <w:rsid w:val="006C3701"/>
    <w:rsid w:val="006C6863"/>
    <w:rsid w:val="006D12DD"/>
    <w:rsid w:val="006D154D"/>
    <w:rsid w:val="006D7898"/>
    <w:rsid w:val="006E053F"/>
    <w:rsid w:val="006E12BA"/>
    <w:rsid w:val="006E5381"/>
    <w:rsid w:val="006E73D0"/>
    <w:rsid w:val="006F6244"/>
    <w:rsid w:val="007010E1"/>
    <w:rsid w:val="00702CC9"/>
    <w:rsid w:val="0070462D"/>
    <w:rsid w:val="00704F21"/>
    <w:rsid w:val="007051EA"/>
    <w:rsid w:val="00705D06"/>
    <w:rsid w:val="00707821"/>
    <w:rsid w:val="007108E8"/>
    <w:rsid w:val="00712A12"/>
    <w:rsid w:val="007158D5"/>
    <w:rsid w:val="00717E46"/>
    <w:rsid w:val="00721BFE"/>
    <w:rsid w:val="00721EAE"/>
    <w:rsid w:val="00723EF1"/>
    <w:rsid w:val="00727E2E"/>
    <w:rsid w:val="0073090E"/>
    <w:rsid w:val="00732B69"/>
    <w:rsid w:val="00733FC0"/>
    <w:rsid w:val="00741A8A"/>
    <w:rsid w:val="00742A91"/>
    <w:rsid w:val="007447B6"/>
    <w:rsid w:val="00746199"/>
    <w:rsid w:val="0074668A"/>
    <w:rsid w:val="00746AD6"/>
    <w:rsid w:val="007560F4"/>
    <w:rsid w:val="007574CD"/>
    <w:rsid w:val="00757623"/>
    <w:rsid w:val="00761C9F"/>
    <w:rsid w:val="00764180"/>
    <w:rsid w:val="00764587"/>
    <w:rsid w:val="0076491A"/>
    <w:rsid w:val="00772CD2"/>
    <w:rsid w:val="0077679C"/>
    <w:rsid w:val="00781CAC"/>
    <w:rsid w:val="00782D85"/>
    <w:rsid w:val="00782E22"/>
    <w:rsid w:val="00784DFD"/>
    <w:rsid w:val="00790546"/>
    <w:rsid w:val="007906B0"/>
    <w:rsid w:val="007A0346"/>
    <w:rsid w:val="007A2549"/>
    <w:rsid w:val="007A2883"/>
    <w:rsid w:val="007A3153"/>
    <w:rsid w:val="007A367C"/>
    <w:rsid w:val="007A3912"/>
    <w:rsid w:val="007A4B95"/>
    <w:rsid w:val="007A7EE0"/>
    <w:rsid w:val="007B0A40"/>
    <w:rsid w:val="007B1F59"/>
    <w:rsid w:val="007B444B"/>
    <w:rsid w:val="007B4539"/>
    <w:rsid w:val="007B7DEA"/>
    <w:rsid w:val="007C0493"/>
    <w:rsid w:val="007C062D"/>
    <w:rsid w:val="007C1E4B"/>
    <w:rsid w:val="007C3EC7"/>
    <w:rsid w:val="007D48FD"/>
    <w:rsid w:val="007D560F"/>
    <w:rsid w:val="007E0697"/>
    <w:rsid w:val="007E2CEF"/>
    <w:rsid w:val="007E349C"/>
    <w:rsid w:val="007E352D"/>
    <w:rsid w:val="007E3BCA"/>
    <w:rsid w:val="007F0990"/>
    <w:rsid w:val="007F2747"/>
    <w:rsid w:val="007F39AE"/>
    <w:rsid w:val="007F43CD"/>
    <w:rsid w:val="007F4600"/>
    <w:rsid w:val="007F4D9C"/>
    <w:rsid w:val="007F6D66"/>
    <w:rsid w:val="00800109"/>
    <w:rsid w:val="008009BF"/>
    <w:rsid w:val="008009E0"/>
    <w:rsid w:val="00801DC4"/>
    <w:rsid w:val="00806464"/>
    <w:rsid w:val="00807D16"/>
    <w:rsid w:val="00807D70"/>
    <w:rsid w:val="008119B1"/>
    <w:rsid w:val="00815473"/>
    <w:rsid w:val="0081604A"/>
    <w:rsid w:val="00817065"/>
    <w:rsid w:val="008174BC"/>
    <w:rsid w:val="00822032"/>
    <w:rsid w:val="008222AB"/>
    <w:rsid w:val="00823405"/>
    <w:rsid w:val="0082364A"/>
    <w:rsid w:val="00826762"/>
    <w:rsid w:val="00826B6A"/>
    <w:rsid w:val="008320B3"/>
    <w:rsid w:val="008331BC"/>
    <w:rsid w:val="0083712E"/>
    <w:rsid w:val="008379DB"/>
    <w:rsid w:val="00837BEA"/>
    <w:rsid w:val="0084144E"/>
    <w:rsid w:val="00842EE7"/>
    <w:rsid w:val="00844812"/>
    <w:rsid w:val="00847358"/>
    <w:rsid w:val="00847CE6"/>
    <w:rsid w:val="0085072D"/>
    <w:rsid w:val="00853218"/>
    <w:rsid w:val="0085551E"/>
    <w:rsid w:val="00861D03"/>
    <w:rsid w:val="00862003"/>
    <w:rsid w:val="008622AE"/>
    <w:rsid w:val="00865A26"/>
    <w:rsid w:val="008700F8"/>
    <w:rsid w:val="0087044D"/>
    <w:rsid w:val="008705EB"/>
    <w:rsid w:val="00873FED"/>
    <w:rsid w:val="00874FD8"/>
    <w:rsid w:val="008758F9"/>
    <w:rsid w:val="00875EF0"/>
    <w:rsid w:val="00876417"/>
    <w:rsid w:val="00876CEB"/>
    <w:rsid w:val="00877A56"/>
    <w:rsid w:val="00877D3E"/>
    <w:rsid w:val="00883A30"/>
    <w:rsid w:val="00890037"/>
    <w:rsid w:val="0089160A"/>
    <w:rsid w:val="00891A8E"/>
    <w:rsid w:val="00892AE2"/>
    <w:rsid w:val="0089319B"/>
    <w:rsid w:val="00894BDE"/>
    <w:rsid w:val="0089527D"/>
    <w:rsid w:val="00896838"/>
    <w:rsid w:val="00897240"/>
    <w:rsid w:val="008A0B14"/>
    <w:rsid w:val="008A1DA4"/>
    <w:rsid w:val="008A4328"/>
    <w:rsid w:val="008A53EB"/>
    <w:rsid w:val="008A64AF"/>
    <w:rsid w:val="008B282E"/>
    <w:rsid w:val="008B2E2F"/>
    <w:rsid w:val="008B4BDB"/>
    <w:rsid w:val="008C0613"/>
    <w:rsid w:val="008C18A2"/>
    <w:rsid w:val="008C39BF"/>
    <w:rsid w:val="008C4E01"/>
    <w:rsid w:val="008C776E"/>
    <w:rsid w:val="008D0065"/>
    <w:rsid w:val="008D00D7"/>
    <w:rsid w:val="008D168F"/>
    <w:rsid w:val="008D1E7E"/>
    <w:rsid w:val="008D21A4"/>
    <w:rsid w:val="008D4BF7"/>
    <w:rsid w:val="008D5031"/>
    <w:rsid w:val="008D597A"/>
    <w:rsid w:val="008D7C86"/>
    <w:rsid w:val="008D7CF8"/>
    <w:rsid w:val="008E0452"/>
    <w:rsid w:val="008E477A"/>
    <w:rsid w:val="008E60A4"/>
    <w:rsid w:val="008E6280"/>
    <w:rsid w:val="008F0B9C"/>
    <w:rsid w:val="008F154D"/>
    <w:rsid w:val="008F196E"/>
    <w:rsid w:val="008F258F"/>
    <w:rsid w:val="008F549F"/>
    <w:rsid w:val="00901C88"/>
    <w:rsid w:val="0090279F"/>
    <w:rsid w:val="00903C65"/>
    <w:rsid w:val="0090745B"/>
    <w:rsid w:val="0091217C"/>
    <w:rsid w:val="00912F3E"/>
    <w:rsid w:val="00915B6C"/>
    <w:rsid w:val="00916CF3"/>
    <w:rsid w:val="00920B5E"/>
    <w:rsid w:val="009214FE"/>
    <w:rsid w:val="00925258"/>
    <w:rsid w:val="00925D53"/>
    <w:rsid w:val="009262D0"/>
    <w:rsid w:val="009304F7"/>
    <w:rsid w:val="00930C75"/>
    <w:rsid w:val="00933324"/>
    <w:rsid w:val="00934EC3"/>
    <w:rsid w:val="00940A1C"/>
    <w:rsid w:val="00941429"/>
    <w:rsid w:val="00943AFE"/>
    <w:rsid w:val="00943E86"/>
    <w:rsid w:val="009465F0"/>
    <w:rsid w:val="0095309D"/>
    <w:rsid w:val="00955FBD"/>
    <w:rsid w:val="00956322"/>
    <w:rsid w:val="0096019D"/>
    <w:rsid w:val="009620AA"/>
    <w:rsid w:val="0096268E"/>
    <w:rsid w:val="00962ADF"/>
    <w:rsid w:val="00962FA4"/>
    <w:rsid w:val="00964BCD"/>
    <w:rsid w:val="00971518"/>
    <w:rsid w:val="00973CE0"/>
    <w:rsid w:val="00974D3A"/>
    <w:rsid w:val="00974EA6"/>
    <w:rsid w:val="009764C4"/>
    <w:rsid w:val="009825DA"/>
    <w:rsid w:val="009838BF"/>
    <w:rsid w:val="00983909"/>
    <w:rsid w:val="00983CEA"/>
    <w:rsid w:val="00985F42"/>
    <w:rsid w:val="009907F4"/>
    <w:rsid w:val="00991281"/>
    <w:rsid w:val="00991334"/>
    <w:rsid w:val="00992B7B"/>
    <w:rsid w:val="009947E0"/>
    <w:rsid w:val="009948E9"/>
    <w:rsid w:val="00995AA5"/>
    <w:rsid w:val="009A0BB2"/>
    <w:rsid w:val="009A3211"/>
    <w:rsid w:val="009A456E"/>
    <w:rsid w:val="009B0BB8"/>
    <w:rsid w:val="009B1325"/>
    <w:rsid w:val="009B196F"/>
    <w:rsid w:val="009B2A89"/>
    <w:rsid w:val="009B3194"/>
    <w:rsid w:val="009B42C5"/>
    <w:rsid w:val="009B5938"/>
    <w:rsid w:val="009B6E90"/>
    <w:rsid w:val="009B7DF0"/>
    <w:rsid w:val="009C1C83"/>
    <w:rsid w:val="009C30F9"/>
    <w:rsid w:val="009C3EFB"/>
    <w:rsid w:val="009C6AC6"/>
    <w:rsid w:val="009D0089"/>
    <w:rsid w:val="009D1355"/>
    <w:rsid w:val="009D324F"/>
    <w:rsid w:val="009D373C"/>
    <w:rsid w:val="009E118F"/>
    <w:rsid w:val="009E2402"/>
    <w:rsid w:val="009E7F38"/>
    <w:rsid w:val="009F09E1"/>
    <w:rsid w:val="009F3D8E"/>
    <w:rsid w:val="009F3F88"/>
    <w:rsid w:val="009F67C8"/>
    <w:rsid w:val="00A132C1"/>
    <w:rsid w:val="00A14582"/>
    <w:rsid w:val="00A154E1"/>
    <w:rsid w:val="00A15FB1"/>
    <w:rsid w:val="00A20CD7"/>
    <w:rsid w:val="00A23DC3"/>
    <w:rsid w:val="00A245CF"/>
    <w:rsid w:val="00A24699"/>
    <w:rsid w:val="00A24CAB"/>
    <w:rsid w:val="00A25B79"/>
    <w:rsid w:val="00A25DFA"/>
    <w:rsid w:val="00A271DF"/>
    <w:rsid w:val="00A279F0"/>
    <w:rsid w:val="00A30D75"/>
    <w:rsid w:val="00A310B1"/>
    <w:rsid w:val="00A3259D"/>
    <w:rsid w:val="00A32761"/>
    <w:rsid w:val="00A36413"/>
    <w:rsid w:val="00A36DF3"/>
    <w:rsid w:val="00A4046E"/>
    <w:rsid w:val="00A405DD"/>
    <w:rsid w:val="00A4239B"/>
    <w:rsid w:val="00A4420F"/>
    <w:rsid w:val="00A44370"/>
    <w:rsid w:val="00A44948"/>
    <w:rsid w:val="00A459D9"/>
    <w:rsid w:val="00A466BD"/>
    <w:rsid w:val="00A522B2"/>
    <w:rsid w:val="00A52B37"/>
    <w:rsid w:val="00A54396"/>
    <w:rsid w:val="00A56446"/>
    <w:rsid w:val="00A57B4B"/>
    <w:rsid w:val="00A605A1"/>
    <w:rsid w:val="00A61DC8"/>
    <w:rsid w:val="00A62F87"/>
    <w:rsid w:val="00A644DB"/>
    <w:rsid w:val="00A666BA"/>
    <w:rsid w:val="00A67D5F"/>
    <w:rsid w:val="00A707AC"/>
    <w:rsid w:val="00A70C42"/>
    <w:rsid w:val="00A81EE1"/>
    <w:rsid w:val="00A81F3A"/>
    <w:rsid w:val="00A820DB"/>
    <w:rsid w:val="00A847A9"/>
    <w:rsid w:val="00A856E1"/>
    <w:rsid w:val="00A86D05"/>
    <w:rsid w:val="00A90AF9"/>
    <w:rsid w:val="00A94ADD"/>
    <w:rsid w:val="00A95E6B"/>
    <w:rsid w:val="00A96007"/>
    <w:rsid w:val="00A963F0"/>
    <w:rsid w:val="00A9659C"/>
    <w:rsid w:val="00AA3EB3"/>
    <w:rsid w:val="00AA42E8"/>
    <w:rsid w:val="00AA4389"/>
    <w:rsid w:val="00AA5B95"/>
    <w:rsid w:val="00AB202D"/>
    <w:rsid w:val="00AB2115"/>
    <w:rsid w:val="00AB4388"/>
    <w:rsid w:val="00AB78DD"/>
    <w:rsid w:val="00AB7E44"/>
    <w:rsid w:val="00AB7F58"/>
    <w:rsid w:val="00AC0038"/>
    <w:rsid w:val="00AC0364"/>
    <w:rsid w:val="00AC0AE6"/>
    <w:rsid w:val="00AC0BFD"/>
    <w:rsid w:val="00AC203C"/>
    <w:rsid w:val="00AC3106"/>
    <w:rsid w:val="00AC3477"/>
    <w:rsid w:val="00AD0BD4"/>
    <w:rsid w:val="00AD24FA"/>
    <w:rsid w:val="00AD2905"/>
    <w:rsid w:val="00AD7402"/>
    <w:rsid w:val="00AE14DB"/>
    <w:rsid w:val="00AE2989"/>
    <w:rsid w:val="00AE39B2"/>
    <w:rsid w:val="00AE4D4C"/>
    <w:rsid w:val="00AE65BF"/>
    <w:rsid w:val="00AE782B"/>
    <w:rsid w:val="00AF0E83"/>
    <w:rsid w:val="00AF133A"/>
    <w:rsid w:val="00B027B3"/>
    <w:rsid w:val="00B02B26"/>
    <w:rsid w:val="00B0353A"/>
    <w:rsid w:val="00B04078"/>
    <w:rsid w:val="00B040A7"/>
    <w:rsid w:val="00B10E3B"/>
    <w:rsid w:val="00B1645C"/>
    <w:rsid w:val="00B2108B"/>
    <w:rsid w:val="00B212D0"/>
    <w:rsid w:val="00B21DD0"/>
    <w:rsid w:val="00B22A3A"/>
    <w:rsid w:val="00B233E6"/>
    <w:rsid w:val="00B23E66"/>
    <w:rsid w:val="00B2425C"/>
    <w:rsid w:val="00B26941"/>
    <w:rsid w:val="00B279D0"/>
    <w:rsid w:val="00B27BDD"/>
    <w:rsid w:val="00B31803"/>
    <w:rsid w:val="00B3288D"/>
    <w:rsid w:val="00B33029"/>
    <w:rsid w:val="00B332AA"/>
    <w:rsid w:val="00B360E3"/>
    <w:rsid w:val="00B37361"/>
    <w:rsid w:val="00B42FDC"/>
    <w:rsid w:val="00B47D1E"/>
    <w:rsid w:val="00B52224"/>
    <w:rsid w:val="00B52B7E"/>
    <w:rsid w:val="00B538F2"/>
    <w:rsid w:val="00B5489B"/>
    <w:rsid w:val="00B560E8"/>
    <w:rsid w:val="00B57097"/>
    <w:rsid w:val="00B57C6D"/>
    <w:rsid w:val="00B61058"/>
    <w:rsid w:val="00B62723"/>
    <w:rsid w:val="00B63D08"/>
    <w:rsid w:val="00B64238"/>
    <w:rsid w:val="00B64E27"/>
    <w:rsid w:val="00B669E6"/>
    <w:rsid w:val="00B6719F"/>
    <w:rsid w:val="00B71795"/>
    <w:rsid w:val="00B7476D"/>
    <w:rsid w:val="00B807C3"/>
    <w:rsid w:val="00B8180C"/>
    <w:rsid w:val="00B81FA2"/>
    <w:rsid w:val="00B8263E"/>
    <w:rsid w:val="00B826A2"/>
    <w:rsid w:val="00B8376C"/>
    <w:rsid w:val="00B87A52"/>
    <w:rsid w:val="00B907C1"/>
    <w:rsid w:val="00B913D9"/>
    <w:rsid w:val="00B91D70"/>
    <w:rsid w:val="00B932FC"/>
    <w:rsid w:val="00B933A2"/>
    <w:rsid w:val="00BA0E9A"/>
    <w:rsid w:val="00BA28C4"/>
    <w:rsid w:val="00BA3A0D"/>
    <w:rsid w:val="00BA3B63"/>
    <w:rsid w:val="00BA671D"/>
    <w:rsid w:val="00BA7E99"/>
    <w:rsid w:val="00BB0B9B"/>
    <w:rsid w:val="00BB0D99"/>
    <w:rsid w:val="00BB1061"/>
    <w:rsid w:val="00BB15CC"/>
    <w:rsid w:val="00BB1B01"/>
    <w:rsid w:val="00BB4750"/>
    <w:rsid w:val="00BB76B2"/>
    <w:rsid w:val="00BC052C"/>
    <w:rsid w:val="00BC056A"/>
    <w:rsid w:val="00BC065D"/>
    <w:rsid w:val="00BC1A9F"/>
    <w:rsid w:val="00BC2CA5"/>
    <w:rsid w:val="00BC3640"/>
    <w:rsid w:val="00BC71FB"/>
    <w:rsid w:val="00BD196E"/>
    <w:rsid w:val="00BD5ED4"/>
    <w:rsid w:val="00BD63AB"/>
    <w:rsid w:val="00BE152E"/>
    <w:rsid w:val="00BF30DD"/>
    <w:rsid w:val="00BF4B66"/>
    <w:rsid w:val="00BF583F"/>
    <w:rsid w:val="00BF5FFC"/>
    <w:rsid w:val="00BF6EFC"/>
    <w:rsid w:val="00C01710"/>
    <w:rsid w:val="00C02B77"/>
    <w:rsid w:val="00C03526"/>
    <w:rsid w:val="00C05228"/>
    <w:rsid w:val="00C05DB7"/>
    <w:rsid w:val="00C05FCE"/>
    <w:rsid w:val="00C077A7"/>
    <w:rsid w:val="00C15727"/>
    <w:rsid w:val="00C16B0B"/>
    <w:rsid w:val="00C1776A"/>
    <w:rsid w:val="00C17EE6"/>
    <w:rsid w:val="00C17FC2"/>
    <w:rsid w:val="00C223EE"/>
    <w:rsid w:val="00C24A8D"/>
    <w:rsid w:val="00C26031"/>
    <w:rsid w:val="00C26A33"/>
    <w:rsid w:val="00C26B58"/>
    <w:rsid w:val="00C306AE"/>
    <w:rsid w:val="00C31D68"/>
    <w:rsid w:val="00C32423"/>
    <w:rsid w:val="00C3264A"/>
    <w:rsid w:val="00C328CB"/>
    <w:rsid w:val="00C35FBB"/>
    <w:rsid w:val="00C363A1"/>
    <w:rsid w:val="00C3666A"/>
    <w:rsid w:val="00C40255"/>
    <w:rsid w:val="00C40682"/>
    <w:rsid w:val="00C41644"/>
    <w:rsid w:val="00C42435"/>
    <w:rsid w:val="00C449E1"/>
    <w:rsid w:val="00C4602C"/>
    <w:rsid w:val="00C477F2"/>
    <w:rsid w:val="00C50FB4"/>
    <w:rsid w:val="00C5100D"/>
    <w:rsid w:val="00C52BC3"/>
    <w:rsid w:val="00C52F11"/>
    <w:rsid w:val="00C53562"/>
    <w:rsid w:val="00C54A82"/>
    <w:rsid w:val="00C6089E"/>
    <w:rsid w:val="00C6263D"/>
    <w:rsid w:val="00C634C1"/>
    <w:rsid w:val="00C64325"/>
    <w:rsid w:val="00C6718E"/>
    <w:rsid w:val="00C70581"/>
    <w:rsid w:val="00C72038"/>
    <w:rsid w:val="00C72865"/>
    <w:rsid w:val="00C75158"/>
    <w:rsid w:val="00C763D1"/>
    <w:rsid w:val="00C83EEE"/>
    <w:rsid w:val="00C84EC8"/>
    <w:rsid w:val="00C87AB1"/>
    <w:rsid w:val="00C907FE"/>
    <w:rsid w:val="00C91AA9"/>
    <w:rsid w:val="00C92472"/>
    <w:rsid w:val="00C926E3"/>
    <w:rsid w:val="00C92A33"/>
    <w:rsid w:val="00C93643"/>
    <w:rsid w:val="00C940A3"/>
    <w:rsid w:val="00C94989"/>
    <w:rsid w:val="00C954D0"/>
    <w:rsid w:val="00C95623"/>
    <w:rsid w:val="00C9703D"/>
    <w:rsid w:val="00CA1332"/>
    <w:rsid w:val="00CA15F7"/>
    <w:rsid w:val="00CA35C0"/>
    <w:rsid w:val="00CA427F"/>
    <w:rsid w:val="00CA55A6"/>
    <w:rsid w:val="00CA680B"/>
    <w:rsid w:val="00CA76FD"/>
    <w:rsid w:val="00CB142B"/>
    <w:rsid w:val="00CB25A1"/>
    <w:rsid w:val="00CB515C"/>
    <w:rsid w:val="00CC044B"/>
    <w:rsid w:val="00CC0D57"/>
    <w:rsid w:val="00CC1E55"/>
    <w:rsid w:val="00CC232A"/>
    <w:rsid w:val="00CC3070"/>
    <w:rsid w:val="00CC73FD"/>
    <w:rsid w:val="00CD0DCD"/>
    <w:rsid w:val="00CD2C83"/>
    <w:rsid w:val="00CD3818"/>
    <w:rsid w:val="00CD6AE5"/>
    <w:rsid w:val="00CD7682"/>
    <w:rsid w:val="00CE1169"/>
    <w:rsid w:val="00CE3084"/>
    <w:rsid w:val="00CE4917"/>
    <w:rsid w:val="00CE638A"/>
    <w:rsid w:val="00CE73D4"/>
    <w:rsid w:val="00CE7470"/>
    <w:rsid w:val="00CF04A6"/>
    <w:rsid w:val="00CF156E"/>
    <w:rsid w:val="00CF1940"/>
    <w:rsid w:val="00CF7A60"/>
    <w:rsid w:val="00D00286"/>
    <w:rsid w:val="00D00606"/>
    <w:rsid w:val="00D0322F"/>
    <w:rsid w:val="00D034D8"/>
    <w:rsid w:val="00D03A7D"/>
    <w:rsid w:val="00D03C09"/>
    <w:rsid w:val="00D0589E"/>
    <w:rsid w:val="00D05AA3"/>
    <w:rsid w:val="00D05BAE"/>
    <w:rsid w:val="00D062EC"/>
    <w:rsid w:val="00D067BE"/>
    <w:rsid w:val="00D0743A"/>
    <w:rsid w:val="00D076B8"/>
    <w:rsid w:val="00D14E48"/>
    <w:rsid w:val="00D221AC"/>
    <w:rsid w:val="00D23842"/>
    <w:rsid w:val="00D23E5B"/>
    <w:rsid w:val="00D25422"/>
    <w:rsid w:val="00D27C89"/>
    <w:rsid w:val="00D30ABA"/>
    <w:rsid w:val="00D316F4"/>
    <w:rsid w:val="00D31E4E"/>
    <w:rsid w:val="00D31EAA"/>
    <w:rsid w:val="00D3307A"/>
    <w:rsid w:val="00D34828"/>
    <w:rsid w:val="00D36657"/>
    <w:rsid w:val="00D4083B"/>
    <w:rsid w:val="00D44793"/>
    <w:rsid w:val="00D52FFC"/>
    <w:rsid w:val="00D53004"/>
    <w:rsid w:val="00D532C8"/>
    <w:rsid w:val="00D54386"/>
    <w:rsid w:val="00D54A67"/>
    <w:rsid w:val="00D57B84"/>
    <w:rsid w:val="00D61EFB"/>
    <w:rsid w:val="00D62859"/>
    <w:rsid w:val="00D65929"/>
    <w:rsid w:val="00D6690B"/>
    <w:rsid w:val="00D669CF"/>
    <w:rsid w:val="00D67333"/>
    <w:rsid w:val="00D7356C"/>
    <w:rsid w:val="00D73C8A"/>
    <w:rsid w:val="00D75A63"/>
    <w:rsid w:val="00D75C8C"/>
    <w:rsid w:val="00D806C3"/>
    <w:rsid w:val="00D80C9E"/>
    <w:rsid w:val="00D866B6"/>
    <w:rsid w:val="00D86E6E"/>
    <w:rsid w:val="00D90CEE"/>
    <w:rsid w:val="00D927AB"/>
    <w:rsid w:val="00D92AD3"/>
    <w:rsid w:val="00D93705"/>
    <w:rsid w:val="00D93E02"/>
    <w:rsid w:val="00D96FB3"/>
    <w:rsid w:val="00DA35F1"/>
    <w:rsid w:val="00DA44A1"/>
    <w:rsid w:val="00DA450D"/>
    <w:rsid w:val="00DA47AA"/>
    <w:rsid w:val="00DA49DE"/>
    <w:rsid w:val="00DA5E5D"/>
    <w:rsid w:val="00DA7876"/>
    <w:rsid w:val="00DA7EDE"/>
    <w:rsid w:val="00DB061D"/>
    <w:rsid w:val="00DB1D00"/>
    <w:rsid w:val="00DB49D1"/>
    <w:rsid w:val="00DB51F8"/>
    <w:rsid w:val="00DB5427"/>
    <w:rsid w:val="00DB5DDD"/>
    <w:rsid w:val="00DB5EF0"/>
    <w:rsid w:val="00DB711C"/>
    <w:rsid w:val="00DB7DE3"/>
    <w:rsid w:val="00DC3471"/>
    <w:rsid w:val="00DC4EA2"/>
    <w:rsid w:val="00DC64BC"/>
    <w:rsid w:val="00DC6B76"/>
    <w:rsid w:val="00DD1B4C"/>
    <w:rsid w:val="00DD268A"/>
    <w:rsid w:val="00DD450F"/>
    <w:rsid w:val="00DD4E6F"/>
    <w:rsid w:val="00DD5C52"/>
    <w:rsid w:val="00DD6ADD"/>
    <w:rsid w:val="00DD7243"/>
    <w:rsid w:val="00DD7786"/>
    <w:rsid w:val="00DD7796"/>
    <w:rsid w:val="00DD7D0C"/>
    <w:rsid w:val="00DE06A2"/>
    <w:rsid w:val="00DE1979"/>
    <w:rsid w:val="00DE1F49"/>
    <w:rsid w:val="00DE2004"/>
    <w:rsid w:val="00DE2DE3"/>
    <w:rsid w:val="00DE3302"/>
    <w:rsid w:val="00DE5C56"/>
    <w:rsid w:val="00DF1EF3"/>
    <w:rsid w:val="00DF2712"/>
    <w:rsid w:val="00DF6DB2"/>
    <w:rsid w:val="00DF7AB6"/>
    <w:rsid w:val="00DF7FAE"/>
    <w:rsid w:val="00E00033"/>
    <w:rsid w:val="00E0030A"/>
    <w:rsid w:val="00E01F77"/>
    <w:rsid w:val="00E02C7C"/>
    <w:rsid w:val="00E03350"/>
    <w:rsid w:val="00E05D58"/>
    <w:rsid w:val="00E07A85"/>
    <w:rsid w:val="00E106DC"/>
    <w:rsid w:val="00E30F86"/>
    <w:rsid w:val="00E31939"/>
    <w:rsid w:val="00E3409B"/>
    <w:rsid w:val="00E367C5"/>
    <w:rsid w:val="00E406D2"/>
    <w:rsid w:val="00E421F8"/>
    <w:rsid w:val="00E44CFE"/>
    <w:rsid w:val="00E47362"/>
    <w:rsid w:val="00E500FA"/>
    <w:rsid w:val="00E54572"/>
    <w:rsid w:val="00E54ABA"/>
    <w:rsid w:val="00E5696F"/>
    <w:rsid w:val="00E57199"/>
    <w:rsid w:val="00E6369F"/>
    <w:rsid w:val="00E649F7"/>
    <w:rsid w:val="00E65668"/>
    <w:rsid w:val="00E65B43"/>
    <w:rsid w:val="00E66B63"/>
    <w:rsid w:val="00E73A4C"/>
    <w:rsid w:val="00E74011"/>
    <w:rsid w:val="00E7564A"/>
    <w:rsid w:val="00E815A5"/>
    <w:rsid w:val="00E8342B"/>
    <w:rsid w:val="00E84748"/>
    <w:rsid w:val="00E8591A"/>
    <w:rsid w:val="00E87931"/>
    <w:rsid w:val="00E933B8"/>
    <w:rsid w:val="00E93CF2"/>
    <w:rsid w:val="00E94F3A"/>
    <w:rsid w:val="00E9609C"/>
    <w:rsid w:val="00E970D3"/>
    <w:rsid w:val="00E977F7"/>
    <w:rsid w:val="00EA607E"/>
    <w:rsid w:val="00EA6551"/>
    <w:rsid w:val="00EA7A5B"/>
    <w:rsid w:val="00EA7B30"/>
    <w:rsid w:val="00EB0191"/>
    <w:rsid w:val="00EB11D6"/>
    <w:rsid w:val="00EB2051"/>
    <w:rsid w:val="00EB40F7"/>
    <w:rsid w:val="00EB4FE9"/>
    <w:rsid w:val="00EC3956"/>
    <w:rsid w:val="00EC40A0"/>
    <w:rsid w:val="00EC7B3F"/>
    <w:rsid w:val="00ED0EA4"/>
    <w:rsid w:val="00ED5F38"/>
    <w:rsid w:val="00ED60C1"/>
    <w:rsid w:val="00ED7006"/>
    <w:rsid w:val="00ED7074"/>
    <w:rsid w:val="00ED72F4"/>
    <w:rsid w:val="00EE644B"/>
    <w:rsid w:val="00EF0157"/>
    <w:rsid w:val="00EF0C21"/>
    <w:rsid w:val="00EF1FFE"/>
    <w:rsid w:val="00EF24E3"/>
    <w:rsid w:val="00EF34FB"/>
    <w:rsid w:val="00F006DD"/>
    <w:rsid w:val="00F0146A"/>
    <w:rsid w:val="00F02CFE"/>
    <w:rsid w:val="00F04BA4"/>
    <w:rsid w:val="00F064D5"/>
    <w:rsid w:val="00F06CE5"/>
    <w:rsid w:val="00F13306"/>
    <w:rsid w:val="00F141FF"/>
    <w:rsid w:val="00F142A1"/>
    <w:rsid w:val="00F17CBF"/>
    <w:rsid w:val="00F21C86"/>
    <w:rsid w:val="00F24B5F"/>
    <w:rsid w:val="00F25032"/>
    <w:rsid w:val="00F30949"/>
    <w:rsid w:val="00F32015"/>
    <w:rsid w:val="00F325DC"/>
    <w:rsid w:val="00F32A0D"/>
    <w:rsid w:val="00F332B8"/>
    <w:rsid w:val="00F345EA"/>
    <w:rsid w:val="00F447EF"/>
    <w:rsid w:val="00F55096"/>
    <w:rsid w:val="00F559BB"/>
    <w:rsid w:val="00F56EFF"/>
    <w:rsid w:val="00F5700D"/>
    <w:rsid w:val="00F57A7D"/>
    <w:rsid w:val="00F57E52"/>
    <w:rsid w:val="00F635D9"/>
    <w:rsid w:val="00F674E3"/>
    <w:rsid w:val="00F67A18"/>
    <w:rsid w:val="00F70F21"/>
    <w:rsid w:val="00F7344C"/>
    <w:rsid w:val="00F73A1F"/>
    <w:rsid w:val="00F743A0"/>
    <w:rsid w:val="00F7541A"/>
    <w:rsid w:val="00F75581"/>
    <w:rsid w:val="00F75808"/>
    <w:rsid w:val="00F7677C"/>
    <w:rsid w:val="00F85660"/>
    <w:rsid w:val="00F90E40"/>
    <w:rsid w:val="00F910C6"/>
    <w:rsid w:val="00F92AB5"/>
    <w:rsid w:val="00F94099"/>
    <w:rsid w:val="00F96CD9"/>
    <w:rsid w:val="00F9785D"/>
    <w:rsid w:val="00FA4651"/>
    <w:rsid w:val="00FA5C2A"/>
    <w:rsid w:val="00FA6D96"/>
    <w:rsid w:val="00FB084A"/>
    <w:rsid w:val="00FB496D"/>
    <w:rsid w:val="00FB567E"/>
    <w:rsid w:val="00FB6DA2"/>
    <w:rsid w:val="00FB7F3C"/>
    <w:rsid w:val="00FC0971"/>
    <w:rsid w:val="00FC0A88"/>
    <w:rsid w:val="00FC0AC7"/>
    <w:rsid w:val="00FC103C"/>
    <w:rsid w:val="00FC18FA"/>
    <w:rsid w:val="00FC3275"/>
    <w:rsid w:val="00FC4F70"/>
    <w:rsid w:val="00FC5278"/>
    <w:rsid w:val="00FD1393"/>
    <w:rsid w:val="00FD2307"/>
    <w:rsid w:val="00FD2E34"/>
    <w:rsid w:val="00FD49EC"/>
    <w:rsid w:val="00FD6004"/>
    <w:rsid w:val="00FE1DC1"/>
    <w:rsid w:val="00FE1E08"/>
    <w:rsid w:val="00FE4F97"/>
    <w:rsid w:val="00FE701C"/>
    <w:rsid w:val="00FF09BB"/>
    <w:rsid w:val="00FF1DE9"/>
    <w:rsid w:val="00FF280B"/>
    <w:rsid w:val="00FF353A"/>
    <w:rsid w:val="00FF6246"/>
    <w:rsid w:val="00FF6666"/>
    <w:rsid w:val="00FF6A90"/>
    <w:rsid w:val="02113575"/>
    <w:rsid w:val="02DC2156"/>
    <w:rsid w:val="02F84258"/>
    <w:rsid w:val="03423794"/>
    <w:rsid w:val="03AB0A95"/>
    <w:rsid w:val="03B730DD"/>
    <w:rsid w:val="0490366F"/>
    <w:rsid w:val="075A5844"/>
    <w:rsid w:val="088176B4"/>
    <w:rsid w:val="089F4205"/>
    <w:rsid w:val="09B554AF"/>
    <w:rsid w:val="0A5A1018"/>
    <w:rsid w:val="0B023C64"/>
    <w:rsid w:val="0DC878B8"/>
    <w:rsid w:val="0E2353B3"/>
    <w:rsid w:val="0E977E44"/>
    <w:rsid w:val="0F9B5150"/>
    <w:rsid w:val="0FA47B58"/>
    <w:rsid w:val="100C6DE2"/>
    <w:rsid w:val="10DA21DA"/>
    <w:rsid w:val="11AB4BF4"/>
    <w:rsid w:val="120D5E88"/>
    <w:rsid w:val="13185869"/>
    <w:rsid w:val="137A20FF"/>
    <w:rsid w:val="13F37300"/>
    <w:rsid w:val="1559294C"/>
    <w:rsid w:val="155F1620"/>
    <w:rsid w:val="160F44C0"/>
    <w:rsid w:val="17191043"/>
    <w:rsid w:val="171F4823"/>
    <w:rsid w:val="1755065F"/>
    <w:rsid w:val="17ED6C0C"/>
    <w:rsid w:val="19C103C3"/>
    <w:rsid w:val="1A2975D8"/>
    <w:rsid w:val="1A4A39F2"/>
    <w:rsid w:val="1A673869"/>
    <w:rsid w:val="1A797E05"/>
    <w:rsid w:val="1AE96A7B"/>
    <w:rsid w:val="1B4641B9"/>
    <w:rsid w:val="1C8E0291"/>
    <w:rsid w:val="1D167A66"/>
    <w:rsid w:val="1D397DEE"/>
    <w:rsid w:val="1E67256B"/>
    <w:rsid w:val="1EBD0C36"/>
    <w:rsid w:val="1FB23E48"/>
    <w:rsid w:val="1FEA4E33"/>
    <w:rsid w:val="20137A9D"/>
    <w:rsid w:val="20307817"/>
    <w:rsid w:val="20D9282F"/>
    <w:rsid w:val="216313AE"/>
    <w:rsid w:val="21A8172A"/>
    <w:rsid w:val="21C95F2B"/>
    <w:rsid w:val="230519B9"/>
    <w:rsid w:val="25F058A5"/>
    <w:rsid w:val="25F44F63"/>
    <w:rsid w:val="27127645"/>
    <w:rsid w:val="27354C18"/>
    <w:rsid w:val="281401B5"/>
    <w:rsid w:val="284358C7"/>
    <w:rsid w:val="2914042D"/>
    <w:rsid w:val="29614853"/>
    <w:rsid w:val="299418AE"/>
    <w:rsid w:val="29D137E8"/>
    <w:rsid w:val="2A1F27A5"/>
    <w:rsid w:val="2B5C501C"/>
    <w:rsid w:val="2B9E7778"/>
    <w:rsid w:val="2C0C0B07"/>
    <w:rsid w:val="2DF0026C"/>
    <w:rsid w:val="2E5E622A"/>
    <w:rsid w:val="2FC35C5B"/>
    <w:rsid w:val="30690505"/>
    <w:rsid w:val="319D5A2E"/>
    <w:rsid w:val="32D85BE7"/>
    <w:rsid w:val="3328255B"/>
    <w:rsid w:val="33615BDC"/>
    <w:rsid w:val="33A06705"/>
    <w:rsid w:val="345F0A98"/>
    <w:rsid w:val="35380BBF"/>
    <w:rsid w:val="35820A41"/>
    <w:rsid w:val="35C90AD3"/>
    <w:rsid w:val="364610BA"/>
    <w:rsid w:val="3648653D"/>
    <w:rsid w:val="36CD05C3"/>
    <w:rsid w:val="36EE5C19"/>
    <w:rsid w:val="376A3E82"/>
    <w:rsid w:val="37A95DA4"/>
    <w:rsid w:val="37BB6AE7"/>
    <w:rsid w:val="37E539E7"/>
    <w:rsid w:val="385950D4"/>
    <w:rsid w:val="38FF14A6"/>
    <w:rsid w:val="3A0E0489"/>
    <w:rsid w:val="3A485400"/>
    <w:rsid w:val="3AF07A1A"/>
    <w:rsid w:val="3AFD268F"/>
    <w:rsid w:val="3DF859AA"/>
    <w:rsid w:val="3E117593"/>
    <w:rsid w:val="3E530D58"/>
    <w:rsid w:val="40906C1C"/>
    <w:rsid w:val="41EA5E05"/>
    <w:rsid w:val="435C232C"/>
    <w:rsid w:val="437439A1"/>
    <w:rsid w:val="43744FE4"/>
    <w:rsid w:val="45206F41"/>
    <w:rsid w:val="45D20F7D"/>
    <w:rsid w:val="45EC0E95"/>
    <w:rsid w:val="47024622"/>
    <w:rsid w:val="47775F35"/>
    <w:rsid w:val="48913114"/>
    <w:rsid w:val="48BF5122"/>
    <w:rsid w:val="490247D8"/>
    <w:rsid w:val="492D0289"/>
    <w:rsid w:val="4A45370A"/>
    <w:rsid w:val="4BBD02EE"/>
    <w:rsid w:val="4D01701D"/>
    <w:rsid w:val="4EB04073"/>
    <w:rsid w:val="4EF14F47"/>
    <w:rsid w:val="4FCC572A"/>
    <w:rsid w:val="50391928"/>
    <w:rsid w:val="50A97291"/>
    <w:rsid w:val="51FF512A"/>
    <w:rsid w:val="52FB6B1E"/>
    <w:rsid w:val="53696FBB"/>
    <w:rsid w:val="554A0BEC"/>
    <w:rsid w:val="55B70E41"/>
    <w:rsid w:val="565F177D"/>
    <w:rsid w:val="57D35AFC"/>
    <w:rsid w:val="5B597015"/>
    <w:rsid w:val="5BA91DB8"/>
    <w:rsid w:val="5BCB7CE3"/>
    <w:rsid w:val="5BED5F70"/>
    <w:rsid w:val="5C05719D"/>
    <w:rsid w:val="5EB2461B"/>
    <w:rsid w:val="5F593A88"/>
    <w:rsid w:val="5FE062DF"/>
    <w:rsid w:val="608E0186"/>
    <w:rsid w:val="609628D9"/>
    <w:rsid w:val="612D61FA"/>
    <w:rsid w:val="61CD081A"/>
    <w:rsid w:val="61F25ACE"/>
    <w:rsid w:val="63242E60"/>
    <w:rsid w:val="64437944"/>
    <w:rsid w:val="6635242D"/>
    <w:rsid w:val="66DD0267"/>
    <w:rsid w:val="670A6F63"/>
    <w:rsid w:val="675A2DE0"/>
    <w:rsid w:val="67F862E4"/>
    <w:rsid w:val="6946188F"/>
    <w:rsid w:val="694A2693"/>
    <w:rsid w:val="6A5B5827"/>
    <w:rsid w:val="6B064398"/>
    <w:rsid w:val="6B07083C"/>
    <w:rsid w:val="6C101972"/>
    <w:rsid w:val="6C313697"/>
    <w:rsid w:val="6C565112"/>
    <w:rsid w:val="6D1E2AA4"/>
    <w:rsid w:val="6D611D5A"/>
    <w:rsid w:val="6E2A4841"/>
    <w:rsid w:val="6F6D09C8"/>
    <w:rsid w:val="6FDE16C1"/>
    <w:rsid w:val="703025E3"/>
    <w:rsid w:val="70CC5962"/>
    <w:rsid w:val="713003C1"/>
    <w:rsid w:val="71450A77"/>
    <w:rsid w:val="71956476"/>
    <w:rsid w:val="72264216"/>
    <w:rsid w:val="734434BF"/>
    <w:rsid w:val="7544443B"/>
    <w:rsid w:val="76E553F5"/>
    <w:rsid w:val="77373C75"/>
    <w:rsid w:val="77EF1800"/>
    <w:rsid w:val="781E4519"/>
    <w:rsid w:val="78650950"/>
    <w:rsid w:val="797A48CF"/>
    <w:rsid w:val="79FC729B"/>
    <w:rsid w:val="7A9B68AB"/>
    <w:rsid w:val="7ADA5B02"/>
    <w:rsid w:val="7B370494"/>
    <w:rsid w:val="7C47066F"/>
    <w:rsid w:val="7CBB45B4"/>
    <w:rsid w:val="7D005541"/>
    <w:rsid w:val="7D742C90"/>
    <w:rsid w:val="7DE920F2"/>
    <w:rsid w:val="7E741656"/>
    <w:rsid w:val="7E8847A8"/>
    <w:rsid w:val="7E8B30DA"/>
    <w:rsid w:val="7F4E6FB8"/>
    <w:rsid w:val="7F7D1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段"/>
    <w:link w:val="1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
    <w:name w:val="annotation text"/>
    <w:basedOn w:val="1"/>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26"/>
    <w:semiHidden/>
    <w:unhideWhenUsed/>
    <w:qFormat/>
    <w:uiPriority w:val="99"/>
    <w:pPr>
      <w:tabs>
        <w:tab w:val="center" w:pos="4153"/>
        <w:tab w:val="right" w:pos="8306"/>
      </w:tabs>
      <w:snapToGrid w:val="0"/>
      <w:jc w:val="left"/>
    </w:pPr>
    <w:rPr>
      <w:sz w:val="18"/>
      <w:szCs w:val="18"/>
    </w:rPr>
  </w:style>
  <w:style w:type="paragraph" w:styleId="6">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11"/>
    <w:pPr>
      <w:spacing w:before="240" w:after="60" w:line="312" w:lineRule="auto"/>
      <w:jc w:val="center"/>
      <w:outlineLvl w:val="1"/>
    </w:pPr>
    <w:rPr>
      <w:rFonts w:ascii="Cambria" w:hAnsi="Cambria" w:eastAsia="宋体" w:cs="Times New Roman"/>
      <w:b/>
      <w:bCs/>
      <w:kern w:val="28"/>
      <w:sz w:val="32"/>
      <w:szCs w:val="32"/>
    </w:rPr>
  </w:style>
  <w:style w:type="paragraph" w:styleId="8">
    <w:name w:val="Normal (Web)"/>
    <w:basedOn w:val="1"/>
    <w:semiHidden/>
    <w:unhideWhenUsed/>
    <w:qFormat/>
    <w:uiPriority w:val="99"/>
    <w:pPr>
      <w:spacing w:beforeAutospacing="1" w:afterAutospacing="1"/>
      <w:jc w:val="left"/>
    </w:pPr>
    <w:rPr>
      <w:rFonts w:cs="Times New Roman"/>
      <w:kern w:val="0"/>
      <w:sz w:val="24"/>
    </w:rPr>
  </w:style>
  <w:style w:type="paragraph" w:styleId="9">
    <w:name w:val="Title"/>
    <w:basedOn w:val="1"/>
    <w:next w:val="1"/>
    <w:qFormat/>
    <w:uiPriority w:val="10"/>
    <w:pPr>
      <w:spacing w:before="240" w:after="60"/>
      <w:jc w:val="center"/>
      <w:outlineLvl w:val="0"/>
    </w:pPr>
    <w:rPr>
      <w:rFonts w:ascii="Cambria" w:hAnsi="Cambria" w:eastAsia="宋体" w:cs="Times New Roman"/>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000CC"/>
      <w:u w:val="single"/>
    </w:rPr>
  </w:style>
  <w:style w:type="character" w:customStyle="1" w:styleId="14">
    <w:name w:val="批注框文本 Char"/>
    <w:basedOn w:val="12"/>
    <w:link w:val="4"/>
    <w:semiHidden/>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段 Char"/>
    <w:basedOn w:val="12"/>
    <w:link w:val="2"/>
    <w:qFormat/>
    <w:uiPriority w:val="0"/>
    <w:rPr>
      <w:rFonts w:ascii="宋体" w:hAnsi="Times New Roman" w:eastAsia="宋体" w:cs="Times New Roman"/>
      <w:kern w:val="0"/>
      <w:szCs w:val="20"/>
    </w:rPr>
  </w:style>
  <w:style w:type="paragraph" w:customStyle="1" w:styleId="17">
    <w:name w:val="一级条标题"/>
    <w:next w:val="2"/>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8">
    <w:name w:val="章标题"/>
    <w:next w:val="2"/>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9">
    <w:name w:val="二级条标题"/>
    <w:basedOn w:val="17"/>
    <w:next w:val="2"/>
    <w:qFormat/>
    <w:uiPriority w:val="0"/>
    <w:pPr>
      <w:numPr>
        <w:ilvl w:val="2"/>
      </w:numPr>
      <w:spacing w:before="50" w:after="50"/>
      <w:outlineLvl w:val="3"/>
    </w:pPr>
  </w:style>
  <w:style w:type="paragraph" w:customStyle="1" w:styleId="20">
    <w:name w:val="三级条标题"/>
    <w:basedOn w:val="19"/>
    <w:next w:val="2"/>
    <w:qFormat/>
    <w:uiPriority w:val="0"/>
    <w:pPr>
      <w:numPr>
        <w:ilvl w:val="3"/>
      </w:numPr>
      <w:outlineLvl w:val="4"/>
    </w:pPr>
  </w:style>
  <w:style w:type="paragraph" w:customStyle="1" w:styleId="21">
    <w:name w:val="四级条标题"/>
    <w:basedOn w:val="20"/>
    <w:next w:val="2"/>
    <w:qFormat/>
    <w:uiPriority w:val="0"/>
    <w:pPr>
      <w:numPr>
        <w:ilvl w:val="4"/>
      </w:numPr>
      <w:outlineLvl w:val="5"/>
    </w:pPr>
  </w:style>
  <w:style w:type="paragraph" w:customStyle="1" w:styleId="22">
    <w:name w:val="五级条标题"/>
    <w:basedOn w:val="21"/>
    <w:next w:val="2"/>
    <w:qFormat/>
    <w:uiPriority w:val="0"/>
    <w:pPr>
      <w:numPr>
        <w:ilvl w:val="5"/>
      </w:numPr>
      <w:outlineLvl w:val="6"/>
    </w:pPr>
  </w:style>
  <w:style w:type="paragraph" w:customStyle="1" w:styleId="23">
    <w:name w:val="正文表标题"/>
    <w:next w:val="2"/>
    <w:qFormat/>
    <w:uiPriority w:val="0"/>
    <w:pPr>
      <w:numPr>
        <w:ilvl w:val="0"/>
        <w:numId w:val="2"/>
      </w:numPr>
      <w:spacing w:beforeLines="50" w:afterLines="50"/>
      <w:jc w:val="center"/>
    </w:pPr>
    <w:rPr>
      <w:rFonts w:ascii="黑体" w:hAnsi="Times New Roman" w:eastAsia="黑体" w:cs="Times New Roman"/>
      <w:sz w:val="21"/>
      <w:lang w:val="en-US" w:eastAsia="zh-CN" w:bidi="ar-SA"/>
    </w:rPr>
  </w:style>
  <w:style w:type="paragraph" w:customStyle="1" w:styleId="24">
    <w:name w:val="正文图标题"/>
    <w:next w:val="2"/>
    <w:qFormat/>
    <w:uiPriority w:val="0"/>
    <w:pPr>
      <w:numPr>
        <w:ilvl w:val="0"/>
        <w:numId w:val="3"/>
      </w:num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5">
    <w:name w:val="页眉 Char"/>
    <w:basedOn w:val="12"/>
    <w:link w:val="6"/>
    <w:semiHidden/>
    <w:qFormat/>
    <w:uiPriority w:val="99"/>
    <w:rPr>
      <w:sz w:val="18"/>
      <w:szCs w:val="18"/>
    </w:rPr>
  </w:style>
  <w:style w:type="character" w:customStyle="1" w:styleId="26">
    <w:name w:val="页脚 Char"/>
    <w:basedOn w:val="12"/>
    <w:link w:val="5"/>
    <w:semiHidden/>
    <w:qFormat/>
    <w:uiPriority w:val="99"/>
    <w:rPr>
      <w:sz w:val="18"/>
      <w:szCs w:val="18"/>
    </w:rPr>
  </w:style>
  <w:style w:type="character" w:customStyle="1" w:styleId="27">
    <w:name w:val="bluetxt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28</Pages>
  <Words>13387</Words>
  <Characters>31786</Characters>
  <Lines>28</Lines>
  <Paragraphs>8</Paragraphs>
  <TotalTime>2</TotalTime>
  <ScaleCrop>false</ScaleCrop>
  <LinksUpToDate>false</LinksUpToDate>
  <CharactersWithSpaces>34406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2019-07-04T01:45:00Z</dcterms:created>
  <dc:creator>栾燕</dc:creator>
  <cp:lastModifiedBy>王化明</cp:lastModifiedBy>
  <dcterms:modified xsi:type="dcterms:W3CDTF">2024-09-18T01:25:29Z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94A9CB628AFF4E85A2A26475722BE3B0_13</vt:lpwstr>
  </property>
</Properties>
</file>