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A7023">
      <w:pPr>
        <w:pStyle w:val="101"/>
        <w:rPr>
          <w:rFonts w:ascii="Times New Roman" w:eastAsia="宋体"/>
        </w:rPr>
      </w:pPr>
      <w:bookmarkStart w:id="0" w:name="_Toc174037175"/>
      <w:bookmarkStart w:id="1" w:name="SectionMark0"/>
      <w:r>
        <w:rPr>
          <w:rFonts w:ascii="Times New Roman" w:eastAsia="宋体"/>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8890000</wp:posOffset>
                </wp:positionV>
                <wp:extent cx="6121400" cy="635"/>
                <wp:effectExtent l="0" t="0" r="12700" b="18415"/>
                <wp:wrapNone/>
                <wp:docPr id="15" name="Line 30"/>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a:effectLst/>
                      </wps:spPr>
                      <wps:bodyPr/>
                    </wps:wsp>
                  </a:graphicData>
                </a:graphic>
              </wp:anchor>
            </w:drawing>
          </mc:Choice>
          <mc:Fallback>
            <w:pict>
              <v:line id="Line 30" o:spid="_x0000_s1026" o:spt="20" style="position:absolute;left:0pt;margin-left:0pt;margin-top:700pt;height:0.05pt;width:482pt;z-index:251665408;mso-width-relative:page;mso-height-relative:page;" filled="f" stroked="t" coordsize="21600,21600" o:gfxdata="UEsDBAoAAAAAAIdO4kAAAAAAAAAAAAAAAAAEAAAAZHJzL1BLAwQUAAAACACHTuJAk5Ibj9MAAAAK&#10;AQAADwAAAGRycy9kb3ducmV2LnhtbE1P0UrDQBB8F/yHYwVfpN2LxGLTXAoKgq/WQvHtmtsmwdxe&#10;yF2T+veu+KBvszPD7Ey5vfheTTTGLrCBbKlBEdfBddwY2L+/LB5BxWTZ2T4wGfiiCNvq+qq0hQsz&#10;v9G0S42SEI6FNdCmNBSIsW7J27gMA7FopzB6m+QcG3SjnSXc93iv9Qq97Vg+tHag55bqz93ZG5gP&#10;r1h/rO+0f5j2CU86f9I+GHN7k+kNqESX9GeGn/pSHSrpdAxndlH1BmRIEjbXWpDo61Uu4PhLZYBV&#10;if8nVN9QSwMEFAAAAAgAh07iQLW57QLUAQAAsgMAAA4AAABkcnMvZTJvRG9jLnhtbK1TTW/bMAy9&#10;D9h/EHRfbKdrFhhxekjQXbItQLsfoMiyLVQSBVGJk38/SvnY2l16qA+CKJKPfI/04uFoDTuogBpc&#10;w6tJyZlyElrt+ob/fn78MucMo3CtMOBUw08K+cPy86fF6Gs1hQFMqwIjEIf16Bs+xOjrokA5KCtw&#10;Al45cnYQrIhkhr5ogxgJ3ZpiWpazYoTQ+gBSIdLr+uzkF8TwHkDoOi3VGuTeKhfPqEEZEYkSDtoj&#10;X+Zuu07J+KvrUEVmGk5MYz6pCN136SyWC1H3QfhBy0sL4j0tvOFkhXZU9Aa1FlGwfdD/QVktAyB0&#10;cSLBFmciWRFiUZVvtHkahFeZC0mN/iY6fhys/HnYBqZb2oR7zpywNPGNdordZW1GjzWFrNw2JHby&#10;6J78BuQLMgerQbhe5R6fT57yqqRm8SolGeipwm78AS3FiH2ELNSxCzZBkgTsmOdxus1DHSOT9Dir&#10;ptXXkkYlyTe7u8/4or6m+oDxuwLL0qXhhtrO0OKwwZhaEfU1JFVy8KiNyQM3jo3U7/QbgScXgtFt&#10;8mYj9LuVCewgaGfmJX3zS+FXYQH2rj1XMS7lqbxul9JX4mkRsd5Be9qGqzo0ytzcZe3SrvxrZw3/&#10;/mr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OSG4/TAAAACgEAAA8AAAAAAAAAAQAgAAAAIgAA&#10;AGRycy9kb3ducmV2LnhtbFBLAQIUABQAAAAIAIdO4kC1ue0C1AEAALIDAAAOAAAAAAAAAAEAIAAA&#10;ACIBAABkcnMvZTJvRG9jLnhtbFBLBQYAAAAABgAGAFkBAABoBQAAAAA=&#10;">
                <v:fill on="f" focussize="0,0"/>
                <v:stroke weight="1pt" color="#800008" joinstyle="round"/>
                <v:imagedata o:title=""/>
                <o:lock v:ext="edit" aspectratio="f"/>
              </v:line>
            </w:pict>
          </mc:Fallback>
        </mc:AlternateContent>
      </w:r>
      <w:r>
        <w:rPr>
          <w:rFonts w:ascii="Times New Roman" w:eastAsia="宋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2273300</wp:posOffset>
                </wp:positionV>
                <wp:extent cx="6121400" cy="635"/>
                <wp:effectExtent l="0" t="0" r="12700" b="18415"/>
                <wp:wrapNone/>
                <wp:docPr id="14" name="Line 29"/>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a:effectLst/>
                      </wps:spPr>
                      <wps:bodyPr/>
                    </wps:wsp>
                  </a:graphicData>
                </a:graphic>
              </wp:anchor>
            </w:drawing>
          </mc:Choice>
          <mc:Fallback>
            <w:pict>
              <v:line id="Line 29" o:spid="_x0000_s1026" o:spt="20" style="position:absolute;left:0pt;margin-left:0pt;margin-top:179pt;height:0.05pt;width:482pt;z-index:251664384;mso-width-relative:page;mso-height-relative:page;" filled="f" stroked="t" coordsize="21600,21600" o:gfxdata="UEsDBAoAAAAAAIdO4kAAAAAAAAAAAAAAAAAEAAAAZHJzL1BLAwQUAAAACACHTuJAF0RAadUAAAAI&#10;AQAADwAAAGRycy9kb3ducmV2LnhtbE2PQUvDQBCF74L/YRnBi7Sz0ba0aTYFBcGrtSDettlpEszO&#10;huw2qf/e0Yve3swb3nyv2F18p0YaYhvYQDbXoIir4FquDRzenmdrUDFZdrYLTAa+KMKuvL4qbO7C&#10;xK807lOtJIRjbg00KfU5Yqwa8jbOQ08s3ikM3iYZhxrdYCcJ9x3ea71Cb1uWD43t6amh6nN/9gam&#10;9xesPjZ32i/HQ8KTXjxqH4y5vcn0FlSiS/o7hh98QYdSmI7hzC6qzoAUSQYelmsRYm9WCxHH300G&#10;WBb4v0D5DVBLAwQUAAAACACHTuJATF2D79QBAACyAwAADgAAAGRycy9lMm9Eb2MueG1srVNNb9sw&#10;DL0P2H8QdF/8sS5LjTg9JOgu2Rag3Q9QZNkWJomCpMTOvx8lO9naXXqoD4Ioko+Pj/T6YdSKnIXz&#10;EkxNi0VOiTAcGmm6mv56fvy0osQHZhqmwIiaXoSnD5uPH9aDrUQJPahGOIIgxleDrWkfgq2yzPNe&#10;aOYXYIVBZwtOs4Cm67LGsQHRtcrKPF9mA7jGOuDCe3zdTU46I7q3AELbSi52wE9amDChOqFYwJZ8&#10;L62nm8S2bQUPP9vWi0BUTbHTkE4sgvdjPLPNmlWdY7aXfKbA3kLhVU+aSYNFb1A7Fhg5OfkflJbc&#10;gYc2LDjobGokKYJdFPkrbZ56ZkXqBaX29ia6fz9Y/uN8cEQ2uAl3lBimceJ7aQQp76M2g/UVhmzN&#10;wcXu+Gie7B74b08MbHtmOpE4Pl8s5hUxI3uREg1vscJx+A4NxrBTgCTU2DodIVECMqZ5XG7zEGMg&#10;HB+XRVnc5Tgqjr7l5y8Jn1XXVOt8+CZAk3ipqULaCZqd9z5EKqy6hsRKBh6lUmngypAB+ZZfETy6&#10;PCjZRG8yXHfcKkfODHdmleO3mgu/CHNwMs1URZmYJ9K6zaWvjU8SHqG5HNxVHRxlIjevXdyVf+2k&#10;4d9fbf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0RAadUAAAAIAQAADwAAAAAAAAABACAAAAAi&#10;AAAAZHJzL2Rvd25yZXYueG1sUEsBAhQAFAAAAAgAh07iQExdg+/UAQAAsgMAAA4AAAAAAAAAAQAg&#10;AAAAJAEAAGRycy9lMm9Eb2MueG1sUEsFBgAAAAAGAAYAWQEAAGoFAAAAAA==&#10;">
                <v:fill on="f" focussize="0,0"/>
                <v:stroke weight="1pt" color="#800008" joinstyle="round"/>
                <v:imagedata o:title=""/>
                <o:lock v:ext="edit" aspectratio="f"/>
              </v:line>
            </w:pict>
          </mc:Fallback>
        </mc:AlternateContent>
      </w:r>
      <w:r>
        <w:rPr>
          <w:rFonts w:ascii="Times New Roman" w:eastAsia="宋体"/>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3"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76AA77BA">
                            <w:pPr>
                              <w:pStyle w:val="105"/>
                            </w:pPr>
                            <w:r>
                              <w:rPr>
                                <w:rFonts w:hint="eastAsia"/>
                              </w:rPr>
                              <w:t>××××-××-××实施</w:t>
                            </w:r>
                          </w:p>
                          <w:p w14:paraId="76AA77BB"/>
                          <w:p w14:paraId="76AA77BC">
                            <w:pPr>
                              <w:pStyle w:val="105"/>
                            </w:pPr>
                            <w:r>
                              <w:rPr>
                                <w:rFonts w:hint="eastAsia"/>
                              </w:rPr>
                              <w:t>××××-××-××实施</w:t>
                            </w:r>
                          </w:p>
                          <w:p w14:paraId="76AA77BD"/>
                          <w:p w14:paraId="76AA77BE">
                            <w:pPr>
                              <w:pStyle w:val="105"/>
                            </w:pPr>
                            <w:r>
                              <w:rPr>
                                <w:rFonts w:hint="eastAsia"/>
                              </w:rPr>
                              <w:t>××××-××-××实施</w:t>
                            </w:r>
                          </w:p>
                          <w:p w14:paraId="76AA77BF"/>
                          <w:p w14:paraId="76AA77C0">
                            <w:pPr>
                              <w:pStyle w:val="105"/>
                            </w:pP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1e+hDEwIAADoEAAAOAAAAZHJzL2Uyb0RvYy54bWyt&#10;U9uO0zAQfUfiHyy/0/SCVhA1XS2tipCWi7TwAY7jNBaxx4zdJuXrGdtpWZWXfSAP0dieOZ5z5nh9&#10;P5qenRR6Dbbii9mcM2UlNNoeKv7j+/7NO858ELYRPVhV8bPy/H7z+tV6cKVaQgd9o5ARiPXl4Cre&#10;heDKovCyU0b4GThl6bAFNCLQEg9Fg2IgdNMXy/n8rhgAG4cglfe0u8uHfELElwBC22qpdiCPRtmQ&#10;UVH1IhAl32nn+SZ127ZKhq9t61VgfcWJaUh/uoTiOv6LzVqUBxSu03JqQbykhRtORmhLl16hdiII&#10;dkT9D5TREsFDG2YSTJGJJEWIxWJ+o81TJ5xKXEhq766i+/8HK7+cviHTDTlhxZkVhibemj1ScBfF&#10;GZwvKefJUVYYP8BIiYmod48gf3pmYdsJe1APiDB0SjTU3CJWFs9KM46PIPXwGRq6RBwDJKCxRROV&#10;Iy0YodNgztfBqDEwSZukzfvVnI4kna0Wy7fLNLlClJdqhz58VGBYDCqONPiELk6PPsRuRHlJiZd5&#10;6HWz132fFniotz2ykyCT7NOXCNyk9TYmW4hlGTHvqGSz6ZpIOvLMjMNYj5OINTRnoo+QLUgPkIIO&#10;8DdnA9mv4v7XUaDirP9kScLo1UuAl6C+BMJKKq144CyH25A9fXSoDx0h5yFZeCCZW50UiK3lLqbh&#10;kKWSMJP9o2efr1PW3ye/+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arX2gAAAA0BAAAPAAAA&#10;AAAAAAEAIAAAACIAAABkcnMvZG93bnJldi54bWxQSwECFAAUAAAACACHTuJAdXvoQxMCAAA6BAAA&#10;DgAAAAAAAAABACAAAAApAQAAZHJzL2Uyb0RvYy54bWxQSwUGAAAAAAYABgBZAQAArgUAAAAA&#10;">
                <v:fill on="t" focussize="0,0"/>
                <v:stroke on="f"/>
                <v:imagedata o:title=""/>
                <o:lock v:ext="edit" aspectratio="f"/>
                <v:textbox inset="0mm,0mm,0mm,0mm">
                  <w:txbxContent>
                    <w:p w14:paraId="76AA77BA">
                      <w:pPr>
                        <w:pStyle w:val="105"/>
                      </w:pPr>
                      <w:r>
                        <w:rPr>
                          <w:rFonts w:hint="eastAsia"/>
                        </w:rPr>
                        <w:t>××××-××-××实施</w:t>
                      </w:r>
                    </w:p>
                    <w:p w14:paraId="76AA77BB"/>
                    <w:p w14:paraId="76AA77BC">
                      <w:pPr>
                        <w:pStyle w:val="105"/>
                      </w:pPr>
                      <w:r>
                        <w:rPr>
                          <w:rFonts w:hint="eastAsia"/>
                        </w:rPr>
                        <w:t>××××-××-××实施</w:t>
                      </w:r>
                    </w:p>
                    <w:p w14:paraId="76AA77BD"/>
                    <w:p w14:paraId="76AA77BE">
                      <w:pPr>
                        <w:pStyle w:val="105"/>
                      </w:pPr>
                      <w:r>
                        <w:rPr>
                          <w:rFonts w:hint="eastAsia"/>
                        </w:rPr>
                        <w:t>××××-××-××实施</w:t>
                      </w:r>
                    </w:p>
                    <w:p w14:paraId="76AA77BF"/>
                    <w:p w14:paraId="76AA77C0">
                      <w:pPr>
                        <w:pStyle w:val="105"/>
                      </w:pPr>
                      <w:r>
                        <w:rPr>
                          <w:rFonts w:hint="eastAsia"/>
                        </w:rPr>
                        <w:t>××××-××-××实施</w:t>
                      </w:r>
                    </w:p>
                  </w:txbxContent>
                </v:textbox>
                <w10:anchorlock/>
              </v:shape>
            </w:pict>
          </mc:Fallback>
        </mc:AlternateContent>
      </w:r>
      <w:r>
        <w:rPr>
          <w:rFonts w:ascii="Times New Roman" w:eastAsia="宋体"/>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12"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76AA77C1">
                            <w:pPr>
                              <w:pStyle w:val="106"/>
                            </w:pPr>
                            <w:r>
                              <w:rPr>
                                <w:rFonts w:hint="eastAsia"/>
                              </w:rPr>
                              <w:t>××××-××-××发布</w:t>
                            </w:r>
                          </w:p>
                          <w:p w14:paraId="76AA77C2"/>
                          <w:p w14:paraId="76AA77C3">
                            <w:pPr>
                              <w:pStyle w:val="106"/>
                            </w:pPr>
                            <w:r>
                              <w:rPr>
                                <w:rFonts w:hint="eastAsia"/>
                              </w:rPr>
                              <w:t>××××-××-××发布</w:t>
                            </w:r>
                          </w:p>
                          <w:p w14:paraId="76AA77C4"/>
                          <w:p w14:paraId="76AA77C5">
                            <w:pPr>
                              <w:pStyle w:val="106"/>
                            </w:pPr>
                            <w:r>
                              <w:rPr>
                                <w:rFonts w:hint="eastAsia"/>
                              </w:rPr>
                              <w:t>××××-××-××发布</w:t>
                            </w:r>
                          </w:p>
                          <w:p w14:paraId="76AA77C6"/>
                          <w:p w14:paraId="76AA77C7">
                            <w:pPr>
                              <w:pStyle w:val="106"/>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3F/D4xMCAAA6BAAADgAAAGRycy9lMm9Eb2MueG1srVNN&#10;j9MwEL0j8R8s32naLiCINl0trYqQlg9p4Qc4jpNYxB4zdpuUX8/YTsuqXPZADtHYnnme9+b59m4y&#10;Azsq9BpsxVeLJWfKSmi07Sr+4/v+1TvOfBC2EQNYVfGT8vxu8/LF7ehKtYYehkYhIxDry9FVvA/B&#10;lUXhZa+M8AtwytJhC2hEoCV2RYNiJHQzFOvl8m0xAjYOQSrvaXeXD/mMiM8BhLbVUu1AHoyyIaOi&#10;GkQgSr7XzvNN6rZtlQxf29arwIaKE9OQ/nQJxXX8F5tbUXYoXK/l3IJ4TgtXnIzQli69QO1EEOyA&#10;+h8ooyWChzYsJJgiE0mKEIvV8kqbx144lbiQ1N5dRPf/D1Z+OX5DphtywpozKwxNvDV7pOBNFGd0&#10;vqScR0dZYfoAEyUmot49gPzpmYVtL2yn7hFh7JVoqLlVrCyelGYcH0Hq8TM0dIk4BEhAU4smKkda&#10;MEKnwZwug1FTYJI2SZv3N0s6knR2s1q/XqfJFaI8Vzv04aMCw2JQcaTBJ3RxfPAhdiPKc0q8zMOg&#10;m70ehrTArt4OyI6CTLJPXyJwlTbYmGwhlmXEvKOSzeZrIunIMzMOUz3NItbQnIg+QrYgPUAKesDf&#10;nI1kv4r7XweBirPhkyUJo1fPAZ6D+hwIK6m04oGzHG5D9vTBoe56Qs5DsnBPMrc6KRBby13MwyFL&#10;JWFm+0fPPl2nrL9Pfv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iNgAAAAKAQAADwAAAAAA&#10;AAABACAAAAAiAAAAZHJzL2Rvd25yZXYueG1sUEsBAhQAFAAAAAgAh07iQNxfw+MTAgAAOgQAAA4A&#10;AAAAAAAAAQAgAAAAJwEAAGRycy9lMm9Eb2MueG1sUEsFBgAAAAAGAAYAWQEAAKwFAAAAAA==&#10;">
                <v:fill on="t" focussize="0,0"/>
                <v:stroke on="f"/>
                <v:imagedata o:title=""/>
                <o:lock v:ext="edit" aspectratio="f"/>
                <v:textbox inset="0mm,0mm,0mm,0mm">
                  <w:txbxContent>
                    <w:p w14:paraId="76AA77C1">
                      <w:pPr>
                        <w:pStyle w:val="106"/>
                      </w:pPr>
                      <w:r>
                        <w:rPr>
                          <w:rFonts w:hint="eastAsia"/>
                        </w:rPr>
                        <w:t>××××-××-××发布</w:t>
                      </w:r>
                    </w:p>
                    <w:p w14:paraId="76AA77C2"/>
                    <w:p w14:paraId="76AA77C3">
                      <w:pPr>
                        <w:pStyle w:val="106"/>
                      </w:pPr>
                      <w:r>
                        <w:rPr>
                          <w:rFonts w:hint="eastAsia"/>
                        </w:rPr>
                        <w:t>××××-××-××发布</w:t>
                      </w:r>
                    </w:p>
                    <w:p w14:paraId="76AA77C4"/>
                    <w:p w14:paraId="76AA77C5">
                      <w:pPr>
                        <w:pStyle w:val="106"/>
                      </w:pPr>
                      <w:r>
                        <w:rPr>
                          <w:rFonts w:hint="eastAsia"/>
                        </w:rPr>
                        <w:t>××××-××-××发布</w:t>
                      </w:r>
                    </w:p>
                    <w:p w14:paraId="76AA77C6"/>
                    <w:p w14:paraId="76AA77C7">
                      <w:pPr>
                        <w:pStyle w:val="106"/>
                      </w:pPr>
                      <w:r>
                        <w:rPr>
                          <w:rFonts w:hint="eastAsia"/>
                        </w:rPr>
                        <w:t>××××-××-××发布</w:t>
                      </w:r>
                    </w:p>
                  </w:txbxContent>
                </v:textbox>
                <w10:anchorlock/>
              </v:shape>
            </w:pict>
          </mc:Fallback>
        </mc:AlternateContent>
      </w:r>
      <w:r>
        <w:rPr>
          <w:rFonts w:ascii="Times New Roman" w:eastAsia="宋体"/>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11"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76AA77C8">
                            <w:pPr>
                              <w:pStyle w:val="83"/>
                              <w:ind w:firstLine="0" w:firstLineChars="0"/>
                              <w:jc w:val="center"/>
                              <w:rPr>
                                <w:rFonts w:hint="eastAsia" w:ascii="黑体" w:hAnsi="黑体" w:eastAsia="黑体"/>
                                <w:sz w:val="52"/>
                                <w:szCs w:val="52"/>
                              </w:rPr>
                            </w:pPr>
                            <w:r>
                              <w:rPr>
                                <w:rFonts w:hint="eastAsia" w:ascii="黑体" w:hAnsi="黑体" w:eastAsia="黑体"/>
                                <w:sz w:val="52"/>
                                <w:szCs w:val="52"/>
                              </w:rPr>
                              <w:t>铝及铝合金阳极氧化膜与有机聚合物膜</w:t>
                            </w:r>
                          </w:p>
                          <w:p w14:paraId="76AA77C9">
                            <w:pPr>
                              <w:pStyle w:val="83"/>
                              <w:ind w:firstLine="1040"/>
                              <w:jc w:val="center"/>
                              <w:rPr>
                                <w:rFonts w:hint="eastAsia" w:ascii="黑体" w:hAnsi="黑体" w:eastAsia="黑体"/>
                                <w:sz w:val="52"/>
                                <w:szCs w:val="52"/>
                              </w:rPr>
                            </w:pPr>
                            <w:r>
                              <w:rPr>
                                <w:rFonts w:hint="eastAsia" w:ascii="黑体" w:hAnsi="黑体" w:eastAsia="黑体"/>
                                <w:sz w:val="52"/>
                                <w:szCs w:val="52"/>
                              </w:rPr>
                              <w:t>第</w:t>
                            </w:r>
                            <w:r>
                              <w:rPr>
                                <w:rFonts w:ascii="黑体" w:hAnsi="黑体" w:eastAsia="黑体"/>
                                <w:sz w:val="52"/>
                                <w:szCs w:val="52"/>
                              </w:rPr>
                              <w:t>1</w:t>
                            </w:r>
                            <w:r>
                              <w:rPr>
                                <w:rFonts w:hint="eastAsia" w:ascii="黑体" w:hAnsi="黑体" w:eastAsia="黑体"/>
                                <w:sz w:val="52"/>
                                <w:szCs w:val="52"/>
                              </w:rPr>
                              <w:t>部分:阳极氧化膜</w:t>
                            </w:r>
                          </w:p>
                          <w:p w14:paraId="76AA77CA">
                            <w:pPr>
                              <w:pStyle w:val="97"/>
                              <w:rPr>
                                <w:rFonts w:eastAsia="Arial Unicode MS"/>
                                <w:szCs w:val="22"/>
                              </w:rPr>
                            </w:pPr>
                            <w:r>
                              <w:rPr>
                                <w:rFonts w:hint="eastAsia" w:eastAsia="Arial Unicode MS"/>
                                <w:szCs w:val="22"/>
                              </w:rPr>
                              <w:t>Anodic oxide coatings and organic polymer coatings on aluminium and its alloys</w:t>
                            </w:r>
                          </w:p>
                          <w:p w14:paraId="76AA77CB">
                            <w:pPr>
                              <w:pStyle w:val="97"/>
                            </w:pPr>
                            <w:r>
                              <w:rPr>
                                <w:rFonts w:hint="eastAsia" w:eastAsia="Arial Unicode MS"/>
                                <w:szCs w:val="22"/>
                              </w:rPr>
                              <w:t xml:space="preserve">Part </w:t>
                            </w:r>
                            <w:r>
                              <w:rPr>
                                <w:rFonts w:eastAsia="Arial Unicode MS"/>
                                <w:szCs w:val="22"/>
                              </w:rPr>
                              <w:t>1</w:t>
                            </w:r>
                            <w:r>
                              <w:rPr>
                                <w:rFonts w:hint="eastAsia" w:eastAsia="Arial Unicode MS"/>
                                <w:szCs w:val="22"/>
                              </w:rPr>
                              <w:t>: Anodic oxide coatings</w:t>
                            </w:r>
                          </w:p>
                          <w:p w14:paraId="76AA77CC">
                            <w:pPr>
                              <w:pStyle w:val="138"/>
                            </w:pPr>
                          </w:p>
                          <w:p w14:paraId="76AA77CD">
                            <w:pPr>
                              <w:pStyle w:val="120"/>
                              <w:ind w:firstLine="420"/>
                            </w:pPr>
                            <w:r>
                              <w:rPr>
                                <w:rFonts w:hint="eastAsia"/>
                              </w:rPr>
                              <w:t>（报批稿，2017.11.21）</w:t>
                            </w:r>
                          </w:p>
                          <w:p w14:paraId="76AA77CE">
                            <w:pPr>
                              <w:pStyle w:val="99"/>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i/KbHxYCAAA7BAAADgAAAGRycy9lMm9Eb2MueG1srVPL&#10;btswELwX6D8QvNeSjdRIBMtBasNFgfQBpP0AiqIkohSXXdKW0q/vkpLdwL3kUB2EJbk73Jkdbu7H&#10;3rCTQq/Blny5yDlTVkKtbVvyH98P724580HYWhiwquTPyvP77ds3m8EVagUdmFohIxDri8GVvAvB&#10;FVnmZad64RfglKXDBrAXgZbYZjWKgdB7k63yfJ0NgLVDkMp72t1Ph3xGxNcAQtNoqfYgj72yYUJF&#10;ZUQgSr7TzvNt6rZplAxfm8arwEzJiWlIf7qE4ir+s+1GFC0K12k5tyBe08IVp15oS5deoPYiCHZE&#10;/Q9UryWChyYsJPTZRCQpQiyW+ZU2T51wKnEhqb27iO7/H6z8cvqGTNfkhCVnVvQ08aY/IAU3UZzB&#10;+YJynhxlhfEDjJSYiHr3CPKnZxZ2nbCtekCEoVOipuaWsTJ7UTrh+AhSDZ+hpkvEMUACGhvso3Kk&#10;BSN0GszzZTBqDEzS5vu79V2e05Gks5v17XK1SqPLRHEud+jDRwU9i0HJkSaf4MXp0YfYjijOKfE2&#10;D0bXB21MWmBb7QyykyCXHNKXGFylGRuTLcSyCXHaUcln8zWRdSQ6UQ5jNc4qVlA/E3+EyYP0Aino&#10;AH9zNpD/Su5/HQUqzswnSxpGs54DPAfVORBWUmnJA2dTuAuTqY8OddsR8jQlCw+kc6OTArG1qYt5&#10;OuSpJMzs/2jal+uU9ffNb/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FefcdgAAAAJAQAADwAA&#10;AAAAAAABACAAAAAiAAAAZHJzL2Rvd25yZXYueG1sUEsBAhQAFAAAAAgAh07iQIvymx8WAgAAOwQA&#10;AA4AAAAAAAAAAQAgAAAAJwEAAGRycy9lMm9Eb2MueG1sUEsFBgAAAAAGAAYAWQEAAK8FAAAAAA==&#10;">
                <v:fill on="t" focussize="0,0"/>
                <v:stroke on="f"/>
                <v:imagedata o:title=""/>
                <o:lock v:ext="edit" aspectratio="f"/>
                <v:textbox inset="0mm,0mm,0mm,0mm">
                  <w:txbxContent>
                    <w:p w14:paraId="76AA77C8">
                      <w:pPr>
                        <w:pStyle w:val="83"/>
                        <w:ind w:firstLine="0" w:firstLineChars="0"/>
                        <w:jc w:val="center"/>
                        <w:rPr>
                          <w:rFonts w:hint="eastAsia" w:ascii="黑体" w:hAnsi="黑体" w:eastAsia="黑体"/>
                          <w:sz w:val="52"/>
                          <w:szCs w:val="52"/>
                        </w:rPr>
                      </w:pPr>
                      <w:r>
                        <w:rPr>
                          <w:rFonts w:hint="eastAsia" w:ascii="黑体" w:hAnsi="黑体" w:eastAsia="黑体"/>
                          <w:sz w:val="52"/>
                          <w:szCs w:val="52"/>
                        </w:rPr>
                        <w:t>铝及铝合金阳极氧化膜与有机聚合物膜</w:t>
                      </w:r>
                    </w:p>
                    <w:p w14:paraId="76AA77C9">
                      <w:pPr>
                        <w:pStyle w:val="83"/>
                        <w:ind w:firstLine="1040"/>
                        <w:jc w:val="center"/>
                        <w:rPr>
                          <w:rFonts w:hint="eastAsia" w:ascii="黑体" w:hAnsi="黑体" w:eastAsia="黑体"/>
                          <w:sz w:val="52"/>
                          <w:szCs w:val="52"/>
                        </w:rPr>
                      </w:pPr>
                      <w:r>
                        <w:rPr>
                          <w:rFonts w:hint="eastAsia" w:ascii="黑体" w:hAnsi="黑体" w:eastAsia="黑体"/>
                          <w:sz w:val="52"/>
                          <w:szCs w:val="52"/>
                        </w:rPr>
                        <w:t>第</w:t>
                      </w:r>
                      <w:r>
                        <w:rPr>
                          <w:rFonts w:ascii="黑体" w:hAnsi="黑体" w:eastAsia="黑体"/>
                          <w:sz w:val="52"/>
                          <w:szCs w:val="52"/>
                        </w:rPr>
                        <w:t>1</w:t>
                      </w:r>
                      <w:r>
                        <w:rPr>
                          <w:rFonts w:hint="eastAsia" w:ascii="黑体" w:hAnsi="黑体" w:eastAsia="黑体"/>
                          <w:sz w:val="52"/>
                          <w:szCs w:val="52"/>
                        </w:rPr>
                        <w:t>部分:阳极氧化膜</w:t>
                      </w:r>
                    </w:p>
                    <w:p w14:paraId="76AA77CA">
                      <w:pPr>
                        <w:pStyle w:val="97"/>
                        <w:rPr>
                          <w:rFonts w:eastAsia="Arial Unicode MS"/>
                          <w:szCs w:val="22"/>
                        </w:rPr>
                      </w:pPr>
                      <w:r>
                        <w:rPr>
                          <w:rFonts w:hint="eastAsia" w:eastAsia="Arial Unicode MS"/>
                          <w:szCs w:val="22"/>
                        </w:rPr>
                        <w:t>Anodic oxide coatings and organic polymer coatings on aluminium and its alloys</w:t>
                      </w:r>
                    </w:p>
                    <w:p w14:paraId="76AA77CB">
                      <w:pPr>
                        <w:pStyle w:val="97"/>
                      </w:pPr>
                      <w:r>
                        <w:rPr>
                          <w:rFonts w:hint="eastAsia" w:eastAsia="Arial Unicode MS"/>
                          <w:szCs w:val="22"/>
                        </w:rPr>
                        <w:t xml:space="preserve">Part </w:t>
                      </w:r>
                      <w:r>
                        <w:rPr>
                          <w:rFonts w:eastAsia="Arial Unicode MS"/>
                          <w:szCs w:val="22"/>
                        </w:rPr>
                        <w:t>1</w:t>
                      </w:r>
                      <w:r>
                        <w:rPr>
                          <w:rFonts w:hint="eastAsia" w:eastAsia="Arial Unicode MS"/>
                          <w:szCs w:val="22"/>
                        </w:rPr>
                        <w:t>: Anodic oxide coatings</w:t>
                      </w:r>
                    </w:p>
                    <w:p w14:paraId="76AA77CC">
                      <w:pPr>
                        <w:pStyle w:val="138"/>
                      </w:pPr>
                    </w:p>
                    <w:p w14:paraId="76AA77CD">
                      <w:pPr>
                        <w:pStyle w:val="120"/>
                        <w:ind w:firstLine="420"/>
                      </w:pPr>
                      <w:r>
                        <w:rPr>
                          <w:rFonts w:hint="eastAsia"/>
                        </w:rPr>
                        <w:t>（报批稿，2017.11.21）</w:t>
                      </w:r>
                    </w:p>
                    <w:p w14:paraId="76AA77CE">
                      <w:pPr>
                        <w:pStyle w:val="99"/>
                      </w:pPr>
                    </w:p>
                  </w:txbxContent>
                </v:textbox>
                <w10:anchorlock/>
              </v:shape>
            </w:pict>
          </mc:Fallback>
        </mc:AlternateContent>
      </w:r>
      <w:r>
        <w:rPr>
          <w:rFonts w:ascii="Times New Roman" w:eastAsia="宋体"/>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9"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76AA77CF">
                            <w:pPr>
                              <w:pStyle w:val="88"/>
                            </w:pPr>
                            <w:r>
                              <w:t xml:space="preserve">ICS </w:t>
                            </w:r>
                            <w:r>
                              <w:rPr>
                                <w:rFonts w:hint="eastAsia"/>
                                <w:szCs w:val="22"/>
                              </w:rPr>
                              <w:t>25.220.01</w:t>
                            </w:r>
                          </w:p>
                          <w:p w14:paraId="76AA77D0">
                            <w:pPr>
                              <w:pStyle w:val="88"/>
                            </w:pPr>
                            <w:r>
                              <w:t>H 6</w:t>
                            </w:r>
                            <w:r>
                              <w:rPr>
                                <w:rFonts w:hint="eastAsia"/>
                              </w:rPr>
                              <w:t>0</w:t>
                            </w:r>
                          </w:p>
                          <w:p w14:paraId="76AA77D1">
                            <w:pPr>
                              <w:pStyle w:val="88"/>
                            </w:pPr>
                          </w:p>
                          <w:p w14:paraId="76AA77D2"/>
                          <w:p w14:paraId="76AA77D3">
                            <w:pPr>
                              <w:pStyle w:val="88"/>
                            </w:pPr>
                            <w:r>
                              <w:t xml:space="preserve">ICS </w:t>
                            </w:r>
                            <w:r>
                              <w:rPr>
                                <w:rFonts w:hint="eastAsia"/>
                              </w:rPr>
                              <w:t>77</w:t>
                            </w:r>
                            <w:r>
                              <w:t>.150.10</w:t>
                            </w:r>
                          </w:p>
                          <w:p w14:paraId="76AA77D4">
                            <w:pPr>
                              <w:pStyle w:val="88"/>
                            </w:pPr>
                            <w:r>
                              <w:t>H 61</w:t>
                            </w:r>
                          </w:p>
                          <w:p w14:paraId="76AA77D5">
                            <w:pPr>
                              <w:pStyle w:val="88"/>
                            </w:pPr>
                          </w:p>
                          <w:p w14:paraId="76AA77D6"/>
                          <w:p w14:paraId="76AA77D7">
                            <w:pPr>
                              <w:pStyle w:val="88"/>
                            </w:pPr>
                            <w:r>
                              <w:t xml:space="preserve">ICS </w:t>
                            </w:r>
                            <w:r>
                              <w:rPr>
                                <w:rFonts w:hint="eastAsia"/>
                              </w:rPr>
                              <w:t>77</w:t>
                            </w:r>
                            <w:r>
                              <w:t>.150.10</w:t>
                            </w:r>
                          </w:p>
                          <w:p w14:paraId="76AA77D8">
                            <w:pPr>
                              <w:pStyle w:val="88"/>
                            </w:pPr>
                            <w:r>
                              <w:t>H 61</w:t>
                            </w:r>
                          </w:p>
                          <w:p w14:paraId="76AA77D9">
                            <w:pPr>
                              <w:pStyle w:val="88"/>
                            </w:pPr>
                          </w:p>
                          <w:p w14:paraId="76AA77DA"/>
                          <w:p w14:paraId="76AA77DB">
                            <w:pPr>
                              <w:pStyle w:val="88"/>
                            </w:pPr>
                            <w:r>
                              <w:t xml:space="preserve">ICS </w:t>
                            </w:r>
                            <w:r>
                              <w:rPr>
                                <w:rFonts w:hint="eastAsia"/>
                              </w:rPr>
                              <w:t>77</w:t>
                            </w:r>
                            <w:r>
                              <w:t>.150.10</w:t>
                            </w:r>
                          </w:p>
                          <w:p w14:paraId="76AA77DC">
                            <w:pPr>
                              <w:pStyle w:val="88"/>
                            </w:pPr>
                            <w:r>
                              <w:t>H 61</w:t>
                            </w:r>
                          </w:p>
                          <w:p w14:paraId="76AA77DD">
                            <w:pPr>
                              <w:pStyle w:val="88"/>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Lw4jdsVAgAAOQQAAA4AAABkcnMvZTJvRG9jLnhtbK1TwY7TMBC9&#10;I/EPlu80bcWWJWq6WloVIS0s0sIHOI6TWDgeM3abLF/P2G7Lslz2QA7R2J55nvfmeX0zDYYdFXoN&#10;tuKL2ZwzZSU02nYV//5t/+aaMx+EbYQBqyr+qDy/2bx+tR5dqZbQg2kUMgKxvhxdxfsQXFkUXvZq&#10;EH4GTlk6bAEHEWiJXdGgGAl9MMVyPl8VI2DjEKTynnZ3+ZCfEPElgNC2WqodyMOgbMioqIwIRMn3&#10;2nm+Sd22rZLhvm29CsxUnJiG9KdLKK7jv9isRdmhcL2WpxbES1p4xmkQ2tKlF6idCIIdUP8DNWiJ&#10;4KENMwlDkYkkRYjFYv5Mm4deOJW4kNTeXUT3/w9Wfjl+Raabir/nzIqBBt4Oe6RgEbUZnS8p5cFR&#10;Upg+wESOSTy9uwP5wzML217YTt0iwtgr0VBvqbJ4UppxfASpx8/Q0CXiECABTS0OUTiSghE6zeXx&#10;Mhc1BSZpc3n1dk4fZ5LOVlfvrldpcIUoz9UOffioYGAxqDjS3BO6ON75QDwo9ZwSL/NgdLPXxqQF&#10;dvXWIDsK8sg+fZE6lfyVZmxMthDL8nHeUcllp2si6cgzMw5TPZ1ErKF5JPoI2YH0/ijoAX9xNpL7&#10;Ku5/HgQqzswnSxJGq54DPAf1ORBWUmnFA2c53IZs6YND3fWEnIdk4ZZkbnVSILaWuyBucUGOSixP&#10;7o+WfbpOWX9e/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ezL4NMAAAAFAQAADwAAAAAAAAAB&#10;ACAAAAAiAAAAZHJzL2Rvd25yZXYueG1sUEsBAhQAFAAAAAgAh07iQLw4jdsVAgAAOQQAAA4AAAAA&#10;AAAAAQAgAAAAIgEAAGRycy9lMm9Eb2MueG1sUEsFBgAAAAAGAAYAWQEAAKkFAAAAAA==&#10;">
                <v:fill on="t" focussize="0,0"/>
                <v:stroke on="f"/>
                <v:imagedata o:title=""/>
                <o:lock v:ext="edit" aspectratio="f"/>
                <v:textbox inset="0mm,0mm,0mm,0mm">
                  <w:txbxContent>
                    <w:p w14:paraId="76AA77CF">
                      <w:pPr>
                        <w:pStyle w:val="88"/>
                      </w:pPr>
                      <w:r>
                        <w:t xml:space="preserve">ICS </w:t>
                      </w:r>
                      <w:r>
                        <w:rPr>
                          <w:rFonts w:hint="eastAsia"/>
                          <w:szCs w:val="22"/>
                        </w:rPr>
                        <w:t>25.220.01</w:t>
                      </w:r>
                    </w:p>
                    <w:p w14:paraId="76AA77D0">
                      <w:pPr>
                        <w:pStyle w:val="88"/>
                      </w:pPr>
                      <w:r>
                        <w:t>H 6</w:t>
                      </w:r>
                      <w:r>
                        <w:rPr>
                          <w:rFonts w:hint="eastAsia"/>
                        </w:rPr>
                        <w:t>0</w:t>
                      </w:r>
                    </w:p>
                    <w:p w14:paraId="76AA77D1">
                      <w:pPr>
                        <w:pStyle w:val="88"/>
                      </w:pPr>
                    </w:p>
                    <w:p w14:paraId="76AA77D2"/>
                    <w:p w14:paraId="76AA77D3">
                      <w:pPr>
                        <w:pStyle w:val="88"/>
                      </w:pPr>
                      <w:r>
                        <w:t xml:space="preserve">ICS </w:t>
                      </w:r>
                      <w:r>
                        <w:rPr>
                          <w:rFonts w:hint="eastAsia"/>
                        </w:rPr>
                        <w:t>77</w:t>
                      </w:r>
                      <w:r>
                        <w:t>.150.10</w:t>
                      </w:r>
                    </w:p>
                    <w:p w14:paraId="76AA77D4">
                      <w:pPr>
                        <w:pStyle w:val="88"/>
                      </w:pPr>
                      <w:r>
                        <w:t>H 61</w:t>
                      </w:r>
                    </w:p>
                    <w:p w14:paraId="76AA77D5">
                      <w:pPr>
                        <w:pStyle w:val="88"/>
                      </w:pPr>
                    </w:p>
                    <w:p w14:paraId="76AA77D6"/>
                    <w:p w14:paraId="76AA77D7">
                      <w:pPr>
                        <w:pStyle w:val="88"/>
                      </w:pPr>
                      <w:r>
                        <w:t xml:space="preserve">ICS </w:t>
                      </w:r>
                      <w:r>
                        <w:rPr>
                          <w:rFonts w:hint="eastAsia"/>
                        </w:rPr>
                        <w:t>77</w:t>
                      </w:r>
                      <w:r>
                        <w:t>.150.10</w:t>
                      </w:r>
                    </w:p>
                    <w:p w14:paraId="76AA77D8">
                      <w:pPr>
                        <w:pStyle w:val="88"/>
                      </w:pPr>
                      <w:r>
                        <w:t>H 61</w:t>
                      </w:r>
                    </w:p>
                    <w:p w14:paraId="76AA77D9">
                      <w:pPr>
                        <w:pStyle w:val="88"/>
                      </w:pPr>
                    </w:p>
                    <w:p w14:paraId="76AA77DA"/>
                    <w:p w14:paraId="76AA77DB">
                      <w:pPr>
                        <w:pStyle w:val="88"/>
                      </w:pPr>
                      <w:r>
                        <w:t xml:space="preserve">ICS </w:t>
                      </w:r>
                      <w:r>
                        <w:rPr>
                          <w:rFonts w:hint="eastAsia"/>
                        </w:rPr>
                        <w:t>77</w:t>
                      </w:r>
                      <w:r>
                        <w:t>.150.10</w:t>
                      </w:r>
                    </w:p>
                    <w:p w14:paraId="76AA77DC">
                      <w:pPr>
                        <w:pStyle w:val="88"/>
                      </w:pPr>
                      <w:r>
                        <w:t>H 61</w:t>
                      </w:r>
                    </w:p>
                    <w:p w14:paraId="76AA77DD">
                      <w:pPr>
                        <w:pStyle w:val="88"/>
                      </w:pPr>
                    </w:p>
                  </w:txbxContent>
                </v:textbox>
                <w10:anchorlock/>
              </v:shape>
            </w:pict>
          </mc:Fallback>
        </mc:AlternateContent>
      </w:r>
      <w:r>
        <w:rPr>
          <w:rFonts w:ascii="Times New Roman" w:eastAsia="宋体"/>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8890000</wp:posOffset>
                </wp:positionV>
                <wp:extent cx="6121400" cy="635"/>
                <wp:effectExtent l="0" t="0" r="12700" b="18415"/>
                <wp:wrapNone/>
                <wp:docPr id="22" name="Line 13"/>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a:effectLst/>
                      </wps:spPr>
                      <wps:bodyPr/>
                    </wps:wsp>
                  </a:graphicData>
                </a:graphic>
              </wp:anchor>
            </w:drawing>
          </mc:Choice>
          <mc:Fallback>
            <w:pict>
              <v:line id="Line 13" o:spid="_x0000_s1026" o:spt="20" style="position:absolute;left:0pt;margin-left:0pt;margin-top:700pt;height:0.05pt;width:482pt;z-index:251672576;mso-width-relative:page;mso-height-relative:page;" filled="f" stroked="t" coordsize="21600,21600" o:gfxdata="UEsDBAoAAAAAAIdO4kAAAAAAAAAAAAAAAAAEAAAAZHJzL1BLAwQUAAAACACHTuJA3kOcKdYAAAAK&#10;AQAADwAAAGRycy9kb3ducmV2LnhtbE1Py07DMBC8I/EP1iJxo3aqqoQQpwdQVYG4tEXiuk2WOBCv&#10;09h98Pcs4gC32ZnR7Ey5OPteHWmMXWAL2cSAIq5D03Fr4XW7vMlBxYTcYB+YLHxRhEV1eVFi0YQT&#10;r+m4Sa2SEI4FWnApDYXWsXbkMU7CQCzaexg9JjnHVjcjniTc93pqzFx77Fg+OBzowVH9uTl4C/i4&#10;Wqe3fPp82z25l4/tcr9y+d7a66vM3INKdE5/ZvipL9Whkk67cOAmqt6CDEnCzowRJPrdfCZg90tl&#10;oKtS/59QfQNQSwMEFAAAAAgAh07iQMVvHdrRAQAAsgMAAA4AAABkcnMvZTJvRG9jLnhtbK1TTW/b&#10;MAy9D9h/EHRf/NEtG4w4PSToLtkWoN0PUCTZFiqJgqTEzr8fpTjZ2l16qA+CKJKPfI/06n4ympyk&#10;DwpsS6tFSYm0HISyfUt/Pz18+kZJiMwKpsHKlp5loPfrjx9Wo2tkDQNoIT1BEBua0bV0iNE1RRH4&#10;IA0LC3DSorMDb1hE0/eF8GxEdKOLuiyXxQheOA9choCv24uTzoj+LYDQdYrLLfCjkTZeUL3ULCKl&#10;MCgX6Dp323WSx19dF2QkuqXINOYTi+D9kM5ivWJN75kbFJ9bYG9p4RUnw5TFojeoLYuMHL36D8oo&#10;7iFAFxccTHEhkhVBFlX5SpvHgTmZuaDUwd1ED+8Hy3+e9p4o0dK6psQygxPfKStJdZe0GV1oMGRj&#10;9z6x45N9dDvgz4FY2AzM9jL3+HR2mFeljOJFSjKCwwqH8QcIjGHHCFmoqfMmQaIEZMrzON/mIadI&#10;OD4uq7r6XOKoOPqWd18yPmuuqc6H+F2CIenSUo1tZ2h22oWYWmHNNSRVsvCgtM4D15aM2G/9FcGT&#10;K4BWInmz4fvDRntyYmln8jcXfhHm4WjFpYq2KU/mdZtLX4lfJDyAOO/9VR0cZW5uXru0K//aWcO/&#10;v9r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5DnCnWAAAACgEAAA8AAAAAAAAAAQAgAAAAIgAA&#10;AGRycy9kb3ducmV2LnhtbFBLAQIUABQAAAAIAIdO4kDFbx3a0QEAALIDAAAOAAAAAAAAAAEAIAAA&#10;ACUBAABkcnMvZTJvRG9jLnhtbFBLBQYAAAAABgAGAFkBAABoBQAAAAA=&#10;">
                <v:fill on="f" focussize="0,0"/>
                <v:stroke weight="1pt" color="#000000" joinstyle="round"/>
                <v:imagedata o:title=""/>
                <o:lock v:ext="edit" aspectratio="f"/>
              </v:line>
            </w:pict>
          </mc:Fallback>
        </mc:AlternateContent>
      </w:r>
      <w:r>
        <w:rPr>
          <w:rFonts w:ascii="Times New Roman" w:eastAsia="宋体"/>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2273300</wp:posOffset>
                </wp:positionV>
                <wp:extent cx="6121400" cy="635"/>
                <wp:effectExtent l="0" t="0" r="12700" b="18415"/>
                <wp:wrapNone/>
                <wp:docPr id="21" name="Line 14"/>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a:effectLst/>
                      </wps:spPr>
                      <wps:bodyPr/>
                    </wps:wsp>
                  </a:graphicData>
                </a:graphic>
              </wp:anchor>
            </w:drawing>
          </mc:Choice>
          <mc:Fallback>
            <w:pict>
              <v:line id="Line 14" o:spid="_x0000_s1026" o:spt="20" style="position:absolute;left:0pt;margin-left:0pt;margin-top:179pt;height:0.05pt;width:482pt;z-index:251671552;mso-width-relative:page;mso-height-relative:page;" filled="f" stroked="t" coordsize="21600,21600" o:gfxdata="UEsDBAoAAAAAAIdO4kAAAAAAAAAAAAAAAAAEAAAAZHJzL1BLAwQUAAAACACHTuJANylKgdcAAAAI&#10;AQAADwAAAGRycy9kb3ducmV2LnhtbE2PS0/DQAyE70j8h5WRuNFNCpQQsukBVFWgXvqQenUTkw1k&#10;vWl2++DfY7jAbeyxxt8U07Pr1JGG0Ho2kI4SUMSVr1tuDGzWs5sMVIjINXaeycAXBZiWlxcF5rU/&#10;8ZKOq9goCeGQowEbY59rHSpLDsPI98TivfvBYZRxaHQ94EnCXafHSTLRDluWDxZ7erZUfa4OzgC+&#10;zJdxm43fHtpXu/hYz/Zzm+2Nub5KkydQkc7x7xh+8AUdSmHa+QPXQXUGpEg0cHufiRD7cXInYve7&#10;SUGXhf5foPwGUEsDBBQAAAAIAIdO4kByGjC80QEAALIDAAAOAAAAZHJzL2Uyb0RvYy54bWytU01v&#10;2zAMvQ/YfxB0X/yxLhuMOD0k6C7ZFqDdD1Ak2RYqiYKkxM6/H6U42dpdeqgPgiiSj3yP9Op+Mpqc&#10;pA8KbEurRUmJtByEsn1Lfz89fPpGSYjMCqbBypaeZaD3648fVqNrZA0DaCE9QRAbmtG1dIjRNUUR&#10;+CANCwtw0qKzA29YRNP3hfBsRHSji7osl8UIXjgPXIaAr9uLk86I/i2A0HWKyy3wo5E2XlC91Cwi&#10;pTAoF+g6d9t1ksdfXRdkJLqlyDTmE4vg/ZDOYr1iTe+ZGxSfW2BvaeEVJ8OUxaI3qC2LjBy9+g/K&#10;KO4hQBcXHExxIZIVQRZV+Uqbx4E5mbmg1MHdRA/vB8t/nvaeKNHSuqLEMoMT3ykrSXWXtBldaDBk&#10;Y/c+seOTfXQ74M+BWNgMzPYy9/h0dphXpYziRUoygsMKh/EHCIxhxwhZqKnzJkGiBGTK8zjf5iGn&#10;SDg+Lqu6uitxVBx9y89fMj5rrqnOh/hdgiHp0lKNbWdodtqFmFphzTUkVbLwoLTOA9eWjNhv/RXB&#10;kyuAViJ5s+H7w0Z7cmJpZ/I3F34R5uFoxaWKtilP5nWbS1+JXyQ8gDjv/VUdHGVubl67tCv/2lnD&#10;v7/a+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KUqB1wAAAAgBAAAPAAAAAAAAAAEAIAAAACIA&#10;AABkcnMvZG93bnJldi54bWxQSwECFAAUAAAACACHTuJAchowvNEBAACyAwAADgAAAAAAAAABACAA&#10;AAAmAQAAZHJzL2Uyb0RvYy54bWxQSwUGAAAAAAYABgBZAQAAaQUAAAAA&#10;">
                <v:fill on="f" focussize="0,0"/>
                <v:stroke weight="1pt" color="#000000" joinstyle="round"/>
                <v:imagedata o:title=""/>
                <o:lock v:ext="edit" aspectratio="f"/>
              </v:line>
            </w:pict>
          </mc:Fallback>
        </mc:AlternateContent>
      </w:r>
      <w:r>
        <w:rPr>
          <w:rFonts w:ascii="Times New Roman" w:eastAsia="宋体"/>
        </w:rPr>
        <mc:AlternateContent>
          <mc:Choice Requires="wps">
            <w:drawing>
              <wp:anchor distT="0" distB="0" distL="114300" distR="114300" simplePos="0" relativeHeight="251670528"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20" name="Quad Arrow 2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76AA77DE">
                            <w:pPr>
                              <w:pStyle w:val="105"/>
                            </w:pPr>
                            <w:r>
                              <w:rPr>
                                <w:rFonts w:hint="eastAsia"/>
                              </w:rPr>
                              <w:t>××××-××-××实施</w:t>
                            </w:r>
                          </w:p>
                          <w:p w14:paraId="76AA77DF"/>
                          <w:p w14:paraId="76AA77E0">
                            <w:pPr>
                              <w:pStyle w:val="105"/>
                            </w:pPr>
                            <w:r>
                              <w:rPr>
                                <w:rFonts w:hint="eastAsia"/>
                              </w:rPr>
                              <w:t>××××-××-××实施</w:t>
                            </w:r>
                          </w:p>
                          <w:p w14:paraId="76AA77E1"/>
                          <w:p w14:paraId="76AA77E2">
                            <w:pPr>
                              <w:pStyle w:val="105"/>
                            </w:pPr>
                            <w:r>
                              <w:rPr>
                                <w:rFonts w:hint="eastAsia"/>
                              </w:rPr>
                              <w:t>××××-××-××实施</w:t>
                            </w:r>
                          </w:p>
                          <w:p w14:paraId="76AA77E3"/>
                          <w:p w14:paraId="76AA77E4">
                            <w:pPr>
                              <w:pStyle w:val="105"/>
                            </w:pPr>
                            <w:r>
                              <w:rPr>
                                <w:rFonts w:hint="eastAsia"/>
                              </w:rPr>
                              <w:t>××××-××-××实施</w:t>
                            </w:r>
                          </w:p>
                        </w:txbxContent>
                      </wps:txbx>
                      <wps:bodyPr rot="0" vert="horz" wrap="square" lIns="0" tIns="0" rIns="0" bIns="0" anchor="t" anchorCtr="0" upright="1">
                        <a:noAutofit/>
                      </wps:bodyPr>
                    </wps:wsp>
                  </a:graphicData>
                </a:graphic>
              </wp:anchor>
            </w:drawing>
          </mc:Choice>
          <mc:Fallback>
            <w:pict>
              <v:shape id="Quad Arrow 28" o:spid="_x0000_s1026" o:spt="202" type="#_x0000_t202" style="position:absolute;left:0pt;margin-left:322.9pt;margin-top:674.3pt;height:24.6pt;width:159pt;mso-position-horizontal-relative:margin;mso-position-vertical-relative:margin;z-index:25167052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fH7wFFQIAAD8EAAAOAAAAZHJzL2Uyb0RvYy54bWyt&#10;U8Fu2zAMvQ/YPwi6L07SYeiMOEWXIMOAbuvQ7QNkWbaF2aJGybGzrx8lOWnXXXqYDwZFkY98j9Tm&#10;Zuo7dlToNJiCrxZLzpSRUGnTFPzH98Oba86cF6YSHRhV8JNy/Gb7+tVmtLlaQwtdpZARiHH5aAve&#10;em/zLHOyVb1wC7DK0GUN2AtPR2yyCsVI6H2XrZfLd9kIWFkEqZwj7z5d8hkRXwIIda2l2oMcemV8&#10;QkXVCU+UXKut49vYbV0r6b/WtVOedQUnpj7+qQjZZfhn243IGxS21XJuQbykhWeceqENFb1A7YUX&#10;bED9D1SvJYKD2i8k9FkiEhUhFqvlM20eWmFV5EJSO3sR3f0/WPnleI9MVwVfkyRG9DTxb4Oo2C0i&#10;jGx9HRQarcsp8MFSqJ8+wER7E9k6ewfyp2MGdq0wjYpJrRIVdbgKmdmT1ITjAkg5foaKKonBQwSa&#10;auyDfCQII3Rq5XSZjpo8k+Qkgd5fLelK0t3Vav2WOg4lRH7Otuj8RwU9C0bBkaYf0cXxzvkUeg4J&#10;xRx0ujrorosHbMpdh+woaFMO8ZvR/wrrTAg2ENISYvKouGtzmUA68EyM/VROFBqcJVQnoo+Q9pBe&#10;IRkt4G/ORtrBgrtfg0DFWffJkITE1Z8NPBvl2RBGUmrBPWfJ3Pm02INF3bSEnIZk4JZkrnVU4LGL&#10;eTi0V1HD+Q2ExX16jlGP737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L9qtfaAAAADQEAAA8A&#10;AAAAAAAAAQAgAAAAIgAAAGRycy9kb3ducmV2LnhtbFBLAQIUABQAAAAIAIdO4kCfH7wFFQIAAD8E&#10;AAAOAAAAAAAAAAEAIAAAACkBAABkcnMvZTJvRG9jLnhtbFBLBQYAAAAABgAGAFkBAACwBQAAAAA=&#10;">
                <v:fill on="t" focussize="0,0"/>
                <v:stroke on="f"/>
                <v:imagedata o:title=""/>
                <o:lock v:ext="edit" aspectratio="f"/>
                <v:textbox inset="0mm,0mm,0mm,0mm">
                  <w:txbxContent>
                    <w:p w14:paraId="76AA77DE">
                      <w:pPr>
                        <w:pStyle w:val="105"/>
                      </w:pPr>
                      <w:r>
                        <w:rPr>
                          <w:rFonts w:hint="eastAsia"/>
                        </w:rPr>
                        <w:t>××××-××-××实施</w:t>
                      </w:r>
                    </w:p>
                    <w:p w14:paraId="76AA77DF"/>
                    <w:p w14:paraId="76AA77E0">
                      <w:pPr>
                        <w:pStyle w:val="105"/>
                      </w:pPr>
                      <w:r>
                        <w:rPr>
                          <w:rFonts w:hint="eastAsia"/>
                        </w:rPr>
                        <w:t>××××-××-××实施</w:t>
                      </w:r>
                    </w:p>
                    <w:p w14:paraId="76AA77E1"/>
                    <w:p w14:paraId="76AA77E2">
                      <w:pPr>
                        <w:pStyle w:val="105"/>
                      </w:pPr>
                      <w:r>
                        <w:rPr>
                          <w:rFonts w:hint="eastAsia"/>
                        </w:rPr>
                        <w:t>××××-××-××实施</w:t>
                      </w:r>
                    </w:p>
                    <w:p w14:paraId="76AA77E3"/>
                    <w:p w14:paraId="76AA77E4">
                      <w:pPr>
                        <w:pStyle w:val="105"/>
                      </w:pPr>
                      <w:r>
                        <w:rPr>
                          <w:rFonts w:hint="eastAsia"/>
                        </w:rPr>
                        <w:t>××××-××-××实施</w:t>
                      </w:r>
                    </w:p>
                  </w:txbxContent>
                </v:textbox>
                <w10:anchorlock/>
              </v:shape>
            </w:pict>
          </mc:Fallback>
        </mc:AlternateContent>
      </w:r>
      <w:r>
        <w:rPr>
          <w:rFonts w:ascii="Times New Roman" w:eastAsia="宋体"/>
        </w:rP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18" name="Quad Arrow 2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76AA77E5">
                            <w:pPr>
                              <w:pStyle w:val="106"/>
                            </w:pPr>
                            <w:r>
                              <w:rPr>
                                <w:rFonts w:hint="eastAsia"/>
                              </w:rPr>
                              <w:t>××××-××-××发布</w:t>
                            </w:r>
                          </w:p>
                          <w:p w14:paraId="76AA77E6"/>
                          <w:p w14:paraId="76AA77E7">
                            <w:pPr>
                              <w:pStyle w:val="106"/>
                            </w:pPr>
                            <w:r>
                              <w:rPr>
                                <w:rFonts w:hint="eastAsia"/>
                              </w:rPr>
                              <w:t>××××-××-××发布</w:t>
                            </w:r>
                          </w:p>
                          <w:p w14:paraId="76AA77E8"/>
                          <w:p w14:paraId="76AA77E9">
                            <w:pPr>
                              <w:pStyle w:val="106"/>
                            </w:pPr>
                            <w:r>
                              <w:rPr>
                                <w:rFonts w:hint="eastAsia"/>
                              </w:rPr>
                              <w:t>××××-××-××发布</w:t>
                            </w:r>
                          </w:p>
                          <w:p w14:paraId="76AA77EA"/>
                          <w:p w14:paraId="76AA77EB">
                            <w:pPr>
                              <w:pStyle w:val="106"/>
                            </w:pPr>
                            <w:r>
                              <w:rPr>
                                <w:rFonts w:hint="eastAsia"/>
                              </w:rPr>
                              <w:t>××××-××-××发布</w:t>
                            </w:r>
                          </w:p>
                        </w:txbxContent>
                      </wps:txbx>
                      <wps:bodyPr rot="0" vert="horz" wrap="square" lIns="0" tIns="0" rIns="0" bIns="0" anchor="t" anchorCtr="0" upright="1">
                        <a:noAutofit/>
                      </wps:bodyPr>
                    </wps:wsp>
                  </a:graphicData>
                </a:graphic>
              </wp:anchor>
            </w:drawing>
          </mc:Choice>
          <mc:Fallback>
            <w:pict>
              <v:shape id="Quad Arrow 27" o:spid="_x0000_s1026" o:spt="202" type="#_x0000_t202" style="position:absolute;left:0pt;margin-left:0pt;margin-top:674.3pt;height:24.6pt;width:159pt;mso-position-horizontal-relative:margin;mso-position-vertical-relative:margin;z-index:25166848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v+dBhYCAAA/BAAADgAAAGRycy9lMm9Eb2MueG1srVNN&#10;j9MwEL0j8R8s32naLuIjarpaWhUhLSxo4Qc4jpNYJB4zdpqUX8/YTsuqXPZADtHYM/Nm3pvx5nbq&#10;O3ZU6DSYgq8WS86UkVBp0xT8x/fDq3ecOS9MJTowquAn5fjt9uWLzWhztYYWukohIxDj8tEWvPXe&#10;5lnmZKt64RZglSFnDdgLT0dssgrFSOh9l62XyzfZCFhZBKmco9t9cvIZEZ8DCHWtpdqDHHplfEJF&#10;1QlPlFyrrePb2G1dK+kf6topz7qCE1Mf/1SE7DL8s+1G5A0K22o5tyCe08IVp15oQ0UvUHvhBRtQ&#10;/wPVa4ngoPYLCX2WiERFiMVqeaXNYyusilxIamcvorv/Byu/HL8i0xVtAs3diJ4m/m0QFbtDhJGt&#10;3waFRutyCny0FOqnDzBRdGTr7D3In44Z2LXCNComtUpU1OEqZGZPUhOOCyDl+BkqqiQGDxFoqrEP&#10;8pEgjNBpOqfLdNTkmaRLEuj9zZJcknw3q/XrdRxfJvJztkXnPyroWTAKjjT9iC6O986HbkR+DgnF&#10;HHS6Ouiuiwdsyl2H7ChoUw7xiwSuwjoTgg2EtISYblTctblMIB14JsZ+KqdZxBKqE9FHSHtIr5CM&#10;FvA3ZyPtYMHdr0Gg4qz7ZEjCsLBnA89GeTaEkZRacM9ZMnc+LfZgUTctIachGbgjmWsdFQitpS7m&#10;4dBeRWHmNxAW9+k5Rv1999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zbKiNgAAAAKAQAADwAA&#10;AAAAAAABACAAAAAiAAAAZHJzL2Rvd25yZXYueG1sUEsBAhQAFAAAAAgAh07iQAr/nQYWAgAAPwQA&#10;AA4AAAAAAAAAAQAgAAAAJwEAAGRycy9lMm9Eb2MueG1sUEsFBgAAAAAGAAYAWQEAAK8FAAAAAA==&#10;">
                <v:fill on="t" focussize="0,0"/>
                <v:stroke on="f"/>
                <v:imagedata o:title=""/>
                <o:lock v:ext="edit" aspectratio="f"/>
                <v:textbox inset="0mm,0mm,0mm,0mm">
                  <w:txbxContent>
                    <w:p w14:paraId="76AA77E5">
                      <w:pPr>
                        <w:pStyle w:val="106"/>
                      </w:pPr>
                      <w:r>
                        <w:rPr>
                          <w:rFonts w:hint="eastAsia"/>
                        </w:rPr>
                        <w:t>××××-××-××发布</w:t>
                      </w:r>
                    </w:p>
                    <w:p w14:paraId="76AA77E6"/>
                    <w:p w14:paraId="76AA77E7">
                      <w:pPr>
                        <w:pStyle w:val="106"/>
                      </w:pPr>
                      <w:r>
                        <w:rPr>
                          <w:rFonts w:hint="eastAsia"/>
                        </w:rPr>
                        <w:t>××××-××-××发布</w:t>
                      </w:r>
                    </w:p>
                    <w:p w14:paraId="76AA77E8"/>
                    <w:p w14:paraId="76AA77E9">
                      <w:pPr>
                        <w:pStyle w:val="106"/>
                      </w:pPr>
                      <w:r>
                        <w:rPr>
                          <w:rFonts w:hint="eastAsia"/>
                        </w:rPr>
                        <w:t>××××-××-××发布</w:t>
                      </w:r>
                    </w:p>
                    <w:p w14:paraId="76AA77EA"/>
                    <w:p w14:paraId="76AA77EB">
                      <w:pPr>
                        <w:pStyle w:val="106"/>
                      </w:pPr>
                      <w:r>
                        <w:rPr>
                          <w:rFonts w:hint="eastAsia"/>
                        </w:rPr>
                        <w:t>××××-××-××发布</w:t>
                      </w:r>
                    </w:p>
                  </w:txbxContent>
                </v:textbox>
                <w10:anchorlock/>
              </v:shape>
            </w:pict>
          </mc:Fallback>
        </mc:AlternateContent>
      </w:r>
      <w:r>
        <w:rPr>
          <w:rFonts w:ascii="Times New Roman" w:eastAsia="宋体"/>
        </w:rPr>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19" name="Quad Arrow 26"/>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76AA77EC">
                            <w:pPr>
                              <w:pStyle w:val="128"/>
                              <w:spacing w:line="800" w:lineRule="exact"/>
                              <w:rPr>
                                <w:rFonts w:ascii="Times New Roman" w:eastAsia="方正黑体简体"/>
                                <w:color w:val="000000" w:themeColor="text1"/>
                                <w:kern w:val="2"/>
                                <w:szCs w:val="52"/>
                                <w14:textFill>
                                  <w14:solidFill>
                                    <w14:schemeClr w14:val="tx1"/>
                                  </w14:solidFill>
                                </w14:textFill>
                              </w:rPr>
                            </w:pPr>
                            <w:r>
                              <w:rPr>
                                <w:rFonts w:hint="eastAsia" w:ascii="Times New Roman" w:eastAsia="方正黑体简体"/>
                                <w:color w:val="000000" w:themeColor="text1"/>
                                <w:kern w:val="2"/>
                                <w:szCs w:val="52"/>
                                <w14:textFill>
                                  <w14:solidFill>
                                    <w14:schemeClr w14:val="tx1"/>
                                  </w14:solidFill>
                                </w14:textFill>
                              </w:rPr>
                              <w:t>温室气体 产品碳足迹量化方法与要求</w:t>
                            </w:r>
                          </w:p>
                          <w:p w14:paraId="76AA77ED">
                            <w:pPr>
                              <w:pStyle w:val="128"/>
                              <w:spacing w:line="800" w:lineRule="exact"/>
                              <w:rPr>
                                <w:rFonts w:ascii="Times New Roman" w:eastAsia="方正黑体简体"/>
                                <w:color w:val="000000" w:themeColor="text1"/>
                                <w:kern w:val="2"/>
                                <w:szCs w:val="52"/>
                                <w14:textFill>
                                  <w14:solidFill>
                                    <w14:schemeClr w14:val="tx1"/>
                                  </w14:solidFill>
                                </w14:textFill>
                              </w:rPr>
                            </w:pPr>
                            <w:r>
                              <w:rPr>
                                <w:rFonts w:hint="eastAsia" w:ascii="Times New Roman" w:eastAsia="方正黑体简体"/>
                                <w:color w:val="000000" w:themeColor="text1"/>
                                <w:kern w:val="2"/>
                                <w:szCs w:val="52"/>
                                <w14:textFill>
                                  <w14:solidFill>
                                    <w14:schemeClr w14:val="tx1"/>
                                  </w14:solidFill>
                                </w14:textFill>
                              </w:rPr>
                              <w:t xml:space="preserve"> 硅多晶</w:t>
                            </w:r>
                          </w:p>
                          <w:p w14:paraId="76AA77EE">
                            <w:pPr>
                              <w:pStyle w:val="128"/>
                              <w:spacing w:line="800" w:lineRule="exact"/>
                              <w:rPr>
                                <w:sz w:val="48"/>
                                <w:szCs w:val="21"/>
                              </w:rPr>
                            </w:pPr>
                            <w:r>
                              <w:rPr>
                                <w:rFonts w:hint="eastAsia"/>
                                <w:color w:val="000000" w:themeColor="text1"/>
                                <w:sz w:val="24"/>
                                <w:szCs w:val="8"/>
                                <w14:textFill>
                                  <w14:solidFill>
                                    <w14:schemeClr w14:val="tx1"/>
                                  </w14:solidFill>
                                </w14:textFill>
                              </w:rPr>
                              <w:t>（</w:t>
                            </w:r>
                            <w:r>
                              <w:rPr>
                                <w:rFonts w:hint="eastAsia"/>
                                <w:color w:val="000000" w:themeColor="text1"/>
                                <w:sz w:val="24"/>
                                <w:szCs w:val="8"/>
                                <w:lang w:val="en-US" w:eastAsia="zh-CN"/>
                                <w14:textFill>
                                  <w14:solidFill>
                                    <w14:schemeClr w14:val="tx1"/>
                                  </w14:solidFill>
                                </w14:textFill>
                              </w:rPr>
                              <w:t>预审</w:t>
                            </w:r>
                            <w:r>
                              <w:rPr>
                                <w:rFonts w:hint="eastAsia"/>
                                <w:color w:val="000000" w:themeColor="text1"/>
                                <w:sz w:val="24"/>
                                <w:szCs w:val="8"/>
                                <w14:textFill>
                                  <w14:solidFill>
                                    <w14:schemeClr w14:val="tx1"/>
                                  </w14:solidFill>
                                </w14:textFill>
                              </w:rPr>
                              <w:t>稿）</w:t>
                            </w:r>
                          </w:p>
                          <w:p w14:paraId="76AA77EF">
                            <w:pPr>
                              <w:pStyle w:val="138"/>
                              <w:rPr>
                                <w:rFonts w:ascii="Times New Roman" w:eastAsia="黑体"/>
                                <w:b/>
                                <w:bCs/>
                              </w:rPr>
                            </w:pPr>
                            <w:r>
                              <w:rPr>
                                <w:rFonts w:ascii="Times New Roman" w:eastAsia="黑体"/>
                                <w:b/>
                                <w:bCs/>
                                <w:kern w:val="2"/>
                                <w:szCs w:val="28"/>
                              </w:rPr>
                              <w:t>Greenhouse gases</w:t>
                            </w:r>
                            <w:r>
                              <w:rPr>
                                <w:rFonts w:ascii="Times New Roman" w:eastAsia="黑体"/>
                                <w:b/>
                                <w:bCs/>
                                <w:szCs w:val="21"/>
                              </w:rPr>
                              <w:t>一</w:t>
                            </w:r>
                            <w:r>
                              <w:rPr>
                                <w:rFonts w:ascii="Times New Roman" w:eastAsia="黑体"/>
                                <w:b/>
                                <w:bCs/>
                                <w:kern w:val="2"/>
                                <w:szCs w:val="28"/>
                              </w:rPr>
                              <w:t>Methodology and requirements for quantification of carbon footprint of products</w:t>
                            </w:r>
                            <w:r>
                              <w:rPr>
                                <w:rFonts w:ascii="Times New Roman" w:eastAsia="黑体"/>
                                <w:b/>
                                <w:bCs/>
                                <w:szCs w:val="21"/>
                              </w:rPr>
                              <w:t>一</w:t>
                            </w:r>
                            <w:r>
                              <w:rPr>
                                <w:rFonts w:ascii="Times New Roman" w:eastAsia="黑体"/>
                                <w:b/>
                                <w:bCs/>
                                <w:kern w:val="2"/>
                                <w:szCs w:val="28"/>
                              </w:rPr>
                              <w:t>Polysilicon</w:t>
                            </w:r>
                          </w:p>
                          <w:p w14:paraId="76AA77F0">
                            <w:pPr>
                              <w:pStyle w:val="120"/>
                              <w:ind w:firstLine="420"/>
                              <w:rPr>
                                <w:color w:val="000000" w:themeColor="text1"/>
                                <w14:textFill>
                                  <w14:solidFill>
                                    <w14:schemeClr w14:val="tx1"/>
                                  </w14:solidFill>
                                </w14:textFill>
                              </w:rPr>
                            </w:pPr>
                          </w:p>
                          <w:p w14:paraId="76AA77F1">
                            <w:pPr>
                              <w:pStyle w:val="99"/>
                              <w:rPr>
                                <w:color w:val="000000" w:themeColor="text1"/>
                                <w14:textFill>
                                  <w14:solidFill>
                                    <w14:schemeClr w14:val="tx1"/>
                                  </w14:solidFill>
                                </w14:textFill>
                              </w:rPr>
                            </w:pPr>
                          </w:p>
                        </w:txbxContent>
                      </wps:txbx>
                      <wps:bodyPr rot="0" vert="horz" wrap="square" lIns="0" tIns="0" rIns="0" bIns="0" anchor="t" anchorCtr="0" upright="1">
                        <a:noAutofit/>
                      </wps:bodyPr>
                    </wps:wsp>
                  </a:graphicData>
                </a:graphic>
              </wp:anchor>
            </w:drawing>
          </mc:Choice>
          <mc:Fallback>
            <w:pict>
              <v:shape id="Quad Arrow 26" o:spid="_x0000_s1026" o:spt="202" type="#_x0000_t202" style="position:absolute;left:0pt;margin-left:0pt;margin-top:286.25pt;height:368.6pt;width:470pt;mso-position-horizontal-relative:margin;mso-position-vertical-relative:margin;z-index:251669504;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z7KmexgCAABABAAADgAAAGRycy9lMm9Eb2MueG1srVPL&#10;jtswDLwX6D8Iujd2gjbYGHEW2wQpCmxf2PYDZFm2hdqiSsmx068vJTvpIr3soT4YlEgOOUNqez92&#10;LTspdBpMzpeLlDNlJJTa1Dn/8f345o4z54UpRQtG5fysHL/fvX61HWymVtBAWypkBGJcNticN97b&#10;LEmcbFQn3AKsMuSsADvh6Yh1UqIYCL1rk1WarpMBsLQIUjlHt4fJyWdEfAkgVJWW6gCy75TxEyqq&#10;Vnii5BptHd/FbqtKSf+lqpzyrM05MfXxT0XILsI/2W1FVqOwjZZzC+IlLdxw6oQ2VPQKdRBesB71&#10;P1CdlggOKr+Q0CUTkagIsVimN9o8NcKqyIWkdvYquvt/sPLz6SsyXdImbDgzoqOJf+tFyR4QYWCr&#10;dVBosC6jwCdLoX58DyNFR7bOPoL86ZiBfSNMrWJSo0RJHS5DZvIsdcJxAaQYPkFJlUTvIQKNFXZB&#10;PhKEETpN53ydjho9k3T5brPepCm5JPneru+Wq1WcXyKyS7pF5z8o6Fgwco40/ggvTo/Oh3ZEdgkJ&#10;1Ry0ujzqto0HrIt9i+wkaFWO8YsMbsJaE4INhLQJcbpRcdnmMoF1IDpR9mMxzioWUJ6JP8K0iPQM&#10;yWgAf3M20BLm3P3qBSrO2o+GNAwbezHwYhQXQxhJqTn3nE3m3k+b3VvUdUPI05QMPJDOlY4KhNam&#10;Lubp0GJFYeZHEDb3+TlG/X34u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V59x2AAAAAkBAAAP&#10;AAAAAAAAAAEAIAAAACIAAABkcnMvZG93bnJldi54bWxQSwECFAAUAAAACACHTuJAz7KmexgCAABA&#10;BAAADgAAAAAAAAABACAAAAAnAQAAZHJzL2Uyb0RvYy54bWxQSwUGAAAAAAYABgBZAQAAsQUAAAAA&#10;">
                <v:fill on="t" focussize="0,0"/>
                <v:stroke on="f"/>
                <v:imagedata o:title=""/>
                <o:lock v:ext="edit" aspectratio="f"/>
                <v:textbox inset="0mm,0mm,0mm,0mm">
                  <w:txbxContent>
                    <w:p w14:paraId="76AA77EC">
                      <w:pPr>
                        <w:pStyle w:val="128"/>
                        <w:spacing w:line="800" w:lineRule="exact"/>
                        <w:rPr>
                          <w:rFonts w:ascii="Times New Roman" w:eastAsia="方正黑体简体"/>
                          <w:color w:val="000000" w:themeColor="text1"/>
                          <w:kern w:val="2"/>
                          <w:szCs w:val="52"/>
                          <w14:textFill>
                            <w14:solidFill>
                              <w14:schemeClr w14:val="tx1"/>
                            </w14:solidFill>
                          </w14:textFill>
                        </w:rPr>
                      </w:pPr>
                      <w:r>
                        <w:rPr>
                          <w:rFonts w:hint="eastAsia" w:ascii="Times New Roman" w:eastAsia="方正黑体简体"/>
                          <w:color w:val="000000" w:themeColor="text1"/>
                          <w:kern w:val="2"/>
                          <w:szCs w:val="52"/>
                          <w14:textFill>
                            <w14:solidFill>
                              <w14:schemeClr w14:val="tx1"/>
                            </w14:solidFill>
                          </w14:textFill>
                        </w:rPr>
                        <w:t>温室气体 产品碳足迹量化方法与要求</w:t>
                      </w:r>
                    </w:p>
                    <w:p w14:paraId="76AA77ED">
                      <w:pPr>
                        <w:pStyle w:val="128"/>
                        <w:spacing w:line="800" w:lineRule="exact"/>
                        <w:rPr>
                          <w:rFonts w:ascii="Times New Roman" w:eastAsia="方正黑体简体"/>
                          <w:color w:val="000000" w:themeColor="text1"/>
                          <w:kern w:val="2"/>
                          <w:szCs w:val="52"/>
                          <w14:textFill>
                            <w14:solidFill>
                              <w14:schemeClr w14:val="tx1"/>
                            </w14:solidFill>
                          </w14:textFill>
                        </w:rPr>
                      </w:pPr>
                      <w:r>
                        <w:rPr>
                          <w:rFonts w:hint="eastAsia" w:ascii="Times New Roman" w:eastAsia="方正黑体简体"/>
                          <w:color w:val="000000" w:themeColor="text1"/>
                          <w:kern w:val="2"/>
                          <w:szCs w:val="52"/>
                          <w14:textFill>
                            <w14:solidFill>
                              <w14:schemeClr w14:val="tx1"/>
                            </w14:solidFill>
                          </w14:textFill>
                        </w:rPr>
                        <w:t xml:space="preserve"> 硅多晶</w:t>
                      </w:r>
                    </w:p>
                    <w:p w14:paraId="76AA77EE">
                      <w:pPr>
                        <w:pStyle w:val="128"/>
                        <w:spacing w:line="800" w:lineRule="exact"/>
                        <w:rPr>
                          <w:sz w:val="48"/>
                          <w:szCs w:val="21"/>
                        </w:rPr>
                      </w:pPr>
                      <w:r>
                        <w:rPr>
                          <w:rFonts w:hint="eastAsia"/>
                          <w:color w:val="000000" w:themeColor="text1"/>
                          <w:sz w:val="24"/>
                          <w:szCs w:val="8"/>
                          <w14:textFill>
                            <w14:solidFill>
                              <w14:schemeClr w14:val="tx1"/>
                            </w14:solidFill>
                          </w14:textFill>
                        </w:rPr>
                        <w:t>（</w:t>
                      </w:r>
                      <w:r>
                        <w:rPr>
                          <w:rFonts w:hint="eastAsia"/>
                          <w:color w:val="000000" w:themeColor="text1"/>
                          <w:sz w:val="24"/>
                          <w:szCs w:val="8"/>
                          <w:lang w:val="en-US" w:eastAsia="zh-CN"/>
                          <w14:textFill>
                            <w14:solidFill>
                              <w14:schemeClr w14:val="tx1"/>
                            </w14:solidFill>
                          </w14:textFill>
                        </w:rPr>
                        <w:t>预审</w:t>
                      </w:r>
                      <w:r>
                        <w:rPr>
                          <w:rFonts w:hint="eastAsia"/>
                          <w:color w:val="000000" w:themeColor="text1"/>
                          <w:sz w:val="24"/>
                          <w:szCs w:val="8"/>
                          <w14:textFill>
                            <w14:solidFill>
                              <w14:schemeClr w14:val="tx1"/>
                            </w14:solidFill>
                          </w14:textFill>
                        </w:rPr>
                        <w:t>稿）</w:t>
                      </w:r>
                    </w:p>
                    <w:p w14:paraId="76AA77EF">
                      <w:pPr>
                        <w:pStyle w:val="138"/>
                        <w:rPr>
                          <w:rFonts w:ascii="Times New Roman" w:eastAsia="黑体"/>
                          <w:b/>
                          <w:bCs/>
                        </w:rPr>
                      </w:pPr>
                      <w:r>
                        <w:rPr>
                          <w:rFonts w:ascii="Times New Roman" w:eastAsia="黑体"/>
                          <w:b/>
                          <w:bCs/>
                          <w:kern w:val="2"/>
                          <w:szCs w:val="28"/>
                        </w:rPr>
                        <w:t>Greenhouse gases</w:t>
                      </w:r>
                      <w:r>
                        <w:rPr>
                          <w:rFonts w:ascii="Times New Roman" w:eastAsia="黑体"/>
                          <w:b/>
                          <w:bCs/>
                          <w:szCs w:val="21"/>
                        </w:rPr>
                        <w:t>一</w:t>
                      </w:r>
                      <w:r>
                        <w:rPr>
                          <w:rFonts w:ascii="Times New Roman" w:eastAsia="黑体"/>
                          <w:b/>
                          <w:bCs/>
                          <w:kern w:val="2"/>
                          <w:szCs w:val="28"/>
                        </w:rPr>
                        <w:t>Methodology and requirements for quantification of carbon footprint of products</w:t>
                      </w:r>
                      <w:r>
                        <w:rPr>
                          <w:rFonts w:ascii="Times New Roman" w:eastAsia="黑体"/>
                          <w:b/>
                          <w:bCs/>
                          <w:szCs w:val="21"/>
                        </w:rPr>
                        <w:t>一</w:t>
                      </w:r>
                      <w:r>
                        <w:rPr>
                          <w:rFonts w:ascii="Times New Roman" w:eastAsia="黑体"/>
                          <w:b/>
                          <w:bCs/>
                          <w:kern w:val="2"/>
                          <w:szCs w:val="28"/>
                        </w:rPr>
                        <w:t>Polysilicon</w:t>
                      </w:r>
                    </w:p>
                    <w:p w14:paraId="76AA77F0">
                      <w:pPr>
                        <w:pStyle w:val="120"/>
                        <w:ind w:firstLine="420"/>
                        <w:rPr>
                          <w:color w:val="000000" w:themeColor="text1"/>
                          <w14:textFill>
                            <w14:solidFill>
                              <w14:schemeClr w14:val="tx1"/>
                            </w14:solidFill>
                          </w14:textFill>
                        </w:rPr>
                      </w:pPr>
                    </w:p>
                    <w:p w14:paraId="76AA77F1">
                      <w:pPr>
                        <w:pStyle w:val="99"/>
                        <w:rPr>
                          <w:color w:val="000000" w:themeColor="text1"/>
                          <w14:textFill>
                            <w14:solidFill>
                              <w14:schemeClr w14:val="tx1"/>
                            </w14:solidFill>
                          </w14:textFill>
                        </w:rPr>
                      </w:pPr>
                    </w:p>
                  </w:txbxContent>
                </v:textbox>
                <w10:anchorlock/>
              </v:shape>
            </w:pict>
          </mc:Fallback>
        </mc:AlternateContent>
      </w:r>
      <w:r>
        <w:rPr>
          <w:rFonts w:ascii="Times New Roman" w:eastAsia="宋体"/>
        </w:rPr>
        <mc:AlternateContent>
          <mc:Choice Requires="wps">
            <w:drawing>
              <wp:anchor distT="0" distB="0" distL="114300" distR="114300" simplePos="0" relativeHeight="251667456" behindDoc="0" locked="1" layoutInCell="1" allowOverlap="1">
                <wp:simplePos x="0" y="0"/>
                <wp:positionH relativeFrom="margin">
                  <wp:posOffset>-86995</wp:posOffset>
                </wp:positionH>
                <wp:positionV relativeFrom="margin">
                  <wp:posOffset>998855</wp:posOffset>
                </wp:positionV>
                <wp:extent cx="6120130" cy="391160"/>
                <wp:effectExtent l="0" t="0" r="0" b="0"/>
                <wp:wrapNone/>
                <wp:docPr id="17" name="Quad Arrow 25"/>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76AA77F2">
                            <w:pPr>
                              <w:pStyle w:val="140"/>
                            </w:pPr>
                            <w:r>
                              <w:rPr>
                                <w:rFonts w:hint="eastAsia"/>
                              </w:rPr>
                              <w:t>团体标准</w:t>
                            </w:r>
                          </w:p>
                          <w:p w14:paraId="76AA77F3"/>
                          <w:p w14:paraId="76AA77F4">
                            <w:pPr>
                              <w:pStyle w:val="140"/>
                            </w:pPr>
                            <w:r>
                              <w:rPr>
                                <w:rFonts w:hint="eastAsia"/>
                              </w:rPr>
                              <w:t>中华人民共和国国家标准</w:t>
                            </w:r>
                          </w:p>
                          <w:p w14:paraId="76AA77F5"/>
                          <w:p w14:paraId="76AA77F6">
                            <w:pPr>
                              <w:pStyle w:val="140"/>
                            </w:pPr>
                            <w:r>
                              <w:rPr>
                                <w:rFonts w:hint="eastAsia"/>
                              </w:rPr>
                              <w:t>中华人民共和国国家标准</w:t>
                            </w:r>
                          </w:p>
                          <w:p w14:paraId="76AA77F7"/>
                          <w:p w14:paraId="76AA77F8">
                            <w:pPr>
                              <w:pStyle w:val="140"/>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Quad Arrow 25" o:spid="_x0000_s1026" o:spt="202" type="#_x0000_t202" style="position:absolute;left:0pt;margin-left:-6.85pt;margin-top:78.65pt;height:30.8pt;width:481.9pt;mso-position-horizontal-relative:margin;mso-position-vertical-relative:margin;z-index:251667456;mso-width-relative:page;mso-height-relative:page;" fillcolor="#FFFFFF" filled="t" stroked="f" coordsize="21600,21600" o:gfxdata="UEsDBAoAAAAAAIdO4kAAAAAAAAAAAAAAAAAEAAAAZHJzL1BLAwQUAAAACACHTuJAPssPAdoAAAAL&#10;AQAADwAAAGRycy9kb3ducmV2LnhtbE2Py07DMBBF90j8gzVIbFBrO1VfIU4lWtjBoqXqehqbJCIe&#10;R7bTtH+PWcFydI/uPVNsrrZjF+ND60iBnApghiqnW6oVHD/fJitgISJp7BwZBTcTYFPe3xWYazfS&#10;3lwOsWaphEKOCpoY+5zzUDXGYpi63lDKvpy3GNPpa649jqncdjwTYsEttpQWGuzNtjHV92GwChY7&#10;P4x72j7tjq/v+NHX2enldlLq8UGKZ2DRXOMfDL/6SR3K5HR2A+nAOgUTOVsmNAXz5QxYItZzIYGd&#10;FWRytQZeFvz/D+UPUEsDBBQAAAAIAIdO4kCU6PXuFwIAAD8EAAAOAAAAZHJzL2Uyb0RvYy54bWyt&#10;U02P0zAQvSPxHyzfaZquKBA1XS2tipCWLy38AMdxEovEY8Zuk+XXM7bTsiqXPZBDNPbMvJn3Zry5&#10;nYaenRQ6Dabk+WLJmTISam3akv/4fnj1ljPnhalFD0aV/FE5frt9+WIz2kKtoIO+VsgIxLhitCXv&#10;vLdFljnZqUG4BVhlyNkADsLTEdusRjES+tBnq+VynY2AtUWQyjm63ScnnxHxOYDQNFqqPcjjoIxP&#10;qKh64YmS67R1fBu7bRol/ZemccqzvuTE1Mc/FSG7Cv9suxFFi8J2Ws4tiOe0cMVpENpQ0QvUXnjB&#10;jqj/gRq0RHDQ+IWEIUtEoiLEIl9eafPQCasiF5La2Yvo7v/Bys+nr8h0TZvwhjMjBpr4t6Oo2R0i&#10;jGz1Oig0WldQ4IOlUD+9h4miI1tn70H+dMzArhOmVTGpU6KmDvOQmT1JTTgugFTjJ6ipkjh6iEBT&#10;g0OQjwRhhE7TebxMR02eSbpc5yTRDbkk+W7e5fk6ji8TxTnbovMfFAwsGCVHmn5EF6d750M3ojiH&#10;hGIOel0fdN/HA7bVrkd2ErQph/hFAldhvQnBBkJaQkw3Ku7aXCaQDjwTYz9V0yxiBfUj0UdIe0iv&#10;kIwO8DdnI+1gyd2vo0DFWf/RkIRhYc8Gno3qbAgjKbXknrNk7nxa7KNF3XaEnIZk4I5kbnRUILSW&#10;upiHQ3sVhZnfQFjcp+cY9ffdb/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ssPAdoAAAALAQAA&#10;DwAAAAAAAAABACAAAAAiAAAAZHJzL2Rvd25yZXYueG1sUEsBAhQAFAAAAAgAh07iQJTo9e4XAgAA&#10;PwQAAA4AAAAAAAAAAQAgAAAAKQEAAGRycy9lMm9Eb2MueG1sUEsFBgAAAAAGAAYAWQEAALIFAAAA&#10;AA==&#10;">
                <v:fill on="t" focussize="0,0"/>
                <v:stroke on="f"/>
                <v:imagedata o:title=""/>
                <o:lock v:ext="edit" aspectratio="f"/>
                <v:textbox inset="0mm,0mm,0mm,0mm">
                  <w:txbxContent>
                    <w:p w14:paraId="76AA77F2">
                      <w:pPr>
                        <w:pStyle w:val="140"/>
                      </w:pPr>
                      <w:r>
                        <w:rPr>
                          <w:rFonts w:hint="eastAsia"/>
                        </w:rPr>
                        <w:t>团体标准</w:t>
                      </w:r>
                    </w:p>
                    <w:p w14:paraId="76AA77F3"/>
                    <w:p w14:paraId="76AA77F4">
                      <w:pPr>
                        <w:pStyle w:val="140"/>
                      </w:pPr>
                      <w:r>
                        <w:rPr>
                          <w:rFonts w:hint="eastAsia"/>
                        </w:rPr>
                        <w:t>中华人民共和国国家标准</w:t>
                      </w:r>
                    </w:p>
                    <w:p w14:paraId="76AA77F5"/>
                    <w:p w14:paraId="76AA77F6">
                      <w:pPr>
                        <w:pStyle w:val="140"/>
                      </w:pPr>
                      <w:r>
                        <w:rPr>
                          <w:rFonts w:hint="eastAsia"/>
                        </w:rPr>
                        <w:t>中华人民共和国国家标准</w:t>
                      </w:r>
                    </w:p>
                    <w:p w14:paraId="76AA77F7"/>
                    <w:p w14:paraId="76AA77F8">
                      <w:pPr>
                        <w:pStyle w:val="140"/>
                      </w:pPr>
                      <w:r>
                        <w:rPr>
                          <w:rFonts w:hint="eastAsia"/>
                        </w:rPr>
                        <w:t>中华人民共和国国家标准</w:t>
                      </w:r>
                    </w:p>
                  </w:txbxContent>
                </v:textbox>
                <w10:anchorlock/>
              </v:shape>
            </w:pict>
          </mc:Fallback>
        </mc:AlternateContent>
      </w:r>
      <w:r>
        <w:rPr>
          <w:rFonts w:ascii="Times New Roman" w:eastAsia="宋体"/>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0</wp:posOffset>
                </wp:positionV>
                <wp:extent cx="2540000" cy="657860"/>
                <wp:effectExtent l="0" t="0" r="0" b="0"/>
                <wp:wrapNone/>
                <wp:docPr id="16" name="Quad Arrow 24"/>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76AA77F9">
                            <w:pPr>
                              <w:pStyle w:val="88"/>
                            </w:pPr>
                            <w:r>
                              <w:t>ICS</w:t>
                            </w:r>
                            <w:r>
                              <w:rPr>
                                <w:rFonts w:hint="eastAsia"/>
                              </w:rPr>
                              <w:t xml:space="preserve"> </w:t>
                            </w:r>
                            <w:r>
                              <w:rPr>
                                <w:rFonts w:hint="eastAsia"/>
                                <w:szCs w:val="22"/>
                              </w:rPr>
                              <w:t>77.150.10</w:t>
                            </w:r>
                          </w:p>
                          <w:p w14:paraId="76AA77FA">
                            <w:pPr>
                              <w:pStyle w:val="88"/>
                            </w:pPr>
                            <w:r>
                              <w:rPr>
                                <w:rFonts w:hint="eastAsia"/>
                              </w:rPr>
                              <w:t>CCS  M 04</w:t>
                            </w:r>
                          </w:p>
                          <w:p w14:paraId="76AA77FB">
                            <w:pPr>
                              <w:pStyle w:val="88"/>
                            </w:pPr>
                          </w:p>
                          <w:p w14:paraId="76AA77FC"/>
                          <w:p w14:paraId="76AA77FD">
                            <w:pPr>
                              <w:pStyle w:val="88"/>
                            </w:pPr>
                            <w:r>
                              <w:t xml:space="preserve">ICS </w:t>
                            </w:r>
                            <w:r>
                              <w:rPr>
                                <w:rFonts w:hint="eastAsia"/>
                              </w:rPr>
                              <w:t>77</w:t>
                            </w:r>
                            <w:r>
                              <w:t>.150.10</w:t>
                            </w:r>
                          </w:p>
                          <w:p w14:paraId="76AA77FE">
                            <w:pPr>
                              <w:pStyle w:val="88"/>
                            </w:pPr>
                            <w:r>
                              <w:t>H 61</w:t>
                            </w:r>
                          </w:p>
                          <w:p w14:paraId="76AA77FF">
                            <w:pPr>
                              <w:pStyle w:val="88"/>
                            </w:pPr>
                          </w:p>
                          <w:p w14:paraId="76AA7800"/>
                          <w:p w14:paraId="76AA7801">
                            <w:pPr>
                              <w:pStyle w:val="88"/>
                            </w:pPr>
                            <w:r>
                              <w:t xml:space="preserve">ICS </w:t>
                            </w:r>
                            <w:r>
                              <w:rPr>
                                <w:rFonts w:hint="eastAsia"/>
                              </w:rPr>
                              <w:t>77</w:t>
                            </w:r>
                            <w:r>
                              <w:t>.150.10</w:t>
                            </w:r>
                          </w:p>
                          <w:p w14:paraId="76AA7802">
                            <w:pPr>
                              <w:pStyle w:val="88"/>
                            </w:pPr>
                            <w:r>
                              <w:t>H 61</w:t>
                            </w:r>
                          </w:p>
                          <w:p w14:paraId="76AA7803">
                            <w:pPr>
                              <w:pStyle w:val="88"/>
                            </w:pPr>
                          </w:p>
                          <w:p w14:paraId="76AA7804"/>
                          <w:p w14:paraId="76AA7805">
                            <w:pPr>
                              <w:pStyle w:val="88"/>
                            </w:pPr>
                            <w:r>
                              <w:t xml:space="preserve">ICS </w:t>
                            </w:r>
                            <w:r>
                              <w:rPr>
                                <w:rFonts w:hint="eastAsia"/>
                              </w:rPr>
                              <w:t>77</w:t>
                            </w:r>
                            <w:r>
                              <w:t>.150.10</w:t>
                            </w:r>
                          </w:p>
                          <w:p w14:paraId="76AA7806">
                            <w:pPr>
                              <w:pStyle w:val="88"/>
                            </w:pPr>
                            <w:r>
                              <w:t>H 61</w:t>
                            </w:r>
                          </w:p>
                          <w:p w14:paraId="76AA7807">
                            <w:pPr>
                              <w:pStyle w:val="88"/>
                            </w:pPr>
                          </w:p>
                        </w:txbxContent>
                      </wps:txbx>
                      <wps:bodyPr rot="0" vert="horz" wrap="square" lIns="0" tIns="0" rIns="0" bIns="0" anchor="t" anchorCtr="0" upright="1">
                        <a:noAutofit/>
                      </wps:bodyPr>
                    </wps:wsp>
                  </a:graphicData>
                </a:graphic>
              </wp:anchor>
            </w:drawing>
          </mc:Choice>
          <mc:Fallback>
            <w:pict>
              <v:shape id="Quad Arrow 24" o:spid="_x0000_s1026" o:spt="202" type="#_x0000_t202" style="position:absolute;left:0pt;margin-left:0pt;margin-top:0pt;height:51.8pt;width:200pt;mso-position-horizontal-relative:margin;mso-position-vertical-relative:margin;z-index:251666432;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CpasKIXAgAAPwQAAA4AAABkcnMvZTJvRG9jLnhtbK1TwW7bMAy9&#10;D9g/CLovToI2K4w4RZcgw4Bu69DtA2RZtoXZokYpsbOvHyU5WZFdepgOAiWRj3yP1Pp+7Dt2VOg0&#10;mIIvZnPOlJFQadMU/Mf3/bs7zpwXphIdGFXwk3L8fvP2zXqwuVpCC12lkBGIcflgC956b/Msc7JV&#10;vXAzsMrQYw3YC09HbLIKxUDofZct5/NVNgBWFkEq5+h2lx75hIivAYS61lLtQB56ZXxCRdUJT5Rc&#10;q63jm1htXSvpv9a1U551BSemPu6UhOwy7NlmLfIGhW21nEoQrynhilMvtKGkF6id8IIdUP8D1WuJ&#10;4KD2Mwl9lohERYjFYn6lzXMrrIpcSGpnL6K7/wcrvxyfkOmKJmHFmRE9dfzbQVTsAREGtrwJCg3W&#10;5eT4bMnVjx9gJO/I1tlHkD8dM7BthWlUDGqVqKjCRYjMXoQmHBdAyuEzVJRJHDxEoLHGPshHgjBC&#10;p+6cLt1Ro2eSLpe3N3NanEl6W92+v1vF9mUiP0dbdP6jgp4Fo+BI3Y/o4vjofKhG5GeXkMxBp6u9&#10;7rp4wKbcdsiOgiZlH1ckcOXWmeBsIIQlxHSj4qxNaQLpwDMx9mM5TiKWUJ2IPkKaQ/qFZLSAvzkb&#10;aAYL7n4dBCrOuk+GJAwDezbwbJRnQxhJoQX3nCVz69NgHyzqpiXk1CQDDyRzraMCobRUxdQcmqso&#10;zPQHwuC+PEevv/9+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7Mvg0wAAAAUBAAAPAAAAAAAA&#10;AAEAIAAAACIAAABkcnMvZG93bnJldi54bWxQSwECFAAUAAAACACHTuJAKlqwohcCAAA/BAAADgAA&#10;AAAAAAABACAAAAAiAQAAZHJzL2Uyb0RvYy54bWxQSwUGAAAAAAYABgBZAQAAqwUAAAAA&#10;">
                <v:fill on="t" focussize="0,0"/>
                <v:stroke on="f"/>
                <v:imagedata o:title=""/>
                <o:lock v:ext="edit" aspectratio="f"/>
                <v:textbox inset="0mm,0mm,0mm,0mm">
                  <w:txbxContent>
                    <w:p w14:paraId="76AA77F9">
                      <w:pPr>
                        <w:pStyle w:val="88"/>
                      </w:pPr>
                      <w:r>
                        <w:t>ICS</w:t>
                      </w:r>
                      <w:r>
                        <w:rPr>
                          <w:rFonts w:hint="eastAsia"/>
                        </w:rPr>
                        <w:t xml:space="preserve"> </w:t>
                      </w:r>
                      <w:r>
                        <w:rPr>
                          <w:rFonts w:hint="eastAsia"/>
                          <w:szCs w:val="22"/>
                        </w:rPr>
                        <w:t>77.150.10</w:t>
                      </w:r>
                    </w:p>
                    <w:p w14:paraId="76AA77FA">
                      <w:pPr>
                        <w:pStyle w:val="88"/>
                      </w:pPr>
                      <w:r>
                        <w:rPr>
                          <w:rFonts w:hint="eastAsia"/>
                        </w:rPr>
                        <w:t>CCS  M 04</w:t>
                      </w:r>
                    </w:p>
                    <w:p w14:paraId="76AA77FB">
                      <w:pPr>
                        <w:pStyle w:val="88"/>
                      </w:pPr>
                    </w:p>
                    <w:p w14:paraId="76AA77FC"/>
                    <w:p w14:paraId="76AA77FD">
                      <w:pPr>
                        <w:pStyle w:val="88"/>
                      </w:pPr>
                      <w:r>
                        <w:t xml:space="preserve">ICS </w:t>
                      </w:r>
                      <w:r>
                        <w:rPr>
                          <w:rFonts w:hint="eastAsia"/>
                        </w:rPr>
                        <w:t>77</w:t>
                      </w:r>
                      <w:r>
                        <w:t>.150.10</w:t>
                      </w:r>
                    </w:p>
                    <w:p w14:paraId="76AA77FE">
                      <w:pPr>
                        <w:pStyle w:val="88"/>
                      </w:pPr>
                      <w:r>
                        <w:t>H 61</w:t>
                      </w:r>
                    </w:p>
                    <w:p w14:paraId="76AA77FF">
                      <w:pPr>
                        <w:pStyle w:val="88"/>
                      </w:pPr>
                    </w:p>
                    <w:p w14:paraId="76AA7800"/>
                    <w:p w14:paraId="76AA7801">
                      <w:pPr>
                        <w:pStyle w:val="88"/>
                      </w:pPr>
                      <w:r>
                        <w:t xml:space="preserve">ICS </w:t>
                      </w:r>
                      <w:r>
                        <w:rPr>
                          <w:rFonts w:hint="eastAsia"/>
                        </w:rPr>
                        <w:t>77</w:t>
                      </w:r>
                      <w:r>
                        <w:t>.150.10</w:t>
                      </w:r>
                    </w:p>
                    <w:p w14:paraId="76AA7802">
                      <w:pPr>
                        <w:pStyle w:val="88"/>
                      </w:pPr>
                      <w:r>
                        <w:t>H 61</w:t>
                      </w:r>
                    </w:p>
                    <w:p w14:paraId="76AA7803">
                      <w:pPr>
                        <w:pStyle w:val="88"/>
                      </w:pPr>
                    </w:p>
                    <w:p w14:paraId="76AA7804"/>
                    <w:p w14:paraId="76AA7805">
                      <w:pPr>
                        <w:pStyle w:val="88"/>
                      </w:pPr>
                      <w:r>
                        <w:t xml:space="preserve">ICS </w:t>
                      </w:r>
                      <w:r>
                        <w:rPr>
                          <w:rFonts w:hint="eastAsia"/>
                        </w:rPr>
                        <w:t>77</w:t>
                      </w:r>
                      <w:r>
                        <w:t>.150.10</w:t>
                      </w:r>
                    </w:p>
                    <w:p w14:paraId="76AA7806">
                      <w:pPr>
                        <w:pStyle w:val="88"/>
                      </w:pPr>
                      <w:r>
                        <w:t>H 61</w:t>
                      </w:r>
                    </w:p>
                    <w:p w14:paraId="76AA7807">
                      <w:pPr>
                        <w:pStyle w:val="88"/>
                      </w:pPr>
                    </w:p>
                  </w:txbxContent>
                </v:textbox>
                <w10:anchorlock/>
              </v:shape>
            </w:pict>
          </mc:Fallback>
        </mc:AlternateContent>
      </w:r>
      <w:bookmarkEnd w:id="0"/>
    </w:p>
    <w:p w14:paraId="3D7D05F8">
      <w:pPr>
        <w:pStyle w:val="104"/>
        <w:sectPr>
          <w:headerReference r:id="rId4" w:type="default"/>
          <w:footerReference r:id="rId6" w:type="default"/>
          <w:headerReference r:id="rId5" w:type="even"/>
          <w:footerReference r:id="rId7" w:type="even"/>
          <w:pgSz w:w="11907" w:h="16839"/>
          <w:pgMar w:top="567" w:right="851" w:bottom="1361" w:left="1418" w:header="0" w:footer="0" w:gutter="0"/>
          <w:pgNumType w:start="1"/>
          <w:cols w:space="720" w:num="1"/>
          <w:titlePg/>
          <w:docGrid w:type="linesAndChars" w:linePitch="312" w:charSpace="0"/>
        </w:sectPr>
      </w:pPr>
      <w:r>
        <mc:AlternateContent>
          <mc:Choice Requires="wps">
            <w:drawing>
              <wp:anchor distT="0" distB="0" distL="114300" distR="114300" simplePos="0" relativeHeight="251673600" behindDoc="0" locked="1" layoutInCell="1" allowOverlap="1">
                <wp:simplePos x="0" y="0"/>
                <wp:positionH relativeFrom="margin">
                  <wp:posOffset>-86995</wp:posOffset>
                </wp:positionH>
                <wp:positionV relativeFrom="margin">
                  <wp:posOffset>1395095</wp:posOffset>
                </wp:positionV>
                <wp:extent cx="6067425" cy="860425"/>
                <wp:effectExtent l="0" t="0" r="0" b="0"/>
                <wp:wrapNone/>
                <wp:docPr id="24" name="fmFrame3"/>
                <wp:cNvGraphicFramePr/>
                <a:graphic xmlns:a="http://schemas.openxmlformats.org/drawingml/2006/main">
                  <a:graphicData uri="http://schemas.microsoft.com/office/word/2010/wordprocessingShape">
                    <wps:wsp>
                      <wps:cNvSpPr txBox="1">
                        <a:spLocks noChangeArrowheads="1"/>
                      </wps:cNvSpPr>
                      <wps:spPr bwMode="auto">
                        <a:xfrm>
                          <a:off x="0" y="0"/>
                          <a:ext cx="6067425" cy="860425"/>
                        </a:xfrm>
                        <a:prstGeom prst="rect">
                          <a:avLst/>
                        </a:prstGeom>
                        <a:solidFill>
                          <a:srgbClr val="FFFFFF"/>
                        </a:solidFill>
                        <a:ln>
                          <a:noFill/>
                        </a:ln>
                        <a:effectLst/>
                      </wps:spPr>
                      <wps:txbx>
                        <w:txbxContent>
                          <w:p w14:paraId="76AA7808">
                            <w:pPr>
                              <w:pStyle w:val="109"/>
                            </w:pPr>
                            <w:r>
                              <w:t>T/</w:t>
                            </w:r>
                            <w:r>
                              <w:rPr>
                                <w:rFonts w:hint="eastAsia"/>
                              </w:rPr>
                              <w:t>CNIA</w:t>
                            </w:r>
                            <w:r>
                              <w:t xml:space="preserve"> </w:t>
                            </w:r>
                            <w:r>
                              <w:rPr>
                                <w:rFonts w:hint="eastAsia"/>
                              </w:rPr>
                              <w:t>×××××</w:t>
                            </w:r>
                            <w:r>
                              <w:t>—</w:t>
                            </w:r>
                            <w:r>
                              <w:rPr>
                                <w:rFonts w:hint="eastAsia"/>
                              </w:rPr>
                              <w:t>20</w:t>
                            </w:r>
                            <w:r>
                              <w:t>××</w:t>
                            </w:r>
                          </w:p>
                          <w:p w14:paraId="76AA7809"/>
                          <w:p w14:paraId="76AA780A">
                            <w:pPr>
                              <w:pStyle w:val="109"/>
                            </w:pPr>
                            <w:r>
                              <w:t>××××</w:t>
                            </w:r>
                          </w:p>
                          <w:p w14:paraId="76AA780B">
                            <w:pPr>
                              <w:pStyle w:val="142"/>
                            </w:pPr>
                            <w:r>
                              <w:rPr>
                                <w:rFonts w:hint="eastAsia"/>
                              </w:rPr>
                              <w:t>代替GB/T XXXXX-XXXX</w:t>
                            </w:r>
                          </w:p>
                          <w:p w14:paraId="76AA780C"/>
                          <w:p w14:paraId="76AA780D">
                            <w:pPr>
                              <w:pStyle w:val="109"/>
                            </w:pPr>
                            <w:r>
                              <w:t>GB/T XXXXX—××××</w:t>
                            </w:r>
                          </w:p>
                          <w:p w14:paraId="76AA780E">
                            <w:pPr>
                              <w:pStyle w:val="142"/>
                            </w:pPr>
                            <w:r>
                              <w:rPr>
                                <w:rFonts w:hint="eastAsia"/>
                              </w:rPr>
                              <w:t>代替GB/T XXXXX-XXXX</w:t>
                            </w:r>
                          </w:p>
                          <w:p w14:paraId="76AA780F"/>
                          <w:p w14:paraId="76AA7810">
                            <w:pPr>
                              <w:pStyle w:val="109"/>
                            </w:pPr>
                            <w:r>
                              <w:t>GB/T XXXXX—××××</w:t>
                            </w:r>
                          </w:p>
                          <w:p w14:paraId="76AA7811">
                            <w:pPr>
                              <w:pStyle w:val="142"/>
                            </w:pPr>
                            <w:r>
                              <w:rPr>
                                <w:rFonts w:hint="eastAsia"/>
                              </w:rPr>
                              <w:t>代替GB/T XXXXX-XXXX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6.85pt;margin-top:109.85pt;height:67.75pt;width:477.75pt;mso-position-horizontal-relative:margin;mso-position-vertical-relative:margin;z-index:251673600;mso-width-relative:page;mso-height-relative:page;" fillcolor="#FFFFFF" filled="t" stroked="f" coordsize="21600,21600" o:gfxdata="UEsDBAoAAAAAAIdO4kAAAAAAAAAAAAAAAAAEAAAAZHJzL1BLAwQUAAAACACHTuJAly0OwtsAAAAL&#10;AQAADwAAAGRycy9kb3ducmV2LnhtbE2PwU7DMAyG70i8Q2QkLmhL07HBStNJbHAbh41p56wxbUXj&#10;VE26bm+POcHNlj/9/v58dXGtOGMfGk8a1DQBgVR621Cl4fD5PnkGEaIha1pPqOGKAVbF7U1uMutH&#10;2uF5HyvBIRQyo6GOscukDGWNzoSp75D49uV7ZyKvfSVtb0YOd61Mk2QhnWmIP9Smw3WN5fd+cBoW&#10;m34Yd7R+2Bzetuajq9Lj6/Wo9f2dSl5ARLzEPxh+9VkdCnY6+YFsEK2GiZo9MaohVUsemFg+Ki5z&#10;0jCbz1OQRS7/dyh+AFBLAwQUAAAACACHTuJAPTFzERMCAAA6BAAADgAAAGRycy9lMm9Eb2MueG1s&#10;rVPLbtswELwX6D8QvNeS3dQNhMhBasNFgfQBpP0AiqIkohSXXdKW3K/vkpKdNL3kUB2EJbk7y5kd&#10;3tyOvWFHhV6DLflykXOmrIRa27bkP77v31xz5oOwtTBgVclPyvPbzetXN4Mr1Ao6MLVCRiDWF4Mr&#10;eReCK7LMy071wi/AKUuHDWAvAi2xzWoUA6H3Jlvl+TobAGuHIJX3tLubDvmMiC8BhKbRUu1AHnpl&#10;w4SKyohAlHynneebdNumUTJ8bRqvAjMlJ6Yh/akJxVX8Z5sbUbQoXKflfAXxkis849QLbanpBWon&#10;gmAH1P9A9VoieGjCQkKfTUSSIsRimT/T5qETTiUuJLV3F9H9/4OVX47fkOm65KsrzqzoaeJNv0cK&#10;3kZxBucLynlwlBXGDzCSZRJR7+5B/vTMwrYTtlV3iDB0StR0uWWszJ6UTjg+glTDZ6ipiTgESEBj&#10;g31UjrRghE6DOV0Go8bAJG2u8/X7q9U7ziSdXa/zGMcWojhXO/Tho4KexaDkSINP6OJ478OUek6J&#10;zTwYXe+1MWmBbbU1yI6CTLJP34z+V5qxMdlCLJsQpx2VbDa3iaQjz4lxGKuRUuNmBfWJ6CNMFqQH&#10;SEEH+JuzgexXcv/rIFBxZj5ZkjB69RzgOajOgbCSSkseOJvCbZg8fXCo246QpyFZuCOZG50UeLzF&#10;PByyVNJwtn/07NN1ynp88p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y0OwtsAAAALAQAADwAA&#10;AAAAAAABACAAAAAiAAAAZHJzL2Rvd25yZXYueG1sUEsBAhQAFAAAAAgAh07iQD0xcxETAgAAOgQA&#10;AA4AAAAAAAAAAQAgAAAAKgEAAGRycy9lMm9Eb2MueG1sUEsFBgAAAAAGAAYAWQEAAK8FAAAAAA==&#10;">
                <v:fill on="t" focussize="0,0"/>
                <v:stroke on="f"/>
                <v:imagedata o:title=""/>
                <o:lock v:ext="edit" aspectratio="f"/>
                <v:textbox inset="0mm,0mm,0mm,0mm">
                  <w:txbxContent>
                    <w:p w14:paraId="76AA7808">
                      <w:pPr>
                        <w:pStyle w:val="109"/>
                      </w:pPr>
                      <w:r>
                        <w:t>T/</w:t>
                      </w:r>
                      <w:r>
                        <w:rPr>
                          <w:rFonts w:hint="eastAsia"/>
                        </w:rPr>
                        <w:t>CNIA</w:t>
                      </w:r>
                      <w:r>
                        <w:t xml:space="preserve"> </w:t>
                      </w:r>
                      <w:r>
                        <w:rPr>
                          <w:rFonts w:hint="eastAsia"/>
                        </w:rPr>
                        <w:t>×××××</w:t>
                      </w:r>
                      <w:r>
                        <w:t>—</w:t>
                      </w:r>
                      <w:r>
                        <w:rPr>
                          <w:rFonts w:hint="eastAsia"/>
                        </w:rPr>
                        <w:t>20</w:t>
                      </w:r>
                      <w:r>
                        <w:t>××</w:t>
                      </w:r>
                    </w:p>
                    <w:p w14:paraId="76AA7809"/>
                    <w:p w14:paraId="76AA780A">
                      <w:pPr>
                        <w:pStyle w:val="109"/>
                      </w:pPr>
                      <w:r>
                        <w:t>××××</w:t>
                      </w:r>
                    </w:p>
                    <w:p w14:paraId="76AA780B">
                      <w:pPr>
                        <w:pStyle w:val="142"/>
                      </w:pPr>
                      <w:r>
                        <w:rPr>
                          <w:rFonts w:hint="eastAsia"/>
                        </w:rPr>
                        <w:t>代替GB/T XXXXX-XXXX</w:t>
                      </w:r>
                    </w:p>
                    <w:p w14:paraId="76AA780C"/>
                    <w:p w14:paraId="76AA780D">
                      <w:pPr>
                        <w:pStyle w:val="109"/>
                      </w:pPr>
                      <w:r>
                        <w:t>GB/T XXXXX—××××</w:t>
                      </w:r>
                    </w:p>
                    <w:p w14:paraId="76AA780E">
                      <w:pPr>
                        <w:pStyle w:val="142"/>
                      </w:pPr>
                      <w:r>
                        <w:rPr>
                          <w:rFonts w:hint="eastAsia"/>
                        </w:rPr>
                        <w:t>代替GB/T XXXXX-XXXX</w:t>
                      </w:r>
                    </w:p>
                    <w:p w14:paraId="76AA780F"/>
                    <w:p w14:paraId="76AA7810">
                      <w:pPr>
                        <w:pStyle w:val="109"/>
                      </w:pPr>
                      <w:r>
                        <w:t>GB/T XXXXX—××××</w:t>
                      </w:r>
                    </w:p>
                    <w:p w14:paraId="76AA7811">
                      <w:pPr>
                        <w:pStyle w:val="142"/>
                      </w:pPr>
                      <w:r>
                        <w:rPr>
                          <w:rFonts w:hint="eastAsia"/>
                        </w:rPr>
                        <w:t>代替GB/T XXXXX-XXXX</w:t>
                      </w:r>
                    </w:p>
                  </w:txbxContent>
                </v:textbox>
                <w10:anchorlock/>
              </v:shape>
            </w:pict>
          </mc:Fallback>
        </mc:AlternateContent>
      </w:r>
      <w:r>
        <w:t xml:space="preserve">                      </w:t>
      </w:r>
      <w:r>
        <mc:AlternateContent>
          <mc:Choice Requires="wps">
            <w:drawing>
              <wp:anchor distT="0" distB="0" distL="114300" distR="114300" simplePos="0" relativeHeight="251675648" behindDoc="0" locked="1" layoutInCell="1" allowOverlap="1">
                <wp:simplePos x="0" y="0"/>
                <wp:positionH relativeFrom="margin">
                  <wp:posOffset>-330200</wp:posOffset>
                </wp:positionH>
                <wp:positionV relativeFrom="margin">
                  <wp:posOffset>9024620</wp:posOffset>
                </wp:positionV>
                <wp:extent cx="6120130" cy="970915"/>
                <wp:effectExtent l="0" t="2540" r="0" b="0"/>
                <wp:wrapNone/>
                <wp:docPr id="1019714840"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970915"/>
                        </a:xfrm>
                        <a:prstGeom prst="rect">
                          <a:avLst/>
                        </a:prstGeom>
                        <a:noFill/>
                        <a:ln>
                          <a:noFill/>
                        </a:ln>
                      </wps:spPr>
                      <wps:txbx>
                        <w:txbxContent>
                          <w:p w14:paraId="76AA7812">
                            <w:pPr>
                              <w:spacing w:line="0" w:lineRule="atLeast"/>
                              <w:ind w:firstLine="1050"/>
                              <w:jc w:val="center"/>
                              <w:rPr>
                                <w:rFonts w:ascii="黑体" w:eastAsia="黑体"/>
                                <w:spacing w:val="20"/>
                                <w:w w:val="135"/>
                                <w:kern w:val="0"/>
                                <w:sz w:val="36"/>
                                <w:szCs w:val="20"/>
                              </w:rPr>
                            </w:pPr>
                            <w:bookmarkStart w:id="165" w:name="_Hlk480576895"/>
                            <w:bookmarkEnd w:id="165"/>
                            <w:r>
                              <w:rPr>
                                <w:rFonts w:hint="eastAsia" w:ascii="黑体" w:eastAsia="黑体"/>
                                <w:spacing w:val="20"/>
                                <w:w w:val="135"/>
                                <w:kern w:val="0"/>
                                <w:sz w:val="36"/>
                                <w:szCs w:val="20"/>
                              </w:rPr>
                              <w:t>中国有色金属工业协会</w:t>
                            </w:r>
                          </w:p>
                          <w:p w14:paraId="76AA7813">
                            <w:pPr>
                              <w:spacing w:line="0" w:lineRule="atLeast"/>
                              <w:ind w:firstLine="1050"/>
                              <w:jc w:val="center"/>
                              <w:rPr>
                                <w:rFonts w:ascii="黑体" w:eastAsia="黑体"/>
                                <w:spacing w:val="20"/>
                                <w:w w:val="135"/>
                                <w:kern w:val="0"/>
                                <w:sz w:val="36"/>
                                <w:szCs w:val="20"/>
                              </w:rPr>
                            </w:pPr>
                            <w:r>
                              <w:rPr>
                                <w:rFonts w:hint="eastAsia" w:ascii="黑体" w:eastAsia="黑体"/>
                                <w:spacing w:val="20"/>
                                <w:w w:val="135"/>
                                <w:kern w:val="0"/>
                                <w:sz w:val="36"/>
                                <w:szCs w:val="20"/>
                              </w:rPr>
                              <w:t xml:space="preserve">       中国有色金属学会    </w:t>
                            </w:r>
                            <w:r>
                              <w:rPr>
                                <w:rFonts w:hint="eastAsia"/>
                                <w:sz w:val="28"/>
                                <w:szCs w:val="28"/>
                              </w:rPr>
                              <w:drawing>
                                <wp:inline distT="0" distB="0" distL="0" distR="0">
                                  <wp:extent cx="586740" cy="510540"/>
                                  <wp:effectExtent l="0" t="0" r="3810" b="0"/>
                                  <wp:docPr id="1459090009" name="图片 145909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90009" name="图片 14590900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14:paraId="76AA7814">
                            <w:pPr>
                              <w:spacing w:line="0" w:lineRule="atLeast"/>
                              <w:ind w:right="2127" w:rightChars="1013" w:firstLine="2130" w:firstLineChars="405"/>
                              <w:jc w:val="distribute"/>
                              <w:rPr>
                                <w:rFonts w:ascii="黑体" w:eastAsia="黑体"/>
                                <w:spacing w:val="20"/>
                                <w:w w:val="135"/>
                                <w:kern w:val="0"/>
                                <w:sz w:val="36"/>
                                <w:szCs w:val="20"/>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6pt;margin-top:710.6pt;height:76.45pt;width:481.9pt;mso-position-horizontal-relative:margin;mso-position-vertical-relative:margin;z-index:251675648;mso-width-relative:page;mso-height-relative:page;" filled="f" stroked="f" coordsize="21600,21600" o:gfxdata="UEsDBAoAAAAAAIdO4kAAAAAAAAAAAAAAAAAEAAAAZHJzL1BLAwQUAAAACACHTuJATh2ardsAAAAN&#10;AQAADwAAAGRycy9kb3ducmV2LnhtbE2PzU7DMBCE70i8g7VI3FrbUVtoiFMhBCckRBoOHJ3YTazG&#10;6xC7P7w921M57sxodr5ic/YDO9opuoAK5FwAs9gG47BT8FW/zR6BxaTR6CGgVfBrI2zK25tC5yac&#10;sLLHbeoYlWDMtYI+pTHnPLa99TrOw2iRvF2YvE50Th03kz5RuR94JsSKe+2QPvR6tC+9bffbg1fw&#10;/I3Vq/v5aD6rXeXqei3wfbVX6v5OiidgyZ7TNQyX+TQdStrUhAOayAYFs2VGLImMRSYzYBRZS0k0&#10;DUnLh4UEXhb8P0X5B1BLAwQUAAAACACHTuJAeQlOUgMCAAALBAAADgAAAGRycy9lMm9Eb2MueG1s&#10;rVPLbtswELwX6D8QvNeS0jSJBctBGsNFgfQBpP0AmiItoiKXXdKW3K/vkrLdNL3k0IuwIndnZ0aj&#10;xe1oe7ZXGAy4hlezkjPlJLTGbRv+/dv6zQ1nIQrXih6cavhBBX67fP1qMfhaXUAHfauQEYgL9eAb&#10;3sXo66IIslNWhBl45ehSA1oR6RW3RYtiIHTbFxdleVUMgK1HkCoEOl1Nl/yIiC8BBK2NVCuQO6tc&#10;nFBR9SKSpNAZH/gys9VayfhF66Ai6xtOSmN+0hKqN+lZLBei3qLwnZFHCuIlFJ5pssI4WnqGWoko&#10;2A7NP1DWSIQAOs4k2GISkh0hFVX5zJvHTniVtZDVwZ9ND/8PVn7ef0VmWkpCWc2vq8ubS7LGCUtf&#10;Xts1UnGdTBp8qKn30VN3HN/DSANZcPAPIH8E5uC+E26r7hBh6JRoiWSVJosnoxNOSCCb4RO0tETs&#10;ImSgUaNNDpInjNCJxeH8gdQYmaTDq4pcektXku7m1+W8epdXiPo07THEDwosS0XDkQKQ0cX+IcTE&#10;RtSnlrTMwdr0fQ5B7/46oMZ0ktknwhP1OG7GoxsbaA+kA2HKFP1RVHSAvzgbKE8NDz93AhVn/UdH&#10;XhDpeCrwVGxOhXCSRhseOZvK+ziFdOfRbDtCntx2cEd+aZOlJGMnFkeelJGs8JjnFMKn77nrzz+8&#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HZqt2wAAAA0BAAAPAAAAAAAAAAEAIAAAACIAAABk&#10;cnMvZG93bnJldi54bWxQSwECFAAUAAAACACHTuJAeQlOUgMCAAALBAAADgAAAAAAAAABACAAAAAq&#10;AQAAZHJzL2Uyb0RvYy54bWxQSwUGAAAAAAYABgBZAQAAnwUAAAAA&#10;">
                <v:fill on="f" focussize="0,0"/>
                <v:stroke on="f"/>
                <v:imagedata o:title=""/>
                <o:lock v:ext="edit" aspectratio="f"/>
                <v:textbox inset="0mm,0mm,0mm,0mm">
                  <w:txbxContent>
                    <w:p w14:paraId="76AA7812">
                      <w:pPr>
                        <w:spacing w:line="0" w:lineRule="atLeast"/>
                        <w:ind w:firstLine="1050"/>
                        <w:jc w:val="center"/>
                        <w:rPr>
                          <w:rFonts w:ascii="黑体" w:eastAsia="黑体"/>
                          <w:spacing w:val="20"/>
                          <w:w w:val="135"/>
                          <w:kern w:val="0"/>
                          <w:sz w:val="36"/>
                          <w:szCs w:val="20"/>
                        </w:rPr>
                      </w:pPr>
                      <w:bookmarkStart w:id="165" w:name="_Hlk480576895"/>
                      <w:bookmarkEnd w:id="165"/>
                      <w:r>
                        <w:rPr>
                          <w:rFonts w:hint="eastAsia" w:ascii="黑体" w:eastAsia="黑体"/>
                          <w:spacing w:val="20"/>
                          <w:w w:val="135"/>
                          <w:kern w:val="0"/>
                          <w:sz w:val="36"/>
                          <w:szCs w:val="20"/>
                        </w:rPr>
                        <w:t>中国有色金属工业协会</w:t>
                      </w:r>
                    </w:p>
                    <w:p w14:paraId="76AA7813">
                      <w:pPr>
                        <w:spacing w:line="0" w:lineRule="atLeast"/>
                        <w:ind w:firstLine="1050"/>
                        <w:jc w:val="center"/>
                        <w:rPr>
                          <w:rFonts w:ascii="黑体" w:eastAsia="黑体"/>
                          <w:spacing w:val="20"/>
                          <w:w w:val="135"/>
                          <w:kern w:val="0"/>
                          <w:sz w:val="36"/>
                          <w:szCs w:val="20"/>
                        </w:rPr>
                      </w:pPr>
                      <w:r>
                        <w:rPr>
                          <w:rFonts w:hint="eastAsia" w:ascii="黑体" w:eastAsia="黑体"/>
                          <w:spacing w:val="20"/>
                          <w:w w:val="135"/>
                          <w:kern w:val="0"/>
                          <w:sz w:val="36"/>
                          <w:szCs w:val="20"/>
                        </w:rPr>
                        <w:t xml:space="preserve">       中国有色金属学会    </w:t>
                      </w:r>
                      <w:r>
                        <w:rPr>
                          <w:rFonts w:hint="eastAsia"/>
                          <w:sz w:val="28"/>
                          <w:szCs w:val="28"/>
                        </w:rPr>
                        <w:drawing>
                          <wp:inline distT="0" distB="0" distL="0" distR="0">
                            <wp:extent cx="586740" cy="510540"/>
                            <wp:effectExtent l="0" t="0" r="3810" b="0"/>
                            <wp:docPr id="1459090009" name="图片 145909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90009" name="图片 14590900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14:paraId="76AA7814">
                      <w:pPr>
                        <w:spacing w:line="0" w:lineRule="atLeast"/>
                        <w:ind w:right="2127" w:rightChars="1013" w:firstLine="2130" w:firstLineChars="405"/>
                        <w:jc w:val="distribute"/>
                        <w:rPr>
                          <w:rFonts w:ascii="黑体" w:eastAsia="黑体"/>
                          <w:spacing w:val="20"/>
                          <w:w w:val="135"/>
                          <w:kern w:val="0"/>
                          <w:sz w:val="36"/>
                          <w:szCs w:val="20"/>
                        </w:rPr>
                      </w:pPr>
                    </w:p>
                  </w:txbxContent>
                </v:textbox>
                <w10:anchorlock/>
              </v:shape>
            </w:pict>
          </mc:Fallback>
        </mc:AlternateContent>
      </w:r>
      <w:r>
        <w:t xml:space="preserve">                                                                                          </w:t>
      </w:r>
    </w:p>
    <w:bookmarkEnd w:id="1"/>
    <w:p w14:paraId="76AA7025">
      <w:pPr>
        <w:pStyle w:val="101"/>
        <w:pageBreakBefore/>
        <w:rPr>
          <w:rFonts w:ascii="Times New Roman"/>
          <w:b/>
          <w:bCs/>
        </w:rPr>
      </w:pPr>
      <w:r>
        <w:rPr>
          <w:rFonts w:hint="eastAsia" w:ascii="Times New Roman"/>
          <w:b/>
          <w:bCs/>
        </w:rPr>
        <w:t>目</w:t>
      </w:r>
      <w:r>
        <w:rPr>
          <w:rFonts w:ascii="Times New Roman"/>
          <w:b/>
          <w:bCs/>
        </w:rPr>
        <w:t xml:space="preserve">  次</w:t>
      </w:r>
    </w:p>
    <w:sdt>
      <w:sdtPr>
        <w:rPr>
          <w:rFonts w:ascii="Times New Roman" w:eastAsia="黑体"/>
          <w:kern w:val="0"/>
          <w:sz w:val="28"/>
          <w:szCs w:val="28"/>
          <w:lang w:val="zh-CN"/>
        </w:rPr>
        <w:id w:val="1797332664"/>
        <w:docPartObj>
          <w:docPartGallery w:val="Table of Contents"/>
          <w:docPartUnique/>
        </w:docPartObj>
      </w:sdtPr>
      <w:sdtEndPr>
        <w:rPr>
          <w:rFonts w:ascii="Times New Roman" w:eastAsia="宋体"/>
          <w:kern w:val="2"/>
          <w:sz w:val="28"/>
          <w:szCs w:val="28"/>
          <w:lang w:val="zh-CN"/>
        </w:rPr>
      </w:sdtEndPr>
      <w:sdtContent>
        <w:p w14:paraId="76AA7026">
          <w:pPr>
            <w:pStyle w:val="31"/>
            <w:tabs>
              <w:tab w:val="right" w:leader="dot" w:pos="9743"/>
            </w:tabs>
            <w:spacing w:line="360" w:lineRule="auto"/>
            <w:rPr>
              <w:rFonts w:ascii="Times New Roman" w:eastAsiaTheme="minorEastAsia"/>
              <w:sz w:val="22"/>
              <w14:ligatures w14:val="standardContextual"/>
            </w:rPr>
          </w:pPr>
          <w:bookmarkStart w:id="2" w:name="_Toc16197"/>
          <w:r>
            <w:fldChar w:fldCharType="begin"/>
          </w:r>
          <w:r>
            <w:instrText xml:space="preserve"> HYPERLINK \l "_Toc174037176" </w:instrText>
          </w:r>
          <w:r>
            <w:fldChar w:fldCharType="separate"/>
          </w:r>
          <w:r>
            <w:rPr>
              <w:rStyle w:val="69"/>
            </w:rPr>
            <w:t>目  次</w:t>
          </w:r>
          <w:r>
            <w:rPr>
              <w:rFonts w:ascii="Times New Roman"/>
            </w:rPr>
            <w:tab/>
          </w:r>
          <w:r>
            <w:rPr>
              <w:rFonts w:ascii="Times New Roman"/>
            </w:rPr>
            <w:fldChar w:fldCharType="end"/>
          </w:r>
          <w:r>
            <w:rPr>
              <w:rFonts w:ascii="Times New Roman"/>
            </w:rPr>
            <w:t>I</w:t>
          </w:r>
        </w:p>
        <w:p w14:paraId="76AA7027">
          <w:pPr>
            <w:pStyle w:val="31"/>
            <w:tabs>
              <w:tab w:val="right" w:leader="dot" w:pos="9743"/>
            </w:tabs>
            <w:spacing w:line="360" w:lineRule="auto"/>
            <w:rPr>
              <w:rFonts w:ascii="Times New Roman" w:eastAsiaTheme="minorEastAsia"/>
              <w:sz w:val="22"/>
              <w14:ligatures w14:val="standardContextual"/>
            </w:rPr>
          </w:pPr>
          <w:r>
            <w:rPr>
              <w:rFonts w:ascii="Times New Roman"/>
              <w:sz w:val="28"/>
              <w:szCs w:val="28"/>
            </w:rPr>
            <w:fldChar w:fldCharType="begin"/>
          </w:r>
          <w:r>
            <w:rPr>
              <w:rFonts w:ascii="Times New Roman"/>
              <w:sz w:val="28"/>
              <w:szCs w:val="28"/>
            </w:rPr>
            <w:instrText xml:space="preserve"> TOC \o "1-3" \h \z \u </w:instrText>
          </w:r>
          <w:r>
            <w:rPr>
              <w:rFonts w:ascii="Times New Roman"/>
              <w:sz w:val="28"/>
              <w:szCs w:val="28"/>
            </w:rPr>
            <w:fldChar w:fldCharType="separate"/>
          </w:r>
          <w:r>
            <w:fldChar w:fldCharType="begin"/>
          </w:r>
          <w:r>
            <w:instrText xml:space="preserve"> HYPERLINK \l "_Toc174037176" </w:instrText>
          </w:r>
          <w:r>
            <w:fldChar w:fldCharType="separate"/>
          </w:r>
          <w:r>
            <w:rPr>
              <w:rStyle w:val="69"/>
            </w:rPr>
            <w:t>前  言</w:t>
          </w:r>
          <w:r>
            <w:rPr>
              <w:rFonts w:ascii="Times New Roman"/>
            </w:rPr>
            <w:tab/>
          </w:r>
          <w:r>
            <w:rPr>
              <w:rFonts w:ascii="Times New Roman"/>
            </w:rPr>
            <w:fldChar w:fldCharType="begin"/>
          </w:r>
          <w:r>
            <w:rPr>
              <w:rFonts w:ascii="Times New Roman"/>
            </w:rPr>
            <w:instrText xml:space="preserve"> PAGEREF _Toc174037176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14:paraId="76AA7028">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"_Toc174037177" </w:instrText>
          </w:r>
          <w:r>
            <w:fldChar w:fldCharType="separate"/>
          </w:r>
          <w:r>
            <w:rPr>
              <w:rStyle w:val="69"/>
            </w:rPr>
            <w:t>1  范围</w:t>
          </w:r>
          <w:r>
            <w:rPr>
              <w:rFonts w:ascii="Times New Roman"/>
            </w:rPr>
            <w:tab/>
          </w:r>
          <w:r>
            <w:rPr>
              <w:rFonts w:ascii="Times New Roman"/>
            </w:rPr>
            <w:fldChar w:fldCharType="begin"/>
          </w:r>
          <w:r>
            <w:rPr>
              <w:rFonts w:ascii="Times New Roman"/>
            </w:rPr>
            <w:instrText xml:space="preserve"> PAGEREF _Toc174037177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76AA7029">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"_Toc174037178" </w:instrText>
          </w:r>
          <w:r>
            <w:fldChar w:fldCharType="separate"/>
          </w:r>
          <w:r>
            <w:rPr>
              <w:rStyle w:val="69"/>
            </w:rPr>
            <w:t>2  规范性引用文件</w:t>
          </w:r>
          <w:r>
            <w:rPr>
              <w:rFonts w:ascii="Times New Roman"/>
            </w:rPr>
            <w:tab/>
          </w:r>
          <w:r>
            <w:rPr>
              <w:rFonts w:ascii="Times New Roman"/>
            </w:rPr>
            <w:fldChar w:fldCharType="begin"/>
          </w:r>
          <w:r>
            <w:rPr>
              <w:rFonts w:ascii="Times New Roman"/>
            </w:rPr>
            <w:instrText xml:space="preserve"> PAGEREF _Toc174037178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76AA702A">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"_Toc174037179" </w:instrText>
          </w:r>
          <w:r>
            <w:fldChar w:fldCharType="separate"/>
          </w:r>
          <w:r>
            <w:rPr>
              <w:rStyle w:val="69"/>
            </w:rPr>
            <w:t>3  术语和定义</w:t>
          </w:r>
          <w:r>
            <w:rPr>
              <w:rFonts w:ascii="Times New Roman"/>
            </w:rPr>
            <w:tab/>
          </w:r>
          <w:r>
            <w:rPr>
              <w:rFonts w:ascii="Times New Roman"/>
            </w:rPr>
            <w:fldChar w:fldCharType="begin"/>
          </w:r>
          <w:r>
            <w:rPr>
              <w:rFonts w:ascii="Times New Roman"/>
            </w:rPr>
            <w:instrText xml:space="preserve"> PAGEREF _Toc174037179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76AA702B">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"_Toc174037196" </w:instrText>
          </w:r>
          <w:r>
            <w:fldChar w:fldCharType="separate"/>
          </w:r>
          <w:r>
            <w:rPr>
              <w:rStyle w:val="69"/>
            </w:rPr>
            <w:t>4  量化目的</w:t>
          </w:r>
          <w:r>
            <w:rPr>
              <w:rFonts w:ascii="Times New Roman"/>
            </w:rPr>
            <w:tab/>
          </w:r>
          <w:r>
            <w:rPr>
              <w:rFonts w:ascii="Times New Roman"/>
            </w:rPr>
            <w:fldChar w:fldCharType="begin"/>
          </w:r>
          <w:r>
            <w:rPr>
              <w:rFonts w:ascii="Times New Roman"/>
            </w:rPr>
            <w:instrText xml:space="preserve"> PAGEREF _Toc174037196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76AA702C">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"_Toc174037197" </w:instrText>
          </w:r>
          <w:r>
            <w:fldChar w:fldCharType="separate"/>
          </w:r>
          <w:r>
            <w:rPr>
              <w:rStyle w:val="69"/>
            </w:rPr>
            <w:t>5  量化范围</w:t>
          </w:r>
          <w:r>
            <w:rPr>
              <w:rFonts w:ascii="Times New Roman"/>
            </w:rPr>
            <w:tab/>
          </w:r>
          <w:r>
            <w:rPr>
              <w:rFonts w:ascii="Times New Roman"/>
            </w:rPr>
            <w:fldChar w:fldCharType="begin"/>
          </w:r>
          <w:r>
            <w:rPr>
              <w:rFonts w:ascii="Times New Roman"/>
            </w:rPr>
            <w:instrText xml:space="preserve"> PAGEREF _Toc174037197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76AA702D">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"_Toc174037210" </w:instrText>
          </w:r>
          <w:r>
            <w:fldChar w:fldCharType="separate"/>
          </w:r>
          <w:r>
            <w:rPr>
              <w:rStyle w:val="69"/>
            </w:rPr>
            <w:t>6  清单分析</w:t>
          </w:r>
          <w:r>
            <w:rPr>
              <w:rFonts w:ascii="Times New Roman"/>
            </w:rPr>
            <w:tab/>
          </w:r>
          <w:r>
            <w:rPr>
              <w:rFonts w:ascii="Times New Roman"/>
            </w:rPr>
            <w:fldChar w:fldCharType="begin"/>
          </w:r>
          <w:r>
            <w:rPr>
              <w:rFonts w:ascii="Times New Roman"/>
            </w:rPr>
            <w:instrText xml:space="preserve"> PAGEREF _Toc174037210 \h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14:paraId="76AA702E">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"_Toc174037215" </w:instrText>
          </w:r>
          <w:r>
            <w:fldChar w:fldCharType="separate"/>
          </w:r>
          <w:r>
            <w:rPr>
              <w:rStyle w:val="69"/>
            </w:rPr>
            <w:t>7  影响评价</w:t>
          </w:r>
          <w:r>
            <w:rPr>
              <w:rFonts w:ascii="Times New Roman"/>
            </w:rPr>
            <w:tab/>
          </w:r>
          <w:r>
            <w:rPr>
              <w:rFonts w:ascii="Times New Roman"/>
            </w:rPr>
            <w:fldChar w:fldCharType="begin"/>
          </w:r>
          <w:r>
            <w:rPr>
              <w:rFonts w:ascii="Times New Roman"/>
            </w:rPr>
            <w:instrText xml:space="preserve"> PAGEREF _Toc174037215 \h </w:instrText>
          </w:r>
          <w:r>
            <w:rPr>
              <w:rFonts w:ascii="Times New Roman"/>
            </w:rPr>
            <w:fldChar w:fldCharType="separate"/>
          </w:r>
          <w:r>
            <w:rPr>
              <w:rFonts w:ascii="Times New Roman"/>
            </w:rPr>
            <w:t>7</w:t>
          </w:r>
          <w:r>
            <w:rPr>
              <w:rFonts w:ascii="Times New Roman"/>
            </w:rPr>
            <w:fldChar w:fldCharType="end"/>
          </w:r>
          <w:r>
            <w:rPr>
              <w:rFonts w:ascii="Times New Roman"/>
            </w:rPr>
            <w:fldChar w:fldCharType="end"/>
          </w:r>
        </w:p>
        <w:p w14:paraId="76AA702F">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"_Toc174037218" </w:instrText>
          </w:r>
          <w:r>
            <w:fldChar w:fldCharType="separate"/>
          </w:r>
          <w:r>
            <w:rPr>
              <w:rStyle w:val="69"/>
            </w:rPr>
            <w:t>8  结果解释</w:t>
          </w:r>
          <w:r>
            <w:rPr>
              <w:rFonts w:ascii="Times New Roman"/>
            </w:rPr>
            <w:tab/>
          </w:r>
          <w:r>
            <w:rPr>
              <w:rFonts w:ascii="Times New Roman"/>
            </w:rPr>
            <w:fldChar w:fldCharType="begin"/>
          </w:r>
          <w:r>
            <w:rPr>
              <w:rFonts w:ascii="Times New Roman"/>
            </w:rPr>
            <w:instrText xml:space="preserve"> PAGEREF _Toc174037218 \h </w:instrText>
          </w:r>
          <w:r>
            <w:rPr>
              <w:rFonts w:ascii="Times New Roman"/>
            </w:rPr>
            <w:fldChar w:fldCharType="separate"/>
          </w:r>
          <w:r>
            <w:rPr>
              <w:rFonts w:ascii="Times New Roman"/>
            </w:rPr>
            <w:t>8</w:t>
          </w:r>
          <w:r>
            <w:rPr>
              <w:rFonts w:ascii="Times New Roman"/>
            </w:rPr>
            <w:fldChar w:fldCharType="end"/>
          </w:r>
          <w:r>
            <w:rPr>
              <w:rFonts w:ascii="Times New Roman"/>
            </w:rPr>
            <w:fldChar w:fldCharType="end"/>
          </w:r>
        </w:p>
        <w:p w14:paraId="76AA7030">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"_Toc174037221" </w:instrText>
          </w:r>
          <w:r>
            <w:fldChar w:fldCharType="separate"/>
          </w:r>
          <w:r>
            <w:rPr>
              <w:rStyle w:val="69"/>
            </w:rPr>
            <w:t>9  产品碳足迹报告</w:t>
          </w:r>
          <w:r>
            <w:rPr>
              <w:rFonts w:ascii="Times New Roman"/>
            </w:rPr>
            <w:tab/>
          </w:r>
          <w:r>
            <w:rPr>
              <w:rFonts w:ascii="Times New Roman"/>
            </w:rPr>
            <w:fldChar w:fldCharType="begin"/>
          </w:r>
          <w:r>
            <w:rPr>
              <w:rFonts w:ascii="Times New Roman"/>
            </w:rPr>
            <w:instrText xml:space="preserve"> PAGEREF _Toc174037221 \h </w:instrText>
          </w:r>
          <w:r>
            <w:rPr>
              <w:rFonts w:ascii="Times New Roman"/>
            </w:rPr>
            <w:fldChar w:fldCharType="separate"/>
          </w:r>
          <w:r>
            <w:rPr>
              <w:rFonts w:ascii="Times New Roman"/>
            </w:rPr>
            <w:t>8</w:t>
          </w:r>
          <w:r>
            <w:rPr>
              <w:rFonts w:ascii="Times New Roman"/>
            </w:rPr>
            <w:fldChar w:fldCharType="end"/>
          </w:r>
          <w:r>
            <w:rPr>
              <w:rFonts w:ascii="Times New Roman"/>
            </w:rPr>
            <w:fldChar w:fldCharType="end"/>
          </w:r>
        </w:p>
        <w:p w14:paraId="76AA7031">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"_Toc174037222" </w:instrText>
          </w:r>
          <w:r>
            <w:fldChar w:fldCharType="separate"/>
          </w:r>
          <w:r>
            <w:rPr>
              <w:rStyle w:val="69"/>
            </w:rPr>
            <w:t>10  产品碳足迹声明</w:t>
          </w:r>
          <w:r>
            <w:rPr>
              <w:rFonts w:ascii="Times New Roman"/>
            </w:rPr>
            <w:tab/>
          </w:r>
          <w:r>
            <w:rPr>
              <w:rFonts w:ascii="Times New Roman"/>
            </w:rPr>
            <w:fldChar w:fldCharType="begin"/>
          </w:r>
          <w:r>
            <w:rPr>
              <w:rFonts w:ascii="Times New Roman"/>
            </w:rPr>
            <w:instrText xml:space="preserve"> PAGEREF _Toc174037222 \h </w:instrText>
          </w:r>
          <w:r>
            <w:rPr>
              <w:rFonts w:ascii="Times New Roman"/>
            </w:rPr>
            <w:fldChar w:fldCharType="separate"/>
          </w:r>
          <w:r>
            <w:rPr>
              <w:rFonts w:ascii="Times New Roman"/>
            </w:rPr>
            <w:t>9</w:t>
          </w:r>
          <w:r>
            <w:rPr>
              <w:rFonts w:ascii="Times New Roman"/>
            </w:rPr>
            <w:fldChar w:fldCharType="end"/>
          </w:r>
          <w:r>
            <w:rPr>
              <w:rFonts w:ascii="Times New Roman"/>
            </w:rPr>
            <w:fldChar w:fldCharType="end"/>
          </w:r>
        </w:p>
        <w:p w14:paraId="76AA7032">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"_Toc174037226" </w:instrText>
          </w:r>
          <w:r>
            <w:fldChar w:fldCharType="separate"/>
          </w:r>
          <w:r>
            <w:rPr>
              <w:rStyle w:val="69"/>
              <w:rFonts w:eastAsiaTheme="minorEastAsia"/>
            </w:rPr>
            <w:t>附录A （资料性） 现场数据采集信息</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_Toc174037226 \h </w:instrText>
          </w:r>
          <w:r>
            <w:rPr>
              <w:rFonts w:ascii="Times New Roman" w:eastAsiaTheme="minorEastAsia"/>
            </w:rPr>
            <w:fldChar w:fldCharType="separate"/>
          </w:r>
          <w:r>
            <w:rPr>
              <w:rFonts w:ascii="Times New Roman" w:eastAsiaTheme="minorEastAsia"/>
            </w:rPr>
            <w:t>10</w:t>
          </w:r>
          <w:r>
            <w:rPr>
              <w:rFonts w:ascii="Times New Roman" w:eastAsiaTheme="minorEastAsia"/>
            </w:rPr>
            <w:fldChar w:fldCharType="end"/>
          </w:r>
          <w:r>
            <w:rPr>
              <w:rFonts w:ascii="Times New Roman" w:eastAsiaTheme="minorEastAsia"/>
            </w:rPr>
            <w:fldChar w:fldCharType="end"/>
          </w:r>
        </w:p>
        <w:p w14:paraId="76AA7033">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"_Toc174037227" </w:instrText>
          </w:r>
          <w:r>
            <w:fldChar w:fldCharType="separate"/>
          </w:r>
          <w:r>
            <w:rPr>
              <w:rStyle w:val="69"/>
              <w:rFonts w:eastAsiaTheme="minorEastAsia"/>
            </w:rPr>
            <w:t>附录B （资料性） 次级数据采集信息</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_Toc174037227 \h </w:instrText>
          </w:r>
          <w:r>
            <w:rPr>
              <w:rFonts w:ascii="Times New Roman" w:eastAsiaTheme="minorEastAsia"/>
            </w:rPr>
            <w:fldChar w:fldCharType="separate"/>
          </w:r>
          <w:r>
            <w:rPr>
              <w:rFonts w:ascii="Times New Roman" w:eastAsiaTheme="minorEastAsia"/>
            </w:rPr>
            <w:t>13</w:t>
          </w:r>
          <w:r>
            <w:rPr>
              <w:rFonts w:ascii="Times New Roman" w:eastAsiaTheme="minorEastAsia"/>
            </w:rPr>
            <w:fldChar w:fldCharType="end"/>
          </w:r>
          <w:r>
            <w:rPr>
              <w:rFonts w:ascii="Times New Roman" w:eastAsiaTheme="minorEastAsia"/>
            </w:rPr>
            <w:fldChar w:fldCharType="end"/>
          </w:r>
        </w:p>
        <w:p w14:paraId="76AA7034">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"_Toc174037228" </w:instrText>
          </w:r>
          <w:r>
            <w:fldChar w:fldCharType="separate"/>
          </w:r>
          <w:r>
            <w:rPr>
              <w:rStyle w:val="69"/>
              <w:rFonts w:eastAsiaTheme="minorEastAsia"/>
            </w:rPr>
            <w:t>附录C （资料性） 全球变暖潜势</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_Toc174037228 \h </w:instrText>
          </w:r>
          <w:r>
            <w:rPr>
              <w:rFonts w:ascii="Times New Roman" w:eastAsiaTheme="minorEastAsia"/>
            </w:rPr>
            <w:fldChar w:fldCharType="separate"/>
          </w:r>
          <w:r>
            <w:rPr>
              <w:rFonts w:ascii="Times New Roman" w:eastAsiaTheme="minorEastAsia"/>
            </w:rPr>
            <w:t>14</w:t>
          </w:r>
          <w:r>
            <w:rPr>
              <w:rFonts w:ascii="Times New Roman" w:eastAsiaTheme="minorEastAsia"/>
            </w:rPr>
            <w:fldChar w:fldCharType="end"/>
          </w:r>
          <w:r>
            <w:rPr>
              <w:rFonts w:ascii="Times New Roman" w:eastAsiaTheme="minorEastAsia"/>
            </w:rPr>
            <w:fldChar w:fldCharType="end"/>
          </w:r>
        </w:p>
        <w:p w14:paraId="76AA7035">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"_Toc174037229" </w:instrText>
          </w:r>
          <w:r>
            <w:fldChar w:fldCharType="separate"/>
          </w:r>
          <w:r>
            <w:rPr>
              <w:rStyle w:val="69"/>
              <w:rFonts w:eastAsiaTheme="minorEastAsia"/>
            </w:rPr>
            <w:t>附录D （资料性） 温室气体排放因子缺省值</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_Toc174037229 \h </w:instrText>
          </w:r>
          <w:r>
            <w:rPr>
              <w:rFonts w:ascii="Times New Roman" w:eastAsiaTheme="minorEastAsia"/>
            </w:rPr>
            <w:fldChar w:fldCharType="separate"/>
          </w:r>
          <w:r>
            <w:rPr>
              <w:rFonts w:ascii="Times New Roman" w:eastAsiaTheme="minorEastAsia"/>
            </w:rPr>
            <w:t>15</w:t>
          </w:r>
          <w:r>
            <w:rPr>
              <w:rFonts w:ascii="Times New Roman" w:eastAsiaTheme="minorEastAsia"/>
            </w:rPr>
            <w:fldChar w:fldCharType="end"/>
          </w:r>
          <w:r>
            <w:rPr>
              <w:rFonts w:ascii="Times New Roman" w:eastAsiaTheme="minorEastAsia"/>
            </w:rPr>
            <w:fldChar w:fldCharType="end"/>
          </w:r>
        </w:p>
        <w:p w14:paraId="76AA7036">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"_Toc174037230" </w:instrText>
          </w:r>
          <w:r>
            <w:fldChar w:fldCharType="separate"/>
          </w:r>
          <w:r>
            <w:rPr>
              <w:rStyle w:val="69"/>
              <w:rFonts w:eastAsiaTheme="minorEastAsia"/>
            </w:rPr>
            <w:t>附录E （资料性） 产品碳足迹报告（模板）</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_Toc174037230 \h </w:instrText>
          </w:r>
          <w:r>
            <w:rPr>
              <w:rFonts w:ascii="Times New Roman" w:eastAsiaTheme="minorEastAsia"/>
            </w:rPr>
            <w:fldChar w:fldCharType="separate"/>
          </w:r>
          <w:r>
            <w:rPr>
              <w:rFonts w:ascii="Times New Roman" w:eastAsiaTheme="minorEastAsia"/>
            </w:rPr>
            <w:t>17</w:t>
          </w:r>
          <w:r>
            <w:rPr>
              <w:rFonts w:ascii="Times New Roman" w:eastAsiaTheme="minorEastAsia"/>
            </w:rPr>
            <w:fldChar w:fldCharType="end"/>
          </w:r>
          <w:r>
            <w:rPr>
              <w:rFonts w:ascii="Times New Roman" w:eastAsiaTheme="minorEastAsia"/>
            </w:rPr>
            <w:fldChar w:fldCharType="end"/>
          </w:r>
        </w:p>
        <w:p w14:paraId="76AA7037">
          <w:pPr>
            <w:pStyle w:val="31"/>
            <w:tabs>
              <w:tab w:val="right" w:leader="dot" w:pos="9743"/>
            </w:tabs>
            <w:spacing w:line="360" w:lineRule="auto"/>
            <w:rPr>
              <w:rFonts w:ascii="Times New Roman" w:eastAsiaTheme="minorEastAsia"/>
              <w:sz w:val="22"/>
              <w14:ligatures w14:val="standardContextual"/>
            </w:rPr>
          </w:pPr>
          <w:r>
            <w:fldChar w:fldCharType="begin"/>
          </w:r>
          <w:r>
            <w:instrText xml:space="preserve"> HYPERLINK \l "_Toc174037231" </w:instrText>
          </w:r>
          <w:r>
            <w:fldChar w:fldCharType="separate"/>
          </w:r>
          <w:r>
            <w:rPr>
              <w:rStyle w:val="69"/>
              <w:rFonts w:eastAsiaTheme="minorEastAsia"/>
            </w:rPr>
            <w:t>参考文献</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_Toc174037231 \h </w:instrText>
          </w:r>
          <w:r>
            <w:rPr>
              <w:rFonts w:ascii="Times New Roman" w:eastAsiaTheme="minorEastAsia"/>
            </w:rPr>
            <w:fldChar w:fldCharType="separate"/>
          </w:r>
          <w:r>
            <w:rPr>
              <w:rFonts w:ascii="Times New Roman" w:eastAsiaTheme="minorEastAsia"/>
            </w:rPr>
            <w:t>21</w:t>
          </w:r>
          <w:r>
            <w:rPr>
              <w:rFonts w:ascii="Times New Roman" w:eastAsiaTheme="minorEastAsia"/>
            </w:rPr>
            <w:fldChar w:fldCharType="end"/>
          </w:r>
          <w:r>
            <w:rPr>
              <w:rFonts w:ascii="Times New Roman" w:eastAsiaTheme="minorEastAsia"/>
            </w:rPr>
            <w:fldChar w:fldCharType="end"/>
          </w:r>
        </w:p>
        <w:p w14:paraId="76AA7038">
          <w:pPr>
            <w:spacing w:line="360" w:lineRule="auto"/>
          </w:pPr>
          <w:r>
            <w:rPr>
              <w:sz w:val="28"/>
              <w:szCs w:val="28"/>
              <w:lang w:val="zh-CN"/>
            </w:rPr>
            <w:fldChar w:fldCharType="end"/>
          </w:r>
        </w:p>
      </w:sdtContent>
    </w:sdt>
    <w:p w14:paraId="76AA7039">
      <w:pPr>
        <w:pStyle w:val="101"/>
        <w:pageBreakBefore/>
        <w:rPr>
          <w:rFonts w:ascii="Times New Roman"/>
          <w:b/>
          <w:bCs/>
        </w:rPr>
      </w:pPr>
      <w:bookmarkStart w:id="3" w:name="_Toc174037176"/>
      <w:r>
        <w:rPr>
          <w:rFonts w:hint="eastAsia" w:ascii="Times New Roman"/>
          <w:b/>
          <w:bCs/>
        </w:rPr>
        <w:t>前</w:t>
      </w:r>
      <w:r>
        <w:rPr>
          <w:rFonts w:ascii="Times New Roman"/>
          <w:b/>
          <w:bCs/>
        </w:rPr>
        <w:t xml:space="preserve">  </w:t>
      </w:r>
      <w:r>
        <w:rPr>
          <w:rFonts w:hint="eastAsia" w:ascii="Times New Roman"/>
          <w:b/>
          <w:bCs/>
        </w:rPr>
        <w:t>言</w:t>
      </w:r>
      <w:bookmarkEnd w:id="2"/>
      <w:bookmarkEnd w:id="3"/>
    </w:p>
    <w:p w14:paraId="76AA703A">
      <w:pPr>
        <w:ind w:firstLine="435"/>
      </w:pPr>
      <w:r>
        <w:t>本文件按照GB/T 1.1-2020《标准化工作导则 第1部分：标准化文件的结构和起草规则》的规定起草。</w:t>
      </w:r>
    </w:p>
    <w:p w14:paraId="76AA703B">
      <w:pPr>
        <w:ind w:firstLine="420" w:firstLineChars="200"/>
        <w:rPr>
          <w:szCs w:val="21"/>
        </w:rPr>
      </w:pPr>
      <w:r>
        <w:rPr>
          <w:szCs w:val="21"/>
        </w:rPr>
        <w:t>请注意本文件的某些内容可能涉及专利。本文件的发布机构不承担识别专利的责任。</w:t>
      </w:r>
    </w:p>
    <w:p w14:paraId="76AA703C">
      <w:pPr>
        <w:pStyle w:val="228"/>
        <w:snapToGrid w:val="0"/>
        <w:spacing w:line="240" w:lineRule="auto"/>
        <w:ind w:left="0" w:leftChars="0" w:firstLine="420" w:firstLineChars="200"/>
        <w:rPr>
          <w:szCs w:val="21"/>
        </w:rPr>
      </w:pPr>
      <w:r>
        <w:rPr>
          <w:rFonts w:hint="eastAsia"/>
          <w:szCs w:val="22"/>
        </w:rPr>
        <w:t>本文件由全国有色金属标准化技术委员会（SAC/TC 243）、全国半导体设备和材料标准化技术委员会材料分技术委员会（SAC/TC 203/SC2）提出并归口。</w:t>
      </w:r>
      <w:bookmarkStart w:id="166" w:name="_GoBack"/>
      <w:bookmarkEnd w:id="166"/>
    </w:p>
    <w:p w14:paraId="76AA703D">
      <w:pPr>
        <w:ind w:firstLine="420" w:firstLineChars="200"/>
        <w:rPr>
          <w:szCs w:val="21"/>
        </w:rPr>
      </w:pPr>
      <w:r>
        <w:rPr>
          <w:szCs w:val="21"/>
        </w:rPr>
        <w:t>本文件起草单位：XXX。</w:t>
      </w:r>
    </w:p>
    <w:p w14:paraId="76AA703E">
      <w:pPr>
        <w:ind w:firstLine="420" w:firstLineChars="200"/>
        <w:rPr>
          <w:color w:val="000000"/>
          <w:szCs w:val="21"/>
        </w:rPr>
      </w:pPr>
      <w:r>
        <w:rPr>
          <w:szCs w:val="21"/>
        </w:rPr>
        <w:t>本文件主要起草人：</w:t>
      </w:r>
      <w:r>
        <w:rPr>
          <w:color w:val="000000"/>
          <w:szCs w:val="21"/>
        </w:rPr>
        <w:t>XXX、XXX、XXX、XXX。</w:t>
      </w:r>
    </w:p>
    <w:p w14:paraId="285F813B">
      <w:pPr>
        <w:widowControl/>
        <w:jc w:val="left"/>
        <w:sectPr>
          <w:footerReference r:id="rId8" w:type="default"/>
          <w:footerReference r:id="rId9" w:type="even"/>
          <w:pgSz w:w="11907" w:h="16839"/>
          <w:pgMar w:top="1020" w:right="1134" w:bottom="1020" w:left="1020" w:header="0" w:footer="1133" w:gutter="0"/>
          <w:pgNumType w:fmt="upperRoman" w:start="1"/>
          <w:cols w:space="720" w:num="1"/>
        </w:sectPr>
      </w:pPr>
    </w:p>
    <w:p w14:paraId="76AA7040">
      <w:pPr>
        <w:pStyle w:val="126"/>
        <w:keepNext/>
        <w:pageBreakBefore/>
        <w:spacing w:before="0" w:after="0" w:line="276" w:lineRule="auto"/>
        <w:outlineLvl w:val="9"/>
        <w:rPr>
          <w:rFonts w:ascii="Times New Roman"/>
          <w:bCs/>
          <w:szCs w:val="21"/>
        </w:rPr>
      </w:pPr>
      <w:bookmarkStart w:id="4" w:name="_Toc20085"/>
      <w:bookmarkStart w:id="5" w:name="_Toc19499"/>
      <w:bookmarkStart w:id="6" w:name="_Toc23524"/>
      <w:bookmarkStart w:id="7" w:name="_Toc21481"/>
      <w:bookmarkStart w:id="8" w:name="SectionMark4"/>
      <w:r>
        <w:rPr>
          <w:rFonts w:hint="eastAsia" w:ascii="Times New Roman"/>
          <w:bCs/>
          <w:szCs w:val="21"/>
        </w:rPr>
        <w:t>温室气体</w:t>
      </w:r>
      <w:r>
        <w:rPr>
          <w:rFonts w:ascii="Times New Roman"/>
          <w:bCs/>
          <w:szCs w:val="21"/>
        </w:rPr>
        <w:t xml:space="preserve"> </w:t>
      </w:r>
      <w:r>
        <w:rPr>
          <w:rFonts w:hint="eastAsia" w:ascii="Times New Roman"/>
          <w:bCs/>
          <w:szCs w:val="21"/>
        </w:rPr>
        <w:t>产品碳足迹量化方法</w:t>
      </w:r>
      <w:r>
        <w:rPr>
          <w:rFonts w:ascii="Times New Roman"/>
          <w:bCs/>
          <w:szCs w:val="21"/>
        </w:rPr>
        <w:t xml:space="preserve">与要求 </w:t>
      </w:r>
      <w:bookmarkEnd w:id="4"/>
      <w:bookmarkEnd w:id="5"/>
      <w:bookmarkEnd w:id="6"/>
      <w:bookmarkEnd w:id="7"/>
      <w:r>
        <w:rPr>
          <w:rFonts w:hint="eastAsia" w:ascii="Times New Roman"/>
          <w:bCs/>
          <w:szCs w:val="21"/>
        </w:rPr>
        <w:t>硅多晶</w:t>
      </w:r>
    </w:p>
    <w:p w14:paraId="76AA7041">
      <w:pPr>
        <w:pStyle w:val="91"/>
        <w:spacing w:before="240" w:beforeLines="100" w:after="240" w:afterLines="100"/>
        <w:outlineLvl w:val="0"/>
        <w:rPr>
          <w:rFonts w:ascii="Times New Roman"/>
          <w:bCs/>
        </w:rPr>
      </w:pPr>
      <w:bookmarkStart w:id="9" w:name="_Toc1141"/>
      <w:bookmarkStart w:id="10" w:name="_Toc174037177"/>
      <w:r>
        <w:rPr>
          <w:rFonts w:ascii="Times New Roman"/>
          <w:bCs/>
        </w:rPr>
        <w:t xml:space="preserve">1  </w:t>
      </w:r>
      <w:r>
        <w:rPr>
          <w:rFonts w:hint="eastAsia" w:ascii="Times New Roman"/>
          <w:bCs/>
        </w:rPr>
        <w:t>范围</w:t>
      </w:r>
      <w:bookmarkEnd w:id="9"/>
      <w:bookmarkEnd w:id="10"/>
    </w:p>
    <w:p w14:paraId="76AA7042">
      <w:pPr>
        <w:pStyle w:val="83"/>
        <w:tabs>
          <w:tab w:val="center" w:pos="4201"/>
          <w:tab w:val="right" w:leader="dot" w:pos="9298"/>
        </w:tabs>
        <w:ind w:firstLine="420"/>
        <w:rPr>
          <w:rFonts w:ascii="Times New Roman"/>
        </w:rPr>
      </w:pPr>
      <w:r>
        <w:rPr>
          <w:rFonts w:ascii="Times New Roman"/>
        </w:rPr>
        <w:t>本文件规定</w:t>
      </w:r>
      <w:r>
        <w:rPr>
          <w:rFonts w:hint="eastAsia" w:ascii="Times New Roman"/>
        </w:rPr>
        <w:t>了硅多晶</w:t>
      </w:r>
      <w:r>
        <w:rPr>
          <w:rFonts w:ascii="Times New Roman"/>
        </w:rPr>
        <w:t>产品碳足迹量化的</w:t>
      </w:r>
      <w:r>
        <w:rPr>
          <w:rFonts w:hint="eastAsia" w:ascii="Times New Roman"/>
        </w:rPr>
        <w:t>方法与要求，包括</w:t>
      </w:r>
      <w:r>
        <w:rPr>
          <w:rFonts w:ascii="Times New Roman"/>
        </w:rPr>
        <w:t>量化</w:t>
      </w:r>
      <w:r>
        <w:rPr>
          <w:rFonts w:hint="eastAsia" w:ascii="Times New Roman"/>
        </w:rPr>
        <w:t>目的、量化范围</w:t>
      </w:r>
      <w:r>
        <w:rPr>
          <w:rFonts w:ascii="Times New Roman"/>
        </w:rPr>
        <w:t>、</w:t>
      </w:r>
      <w:r>
        <w:rPr>
          <w:rFonts w:hint="eastAsia" w:ascii="Times New Roman"/>
        </w:rPr>
        <w:t>清单分析</w:t>
      </w:r>
      <w:r>
        <w:rPr>
          <w:rFonts w:ascii="Times New Roman"/>
        </w:rPr>
        <w:t>、影响评价、</w:t>
      </w:r>
      <w:r>
        <w:rPr>
          <w:rFonts w:hint="eastAsia" w:ascii="Times New Roman"/>
        </w:rPr>
        <w:t>结果</w:t>
      </w:r>
      <w:r>
        <w:rPr>
          <w:rFonts w:ascii="Times New Roman"/>
        </w:rPr>
        <w:t>解释</w:t>
      </w:r>
      <w:r>
        <w:rPr>
          <w:rFonts w:hint="eastAsia" w:ascii="Times New Roman"/>
        </w:rPr>
        <w:t>、</w:t>
      </w:r>
      <w:r>
        <w:rPr>
          <w:rFonts w:ascii="Times New Roman"/>
        </w:rPr>
        <w:t>报告</w:t>
      </w:r>
      <w:r>
        <w:rPr>
          <w:rFonts w:hint="eastAsia" w:ascii="Times New Roman"/>
        </w:rPr>
        <w:t>和声明</w:t>
      </w:r>
      <w:r>
        <w:rPr>
          <w:rFonts w:ascii="Times New Roman"/>
        </w:rPr>
        <w:t>等内容。</w:t>
      </w:r>
    </w:p>
    <w:p w14:paraId="76AA7043">
      <w:pPr>
        <w:pStyle w:val="83"/>
        <w:tabs>
          <w:tab w:val="center" w:pos="4201"/>
          <w:tab w:val="right" w:leader="dot" w:pos="9298"/>
        </w:tabs>
        <w:ind w:firstLine="420"/>
        <w:rPr>
          <w:rFonts w:ascii="Times New Roman"/>
        </w:rPr>
      </w:pPr>
      <w:r>
        <w:rPr>
          <w:rFonts w:ascii="Times New Roman"/>
        </w:rPr>
        <w:t>本文件适用于硅多晶产品的碳足迹量化。</w:t>
      </w:r>
    </w:p>
    <w:p w14:paraId="76AA7044">
      <w:pPr>
        <w:pStyle w:val="91"/>
        <w:spacing w:before="240" w:beforeLines="100" w:after="240" w:afterLines="100"/>
        <w:outlineLvl w:val="0"/>
        <w:rPr>
          <w:rFonts w:ascii="Times New Roman"/>
          <w:bCs/>
        </w:rPr>
      </w:pPr>
      <w:bookmarkStart w:id="11" w:name="_Toc23266"/>
      <w:bookmarkStart w:id="12" w:name="_Toc174037178"/>
      <w:bookmarkStart w:id="13" w:name="_Toc102652267"/>
      <w:r>
        <w:rPr>
          <w:rFonts w:ascii="Times New Roman"/>
          <w:bCs/>
        </w:rPr>
        <w:t xml:space="preserve">2  </w:t>
      </w:r>
      <w:r>
        <w:rPr>
          <w:rFonts w:hint="eastAsia" w:ascii="Times New Roman"/>
          <w:bCs/>
        </w:rPr>
        <w:t>规范性引用文件</w:t>
      </w:r>
      <w:bookmarkEnd w:id="11"/>
      <w:bookmarkEnd w:id="12"/>
      <w:bookmarkEnd w:id="13"/>
    </w:p>
    <w:p w14:paraId="76AA7045">
      <w:pPr>
        <w:pStyle w:val="83"/>
        <w:tabs>
          <w:tab w:val="center" w:pos="4201"/>
          <w:tab w:val="right" w:leader="dot" w:pos="9298"/>
        </w:tabs>
        <w:ind w:firstLine="420"/>
        <w:rPr>
          <w:rFonts w:ascii="Times New Roman"/>
        </w:rPr>
      </w:pPr>
      <w:r>
        <w:rPr>
          <w:rFonts w:ascii="Times New Roman"/>
        </w:rPr>
        <w:t>下列文件中的内容通过文中的规范性引用而构成本文件必不可少的条款。其中，注明日期的引用文件，仅该日期对应的版本适用于本文件；不注明日期的引用文件，其最新版本适用于本文件。</w:t>
      </w:r>
    </w:p>
    <w:p w14:paraId="76AA7046">
      <w:pPr>
        <w:pStyle w:val="83"/>
        <w:ind w:firstLine="420"/>
        <w:contextualSpacing/>
        <w:rPr>
          <w:rFonts w:ascii="Times New Roman"/>
          <w:szCs w:val="21"/>
        </w:rPr>
      </w:pPr>
      <w:r>
        <w:rPr>
          <w:rFonts w:ascii="Times New Roman"/>
          <w:szCs w:val="21"/>
        </w:rPr>
        <w:t>GB/T 12963  电子级多晶硅</w:t>
      </w:r>
    </w:p>
    <w:p w14:paraId="76AA7047">
      <w:pPr>
        <w:pStyle w:val="83"/>
        <w:ind w:firstLine="420"/>
        <w:contextualSpacing/>
        <w:rPr>
          <w:rFonts w:ascii="Times New Roman"/>
          <w:szCs w:val="21"/>
        </w:rPr>
      </w:pPr>
      <w:r>
        <w:rPr>
          <w:rFonts w:ascii="Times New Roman"/>
          <w:szCs w:val="21"/>
        </w:rPr>
        <w:t>GB/T 24025  环境标志和声明 III 型环境声明 原则和程序</w:t>
      </w:r>
    </w:p>
    <w:p w14:paraId="76AA7048">
      <w:pPr>
        <w:pStyle w:val="83"/>
        <w:ind w:firstLine="420"/>
        <w:contextualSpacing/>
        <w:rPr>
          <w:rFonts w:ascii="Times New Roman"/>
          <w:szCs w:val="21"/>
        </w:rPr>
      </w:pPr>
      <w:r>
        <w:rPr>
          <w:rFonts w:ascii="Times New Roman"/>
          <w:szCs w:val="21"/>
        </w:rPr>
        <w:t>GB/T 24040  环境管理 生命周期评价 原则与框架</w:t>
      </w:r>
    </w:p>
    <w:p w14:paraId="76AA7049">
      <w:pPr>
        <w:pStyle w:val="83"/>
        <w:ind w:firstLine="420"/>
        <w:contextualSpacing/>
        <w:rPr>
          <w:rFonts w:ascii="Times New Roman"/>
          <w:szCs w:val="21"/>
        </w:rPr>
      </w:pPr>
      <w:r>
        <w:rPr>
          <w:rFonts w:ascii="Times New Roman"/>
          <w:szCs w:val="21"/>
        </w:rPr>
        <w:t>GB/T 24044  环境管理 生命周期评价 要求与指南</w:t>
      </w:r>
    </w:p>
    <w:p w14:paraId="4324D15D">
      <w:pPr>
        <w:pStyle w:val="83"/>
        <w:ind w:firstLine="420"/>
        <w:contextualSpacing/>
        <w:rPr>
          <w:rFonts w:ascii="Times New Roman"/>
          <w:szCs w:val="21"/>
        </w:rPr>
      </w:pPr>
      <w:r>
        <w:rPr>
          <w:rFonts w:ascii="Times New Roman"/>
        </w:rPr>
        <w:t>GB/T</w:t>
      </w:r>
      <w:r>
        <w:rPr>
          <w:rFonts w:ascii="Times New Roman"/>
          <w:szCs w:val="21"/>
        </w:rPr>
        <w:t xml:space="preserve"> </w:t>
      </w:r>
      <w:r>
        <w:rPr>
          <w:rFonts w:hint="eastAsia" w:ascii="Times New Roman"/>
          <w:szCs w:val="21"/>
        </w:rPr>
        <w:t xml:space="preserve">24067  </w:t>
      </w:r>
      <w:r>
        <w:rPr>
          <w:rFonts w:ascii="Times New Roman"/>
          <w:szCs w:val="21"/>
        </w:rPr>
        <w:t>温室气体 产品碳足迹 量化要求和指南</w:t>
      </w:r>
    </w:p>
    <w:p w14:paraId="76AA704A">
      <w:pPr>
        <w:pStyle w:val="83"/>
        <w:ind w:firstLine="420"/>
        <w:contextualSpacing/>
        <w:rPr>
          <w:rFonts w:ascii="Times New Roman"/>
          <w:szCs w:val="21"/>
        </w:rPr>
      </w:pPr>
      <w:r>
        <w:rPr>
          <w:rFonts w:ascii="Times New Roman"/>
          <w:szCs w:val="21"/>
        </w:rPr>
        <w:t xml:space="preserve">GB/T 25074 </w:t>
      </w:r>
      <w:r>
        <w:rPr>
          <w:rFonts w:hint="eastAsia" w:ascii="Times New Roman"/>
          <w:szCs w:val="21"/>
        </w:rPr>
        <w:t xml:space="preserve"> </w:t>
      </w:r>
      <w:r>
        <w:rPr>
          <w:rFonts w:ascii="Times New Roman"/>
          <w:szCs w:val="21"/>
        </w:rPr>
        <w:t>太阳能级多晶硅</w:t>
      </w:r>
    </w:p>
    <w:p w14:paraId="76AA704B">
      <w:pPr>
        <w:pStyle w:val="83"/>
        <w:ind w:firstLine="420"/>
        <w:contextualSpacing/>
        <w:rPr>
          <w:rFonts w:ascii="Times New Roman"/>
          <w:szCs w:val="21"/>
        </w:rPr>
      </w:pPr>
      <w:r>
        <w:rPr>
          <w:rFonts w:ascii="Times New Roman"/>
          <w:szCs w:val="21"/>
        </w:rPr>
        <w:t>GB/T 32150  工业企业温室气体排放核算和报告通则</w:t>
      </w:r>
    </w:p>
    <w:p w14:paraId="76AA704C">
      <w:pPr>
        <w:pStyle w:val="83"/>
        <w:ind w:firstLine="420"/>
        <w:contextualSpacing/>
        <w:rPr>
          <w:rFonts w:ascii="Times New Roman"/>
          <w:szCs w:val="21"/>
        </w:rPr>
      </w:pPr>
      <w:r>
        <w:rPr>
          <w:rFonts w:ascii="Times New Roman"/>
          <w:szCs w:val="21"/>
        </w:rPr>
        <w:t xml:space="preserve">GB/T 35307 </w:t>
      </w:r>
      <w:r>
        <w:rPr>
          <w:rFonts w:hint="eastAsia" w:ascii="Times New Roman"/>
          <w:szCs w:val="21"/>
        </w:rPr>
        <w:t xml:space="preserve"> </w:t>
      </w:r>
      <w:r>
        <w:rPr>
          <w:rFonts w:ascii="Times New Roman"/>
          <w:szCs w:val="21"/>
        </w:rPr>
        <w:t>流化床法颗粒硅</w:t>
      </w:r>
    </w:p>
    <w:p w14:paraId="76AA704E">
      <w:pPr>
        <w:pStyle w:val="91"/>
        <w:spacing w:before="240" w:beforeLines="100" w:after="240" w:afterLines="100"/>
        <w:outlineLvl w:val="0"/>
        <w:rPr>
          <w:rFonts w:ascii="Times New Roman"/>
          <w:bCs/>
        </w:rPr>
      </w:pPr>
      <w:bookmarkStart w:id="14" w:name="_Toc102652268"/>
      <w:bookmarkStart w:id="15" w:name="_Toc174037179"/>
      <w:bookmarkStart w:id="16" w:name="_Toc13165"/>
      <w:r>
        <w:rPr>
          <w:rFonts w:ascii="Times New Roman"/>
          <w:bCs/>
        </w:rPr>
        <w:t xml:space="preserve">3  </w:t>
      </w:r>
      <w:r>
        <w:rPr>
          <w:rFonts w:hint="eastAsia" w:ascii="Times New Roman"/>
          <w:bCs/>
        </w:rPr>
        <w:t>术语和定义</w:t>
      </w:r>
      <w:bookmarkEnd w:id="14"/>
      <w:bookmarkEnd w:id="15"/>
      <w:bookmarkEnd w:id="16"/>
    </w:p>
    <w:p w14:paraId="76AA704F">
      <w:pPr>
        <w:pStyle w:val="83"/>
        <w:tabs>
          <w:tab w:val="left" w:pos="1108"/>
        </w:tabs>
        <w:spacing w:before="120" w:beforeLines="50" w:after="120" w:afterLines="50"/>
        <w:ind w:firstLine="420"/>
        <w:rPr>
          <w:rFonts w:ascii="Times New Roman"/>
        </w:rPr>
      </w:pPr>
      <w:bookmarkStart w:id="17" w:name="_Toc99802763"/>
      <w:bookmarkEnd w:id="17"/>
      <w:bookmarkStart w:id="18" w:name="_Toc101108995"/>
      <w:bookmarkEnd w:id="18"/>
      <w:bookmarkStart w:id="19" w:name="_Toc99802626"/>
      <w:bookmarkEnd w:id="19"/>
      <w:bookmarkStart w:id="20" w:name="_Toc100912067"/>
      <w:bookmarkEnd w:id="20"/>
      <w:bookmarkStart w:id="21" w:name="_Toc100847018"/>
      <w:bookmarkEnd w:id="21"/>
      <w:bookmarkStart w:id="22" w:name="_Toc99791839"/>
      <w:bookmarkEnd w:id="22"/>
      <w:bookmarkStart w:id="23" w:name="_Toc102633462"/>
      <w:bookmarkEnd w:id="23"/>
      <w:bookmarkStart w:id="24" w:name="_Toc99792237"/>
      <w:bookmarkEnd w:id="24"/>
      <w:bookmarkStart w:id="25" w:name="_Toc101552892"/>
      <w:bookmarkEnd w:id="25"/>
      <w:bookmarkStart w:id="26" w:name="_Toc101623814"/>
      <w:bookmarkEnd w:id="26"/>
      <w:bookmarkStart w:id="27" w:name="_Toc99789415"/>
      <w:bookmarkEnd w:id="27"/>
      <w:bookmarkStart w:id="28" w:name="_Toc101552985"/>
      <w:bookmarkEnd w:id="28"/>
      <w:bookmarkStart w:id="29" w:name="_Toc98144723"/>
      <w:bookmarkEnd w:id="29"/>
      <w:bookmarkStart w:id="30" w:name="_Toc101553041"/>
      <w:bookmarkEnd w:id="30"/>
      <w:bookmarkStart w:id="31" w:name="_Toc101624473"/>
      <w:bookmarkEnd w:id="31"/>
      <w:bookmarkStart w:id="32" w:name="_Toc99801977"/>
      <w:bookmarkEnd w:id="32"/>
      <w:bookmarkStart w:id="33" w:name="_Toc98145308"/>
      <w:bookmarkEnd w:id="33"/>
      <w:bookmarkStart w:id="34" w:name="_Toc101626319"/>
      <w:bookmarkEnd w:id="34"/>
      <w:bookmarkStart w:id="35" w:name="_Toc101108905"/>
      <w:bookmarkEnd w:id="35"/>
      <w:bookmarkStart w:id="36" w:name="_Toc101511240"/>
      <w:bookmarkEnd w:id="36"/>
      <w:bookmarkStart w:id="37" w:name="_Toc100846988"/>
      <w:bookmarkEnd w:id="37"/>
      <w:bookmarkStart w:id="38" w:name="_Toc99801247"/>
      <w:bookmarkEnd w:id="38"/>
      <w:bookmarkStart w:id="39" w:name="_Toc101124453"/>
      <w:bookmarkEnd w:id="39"/>
      <w:bookmarkStart w:id="40" w:name="_Toc99803831"/>
      <w:bookmarkEnd w:id="40"/>
      <w:bookmarkStart w:id="41" w:name="_Toc102652269"/>
      <w:bookmarkEnd w:id="41"/>
      <w:bookmarkStart w:id="42" w:name="_Toc100911924"/>
      <w:bookmarkEnd w:id="42"/>
      <w:bookmarkStart w:id="43" w:name="_Toc99792120"/>
      <w:bookmarkEnd w:id="43"/>
      <w:bookmarkStart w:id="44" w:name="_Toc101108950"/>
      <w:bookmarkEnd w:id="44"/>
      <w:bookmarkStart w:id="45" w:name="_Toc100913285"/>
      <w:bookmarkEnd w:id="45"/>
      <w:r>
        <w:rPr>
          <w:rFonts w:ascii="Times New Roman"/>
          <w:szCs w:val="21"/>
        </w:rPr>
        <w:t>GB/T 24025、</w:t>
      </w:r>
      <w:r>
        <w:rPr>
          <w:rFonts w:ascii="Times New Roman"/>
        </w:rPr>
        <w:t>GB/T 24040、GB/T 24044、GB/T</w:t>
      </w:r>
      <w:r>
        <w:rPr>
          <w:rFonts w:ascii="Times New Roman"/>
          <w:szCs w:val="21"/>
        </w:rPr>
        <w:t xml:space="preserve"> </w:t>
      </w:r>
      <w:r>
        <w:rPr>
          <w:rFonts w:hint="eastAsia" w:ascii="Times New Roman"/>
          <w:szCs w:val="21"/>
        </w:rPr>
        <w:t>24067、</w:t>
      </w:r>
      <w:r>
        <w:rPr>
          <w:rFonts w:ascii="Times New Roman"/>
        </w:rPr>
        <w:t>GB/T 32150界定的术语和定义适用于本文件。</w:t>
      </w:r>
    </w:p>
    <w:p w14:paraId="76AA7051">
      <w:pPr>
        <w:pStyle w:val="90"/>
        <w:numPr>
          <w:ilvl w:val="0"/>
          <w:numId w:val="0"/>
        </w:numPr>
        <w:tabs>
          <w:tab w:val="left" w:pos="1571"/>
        </w:tabs>
        <w:spacing w:before="120" w:afterLines="0" w:line="276" w:lineRule="auto"/>
        <w:jc w:val="left"/>
        <w:outlineLvl w:val="1"/>
        <w:rPr>
          <w:rFonts w:hint="eastAsia" w:hAnsi="黑体"/>
        </w:rPr>
      </w:pPr>
      <w:bookmarkStart w:id="46" w:name="_Toc515069358"/>
      <w:bookmarkEnd w:id="46"/>
      <w:bookmarkStart w:id="47" w:name="_Toc173335483"/>
      <w:bookmarkStart w:id="48" w:name="_Toc174037180"/>
      <w:r>
        <w:rPr>
          <w:rFonts w:hAnsi="黑体"/>
        </w:rPr>
        <w:t>3.1</w:t>
      </w:r>
    </w:p>
    <w:p w14:paraId="230D8312">
      <w:pPr>
        <w:pStyle w:val="90"/>
        <w:numPr>
          <w:ilvl w:val="0"/>
          <w:numId w:val="0"/>
        </w:numPr>
        <w:spacing w:before="120" w:afterLines="0" w:line="276" w:lineRule="auto"/>
        <w:ind w:left="420" w:leftChars="200"/>
        <w:jc w:val="left"/>
        <w:outlineLvl w:val="1"/>
        <w:rPr>
          <w:rFonts w:ascii="Times New Roman"/>
          <w:b/>
          <w:bCs/>
        </w:rPr>
      </w:pPr>
      <w:r>
        <w:rPr>
          <w:rFonts w:hint="eastAsia" w:ascii="Times New Roman"/>
        </w:rPr>
        <w:t>温室气体</w:t>
      </w:r>
      <w:r>
        <w:rPr>
          <w:rFonts w:ascii="Times New Roman"/>
        </w:rPr>
        <w:t xml:space="preserve">  </w:t>
      </w:r>
      <w:r>
        <w:rPr>
          <w:rFonts w:ascii="Times New Roman"/>
          <w:b/>
          <w:bCs/>
        </w:rPr>
        <w:t>greenhouse gas</w:t>
      </w:r>
      <w:bookmarkEnd w:id="47"/>
      <w:bookmarkEnd w:id="48"/>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hint="eastAsia" w:ascii="Times New Roman"/>
          <w:b/>
          <w:bCs/>
        </w:rPr>
        <w:t xml:space="preserve"> </w:t>
      </w:r>
    </w:p>
    <w:p w14:paraId="76AA7052">
      <w:pPr>
        <w:pStyle w:val="90"/>
        <w:numPr>
          <w:ilvl w:val="0"/>
          <w:numId w:val="0"/>
        </w:numPr>
        <w:spacing w:before="120" w:afterLines="0" w:line="276" w:lineRule="auto"/>
        <w:ind w:left="420" w:leftChars="200"/>
        <w:jc w:val="left"/>
        <w:outlineLvl w:val="1"/>
        <w:rPr>
          <w:rFonts w:ascii="Times New Roman"/>
        </w:rPr>
      </w:pPr>
      <w:r>
        <w:rPr>
          <w:rFonts w:hint="eastAsia" w:ascii="Times New Roman"/>
          <w:b/>
          <w:bCs/>
        </w:rPr>
        <w:t>GHG</w:t>
      </w:r>
    </w:p>
    <w:p w14:paraId="551C53F0">
      <w:pPr>
        <w:pStyle w:val="83"/>
        <w:tabs>
          <w:tab w:val="left" w:pos="1108"/>
        </w:tabs>
        <w:spacing w:before="120" w:beforeLines="50" w:after="120" w:afterLines="50"/>
        <w:ind w:firstLine="420"/>
        <w:rPr>
          <w:rFonts w:ascii="Times New Roman"/>
        </w:rPr>
      </w:pPr>
      <w:r>
        <w:rPr>
          <w:rFonts w:ascii="Times New Roman"/>
        </w:rPr>
        <w:t>大气层中自然存在的和由于人类活动产生的能够吸收和散发地球表面、大气层和云层所产生的、波长在红外光谱内的辐射的气态成分。</w:t>
      </w:r>
    </w:p>
    <w:p w14:paraId="76AA7054">
      <w:pPr>
        <w:pStyle w:val="83"/>
        <w:tabs>
          <w:tab w:val="left" w:pos="1108"/>
        </w:tabs>
        <w:spacing w:before="120" w:beforeLines="50" w:after="120" w:afterLines="50"/>
        <w:ind w:firstLine="360"/>
        <w:rPr>
          <w:rFonts w:ascii="Times New Roman"/>
        </w:rPr>
      </w:pPr>
      <w:r>
        <w:rPr>
          <w:rFonts w:ascii="黑体" w:hAnsi="黑体" w:eastAsia="黑体"/>
          <w:sz w:val="18"/>
          <w:szCs w:val="18"/>
        </w:rPr>
        <w:t>注：</w:t>
      </w:r>
      <w:r>
        <w:rPr>
          <w:rFonts w:ascii="Times New Roman"/>
        </w:rPr>
        <w:t>本文件涉及的温室气体包括二氧化碳（CO</w:t>
      </w:r>
      <w:r>
        <w:rPr>
          <w:rFonts w:ascii="Times New Roman"/>
          <w:vertAlign w:val="subscript"/>
        </w:rPr>
        <w:t>2</w:t>
      </w:r>
      <w:r>
        <w:rPr>
          <w:rFonts w:ascii="Times New Roman"/>
        </w:rPr>
        <w:t>）、甲烷（CH</w:t>
      </w:r>
      <w:r>
        <w:rPr>
          <w:rFonts w:ascii="Times New Roman"/>
          <w:vertAlign w:val="subscript"/>
        </w:rPr>
        <w:t>4</w:t>
      </w:r>
      <w:r>
        <w:rPr>
          <w:rFonts w:ascii="Times New Roman"/>
        </w:rPr>
        <w:t>）、氧化亚氮（N</w:t>
      </w:r>
      <w:r>
        <w:rPr>
          <w:rFonts w:ascii="Times New Roman"/>
          <w:vertAlign w:val="subscript"/>
        </w:rPr>
        <w:t>2</w:t>
      </w:r>
      <w:r>
        <w:rPr>
          <w:rFonts w:ascii="Times New Roman"/>
        </w:rPr>
        <w:t>O）、氢氟碳化物（HFCs）、全氟碳化物（PFCs）、六氟化硫（SF</w:t>
      </w:r>
      <w:r>
        <w:rPr>
          <w:rFonts w:ascii="Times New Roman"/>
          <w:vertAlign w:val="subscript"/>
        </w:rPr>
        <w:t>6</w:t>
      </w:r>
      <w:r>
        <w:rPr>
          <w:rFonts w:ascii="Times New Roman"/>
        </w:rPr>
        <w:t>）和三氟化氮（NF</w:t>
      </w:r>
      <w:r>
        <w:rPr>
          <w:rFonts w:ascii="Times New Roman"/>
          <w:vertAlign w:val="subscript"/>
        </w:rPr>
        <w:t>3</w:t>
      </w:r>
      <w:r>
        <w:rPr>
          <w:rFonts w:ascii="Times New Roman"/>
        </w:rPr>
        <w:t>）。</w:t>
      </w:r>
    </w:p>
    <w:p w14:paraId="76AA7055">
      <w:pPr>
        <w:pStyle w:val="83"/>
        <w:tabs>
          <w:tab w:val="left" w:pos="1108"/>
        </w:tabs>
        <w:spacing w:before="120" w:beforeLines="50" w:after="120" w:afterLines="50"/>
        <w:ind w:firstLine="420"/>
        <w:rPr>
          <w:rFonts w:ascii="Times New Roman"/>
        </w:rPr>
      </w:pPr>
      <w:r>
        <w:rPr>
          <w:rFonts w:ascii="Times New Roman"/>
        </w:rPr>
        <w:t xml:space="preserve">[来源：GB/T </w:t>
      </w:r>
      <w:r>
        <w:rPr>
          <w:rFonts w:hint="eastAsia" w:ascii="Times New Roman"/>
        </w:rPr>
        <w:t>24067-2024</w:t>
      </w:r>
      <w:r>
        <w:rPr>
          <w:rFonts w:ascii="Times New Roman"/>
        </w:rPr>
        <w:t>，3.2.1]</w:t>
      </w:r>
    </w:p>
    <w:p w14:paraId="76AA7056">
      <w:pPr>
        <w:pStyle w:val="90"/>
        <w:numPr>
          <w:ilvl w:val="0"/>
          <w:numId w:val="0"/>
        </w:numPr>
        <w:tabs>
          <w:tab w:val="left" w:pos="1571"/>
        </w:tabs>
        <w:spacing w:before="120" w:afterLines="0" w:line="276" w:lineRule="auto"/>
        <w:jc w:val="left"/>
        <w:outlineLvl w:val="1"/>
        <w:rPr>
          <w:rFonts w:hint="eastAsia" w:hAnsi="黑体"/>
        </w:rPr>
      </w:pPr>
      <w:bookmarkStart w:id="49" w:name="_Toc173335484"/>
      <w:bookmarkStart w:id="50" w:name="_Toc174037181"/>
      <w:r>
        <w:rPr>
          <w:rFonts w:hAnsi="黑体"/>
        </w:rPr>
        <w:t>3.2</w:t>
      </w:r>
    </w:p>
    <w:p w14:paraId="187697DA">
      <w:pPr>
        <w:pStyle w:val="90"/>
        <w:numPr>
          <w:ilvl w:val="0"/>
          <w:numId w:val="0"/>
        </w:numPr>
        <w:tabs>
          <w:tab w:val="left" w:pos="1571"/>
        </w:tabs>
        <w:spacing w:before="120" w:afterLines="0" w:line="276" w:lineRule="auto"/>
        <w:ind w:left="420" w:leftChars="200"/>
        <w:jc w:val="left"/>
        <w:outlineLvl w:val="1"/>
        <w:rPr>
          <w:rFonts w:ascii="Times New Roman"/>
          <w:b/>
          <w:bCs/>
        </w:rPr>
      </w:pPr>
      <w:r>
        <w:rPr>
          <w:rFonts w:hint="eastAsia" w:ascii="Times New Roman"/>
        </w:rPr>
        <w:t>产品碳足迹</w:t>
      </w:r>
      <w:r>
        <w:rPr>
          <w:rFonts w:ascii="Times New Roman"/>
        </w:rPr>
        <w:t xml:space="preserve">  </w:t>
      </w:r>
      <w:r>
        <w:rPr>
          <w:rFonts w:ascii="Times New Roman"/>
          <w:b/>
          <w:bCs/>
        </w:rPr>
        <w:t>carbon footprint of a product</w:t>
      </w:r>
      <w:bookmarkEnd w:id="49"/>
      <w:bookmarkEnd w:id="50"/>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p>
    <w:p w14:paraId="76AA7057">
      <w:pPr>
        <w:pStyle w:val="90"/>
        <w:numPr>
          <w:ilvl w:val="0"/>
          <w:numId w:val="0"/>
        </w:numPr>
        <w:tabs>
          <w:tab w:val="left" w:pos="1571"/>
        </w:tabs>
        <w:spacing w:before="120" w:afterLines="0" w:line="276" w:lineRule="auto"/>
        <w:ind w:left="420" w:leftChars="200"/>
        <w:jc w:val="left"/>
        <w:outlineLvl w:val="1"/>
        <w:rPr>
          <w:rFonts w:ascii="Times New Roman"/>
        </w:rPr>
      </w:pPr>
      <w:r>
        <w:rPr>
          <w:rFonts w:hint="eastAsia" w:ascii="Times New Roman"/>
          <w:b/>
          <w:bCs/>
        </w:rPr>
        <w:t>CFP</w:t>
      </w:r>
    </w:p>
    <w:p w14:paraId="76AA7058">
      <w:pPr>
        <w:pStyle w:val="83"/>
        <w:spacing w:line="276" w:lineRule="auto"/>
        <w:ind w:firstLine="420"/>
        <w:rPr>
          <w:rFonts w:ascii="Times New Roman"/>
          <w:szCs w:val="21"/>
        </w:rPr>
      </w:pPr>
      <w:r>
        <w:rPr>
          <w:rFonts w:ascii="Times New Roman"/>
          <w:szCs w:val="21"/>
        </w:rPr>
        <w:t>产品系统中的GHG排放量和GHG清除量之和，以二氧化碳当量表示，并基于气候变化这一单一环境影响类型进行生命周期评价。</w:t>
      </w:r>
    </w:p>
    <w:p w14:paraId="76AA7059">
      <w:pPr>
        <w:pStyle w:val="83"/>
        <w:spacing w:line="276" w:lineRule="auto"/>
        <w:ind w:left="840" w:leftChars="200" w:hanging="420" w:firstLineChars="0"/>
        <w:rPr>
          <w:rFonts w:ascii="Times New Roman"/>
          <w:sz w:val="20"/>
          <w:szCs w:val="21"/>
        </w:rPr>
      </w:pPr>
      <w:r>
        <w:rPr>
          <w:rFonts w:hint="eastAsia" w:ascii="黑体" w:hAnsi="黑体" w:eastAsia="黑体"/>
          <w:sz w:val="18"/>
          <w:szCs w:val="18"/>
        </w:rPr>
        <w:t>注</w:t>
      </w:r>
      <w:r>
        <w:rPr>
          <w:rFonts w:ascii="黑体" w:hAnsi="黑体" w:eastAsia="黑体"/>
          <w:sz w:val="18"/>
          <w:szCs w:val="18"/>
        </w:rPr>
        <w:t>1</w:t>
      </w:r>
      <w:r>
        <w:rPr>
          <w:rFonts w:hint="eastAsia" w:ascii="黑体" w:hAnsi="黑体" w:eastAsia="黑体"/>
          <w:sz w:val="18"/>
          <w:szCs w:val="18"/>
        </w:rPr>
        <w:t>：</w:t>
      </w:r>
      <w:r>
        <w:rPr>
          <w:rFonts w:hint="eastAsia" w:ascii="Times New Roman"/>
          <w:sz w:val="18"/>
          <w:szCs w:val="18"/>
        </w:rPr>
        <w:t>产品碳足迹可用不同的图例区分和标示具体的</w:t>
      </w:r>
      <w:r>
        <w:rPr>
          <w:rFonts w:ascii="Times New Roman"/>
          <w:sz w:val="18"/>
          <w:szCs w:val="18"/>
        </w:rPr>
        <w:t>GHG</w:t>
      </w:r>
      <w:r>
        <w:rPr>
          <w:rFonts w:hint="eastAsia" w:ascii="Times New Roman"/>
          <w:sz w:val="18"/>
          <w:szCs w:val="18"/>
        </w:rPr>
        <w:t>排放量和清除量，产品碳足迹也可被分解到其生命周期的各个阶段。</w:t>
      </w:r>
    </w:p>
    <w:p w14:paraId="76AA705A">
      <w:pPr>
        <w:pStyle w:val="83"/>
        <w:spacing w:line="276" w:lineRule="auto"/>
        <w:ind w:left="840" w:leftChars="200" w:hanging="420" w:firstLineChars="0"/>
        <w:rPr>
          <w:rFonts w:ascii="Times New Roman"/>
          <w:sz w:val="18"/>
          <w:szCs w:val="18"/>
        </w:rPr>
      </w:pPr>
      <w:r>
        <w:rPr>
          <w:rFonts w:hint="eastAsia" w:ascii="黑体" w:hAnsi="黑体" w:eastAsia="黑体"/>
          <w:sz w:val="18"/>
          <w:szCs w:val="18"/>
        </w:rPr>
        <w:t>注</w:t>
      </w:r>
      <w:r>
        <w:rPr>
          <w:rFonts w:ascii="黑体" w:hAnsi="黑体" w:eastAsia="黑体"/>
          <w:sz w:val="18"/>
          <w:szCs w:val="18"/>
        </w:rPr>
        <w:t>2</w:t>
      </w:r>
      <w:r>
        <w:rPr>
          <w:rFonts w:hint="eastAsia" w:ascii="黑体" w:hAnsi="黑体" w:eastAsia="黑体"/>
          <w:sz w:val="18"/>
          <w:szCs w:val="18"/>
        </w:rPr>
        <w:t>：</w:t>
      </w:r>
      <w:r>
        <w:rPr>
          <w:rFonts w:hint="eastAsia" w:ascii="Times New Roman"/>
          <w:sz w:val="18"/>
          <w:szCs w:val="18"/>
        </w:rPr>
        <w:t>产品碳足迹研究报告中记录了产品碳足迹的量化结果，以每个功能单位的二氧化碳当量表示。</w:t>
      </w:r>
    </w:p>
    <w:p w14:paraId="76AA705B">
      <w:pPr>
        <w:pStyle w:val="83"/>
        <w:spacing w:line="276" w:lineRule="auto"/>
        <w:ind w:firstLine="420"/>
        <w:rPr>
          <w:rFonts w:ascii="Times New Roman"/>
          <w:color w:val="000000"/>
        </w:rPr>
      </w:pPr>
      <w:r>
        <w:rPr>
          <w:rFonts w:ascii="Times New Roman"/>
          <w:color w:val="000000"/>
        </w:rPr>
        <w:t xml:space="preserve">[来源：GB/T </w:t>
      </w:r>
      <w:r>
        <w:rPr>
          <w:rFonts w:hint="eastAsia" w:ascii="Times New Roman"/>
          <w:color w:val="000000"/>
        </w:rPr>
        <w:t>24067-2024</w:t>
      </w:r>
      <w:r>
        <w:rPr>
          <w:rFonts w:ascii="Times New Roman"/>
          <w:color w:val="000000"/>
        </w:rPr>
        <w:t>，3.1.1]</w:t>
      </w:r>
    </w:p>
    <w:p w14:paraId="76AA705C">
      <w:pPr>
        <w:pStyle w:val="90"/>
        <w:numPr>
          <w:ilvl w:val="0"/>
          <w:numId w:val="0"/>
        </w:numPr>
        <w:tabs>
          <w:tab w:val="left" w:pos="1571"/>
        </w:tabs>
        <w:spacing w:before="120" w:afterLines="0" w:line="276" w:lineRule="auto"/>
        <w:jc w:val="left"/>
        <w:outlineLvl w:val="1"/>
        <w:rPr>
          <w:rFonts w:hint="eastAsia" w:hAnsi="黑体"/>
        </w:rPr>
      </w:pPr>
      <w:bookmarkStart w:id="51" w:name="_Toc173335485"/>
      <w:bookmarkStart w:id="52" w:name="_Toc174037182"/>
      <w:r>
        <w:rPr>
          <w:rFonts w:hAnsi="黑体"/>
        </w:rPr>
        <w:t>3.3</w:t>
      </w:r>
    </w:p>
    <w:p w14:paraId="3F9A7C4E">
      <w:pPr>
        <w:pStyle w:val="90"/>
        <w:numPr>
          <w:ilvl w:val="0"/>
          <w:numId w:val="0"/>
        </w:numPr>
        <w:spacing w:before="120" w:afterLines="0" w:line="276" w:lineRule="auto"/>
        <w:ind w:left="420" w:leftChars="200"/>
        <w:jc w:val="left"/>
        <w:outlineLvl w:val="1"/>
        <w:rPr>
          <w:rFonts w:ascii="Times New Roman"/>
          <w:b/>
          <w:bCs/>
        </w:rPr>
      </w:pPr>
      <w:r>
        <w:rPr>
          <w:rFonts w:hint="eastAsia" w:ascii="Times New Roman"/>
        </w:rPr>
        <w:t>产品部分碳足迹</w:t>
      </w:r>
      <w:r>
        <w:rPr>
          <w:rFonts w:ascii="Times New Roman"/>
        </w:rPr>
        <w:t xml:space="preserve">  </w:t>
      </w:r>
      <w:r>
        <w:rPr>
          <w:rFonts w:ascii="Times New Roman"/>
          <w:b/>
          <w:bCs/>
        </w:rPr>
        <w:t>partial carbon footprint of a product</w:t>
      </w:r>
      <w:bookmarkEnd w:id="51"/>
      <w:bookmarkEnd w:id="52"/>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p>
    <w:p w14:paraId="76AA705D">
      <w:pPr>
        <w:pStyle w:val="90"/>
        <w:numPr>
          <w:ilvl w:val="0"/>
          <w:numId w:val="0"/>
        </w:numPr>
        <w:spacing w:before="120" w:afterLines="0" w:line="276" w:lineRule="auto"/>
        <w:ind w:left="420" w:leftChars="200"/>
        <w:jc w:val="left"/>
        <w:outlineLvl w:val="1"/>
        <w:rPr>
          <w:rFonts w:ascii="Times New Roman"/>
          <w:b/>
          <w:bCs/>
        </w:rPr>
      </w:pPr>
      <w:r>
        <w:rPr>
          <w:rFonts w:hint="eastAsia" w:ascii="Times New Roman"/>
          <w:b/>
          <w:bCs/>
        </w:rPr>
        <w:t>partial CFP</w:t>
      </w:r>
    </w:p>
    <w:p w14:paraId="76AA705E">
      <w:pPr>
        <w:pStyle w:val="83"/>
        <w:spacing w:line="276" w:lineRule="auto"/>
        <w:ind w:firstLineChars="0"/>
        <w:rPr>
          <w:rFonts w:ascii="Times New Roman"/>
          <w:color w:val="000000"/>
        </w:rPr>
      </w:pPr>
      <w:r>
        <w:rPr>
          <w:rFonts w:ascii="Times New Roman"/>
          <w:color w:val="000000"/>
        </w:rPr>
        <w:t>在产品系统生命周期内的一个或多个选定阶段或过程中的GHG排放量和GHG清除量之和，并以二氧化碳当量表示。</w:t>
      </w:r>
    </w:p>
    <w:p w14:paraId="76AA705F">
      <w:pPr>
        <w:pStyle w:val="83"/>
        <w:spacing w:line="276" w:lineRule="auto"/>
        <w:ind w:left="840" w:leftChars="200" w:hanging="420" w:firstLineChars="0"/>
        <w:rPr>
          <w:rFonts w:ascii="Times New Roman"/>
          <w:sz w:val="18"/>
          <w:szCs w:val="18"/>
        </w:rPr>
      </w:pPr>
      <w:r>
        <w:rPr>
          <w:rFonts w:hint="eastAsia" w:ascii="黑体" w:hAnsi="黑体" w:eastAsia="黑体"/>
          <w:sz w:val="18"/>
          <w:szCs w:val="18"/>
        </w:rPr>
        <w:t>注</w:t>
      </w:r>
      <w:r>
        <w:rPr>
          <w:rFonts w:ascii="黑体" w:hAnsi="黑体" w:eastAsia="黑体"/>
          <w:sz w:val="18"/>
          <w:szCs w:val="18"/>
        </w:rPr>
        <w:t>1</w:t>
      </w:r>
      <w:r>
        <w:rPr>
          <w:rFonts w:hint="eastAsia" w:ascii="黑体" w:hAnsi="黑体" w:eastAsia="黑体"/>
          <w:sz w:val="18"/>
          <w:szCs w:val="18"/>
        </w:rPr>
        <w:t>：</w:t>
      </w:r>
      <w:r>
        <w:rPr>
          <w:rFonts w:hint="eastAsia" w:ascii="Times New Roman"/>
          <w:sz w:val="18"/>
          <w:szCs w:val="18"/>
        </w:rPr>
        <w:t>产品部分碳足迹是基于或由与特定过程或足迹信息模型有关的数据汇集而成，这些数据是产品系统的一部分，可作为产品碳足迹量化的基础。</w:t>
      </w:r>
    </w:p>
    <w:p w14:paraId="76AA7060">
      <w:pPr>
        <w:pStyle w:val="83"/>
        <w:spacing w:line="276" w:lineRule="auto"/>
        <w:ind w:left="840" w:leftChars="200" w:hanging="420" w:firstLineChars="0"/>
        <w:rPr>
          <w:rFonts w:ascii="Times New Roman"/>
          <w:sz w:val="18"/>
          <w:szCs w:val="18"/>
        </w:rPr>
      </w:pPr>
      <w:r>
        <w:rPr>
          <w:rFonts w:hint="eastAsia" w:ascii="黑体" w:hAnsi="黑体" w:eastAsia="黑体"/>
          <w:sz w:val="18"/>
          <w:szCs w:val="18"/>
        </w:rPr>
        <w:t>注</w:t>
      </w:r>
      <w:r>
        <w:rPr>
          <w:rFonts w:ascii="黑体" w:hAnsi="黑体" w:eastAsia="黑体"/>
          <w:sz w:val="18"/>
          <w:szCs w:val="18"/>
        </w:rPr>
        <w:t>2</w:t>
      </w:r>
      <w:r>
        <w:rPr>
          <w:rFonts w:hint="eastAsia" w:ascii="黑体" w:hAnsi="黑体" w:eastAsia="黑体"/>
          <w:sz w:val="18"/>
          <w:szCs w:val="18"/>
        </w:rPr>
        <w:t>：</w:t>
      </w:r>
      <w:r>
        <w:rPr>
          <w:rFonts w:ascii="Times New Roman"/>
          <w:sz w:val="18"/>
          <w:szCs w:val="18"/>
        </w:rPr>
        <w:t>“</w:t>
      </w:r>
      <w:r>
        <w:rPr>
          <w:rFonts w:hint="eastAsia" w:ascii="Times New Roman"/>
          <w:sz w:val="18"/>
          <w:szCs w:val="18"/>
        </w:rPr>
        <w:t>足迹信息模型</w:t>
      </w:r>
      <w:r>
        <w:rPr>
          <w:rFonts w:ascii="Times New Roman"/>
          <w:sz w:val="18"/>
          <w:szCs w:val="18"/>
        </w:rPr>
        <w:t>”</w:t>
      </w:r>
      <w:r>
        <w:rPr>
          <w:rFonts w:hint="eastAsia" w:ascii="Times New Roman"/>
          <w:sz w:val="18"/>
          <w:szCs w:val="18"/>
        </w:rPr>
        <w:t>的定义请参见</w:t>
      </w:r>
      <w:r>
        <w:rPr>
          <w:rFonts w:ascii="Times New Roman"/>
          <w:sz w:val="18"/>
          <w:szCs w:val="18"/>
        </w:rPr>
        <w:t>ISO 14026:2017</w:t>
      </w:r>
      <w:r>
        <w:rPr>
          <w:rFonts w:hint="eastAsia" w:ascii="Times New Roman"/>
          <w:sz w:val="18"/>
          <w:szCs w:val="18"/>
        </w:rPr>
        <w:t>，</w:t>
      </w:r>
      <w:r>
        <w:rPr>
          <w:rFonts w:ascii="Times New Roman"/>
          <w:sz w:val="18"/>
          <w:szCs w:val="18"/>
        </w:rPr>
        <w:t>3.1.4</w:t>
      </w:r>
      <w:r>
        <w:rPr>
          <w:rFonts w:hint="eastAsia" w:ascii="Times New Roman"/>
          <w:sz w:val="18"/>
          <w:szCs w:val="18"/>
        </w:rPr>
        <w:t>。</w:t>
      </w:r>
    </w:p>
    <w:p w14:paraId="76AA7061">
      <w:pPr>
        <w:pStyle w:val="83"/>
        <w:spacing w:line="276" w:lineRule="auto"/>
        <w:ind w:left="840" w:leftChars="200" w:hanging="420" w:firstLineChars="0"/>
        <w:rPr>
          <w:rFonts w:ascii="Times New Roman"/>
          <w:sz w:val="18"/>
          <w:szCs w:val="18"/>
        </w:rPr>
      </w:pPr>
      <w:r>
        <w:rPr>
          <w:rFonts w:hint="eastAsia" w:ascii="黑体" w:hAnsi="黑体" w:eastAsia="黑体"/>
          <w:sz w:val="18"/>
          <w:szCs w:val="18"/>
        </w:rPr>
        <w:t>注</w:t>
      </w:r>
      <w:r>
        <w:rPr>
          <w:rFonts w:ascii="黑体" w:hAnsi="黑体" w:eastAsia="黑体"/>
          <w:sz w:val="18"/>
          <w:szCs w:val="18"/>
        </w:rPr>
        <w:t>3</w:t>
      </w:r>
      <w:r>
        <w:rPr>
          <w:rFonts w:hint="eastAsia" w:ascii="黑体" w:hAnsi="黑体" w:eastAsia="黑体"/>
          <w:sz w:val="18"/>
          <w:szCs w:val="18"/>
        </w:rPr>
        <w:t>：</w:t>
      </w:r>
      <w:r>
        <w:rPr>
          <w:rFonts w:hint="eastAsia" w:ascii="Times New Roman"/>
          <w:sz w:val="18"/>
          <w:szCs w:val="18"/>
        </w:rPr>
        <w:t>产品碳足迹研究报告中记录了产品部分碳足迹的量化结果，以每个声明单位的二氧化碳当量表示。</w:t>
      </w:r>
    </w:p>
    <w:p w14:paraId="76AA7062">
      <w:pPr>
        <w:pStyle w:val="83"/>
        <w:spacing w:line="276" w:lineRule="auto"/>
        <w:ind w:left="840" w:leftChars="200" w:hanging="420" w:firstLineChars="0"/>
        <w:rPr>
          <w:rFonts w:ascii="Times New Roman"/>
          <w:szCs w:val="21"/>
        </w:rPr>
      </w:pPr>
      <w:r>
        <w:rPr>
          <w:rFonts w:ascii="Times New Roman"/>
          <w:color w:val="000000"/>
        </w:rPr>
        <w:t xml:space="preserve">[来源：GB/T </w:t>
      </w:r>
      <w:r>
        <w:rPr>
          <w:rFonts w:hint="eastAsia" w:ascii="Times New Roman"/>
          <w:color w:val="000000"/>
        </w:rPr>
        <w:t>24067-2024</w:t>
      </w:r>
      <w:r>
        <w:rPr>
          <w:rFonts w:ascii="Times New Roman"/>
          <w:color w:val="000000"/>
        </w:rPr>
        <w:t>，3.1.2]</w:t>
      </w:r>
    </w:p>
    <w:p w14:paraId="76AA7063">
      <w:pPr>
        <w:pStyle w:val="90"/>
        <w:numPr>
          <w:ilvl w:val="0"/>
          <w:numId w:val="0"/>
        </w:numPr>
        <w:tabs>
          <w:tab w:val="left" w:pos="1571"/>
        </w:tabs>
        <w:spacing w:before="120" w:afterLines="0" w:line="276" w:lineRule="auto"/>
        <w:jc w:val="left"/>
        <w:outlineLvl w:val="1"/>
        <w:rPr>
          <w:rFonts w:hint="eastAsia" w:hAnsi="黑体"/>
        </w:rPr>
      </w:pPr>
      <w:bookmarkStart w:id="53" w:name="_Toc173335486"/>
      <w:bookmarkStart w:id="54" w:name="_Toc174037183"/>
      <w:r>
        <w:rPr>
          <w:rFonts w:hAnsi="黑体"/>
        </w:rPr>
        <w:t>3.4</w:t>
      </w:r>
    </w:p>
    <w:p w14:paraId="190A80C4">
      <w:pPr>
        <w:pStyle w:val="90"/>
        <w:numPr>
          <w:ilvl w:val="0"/>
          <w:numId w:val="0"/>
        </w:numPr>
        <w:tabs>
          <w:tab w:val="left" w:pos="1571"/>
        </w:tabs>
        <w:spacing w:before="120" w:afterLines="0" w:line="276" w:lineRule="auto"/>
        <w:ind w:left="420" w:leftChars="200"/>
        <w:jc w:val="left"/>
        <w:outlineLvl w:val="1"/>
        <w:rPr>
          <w:rFonts w:ascii="Times New Roman"/>
          <w:b/>
          <w:bCs/>
        </w:rPr>
      </w:pPr>
      <w:r>
        <w:rPr>
          <w:rFonts w:hint="eastAsia" w:ascii="Times New Roman"/>
        </w:rPr>
        <w:t>产品碳足迹绩效追踪</w:t>
      </w:r>
      <w:r>
        <w:rPr>
          <w:rFonts w:ascii="Times New Roman"/>
        </w:rPr>
        <w:t xml:space="preserve">  </w:t>
      </w:r>
      <w:r>
        <w:rPr>
          <w:rFonts w:ascii="Times New Roman"/>
          <w:b/>
          <w:bCs/>
        </w:rPr>
        <w:t>carbon footprint of a product performance tracking</w:t>
      </w:r>
      <w:bookmarkEnd w:id="53"/>
      <w:bookmarkEnd w:id="54"/>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hint="eastAsia" w:ascii="Times New Roman"/>
          <w:b/>
          <w:bCs/>
        </w:rPr>
        <w:t xml:space="preserve"> </w:t>
      </w:r>
    </w:p>
    <w:p w14:paraId="76AA7064">
      <w:pPr>
        <w:pStyle w:val="90"/>
        <w:numPr>
          <w:ilvl w:val="0"/>
          <w:numId w:val="0"/>
        </w:numPr>
        <w:tabs>
          <w:tab w:val="left" w:pos="1571"/>
        </w:tabs>
        <w:spacing w:before="120" w:afterLines="0" w:line="276" w:lineRule="auto"/>
        <w:ind w:left="420" w:leftChars="200"/>
        <w:jc w:val="left"/>
        <w:outlineLvl w:val="1"/>
        <w:rPr>
          <w:rFonts w:ascii="Times New Roman"/>
        </w:rPr>
      </w:pPr>
      <w:r>
        <w:rPr>
          <w:rFonts w:ascii="Times New Roman"/>
          <w:b/>
          <w:bCs/>
        </w:rPr>
        <w:t>CFP performance tracking</w:t>
      </w:r>
    </w:p>
    <w:p w14:paraId="76AA7065">
      <w:pPr>
        <w:pStyle w:val="83"/>
        <w:spacing w:line="276" w:lineRule="auto"/>
        <w:ind w:firstLine="420"/>
        <w:rPr>
          <w:rFonts w:ascii="Times New Roman"/>
          <w:szCs w:val="21"/>
        </w:rPr>
      </w:pPr>
      <w:r>
        <w:rPr>
          <w:rFonts w:ascii="Times New Roman"/>
          <w:szCs w:val="21"/>
        </w:rPr>
        <w:t>比较同一组织的一个特定产品在一段时间内的产品碳足迹或产品部分碳足迹。</w:t>
      </w:r>
    </w:p>
    <w:p w14:paraId="76AA7066">
      <w:pPr>
        <w:pStyle w:val="83"/>
        <w:spacing w:line="276" w:lineRule="auto"/>
        <w:ind w:left="840" w:leftChars="200" w:hanging="420" w:firstLineChars="0"/>
        <w:rPr>
          <w:rFonts w:ascii="Times New Roman"/>
          <w:szCs w:val="21"/>
        </w:rPr>
      </w:pPr>
      <w:r>
        <w:rPr>
          <w:rFonts w:hint="eastAsia" w:ascii="黑体" w:hAnsi="黑体" w:eastAsia="黑体"/>
          <w:sz w:val="18"/>
          <w:szCs w:val="18"/>
        </w:rPr>
        <w:t>注：</w:t>
      </w:r>
      <w:r>
        <w:rPr>
          <w:rFonts w:hint="eastAsia" w:ascii="Times New Roman"/>
          <w:sz w:val="18"/>
          <w:szCs w:val="18"/>
        </w:rPr>
        <w:t>包括计算一个特定产品碳足迹在一段时间内的变化，或具有相同功能单位或声明单位的替代产品之间产品碳足迹在一段时间内的变化。</w:t>
      </w:r>
    </w:p>
    <w:p w14:paraId="76AA7067">
      <w:pPr>
        <w:pStyle w:val="83"/>
        <w:spacing w:line="276" w:lineRule="auto"/>
        <w:ind w:firstLine="420"/>
        <w:rPr>
          <w:rFonts w:ascii="Times New Roman"/>
          <w:szCs w:val="21"/>
        </w:rPr>
      </w:pPr>
      <w:r>
        <w:rPr>
          <w:rFonts w:ascii="Times New Roman"/>
          <w:szCs w:val="21"/>
        </w:rPr>
        <w:t>[来源：</w:t>
      </w:r>
      <w:r>
        <w:rPr>
          <w:rFonts w:ascii="Times New Roman"/>
          <w:color w:val="000000"/>
        </w:rPr>
        <w:t xml:space="preserve">GB/T </w:t>
      </w:r>
      <w:r>
        <w:rPr>
          <w:rFonts w:hint="eastAsia" w:ascii="Times New Roman"/>
          <w:color w:val="000000"/>
        </w:rPr>
        <w:t>24067-2024</w:t>
      </w:r>
      <w:r>
        <w:rPr>
          <w:rFonts w:ascii="Times New Roman"/>
          <w:color w:val="000000"/>
        </w:rPr>
        <w:t>，3.1.11</w:t>
      </w:r>
      <w:r>
        <w:rPr>
          <w:rFonts w:ascii="Times New Roman"/>
          <w:szCs w:val="21"/>
        </w:rPr>
        <w:t>]</w:t>
      </w:r>
    </w:p>
    <w:p w14:paraId="76AA7068">
      <w:pPr>
        <w:pStyle w:val="90"/>
        <w:numPr>
          <w:ilvl w:val="0"/>
          <w:numId w:val="0"/>
        </w:numPr>
        <w:tabs>
          <w:tab w:val="left" w:pos="1571"/>
        </w:tabs>
        <w:spacing w:before="120" w:afterLines="0" w:line="276" w:lineRule="auto"/>
        <w:jc w:val="left"/>
        <w:outlineLvl w:val="1"/>
        <w:rPr>
          <w:rFonts w:hint="eastAsia" w:hAnsi="黑体"/>
        </w:rPr>
      </w:pPr>
      <w:bookmarkStart w:id="55" w:name="_Toc174037184"/>
      <w:bookmarkStart w:id="56" w:name="_Toc173335487"/>
      <w:r>
        <w:rPr>
          <w:rFonts w:hAnsi="黑体"/>
        </w:rPr>
        <w:t>3.5</w:t>
      </w:r>
    </w:p>
    <w:p w14:paraId="76AA7069">
      <w:pPr>
        <w:pStyle w:val="90"/>
        <w:numPr>
          <w:ilvl w:val="0"/>
          <w:numId w:val="0"/>
        </w:numPr>
        <w:tabs>
          <w:tab w:val="left" w:pos="1571"/>
        </w:tabs>
        <w:spacing w:before="120" w:afterLines="0" w:line="276" w:lineRule="auto"/>
        <w:ind w:left="420"/>
        <w:jc w:val="left"/>
        <w:outlineLvl w:val="1"/>
        <w:rPr>
          <w:rFonts w:ascii="Times New Roman"/>
        </w:rPr>
      </w:pPr>
      <w:r>
        <w:rPr>
          <w:rFonts w:hint="eastAsia" w:ascii="Times New Roman"/>
        </w:rPr>
        <w:t>全球变暖潜势</w:t>
      </w:r>
      <w:r>
        <w:rPr>
          <w:rFonts w:ascii="Times New Roman"/>
        </w:rPr>
        <w:t xml:space="preserve">  </w:t>
      </w:r>
      <w:r>
        <w:rPr>
          <w:rFonts w:ascii="Times New Roman"/>
          <w:b/>
          <w:bCs/>
        </w:rPr>
        <w:t>global warming potential</w:t>
      </w:r>
      <w:bookmarkEnd w:id="55"/>
      <w:bookmarkEnd w:id="56"/>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hint="eastAsia" w:ascii="Times New Roman"/>
          <w:b/>
          <w:bCs/>
        </w:rPr>
        <w:t xml:space="preserve"> GWP</w:t>
      </w:r>
    </w:p>
    <w:p w14:paraId="76AA706A">
      <w:pPr>
        <w:pStyle w:val="83"/>
        <w:spacing w:line="276" w:lineRule="auto"/>
        <w:ind w:firstLine="420"/>
        <w:rPr>
          <w:rFonts w:ascii="Times New Roman"/>
        </w:rPr>
      </w:pPr>
      <w:r>
        <w:rPr>
          <w:rFonts w:ascii="Times New Roman"/>
        </w:rPr>
        <w:t>将单位质量的某种温室气体在给定时间段内辐射强迫影响与等量二氧化碳辐射强迫影响相关联的系数。</w:t>
      </w:r>
    </w:p>
    <w:p w14:paraId="76AA706B">
      <w:pPr>
        <w:pStyle w:val="83"/>
        <w:spacing w:line="276" w:lineRule="auto"/>
        <w:ind w:firstLine="420"/>
        <w:rPr>
          <w:rFonts w:ascii="Times New Roman"/>
          <w:szCs w:val="21"/>
        </w:rPr>
      </w:pPr>
      <w:r>
        <w:rPr>
          <w:rFonts w:ascii="Times New Roman"/>
          <w:szCs w:val="21"/>
        </w:rPr>
        <w:t>[来源：</w:t>
      </w:r>
      <w:r>
        <w:rPr>
          <w:rFonts w:ascii="Times New Roman"/>
          <w:color w:val="000000"/>
        </w:rPr>
        <w:t xml:space="preserve">GB/T </w:t>
      </w:r>
      <w:r>
        <w:rPr>
          <w:rFonts w:hint="eastAsia" w:ascii="Times New Roman"/>
          <w:color w:val="000000"/>
        </w:rPr>
        <w:t>24067-2024</w:t>
      </w:r>
      <w:r>
        <w:rPr>
          <w:rFonts w:ascii="Times New Roman"/>
          <w:color w:val="000000"/>
        </w:rPr>
        <w:t>，3.2.4</w:t>
      </w:r>
      <w:r>
        <w:rPr>
          <w:rFonts w:ascii="Times New Roman"/>
          <w:szCs w:val="21"/>
        </w:rPr>
        <w:t>]</w:t>
      </w:r>
    </w:p>
    <w:p w14:paraId="76AA706C">
      <w:pPr>
        <w:pStyle w:val="90"/>
        <w:numPr>
          <w:ilvl w:val="0"/>
          <w:numId w:val="0"/>
        </w:numPr>
        <w:tabs>
          <w:tab w:val="left" w:pos="1571"/>
        </w:tabs>
        <w:spacing w:before="120" w:afterLines="0" w:line="276" w:lineRule="auto"/>
        <w:jc w:val="left"/>
        <w:outlineLvl w:val="1"/>
        <w:rPr>
          <w:rFonts w:hint="eastAsia" w:hAnsi="黑体"/>
        </w:rPr>
      </w:pPr>
      <w:bookmarkStart w:id="57" w:name="_Toc173335488"/>
      <w:bookmarkStart w:id="58" w:name="_Toc174037185"/>
      <w:r>
        <w:rPr>
          <w:rFonts w:hAnsi="黑体"/>
        </w:rPr>
        <w:t>3.6</w:t>
      </w:r>
    </w:p>
    <w:p w14:paraId="76AA706D">
      <w:pPr>
        <w:pStyle w:val="90"/>
        <w:numPr>
          <w:ilvl w:val="0"/>
          <w:numId w:val="0"/>
        </w:numPr>
        <w:tabs>
          <w:tab w:val="left" w:pos="1571"/>
        </w:tabs>
        <w:spacing w:before="120" w:afterLines="0" w:line="276" w:lineRule="auto"/>
        <w:ind w:left="420"/>
        <w:jc w:val="left"/>
        <w:outlineLvl w:val="1"/>
        <w:rPr>
          <w:rFonts w:ascii="Times New Roman"/>
        </w:rPr>
      </w:pPr>
      <w:r>
        <w:rPr>
          <w:rFonts w:hint="eastAsia" w:ascii="Times New Roman"/>
        </w:rPr>
        <w:t>二氧化碳当量</w:t>
      </w:r>
      <w:r>
        <w:rPr>
          <w:rFonts w:ascii="Times New Roman"/>
        </w:rPr>
        <w:t xml:space="preserve">  </w:t>
      </w:r>
      <w:r>
        <w:rPr>
          <w:rFonts w:ascii="Times New Roman"/>
          <w:b/>
          <w:bCs/>
        </w:rPr>
        <w:t>carbon dioxide equivalent</w:t>
      </w:r>
      <w:bookmarkEnd w:id="57"/>
      <w:bookmarkEnd w:id="58"/>
      <w:r>
        <w:rPr>
          <w:rFonts w:ascii="Times New Roman"/>
        </w:rPr>
        <w:t xml:space="preserve"> </w:t>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hint="eastAsia" w:ascii="Times New Roman"/>
        </w:rPr>
        <w:t xml:space="preserve"> </w:t>
      </w:r>
      <w:r>
        <w:rPr>
          <w:rFonts w:ascii="Times New Roman"/>
          <w:b/>
          <w:bCs/>
        </w:rPr>
        <w:t>CO</w:t>
      </w:r>
      <w:r>
        <w:rPr>
          <w:rFonts w:ascii="Times New Roman"/>
          <w:b/>
          <w:bCs/>
          <w:vertAlign w:val="subscript"/>
        </w:rPr>
        <w:t>2</w:t>
      </w:r>
      <w:r>
        <w:rPr>
          <w:rFonts w:ascii="Times New Roman"/>
          <w:b/>
          <w:bCs/>
        </w:rPr>
        <w:t>e</w:t>
      </w:r>
    </w:p>
    <w:p w14:paraId="76AA706E">
      <w:pPr>
        <w:pStyle w:val="83"/>
        <w:spacing w:line="276" w:lineRule="auto"/>
        <w:ind w:firstLine="420"/>
        <w:rPr>
          <w:rFonts w:ascii="Times New Roman"/>
        </w:rPr>
      </w:pPr>
      <w:r>
        <w:rPr>
          <w:rFonts w:ascii="Times New Roman"/>
        </w:rPr>
        <w:t>比较某种温室气体与二氧化碳的辐射强迫的单位。</w:t>
      </w:r>
    </w:p>
    <w:p w14:paraId="76AA706F">
      <w:pPr>
        <w:pStyle w:val="83"/>
        <w:spacing w:line="276" w:lineRule="auto"/>
        <w:ind w:firstLine="360"/>
        <w:rPr>
          <w:rFonts w:ascii="Times New Roman"/>
          <w:sz w:val="18"/>
          <w:szCs w:val="16"/>
        </w:rPr>
      </w:pPr>
      <w:r>
        <w:rPr>
          <w:rFonts w:hint="eastAsia" w:ascii="黑体" w:hAnsi="黑体" w:eastAsia="黑体"/>
          <w:sz w:val="18"/>
          <w:szCs w:val="16"/>
        </w:rPr>
        <w:t>注：</w:t>
      </w:r>
      <w:r>
        <w:rPr>
          <w:rFonts w:hint="eastAsia" w:ascii="Times New Roman"/>
          <w:sz w:val="18"/>
          <w:szCs w:val="16"/>
        </w:rPr>
        <w:t>给定温室气体的二氧化碳当量等于该温室气体质量乘以它的全球变暖潜势值。</w:t>
      </w:r>
    </w:p>
    <w:p w14:paraId="76AA7070">
      <w:pPr>
        <w:pStyle w:val="83"/>
        <w:spacing w:line="276" w:lineRule="auto"/>
        <w:ind w:firstLine="420"/>
        <w:rPr>
          <w:rFonts w:ascii="Times New Roman"/>
        </w:rPr>
      </w:pPr>
      <w:r>
        <w:rPr>
          <w:rFonts w:ascii="Times New Roman"/>
        </w:rPr>
        <w:t xml:space="preserve">[来源：GB/T </w:t>
      </w:r>
      <w:r>
        <w:rPr>
          <w:rFonts w:hint="eastAsia" w:ascii="Times New Roman"/>
        </w:rPr>
        <w:t>24067-2024</w:t>
      </w:r>
      <w:r>
        <w:rPr>
          <w:rFonts w:ascii="Times New Roman"/>
        </w:rPr>
        <w:t>，3.2.2]</w:t>
      </w:r>
    </w:p>
    <w:p w14:paraId="76AA7071">
      <w:pPr>
        <w:pStyle w:val="90"/>
        <w:numPr>
          <w:ilvl w:val="0"/>
          <w:numId w:val="0"/>
        </w:numPr>
        <w:tabs>
          <w:tab w:val="left" w:pos="1571"/>
        </w:tabs>
        <w:spacing w:before="120" w:afterLines="0" w:line="276" w:lineRule="auto"/>
        <w:jc w:val="left"/>
        <w:outlineLvl w:val="1"/>
        <w:rPr>
          <w:rFonts w:hint="eastAsia" w:hAnsi="黑体"/>
        </w:rPr>
      </w:pPr>
      <w:bookmarkStart w:id="59" w:name="_Toc174037186"/>
      <w:bookmarkStart w:id="60" w:name="_Toc173335489"/>
      <w:r>
        <w:rPr>
          <w:rFonts w:hAnsi="黑体"/>
        </w:rPr>
        <w:t>3.7</w:t>
      </w:r>
    </w:p>
    <w:p w14:paraId="76AA7072">
      <w:pPr>
        <w:pStyle w:val="90"/>
        <w:numPr>
          <w:ilvl w:val="0"/>
          <w:numId w:val="0"/>
        </w:numPr>
        <w:tabs>
          <w:tab w:val="left" w:pos="1571"/>
        </w:tabs>
        <w:spacing w:before="120" w:afterLines="0" w:line="276" w:lineRule="auto"/>
        <w:ind w:left="420"/>
        <w:jc w:val="left"/>
        <w:outlineLvl w:val="1"/>
        <w:rPr>
          <w:rFonts w:ascii="Times New Roman"/>
          <w:b/>
          <w:bCs/>
        </w:rPr>
      </w:pPr>
      <w:r>
        <w:rPr>
          <w:rFonts w:hint="eastAsia" w:ascii="Times New Roman"/>
        </w:rPr>
        <w:t>温室气体排放量</w:t>
      </w:r>
      <w:r>
        <w:rPr>
          <w:rFonts w:ascii="Times New Roman"/>
        </w:rPr>
        <w:t xml:space="preserve">  </w:t>
      </w:r>
      <w:r>
        <w:rPr>
          <w:rFonts w:ascii="Times New Roman"/>
          <w:b/>
          <w:bCs/>
        </w:rPr>
        <w:t>greenhouse gas emission</w:t>
      </w:r>
      <w:bookmarkEnd w:id="59"/>
      <w:bookmarkEnd w:id="60"/>
    </w:p>
    <w:p w14:paraId="76AA7073">
      <w:pPr>
        <w:pStyle w:val="83"/>
        <w:spacing w:line="276" w:lineRule="auto"/>
        <w:ind w:firstLine="420"/>
        <w:rPr>
          <w:rFonts w:ascii="Times New Roman"/>
          <w:szCs w:val="21"/>
        </w:rPr>
      </w:pPr>
      <w:r>
        <w:rPr>
          <w:rFonts w:ascii="Times New Roman"/>
          <w:szCs w:val="21"/>
        </w:rPr>
        <w:t>在特定时段内释放到大气中的温室气体总量（以质量单位计算）。</w:t>
      </w:r>
    </w:p>
    <w:p w14:paraId="76AA7074">
      <w:pPr>
        <w:pStyle w:val="83"/>
        <w:spacing w:line="276" w:lineRule="auto"/>
        <w:ind w:firstLine="420"/>
        <w:rPr>
          <w:rFonts w:ascii="Times New Roman"/>
          <w:szCs w:val="21"/>
        </w:rPr>
      </w:pPr>
      <w:r>
        <w:rPr>
          <w:rFonts w:ascii="Times New Roman"/>
          <w:szCs w:val="21"/>
        </w:rPr>
        <w:t>[来源：</w:t>
      </w:r>
      <w:r>
        <w:rPr>
          <w:rFonts w:ascii="Times New Roman"/>
        </w:rPr>
        <w:t xml:space="preserve">GB/T </w:t>
      </w:r>
      <w:r>
        <w:rPr>
          <w:rFonts w:hint="eastAsia" w:ascii="Times New Roman"/>
        </w:rPr>
        <w:t>24067-2024</w:t>
      </w:r>
      <w:r>
        <w:rPr>
          <w:rFonts w:ascii="Times New Roman"/>
          <w:color w:val="000000"/>
        </w:rPr>
        <w:t>，3.2.5</w:t>
      </w:r>
      <w:r>
        <w:rPr>
          <w:rFonts w:ascii="Times New Roman"/>
          <w:szCs w:val="21"/>
        </w:rPr>
        <w:t>]</w:t>
      </w:r>
    </w:p>
    <w:p w14:paraId="76AA7075">
      <w:pPr>
        <w:pStyle w:val="90"/>
        <w:numPr>
          <w:ilvl w:val="0"/>
          <w:numId w:val="0"/>
        </w:numPr>
        <w:tabs>
          <w:tab w:val="left" w:pos="1571"/>
        </w:tabs>
        <w:spacing w:before="120" w:afterLines="0" w:line="276" w:lineRule="auto"/>
        <w:jc w:val="left"/>
        <w:outlineLvl w:val="1"/>
        <w:rPr>
          <w:rFonts w:hint="eastAsia" w:hAnsi="黑体"/>
        </w:rPr>
      </w:pPr>
      <w:bookmarkStart w:id="61" w:name="_Toc174037187"/>
      <w:bookmarkStart w:id="62" w:name="_Toc173335490"/>
      <w:r>
        <w:rPr>
          <w:rFonts w:hAnsi="黑体"/>
        </w:rPr>
        <w:t>3.8</w:t>
      </w:r>
    </w:p>
    <w:p w14:paraId="76AA7076">
      <w:pPr>
        <w:pStyle w:val="90"/>
        <w:numPr>
          <w:ilvl w:val="0"/>
          <w:numId w:val="0"/>
        </w:numPr>
        <w:tabs>
          <w:tab w:val="left" w:pos="1571"/>
        </w:tabs>
        <w:spacing w:before="120" w:afterLines="0" w:line="276" w:lineRule="auto"/>
        <w:ind w:left="420"/>
        <w:jc w:val="left"/>
        <w:outlineLvl w:val="1"/>
        <w:rPr>
          <w:rFonts w:ascii="Times New Roman"/>
        </w:rPr>
      </w:pPr>
      <w:r>
        <w:rPr>
          <w:rFonts w:hint="eastAsia" w:ascii="Times New Roman"/>
        </w:rPr>
        <w:t>温室气体清除量</w:t>
      </w:r>
      <w:r>
        <w:rPr>
          <w:rFonts w:ascii="Times New Roman"/>
        </w:rPr>
        <w:t xml:space="preserve">  </w:t>
      </w:r>
      <w:r>
        <w:rPr>
          <w:rFonts w:ascii="Times New Roman"/>
          <w:b/>
          <w:bCs/>
        </w:rPr>
        <w:t>greenhouse gas removal</w:t>
      </w:r>
      <w:bookmarkEnd w:id="61"/>
      <w:bookmarkEnd w:id="62"/>
    </w:p>
    <w:p w14:paraId="76AA7077">
      <w:pPr>
        <w:pStyle w:val="83"/>
        <w:spacing w:line="276" w:lineRule="auto"/>
        <w:ind w:firstLine="420"/>
        <w:rPr>
          <w:rFonts w:ascii="Times New Roman"/>
          <w:szCs w:val="21"/>
        </w:rPr>
      </w:pPr>
      <w:r>
        <w:rPr>
          <w:rFonts w:ascii="Times New Roman"/>
          <w:szCs w:val="21"/>
        </w:rPr>
        <w:t>在特定时段内从大气中清除的温室气体总量（以质量单位计算）。</w:t>
      </w:r>
    </w:p>
    <w:p w14:paraId="76AA7078">
      <w:pPr>
        <w:pStyle w:val="83"/>
        <w:spacing w:line="276" w:lineRule="auto"/>
        <w:ind w:firstLine="420"/>
        <w:rPr>
          <w:rFonts w:ascii="Times New Roman"/>
          <w:szCs w:val="21"/>
        </w:rPr>
      </w:pPr>
      <w:r>
        <w:rPr>
          <w:rFonts w:ascii="Times New Roman"/>
          <w:szCs w:val="21"/>
        </w:rPr>
        <w:t>[来源：</w:t>
      </w:r>
      <w:r>
        <w:rPr>
          <w:rFonts w:ascii="Times New Roman"/>
        </w:rPr>
        <w:t xml:space="preserve">GB/T </w:t>
      </w:r>
      <w:r>
        <w:rPr>
          <w:rFonts w:hint="eastAsia" w:ascii="Times New Roman"/>
        </w:rPr>
        <w:t>24067-2024</w:t>
      </w:r>
      <w:r>
        <w:rPr>
          <w:rFonts w:ascii="Times New Roman"/>
          <w:szCs w:val="21"/>
        </w:rPr>
        <w:t>，3.2.6]</w:t>
      </w:r>
    </w:p>
    <w:p w14:paraId="76AA7079">
      <w:pPr>
        <w:pStyle w:val="90"/>
        <w:numPr>
          <w:ilvl w:val="0"/>
          <w:numId w:val="0"/>
        </w:numPr>
        <w:tabs>
          <w:tab w:val="left" w:pos="1571"/>
        </w:tabs>
        <w:spacing w:before="120" w:afterLines="0" w:line="276" w:lineRule="auto"/>
        <w:jc w:val="left"/>
        <w:outlineLvl w:val="1"/>
        <w:rPr>
          <w:rFonts w:hint="eastAsia" w:hAnsi="黑体"/>
        </w:rPr>
      </w:pPr>
      <w:bookmarkStart w:id="63" w:name="_Toc173335491"/>
      <w:bookmarkStart w:id="64" w:name="_Toc174037188"/>
      <w:r>
        <w:rPr>
          <w:rFonts w:hAnsi="黑体"/>
        </w:rPr>
        <w:t>3.9</w:t>
      </w:r>
    </w:p>
    <w:p w14:paraId="76AA707A">
      <w:pPr>
        <w:pStyle w:val="90"/>
        <w:numPr>
          <w:ilvl w:val="0"/>
          <w:numId w:val="0"/>
        </w:numPr>
        <w:tabs>
          <w:tab w:val="left" w:pos="1571"/>
        </w:tabs>
        <w:spacing w:before="120" w:afterLines="0" w:line="276" w:lineRule="auto"/>
        <w:ind w:left="420"/>
        <w:jc w:val="left"/>
        <w:outlineLvl w:val="1"/>
        <w:rPr>
          <w:rFonts w:ascii="Times New Roman"/>
        </w:rPr>
      </w:pPr>
      <w:r>
        <w:rPr>
          <w:rFonts w:hint="eastAsia" w:ascii="Times New Roman"/>
        </w:rPr>
        <w:t>温室气体排放因子</w:t>
      </w:r>
      <w:r>
        <w:rPr>
          <w:rFonts w:ascii="Times New Roman"/>
        </w:rPr>
        <w:t xml:space="preserve">  </w:t>
      </w:r>
      <w:r>
        <w:rPr>
          <w:rFonts w:ascii="Times New Roman"/>
          <w:b/>
          <w:bCs/>
        </w:rPr>
        <w:t>greenhouse gas emission factor</w:t>
      </w:r>
      <w:bookmarkEnd w:id="63"/>
      <w:bookmarkEnd w:id="64"/>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ascii="Times New Roman"/>
          <w:b/>
          <w:bCs/>
        </w:rPr>
        <w:tab/>
      </w:r>
      <w:r>
        <w:rPr>
          <w:rFonts w:hint="eastAsia" w:ascii="Times New Roman"/>
          <w:b/>
          <w:bCs/>
        </w:rPr>
        <w:t xml:space="preserve"> GHG emission factor</w:t>
      </w:r>
    </w:p>
    <w:p w14:paraId="76AA707B">
      <w:pPr>
        <w:pStyle w:val="83"/>
        <w:spacing w:line="276" w:lineRule="auto"/>
        <w:ind w:firstLine="420"/>
        <w:rPr>
          <w:rFonts w:ascii="Times New Roman"/>
          <w:szCs w:val="21"/>
        </w:rPr>
      </w:pPr>
      <w:r>
        <w:rPr>
          <w:rFonts w:hint="eastAsia" w:ascii="Times New Roman"/>
          <w:szCs w:val="21"/>
        </w:rPr>
        <w:t>活动数据与温室气体排放相关的系数。</w:t>
      </w:r>
    </w:p>
    <w:p w14:paraId="76AA707C">
      <w:pPr>
        <w:pStyle w:val="83"/>
        <w:spacing w:line="276" w:lineRule="auto"/>
        <w:ind w:left="840" w:leftChars="200" w:hanging="420" w:firstLineChars="0"/>
        <w:rPr>
          <w:rFonts w:hint="eastAsia" w:ascii="黑体" w:hAnsi="黑体" w:eastAsia="黑体"/>
          <w:sz w:val="18"/>
          <w:szCs w:val="18"/>
        </w:rPr>
      </w:pPr>
      <w:r>
        <w:rPr>
          <w:rFonts w:hint="eastAsia" w:ascii="黑体" w:hAnsi="黑体" w:eastAsia="黑体"/>
          <w:sz w:val="18"/>
          <w:szCs w:val="18"/>
        </w:rPr>
        <w:t>注：</w:t>
      </w:r>
      <w:r>
        <w:rPr>
          <w:rFonts w:hint="eastAsia" w:asciiTheme="majorEastAsia" w:hAnsiTheme="majorEastAsia" w:eastAsiaTheme="majorEastAsia"/>
          <w:sz w:val="18"/>
          <w:szCs w:val="18"/>
        </w:rPr>
        <w:t>本文件中的排放因子指的是生命周期的足迹因子。</w:t>
      </w:r>
    </w:p>
    <w:p w14:paraId="76AA707D">
      <w:pPr>
        <w:pStyle w:val="83"/>
        <w:spacing w:line="276" w:lineRule="auto"/>
        <w:ind w:firstLine="420"/>
        <w:rPr>
          <w:rFonts w:ascii="Times New Roman"/>
          <w:szCs w:val="21"/>
        </w:rPr>
      </w:pPr>
      <w:r>
        <w:rPr>
          <w:rFonts w:ascii="Times New Roman"/>
          <w:szCs w:val="21"/>
        </w:rPr>
        <w:t xml:space="preserve">[来源：GB/T </w:t>
      </w:r>
      <w:r>
        <w:rPr>
          <w:rFonts w:hint="eastAsia" w:ascii="Times New Roman"/>
          <w:szCs w:val="21"/>
        </w:rPr>
        <w:t>24067-2024</w:t>
      </w:r>
      <w:r>
        <w:rPr>
          <w:rFonts w:ascii="Times New Roman"/>
          <w:szCs w:val="21"/>
        </w:rPr>
        <w:t>，3.2.7]</w:t>
      </w:r>
    </w:p>
    <w:p w14:paraId="76AA707E">
      <w:pPr>
        <w:pStyle w:val="90"/>
        <w:numPr>
          <w:ilvl w:val="0"/>
          <w:numId w:val="0"/>
        </w:numPr>
        <w:tabs>
          <w:tab w:val="left" w:pos="1571"/>
        </w:tabs>
        <w:spacing w:before="120" w:afterLines="0" w:line="276" w:lineRule="auto"/>
        <w:jc w:val="left"/>
        <w:outlineLvl w:val="1"/>
        <w:rPr>
          <w:rFonts w:hint="eastAsia" w:hAnsi="黑体"/>
        </w:rPr>
      </w:pPr>
      <w:bookmarkStart w:id="65" w:name="_Toc174037189"/>
      <w:bookmarkStart w:id="66" w:name="_Toc173335492"/>
      <w:r>
        <w:rPr>
          <w:rFonts w:hAnsi="黑体"/>
        </w:rPr>
        <w:t>3.10</w:t>
      </w:r>
    </w:p>
    <w:p w14:paraId="76AA707F">
      <w:pPr>
        <w:pStyle w:val="90"/>
        <w:numPr>
          <w:ilvl w:val="0"/>
          <w:numId w:val="0"/>
        </w:numPr>
        <w:tabs>
          <w:tab w:val="left" w:pos="1571"/>
        </w:tabs>
        <w:spacing w:before="120" w:afterLines="0" w:line="276" w:lineRule="auto"/>
        <w:ind w:left="420"/>
        <w:jc w:val="left"/>
        <w:outlineLvl w:val="1"/>
        <w:rPr>
          <w:rFonts w:ascii="Times New Roman"/>
        </w:rPr>
      </w:pPr>
      <w:r>
        <w:rPr>
          <w:rFonts w:hint="eastAsia" w:ascii="Times New Roman"/>
        </w:rPr>
        <w:t>产品系统</w:t>
      </w:r>
      <w:r>
        <w:rPr>
          <w:rFonts w:ascii="Times New Roman"/>
        </w:rPr>
        <w:t xml:space="preserve">  </w:t>
      </w:r>
      <w:r>
        <w:rPr>
          <w:rFonts w:ascii="Times New Roman"/>
          <w:b/>
          <w:bCs/>
        </w:rPr>
        <w:t>product system</w:t>
      </w:r>
      <w:bookmarkEnd w:id="65"/>
      <w:bookmarkEnd w:id="66"/>
    </w:p>
    <w:p w14:paraId="76AA7080">
      <w:pPr>
        <w:pStyle w:val="83"/>
        <w:spacing w:line="276" w:lineRule="auto"/>
        <w:ind w:firstLine="420"/>
        <w:rPr>
          <w:rFonts w:ascii="Times New Roman"/>
        </w:rPr>
      </w:pPr>
      <w:r>
        <w:rPr>
          <w:rFonts w:ascii="Times New Roman"/>
        </w:rPr>
        <w:t>拥有基本流和产品流，同时具有一种或多种特定功能，并能模拟产品生命周期的单元过程的集合。</w:t>
      </w:r>
    </w:p>
    <w:p w14:paraId="1E39F96F">
      <w:pPr>
        <w:pStyle w:val="83"/>
        <w:spacing w:line="276" w:lineRule="auto"/>
        <w:ind w:firstLine="420"/>
        <w:rPr>
          <w:rFonts w:ascii="Times New Roman"/>
        </w:rPr>
      </w:pPr>
      <w:r>
        <w:rPr>
          <w:rFonts w:ascii="Times New Roman"/>
        </w:rPr>
        <w:t>[来源：</w:t>
      </w:r>
      <w:r>
        <w:rPr>
          <w:rFonts w:ascii="Times New Roman"/>
          <w:color w:val="000000"/>
        </w:rPr>
        <w:t xml:space="preserve">GB/T </w:t>
      </w:r>
      <w:r>
        <w:rPr>
          <w:rFonts w:hint="eastAsia" w:ascii="Times New Roman"/>
          <w:color w:val="000000"/>
        </w:rPr>
        <w:t>24044-2008，3.28</w:t>
      </w:r>
      <w:r>
        <w:rPr>
          <w:rFonts w:ascii="Times New Roman"/>
        </w:rPr>
        <w:t>]</w:t>
      </w:r>
    </w:p>
    <w:p w14:paraId="76AA7082">
      <w:pPr>
        <w:pStyle w:val="90"/>
        <w:numPr>
          <w:ilvl w:val="0"/>
          <w:numId w:val="0"/>
        </w:numPr>
        <w:tabs>
          <w:tab w:val="left" w:pos="1571"/>
        </w:tabs>
        <w:spacing w:before="120" w:afterLines="0" w:line="276" w:lineRule="auto"/>
        <w:jc w:val="left"/>
        <w:outlineLvl w:val="1"/>
        <w:rPr>
          <w:rFonts w:hint="eastAsia" w:hAnsi="黑体"/>
        </w:rPr>
      </w:pPr>
      <w:bookmarkStart w:id="67" w:name="_Toc174037190"/>
      <w:bookmarkStart w:id="68" w:name="_Toc173335493"/>
      <w:r>
        <w:rPr>
          <w:rFonts w:hAnsi="黑体"/>
        </w:rPr>
        <w:t>3.11</w:t>
      </w:r>
    </w:p>
    <w:p w14:paraId="76AA7083">
      <w:pPr>
        <w:pStyle w:val="90"/>
        <w:numPr>
          <w:ilvl w:val="0"/>
          <w:numId w:val="0"/>
        </w:numPr>
        <w:tabs>
          <w:tab w:val="left" w:pos="1571"/>
        </w:tabs>
        <w:spacing w:before="120" w:afterLines="0" w:line="276" w:lineRule="auto"/>
        <w:ind w:left="420"/>
        <w:jc w:val="left"/>
        <w:outlineLvl w:val="1"/>
        <w:rPr>
          <w:rFonts w:ascii="Times New Roman"/>
        </w:rPr>
      </w:pPr>
      <w:r>
        <w:rPr>
          <w:rFonts w:hint="eastAsia" w:ascii="Times New Roman"/>
        </w:rPr>
        <w:t>共生产品</w:t>
      </w:r>
      <w:r>
        <w:rPr>
          <w:rFonts w:ascii="Times New Roman"/>
        </w:rPr>
        <w:t xml:space="preserve">  </w:t>
      </w:r>
      <w:r>
        <w:rPr>
          <w:rFonts w:ascii="Times New Roman"/>
          <w:b/>
          <w:bCs/>
        </w:rPr>
        <w:t>co-product</w:t>
      </w:r>
      <w:bookmarkEnd w:id="67"/>
      <w:bookmarkEnd w:id="68"/>
    </w:p>
    <w:p w14:paraId="76AA7084">
      <w:pPr>
        <w:pStyle w:val="83"/>
        <w:spacing w:line="276" w:lineRule="auto"/>
        <w:ind w:firstLine="420"/>
        <w:rPr>
          <w:rFonts w:ascii="Times New Roman"/>
          <w:szCs w:val="21"/>
        </w:rPr>
      </w:pPr>
      <w:r>
        <w:rPr>
          <w:rFonts w:ascii="Times New Roman"/>
          <w:szCs w:val="21"/>
        </w:rPr>
        <w:t>同一单元过程或产品系统中产出的两种或两种以上的产品。</w:t>
      </w:r>
    </w:p>
    <w:p w14:paraId="76AA7085">
      <w:pPr>
        <w:pStyle w:val="83"/>
        <w:spacing w:line="276" w:lineRule="auto"/>
        <w:ind w:firstLine="420"/>
        <w:rPr>
          <w:rFonts w:ascii="Times New Roman"/>
          <w:szCs w:val="21"/>
        </w:rPr>
      </w:pPr>
      <w:r>
        <w:rPr>
          <w:rFonts w:ascii="Times New Roman"/>
          <w:szCs w:val="21"/>
        </w:rPr>
        <w:t>[来源：</w:t>
      </w:r>
      <w:r>
        <w:rPr>
          <w:rFonts w:ascii="Times New Roman"/>
          <w:color w:val="000000"/>
        </w:rPr>
        <w:t xml:space="preserve">GB/T </w:t>
      </w:r>
      <w:r>
        <w:rPr>
          <w:rFonts w:hint="eastAsia" w:ascii="Times New Roman"/>
          <w:color w:val="000000"/>
        </w:rPr>
        <w:t>24044-2008，</w:t>
      </w:r>
      <w:r>
        <w:rPr>
          <w:rFonts w:ascii="Times New Roman"/>
          <w:color w:val="000000"/>
        </w:rPr>
        <w:t>3.</w:t>
      </w:r>
      <w:r>
        <w:rPr>
          <w:rFonts w:hint="eastAsia" w:ascii="Times New Roman"/>
          <w:color w:val="000000"/>
        </w:rPr>
        <w:t>10</w:t>
      </w:r>
      <w:r>
        <w:rPr>
          <w:rFonts w:ascii="Times New Roman"/>
          <w:szCs w:val="21"/>
        </w:rPr>
        <w:t>]</w:t>
      </w:r>
    </w:p>
    <w:p w14:paraId="76AA7086">
      <w:pPr>
        <w:pStyle w:val="90"/>
        <w:numPr>
          <w:ilvl w:val="0"/>
          <w:numId w:val="0"/>
        </w:numPr>
        <w:tabs>
          <w:tab w:val="left" w:pos="1571"/>
        </w:tabs>
        <w:spacing w:before="120" w:afterLines="0" w:line="276" w:lineRule="auto"/>
        <w:jc w:val="left"/>
        <w:outlineLvl w:val="1"/>
        <w:rPr>
          <w:rFonts w:hint="eastAsia" w:hAnsi="黑体"/>
        </w:rPr>
      </w:pPr>
      <w:bookmarkStart w:id="69" w:name="_Toc174037191"/>
      <w:bookmarkStart w:id="70" w:name="_Toc173335494"/>
      <w:r>
        <w:rPr>
          <w:rFonts w:hAnsi="黑体"/>
        </w:rPr>
        <w:t>3.12</w:t>
      </w:r>
    </w:p>
    <w:p w14:paraId="76AA7087">
      <w:pPr>
        <w:pStyle w:val="90"/>
        <w:numPr>
          <w:ilvl w:val="0"/>
          <w:numId w:val="0"/>
        </w:numPr>
        <w:tabs>
          <w:tab w:val="left" w:pos="1571"/>
        </w:tabs>
        <w:spacing w:before="120" w:afterLines="0" w:line="276" w:lineRule="auto"/>
        <w:ind w:left="420"/>
        <w:jc w:val="left"/>
        <w:outlineLvl w:val="1"/>
        <w:rPr>
          <w:rFonts w:ascii="Times New Roman"/>
        </w:rPr>
      </w:pPr>
      <w:r>
        <w:rPr>
          <w:rFonts w:hint="eastAsia" w:ascii="Times New Roman"/>
        </w:rPr>
        <w:t>系统边界</w:t>
      </w:r>
      <w:r>
        <w:rPr>
          <w:rFonts w:ascii="Times New Roman"/>
        </w:rPr>
        <w:t xml:space="preserve">  </w:t>
      </w:r>
      <w:r>
        <w:rPr>
          <w:rFonts w:ascii="Times New Roman"/>
          <w:b/>
          <w:bCs/>
        </w:rPr>
        <w:t>system boundary</w:t>
      </w:r>
      <w:bookmarkEnd w:id="69"/>
      <w:bookmarkEnd w:id="70"/>
    </w:p>
    <w:p w14:paraId="76AA7088">
      <w:pPr>
        <w:pStyle w:val="83"/>
        <w:spacing w:line="276" w:lineRule="auto"/>
        <w:ind w:firstLine="420"/>
        <w:rPr>
          <w:rFonts w:ascii="Times New Roman"/>
          <w:szCs w:val="21"/>
        </w:rPr>
      </w:pPr>
      <w:r>
        <w:rPr>
          <w:rFonts w:ascii="Times New Roman"/>
          <w:szCs w:val="21"/>
        </w:rPr>
        <w:t>通过一组准则确定哪些单元过程属于产品系统的一部分。</w:t>
      </w:r>
    </w:p>
    <w:p w14:paraId="430DB1FF">
      <w:pPr>
        <w:pStyle w:val="83"/>
        <w:spacing w:line="276" w:lineRule="auto"/>
        <w:ind w:firstLine="420"/>
        <w:rPr>
          <w:rFonts w:ascii="Times New Roman"/>
          <w:szCs w:val="21"/>
        </w:rPr>
      </w:pPr>
      <w:r>
        <w:rPr>
          <w:rFonts w:ascii="Times New Roman"/>
          <w:szCs w:val="21"/>
        </w:rPr>
        <w:t xml:space="preserve">[来源，GB/T </w:t>
      </w:r>
      <w:r>
        <w:rPr>
          <w:rFonts w:hint="eastAsia" w:ascii="Times New Roman"/>
          <w:szCs w:val="21"/>
        </w:rPr>
        <w:t>24067-2024</w:t>
      </w:r>
      <w:r>
        <w:rPr>
          <w:rFonts w:ascii="Times New Roman"/>
          <w:szCs w:val="21"/>
        </w:rPr>
        <w:t>，3.3.4]</w:t>
      </w:r>
    </w:p>
    <w:p w14:paraId="76AA708A">
      <w:pPr>
        <w:pStyle w:val="90"/>
        <w:numPr>
          <w:ilvl w:val="0"/>
          <w:numId w:val="0"/>
        </w:numPr>
        <w:tabs>
          <w:tab w:val="left" w:pos="1571"/>
        </w:tabs>
        <w:spacing w:before="120" w:afterLines="0" w:line="276" w:lineRule="auto"/>
        <w:jc w:val="left"/>
        <w:outlineLvl w:val="1"/>
        <w:rPr>
          <w:rFonts w:hint="eastAsia" w:hAnsi="黑体"/>
        </w:rPr>
      </w:pPr>
      <w:bookmarkStart w:id="71" w:name="_Toc174037192"/>
      <w:bookmarkStart w:id="72" w:name="_Toc173335495"/>
      <w:r>
        <w:rPr>
          <w:rFonts w:hAnsi="黑体"/>
        </w:rPr>
        <w:t>3.13</w:t>
      </w:r>
    </w:p>
    <w:p w14:paraId="76AA708B">
      <w:pPr>
        <w:pStyle w:val="90"/>
        <w:numPr>
          <w:ilvl w:val="0"/>
          <w:numId w:val="0"/>
        </w:numPr>
        <w:tabs>
          <w:tab w:val="left" w:pos="1571"/>
        </w:tabs>
        <w:spacing w:before="120" w:afterLines="0" w:line="276" w:lineRule="auto"/>
        <w:ind w:left="420"/>
        <w:jc w:val="left"/>
        <w:outlineLvl w:val="1"/>
        <w:rPr>
          <w:rFonts w:ascii="Times New Roman"/>
        </w:rPr>
      </w:pPr>
      <w:r>
        <w:rPr>
          <w:rFonts w:hint="eastAsia" w:ascii="Times New Roman"/>
        </w:rPr>
        <w:t>声明单位</w:t>
      </w:r>
      <w:r>
        <w:rPr>
          <w:rFonts w:ascii="Times New Roman"/>
        </w:rPr>
        <w:t xml:space="preserve">  </w:t>
      </w:r>
      <w:r>
        <w:rPr>
          <w:rFonts w:ascii="Times New Roman"/>
          <w:b/>
          <w:bCs/>
        </w:rPr>
        <w:t>declared unit</w:t>
      </w:r>
      <w:bookmarkEnd w:id="71"/>
      <w:bookmarkEnd w:id="72"/>
    </w:p>
    <w:p w14:paraId="76AA708C">
      <w:pPr>
        <w:pStyle w:val="83"/>
        <w:spacing w:line="276" w:lineRule="auto"/>
        <w:ind w:firstLine="420"/>
        <w:rPr>
          <w:rFonts w:ascii="Times New Roman"/>
          <w:szCs w:val="21"/>
        </w:rPr>
      </w:pPr>
      <w:r>
        <w:rPr>
          <w:rFonts w:ascii="Times New Roman"/>
          <w:szCs w:val="21"/>
        </w:rPr>
        <w:t>用来量化产品部分碳足迹的基准单位。</w:t>
      </w:r>
    </w:p>
    <w:p w14:paraId="2B94FDA6">
      <w:pPr>
        <w:pStyle w:val="83"/>
        <w:spacing w:line="276" w:lineRule="auto"/>
        <w:ind w:firstLine="360"/>
        <w:rPr>
          <w:rFonts w:ascii="Times New Roman"/>
          <w:szCs w:val="21"/>
        </w:rPr>
      </w:pPr>
      <w:r>
        <w:rPr>
          <w:rFonts w:hint="eastAsia" w:ascii="黑体" w:hAnsi="黑体" w:eastAsia="黑体"/>
          <w:sz w:val="18"/>
          <w:szCs w:val="18"/>
        </w:rPr>
        <w:t>示例：</w:t>
      </w:r>
      <w:r>
        <w:rPr>
          <w:rFonts w:hint="eastAsia" w:ascii="Times New Roman"/>
          <w:sz w:val="18"/>
          <w:szCs w:val="18"/>
        </w:rPr>
        <w:t>质量（</w:t>
      </w:r>
      <w:r>
        <w:rPr>
          <w:rFonts w:ascii="Times New Roman"/>
          <w:sz w:val="18"/>
          <w:szCs w:val="18"/>
        </w:rPr>
        <w:t>1</w:t>
      </w:r>
      <w:r>
        <w:rPr>
          <w:rFonts w:hint="eastAsia" w:ascii="Times New Roman"/>
          <w:sz w:val="18"/>
          <w:szCs w:val="18"/>
        </w:rPr>
        <w:t>千克粗钢）、体积（</w:t>
      </w:r>
      <w:r>
        <w:rPr>
          <w:rFonts w:ascii="Times New Roman"/>
          <w:sz w:val="18"/>
          <w:szCs w:val="18"/>
        </w:rPr>
        <w:t>1</w:t>
      </w:r>
      <w:r>
        <w:rPr>
          <w:rFonts w:hint="eastAsia" w:ascii="Times New Roman"/>
          <w:sz w:val="18"/>
          <w:szCs w:val="18"/>
        </w:rPr>
        <w:t>升原油）。</w:t>
      </w:r>
    </w:p>
    <w:p w14:paraId="76AA708D">
      <w:pPr>
        <w:pStyle w:val="83"/>
        <w:spacing w:line="276" w:lineRule="auto"/>
        <w:ind w:firstLine="420"/>
        <w:rPr>
          <w:rFonts w:ascii="Times New Roman"/>
          <w:szCs w:val="21"/>
        </w:rPr>
      </w:pPr>
      <w:r>
        <w:rPr>
          <w:rFonts w:ascii="Times New Roman"/>
          <w:szCs w:val="21"/>
        </w:rPr>
        <w:t xml:space="preserve">[来源：GB/T </w:t>
      </w:r>
      <w:r>
        <w:rPr>
          <w:rFonts w:hint="eastAsia" w:ascii="Times New Roman"/>
          <w:szCs w:val="21"/>
        </w:rPr>
        <w:t>24067-2024</w:t>
      </w:r>
      <w:r>
        <w:rPr>
          <w:rFonts w:ascii="Times New Roman"/>
          <w:szCs w:val="21"/>
        </w:rPr>
        <w:t>，3.3.8]</w:t>
      </w:r>
    </w:p>
    <w:p w14:paraId="76AA708E">
      <w:pPr>
        <w:pStyle w:val="90"/>
        <w:numPr>
          <w:ilvl w:val="0"/>
          <w:numId w:val="0"/>
        </w:numPr>
        <w:tabs>
          <w:tab w:val="left" w:pos="1571"/>
        </w:tabs>
        <w:spacing w:before="120" w:afterLines="0" w:line="276" w:lineRule="auto"/>
        <w:jc w:val="left"/>
        <w:outlineLvl w:val="1"/>
        <w:rPr>
          <w:rFonts w:hint="eastAsia" w:hAnsi="黑体"/>
        </w:rPr>
      </w:pPr>
      <w:bookmarkStart w:id="73" w:name="_Toc173335496"/>
      <w:bookmarkStart w:id="74" w:name="_Toc174037193"/>
      <w:bookmarkStart w:id="75" w:name="_Toc1221"/>
      <w:bookmarkStart w:id="76" w:name="_Toc17727"/>
      <w:bookmarkStart w:id="77" w:name="_Toc28543"/>
      <w:r>
        <w:rPr>
          <w:rFonts w:hAnsi="黑体"/>
        </w:rPr>
        <w:t>3.14</w:t>
      </w:r>
    </w:p>
    <w:p w14:paraId="76AA708F">
      <w:pPr>
        <w:pStyle w:val="90"/>
        <w:numPr>
          <w:ilvl w:val="0"/>
          <w:numId w:val="0"/>
        </w:numPr>
        <w:tabs>
          <w:tab w:val="left" w:pos="1571"/>
        </w:tabs>
        <w:spacing w:before="120" w:afterLines="0" w:line="276" w:lineRule="auto"/>
        <w:ind w:left="420"/>
        <w:jc w:val="left"/>
        <w:outlineLvl w:val="1"/>
        <w:rPr>
          <w:rFonts w:ascii="Times New Roman"/>
        </w:rPr>
      </w:pPr>
      <w:r>
        <w:rPr>
          <w:rFonts w:hint="eastAsia" w:ascii="Times New Roman"/>
        </w:rPr>
        <w:t>初级数据</w:t>
      </w:r>
      <w:r>
        <w:rPr>
          <w:rFonts w:ascii="Times New Roman"/>
        </w:rPr>
        <w:t xml:space="preserve">  </w:t>
      </w:r>
      <w:r>
        <w:rPr>
          <w:rFonts w:ascii="Times New Roman"/>
          <w:b/>
          <w:bCs/>
        </w:rPr>
        <w:t>primary data</w:t>
      </w:r>
      <w:bookmarkEnd w:id="73"/>
      <w:bookmarkEnd w:id="74"/>
    </w:p>
    <w:p w14:paraId="76AA7090">
      <w:pPr>
        <w:pStyle w:val="83"/>
        <w:spacing w:line="276" w:lineRule="auto"/>
        <w:ind w:firstLine="420"/>
        <w:rPr>
          <w:rFonts w:ascii="Times New Roman"/>
          <w:szCs w:val="21"/>
        </w:rPr>
      </w:pPr>
      <w:r>
        <w:rPr>
          <w:rFonts w:hint="eastAsia" w:ascii="Times New Roman"/>
          <w:szCs w:val="21"/>
        </w:rPr>
        <w:t>通过直接测量或基于直接测量的计算得到的过程或活动的量化值。</w:t>
      </w:r>
    </w:p>
    <w:p w14:paraId="76AA7091">
      <w:pPr>
        <w:pStyle w:val="83"/>
        <w:spacing w:line="276" w:lineRule="auto"/>
        <w:ind w:left="840" w:leftChars="200" w:hanging="420" w:firstLineChars="0"/>
        <w:rPr>
          <w:rFonts w:hint="eastAsia" w:ascii="黑体" w:hAnsi="黑体" w:eastAsia="黑体"/>
          <w:sz w:val="18"/>
          <w:szCs w:val="18"/>
        </w:rPr>
      </w:pPr>
      <w:r>
        <w:rPr>
          <w:rFonts w:hint="eastAsia" w:ascii="黑体" w:hAnsi="黑体" w:eastAsia="黑体"/>
          <w:sz w:val="18"/>
          <w:szCs w:val="18"/>
        </w:rPr>
        <w:t>注</w:t>
      </w:r>
      <w:r>
        <w:rPr>
          <w:rFonts w:ascii="黑体" w:hAnsi="黑体" w:eastAsia="黑体"/>
          <w:sz w:val="18"/>
          <w:szCs w:val="18"/>
        </w:rPr>
        <w:t>1</w:t>
      </w:r>
      <w:r>
        <w:rPr>
          <w:rFonts w:hint="eastAsia" w:ascii="黑体" w:hAnsi="黑体" w:eastAsia="黑体"/>
          <w:sz w:val="18"/>
          <w:szCs w:val="18"/>
        </w:rPr>
        <w:t>：</w:t>
      </w:r>
      <w:r>
        <w:rPr>
          <w:rFonts w:hint="eastAsia" w:asciiTheme="minorEastAsia" w:hAnsiTheme="minorEastAsia" w:eastAsiaTheme="minorEastAsia"/>
          <w:sz w:val="18"/>
          <w:szCs w:val="18"/>
        </w:rPr>
        <w:t>初级数据并非必须来自所研究的产品系统，因为初级数据可能涉及其他与所研究的产品系统具有可比性的产品系统。</w:t>
      </w:r>
    </w:p>
    <w:p w14:paraId="76AA7092">
      <w:pPr>
        <w:pStyle w:val="83"/>
        <w:spacing w:line="276" w:lineRule="auto"/>
        <w:ind w:left="840" w:leftChars="200" w:hanging="420" w:firstLineChars="0"/>
        <w:rPr>
          <w:rFonts w:hint="eastAsia" w:ascii="黑体" w:hAnsi="黑体" w:eastAsia="黑体"/>
          <w:sz w:val="18"/>
          <w:szCs w:val="18"/>
        </w:rPr>
      </w:pPr>
      <w:r>
        <w:rPr>
          <w:rFonts w:hint="eastAsia" w:ascii="黑体" w:hAnsi="黑体" w:eastAsia="黑体"/>
          <w:sz w:val="18"/>
          <w:szCs w:val="18"/>
        </w:rPr>
        <w:t>注</w:t>
      </w:r>
      <w:r>
        <w:rPr>
          <w:rFonts w:ascii="黑体" w:hAnsi="黑体" w:eastAsia="黑体"/>
          <w:sz w:val="18"/>
          <w:szCs w:val="18"/>
        </w:rPr>
        <w:t>2</w:t>
      </w:r>
      <w:r>
        <w:rPr>
          <w:rFonts w:hint="eastAsia" w:ascii="黑体" w:hAnsi="黑体" w:eastAsia="黑体"/>
          <w:sz w:val="18"/>
          <w:szCs w:val="18"/>
        </w:rPr>
        <w:t>：</w:t>
      </w:r>
      <w:r>
        <w:rPr>
          <w:rFonts w:hint="eastAsia" w:asciiTheme="minorEastAsia" w:hAnsiTheme="minorEastAsia" w:eastAsiaTheme="minorEastAsia"/>
          <w:sz w:val="18"/>
          <w:szCs w:val="18"/>
        </w:rPr>
        <w:t>初级数据可以包括温室气体排放因子或温室气体活动数据。</w:t>
      </w:r>
    </w:p>
    <w:p w14:paraId="76AA7093">
      <w:pPr>
        <w:pStyle w:val="83"/>
        <w:spacing w:line="276" w:lineRule="auto"/>
        <w:ind w:firstLine="420"/>
        <w:rPr>
          <w:rFonts w:ascii="Times New Roman"/>
          <w:szCs w:val="21"/>
        </w:rPr>
      </w:pPr>
      <w:r>
        <w:rPr>
          <w:rFonts w:ascii="Times New Roman"/>
          <w:szCs w:val="21"/>
        </w:rPr>
        <w:t xml:space="preserve">[来源：GB/T </w:t>
      </w:r>
      <w:r>
        <w:rPr>
          <w:rFonts w:hint="eastAsia" w:ascii="Times New Roman"/>
          <w:szCs w:val="21"/>
        </w:rPr>
        <w:t>24067-2024</w:t>
      </w:r>
      <w:r>
        <w:rPr>
          <w:rFonts w:ascii="Times New Roman"/>
          <w:szCs w:val="21"/>
        </w:rPr>
        <w:t>，3.6.1]</w:t>
      </w:r>
    </w:p>
    <w:p w14:paraId="76AA7094">
      <w:pPr>
        <w:pStyle w:val="90"/>
        <w:numPr>
          <w:ilvl w:val="0"/>
          <w:numId w:val="0"/>
        </w:numPr>
        <w:tabs>
          <w:tab w:val="left" w:pos="1571"/>
        </w:tabs>
        <w:spacing w:before="120" w:afterLines="0" w:line="276" w:lineRule="auto"/>
        <w:jc w:val="left"/>
        <w:outlineLvl w:val="1"/>
        <w:rPr>
          <w:rFonts w:hint="eastAsia" w:hAnsi="黑体"/>
        </w:rPr>
      </w:pPr>
      <w:bookmarkStart w:id="78" w:name="_Toc173335497"/>
      <w:bookmarkStart w:id="79" w:name="_Toc174037194"/>
      <w:r>
        <w:rPr>
          <w:rFonts w:hAnsi="黑体"/>
        </w:rPr>
        <w:t>3.15</w:t>
      </w:r>
    </w:p>
    <w:p w14:paraId="76AA7095">
      <w:pPr>
        <w:pStyle w:val="90"/>
        <w:numPr>
          <w:ilvl w:val="0"/>
          <w:numId w:val="0"/>
        </w:numPr>
        <w:tabs>
          <w:tab w:val="left" w:pos="1571"/>
        </w:tabs>
        <w:spacing w:before="120" w:afterLines="0" w:line="276" w:lineRule="auto"/>
        <w:ind w:left="420"/>
        <w:jc w:val="left"/>
        <w:outlineLvl w:val="1"/>
        <w:rPr>
          <w:rFonts w:ascii="Times New Roman"/>
        </w:rPr>
      </w:pPr>
      <w:r>
        <w:rPr>
          <w:rFonts w:hint="eastAsia" w:ascii="Times New Roman"/>
        </w:rPr>
        <w:t>现场数据</w:t>
      </w:r>
      <w:r>
        <w:rPr>
          <w:rFonts w:ascii="Times New Roman"/>
        </w:rPr>
        <w:t xml:space="preserve">  </w:t>
      </w:r>
      <w:r>
        <w:rPr>
          <w:rFonts w:ascii="Times New Roman"/>
          <w:b/>
          <w:bCs/>
        </w:rPr>
        <w:t>site-specific data</w:t>
      </w:r>
      <w:bookmarkEnd w:id="78"/>
      <w:bookmarkEnd w:id="79"/>
      <w:r>
        <w:rPr>
          <w:rFonts w:ascii="Times New Roman"/>
        </w:rPr>
        <w:t xml:space="preserve"> </w:t>
      </w:r>
    </w:p>
    <w:p w14:paraId="76AA7096">
      <w:pPr>
        <w:pStyle w:val="90"/>
        <w:numPr>
          <w:ilvl w:val="255"/>
          <w:numId w:val="0"/>
        </w:numPr>
        <w:spacing w:beforeLines="0" w:afterLines="0" w:line="276" w:lineRule="auto"/>
        <w:ind w:firstLine="420" w:firstLineChars="200"/>
        <w:outlineLvl w:val="9"/>
        <w:rPr>
          <w:rFonts w:ascii="Times New Roman" w:eastAsia="宋体"/>
        </w:rPr>
      </w:pPr>
      <w:r>
        <w:rPr>
          <w:rFonts w:ascii="Times New Roman" w:eastAsia="宋体"/>
        </w:rPr>
        <w:t>在产品系统内部获得的初级数据。</w:t>
      </w:r>
    </w:p>
    <w:p w14:paraId="76AA7097">
      <w:pPr>
        <w:pStyle w:val="83"/>
        <w:spacing w:line="276" w:lineRule="auto"/>
        <w:ind w:left="840" w:leftChars="200" w:hanging="420" w:firstLineChars="0"/>
        <w:rPr>
          <w:rFonts w:hint="eastAsia" w:ascii="黑体" w:hAnsi="黑体" w:eastAsia="黑体"/>
          <w:sz w:val="18"/>
          <w:szCs w:val="18"/>
        </w:rPr>
      </w:pPr>
      <w:r>
        <w:rPr>
          <w:rFonts w:hint="eastAsia" w:ascii="黑体" w:hAnsi="黑体" w:eastAsia="黑体"/>
          <w:sz w:val="18"/>
          <w:szCs w:val="18"/>
        </w:rPr>
        <w:t>注</w:t>
      </w:r>
      <w:r>
        <w:rPr>
          <w:rFonts w:ascii="黑体" w:hAnsi="黑体" w:eastAsia="黑体"/>
          <w:sz w:val="18"/>
          <w:szCs w:val="18"/>
        </w:rPr>
        <w:t>1</w:t>
      </w:r>
      <w:r>
        <w:rPr>
          <w:rFonts w:hint="eastAsia" w:ascii="黑体" w:hAnsi="黑体" w:eastAsia="黑体"/>
          <w:sz w:val="18"/>
          <w:szCs w:val="18"/>
        </w:rPr>
        <w:t>：</w:t>
      </w:r>
      <w:r>
        <w:rPr>
          <w:rFonts w:hint="eastAsia" w:asciiTheme="minorEastAsia" w:hAnsiTheme="minorEastAsia" w:eastAsiaTheme="minorEastAsia"/>
          <w:sz w:val="18"/>
          <w:szCs w:val="18"/>
        </w:rPr>
        <w:t>所有现场数据均为初级数据，但并不是所有初级数据都是现场数据，因为数据可能是从不同产品系统内部获得。</w:t>
      </w:r>
    </w:p>
    <w:p w14:paraId="76AA7098">
      <w:pPr>
        <w:pStyle w:val="83"/>
        <w:spacing w:line="276" w:lineRule="auto"/>
        <w:ind w:left="840" w:leftChars="200" w:hanging="420" w:firstLineChars="0"/>
        <w:rPr>
          <w:rFonts w:hint="eastAsia" w:ascii="黑体" w:hAnsi="黑体" w:eastAsia="黑体"/>
          <w:sz w:val="18"/>
          <w:szCs w:val="18"/>
        </w:rPr>
      </w:pPr>
      <w:r>
        <w:rPr>
          <w:rFonts w:hint="eastAsia" w:ascii="黑体" w:hAnsi="黑体" w:eastAsia="黑体"/>
          <w:sz w:val="18"/>
          <w:szCs w:val="18"/>
        </w:rPr>
        <w:t>注</w:t>
      </w:r>
      <w:r>
        <w:rPr>
          <w:rFonts w:ascii="黑体" w:hAnsi="黑体" w:eastAsia="黑体"/>
          <w:sz w:val="18"/>
          <w:szCs w:val="18"/>
        </w:rPr>
        <w:t>2</w:t>
      </w:r>
      <w:r>
        <w:rPr>
          <w:rFonts w:hint="eastAsia" w:ascii="黑体" w:hAnsi="黑体" w:eastAsia="黑体"/>
          <w:sz w:val="18"/>
          <w:szCs w:val="18"/>
        </w:rPr>
        <w:t>：</w:t>
      </w:r>
      <w:r>
        <w:rPr>
          <w:rFonts w:hint="eastAsia" w:asciiTheme="minorEastAsia" w:hAnsiTheme="minorEastAsia" w:eastAsiaTheme="minorEastAsia"/>
          <w:sz w:val="18"/>
          <w:szCs w:val="18"/>
        </w:rPr>
        <w:t>现场数据包括场地内一个特定单元过程的温室气体排放量（</w:t>
      </w:r>
      <w:r>
        <w:rPr>
          <w:rFonts w:asciiTheme="minorEastAsia" w:hAnsiTheme="minorEastAsia" w:eastAsiaTheme="minorEastAsia"/>
          <w:sz w:val="18"/>
          <w:szCs w:val="18"/>
        </w:rPr>
        <w:t>3.1.2.5</w:t>
      </w:r>
      <w:r>
        <w:rPr>
          <w:rFonts w:hint="eastAsia" w:asciiTheme="minorEastAsia" w:hAnsiTheme="minorEastAsia" w:eastAsiaTheme="minorEastAsia"/>
          <w:sz w:val="18"/>
          <w:szCs w:val="18"/>
        </w:rPr>
        <w:t>）和温室气体清除量。</w:t>
      </w:r>
    </w:p>
    <w:p w14:paraId="76AA7099">
      <w:pPr>
        <w:pStyle w:val="83"/>
        <w:spacing w:line="276" w:lineRule="auto"/>
        <w:ind w:firstLineChars="0"/>
        <w:rPr>
          <w:rFonts w:ascii="Times New Roman"/>
          <w:szCs w:val="21"/>
        </w:rPr>
      </w:pPr>
      <w:r>
        <w:rPr>
          <w:rFonts w:ascii="Times New Roman"/>
          <w:szCs w:val="21"/>
        </w:rPr>
        <w:t>[来源：</w:t>
      </w:r>
      <w:r>
        <w:rPr>
          <w:rFonts w:ascii="Times New Roman"/>
          <w:color w:val="000000"/>
        </w:rPr>
        <w:t xml:space="preserve">GB/T </w:t>
      </w:r>
      <w:r>
        <w:rPr>
          <w:rFonts w:hint="eastAsia" w:ascii="Times New Roman"/>
          <w:color w:val="000000"/>
        </w:rPr>
        <w:t>24067-2024</w:t>
      </w:r>
      <w:r>
        <w:rPr>
          <w:rFonts w:ascii="Times New Roman"/>
          <w:szCs w:val="21"/>
        </w:rPr>
        <w:t>，3.6.2]</w:t>
      </w:r>
    </w:p>
    <w:bookmarkEnd w:id="75"/>
    <w:bookmarkEnd w:id="76"/>
    <w:bookmarkEnd w:id="77"/>
    <w:p w14:paraId="76AA709A">
      <w:pPr>
        <w:pStyle w:val="90"/>
        <w:numPr>
          <w:ilvl w:val="0"/>
          <w:numId w:val="0"/>
        </w:numPr>
        <w:tabs>
          <w:tab w:val="left" w:pos="1571"/>
        </w:tabs>
        <w:spacing w:before="120" w:afterLines="0" w:line="276" w:lineRule="auto"/>
        <w:jc w:val="left"/>
        <w:outlineLvl w:val="1"/>
        <w:rPr>
          <w:rFonts w:hint="eastAsia" w:hAnsi="黑体"/>
        </w:rPr>
      </w:pPr>
      <w:bookmarkStart w:id="80" w:name="_Toc20156"/>
      <w:bookmarkStart w:id="81" w:name="_Toc174037195"/>
      <w:bookmarkStart w:id="82" w:name="_Toc29279"/>
      <w:bookmarkStart w:id="83" w:name="_Toc173335498"/>
      <w:bookmarkStart w:id="84" w:name="_Toc31525"/>
      <w:r>
        <w:rPr>
          <w:rFonts w:hAnsi="黑体"/>
        </w:rPr>
        <w:t>3.16</w:t>
      </w:r>
    </w:p>
    <w:p w14:paraId="76AA709B">
      <w:pPr>
        <w:pStyle w:val="90"/>
        <w:numPr>
          <w:ilvl w:val="0"/>
          <w:numId w:val="0"/>
        </w:numPr>
        <w:tabs>
          <w:tab w:val="left" w:pos="1571"/>
        </w:tabs>
        <w:spacing w:before="120" w:afterLines="0" w:line="276" w:lineRule="auto"/>
        <w:ind w:left="420"/>
        <w:jc w:val="left"/>
        <w:outlineLvl w:val="1"/>
        <w:rPr>
          <w:rFonts w:ascii="Times New Roman"/>
        </w:rPr>
      </w:pPr>
      <w:r>
        <w:rPr>
          <w:rFonts w:hint="eastAsia" w:ascii="Times New Roman"/>
        </w:rPr>
        <w:t>次级数据</w:t>
      </w:r>
      <w:r>
        <w:rPr>
          <w:rFonts w:ascii="Times New Roman"/>
        </w:rPr>
        <w:t xml:space="preserve">  </w:t>
      </w:r>
      <w:r>
        <w:rPr>
          <w:rFonts w:ascii="Times New Roman"/>
          <w:b/>
          <w:bCs/>
        </w:rPr>
        <w:t>secondary data</w:t>
      </w:r>
      <w:bookmarkEnd w:id="80"/>
      <w:bookmarkEnd w:id="81"/>
      <w:bookmarkEnd w:id="82"/>
      <w:bookmarkEnd w:id="83"/>
      <w:bookmarkEnd w:id="84"/>
    </w:p>
    <w:p w14:paraId="76AA709C">
      <w:pPr>
        <w:pStyle w:val="90"/>
        <w:numPr>
          <w:ilvl w:val="255"/>
          <w:numId w:val="0"/>
        </w:numPr>
        <w:spacing w:beforeLines="0" w:afterLines="0" w:line="276" w:lineRule="auto"/>
        <w:ind w:firstLine="420" w:firstLineChars="200"/>
        <w:outlineLvl w:val="9"/>
        <w:rPr>
          <w:rFonts w:ascii="Times New Roman" w:eastAsia="宋体"/>
        </w:rPr>
      </w:pPr>
      <w:r>
        <w:rPr>
          <w:rFonts w:ascii="Times New Roman" w:eastAsia="宋体"/>
        </w:rPr>
        <w:t>不符合初级数据要求的数据。</w:t>
      </w:r>
    </w:p>
    <w:p w14:paraId="76AA709D">
      <w:pPr>
        <w:pStyle w:val="83"/>
        <w:spacing w:line="276" w:lineRule="auto"/>
        <w:ind w:left="840" w:leftChars="200" w:hanging="420" w:firstLineChars="0"/>
        <w:rPr>
          <w:rFonts w:hint="eastAsia" w:ascii="黑体" w:hAnsi="黑体" w:eastAsia="黑体"/>
          <w:sz w:val="18"/>
          <w:szCs w:val="18"/>
        </w:rPr>
      </w:pPr>
      <w:r>
        <w:rPr>
          <w:rFonts w:hint="eastAsia" w:ascii="黑体" w:hAnsi="黑体" w:eastAsia="黑体"/>
          <w:sz w:val="18"/>
          <w:szCs w:val="18"/>
        </w:rPr>
        <w:t>注</w:t>
      </w:r>
      <w:r>
        <w:rPr>
          <w:rFonts w:ascii="黑体" w:hAnsi="黑体" w:eastAsia="黑体"/>
          <w:sz w:val="18"/>
          <w:szCs w:val="18"/>
        </w:rPr>
        <w:t>1</w:t>
      </w:r>
      <w:r>
        <w:rPr>
          <w:rFonts w:hint="eastAsia" w:ascii="黑体" w:hAnsi="黑体" w:eastAsia="黑体"/>
          <w:sz w:val="18"/>
          <w:szCs w:val="18"/>
        </w:rPr>
        <w:t>：</w:t>
      </w:r>
      <w:r>
        <w:rPr>
          <w:rFonts w:hint="eastAsia" w:asciiTheme="minorEastAsia" w:hAnsiTheme="minorEastAsia" w:eastAsiaTheme="minorEastAsia"/>
          <w:sz w:val="18"/>
          <w:szCs w:val="18"/>
        </w:rPr>
        <w:t>次级数据是经权威机构验证且具有可信度的数据，可来源于数据库、公开文献、国家排放因子、计算估算数据或其他具有代表性的数据，推荐使用本土化数据库。</w:t>
      </w:r>
    </w:p>
    <w:p w14:paraId="76AA709E">
      <w:pPr>
        <w:pStyle w:val="83"/>
        <w:spacing w:line="276" w:lineRule="auto"/>
        <w:ind w:left="840" w:leftChars="200" w:hanging="420" w:firstLineChars="0"/>
        <w:rPr>
          <w:rFonts w:hint="eastAsia" w:asciiTheme="minorEastAsia" w:hAnsiTheme="minorEastAsia" w:eastAsiaTheme="minorEastAsia"/>
          <w:sz w:val="18"/>
          <w:szCs w:val="18"/>
        </w:rPr>
      </w:pPr>
      <w:r>
        <w:rPr>
          <w:rFonts w:hint="eastAsia" w:ascii="黑体" w:hAnsi="黑体" w:eastAsia="黑体"/>
          <w:sz w:val="18"/>
          <w:szCs w:val="18"/>
        </w:rPr>
        <w:t>注</w:t>
      </w:r>
      <w:r>
        <w:rPr>
          <w:rFonts w:ascii="黑体" w:hAnsi="黑体" w:eastAsia="黑体"/>
          <w:sz w:val="18"/>
          <w:szCs w:val="18"/>
        </w:rPr>
        <w:t>2</w:t>
      </w:r>
      <w:r>
        <w:rPr>
          <w:rFonts w:hint="eastAsia" w:ascii="黑体" w:hAnsi="黑体" w:eastAsia="黑体"/>
          <w:sz w:val="18"/>
          <w:szCs w:val="18"/>
        </w:rPr>
        <w:t>：</w:t>
      </w:r>
      <w:r>
        <w:rPr>
          <w:rFonts w:hint="eastAsia" w:asciiTheme="minorEastAsia" w:hAnsiTheme="minorEastAsia" w:eastAsiaTheme="minorEastAsia"/>
          <w:sz w:val="18"/>
          <w:szCs w:val="18"/>
        </w:rPr>
        <w:t>次级数据可包括从代替过程或估计获得的数据。</w:t>
      </w:r>
    </w:p>
    <w:p w14:paraId="76AA709F">
      <w:pPr>
        <w:pStyle w:val="90"/>
        <w:numPr>
          <w:ilvl w:val="255"/>
          <w:numId w:val="0"/>
        </w:numPr>
        <w:spacing w:beforeLines="0" w:afterLines="0" w:line="276" w:lineRule="auto"/>
        <w:ind w:firstLine="420" w:firstLineChars="200"/>
        <w:outlineLvl w:val="9"/>
        <w:rPr>
          <w:rFonts w:ascii="Times New Roman" w:eastAsia="宋体"/>
        </w:rPr>
      </w:pPr>
      <w:r>
        <w:rPr>
          <w:rFonts w:ascii="Times New Roman" w:eastAsia="宋体"/>
        </w:rPr>
        <w:t xml:space="preserve">[来源：GB/T </w:t>
      </w:r>
      <w:r>
        <w:rPr>
          <w:rFonts w:hint="eastAsia" w:ascii="Times New Roman" w:eastAsia="宋体"/>
        </w:rPr>
        <w:t>24067-2024</w:t>
      </w:r>
      <w:r>
        <w:rPr>
          <w:rFonts w:ascii="Times New Roman" w:eastAsia="宋体"/>
        </w:rPr>
        <w:t>，3.6.3]</w:t>
      </w:r>
    </w:p>
    <w:p w14:paraId="76AA70A0">
      <w:pPr>
        <w:pStyle w:val="91"/>
        <w:spacing w:before="240" w:beforeLines="100" w:after="240" w:afterLines="100"/>
        <w:outlineLvl w:val="0"/>
        <w:rPr>
          <w:rFonts w:ascii="Times New Roman"/>
          <w:bCs/>
        </w:rPr>
      </w:pPr>
      <w:bookmarkStart w:id="85" w:name="_Toc174037196"/>
      <w:bookmarkStart w:id="86" w:name="_Toc102652272"/>
      <w:bookmarkStart w:id="87" w:name="_Toc28888"/>
      <w:r>
        <w:rPr>
          <w:rFonts w:hAnsi="黑体"/>
          <w:bCs/>
        </w:rPr>
        <w:t>4</w:t>
      </w:r>
      <w:r>
        <w:rPr>
          <w:rFonts w:ascii="Times New Roman"/>
          <w:bCs/>
        </w:rPr>
        <w:t xml:space="preserve">  </w:t>
      </w:r>
      <w:r>
        <w:rPr>
          <w:rFonts w:hint="eastAsia" w:ascii="Times New Roman"/>
          <w:bCs/>
        </w:rPr>
        <w:t>量化目的</w:t>
      </w:r>
      <w:bookmarkEnd w:id="85"/>
    </w:p>
    <w:p w14:paraId="76AA70A1">
      <w:pPr>
        <w:ind w:firstLine="420" w:firstLineChars="200"/>
      </w:pPr>
      <w:r>
        <w:t>开展硅多晶产品碳足迹研究的目的是结合取舍准则，通过量化产品生命周期或选定过程中所有显著的碳排放量和清除量，核算硅多晶生产生命周期的碳排放总量，按贡献值识别重点过程排放环节，提出改进方案挖掘降碳潜力，为产品全过程持续减排提供技术策略，</w:t>
      </w:r>
      <w:r>
        <w:rPr>
          <w:snapToGrid w:val="0"/>
          <w:color w:val="000000"/>
          <w:szCs w:val="21"/>
        </w:rPr>
        <w:t>并为下游光伏产业、硅基半导体产业减碳政策制定提供数据支撑。</w:t>
      </w:r>
    </w:p>
    <w:bookmarkEnd w:id="86"/>
    <w:bookmarkEnd w:id="87"/>
    <w:p w14:paraId="76AA70A2">
      <w:pPr>
        <w:pStyle w:val="91"/>
        <w:spacing w:before="240" w:beforeLines="100" w:after="240" w:afterLines="100"/>
        <w:outlineLvl w:val="0"/>
        <w:rPr>
          <w:rFonts w:ascii="Times New Roman"/>
          <w:bCs/>
        </w:rPr>
      </w:pPr>
      <w:bookmarkStart w:id="88" w:name="_Toc174037197"/>
      <w:r>
        <w:rPr>
          <w:rFonts w:hAnsi="黑体"/>
          <w:bCs/>
        </w:rPr>
        <w:t>5</w:t>
      </w:r>
      <w:r>
        <w:rPr>
          <w:rFonts w:ascii="Times New Roman"/>
          <w:bCs/>
        </w:rPr>
        <w:t xml:space="preserve">  </w:t>
      </w:r>
      <w:r>
        <w:rPr>
          <w:rFonts w:hint="eastAsia" w:ascii="Times New Roman"/>
          <w:bCs/>
        </w:rPr>
        <w:t>量化范围</w:t>
      </w:r>
      <w:bookmarkEnd w:id="88"/>
    </w:p>
    <w:p w14:paraId="76AA70A3">
      <w:pPr>
        <w:pStyle w:val="83"/>
        <w:spacing w:before="120" w:beforeLines="50" w:after="120" w:afterLines="50"/>
        <w:ind w:firstLine="0" w:firstLineChars="0"/>
        <w:outlineLvl w:val="1"/>
        <w:rPr>
          <w:rFonts w:ascii="Times New Roman" w:eastAsia="黑体"/>
          <w:szCs w:val="22"/>
        </w:rPr>
      </w:pPr>
      <w:bookmarkStart w:id="89" w:name="_Toc174037198"/>
      <w:r>
        <w:rPr>
          <w:rFonts w:ascii="Times New Roman" w:eastAsia="黑体"/>
          <w:szCs w:val="22"/>
        </w:rPr>
        <w:t>5.</w:t>
      </w:r>
      <w:r>
        <w:rPr>
          <w:rFonts w:hint="eastAsia" w:ascii="Times New Roman" w:eastAsia="黑体"/>
          <w:szCs w:val="22"/>
        </w:rPr>
        <w:t>1</w:t>
      </w:r>
      <w:r>
        <w:rPr>
          <w:rFonts w:ascii="Times New Roman" w:eastAsia="黑体"/>
          <w:szCs w:val="22"/>
        </w:rPr>
        <w:t xml:space="preserve">  </w:t>
      </w:r>
      <w:r>
        <w:rPr>
          <w:rFonts w:hint="eastAsia" w:ascii="Times New Roman" w:eastAsia="黑体"/>
          <w:szCs w:val="22"/>
        </w:rPr>
        <w:t>声明单位</w:t>
      </w:r>
    </w:p>
    <w:p w14:paraId="76AA70A4">
      <w:pPr>
        <w:ind w:firstLine="420" w:firstLineChars="200"/>
      </w:pPr>
      <w:r>
        <w:t>硅多晶碳足迹量化的声明单位为“生产1t某生产工艺某类别的硅多晶”，如生产1t改良西门子法</w:t>
      </w:r>
      <w:r>
        <w:rPr>
          <w:rFonts w:hint="eastAsia"/>
        </w:rPr>
        <w:t>电子3级</w:t>
      </w:r>
      <w:r>
        <w:t>硅多晶、生产1t</w:t>
      </w:r>
      <w:r>
        <w:rPr>
          <w:rFonts w:hint="eastAsia"/>
        </w:rPr>
        <w:t>流化床法特极品颗粒硅</w:t>
      </w:r>
      <w:r>
        <w:t>。</w:t>
      </w:r>
    </w:p>
    <w:bookmarkEnd w:id="89"/>
    <w:p w14:paraId="76AA70A6">
      <w:pPr>
        <w:ind w:firstLine="420" w:firstLineChars="200"/>
      </w:pPr>
      <w:r>
        <w:t>同时</w:t>
      </w:r>
      <w:r>
        <w:rPr>
          <w:rFonts w:hint="eastAsia"/>
        </w:rPr>
        <w:t>应</w:t>
      </w:r>
      <w:r>
        <w:t>清晰描述产品名称、产品定义、产品执行标准、产品生产工艺、应用方向等信息。</w:t>
      </w:r>
    </w:p>
    <w:p w14:paraId="76AA70A7">
      <w:pPr>
        <w:pStyle w:val="83"/>
        <w:spacing w:before="120" w:beforeLines="50" w:after="120" w:afterLines="50"/>
        <w:ind w:firstLine="0" w:firstLineChars="0"/>
        <w:outlineLvl w:val="1"/>
        <w:rPr>
          <w:rFonts w:ascii="Times New Roman" w:eastAsia="黑体"/>
          <w:szCs w:val="22"/>
        </w:rPr>
      </w:pPr>
      <w:r>
        <w:rPr>
          <w:rFonts w:ascii="黑体" w:hAnsi="黑体" w:eastAsia="黑体"/>
          <w:szCs w:val="22"/>
        </w:rPr>
        <w:t>5.2</w:t>
      </w:r>
      <w:r>
        <w:rPr>
          <w:rFonts w:ascii="Times New Roman" w:eastAsia="黑体"/>
          <w:szCs w:val="22"/>
        </w:rPr>
        <w:t xml:space="preserve">  </w:t>
      </w:r>
      <w:r>
        <w:rPr>
          <w:rFonts w:hint="eastAsia" w:ascii="Times New Roman" w:eastAsia="黑体"/>
          <w:szCs w:val="22"/>
        </w:rPr>
        <w:t>系统边界</w:t>
      </w:r>
    </w:p>
    <w:p w14:paraId="76AA70A8">
      <w:pPr>
        <w:pStyle w:val="83"/>
        <w:spacing w:before="120" w:beforeLines="50" w:after="120" w:afterLines="50"/>
        <w:ind w:firstLine="0" w:firstLineChars="0"/>
        <w:rPr>
          <w:rFonts w:ascii="Times New Roman" w:eastAsia="黑体"/>
        </w:rPr>
      </w:pPr>
      <w:bookmarkStart w:id="90" w:name="_Toc174037203"/>
      <w:bookmarkEnd w:id="90"/>
      <w:bookmarkStart w:id="91" w:name="_Toc174037206"/>
      <w:bookmarkEnd w:id="91"/>
      <w:bookmarkStart w:id="92" w:name="_Toc174037204"/>
      <w:bookmarkEnd w:id="92"/>
      <w:bookmarkStart w:id="93" w:name="_Toc174037205"/>
      <w:bookmarkEnd w:id="93"/>
      <w:bookmarkStart w:id="94" w:name="_Toc174037201"/>
      <w:bookmarkEnd w:id="94"/>
      <w:bookmarkStart w:id="95" w:name="_Toc174037202"/>
      <w:bookmarkEnd w:id="95"/>
      <w:bookmarkStart w:id="96" w:name="_Toc174037200"/>
      <w:bookmarkEnd w:id="96"/>
      <w:bookmarkStart w:id="97" w:name="_Toc174037199"/>
      <w:bookmarkEnd w:id="97"/>
      <w:r>
        <w:rPr>
          <w:rFonts w:ascii="黑体" w:hAnsi="黑体" w:eastAsia="黑体"/>
        </w:rPr>
        <w:t>5.2.1</w:t>
      </w:r>
      <w:r>
        <w:rPr>
          <w:rFonts w:ascii="Times New Roman" w:eastAsia="黑体"/>
        </w:rPr>
        <w:t xml:space="preserve">  </w:t>
      </w:r>
      <w:r>
        <w:rPr>
          <w:rFonts w:hint="eastAsia" w:ascii="Times New Roman" w:eastAsia="黑体"/>
        </w:rPr>
        <w:t>边界设定</w:t>
      </w:r>
    </w:p>
    <w:p w14:paraId="76AA70A9">
      <w:pPr>
        <w:ind w:firstLine="420" w:firstLineChars="200"/>
        <w:rPr>
          <w:szCs w:val="21"/>
        </w:rPr>
      </w:pPr>
      <w:r>
        <w:t>硅多晶产品“从摇篮到大门”的碳足迹量化范围，主要包含原材料获取阶段、硅多晶生产制造阶段。</w:t>
      </w:r>
    </w:p>
    <w:p w14:paraId="76AA70AA">
      <w:pPr>
        <w:ind w:firstLine="420" w:firstLineChars="200"/>
      </w:pPr>
      <w:r>
        <w:t>系统边界决定产品碳足迹评价所涵盖的单元过程，应确定纳入产品碳足迹评价的单元过程，以及对这些单元过程的评价应达到的详细程度。硅多晶产品生命周期的系统边界如图1和图2所示，即从工业硅等获取到硅多晶产品离开制造商厂</w:t>
      </w:r>
      <w:r>
        <w:rPr>
          <w:rFonts w:hint="eastAsia"/>
        </w:rPr>
        <w:t>大</w:t>
      </w:r>
      <w:r>
        <w:t>门为止。</w:t>
      </w:r>
    </w:p>
    <w:p w14:paraId="76AA70AB">
      <w:pPr>
        <w:jc w:val="center"/>
      </w:pPr>
      <w:r>
        <w:object>
          <v:shape id="_x0000_i1025" o:spt="75" type="#_x0000_t75" style="height:321.6pt;width:490.65pt;" o:ole="t" filled="f" o:preferrelative="t" stroked="f" coordsize="21600,21600">
            <v:path/>
            <v:fill on="f" focussize="0,0"/>
            <v:stroke on="f" joinstyle="miter"/>
            <v:imagedata r:id="rId18" o:title=""/>
            <o:lock v:ext="edit" aspectratio="t"/>
            <w10:wrap type="none"/>
            <w10:anchorlock/>
          </v:shape>
          <o:OLEObject Type="Embed" ProgID="Visio.Drawing.15" ShapeID="_x0000_i1025" DrawAspect="Content" ObjectID="_1468075725" r:id="rId17">
            <o:LockedField>false</o:LockedField>
          </o:OLEObject>
        </w:object>
      </w:r>
    </w:p>
    <w:p w14:paraId="76AA70AC">
      <w:pPr>
        <w:autoSpaceDE w:val="0"/>
        <w:autoSpaceDN w:val="0"/>
        <w:adjustRightInd w:val="0"/>
        <w:jc w:val="center"/>
        <w:rPr>
          <w:rFonts w:eastAsia="黑体"/>
          <w:color w:val="000000" w:themeColor="text1"/>
          <w:kern w:val="0"/>
          <w:szCs w:val="21"/>
          <w14:textFill>
            <w14:solidFill>
              <w14:schemeClr w14:val="tx1"/>
            </w14:solidFill>
          </w14:textFill>
        </w:rPr>
      </w:pPr>
      <w:r>
        <w:rPr>
          <w:rFonts w:hint="eastAsia" w:eastAsia="黑体"/>
          <w:color w:val="000000" w:themeColor="text1"/>
          <w:kern w:val="0"/>
          <w:szCs w:val="21"/>
          <w14:textFill>
            <w14:solidFill>
              <w14:schemeClr w14:val="tx1"/>
            </w14:solidFill>
          </w14:textFill>
        </w:rPr>
        <w:t>图</w:t>
      </w:r>
      <w:r>
        <w:rPr>
          <w:rFonts w:eastAsia="黑体"/>
          <w:color w:val="000000" w:themeColor="text1"/>
          <w:kern w:val="0"/>
          <w:szCs w:val="21"/>
          <w14:textFill>
            <w14:solidFill>
              <w14:schemeClr w14:val="tx1"/>
            </w14:solidFill>
          </w14:textFill>
        </w:rPr>
        <w:t xml:space="preserve">1 </w:t>
      </w:r>
      <w:r>
        <w:rPr>
          <w:rFonts w:hint="eastAsia" w:eastAsia="黑体"/>
          <w:color w:val="000000" w:themeColor="text1"/>
          <w:kern w:val="0"/>
          <w:szCs w:val="21"/>
          <w14:textFill>
            <w14:solidFill>
              <w14:schemeClr w14:val="tx1"/>
            </w14:solidFill>
          </w14:textFill>
        </w:rPr>
        <w:t>改良西门子法硅多晶产品生命周期系统边界图</w:t>
      </w:r>
    </w:p>
    <w:p w14:paraId="76AA70AD"/>
    <w:p w14:paraId="32ABFE0D">
      <w:r>
        <w:object>
          <v:shape id="_x0000_i1026" o:spt="75" type="#_x0000_t75" style="height:341.3pt;width:487.05pt;" o:ole="t" filled="f" o:preferrelative="t" stroked="f" coordsize="21600,21600">
            <v:path/>
            <v:fill on="f" focussize="0,0"/>
            <v:stroke on="f" joinstyle="miter"/>
            <v:imagedata r:id="rId20" o:title=""/>
            <o:lock v:ext="edit" aspectratio="t"/>
            <w10:wrap type="none"/>
            <w10:anchorlock/>
          </v:shape>
          <o:OLEObject Type="Embed" ProgID="Visio.Drawing.15" ShapeID="_x0000_i1026" DrawAspect="Content" ObjectID="_1468075726" r:id="rId19">
            <o:LockedField>false</o:LockedField>
          </o:OLEObject>
        </w:object>
      </w:r>
    </w:p>
    <w:p w14:paraId="76AA70AF">
      <w:pPr>
        <w:autoSpaceDE w:val="0"/>
        <w:autoSpaceDN w:val="0"/>
        <w:adjustRightInd w:val="0"/>
        <w:jc w:val="center"/>
        <w:rPr>
          <w:rFonts w:eastAsia="黑体"/>
          <w:color w:val="000000" w:themeColor="text1"/>
          <w:kern w:val="0"/>
          <w:szCs w:val="21"/>
          <w14:textFill>
            <w14:solidFill>
              <w14:schemeClr w14:val="tx1"/>
            </w14:solidFill>
          </w14:textFill>
        </w:rPr>
      </w:pPr>
      <w:r>
        <w:rPr>
          <w:rFonts w:hint="eastAsia" w:eastAsia="黑体"/>
          <w:color w:val="000000" w:themeColor="text1"/>
          <w:kern w:val="0"/>
          <w:szCs w:val="21"/>
          <w14:textFill>
            <w14:solidFill>
              <w14:schemeClr w14:val="tx1"/>
            </w14:solidFill>
          </w14:textFill>
        </w:rPr>
        <w:t>图</w:t>
      </w:r>
      <w:r>
        <w:rPr>
          <w:rFonts w:eastAsia="黑体"/>
          <w:color w:val="000000" w:themeColor="text1"/>
          <w:kern w:val="0"/>
          <w:szCs w:val="21"/>
          <w14:textFill>
            <w14:solidFill>
              <w14:schemeClr w14:val="tx1"/>
            </w14:solidFill>
          </w14:textFill>
        </w:rPr>
        <w:t xml:space="preserve">2 </w:t>
      </w:r>
      <w:r>
        <w:rPr>
          <w:rFonts w:hint="eastAsia" w:eastAsia="黑体"/>
          <w:color w:val="000000" w:themeColor="text1"/>
          <w:kern w:val="0"/>
          <w:szCs w:val="21"/>
          <w14:textFill>
            <w14:solidFill>
              <w14:schemeClr w14:val="tx1"/>
            </w14:solidFill>
          </w14:textFill>
        </w:rPr>
        <w:t>流化床法颗粒硅产品生命周期系统边界图</w:t>
      </w:r>
    </w:p>
    <w:p w14:paraId="76AA70B0">
      <w:pPr>
        <w:pStyle w:val="83"/>
        <w:spacing w:before="120" w:beforeLines="50" w:after="120" w:afterLines="50"/>
        <w:ind w:firstLine="0" w:firstLineChars="0"/>
        <w:rPr>
          <w:rFonts w:ascii="Times New Roman" w:eastAsia="黑体"/>
        </w:rPr>
      </w:pPr>
      <w:r>
        <w:rPr>
          <w:rFonts w:ascii="黑体" w:hAnsi="黑体" w:eastAsia="黑体"/>
        </w:rPr>
        <w:t>5.2.2</w:t>
      </w:r>
      <w:r>
        <w:rPr>
          <w:rFonts w:ascii="Times New Roman" w:eastAsia="黑体"/>
        </w:rPr>
        <w:t xml:space="preserve">  </w:t>
      </w:r>
      <w:r>
        <w:rPr>
          <w:rFonts w:hint="eastAsia" w:ascii="Times New Roman" w:eastAsia="黑体"/>
        </w:rPr>
        <w:t>原材料获取阶段</w:t>
      </w:r>
    </w:p>
    <w:p w14:paraId="76AA70B1">
      <w:pPr>
        <w:ind w:firstLine="420"/>
      </w:pPr>
      <w:r>
        <w:t>原材料获取阶段主要包括：</w:t>
      </w:r>
    </w:p>
    <w:p w14:paraId="76AA70B2">
      <w:pPr>
        <w:pStyle w:val="76"/>
        <w:numPr>
          <w:ilvl w:val="0"/>
          <w:numId w:val="14"/>
        </w:numPr>
        <w:ind w:firstLineChars="0"/>
      </w:pPr>
      <w:r>
        <w:t>主要原料获取过程：如工业硅加工过程的能源、资源、耗材投入和废弃处理等相关过程；</w:t>
      </w:r>
    </w:p>
    <w:p w14:paraId="76AA70B3">
      <w:pPr>
        <w:pStyle w:val="76"/>
        <w:numPr>
          <w:ilvl w:val="0"/>
          <w:numId w:val="14"/>
        </w:numPr>
        <w:ind w:firstLineChars="0"/>
      </w:pPr>
      <w:r>
        <w:t>次要原料获取过程：如硅芯、氯硅烷、硅烷气、液氯的加工等过程；</w:t>
      </w:r>
    </w:p>
    <w:p w14:paraId="76AA70B4">
      <w:pPr>
        <w:pStyle w:val="76"/>
        <w:numPr>
          <w:ilvl w:val="0"/>
          <w:numId w:val="14"/>
        </w:numPr>
        <w:ind w:firstLineChars="0"/>
      </w:pPr>
      <w:r>
        <w:t>包装材料的生产过程；</w:t>
      </w:r>
    </w:p>
    <w:p w14:paraId="76AA70B5">
      <w:pPr>
        <w:pStyle w:val="76"/>
        <w:numPr>
          <w:ilvl w:val="0"/>
          <w:numId w:val="14"/>
        </w:numPr>
        <w:ind w:firstLineChars="0"/>
      </w:pPr>
      <w:r>
        <w:t>天然气、电、柴油等能源产品的提取、精炼过程。</w:t>
      </w:r>
    </w:p>
    <w:p w14:paraId="76AA70B7">
      <w:pPr>
        <w:pStyle w:val="76"/>
        <w:numPr>
          <w:ilvl w:val="0"/>
          <w:numId w:val="14"/>
        </w:numPr>
        <w:ind w:firstLineChars="0"/>
      </w:pPr>
      <w:r>
        <w:t>原料、能源等从产地到硅多晶产品生产企业的运输。</w:t>
      </w:r>
    </w:p>
    <w:p w14:paraId="76AA70B8">
      <w:pPr>
        <w:pStyle w:val="83"/>
        <w:spacing w:before="120" w:beforeLines="50" w:after="120" w:afterLines="50"/>
        <w:ind w:firstLine="0" w:firstLineChars="0"/>
        <w:rPr>
          <w:rFonts w:ascii="Times New Roman" w:eastAsia="黑体"/>
        </w:rPr>
      </w:pPr>
      <w:r>
        <w:rPr>
          <w:rFonts w:ascii="黑体" w:hAnsi="黑体" w:eastAsia="黑体"/>
        </w:rPr>
        <w:t>5.2.4</w:t>
      </w:r>
      <w:r>
        <w:rPr>
          <w:rFonts w:ascii="Times New Roman" w:eastAsia="黑体"/>
        </w:rPr>
        <w:t xml:space="preserve">  </w:t>
      </w:r>
      <w:r>
        <w:rPr>
          <w:rFonts w:hint="eastAsia" w:ascii="Times New Roman" w:eastAsia="黑体"/>
        </w:rPr>
        <w:t>硅多晶生产阶段</w:t>
      </w:r>
    </w:p>
    <w:p w14:paraId="76AA70B9">
      <w:pPr>
        <w:pStyle w:val="76"/>
      </w:pPr>
      <w:r>
        <w:t>硅多晶产品的生产工艺主要分为改良西门子法、流化床法：</w:t>
      </w:r>
    </w:p>
    <w:p w14:paraId="76AA70BA">
      <w:pPr>
        <w:pStyle w:val="76"/>
        <w:numPr>
          <w:ilvl w:val="4"/>
          <w:numId w:val="15"/>
        </w:numPr>
        <w:tabs>
          <w:tab w:val="left" w:pos="1059"/>
        </w:tabs>
        <w:autoSpaceDE w:val="0"/>
        <w:autoSpaceDN w:val="0"/>
        <w:spacing w:before="43"/>
        <w:ind w:left="808" w:leftChars="200" w:hanging="388" w:hangingChars="200"/>
        <w:jc w:val="left"/>
        <w:rPr>
          <w:spacing w:val="-8"/>
        </w:rPr>
      </w:pPr>
      <w:r>
        <w:rPr>
          <w:spacing w:val="-8"/>
        </w:rPr>
        <w:t>改良西门子法硅多晶产品生产过程包括：</w:t>
      </w:r>
    </w:p>
    <w:p w14:paraId="76AA70BB">
      <w:pPr>
        <w:pStyle w:val="76"/>
        <w:numPr>
          <w:ilvl w:val="5"/>
          <w:numId w:val="15"/>
        </w:numPr>
        <w:tabs>
          <w:tab w:val="left" w:pos="1059"/>
        </w:tabs>
        <w:autoSpaceDE w:val="0"/>
        <w:autoSpaceDN w:val="0"/>
        <w:ind w:left="1248" w:leftChars="400" w:hanging="408" w:hangingChars="200"/>
        <w:jc w:val="both"/>
        <w:rPr>
          <w:spacing w:val="-3"/>
        </w:rPr>
      </w:pPr>
      <w:r>
        <w:rPr>
          <w:spacing w:val="-3"/>
        </w:rPr>
        <w:t>主要生产系统：三氯氢硅合成、三氯氢硅精馏提纯、四氯化硅氢化、还原、还原尾气干法回收、产品包装、硅芯制备、氢气制备等；</w:t>
      </w:r>
    </w:p>
    <w:p w14:paraId="76AA70BC">
      <w:pPr>
        <w:pStyle w:val="76"/>
        <w:numPr>
          <w:ilvl w:val="5"/>
          <w:numId w:val="15"/>
        </w:numPr>
        <w:tabs>
          <w:tab w:val="left" w:pos="1059"/>
        </w:tabs>
        <w:autoSpaceDE w:val="0"/>
        <w:autoSpaceDN w:val="0"/>
        <w:ind w:left="1248" w:leftChars="400" w:hanging="408" w:hangingChars="200"/>
        <w:jc w:val="both"/>
        <w:rPr>
          <w:spacing w:val="-3"/>
        </w:rPr>
      </w:pPr>
      <w:r>
        <w:rPr>
          <w:spacing w:val="-3"/>
        </w:rPr>
        <w:t>辅助生产系统：纯水、脱盐水、氮气、压缩空气、蒸汽锅炉、空调设备、厂内运输、“三废”处理等。</w:t>
      </w:r>
    </w:p>
    <w:p w14:paraId="76AA70BD">
      <w:pPr>
        <w:pStyle w:val="76"/>
        <w:numPr>
          <w:ilvl w:val="4"/>
          <w:numId w:val="15"/>
        </w:numPr>
        <w:tabs>
          <w:tab w:val="left" w:pos="1059"/>
        </w:tabs>
        <w:autoSpaceDE w:val="0"/>
        <w:autoSpaceDN w:val="0"/>
        <w:spacing w:before="43"/>
        <w:ind w:left="808" w:leftChars="200" w:hanging="388" w:hangingChars="200"/>
        <w:jc w:val="left"/>
        <w:rPr>
          <w:spacing w:val="-8"/>
        </w:rPr>
      </w:pPr>
      <w:r>
        <w:rPr>
          <w:spacing w:val="-8"/>
        </w:rPr>
        <w:t>流化床法颗粒硅产品的生产过程包括：</w:t>
      </w:r>
    </w:p>
    <w:p w14:paraId="76AA70BE">
      <w:pPr>
        <w:pStyle w:val="76"/>
        <w:numPr>
          <w:ilvl w:val="5"/>
          <w:numId w:val="15"/>
        </w:numPr>
        <w:tabs>
          <w:tab w:val="left" w:pos="1059"/>
        </w:tabs>
        <w:autoSpaceDE w:val="0"/>
        <w:autoSpaceDN w:val="0"/>
        <w:ind w:left="1248" w:leftChars="400" w:hanging="408" w:hangingChars="200"/>
        <w:jc w:val="both"/>
        <w:rPr>
          <w:spacing w:val="-3"/>
        </w:rPr>
      </w:pPr>
      <w:r>
        <w:rPr>
          <w:spacing w:val="-3"/>
        </w:rPr>
        <w:t>主要生产系统：三氯氢硅合成、硅烷制备、流化床反应、产品冷却、产品脱气、产品包装、氢气回收等；</w:t>
      </w:r>
    </w:p>
    <w:p w14:paraId="76AA70BF">
      <w:pPr>
        <w:pStyle w:val="76"/>
        <w:numPr>
          <w:ilvl w:val="5"/>
          <w:numId w:val="15"/>
        </w:numPr>
        <w:tabs>
          <w:tab w:val="left" w:pos="1059"/>
        </w:tabs>
        <w:autoSpaceDE w:val="0"/>
        <w:autoSpaceDN w:val="0"/>
        <w:ind w:left="1248" w:leftChars="400" w:hanging="408" w:hangingChars="200"/>
        <w:jc w:val="both"/>
        <w:rPr>
          <w:spacing w:val="-3"/>
        </w:rPr>
      </w:pPr>
      <w:r>
        <w:rPr>
          <w:spacing w:val="-3"/>
        </w:rPr>
        <w:t>辅助生产系统：纯水、脱盐水、压缩空气、蒸汽锅炉、空调设备、厂内运输、“三废”处理等。</w:t>
      </w:r>
    </w:p>
    <w:p w14:paraId="76AA70C1">
      <w:pPr>
        <w:pStyle w:val="83"/>
        <w:spacing w:before="120" w:beforeLines="50" w:after="120" w:afterLines="50"/>
        <w:ind w:firstLine="0" w:firstLineChars="0"/>
        <w:outlineLvl w:val="1"/>
        <w:rPr>
          <w:rFonts w:ascii="Times New Roman" w:eastAsia="黑体"/>
          <w:szCs w:val="22"/>
        </w:rPr>
      </w:pPr>
      <w:bookmarkStart w:id="98" w:name="_Toc2396"/>
      <w:bookmarkStart w:id="99" w:name="_Toc174037209"/>
      <w:r>
        <w:rPr>
          <w:rFonts w:ascii="Times New Roman" w:eastAsia="黑体"/>
          <w:szCs w:val="22"/>
        </w:rPr>
        <w:t>5.</w:t>
      </w:r>
      <w:r>
        <w:rPr>
          <w:rFonts w:hint="eastAsia" w:ascii="Times New Roman" w:eastAsia="黑体"/>
          <w:szCs w:val="22"/>
        </w:rPr>
        <w:t>3</w:t>
      </w:r>
      <w:r>
        <w:rPr>
          <w:rFonts w:ascii="Times New Roman" w:eastAsia="黑体"/>
          <w:szCs w:val="22"/>
        </w:rPr>
        <w:t xml:space="preserve">  </w:t>
      </w:r>
      <w:r>
        <w:rPr>
          <w:rFonts w:hint="eastAsia" w:ascii="Times New Roman" w:eastAsia="黑体"/>
          <w:szCs w:val="22"/>
        </w:rPr>
        <w:t>取舍准则</w:t>
      </w:r>
      <w:bookmarkEnd w:id="98"/>
      <w:bookmarkEnd w:id="99"/>
    </w:p>
    <w:p w14:paraId="7C33930D">
      <w:pPr>
        <w:pStyle w:val="76"/>
        <w:ind w:firstLine="408"/>
        <w:rPr>
          <w:spacing w:val="-3"/>
        </w:rPr>
      </w:pPr>
      <w:bookmarkStart w:id="100" w:name="_Toc6277"/>
      <w:r>
        <w:rPr>
          <w:rFonts w:hint="eastAsia"/>
          <w:spacing w:val="-3"/>
        </w:rPr>
        <w:t>产品碳足迹研究应包括所研究系统的所有单元过程和流。当个别物质流或能量流对某一单元过程的碳足迹无显著贡献时，可将其作为数据排除项排除并应进行报告。应在目的和范围界定阶段确定一致的取舍准则，所选取舍准则对研究结果的影响也应在产品碳足迹研究报告中进行评价和描述。</w:t>
      </w:r>
    </w:p>
    <w:p w14:paraId="6E899415">
      <w:pPr>
        <w:pStyle w:val="76"/>
        <w:ind w:firstLine="408"/>
        <w:rPr>
          <w:spacing w:val="-3"/>
        </w:rPr>
      </w:pPr>
      <w:r>
        <w:rPr>
          <w:rFonts w:hint="eastAsia"/>
          <w:spacing w:val="-3"/>
        </w:rPr>
        <w:t>在产品碳足迹量化过程中，可舍弃产品碳足迹影响小于1%的环节，但舍弃环节总的影响不应超过产品碳足迹总量的5%。</w:t>
      </w:r>
    </w:p>
    <w:p w14:paraId="0E1821A2">
      <w:pPr>
        <w:pStyle w:val="76"/>
        <w:ind w:firstLine="348"/>
      </w:pPr>
      <w:r>
        <w:rPr>
          <w:rFonts w:hint="eastAsia" w:ascii="黑体" w:hAnsi="黑体" w:eastAsia="黑体"/>
          <w:spacing w:val="-3"/>
          <w:sz w:val="18"/>
          <w:szCs w:val="21"/>
        </w:rPr>
        <w:t>注：</w:t>
      </w:r>
      <w:r>
        <w:rPr>
          <w:rFonts w:hint="eastAsia"/>
          <w:spacing w:val="-3"/>
          <w:sz w:val="18"/>
          <w:szCs w:val="21"/>
        </w:rPr>
        <w:t>关于取舍准则的额外指南见GB/T 24044-2008中4.2.3.3.3。</w:t>
      </w:r>
    </w:p>
    <w:p w14:paraId="76AA70C8">
      <w:pPr>
        <w:pStyle w:val="91"/>
        <w:spacing w:before="240" w:beforeLines="100" w:after="240" w:afterLines="100"/>
        <w:outlineLvl w:val="0"/>
        <w:rPr>
          <w:rFonts w:ascii="Times New Roman"/>
          <w:bCs/>
        </w:rPr>
      </w:pPr>
      <w:bookmarkStart w:id="101" w:name="_Toc174037210"/>
      <w:r>
        <w:rPr>
          <w:rFonts w:hAnsi="黑体"/>
          <w:bCs/>
        </w:rPr>
        <w:t>6</w:t>
      </w:r>
      <w:r>
        <w:rPr>
          <w:rFonts w:ascii="Times New Roman"/>
          <w:bCs/>
        </w:rPr>
        <w:t xml:space="preserve">  </w:t>
      </w:r>
      <w:r>
        <w:rPr>
          <w:rFonts w:hint="eastAsia" w:ascii="Times New Roman"/>
          <w:bCs/>
        </w:rPr>
        <w:t>清单分析</w:t>
      </w:r>
      <w:bookmarkEnd w:id="101"/>
    </w:p>
    <w:bookmarkEnd w:id="100"/>
    <w:p w14:paraId="76AA70C9">
      <w:pPr>
        <w:pStyle w:val="90"/>
        <w:numPr>
          <w:ilvl w:val="0"/>
          <w:numId w:val="0"/>
        </w:numPr>
        <w:tabs>
          <w:tab w:val="left" w:pos="1571"/>
        </w:tabs>
        <w:spacing w:before="120" w:after="120" w:line="276" w:lineRule="auto"/>
        <w:jc w:val="left"/>
        <w:outlineLvl w:val="1"/>
        <w:rPr>
          <w:rFonts w:ascii="Times New Roman"/>
        </w:rPr>
      </w:pPr>
      <w:bookmarkStart w:id="102" w:name="_Toc174037211"/>
      <w:r>
        <w:rPr>
          <w:rFonts w:hAnsi="黑体"/>
        </w:rPr>
        <w:t>6.1</w:t>
      </w:r>
      <w:r>
        <w:rPr>
          <w:rFonts w:ascii="Times New Roman"/>
        </w:rPr>
        <w:t xml:space="preserve">  </w:t>
      </w:r>
      <w:r>
        <w:rPr>
          <w:rFonts w:hint="eastAsia" w:ascii="Times New Roman"/>
        </w:rPr>
        <w:t>数据的收集和确认</w:t>
      </w:r>
      <w:bookmarkEnd w:id="102"/>
    </w:p>
    <w:p w14:paraId="76AA70CA">
      <w:pPr>
        <w:pStyle w:val="90"/>
        <w:numPr>
          <w:ilvl w:val="0"/>
          <w:numId w:val="0"/>
        </w:numPr>
        <w:tabs>
          <w:tab w:val="left" w:pos="1571"/>
        </w:tabs>
        <w:spacing w:beforeLines="0" w:afterLines="0" w:line="276" w:lineRule="auto"/>
        <w:outlineLvl w:val="9"/>
        <w:rPr>
          <w:rFonts w:ascii="Times New Roman" w:eastAsia="宋体"/>
        </w:rPr>
      </w:pPr>
      <w:r>
        <w:rPr>
          <w:rFonts w:hAnsi="黑体"/>
        </w:rPr>
        <w:t>6.1.1</w:t>
      </w:r>
      <w:r>
        <w:rPr>
          <w:rFonts w:ascii="Times New Roman" w:eastAsia="宋体"/>
        </w:rPr>
        <w:t xml:space="preserve">  数据的收集应符合表1的要求。</w:t>
      </w:r>
    </w:p>
    <w:p w14:paraId="76AA70CB">
      <w:pPr>
        <w:pStyle w:val="90"/>
        <w:numPr>
          <w:ilvl w:val="0"/>
          <w:numId w:val="0"/>
        </w:numPr>
        <w:tabs>
          <w:tab w:val="left" w:pos="1571"/>
        </w:tabs>
        <w:spacing w:beforeLines="0" w:afterLines="0" w:line="276" w:lineRule="auto"/>
        <w:outlineLvl w:val="9"/>
        <w:rPr>
          <w:rFonts w:ascii="Times New Roman" w:eastAsia="宋体"/>
        </w:rPr>
      </w:pPr>
      <w:r>
        <w:rPr>
          <w:rFonts w:hAnsi="黑体"/>
        </w:rPr>
        <w:t>6.1.2</w:t>
      </w:r>
      <w:r>
        <w:rPr>
          <w:rFonts w:ascii="Times New Roman" w:eastAsia="宋体"/>
        </w:rPr>
        <w:t xml:space="preserve">  当开展产品碳足迹研究的组织拥有财务或运营控制权时，应收集现场数据。所收集的数据应具有代表性。对产品碳足迹贡献度不低于50%的单元过程，即使不在财务或运营控制下，宜使用现场数据。现场数据可按附录A收集。</w:t>
      </w:r>
    </w:p>
    <w:p w14:paraId="76AA70CC">
      <w:pPr>
        <w:pStyle w:val="90"/>
        <w:numPr>
          <w:ilvl w:val="0"/>
          <w:numId w:val="0"/>
        </w:numPr>
        <w:tabs>
          <w:tab w:val="left" w:pos="1571"/>
        </w:tabs>
        <w:spacing w:beforeLines="0" w:afterLines="0" w:line="276" w:lineRule="auto"/>
        <w:outlineLvl w:val="9"/>
        <w:rPr>
          <w:rFonts w:ascii="Times New Roman" w:eastAsia="宋体"/>
        </w:rPr>
      </w:pPr>
      <w:r>
        <w:rPr>
          <w:rFonts w:hAnsi="黑体"/>
        </w:rPr>
        <w:t>6.1.3</w:t>
      </w:r>
      <w:r>
        <w:rPr>
          <w:rFonts w:ascii="Times New Roman" w:eastAsia="宋体"/>
        </w:rPr>
        <w:t xml:space="preserve">  非现场数据可使用次级数据，次级数据宜经第三方评审，同时数据格式应满足相关标准要求。次级数据可来源于国家数据库、公开文献或其他具有代表性的数据。可按附录B收集。</w:t>
      </w:r>
    </w:p>
    <w:p w14:paraId="76AA70CD">
      <w:pPr>
        <w:pStyle w:val="90"/>
        <w:numPr>
          <w:ilvl w:val="0"/>
          <w:numId w:val="0"/>
        </w:numPr>
        <w:tabs>
          <w:tab w:val="left" w:pos="1571"/>
        </w:tabs>
        <w:spacing w:beforeLines="0" w:afterLines="0" w:line="276" w:lineRule="auto"/>
        <w:outlineLvl w:val="9"/>
        <w:rPr>
          <w:rFonts w:ascii="Times New Roman" w:eastAsia="宋体"/>
        </w:rPr>
      </w:pPr>
      <w:r>
        <w:rPr>
          <w:rFonts w:hAnsi="黑体"/>
        </w:rPr>
        <w:t>6.1.4</w:t>
      </w:r>
      <w:r>
        <w:rPr>
          <w:rFonts w:ascii="Times New Roman" w:eastAsia="宋体"/>
        </w:rPr>
        <w:t xml:space="preserve">  对数据获得方式和来源应予以说明。</w:t>
      </w:r>
    </w:p>
    <w:p w14:paraId="76AA70CE">
      <w:pPr>
        <w:numPr>
          <w:ilvl w:val="255"/>
          <w:numId w:val="0"/>
        </w:numPr>
        <w:autoSpaceDE w:val="0"/>
        <w:autoSpaceDN w:val="0"/>
        <w:adjustRightInd w:val="0"/>
        <w:jc w:val="center"/>
        <w:rPr>
          <w:rFonts w:eastAsia="黑体"/>
          <w:color w:val="000000" w:themeColor="text1"/>
          <w:szCs w:val="21"/>
          <w14:textFill>
            <w14:solidFill>
              <w14:schemeClr w14:val="tx1"/>
            </w14:solidFill>
          </w14:textFill>
        </w:rPr>
      </w:pPr>
      <w:r>
        <w:rPr>
          <w:rFonts w:hint="eastAsia" w:eastAsia="黑体"/>
          <w:color w:val="000000" w:themeColor="text1"/>
          <w:kern w:val="0"/>
          <w:szCs w:val="21"/>
          <w14:textFill>
            <w14:solidFill>
              <w14:schemeClr w14:val="tx1"/>
            </w14:solidFill>
          </w14:textFill>
        </w:rPr>
        <w:t>表</w:t>
      </w:r>
      <w:r>
        <w:rPr>
          <w:rFonts w:eastAsia="黑体"/>
          <w:color w:val="000000" w:themeColor="text1"/>
          <w:kern w:val="0"/>
          <w:szCs w:val="21"/>
          <w14:textFill>
            <w14:solidFill>
              <w14:schemeClr w14:val="tx1"/>
            </w14:solidFill>
          </w14:textFill>
        </w:rPr>
        <w:t xml:space="preserve">1 </w:t>
      </w:r>
      <w:r>
        <w:rPr>
          <w:rFonts w:hint="eastAsia" w:eastAsia="黑体"/>
          <w:color w:val="000000" w:themeColor="text1"/>
          <w:kern w:val="0"/>
          <w:szCs w:val="21"/>
          <w14:textFill>
            <w14:solidFill>
              <w14:schemeClr w14:val="tx1"/>
            </w14:solidFill>
          </w14:textFill>
        </w:rPr>
        <w:t>各阶段数据收集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5599"/>
        <w:gridCol w:w="2349"/>
      </w:tblGrid>
      <w:tr w14:paraId="76AA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86" w:type="dxa"/>
            <w:vAlign w:val="center"/>
          </w:tcPr>
          <w:p w14:paraId="76AA70CF">
            <w:pPr>
              <w:pStyle w:val="83"/>
              <w:widowControl w:val="0"/>
              <w:ind w:firstLine="0" w:firstLineChars="0"/>
              <w:jc w:val="center"/>
              <w:rPr>
                <w:rFonts w:ascii="Times New Roman"/>
                <w:b/>
                <w:bCs/>
                <w:sz w:val="18"/>
                <w:szCs w:val="18"/>
              </w:rPr>
            </w:pPr>
            <w:r>
              <w:rPr>
                <w:rFonts w:hint="eastAsia" w:ascii="Times New Roman"/>
                <w:b/>
                <w:bCs/>
                <w:sz w:val="18"/>
                <w:szCs w:val="18"/>
              </w:rPr>
              <w:t>所属阶段</w:t>
            </w:r>
          </w:p>
        </w:tc>
        <w:tc>
          <w:tcPr>
            <w:tcW w:w="5599" w:type="dxa"/>
            <w:vAlign w:val="center"/>
          </w:tcPr>
          <w:p w14:paraId="76AA70D0">
            <w:pPr>
              <w:pStyle w:val="83"/>
              <w:widowControl w:val="0"/>
              <w:ind w:firstLine="0" w:firstLineChars="0"/>
              <w:jc w:val="center"/>
              <w:rPr>
                <w:rFonts w:ascii="Times New Roman"/>
                <w:b/>
                <w:bCs/>
                <w:sz w:val="18"/>
                <w:szCs w:val="18"/>
              </w:rPr>
            </w:pPr>
            <w:r>
              <w:rPr>
                <w:rFonts w:hint="eastAsia" w:ascii="Times New Roman"/>
                <w:b/>
                <w:bCs/>
                <w:sz w:val="18"/>
                <w:szCs w:val="18"/>
              </w:rPr>
              <w:t>数据种类</w:t>
            </w:r>
          </w:p>
        </w:tc>
        <w:tc>
          <w:tcPr>
            <w:tcW w:w="2349" w:type="dxa"/>
            <w:vAlign w:val="center"/>
          </w:tcPr>
          <w:p w14:paraId="76AA70D1">
            <w:pPr>
              <w:pStyle w:val="83"/>
              <w:widowControl w:val="0"/>
              <w:ind w:firstLine="0" w:firstLineChars="0"/>
              <w:jc w:val="center"/>
              <w:rPr>
                <w:rFonts w:ascii="Times New Roman"/>
                <w:b/>
                <w:bCs/>
                <w:sz w:val="18"/>
                <w:szCs w:val="18"/>
              </w:rPr>
            </w:pPr>
            <w:r>
              <w:rPr>
                <w:rFonts w:hint="eastAsia" w:ascii="Times New Roman"/>
                <w:b/>
                <w:bCs/>
                <w:sz w:val="18"/>
                <w:szCs w:val="18"/>
              </w:rPr>
              <w:t>数据</w:t>
            </w:r>
          </w:p>
        </w:tc>
      </w:tr>
      <w:tr w14:paraId="76AA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restart"/>
            <w:vAlign w:val="center"/>
          </w:tcPr>
          <w:p w14:paraId="76AA70D3">
            <w:pPr>
              <w:pStyle w:val="83"/>
              <w:widowControl w:val="0"/>
              <w:ind w:firstLine="0" w:firstLineChars="0"/>
              <w:jc w:val="center"/>
              <w:rPr>
                <w:rFonts w:ascii="Times New Roman"/>
                <w:sz w:val="18"/>
                <w:szCs w:val="18"/>
              </w:rPr>
            </w:pPr>
            <w:r>
              <w:rPr>
                <w:rFonts w:hint="eastAsia" w:ascii="Times New Roman"/>
                <w:sz w:val="18"/>
                <w:szCs w:val="18"/>
              </w:rPr>
              <w:t>原材料获取阶段</w:t>
            </w:r>
          </w:p>
        </w:tc>
        <w:tc>
          <w:tcPr>
            <w:tcW w:w="5599" w:type="dxa"/>
            <w:vAlign w:val="center"/>
          </w:tcPr>
          <w:p w14:paraId="76AA70D4">
            <w:pPr>
              <w:pStyle w:val="83"/>
              <w:widowControl w:val="0"/>
              <w:numPr>
                <w:ilvl w:val="0"/>
                <w:numId w:val="16"/>
              </w:numPr>
              <w:tabs>
                <w:tab w:val="center" w:pos="420"/>
                <w:tab w:val="center" w:pos="4201"/>
                <w:tab w:val="right" w:leader="dot" w:pos="9298"/>
              </w:tabs>
              <w:ind w:firstLineChars="0"/>
              <w:rPr>
                <w:rFonts w:ascii="Times New Roman"/>
                <w:sz w:val="18"/>
                <w:szCs w:val="18"/>
              </w:rPr>
            </w:pPr>
            <w:r>
              <w:rPr>
                <w:rFonts w:hint="eastAsia" w:ascii="Times New Roman"/>
                <w:sz w:val="18"/>
                <w:szCs w:val="18"/>
              </w:rPr>
              <w:t>主要原料工业硅的温室气体排放因子；</w:t>
            </w:r>
          </w:p>
        </w:tc>
        <w:tc>
          <w:tcPr>
            <w:tcW w:w="2349" w:type="dxa"/>
            <w:vAlign w:val="center"/>
          </w:tcPr>
          <w:p w14:paraId="76AA70D5">
            <w:pPr>
              <w:pStyle w:val="83"/>
              <w:widowControl w:val="0"/>
              <w:ind w:firstLine="0" w:firstLineChars="0"/>
              <w:jc w:val="center"/>
              <w:rPr>
                <w:rFonts w:ascii="Times New Roman"/>
                <w:sz w:val="18"/>
                <w:szCs w:val="18"/>
              </w:rPr>
            </w:pPr>
            <w:bookmarkStart w:id="103" w:name="OLE_LINK16"/>
            <w:r>
              <w:rPr>
                <w:rFonts w:hint="eastAsia" w:ascii="Times New Roman"/>
                <w:sz w:val="18"/>
                <w:szCs w:val="18"/>
              </w:rPr>
              <w:t>宜使用</w:t>
            </w:r>
            <w:bookmarkStart w:id="104" w:name="OLE_LINK15"/>
            <w:r>
              <w:rPr>
                <w:rFonts w:hint="eastAsia" w:ascii="Times New Roman"/>
                <w:sz w:val="18"/>
                <w:szCs w:val="18"/>
              </w:rPr>
              <w:t>现场</w:t>
            </w:r>
            <w:bookmarkEnd w:id="104"/>
            <w:r>
              <w:rPr>
                <w:rFonts w:hint="eastAsia" w:ascii="Times New Roman"/>
                <w:sz w:val="18"/>
                <w:szCs w:val="18"/>
              </w:rPr>
              <w:t>数据，可使用次级数据</w:t>
            </w:r>
            <w:bookmarkEnd w:id="103"/>
          </w:p>
        </w:tc>
      </w:tr>
      <w:tr w14:paraId="76AA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14:paraId="76AA70D7">
            <w:pPr>
              <w:pStyle w:val="83"/>
              <w:widowControl w:val="0"/>
              <w:ind w:firstLine="360"/>
              <w:jc w:val="center"/>
              <w:rPr>
                <w:rFonts w:ascii="Times New Roman"/>
                <w:sz w:val="18"/>
                <w:szCs w:val="18"/>
              </w:rPr>
            </w:pPr>
          </w:p>
        </w:tc>
        <w:tc>
          <w:tcPr>
            <w:tcW w:w="5599" w:type="dxa"/>
            <w:vAlign w:val="center"/>
          </w:tcPr>
          <w:p w14:paraId="76AA70D8">
            <w:pPr>
              <w:pStyle w:val="83"/>
              <w:widowControl w:val="0"/>
              <w:numPr>
                <w:ilvl w:val="0"/>
                <w:numId w:val="16"/>
              </w:numPr>
              <w:tabs>
                <w:tab w:val="center" w:pos="420"/>
                <w:tab w:val="center" w:pos="4201"/>
                <w:tab w:val="right" w:leader="dot" w:pos="9298"/>
              </w:tabs>
              <w:ind w:firstLineChars="0"/>
              <w:rPr>
                <w:rFonts w:ascii="Times New Roman"/>
                <w:sz w:val="18"/>
                <w:szCs w:val="18"/>
              </w:rPr>
            </w:pPr>
            <w:r>
              <w:rPr>
                <w:rFonts w:hint="eastAsia" w:ascii="Times New Roman"/>
                <w:sz w:val="18"/>
                <w:szCs w:val="18"/>
              </w:rPr>
              <w:t>次要原料三氯氢硅、硅芯、硅烷气、氯硅烷、液氯、包装袋等的温室气体排放因子；</w:t>
            </w:r>
          </w:p>
        </w:tc>
        <w:tc>
          <w:tcPr>
            <w:tcW w:w="2349" w:type="dxa"/>
            <w:vAlign w:val="center"/>
          </w:tcPr>
          <w:p w14:paraId="76AA70D9">
            <w:pPr>
              <w:pStyle w:val="83"/>
              <w:widowControl w:val="0"/>
              <w:ind w:firstLine="0" w:firstLineChars="0"/>
              <w:jc w:val="center"/>
              <w:rPr>
                <w:rFonts w:ascii="Times New Roman"/>
                <w:sz w:val="18"/>
                <w:szCs w:val="18"/>
              </w:rPr>
            </w:pPr>
            <w:bookmarkStart w:id="105" w:name="OLE_LINK8"/>
            <w:r>
              <w:rPr>
                <w:rFonts w:hint="eastAsia" w:ascii="Times New Roman"/>
                <w:sz w:val="18"/>
                <w:szCs w:val="18"/>
              </w:rPr>
              <w:t>可使用次级数据</w:t>
            </w:r>
            <w:bookmarkEnd w:id="105"/>
          </w:p>
        </w:tc>
      </w:tr>
      <w:tr w14:paraId="76AA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14:paraId="76AA70DB">
            <w:pPr>
              <w:pStyle w:val="83"/>
              <w:widowControl w:val="0"/>
              <w:ind w:firstLine="360"/>
              <w:jc w:val="center"/>
              <w:rPr>
                <w:rFonts w:ascii="Times New Roman"/>
                <w:sz w:val="18"/>
                <w:szCs w:val="18"/>
              </w:rPr>
            </w:pPr>
          </w:p>
        </w:tc>
        <w:tc>
          <w:tcPr>
            <w:tcW w:w="5599" w:type="dxa"/>
            <w:vAlign w:val="center"/>
          </w:tcPr>
          <w:p w14:paraId="76AA70DC">
            <w:pPr>
              <w:pStyle w:val="83"/>
              <w:widowControl w:val="0"/>
              <w:numPr>
                <w:ilvl w:val="0"/>
                <w:numId w:val="16"/>
              </w:numPr>
              <w:tabs>
                <w:tab w:val="center" w:pos="420"/>
                <w:tab w:val="center" w:pos="4201"/>
                <w:tab w:val="right" w:leader="dot" w:pos="9298"/>
              </w:tabs>
              <w:ind w:firstLineChars="0"/>
              <w:rPr>
                <w:rFonts w:ascii="Times New Roman"/>
                <w:sz w:val="18"/>
                <w:szCs w:val="18"/>
              </w:rPr>
            </w:pPr>
            <w:r>
              <w:rPr>
                <w:rFonts w:hint="eastAsia" w:ascii="Times New Roman"/>
                <w:sz w:val="18"/>
                <w:szCs w:val="18"/>
              </w:rPr>
              <w:t>煤、电、柴油、天然气等能源的温室气体排放因子。</w:t>
            </w:r>
          </w:p>
        </w:tc>
        <w:tc>
          <w:tcPr>
            <w:tcW w:w="2349" w:type="dxa"/>
            <w:vAlign w:val="center"/>
          </w:tcPr>
          <w:p w14:paraId="76AA70DD">
            <w:pPr>
              <w:pStyle w:val="83"/>
              <w:widowControl w:val="0"/>
              <w:ind w:firstLine="0" w:firstLineChars="0"/>
              <w:jc w:val="center"/>
              <w:rPr>
                <w:rFonts w:ascii="Times New Roman"/>
                <w:sz w:val="18"/>
                <w:szCs w:val="18"/>
              </w:rPr>
            </w:pPr>
            <w:r>
              <w:rPr>
                <w:rFonts w:hint="eastAsia" w:ascii="Times New Roman"/>
                <w:sz w:val="18"/>
                <w:szCs w:val="18"/>
              </w:rPr>
              <w:t>可使用次级数据</w:t>
            </w:r>
          </w:p>
        </w:tc>
      </w:tr>
      <w:tr w14:paraId="76AA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14:paraId="76AA70DF">
            <w:pPr>
              <w:pStyle w:val="83"/>
              <w:widowControl w:val="0"/>
              <w:ind w:firstLine="0" w:firstLineChars="0"/>
              <w:jc w:val="center"/>
              <w:rPr>
                <w:rFonts w:ascii="Times New Roman"/>
                <w:sz w:val="18"/>
                <w:szCs w:val="18"/>
              </w:rPr>
            </w:pPr>
          </w:p>
        </w:tc>
        <w:tc>
          <w:tcPr>
            <w:tcW w:w="5599" w:type="dxa"/>
            <w:vAlign w:val="center"/>
          </w:tcPr>
          <w:p w14:paraId="76AA70E0">
            <w:pPr>
              <w:pStyle w:val="83"/>
              <w:widowControl w:val="0"/>
              <w:numPr>
                <w:ilvl w:val="0"/>
                <w:numId w:val="17"/>
              </w:numPr>
              <w:tabs>
                <w:tab w:val="center" w:pos="420"/>
                <w:tab w:val="center" w:pos="4201"/>
                <w:tab w:val="right" w:leader="dot" w:pos="9298"/>
              </w:tabs>
              <w:ind w:firstLineChars="0"/>
              <w:rPr>
                <w:rFonts w:ascii="Times New Roman"/>
                <w:sz w:val="18"/>
                <w:szCs w:val="18"/>
              </w:rPr>
            </w:pPr>
            <w:bookmarkStart w:id="106" w:name="OLE_LINK3"/>
            <w:r>
              <w:rPr>
                <w:rFonts w:hint="eastAsia" w:ascii="Times New Roman"/>
                <w:sz w:val="18"/>
                <w:szCs w:val="18"/>
              </w:rPr>
              <w:t>原料与能源的运输量、运输距离、运输方式</w:t>
            </w:r>
            <w:bookmarkEnd w:id="106"/>
            <w:r>
              <w:rPr>
                <w:rFonts w:hint="eastAsia" w:ascii="Times New Roman"/>
                <w:sz w:val="18"/>
                <w:szCs w:val="18"/>
              </w:rPr>
              <w:t>；</w:t>
            </w:r>
          </w:p>
        </w:tc>
        <w:tc>
          <w:tcPr>
            <w:tcW w:w="2349" w:type="dxa"/>
            <w:vAlign w:val="center"/>
          </w:tcPr>
          <w:p w14:paraId="76AA70E1">
            <w:pPr>
              <w:pStyle w:val="83"/>
              <w:widowControl w:val="0"/>
              <w:ind w:firstLine="0" w:firstLineChars="0"/>
              <w:jc w:val="center"/>
              <w:rPr>
                <w:rFonts w:ascii="Times New Roman"/>
                <w:sz w:val="18"/>
                <w:szCs w:val="18"/>
              </w:rPr>
            </w:pPr>
            <w:bookmarkStart w:id="107" w:name="OLE_LINK9"/>
            <w:r>
              <w:rPr>
                <w:rFonts w:hint="eastAsia" w:ascii="Times New Roman"/>
                <w:sz w:val="18"/>
                <w:szCs w:val="18"/>
              </w:rPr>
              <w:t>应使用现场数据</w:t>
            </w:r>
            <w:bookmarkEnd w:id="107"/>
          </w:p>
        </w:tc>
      </w:tr>
      <w:tr w14:paraId="76AA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14:paraId="76AA70E3">
            <w:pPr>
              <w:pStyle w:val="83"/>
              <w:widowControl w:val="0"/>
              <w:ind w:firstLine="0" w:firstLineChars="0"/>
              <w:jc w:val="center"/>
              <w:rPr>
                <w:rFonts w:ascii="Times New Roman"/>
                <w:sz w:val="18"/>
                <w:szCs w:val="18"/>
              </w:rPr>
            </w:pPr>
          </w:p>
        </w:tc>
        <w:tc>
          <w:tcPr>
            <w:tcW w:w="5599" w:type="dxa"/>
            <w:vAlign w:val="center"/>
          </w:tcPr>
          <w:p w14:paraId="76AA70E4">
            <w:pPr>
              <w:pStyle w:val="83"/>
              <w:widowControl w:val="0"/>
              <w:numPr>
                <w:ilvl w:val="0"/>
                <w:numId w:val="17"/>
              </w:numPr>
              <w:tabs>
                <w:tab w:val="center" w:pos="420"/>
                <w:tab w:val="center" w:pos="4201"/>
                <w:tab w:val="right" w:leader="dot" w:pos="9298"/>
              </w:tabs>
              <w:ind w:firstLineChars="0"/>
              <w:rPr>
                <w:rFonts w:ascii="Times New Roman"/>
                <w:sz w:val="18"/>
                <w:szCs w:val="18"/>
              </w:rPr>
            </w:pPr>
            <w:r>
              <w:rPr>
                <w:rFonts w:hint="eastAsia" w:ascii="Times New Roman"/>
                <w:sz w:val="18"/>
                <w:szCs w:val="18"/>
              </w:rPr>
              <w:t>不同运输方式的温室气体排放因子；</w:t>
            </w:r>
          </w:p>
        </w:tc>
        <w:tc>
          <w:tcPr>
            <w:tcW w:w="2349" w:type="dxa"/>
            <w:vAlign w:val="center"/>
          </w:tcPr>
          <w:p w14:paraId="76AA70E5">
            <w:pPr>
              <w:pStyle w:val="83"/>
              <w:widowControl w:val="0"/>
              <w:ind w:firstLine="0" w:firstLineChars="0"/>
              <w:jc w:val="center"/>
              <w:rPr>
                <w:rFonts w:ascii="Times New Roman"/>
                <w:sz w:val="18"/>
                <w:szCs w:val="18"/>
              </w:rPr>
            </w:pPr>
            <w:r>
              <w:rPr>
                <w:rFonts w:hint="eastAsia" w:ascii="Times New Roman"/>
                <w:sz w:val="18"/>
                <w:szCs w:val="18"/>
              </w:rPr>
              <w:t>可使用次级数据</w:t>
            </w:r>
          </w:p>
        </w:tc>
      </w:tr>
      <w:tr w14:paraId="76AA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restart"/>
            <w:vAlign w:val="center"/>
          </w:tcPr>
          <w:p w14:paraId="76AA70E7">
            <w:pPr>
              <w:pStyle w:val="83"/>
              <w:widowControl w:val="0"/>
              <w:ind w:firstLine="0" w:firstLineChars="0"/>
              <w:jc w:val="center"/>
              <w:rPr>
                <w:rFonts w:ascii="Times New Roman"/>
                <w:sz w:val="18"/>
                <w:szCs w:val="18"/>
              </w:rPr>
            </w:pPr>
            <w:r>
              <w:rPr>
                <w:rFonts w:hint="eastAsia" w:ascii="Times New Roman"/>
                <w:sz w:val="18"/>
                <w:szCs w:val="18"/>
              </w:rPr>
              <w:t>硅多晶生产制造阶段</w:t>
            </w:r>
          </w:p>
        </w:tc>
        <w:tc>
          <w:tcPr>
            <w:tcW w:w="5599" w:type="dxa"/>
            <w:vAlign w:val="center"/>
          </w:tcPr>
          <w:p w14:paraId="76AA70E8">
            <w:pPr>
              <w:pStyle w:val="83"/>
              <w:widowControl w:val="0"/>
              <w:numPr>
                <w:ilvl w:val="0"/>
                <w:numId w:val="18"/>
              </w:numPr>
              <w:tabs>
                <w:tab w:val="center" w:pos="420"/>
                <w:tab w:val="center" w:pos="4201"/>
                <w:tab w:val="right" w:leader="dot" w:pos="9298"/>
              </w:tabs>
              <w:ind w:firstLineChars="0"/>
              <w:rPr>
                <w:rFonts w:ascii="Times New Roman"/>
                <w:sz w:val="18"/>
                <w:szCs w:val="18"/>
              </w:rPr>
            </w:pPr>
            <w:bookmarkStart w:id="108" w:name="OLE_LINK7"/>
            <w:r>
              <w:rPr>
                <w:rFonts w:hint="eastAsia" w:ascii="Times New Roman"/>
                <w:sz w:val="18"/>
                <w:szCs w:val="18"/>
              </w:rPr>
              <w:t>工业硅、三氯氢硅、硅芯、</w:t>
            </w:r>
            <w:bookmarkStart w:id="109" w:name="OLE_LINK4"/>
            <w:r>
              <w:rPr>
                <w:rFonts w:hint="eastAsia" w:ascii="Times New Roman"/>
                <w:sz w:val="18"/>
                <w:szCs w:val="18"/>
              </w:rPr>
              <w:t>硅烷气、氯硅烷、液氯、包装袋</w:t>
            </w:r>
            <w:bookmarkEnd w:id="109"/>
            <w:r>
              <w:rPr>
                <w:rFonts w:hint="eastAsia" w:ascii="Times New Roman"/>
                <w:sz w:val="18"/>
                <w:szCs w:val="18"/>
              </w:rPr>
              <w:t>等主要原料和次要原料的消耗量；</w:t>
            </w:r>
            <w:bookmarkEnd w:id="108"/>
          </w:p>
        </w:tc>
        <w:tc>
          <w:tcPr>
            <w:tcW w:w="2349" w:type="dxa"/>
            <w:vAlign w:val="center"/>
          </w:tcPr>
          <w:p w14:paraId="76AA70E9">
            <w:pPr>
              <w:pStyle w:val="83"/>
              <w:widowControl w:val="0"/>
              <w:ind w:firstLine="0" w:firstLineChars="0"/>
              <w:jc w:val="center"/>
              <w:rPr>
                <w:rFonts w:ascii="Times New Roman"/>
                <w:sz w:val="18"/>
                <w:szCs w:val="18"/>
              </w:rPr>
            </w:pPr>
            <w:r>
              <w:rPr>
                <w:rFonts w:hint="eastAsia" w:ascii="Times New Roman"/>
                <w:sz w:val="18"/>
                <w:szCs w:val="18"/>
              </w:rPr>
              <w:t>应使用现场数据</w:t>
            </w:r>
          </w:p>
        </w:tc>
      </w:tr>
      <w:tr w14:paraId="76AA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14:paraId="76AA70EB">
            <w:pPr>
              <w:pStyle w:val="83"/>
              <w:widowControl w:val="0"/>
              <w:ind w:firstLine="0" w:firstLineChars="0"/>
              <w:rPr>
                <w:rFonts w:ascii="Times New Roman"/>
                <w:sz w:val="18"/>
                <w:szCs w:val="18"/>
              </w:rPr>
            </w:pPr>
          </w:p>
        </w:tc>
        <w:tc>
          <w:tcPr>
            <w:tcW w:w="5599" w:type="dxa"/>
            <w:vAlign w:val="center"/>
          </w:tcPr>
          <w:p w14:paraId="76AA70EC">
            <w:pPr>
              <w:pStyle w:val="83"/>
              <w:widowControl w:val="0"/>
              <w:numPr>
                <w:ilvl w:val="0"/>
                <w:numId w:val="18"/>
              </w:numPr>
              <w:tabs>
                <w:tab w:val="center" w:pos="420"/>
                <w:tab w:val="center" w:pos="4201"/>
                <w:tab w:val="right" w:leader="dot" w:pos="9298"/>
              </w:tabs>
              <w:ind w:firstLineChars="0"/>
              <w:rPr>
                <w:rFonts w:ascii="Times New Roman"/>
                <w:sz w:val="18"/>
                <w:szCs w:val="18"/>
              </w:rPr>
            </w:pPr>
            <w:r>
              <w:rPr>
                <w:rFonts w:hint="eastAsia" w:ascii="Times New Roman"/>
                <w:sz w:val="18"/>
                <w:szCs w:val="18"/>
              </w:rPr>
              <w:t>煤、天然气、柴油（固定源和移动源）等能源的消耗量；</w:t>
            </w:r>
          </w:p>
        </w:tc>
        <w:tc>
          <w:tcPr>
            <w:tcW w:w="2349" w:type="dxa"/>
            <w:vAlign w:val="center"/>
          </w:tcPr>
          <w:p w14:paraId="76AA70ED">
            <w:pPr>
              <w:pStyle w:val="83"/>
              <w:widowControl w:val="0"/>
              <w:ind w:firstLine="0" w:firstLineChars="0"/>
              <w:jc w:val="center"/>
              <w:rPr>
                <w:rFonts w:ascii="Times New Roman"/>
                <w:sz w:val="18"/>
                <w:szCs w:val="18"/>
              </w:rPr>
            </w:pPr>
            <w:r>
              <w:rPr>
                <w:rFonts w:hint="eastAsia" w:ascii="Times New Roman"/>
                <w:sz w:val="18"/>
                <w:szCs w:val="18"/>
              </w:rPr>
              <w:t>应使用现场数据</w:t>
            </w:r>
          </w:p>
        </w:tc>
      </w:tr>
      <w:tr w14:paraId="76AA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14:paraId="76AA70EF">
            <w:pPr>
              <w:pStyle w:val="83"/>
              <w:widowControl w:val="0"/>
              <w:ind w:firstLine="0" w:firstLineChars="0"/>
              <w:rPr>
                <w:rFonts w:ascii="Times New Roman"/>
                <w:sz w:val="18"/>
                <w:szCs w:val="18"/>
              </w:rPr>
            </w:pPr>
          </w:p>
        </w:tc>
        <w:tc>
          <w:tcPr>
            <w:tcW w:w="5599" w:type="dxa"/>
            <w:vAlign w:val="center"/>
          </w:tcPr>
          <w:p w14:paraId="76AA70F0">
            <w:pPr>
              <w:pStyle w:val="83"/>
              <w:widowControl w:val="0"/>
              <w:numPr>
                <w:ilvl w:val="0"/>
                <w:numId w:val="18"/>
              </w:numPr>
              <w:tabs>
                <w:tab w:val="center" w:pos="420"/>
                <w:tab w:val="center" w:pos="4201"/>
                <w:tab w:val="right" w:leader="dot" w:pos="9298"/>
              </w:tabs>
              <w:ind w:firstLineChars="0"/>
              <w:rPr>
                <w:rFonts w:ascii="Times New Roman"/>
                <w:sz w:val="18"/>
                <w:szCs w:val="18"/>
              </w:rPr>
            </w:pPr>
            <w:r>
              <w:rPr>
                <w:rFonts w:hint="eastAsia" w:ascii="Times New Roman"/>
                <w:sz w:val="18"/>
                <w:szCs w:val="18"/>
              </w:rPr>
              <w:t>煤、天然气、柴油等能源的低位发热量；</w:t>
            </w:r>
          </w:p>
        </w:tc>
        <w:tc>
          <w:tcPr>
            <w:tcW w:w="2349" w:type="dxa"/>
            <w:vAlign w:val="center"/>
          </w:tcPr>
          <w:p w14:paraId="76AA70F1">
            <w:pPr>
              <w:pStyle w:val="83"/>
              <w:widowControl w:val="0"/>
              <w:ind w:firstLine="0" w:firstLineChars="0"/>
              <w:jc w:val="center"/>
              <w:rPr>
                <w:rFonts w:ascii="Times New Roman"/>
                <w:sz w:val="18"/>
                <w:szCs w:val="18"/>
              </w:rPr>
            </w:pPr>
            <w:r>
              <w:rPr>
                <w:rFonts w:hint="eastAsia" w:ascii="Times New Roman"/>
                <w:sz w:val="18"/>
                <w:szCs w:val="18"/>
              </w:rPr>
              <w:t>宜使用现场数据，可使用次级数据</w:t>
            </w:r>
          </w:p>
        </w:tc>
      </w:tr>
      <w:tr w14:paraId="76AA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14:paraId="76AA70F3">
            <w:pPr>
              <w:pStyle w:val="83"/>
              <w:widowControl w:val="0"/>
              <w:ind w:firstLine="0" w:firstLineChars="0"/>
              <w:rPr>
                <w:rFonts w:ascii="Times New Roman"/>
                <w:sz w:val="18"/>
                <w:szCs w:val="18"/>
              </w:rPr>
            </w:pPr>
          </w:p>
        </w:tc>
        <w:tc>
          <w:tcPr>
            <w:tcW w:w="5599" w:type="dxa"/>
            <w:vAlign w:val="center"/>
          </w:tcPr>
          <w:p w14:paraId="76AA70F4">
            <w:pPr>
              <w:pStyle w:val="83"/>
              <w:widowControl w:val="0"/>
              <w:numPr>
                <w:ilvl w:val="0"/>
                <w:numId w:val="18"/>
              </w:numPr>
              <w:tabs>
                <w:tab w:val="center" w:pos="420"/>
                <w:tab w:val="center" w:pos="4201"/>
                <w:tab w:val="right" w:leader="dot" w:pos="9298"/>
              </w:tabs>
              <w:ind w:firstLineChars="0"/>
              <w:rPr>
                <w:rFonts w:ascii="Times New Roman"/>
                <w:sz w:val="18"/>
                <w:szCs w:val="18"/>
              </w:rPr>
            </w:pPr>
            <w:r>
              <w:rPr>
                <w:rFonts w:hint="eastAsia" w:ascii="Times New Roman"/>
                <w:sz w:val="18"/>
                <w:szCs w:val="18"/>
              </w:rPr>
              <w:t>制冷剂逸散量；</w:t>
            </w:r>
          </w:p>
        </w:tc>
        <w:tc>
          <w:tcPr>
            <w:tcW w:w="2349" w:type="dxa"/>
            <w:vAlign w:val="center"/>
          </w:tcPr>
          <w:p w14:paraId="76AA70F5">
            <w:pPr>
              <w:pStyle w:val="83"/>
              <w:widowControl w:val="0"/>
              <w:ind w:firstLine="0" w:firstLineChars="0"/>
              <w:jc w:val="center"/>
              <w:rPr>
                <w:rFonts w:ascii="Times New Roman"/>
                <w:sz w:val="18"/>
                <w:szCs w:val="18"/>
              </w:rPr>
            </w:pPr>
            <w:bookmarkStart w:id="110" w:name="OLE_LINK18"/>
            <w:r>
              <w:rPr>
                <w:rFonts w:hint="eastAsia" w:ascii="Times New Roman"/>
                <w:sz w:val="18"/>
                <w:szCs w:val="18"/>
              </w:rPr>
              <w:t>应使用现场数据</w:t>
            </w:r>
            <w:bookmarkEnd w:id="110"/>
          </w:p>
        </w:tc>
      </w:tr>
      <w:tr w14:paraId="76AA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vMerge w:val="continue"/>
            <w:vAlign w:val="center"/>
          </w:tcPr>
          <w:p w14:paraId="76AA70F7">
            <w:pPr>
              <w:pStyle w:val="83"/>
              <w:widowControl w:val="0"/>
              <w:ind w:firstLine="0" w:firstLineChars="0"/>
              <w:rPr>
                <w:rFonts w:ascii="Times New Roman"/>
                <w:sz w:val="18"/>
                <w:szCs w:val="18"/>
              </w:rPr>
            </w:pPr>
          </w:p>
        </w:tc>
        <w:tc>
          <w:tcPr>
            <w:tcW w:w="5599" w:type="dxa"/>
            <w:vAlign w:val="center"/>
          </w:tcPr>
          <w:p w14:paraId="76AA70F8">
            <w:pPr>
              <w:pStyle w:val="83"/>
              <w:widowControl w:val="0"/>
              <w:numPr>
                <w:ilvl w:val="0"/>
                <w:numId w:val="18"/>
              </w:numPr>
              <w:tabs>
                <w:tab w:val="center" w:pos="420"/>
                <w:tab w:val="center" w:pos="4201"/>
                <w:tab w:val="right" w:leader="dot" w:pos="9298"/>
              </w:tabs>
              <w:ind w:firstLineChars="0"/>
              <w:rPr>
                <w:rFonts w:ascii="Times New Roman"/>
                <w:sz w:val="18"/>
                <w:szCs w:val="18"/>
              </w:rPr>
            </w:pPr>
            <w:r>
              <w:rPr>
                <w:rFonts w:hint="eastAsia" w:ascii="Times New Roman"/>
                <w:sz w:val="18"/>
                <w:szCs w:val="18"/>
              </w:rPr>
              <w:t>废（污）水及废弃物处理过程的物料消耗量。</w:t>
            </w:r>
          </w:p>
        </w:tc>
        <w:tc>
          <w:tcPr>
            <w:tcW w:w="2349" w:type="dxa"/>
            <w:vAlign w:val="center"/>
          </w:tcPr>
          <w:p w14:paraId="76AA70F9">
            <w:pPr>
              <w:jc w:val="center"/>
              <w:rPr>
                <w:sz w:val="18"/>
                <w:szCs w:val="18"/>
              </w:rPr>
            </w:pPr>
            <w:r>
              <w:rPr>
                <w:rFonts w:hint="eastAsia"/>
                <w:sz w:val="18"/>
                <w:szCs w:val="18"/>
              </w:rPr>
              <w:t>应使用现场数据</w:t>
            </w:r>
          </w:p>
        </w:tc>
      </w:tr>
    </w:tbl>
    <w:p w14:paraId="76AA70FB">
      <w:pPr>
        <w:pStyle w:val="90"/>
        <w:numPr>
          <w:ilvl w:val="0"/>
          <w:numId w:val="0"/>
        </w:numPr>
        <w:tabs>
          <w:tab w:val="left" w:pos="1571"/>
        </w:tabs>
        <w:spacing w:before="120" w:after="120" w:line="276" w:lineRule="auto"/>
        <w:jc w:val="left"/>
        <w:outlineLvl w:val="1"/>
        <w:rPr>
          <w:rFonts w:ascii="Times New Roman"/>
        </w:rPr>
      </w:pPr>
      <w:bookmarkStart w:id="111" w:name="_Toc174037212"/>
      <w:r>
        <w:rPr>
          <w:rFonts w:hAnsi="黑体"/>
        </w:rPr>
        <w:t>6.2</w:t>
      </w:r>
      <w:r>
        <w:rPr>
          <w:rFonts w:ascii="Times New Roman"/>
        </w:rPr>
        <w:t xml:space="preserve">  </w:t>
      </w:r>
      <w:r>
        <w:rPr>
          <w:rFonts w:hint="eastAsia" w:ascii="Times New Roman"/>
        </w:rPr>
        <w:t>数据质量要求</w:t>
      </w:r>
      <w:bookmarkEnd w:id="111"/>
    </w:p>
    <w:p w14:paraId="76AA70FC">
      <w:pPr>
        <w:pStyle w:val="90"/>
        <w:numPr>
          <w:ilvl w:val="0"/>
          <w:numId w:val="0"/>
        </w:numPr>
        <w:tabs>
          <w:tab w:val="left" w:pos="1571"/>
        </w:tabs>
        <w:spacing w:beforeLines="0" w:afterLines="0" w:line="276" w:lineRule="auto"/>
        <w:jc w:val="left"/>
        <w:outlineLvl w:val="9"/>
        <w:rPr>
          <w:rFonts w:ascii="Times New Roman" w:eastAsia="宋体"/>
        </w:rPr>
      </w:pPr>
      <w:r>
        <w:rPr>
          <w:rFonts w:hAnsi="黑体"/>
        </w:rPr>
        <w:t>6.2.1</w:t>
      </w:r>
      <w:r>
        <w:rPr>
          <w:rFonts w:ascii="Times New Roman" w:eastAsia="宋体"/>
        </w:rPr>
        <w:t xml:space="preserve">  初级数据采集质量应满足以下要求：</w:t>
      </w:r>
    </w:p>
    <w:p w14:paraId="76AA70FD">
      <w:pPr>
        <w:pStyle w:val="76"/>
        <w:numPr>
          <w:ilvl w:val="0"/>
          <w:numId w:val="19"/>
        </w:numPr>
        <w:ind w:firstLineChars="0"/>
      </w:pPr>
      <w:r>
        <w:t>完整性。根据数据取舍准则（5.4）的要求，检查是否有缺失的单元过程或输入输出物质。初级数据宜采集企业一个自然年内的生产统计数据，特殊情况下可根据企业实际运营情况予以确定；</w:t>
      </w:r>
    </w:p>
    <w:p w14:paraId="76AA70FE">
      <w:pPr>
        <w:pStyle w:val="76"/>
        <w:numPr>
          <w:ilvl w:val="0"/>
          <w:numId w:val="19"/>
        </w:numPr>
        <w:ind w:firstLineChars="0"/>
      </w:pPr>
      <w:r>
        <w:t>准确性。初级数据中的能源、原料消耗数据应来自企业实际生产统计记录，能源和原料获取数据优先来自上游供应商；碳排放数据优先选择核查报告，或由排放因子或物料平衡公式计算获得。所有初级数据均应转换为以功能单位为基准，且应详细记录相关的初级数据、数据来源、计算过程等；</w:t>
      </w:r>
    </w:p>
    <w:p w14:paraId="76AA70FF">
      <w:pPr>
        <w:pStyle w:val="76"/>
        <w:numPr>
          <w:ilvl w:val="0"/>
          <w:numId w:val="19"/>
        </w:numPr>
        <w:ind w:firstLineChars="0"/>
      </w:pPr>
      <w:r>
        <w:t>一致性。初级数据采集时同类数据应保持相同的数据来源、统计口径、处理规则等。</w:t>
      </w:r>
    </w:p>
    <w:p w14:paraId="76AA7100">
      <w:pPr>
        <w:pStyle w:val="90"/>
        <w:numPr>
          <w:ilvl w:val="0"/>
          <w:numId w:val="0"/>
        </w:numPr>
        <w:tabs>
          <w:tab w:val="left" w:pos="1571"/>
        </w:tabs>
        <w:spacing w:beforeLines="0" w:afterLines="0" w:line="276" w:lineRule="auto"/>
        <w:jc w:val="left"/>
        <w:outlineLvl w:val="9"/>
        <w:rPr>
          <w:rFonts w:ascii="Times New Roman" w:eastAsia="宋体"/>
        </w:rPr>
      </w:pPr>
      <w:r>
        <w:rPr>
          <w:rFonts w:hAnsi="黑体"/>
        </w:rPr>
        <w:t>6.2.2</w:t>
      </w:r>
      <w:r>
        <w:rPr>
          <w:rFonts w:ascii="Times New Roman" w:eastAsia="宋体"/>
        </w:rPr>
        <w:t xml:space="preserve">  次级数据可按表B.2进行数据质量评价。采集质量应满足以下要求：</w:t>
      </w:r>
    </w:p>
    <w:p w14:paraId="76AA7101">
      <w:pPr>
        <w:pStyle w:val="76"/>
        <w:numPr>
          <w:ilvl w:val="0"/>
          <w:numId w:val="20"/>
        </w:numPr>
        <w:ind w:firstLineChars="0"/>
      </w:pPr>
      <w:r>
        <w:t>代表性。优先选择与评估产品系统的时间代表性、</w:t>
      </w:r>
      <w:r>
        <w:rPr>
          <w:rFonts w:hint="eastAsia"/>
        </w:rPr>
        <w:t>地理</w:t>
      </w:r>
      <w:r>
        <w:t>代表性、技术代表性相近的数据，其次选择近年代表国内及行业平均生产水平公开的生命周期评价数据，最后选择国外同类技术数据；</w:t>
      </w:r>
    </w:p>
    <w:p w14:paraId="76AA7102">
      <w:pPr>
        <w:pStyle w:val="76"/>
        <w:numPr>
          <w:ilvl w:val="0"/>
          <w:numId w:val="20"/>
        </w:numPr>
        <w:ind w:firstLineChars="0"/>
      </w:pPr>
      <w:r>
        <w:t>完整性。应涵盖系统边界规定的所有单元过程；</w:t>
      </w:r>
    </w:p>
    <w:p w14:paraId="76AA7103">
      <w:pPr>
        <w:pStyle w:val="76"/>
        <w:numPr>
          <w:ilvl w:val="0"/>
          <w:numId w:val="20"/>
        </w:numPr>
        <w:ind w:firstLineChars="0"/>
      </w:pPr>
      <w:r>
        <w:t>一致性。对同类产品次级数据的选择应保持一致。</w:t>
      </w:r>
    </w:p>
    <w:p w14:paraId="76AA7104">
      <w:pPr>
        <w:pStyle w:val="90"/>
        <w:numPr>
          <w:ilvl w:val="0"/>
          <w:numId w:val="0"/>
        </w:numPr>
        <w:tabs>
          <w:tab w:val="left" w:pos="1571"/>
        </w:tabs>
        <w:spacing w:before="120" w:after="120" w:line="276" w:lineRule="auto"/>
        <w:jc w:val="left"/>
        <w:outlineLvl w:val="1"/>
        <w:rPr>
          <w:rFonts w:ascii="Times New Roman"/>
        </w:rPr>
      </w:pPr>
      <w:bookmarkStart w:id="112" w:name="_Toc174037213"/>
      <w:r>
        <w:rPr>
          <w:rFonts w:hAnsi="黑体"/>
        </w:rPr>
        <w:t>6.3</w:t>
      </w:r>
      <w:r>
        <w:rPr>
          <w:rFonts w:ascii="Times New Roman"/>
        </w:rPr>
        <w:t xml:space="preserve">  </w:t>
      </w:r>
      <w:r>
        <w:rPr>
          <w:rFonts w:hint="eastAsia" w:ascii="Times New Roman"/>
        </w:rPr>
        <w:t>数据审定</w:t>
      </w:r>
      <w:bookmarkEnd w:id="112"/>
    </w:p>
    <w:p w14:paraId="76AA7105">
      <w:pPr>
        <w:pStyle w:val="83"/>
        <w:spacing w:line="276" w:lineRule="auto"/>
        <w:ind w:firstLine="420"/>
        <w:rPr>
          <w:rFonts w:ascii="Times New Roman"/>
          <w:szCs w:val="21"/>
        </w:rPr>
      </w:pPr>
      <w:r>
        <w:rPr>
          <w:rFonts w:ascii="Times New Roman"/>
        </w:rPr>
        <w:t>数据采集过程中，应验证数据的有效性，</w:t>
      </w:r>
      <w:r>
        <w:rPr>
          <w:rFonts w:ascii="Times New Roman"/>
          <w:szCs w:val="21"/>
        </w:rPr>
        <w:t>通过物料平衡、能量平衡、与历史数据和相近工艺数据对比等方式，确认数据的准确性与合理性。对于异常数据，应分析原因，予以替换，替换的数据应满足数据质量要求（6.2）。</w:t>
      </w:r>
    </w:p>
    <w:p w14:paraId="76AA7106">
      <w:pPr>
        <w:pStyle w:val="90"/>
        <w:numPr>
          <w:ilvl w:val="0"/>
          <w:numId w:val="0"/>
        </w:numPr>
        <w:tabs>
          <w:tab w:val="left" w:pos="1571"/>
        </w:tabs>
        <w:spacing w:before="120" w:after="120" w:line="276" w:lineRule="auto"/>
        <w:jc w:val="left"/>
        <w:outlineLvl w:val="1"/>
        <w:rPr>
          <w:rFonts w:ascii="Times New Roman"/>
        </w:rPr>
      </w:pPr>
      <w:bookmarkStart w:id="113" w:name="_Toc174037214"/>
      <w:r>
        <w:rPr>
          <w:rFonts w:hAnsi="黑体"/>
        </w:rPr>
        <w:t>6.4</w:t>
      </w:r>
      <w:r>
        <w:rPr>
          <w:rFonts w:ascii="Times New Roman"/>
        </w:rPr>
        <w:t xml:space="preserve">  </w:t>
      </w:r>
      <w:r>
        <w:rPr>
          <w:rFonts w:hint="eastAsia" w:ascii="Times New Roman"/>
        </w:rPr>
        <w:t>数据分配</w:t>
      </w:r>
      <w:bookmarkEnd w:id="113"/>
    </w:p>
    <w:p w14:paraId="76AA7107">
      <w:pPr>
        <w:pStyle w:val="90"/>
        <w:numPr>
          <w:ilvl w:val="0"/>
          <w:numId w:val="0"/>
        </w:numPr>
        <w:spacing w:beforeLines="0" w:afterLines="0" w:line="276" w:lineRule="auto"/>
        <w:jc w:val="left"/>
        <w:outlineLvl w:val="9"/>
        <w:rPr>
          <w:rFonts w:ascii="Times New Roman" w:eastAsia="宋体"/>
        </w:rPr>
      </w:pPr>
      <w:r>
        <w:rPr>
          <w:rFonts w:ascii="Times New Roman" w:eastAsia="宋体"/>
        </w:rPr>
        <w:t>6.4.1  在系统边界设置或数据采集时，若发现至少有一个单元过程的输入和输出包含多个产品，则需要进行分配。</w:t>
      </w:r>
    </w:p>
    <w:p w14:paraId="76AA7108">
      <w:pPr>
        <w:pStyle w:val="90"/>
        <w:numPr>
          <w:ilvl w:val="0"/>
          <w:numId w:val="0"/>
        </w:numPr>
        <w:spacing w:beforeLines="0" w:afterLines="0" w:line="276" w:lineRule="auto"/>
        <w:jc w:val="left"/>
        <w:outlineLvl w:val="9"/>
        <w:rPr>
          <w:rFonts w:ascii="Times New Roman" w:eastAsia="宋体"/>
        </w:rPr>
      </w:pPr>
      <w:r>
        <w:rPr>
          <w:rFonts w:ascii="Times New Roman" w:eastAsia="宋体"/>
        </w:rPr>
        <w:t>6.4.2  分配的原则如下：</w:t>
      </w:r>
    </w:p>
    <w:p w14:paraId="76AA7109">
      <w:pPr>
        <w:pStyle w:val="76"/>
        <w:numPr>
          <w:ilvl w:val="0"/>
          <w:numId w:val="21"/>
        </w:numPr>
        <w:ind w:firstLineChars="0"/>
        <w:rPr>
          <w:szCs w:val="21"/>
        </w:rPr>
      </w:pPr>
      <w:r>
        <w:rPr>
          <w:szCs w:val="21"/>
        </w:rPr>
        <w:t>优先通过细分单元过程避免数据分配；</w:t>
      </w:r>
    </w:p>
    <w:p w14:paraId="76AA710A">
      <w:pPr>
        <w:pStyle w:val="76"/>
        <w:numPr>
          <w:ilvl w:val="0"/>
          <w:numId w:val="21"/>
        </w:numPr>
        <w:ind w:firstLineChars="0"/>
        <w:rPr>
          <w:szCs w:val="21"/>
        </w:rPr>
      </w:pPr>
      <w:r>
        <w:rPr>
          <w:szCs w:val="21"/>
        </w:rPr>
        <w:t>若数据分配无法避免，则应使用物理关系参数（如产量等）进行分配；</w:t>
      </w:r>
    </w:p>
    <w:p w14:paraId="76AA710B">
      <w:pPr>
        <w:pStyle w:val="76"/>
        <w:numPr>
          <w:ilvl w:val="0"/>
          <w:numId w:val="21"/>
        </w:numPr>
        <w:ind w:firstLineChars="0"/>
        <w:rPr>
          <w:szCs w:val="21"/>
        </w:rPr>
      </w:pPr>
      <w:r>
        <w:rPr>
          <w:szCs w:val="21"/>
        </w:rPr>
        <w:t>若质量分配法不可行，则可采用经济价值分配法；</w:t>
      </w:r>
    </w:p>
    <w:p w14:paraId="76AA710C">
      <w:pPr>
        <w:pStyle w:val="76"/>
        <w:numPr>
          <w:ilvl w:val="0"/>
          <w:numId w:val="21"/>
        </w:numPr>
        <w:ind w:firstLineChars="0"/>
        <w:rPr>
          <w:szCs w:val="21"/>
        </w:rPr>
      </w:pPr>
      <w:r>
        <w:rPr>
          <w:szCs w:val="21"/>
        </w:rPr>
        <w:t>对于闭环里循环使用的共生产品，不需要分配；</w:t>
      </w:r>
    </w:p>
    <w:p w14:paraId="76AA710D">
      <w:pPr>
        <w:pStyle w:val="76"/>
        <w:numPr>
          <w:ilvl w:val="0"/>
          <w:numId w:val="21"/>
        </w:numPr>
        <w:ind w:firstLineChars="0"/>
        <w:rPr>
          <w:szCs w:val="21"/>
        </w:rPr>
      </w:pPr>
      <w:r>
        <w:rPr>
          <w:szCs w:val="21"/>
        </w:rPr>
        <w:t>评价过程中涉及分配方法应在</w:t>
      </w:r>
      <w:r>
        <w:t>产品碳足迹报告</w:t>
      </w:r>
      <w:r>
        <w:rPr>
          <w:szCs w:val="21"/>
        </w:rPr>
        <w:t>中予以明确说明。</w:t>
      </w:r>
    </w:p>
    <w:p w14:paraId="76AA710E">
      <w:pPr>
        <w:pStyle w:val="91"/>
        <w:spacing w:before="240" w:beforeLines="100" w:after="240" w:afterLines="100"/>
        <w:outlineLvl w:val="0"/>
        <w:rPr>
          <w:rFonts w:ascii="Times New Roman"/>
          <w:bCs/>
        </w:rPr>
      </w:pPr>
      <w:bookmarkStart w:id="114" w:name="_Toc174037215"/>
      <w:r>
        <w:rPr>
          <w:rFonts w:hAnsi="黑体"/>
          <w:bCs/>
        </w:rPr>
        <w:t>7</w:t>
      </w:r>
      <w:r>
        <w:rPr>
          <w:rFonts w:ascii="Times New Roman"/>
          <w:bCs/>
        </w:rPr>
        <w:t xml:space="preserve">  </w:t>
      </w:r>
      <w:r>
        <w:rPr>
          <w:rFonts w:hint="eastAsia" w:ascii="Times New Roman"/>
          <w:bCs/>
        </w:rPr>
        <w:t>影响评价</w:t>
      </w:r>
      <w:bookmarkEnd w:id="114"/>
    </w:p>
    <w:p w14:paraId="76AA710F">
      <w:pPr>
        <w:pStyle w:val="90"/>
        <w:numPr>
          <w:ilvl w:val="0"/>
          <w:numId w:val="0"/>
        </w:numPr>
        <w:tabs>
          <w:tab w:val="left" w:pos="1571"/>
        </w:tabs>
        <w:spacing w:before="120" w:after="120" w:line="276" w:lineRule="auto"/>
        <w:jc w:val="left"/>
        <w:outlineLvl w:val="1"/>
        <w:rPr>
          <w:rFonts w:ascii="Times New Roman"/>
        </w:rPr>
      </w:pPr>
      <w:bookmarkStart w:id="115" w:name="_Toc174037216"/>
      <w:bookmarkStart w:id="116" w:name="_Hlk173247074"/>
      <w:r>
        <w:rPr>
          <w:rFonts w:hAnsi="黑体"/>
        </w:rPr>
        <w:t>7.1</w:t>
      </w:r>
      <w:r>
        <w:rPr>
          <w:rFonts w:ascii="Times New Roman"/>
        </w:rPr>
        <w:t xml:space="preserve">  </w:t>
      </w:r>
      <w:r>
        <w:rPr>
          <w:rFonts w:hint="eastAsia" w:ascii="Times New Roman"/>
        </w:rPr>
        <w:t>计算方法</w:t>
      </w:r>
      <w:bookmarkEnd w:id="115"/>
    </w:p>
    <w:bookmarkEnd w:id="116"/>
    <w:p w14:paraId="76AA7110">
      <w:pPr>
        <w:pStyle w:val="90"/>
        <w:numPr>
          <w:ilvl w:val="0"/>
          <w:numId w:val="0"/>
        </w:numPr>
        <w:spacing w:beforeLines="0" w:afterLines="0" w:line="276" w:lineRule="auto"/>
        <w:jc w:val="left"/>
        <w:outlineLvl w:val="9"/>
        <w:rPr>
          <w:rFonts w:ascii="Times New Roman"/>
        </w:rPr>
      </w:pPr>
      <w:bookmarkStart w:id="117" w:name="OLE_LINK1"/>
      <w:r>
        <w:rPr>
          <w:rFonts w:hAnsi="黑体"/>
        </w:rPr>
        <w:t>7.1.1</w:t>
      </w:r>
      <w:r>
        <w:rPr>
          <w:rFonts w:ascii="Times New Roman"/>
        </w:rPr>
        <w:t xml:space="preserve">  </w:t>
      </w:r>
      <w:r>
        <w:rPr>
          <w:rFonts w:hint="eastAsia" w:ascii="Times New Roman"/>
        </w:rPr>
        <w:t>产品碳足迹计算方法</w:t>
      </w:r>
    </w:p>
    <w:p w14:paraId="76AA7111">
      <w:pPr>
        <w:pStyle w:val="90"/>
        <w:numPr>
          <w:ilvl w:val="255"/>
          <w:numId w:val="0"/>
        </w:numPr>
        <w:spacing w:beforeLines="0" w:afterLines="0" w:line="360" w:lineRule="auto"/>
        <w:ind w:firstLine="420" w:firstLineChars="200"/>
        <w:outlineLvl w:val="9"/>
        <w:rPr>
          <w:rFonts w:ascii="Times New Roman"/>
        </w:rPr>
      </w:pPr>
      <w:r>
        <w:rPr>
          <w:rFonts w:ascii="Times New Roman" w:eastAsia="宋体"/>
        </w:rPr>
        <w:t>在数据收集与确认完成后，将现场数据和非现场数据折算为统一的声明单位，进行产品碳足迹核算，计算方法见公式（1）。</w:t>
      </w:r>
    </w:p>
    <w:p w14:paraId="76AA7112">
      <w:pPr>
        <w:pStyle w:val="83"/>
        <w:tabs>
          <w:tab w:val="center" w:pos="4536"/>
        </w:tabs>
        <w:wordWrap w:val="0"/>
        <w:spacing w:line="272" w:lineRule="auto"/>
        <w:ind w:firstLine="0" w:firstLineChars="0"/>
        <w:jc w:val="right"/>
        <w:rPr>
          <w:rFonts w:ascii="Times New Roman"/>
          <w:szCs w:val="21"/>
        </w:rPr>
      </w:pPr>
      <m:oMath>
        <m:r>
          <m:rPr/>
          <w:rPr>
            <w:rFonts w:ascii="Cambria Math" w:hAnsi="Cambria Math"/>
            <w:szCs w:val="21"/>
          </w:rPr>
          <m:t>CFP</m:t>
        </m:r>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CFP</m:t>
            </m:r>
            <m:ctrlPr>
              <w:rPr>
                <w:rFonts w:ascii="Cambria Math" w:hAnsi="Cambria Math"/>
                <w:szCs w:val="21"/>
              </w:rPr>
            </m:ctrlPr>
          </m:e>
          <m:sub>
            <m:r>
              <m:rPr/>
              <w:rPr>
                <w:rFonts w:hint="eastAsia" w:ascii="Cambria Math" w:hAnsi="Cambria Math"/>
                <w:szCs w:val="21"/>
              </w:rPr>
              <m:t>原材料</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CFP</m:t>
            </m:r>
            <m:ctrlPr>
              <w:rPr>
                <w:rFonts w:ascii="Cambria Math" w:hAnsi="Cambria Math"/>
                <w:szCs w:val="21"/>
              </w:rPr>
            </m:ctrlPr>
          </m:e>
          <m:sub>
            <m:r>
              <m:rPr/>
              <w:rPr>
                <w:rFonts w:hint="eastAsia" w:ascii="Cambria Math" w:hAnsi="Cambria Math"/>
                <w:szCs w:val="21"/>
              </w:rPr>
              <m:t>生产</m:t>
            </m:r>
            <m:ctrlPr>
              <w:rPr>
                <w:rFonts w:ascii="Cambria Math" w:hAnsi="Cambria Math"/>
                <w:szCs w:val="21"/>
              </w:rPr>
            </m:ctrlPr>
          </m:sub>
        </m:sSub>
      </m:oMath>
      <w:r>
        <w:rPr>
          <w:rFonts w:ascii="Times New Roman"/>
          <w:szCs w:val="21"/>
        </w:rPr>
        <w:t xml:space="preserve">                           （1）</w:t>
      </w:r>
    </w:p>
    <w:p w14:paraId="76AA7113">
      <w:pPr>
        <w:spacing w:line="360" w:lineRule="auto"/>
        <w:ind w:firstLine="420" w:firstLineChars="200"/>
      </w:pPr>
      <w:r>
        <w:t>式中：</w:t>
      </w:r>
    </w:p>
    <w:tbl>
      <w:tblPr>
        <w:tblStyle w:val="42"/>
        <w:tblW w:w="4796"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7"/>
        <w:gridCol w:w="436"/>
        <w:gridCol w:w="8189"/>
      </w:tblGrid>
      <w:tr w14:paraId="76AA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490" w:type="pct"/>
            <w:vAlign w:val="center"/>
          </w:tcPr>
          <w:p w14:paraId="76AA7114">
            <w:pPr>
              <w:pStyle w:val="83"/>
              <w:widowControl w:val="0"/>
              <w:ind w:firstLine="0" w:firstLineChars="0"/>
              <w:jc w:val="right"/>
              <w:rPr>
                <w:rFonts w:ascii="Times New Roman"/>
                <w:i/>
                <w:iCs/>
              </w:rPr>
            </w:pPr>
            <w:r>
              <w:rPr>
                <w:rFonts w:ascii="Times New Roman"/>
                <w:i/>
                <w:iCs/>
              </w:rPr>
              <w:t>CFP</w:t>
            </w:r>
          </w:p>
        </w:tc>
        <w:tc>
          <w:tcPr>
            <w:tcW w:w="228" w:type="pct"/>
            <w:vAlign w:val="center"/>
          </w:tcPr>
          <w:p w14:paraId="76AA7115">
            <w:pPr>
              <w:pStyle w:val="83"/>
              <w:widowControl w:val="0"/>
              <w:ind w:firstLine="0" w:firstLineChars="0"/>
              <w:jc w:val="left"/>
              <w:rPr>
                <w:rFonts w:ascii="Times New Roman"/>
                <w:szCs w:val="21"/>
              </w:rPr>
            </w:pPr>
            <w:r>
              <w:rPr>
                <w:rFonts w:ascii="Times New Roman"/>
                <w:szCs w:val="21"/>
              </w:rPr>
              <w:t>—</w:t>
            </w:r>
          </w:p>
        </w:tc>
        <w:tc>
          <w:tcPr>
            <w:tcW w:w="4282" w:type="pct"/>
            <w:vAlign w:val="center"/>
          </w:tcPr>
          <w:p w14:paraId="76AA7116">
            <w:pPr>
              <w:pStyle w:val="83"/>
              <w:widowControl w:val="0"/>
              <w:ind w:firstLine="0" w:firstLineChars="0"/>
              <w:rPr>
                <w:rFonts w:ascii="Times New Roman"/>
                <w:szCs w:val="21"/>
              </w:rPr>
            </w:pPr>
            <w:r>
              <w:rPr>
                <w:rFonts w:ascii="Times New Roman"/>
                <w:szCs w:val="21"/>
              </w:rPr>
              <w:t>产品碳足迹，单位为千克二氧化碳当量每声明单位（kgCO</w:t>
            </w:r>
            <w:r>
              <w:rPr>
                <w:rFonts w:ascii="Times New Roman"/>
                <w:szCs w:val="21"/>
                <w:vertAlign w:val="subscript"/>
              </w:rPr>
              <w:t>2</w:t>
            </w:r>
            <w:r>
              <w:rPr>
                <w:rFonts w:ascii="Times New Roman"/>
                <w:szCs w:val="21"/>
              </w:rPr>
              <w:t>e/声明单位）；</w:t>
            </w:r>
          </w:p>
        </w:tc>
      </w:tr>
      <w:tr w14:paraId="76AA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490" w:type="pct"/>
            <w:vAlign w:val="center"/>
          </w:tcPr>
          <w:p w14:paraId="76AA7118">
            <w:pPr>
              <w:pStyle w:val="83"/>
              <w:widowControl w:val="0"/>
              <w:ind w:firstLine="0" w:firstLineChars="0"/>
              <w:jc w:val="right"/>
              <w:rPr>
                <w:rFonts w:ascii="Times New Roman"/>
              </w:rPr>
            </w:pPr>
            <w:r>
              <w:rPr>
                <w:rFonts w:ascii="Times New Roman"/>
                <w:i/>
                <w:iCs/>
              </w:rPr>
              <w:t>CFP</w:t>
            </w:r>
            <w:r>
              <w:rPr>
                <w:rFonts w:hint="eastAsia" w:ascii="Times New Roman"/>
                <w:i/>
                <w:iCs/>
                <w:vertAlign w:val="subscript"/>
              </w:rPr>
              <w:t>原材料</w:t>
            </w:r>
          </w:p>
        </w:tc>
        <w:tc>
          <w:tcPr>
            <w:tcW w:w="228" w:type="pct"/>
            <w:vAlign w:val="center"/>
          </w:tcPr>
          <w:p w14:paraId="76AA7119">
            <w:pPr>
              <w:pStyle w:val="83"/>
              <w:widowControl w:val="0"/>
              <w:ind w:firstLine="0" w:firstLineChars="0"/>
              <w:jc w:val="left"/>
              <w:rPr>
                <w:rFonts w:ascii="Times New Roman"/>
              </w:rPr>
            </w:pPr>
            <w:r>
              <w:rPr>
                <w:rFonts w:ascii="Times New Roman"/>
                <w:szCs w:val="21"/>
              </w:rPr>
              <w:t>—</w:t>
            </w:r>
          </w:p>
        </w:tc>
        <w:tc>
          <w:tcPr>
            <w:tcW w:w="4282" w:type="pct"/>
            <w:vAlign w:val="center"/>
          </w:tcPr>
          <w:p w14:paraId="76AA711A">
            <w:pPr>
              <w:pStyle w:val="83"/>
              <w:widowControl w:val="0"/>
              <w:ind w:firstLine="0" w:firstLineChars="0"/>
              <w:rPr>
                <w:rFonts w:ascii="Times New Roman"/>
              </w:rPr>
            </w:pPr>
            <w:r>
              <w:rPr>
                <w:rFonts w:ascii="Times New Roman"/>
                <w:szCs w:val="21"/>
              </w:rPr>
              <w:t>产品在原材料获取阶段的产生的温室气体排放量，</w:t>
            </w:r>
            <w:r>
              <w:rPr>
                <w:rFonts w:ascii="Times New Roman" w:eastAsiaTheme="majorEastAsia"/>
              </w:rPr>
              <w:t>单位为千克二氧化碳当量（kgCO</w:t>
            </w:r>
            <w:r>
              <w:rPr>
                <w:rFonts w:ascii="Times New Roman" w:eastAsiaTheme="majorEastAsia"/>
                <w:vertAlign w:val="subscript"/>
              </w:rPr>
              <w:t>2</w:t>
            </w:r>
            <w:r>
              <w:rPr>
                <w:rFonts w:ascii="Times New Roman" w:eastAsiaTheme="majorEastAsia"/>
              </w:rPr>
              <w:t>e）</w:t>
            </w:r>
            <w:r>
              <w:rPr>
                <w:rFonts w:ascii="Times New Roman"/>
              </w:rPr>
              <w:t>，</w:t>
            </w:r>
            <w:r>
              <w:rPr>
                <w:rFonts w:ascii="Times New Roman"/>
                <w:szCs w:val="21"/>
              </w:rPr>
              <w:t>计算方法见公式（2）；</w:t>
            </w:r>
          </w:p>
        </w:tc>
      </w:tr>
      <w:tr w14:paraId="76AA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490" w:type="pct"/>
            <w:vAlign w:val="center"/>
          </w:tcPr>
          <w:p w14:paraId="76AA7120">
            <w:pPr>
              <w:pStyle w:val="83"/>
              <w:widowControl w:val="0"/>
              <w:ind w:firstLine="0" w:firstLineChars="0"/>
              <w:jc w:val="right"/>
              <w:rPr>
                <w:rFonts w:ascii="Times New Roman"/>
              </w:rPr>
            </w:pPr>
            <w:r>
              <w:rPr>
                <w:rFonts w:ascii="Times New Roman"/>
                <w:i/>
                <w:iCs/>
              </w:rPr>
              <w:t>CFP</w:t>
            </w:r>
            <w:r>
              <w:rPr>
                <w:rFonts w:hint="eastAsia" w:ascii="Times New Roman"/>
                <w:i/>
                <w:iCs/>
                <w:vertAlign w:val="subscript"/>
              </w:rPr>
              <w:t>生产</w:t>
            </w:r>
          </w:p>
        </w:tc>
        <w:tc>
          <w:tcPr>
            <w:tcW w:w="228" w:type="pct"/>
            <w:vAlign w:val="center"/>
          </w:tcPr>
          <w:p w14:paraId="76AA7121">
            <w:pPr>
              <w:pStyle w:val="83"/>
              <w:widowControl w:val="0"/>
              <w:ind w:firstLine="0" w:firstLineChars="0"/>
              <w:jc w:val="left"/>
              <w:rPr>
                <w:rFonts w:ascii="Times New Roman"/>
              </w:rPr>
            </w:pPr>
            <w:r>
              <w:rPr>
                <w:rFonts w:ascii="Times New Roman"/>
                <w:szCs w:val="21"/>
              </w:rPr>
              <w:t>—</w:t>
            </w:r>
          </w:p>
        </w:tc>
        <w:tc>
          <w:tcPr>
            <w:tcW w:w="4282" w:type="pct"/>
            <w:vAlign w:val="center"/>
          </w:tcPr>
          <w:p w14:paraId="76AA7122">
            <w:pPr>
              <w:pStyle w:val="83"/>
              <w:widowControl w:val="0"/>
              <w:ind w:firstLine="0" w:firstLineChars="0"/>
              <w:rPr>
                <w:rFonts w:ascii="Times New Roman"/>
              </w:rPr>
            </w:pPr>
            <w:r>
              <w:rPr>
                <w:rFonts w:ascii="Times New Roman"/>
                <w:szCs w:val="21"/>
              </w:rPr>
              <w:t>产品在生产阶段的产生的温室气体排放量，</w:t>
            </w:r>
            <w:r>
              <w:rPr>
                <w:rFonts w:ascii="Times New Roman" w:eastAsiaTheme="majorEastAsia"/>
              </w:rPr>
              <w:t>单位为千克二氧化碳当量（kgCO</w:t>
            </w:r>
            <w:r>
              <w:rPr>
                <w:rFonts w:ascii="Times New Roman" w:eastAsiaTheme="majorEastAsia"/>
                <w:vertAlign w:val="subscript"/>
              </w:rPr>
              <w:t>2</w:t>
            </w:r>
            <w:r>
              <w:rPr>
                <w:rFonts w:ascii="Times New Roman" w:eastAsiaTheme="majorEastAsia"/>
              </w:rPr>
              <w:t>e）</w:t>
            </w:r>
            <w:r>
              <w:rPr>
                <w:rFonts w:ascii="Times New Roman"/>
              </w:rPr>
              <w:t>，</w:t>
            </w:r>
            <w:r>
              <w:rPr>
                <w:rFonts w:ascii="Times New Roman"/>
                <w:szCs w:val="21"/>
              </w:rPr>
              <w:t>计算方法见公式（</w:t>
            </w:r>
            <w:r>
              <w:rPr>
                <w:rFonts w:hint="eastAsia" w:ascii="Times New Roman"/>
                <w:szCs w:val="21"/>
              </w:rPr>
              <w:t>3</w:t>
            </w:r>
            <w:r>
              <w:rPr>
                <w:rFonts w:ascii="Times New Roman"/>
                <w:szCs w:val="21"/>
              </w:rPr>
              <w:t>）。</w:t>
            </w:r>
          </w:p>
        </w:tc>
      </w:tr>
    </w:tbl>
    <w:p w14:paraId="76AA7124">
      <w:pPr>
        <w:pStyle w:val="90"/>
        <w:numPr>
          <w:ilvl w:val="0"/>
          <w:numId w:val="0"/>
        </w:numPr>
        <w:spacing w:beforeLines="0" w:afterLines="0" w:line="276" w:lineRule="auto"/>
        <w:jc w:val="left"/>
        <w:outlineLvl w:val="9"/>
        <w:rPr>
          <w:rFonts w:hint="eastAsia" w:hAnsi="黑体"/>
        </w:rPr>
      </w:pPr>
      <w:r>
        <w:rPr>
          <w:rFonts w:hAnsi="黑体"/>
        </w:rPr>
        <w:t xml:space="preserve">7.1.2  </w:t>
      </w:r>
      <w:r>
        <w:rPr>
          <w:rFonts w:hint="eastAsia" w:hAnsi="黑体"/>
        </w:rPr>
        <w:t>原材料获取阶段</w:t>
      </w:r>
    </w:p>
    <w:p w14:paraId="76AA7125">
      <w:pPr>
        <w:pStyle w:val="90"/>
        <w:numPr>
          <w:ilvl w:val="255"/>
          <w:numId w:val="0"/>
        </w:numPr>
        <w:spacing w:beforeLines="0" w:afterLines="0" w:line="360" w:lineRule="auto"/>
        <w:ind w:firstLine="420" w:firstLineChars="200"/>
        <w:outlineLvl w:val="9"/>
        <w:rPr>
          <w:rFonts w:ascii="Times New Roman"/>
        </w:rPr>
      </w:pPr>
      <w:r>
        <w:rPr>
          <w:rFonts w:ascii="Times New Roman" w:eastAsia="宋体"/>
        </w:rPr>
        <w:t>每声明单位产品原材料获取阶段温室气体排放计算方法见公式（2）。</w:t>
      </w:r>
    </w:p>
    <w:p w14:paraId="76AA7126">
      <w:pPr>
        <w:pStyle w:val="83"/>
        <w:spacing w:line="360" w:lineRule="auto"/>
        <w:ind w:firstLine="0" w:firstLineChars="0"/>
        <w:jc w:val="right"/>
        <w:rPr>
          <w:rFonts w:ascii="Times New Roman"/>
          <w:lang w:val="sv-SE"/>
        </w:rPr>
      </w:pPr>
      <m:oMath>
        <m:sSub>
          <m:sSubPr>
            <m:ctrlPr>
              <w:rPr>
                <w:rFonts w:ascii="Cambria Math" w:hAnsi="Cambria Math"/>
                <w:i/>
              </w:rPr>
            </m:ctrlPr>
          </m:sSubPr>
          <m:e>
            <m:r>
              <m:rPr/>
              <w:rPr>
                <w:rFonts w:ascii="Cambria Math" w:hAnsi="Cambria Math"/>
              </w:rPr>
              <m:t>CFP</m:t>
            </m:r>
            <m:ctrlPr>
              <w:rPr>
                <w:rFonts w:ascii="Cambria Math" w:hAnsi="Cambria Math"/>
                <w:i/>
              </w:rPr>
            </m:ctrlPr>
          </m:e>
          <m:sub>
            <m:r>
              <m:rPr/>
              <w:rPr>
                <w:rFonts w:hint="eastAsia" w:ascii="Cambria Math" w:hAnsi="Cambria Math"/>
              </w:rPr>
              <m:t>原材料</m:t>
            </m:r>
            <m:ctrlPr>
              <w:rPr>
                <w:rFonts w:ascii="Cambria Math" w:hAnsi="Cambria Math"/>
                <w:i/>
              </w:rPr>
            </m:ctrlPr>
          </m:sub>
        </m:sSub>
        <m:r>
          <m:rPr/>
          <w:rPr>
            <w:rFonts w:ascii="Cambria Math" w:hAnsi="Cambria Math"/>
            <w:lang w:val="sv-SE"/>
          </w:rPr>
          <m:t>=</m:t>
        </m:r>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w:bookmarkStart w:id="118" w:name="OLE_LINK10"/>
          <m:e>
            <m:d>
              <m:dPr>
                <m:ctrlPr>
                  <w:rPr>
                    <w:rFonts w:ascii="Cambria Math" w:hAnsi="Cambria Math"/>
                    <w:i/>
                  </w:rPr>
                </m:ctrlPr>
              </m:dPr>
              <m:e>
                <m:sSub>
                  <m:sSubPr>
                    <m:ctrlPr>
                      <w:rPr>
                        <w:rFonts w:ascii="Cambria Math" w:hAnsi="Cambria Math"/>
                        <w:i/>
                      </w:rPr>
                    </m:ctrlPr>
                  </m:sSubPr>
                  <m:e>
                    <m:r>
                      <m:rPr/>
                      <w:rPr>
                        <w:rFonts w:ascii="Cambria Math" w:hAnsi="Cambria Math"/>
                      </w:rPr>
                      <m:t>M</m:t>
                    </m:r>
                    <m:ctrlPr>
                      <w:rPr>
                        <w:rFonts w:ascii="Cambria Math" w:hAnsi="Cambria Math"/>
                        <w:i/>
                      </w:rPr>
                    </m:ctrlPr>
                  </m:e>
                  <m:sub>
                    <m:r>
                      <m:rPr>
                        <m:nor/>
                      </m:rPr>
                      <w:rPr>
                        <w:rFonts w:ascii="Times New Roman"/>
                        <w:i/>
                        <w:lang w:val="sv-SE"/>
                      </w:rPr>
                      <m:t>j</m:t>
                    </m:r>
                    <m:ctrlPr>
                      <w:rPr>
                        <w:rFonts w:ascii="Cambria Math" w:hAnsi="Cambria Math"/>
                        <w:i/>
                      </w:rPr>
                    </m:ctrlPr>
                  </m:sub>
                </m:sSub>
                <m:r>
                  <m:rPr/>
                  <w:rPr>
                    <w:rFonts w:ascii="Cambria Math" w:hAnsi="Cambria Math"/>
                    <w:lang w:val="sv-SE"/>
                  </w:rPr>
                  <m:t>×</m:t>
                </m:r>
                <m:r>
                  <m:rPr/>
                  <w:rPr>
                    <w:rFonts w:ascii="Cambria Math" w:hAnsi="Cambria Math"/>
                  </w:rPr>
                  <m:t>CE</m:t>
                </m:r>
                <m:sSub>
                  <m:sSubPr>
                    <m:ctrlPr>
                      <w:rPr>
                        <w:rFonts w:ascii="Cambria Math" w:hAnsi="Cambria Math"/>
                        <w:i/>
                      </w:rPr>
                    </m:ctrlPr>
                  </m:sSubPr>
                  <m:e>
                    <m:r>
                      <m:rPr/>
                      <w:rPr>
                        <w:rFonts w:ascii="Cambria Math" w:hAnsi="Cambria Math"/>
                      </w:rPr>
                      <m:t>F</m:t>
                    </m:r>
                    <m:ctrlPr>
                      <w:rPr>
                        <w:rFonts w:ascii="Cambria Math" w:hAnsi="Cambria Math"/>
                        <w:i/>
                      </w:rPr>
                    </m:ctrlPr>
                  </m:e>
                  <m:sub>
                    <m:r>
                      <m:rPr>
                        <m:nor/>
                      </m:rPr>
                      <w:rPr>
                        <w:rFonts w:ascii="Times New Roman"/>
                        <w:i/>
                        <w:lang w:val="sv-SE"/>
                      </w:rPr>
                      <m:t>i,j</m:t>
                    </m:r>
                    <m:ctrlPr>
                      <w:rPr>
                        <w:rFonts w:ascii="Cambria Math" w:hAnsi="Cambria Math"/>
                        <w:i/>
                      </w:rPr>
                    </m:ctrlPr>
                  </m:sub>
                </m:sSub>
                <w:bookmarkEnd w:id="118"/>
                <m:ctrlPr>
                  <w:rPr>
                    <w:rFonts w:ascii="Cambria Math" w:hAnsi="Cambria Math"/>
                    <w:i/>
                  </w:rPr>
                </m:ctrlPr>
              </m:e>
            </m:d>
            <m:ctrlPr>
              <w:rPr>
                <w:rFonts w:ascii="Cambria Math" w:hAnsi="Cambria Math"/>
                <w:i/>
              </w:rPr>
            </m:ctrlPr>
          </m:e>
        </m:nary>
        <m:r>
          <m:rPr/>
          <w:rPr>
            <w:rFonts w:ascii="Cambria Math" w:hAnsi="Cambria Math"/>
            <w:lang w:val="sv-SE"/>
          </w:rPr>
          <m:t>+</m:t>
        </m:r>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d>
              <m:dPr>
                <m:ctrlPr>
                  <w:rPr>
                    <w:rFonts w:ascii="Cambria Math" w:hAnsi="Cambria Math"/>
                    <w:i/>
                  </w:rPr>
                </m:ctrlPr>
              </m:dPr>
              <m:e>
                <m:sSub>
                  <m:sSubPr>
                    <m:ctrlPr>
                      <w:rPr>
                        <w:rFonts w:ascii="Cambria Math" w:hAnsi="Cambria Math"/>
                        <w:i/>
                      </w:rPr>
                    </m:ctrlPr>
                  </m:sSubPr>
                  <m:e>
                    <m:r>
                      <m:rPr/>
                      <w:rPr>
                        <w:rFonts w:ascii="Cambria Math" w:hAnsi="Cambria Math"/>
                      </w:rPr>
                      <m:t>M</m:t>
                    </m:r>
                    <m:ctrlPr>
                      <w:rPr>
                        <w:rFonts w:ascii="Cambria Math" w:hAnsi="Cambria Math"/>
                        <w:i/>
                      </w:rPr>
                    </m:ctrlPr>
                  </m:e>
                  <m:sub>
                    <m:r>
                      <m:rPr>
                        <m:nor/>
                      </m:rPr>
                      <w:rPr>
                        <w:rFonts w:ascii="Times New Roman"/>
                        <w:i/>
                        <w:lang w:val="sv-SE"/>
                      </w:rPr>
                      <m:t>j</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r>
                      <m:rPr/>
                      <w:rPr>
                        <w:rFonts w:ascii="Cambria Math" w:hAnsi="Cambria Math"/>
                        <w:lang w:val="sv-SE"/>
                      </w:rPr>
                      <m:t>,</m:t>
                    </m:r>
                    <m:r>
                      <m:rPr/>
                      <w:rPr>
                        <w:rFonts w:ascii="Cambria Math" w:hAnsi="Cambria Math"/>
                      </w:rPr>
                      <m:t>k</m:t>
                    </m:r>
                    <m:ctrlPr>
                      <w:rPr>
                        <w:rFonts w:ascii="Cambria Math" w:hAnsi="Cambria Math"/>
                        <w:i/>
                      </w:rPr>
                    </m:ctrlPr>
                  </m:sub>
                </m:sSub>
                <m:r>
                  <m:rPr/>
                  <w:rPr>
                    <w:rFonts w:ascii="Cambria Math" w:hAnsi="Cambria Math"/>
                    <w:lang w:val="sv-SE"/>
                  </w:rPr>
                  <m:t>×</m:t>
                </m:r>
                <m:r>
                  <m:rPr/>
                  <w:rPr>
                    <w:rFonts w:ascii="Cambria Math" w:hAnsi="Cambria Math"/>
                  </w:rPr>
                  <m:t>TE</m:t>
                </m:r>
                <m:sSub>
                  <m:sSubPr>
                    <m:ctrlPr>
                      <w:rPr>
                        <w:rFonts w:ascii="Cambria Math" w:hAnsi="Cambria Math"/>
                        <w:i/>
                      </w:rPr>
                    </m:ctrlPr>
                  </m:sSubPr>
                  <m:e>
                    <m:r>
                      <m:rPr/>
                      <w:rPr>
                        <w:rFonts w:ascii="Cambria Math" w:hAnsi="Cambria Math"/>
                      </w:rPr>
                      <m:t>F</m:t>
                    </m:r>
                    <m:ctrlPr>
                      <w:rPr>
                        <w:rFonts w:ascii="Cambria Math" w:hAnsi="Cambria Math"/>
                        <w:i/>
                      </w:rPr>
                    </m:ctrlPr>
                  </m:e>
                  <m:sub>
                    <m:r>
                      <m:rPr>
                        <m:nor/>
                      </m:rPr>
                      <w:rPr>
                        <w:rFonts w:ascii="Times New Roman"/>
                        <w:i/>
                        <w:lang w:val="sv-SE"/>
                      </w:rPr>
                      <m:t>i,k</m:t>
                    </m:r>
                    <m:ctrlPr>
                      <w:rPr>
                        <w:rFonts w:ascii="Cambria Math" w:hAnsi="Cambria Math"/>
                        <w:i/>
                      </w:rPr>
                    </m:ctrlPr>
                  </m:sub>
                </m:sSub>
                <m:ctrlPr>
                  <w:rPr>
                    <w:rFonts w:ascii="Cambria Math" w:hAnsi="Cambria Math"/>
                    <w:i/>
                  </w:rPr>
                </m:ctrlPr>
              </m:e>
            </m:d>
            <m:ctrlPr>
              <w:rPr>
                <w:rFonts w:ascii="Cambria Math" w:hAnsi="Cambria Math"/>
                <w:i/>
              </w:rPr>
            </m:ctrlPr>
          </m:e>
        </m:nary>
      </m:oMath>
      <w:r>
        <w:rPr>
          <w:rFonts w:ascii="Times New Roman"/>
          <w:lang w:val="sv-SE"/>
        </w:rPr>
        <w:t xml:space="preserve">              </w:t>
      </w:r>
      <w:r>
        <w:rPr>
          <w:rFonts w:hint="eastAsia" w:ascii="Times New Roman"/>
          <w:lang w:val="sv-SE"/>
        </w:rPr>
        <w:t>（</w:t>
      </w:r>
      <w:r>
        <w:rPr>
          <w:rFonts w:ascii="Times New Roman"/>
          <w:lang w:val="sv-SE"/>
        </w:rPr>
        <w:t>2</w:t>
      </w:r>
      <w:r>
        <w:rPr>
          <w:rFonts w:hint="eastAsia" w:ascii="Times New Roman"/>
          <w:lang w:val="sv-SE"/>
        </w:rPr>
        <w:t>）</w:t>
      </w:r>
    </w:p>
    <w:p w14:paraId="76AA7127">
      <w:pPr>
        <w:spacing w:line="360" w:lineRule="auto"/>
        <w:ind w:firstLine="420" w:firstLineChars="200"/>
      </w:pPr>
      <w:r>
        <w:t>式中：</w:t>
      </w:r>
    </w:p>
    <w:tbl>
      <w:tblPr>
        <w:tblStyle w:val="42"/>
        <w:tblW w:w="9356"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6"/>
        <w:gridCol w:w="426"/>
        <w:gridCol w:w="8204"/>
      </w:tblGrid>
      <w:tr w14:paraId="76AA7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0" w:hRule="atLeast"/>
          <w:jc w:val="right"/>
        </w:trPr>
        <w:tc>
          <w:tcPr>
            <w:tcW w:w="726" w:type="dxa"/>
          </w:tcPr>
          <w:p w14:paraId="76AA7128">
            <w:pPr>
              <w:pStyle w:val="83"/>
              <w:widowControl w:val="0"/>
              <w:adjustRightInd w:val="0"/>
              <w:snapToGrid w:val="0"/>
              <w:ind w:firstLine="0" w:firstLineChars="0"/>
              <w:jc w:val="left"/>
              <w:rPr>
                <w:i/>
                <w:iCs/>
              </w:rPr>
            </w:pPr>
            <w:bookmarkStart w:id="119" w:name="OLE_LINK11" w:colFirst="0" w:colLast="2"/>
            <w:r>
              <w:rPr>
                <w:rFonts w:ascii="Times New Roman"/>
                <w:i/>
                <w:iCs/>
              </w:rPr>
              <w:t>M</w:t>
            </w:r>
            <w:r>
              <w:rPr>
                <w:rFonts w:ascii="Times New Roman"/>
                <w:i/>
                <w:iCs/>
                <w:vertAlign w:val="subscript"/>
              </w:rPr>
              <w:t>j</w:t>
            </w:r>
          </w:p>
        </w:tc>
        <w:tc>
          <w:tcPr>
            <w:tcW w:w="426" w:type="dxa"/>
          </w:tcPr>
          <w:p w14:paraId="76AA7129">
            <w:pPr>
              <w:pStyle w:val="83"/>
              <w:widowControl w:val="0"/>
              <w:ind w:firstLine="0" w:firstLineChars="0"/>
              <w:jc w:val="center"/>
              <w:rPr>
                <w:rFonts w:ascii="Times New Roman"/>
              </w:rPr>
            </w:pPr>
            <w:r>
              <w:rPr>
                <w:rFonts w:ascii="Times New Roman"/>
                <w:szCs w:val="21"/>
              </w:rPr>
              <w:t>—</w:t>
            </w:r>
          </w:p>
        </w:tc>
        <w:tc>
          <w:tcPr>
            <w:tcW w:w="8204" w:type="dxa"/>
          </w:tcPr>
          <w:p w14:paraId="76AA712A">
            <w:pPr>
              <w:pStyle w:val="83"/>
              <w:widowControl w:val="0"/>
              <w:ind w:firstLine="0" w:firstLineChars="0"/>
              <w:rPr>
                <w:rFonts w:ascii="Times New Roman"/>
              </w:rPr>
            </w:pPr>
            <w:r>
              <w:rPr>
                <w:rFonts w:ascii="Times New Roman"/>
              </w:rPr>
              <w:t>第j种原料或能源的消耗量，单位视原料或能源种类而定，电力消耗量应与电力属性对应；</w:t>
            </w:r>
          </w:p>
        </w:tc>
      </w:tr>
      <w:tr w14:paraId="76AA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726" w:type="dxa"/>
          </w:tcPr>
          <w:p w14:paraId="76AA712C">
            <w:pPr>
              <w:pStyle w:val="83"/>
              <w:widowControl w:val="0"/>
              <w:adjustRightInd w:val="0"/>
              <w:snapToGrid w:val="0"/>
              <w:ind w:firstLine="0" w:firstLineChars="0"/>
              <w:jc w:val="left"/>
              <w:rPr>
                <w:rFonts w:ascii="Times New Roman"/>
                <w:i/>
                <w:iCs/>
              </w:rPr>
            </w:pPr>
            <w:r>
              <w:rPr>
                <w:rFonts w:ascii="Times New Roman"/>
                <w:i/>
                <w:iCs/>
              </w:rPr>
              <w:t>CEF</w:t>
            </w:r>
            <w:r>
              <w:rPr>
                <w:rFonts w:ascii="Times New Roman"/>
                <w:i/>
                <w:iCs/>
                <w:vertAlign w:val="subscript"/>
              </w:rPr>
              <w:t>i,j</w:t>
            </w:r>
          </w:p>
        </w:tc>
        <w:tc>
          <w:tcPr>
            <w:tcW w:w="426" w:type="dxa"/>
          </w:tcPr>
          <w:p w14:paraId="76AA712D">
            <w:pPr>
              <w:pStyle w:val="83"/>
              <w:widowControl w:val="0"/>
              <w:ind w:firstLine="0" w:firstLineChars="0"/>
              <w:jc w:val="center"/>
              <w:rPr>
                <w:rFonts w:ascii="Times New Roman"/>
              </w:rPr>
            </w:pPr>
            <w:r>
              <w:rPr>
                <w:rFonts w:ascii="Times New Roman"/>
                <w:szCs w:val="21"/>
              </w:rPr>
              <w:t>—</w:t>
            </w:r>
          </w:p>
        </w:tc>
        <w:tc>
          <w:tcPr>
            <w:tcW w:w="8204" w:type="dxa"/>
          </w:tcPr>
          <w:p w14:paraId="76AA712E">
            <w:pPr>
              <w:pStyle w:val="83"/>
              <w:widowControl w:val="0"/>
              <w:ind w:firstLine="0" w:firstLineChars="0"/>
              <w:rPr>
                <w:rFonts w:ascii="Times New Roman"/>
                <w:highlight w:val="yellow"/>
              </w:rPr>
            </w:pPr>
            <w:r>
              <w:rPr>
                <w:rFonts w:ascii="Times New Roman"/>
              </w:rPr>
              <w:t>第j种原料或能源的第i种温室气体排放因子，单位视原料或能源种类而定，</w:t>
            </w:r>
            <w:r>
              <w:rPr>
                <w:rFonts w:hint="eastAsia" w:ascii="Times New Roman"/>
              </w:rPr>
              <w:t>其中与用电相关的温室气体排放量应按照GB/T 24067-2024第6.4.9.4章节要求进行建模核算；</w:t>
            </w:r>
          </w:p>
        </w:tc>
      </w:tr>
      <w:tr w14:paraId="7579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726" w:type="dxa"/>
          </w:tcPr>
          <w:p w14:paraId="4FF568F4">
            <w:pPr>
              <w:pStyle w:val="83"/>
              <w:widowControl w:val="0"/>
              <w:adjustRightInd w:val="0"/>
              <w:snapToGrid w:val="0"/>
              <w:ind w:firstLine="0" w:firstLineChars="0"/>
              <w:jc w:val="left"/>
              <w:rPr>
                <w:rFonts w:ascii="Times New Roman"/>
                <w:i/>
                <w:iCs/>
              </w:rPr>
            </w:pPr>
            <w:r>
              <w:rPr>
                <w:rFonts w:ascii="Times New Roman"/>
                <w:i/>
                <w:iCs/>
              </w:rPr>
              <w:t>D</w:t>
            </w:r>
            <w:r>
              <w:rPr>
                <w:rFonts w:ascii="Times New Roman"/>
                <w:i/>
                <w:iCs/>
                <w:vertAlign w:val="subscript"/>
              </w:rPr>
              <w:t>j,k</w:t>
            </w:r>
          </w:p>
        </w:tc>
        <w:tc>
          <w:tcPr>
            <w:tcW w:w="426" w:type="dxa"/>
          </w:tcPr>
          <w:p w14:paraId="14C82B84">
            <w:pPr>
              <w:pStyle w:val="83"/>
              <w:widowControl w:val="0"/>
              <w:ind w:firstLine="0" w:firstLineChars="0"/>
              <w:jc w:val="center"/>
              <w:rPr>
                <w:rFonts w:ascii="Times New Roman"/>
                <w:szCs w:val="21"/>
              </w:rPr>
            </w:pPr>
            <w:r>
              <w:rPr>
                <w:rFonts w:ascii="Times New Roman"/>
                <w:szCs w:val="21"/>
              </w:rPr>
              <w:t>—</w:t>
            </w:r>
          </w:p>
        </w:tc>
        <w:tc>
          <w:tcPr>
            <w:tcW w:w="8204" w:type="dxa"/>
          </w:tcPr>
          <w:p w14:paraId="5E3A1662">
            <w:pPr>
              <w:pStyle w:val="83"/>
              <w:widowControl w:val="0"/>
              <w:ind w:firstLine="0" w:firstLineChars="0"/>
              <w:rPr>
                <w:rFonts w:ascii="Times New Roman"/>
              </w:rPr>
            </w:pPr>
            <w:r>
              <w:rPr>
                <w:rFonts w:ascii="Times New Roman"/>
                <w:iCs/>
              </w:rPr>
              <w:t>第</w:t>
            </w:r>
            <w:r>
              <w:rPr>
                <w:rFonts w:ascii="Times New Roman"/>
                <w:i/>
              </w:rPr>
              <w:t>j</w:t>
            </w:r>
            <w:r>
              <w:rPr>
                <w:rFonts w:ascii="Times New Roman"/>
                <w:iCs/>
              </w:rPr>
              <w:t>种</w:t>
            </w:r>
            <w:r>
              <w:rPr>
                <w:rFonts w:ascii="Times New Roman"/>
              </w:rPr>
              <w:t>原料或能源（仅包含燃料）的第</w:t>
            </w:r>
            <w:r>
              <w:rPr>
                <w:rFonts w:ascii="Times New Roman"/>
                <w:i/>
                <w:iCs/>
              </w:rPr>
              <w:t>k</w:t>
            </w:r>
            <w:r>
              <w:rPr>
                <w:rFonts w:ascii="Times New Roman"/>
              </w:rPr>
              <w:t>种运输方式对应的加权运输距离，单位为千米（km）；</w:t>
            </w:r>
          </w:p>
        </w:tc>
      </w:tr>
      <w:tr w14:paraId="3FC9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right"/>
        </w:trPr>
        <w:tc>
          <w:tcPr>
            <w:tcW w:w="726" w:type="dxa"/>
          </w:tcPr>
          <w:p w14:paraId="47664819">
            <w:pPr>
              <w:pStyle w:val="83"/>
              <w:widowControl w:val="0"/>
              <w:adjustRightInd w:val="0"/>
              <w:snapToGrid w:val="0"/>
              <w:ind w:firstLine="0" w:firstLineChars="0"/>
              <w:jc w:val="left"/>
              <w:rPr>
                <w:rFonts w:ascii="Times New Roman"/>
                <w:i/>
                <w:iCs/>
              </w:rPr>
            </w:pPr>
            <w:r>
              <w:rPr>
                <w:rFonts w:ascii="Times New Roman"/>
                <w:i/>
                <w:iCs/>
              </w:rPr>
              <w:t>TEF</w:t>
            </w:r>
            <w:r>
              <w:rPr>
                <w:rFonts w:ascii="Times New Roman"/>
                <w:i/>
                <w:iCs/>
                <w:vertAlign w:val="subscript"/>
              </w:rPr>
              <w:t>i,k</w:t>
            </w:r>
          </w:p>
        </w:tc>
        <w:tc>
          <w:tcPr>
            <w:tcW w:w="426" w:type="dxa"/>
          </w:tcPr>
          <w:p w14:paraId="39E8C305">
            <w:pPr>
              <w:pStyle w:val="83"/>
              <w:widowControl w:val="0"/>
              <w:ind w:firstLine="0" w:firstLineChars="0"/>
              <w:jc w:val="center"/>
              <w:rPr>
                <w:rFonts w:ascii="Times New Roman"/>
                <w:szCs w:val="21"/>
              </w:rPr>
            </w:pPr>
            <w:r>
              <w:rPr>
                <w:rFonts w:ascii="Times New Roman"/>
                <w:szCs w:val="21"/>
              </w:rPr>
              <w:t>—</w:t>
            </w:r>
          </w:p>
        </w:tc>
        <w:tc>
          <w:tcPr>
            <w:tcW w:w="8204" w:type="dxa"/>
          </w:tcPr>
          <w:p w14:paraId="318E6BC9">
            <w:pPr>
              <w:pStyle w:val="83"/>
              <w:widowControl w:val="0"/>
              <w:ind w:firstLine="0" w:firstLineChars="0"/>
              <w:rPr>
                <w:rFonts w:ascii="Times New Roman"/>
                <w:iCs/>
              </w:rPr>
            </w:pPr>
            <w:r>
              <w:rPr>
                <w:rFonts w:ascii="Times New Roman"/>
                <w:iCs/>
              </w:rPr>
              <w:t>第</w:t>
            </w:r>
            <w:r>
              <w:rPr>
                <w:rFonts w:ascii="Times New Roman"/>
                <w:i/>
              </w:rPr>
              <w:t>k</w:t>
            </w:r>
            <w:r>
              <w:rPr>
                <w:rFonts w:ascii="Times New Roman"/>
                <w:iCs/>
              </w:rPr>
              <w:t>种运输方式对应的第</w:t>
            </w:r>
            <w:r>
              <w:rPr>
                <w:rFonts w:ascii="Times New Roman"/>
                <w:i/>
              </w:rPr>
              <w:t>i</w:t>
            </w:r>
            <w:r>
              <w:rPr>
                <w:rFonts w:ascii="Times New Roman"/>
                <w:iCs/>
              </w:rPr>
              <w:t>种温室气体排放因子，单位为</w:t>
            </w:r>
            <w:r>
              <w:rPr>
                <w:rFonts w:ascii="Times New Roman"/>
              </w:rPr>
              <w:t>千克</w:t>
            </w:r>
            <w:r>
              <w:rPr>
                <w:rFonts w:ascii="Times New Roman" w:eastAsiaTheme="majorEastAsia"/>
              </w:rPr>
              <w:t>二氧化碳当量</w:t>
            </w:r>
            <w:r>
              <w:rPr>
                <w:rFonts w:ascii="Times New Roman"/>
              </w:rPr>
              <w:t>每吨每千米[kg</w:t>
            </w:r>
            <w:r>
              <w:rPr>
                <w:rFonts w:ascii="Times New Roman" w:eastAsiaTheme="majorEastAsia"/>
              </w:rPr>
              <w:t>CO</w:t>
            </w:r>
            <w:r>
              <w:rPr>
                <w:rFonts w:ascii="Times New Roman" w:eastAsiaTheme="majorEastAsia"/>
                <w:vertAlign w:val="subscript"/>
              </w:rPr>
              <w:t>2</w:t>
            </w:r>
            <w:r>
              <w:rPr>
                <w:rFonts w:ascii="Times New Roman" w:eastAsiaTheme="majorEastAsia"/>
              </w:rPr>
              <w:t>e</w:t>
            </w:r>
            <w:r>
              <w:rPr>
                <w:rFonts w:ascii="Times New Roman"/>
              </w:rPr>
              <w:t>/(t km)]。</w:t>
            </w:r>
          </w:p>
        </w:tc>
      </w:tr>
      <w:bookmarkEnd w:id="119"/>
    </w:tbl>
    <w:p w14:paraId="76AA7140">
      <w:pPr>
        <w:pStyle w:val="90"/>
        <w:numPr>
          <w:ilvl w:val="0"/>
          <w:numId w:val="0"/>
        </w:numPr>
        <w:spacing w:beforeLines="0" w:afterLines="0" w:line="276" w:lineRule="auto"/>
        <w:jc w:val="left"/>
        <w:outlineLvl w:val="9"/>
        <w:rPr>
          <w:rFonts w:hint="eastAsia" w:hAnsi="黑体"/>
        </w:rPr>
      </w:pPr>
      <w:r>
        <w:rPr>
          <w:rFonts w:hAnsi="黑体"/>
        </w:rPr>
        <w:t>7.1.</w:t>
      </w:r>
      <w:r>
        <w:rPr>
          <w:rFonts w:hint="eastAsia" w:hAnsi="黑体"/>
        </w:rPr>
        <w:t>3</w:t>
      </w:r>
      <w:r>
        <w:rPr>
          <w:rFonts w:hAnsi="黑体"/>
        </w:rPr>
        <w:t xml:space="preserve">  </w:t>
      </w:r>
      <w:r>
        <w:rPr>
          <w:rFonts w:hint="eastAsia" w:hAnsi="黑体"/>
        </w:rPr>
        <w:t>产品生产阶段</w:t>
      </w:r>
    </w:p>
    <w:p w14:paraId="76AA7141">
      <w:pPr>
        <w:pStyle w:val="90"/>
        <w:numPr>
          <w:ilvl w:val="1"/>
          <w:numId w:val="0"/>
        </w:numPr>
        <w:snapToGrid w:val="0"/>
        <w:spacing w:beforeLines="0" w:afterLines="0"/>
        <w:ind w:firstLine="420" w:firstLineChars="200"/>
        <w:outlineLvl w:val="9"/>
        <w:rPr>
          <w:rFonts w:ascii="Times New Roman" w:eastAsia="宋体"/>
        </w:rPr>
      </w:pPr>
      <w:bookmarkStart w:id="120" w:name="OLE_LINK2"/>
      <w:r>
        <w:rPr>
          <w:rFonts w:ascii="Times New Roman" w:eastAsia="宋体"/>
        </w:rPr>
        <w:t>每声明单位产品</w:t>
      </w:r>
      <w:bookmarkEnd w:id="120"/>
      <w:r>
        <w:rPr>
          <w:rFonts w:ascii="Times New Roman" w:eastAsia="宋体"/>
        </w:rPr>
        <w:t>生产</w:t>
      </w:r>
      <w:r>
        <w:rPr>
          <w:rFonts w:hint="eastAsia" w:ascii="Times New Roman" w:eastAsia="宋体"/>
        </w:rPr>
        <w:t>阶段</w:t>
      </w:r>
      <w:r>
        <w:rPr>
          <w:rFonts w:ascii="Times New Roman" w:eastAsia="宋体"/>
        </w:rPr>
        <w:t>的温室气体排放计算方法见公式（</w:t>
      </w:r>
      <w:r>
        <w:rPr>
          <w:rFonts w:hint="eastAsia" w:ascii="Times New Roman" w:eastAsia="宋体"/>
        </w:rPr>
        <w:t>3</w:t>
      </w:r>
      <w:r>
        <w:rPr>
          <w:rFonts w:ascii="Times New Roman" w:eastAsia="宋体"/>
        </w:rPr>
        <w:t>）。</w:t>
      </w:r>
    </w:p>
    <w:p w14:paraId="76AA7142">
      <w:pPr>
        <w:pStyle w:val="83"/>
        <w:ind w:firstLine="0" w:firstLineChars="0"/>
        <w:jc w:val="right"/>
        <w:rPr>
          <w:rFonts w:ascii="Times New Roman"/>
          <w:szCs w:val="21"/>
        </w:rPr>
      </w:pPr>
      <m:oMath>
        <m:sSub>
          <m:sSubPr>
            <m:ctrlPr>
              <w:rPr>
                <w:rFonts w:ascii="Cambria Math" w:hAnsi="Cambria Math"/>
                <w:szCs w:val="21"/>
              </w:rPr>
            </m:ctrlPr>
          </m:sSubPr>
          <m:e>
            <m:r>
              <m:rPr/>
              <w:rPr>
                <w:rFonts w:ascii="Cambria Math" w:hAnsi="Cambria Math"/>
                <w:szCs w:val="21"/>
              </w:rPr>
              <m:t>CFP</m:t>
            </m:r>
            <m:ctrlPr>
              <w:rPr>
                <w:rFonts w:ascii="Cambria Math" w:hAnsi="Cambria Math"/>
                <w:szCs w:val="21"/>
              </w:rPr>
            </m:ctrlPr>
          </m:e>
          <m:sub>
            <m:r>
              <m:rPr/>
              <w:rPr>
                <w:rFonts w:hint="eastAsia" w:ascii="Cambria Math" w:hAnsi="Cambria Math"/>
                <w:szCs w:val="21"/>
              </w:rPr>
              <m:t>生产</m:t>
            </m:r>
            <m:ctrlPr>
              <w:rPr>
                <w:rFonts w:ascii="Cambria Math" w:hAnsi="Cambria Math"/>
                <w:szCs w:val="21"/>
              </w:rPr>
            </m:ctrlPr>
          </m:sub>
        </m:sSub>
        <m:r>
          <m:rPr>
            <m:sty m:val="p"/>
          </m:rPr>
          <w:rPr>
            <w:rFonts w:ascii="Cambria Math" w:hAnsi="Cambria Math"/>
            <w:szCs w:val="21"/>
          </w:rPr>
          <m:t>=</m:t>
        </m:r>
        <m:sSub>
          <w:bookmarkStart w:id="121" w:name="OLE_LINK20"/>
          <m:sSubPr>
            <m:ctrlPr>
              <w:rPr>
                <w:rFonts w:ascii="Cambria Math" w:hAnsi="Cambria Math"/>
                <w:i/>
                <w:szCs w:val="21"/>
              </w:rPr>
            </m:ctrlPr>
          </m:sSubPr>
          <m:e>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ascii="Cambria Math" w:hAnsi="Cambria Math"/>
                    <w:szCs w:val="21"/>
                  </w:rPr>
                  <m:t>能源燃烧,i</m:t>
                </m:r>
                <m:ctrlPr>
                  <w:rPr>
                    <w:rFonts w:ascii="Cambria Math" w:hAnsi="Cambria Math"/>
                    <w:i/>
                    <w:szCs w:val="21"/>
                  </w:rPr>
                </m:ctrlPr>
              </m:sub>
            </m:sSub>
            <m:r>
              <m:rPr/>
              <w:rPr>
                <w:rFonts w:ascii="Cambria Math" w:hAnsi="Cambria Math"/>
                <w:szCs w:val="21"/>
              </w:rPr>
              <m:t>+E</m:t>
            </m:r>
            <m:ctrlPr>
              <w:rPr>
                <w:rFonts w:ascii="Cambria Math" w:hAnsi="Cambria Math"/>
                <w:i/>
                <w:szCs w:val="21"/>
              </w:rPr>
            </m:ctrlPr>
          </m:e>
          <m:sub>
            <m:r>
              <m:rPr/>
              <w:rPr>
                <w:rFonts w:hint="eastAsia" w:ascii="Cambria Math" w:hAnsi="Cambria Math"/>
                <w:szCs w:val="21"/>
              </w:rPr>
              <m:t>过程排放</m:t>
            </m:r>
            <m:r>
              <m:rPr/>
              <w:rPr>
                <w:rFonts w:ascii="Cambria Math" w:hAnsi="Cambria Math"/>
                <w:szCs w:val="21"/>
              </w:rPr>
              <m:t>,i</m:t>
            </m:r>
            <m:ctrlPr>
              <w:rPr>
                <w:rFonts w:ascii="Cambria Math" w:hAnsi="Cambria Math"/>
                <w:i/>
                <w:szCs w:val="21"/>
              </w:rPr>
            </m:ctrlPr>
            <w:bookmarkEnd w:id="121"/>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ascii="Cambria Math" w:hAnsi="Cambria Math"/>
                <w:szCs w:val="21"/>
              </w:rPr>
              <m:t>废弃物处理,i</m:t>
            </m:r>
            <m:ctrlPr>
              <w:rPr>
                <w:rFonts w:ascii="Cambria Math" w:hAnsi="Cambria Math"/>
                <w:i/>
                <w:szCs w:val="21"/>
              </w:rPr>
            </m:ctrlPr>
          </m:sub>
        </m:sSub>
      </m:oMath>
      <w:r>
        <w:rPr>
          <w:rFonts w:ascii="Times New Roman"/>
          <w:szCs w:val="21"/>
        </w:rPr>
        <w:t xml:space="preserve">                （</w:t>
      </w:r>
      <w:r>
        <w:rPr>
          <w:rFonts w:hint="eastAsia" w:ascii="Times New Roman"/>
          <w:szCs w:val="21"/>
        </w:rPr>
        <w:t>3</w:t>
      </w:r>
      <w:r>
        <w:rPr>
          <w:rFonts w:ascii="Times New Roman"/>
          <w:szCs w:val="21"/>
        </w:rPr>
        <w:t>）</w:t>
      </w:r>
    </w:p>
    <w:p w14:paraId="76AA7143">
      <w:pPr>
        <w:pStyle w:val="83"/>
        <w:spacing w:line="360" w:lineRule="auto"/>
        <w:ind w:firstLine="420"/>
        <w:jc w:val="left"/>
        <w:rPr>
          <w:rFonts w:ascii="Times New Roman"/>
          <w:szCs w:val="21"/>
        </w:rPr>
      </w:pPr>
      <w:r>
        <w:rPr>
          <w:rFonts w:ascii="Times New Roman"/>
          <w:szCs w:val="21"/>
        </w:rPr>
        <w:t>式中：</w:t>
      </w:r>
    </w:p>
    <w:tbl>
      <w:tblPr>
        <w:tblStyle w:val="41"/>
        <w:tblW w:w="4790" w:type="pct"/>
        <w:jc w:val="right"/>
        <w:tblLayout w:type="autofit"/>
        <w:tblCellMar>
          <w:top w:w="0" w:type="dxa"/>
          <w:left w:w="108" w:type="dxa"/>
          <w:bottom w:w="0" w:type="dxa"/>
          <w:right w:w="108" w:type="dxa"/>
        </w:tblCellMar>
      </w:tblPr>
      <w:tblGrid>
        <w:gridCol w:w="1222"/>
        <w:gridCol w:w="435"/>
        <w:gridCol w:w="7893"/>
      </w:tblGrid>
      <w:tr w14:paraId="76AA7147">
        <w:tblPrEx>
          <w:tblCellMar>
            <w:top w:w="0" w:type="dxa"/>
            <w:left w:w="108" w:type="dxa"/>
            <w:bottom w:w="0" w:type="dxa"/>
            <w:right w:w="108" w:type="dxa"/>
          </w:tblCellMar>
        </w:tblPrEx>
        <w:trPr>
          <w:trHeight w:val="397" w:hRule="atLeast"/>
          <w:jc w:val="right"/>
        </w:trPr>
        <w:tc>
          <w:tcPr>
            <w:tcW w:w="640" w:type="pct"/>
            <w:vAlign w:val="center"/>
          </w:tcPr>
          <w:p w14:paraId="76AA7144">
            <w:pPr>
              <w:tabs>
                <w:tab w:val="center" w:pos="4338"/>
                <w:tab w:val="right" w:pos="8675"/>
              </w:tabs>
              <w:adjustRightInd w:val="0"/>
              <w:snapToGrid w:val="0"/>
              <w:jc w:val="right"/>
              <w:rPr>
                <w:i/>
              </w:rPr>
            </w:pPr>
            <m:oMathPara>
              <m:oMathParaPr>
                <m:jc m:val="left"/>
              </m:oMathPara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ascii="Cambria Math" w:hAnsi="Cambria Math"/>
                        <w:szCs w:val="21"/>
                      </w:rPr>
                      <m:t>能源燃烧,i</m:t>
                    </m:r>
                    <m:ctrlPr>
                      <w:rPr>
                        <w:rFonts w:ascii="Cambria Math" w:hAnsi="Cambria Math"/>
                        <w:i/>
                        <w:szCs w:val="21"/>
                      </w:rPr>
                    </m:ctrlPr>
                  </m:sub>
                </m:sSub>
              </m:oMath>
            </m:oMathPara>
          </w:p>
        </w:tc>
        <w:tc>
          <w:tcPr>
            <w:tcW w:w="228" w:type="pct"/>
            <w:vAlign w:val="center"/>
          </w:tcPr>
          <w:p w14:paraId="76AA7145">
            <w:pPr>
              <w:tabs>
                <w:tab w:val="center" w:pos="4338"/>
                <w:tab w:val="right" w:pos="8675"/>
              </w:tabs>
              <w:adjustRightInd w:val="0"/>
              <w:snapToGrid w:val="0"/>
              <w:jc w:val="left"/>
              <w:rPr>
                <w:szCs w:val="21"/>
              </w:rPr>
            </w:pPr>
            <w:r>
              <w:rPr>
                <w:szCs w:val="21"/>
              </w:rPr>
              <w:t>—</w:t>
            </w:r>
          </w:p>
        </w:tc>
        <w:tc>
          <w:tcPr>
            <w:tcW w:w="4132" w:type="pct"/>
            <w:vAlign w:val="center"/>
          </w:tcPr>
          <w:p w14:paraId="76AA7146">
            <w:pPr>
              <w:tabs>
                <w:tab w:val="center" w:pos="4338"/>
                <w:tab w:val="right" w:pos="8675"/>
              </w:tabs>
              <w:adjustRightInd w:val="0"/>
              <w:snapToGrid w:val="0"/>
            </w:pPr>
            <w:r>
              <w:rPr>
                <w:szCs w:val="21"/>
              </w:rPr>
              <w:t>产品</w:t>
            </w:r>
            <w:r>
              <w:rPr>
                <w:shd w:val="clear" w:color="auto" w:fill="FFFFFF"/>
              </w:rPr>
              <w:t>生产阶段中</w:t>
            </w:r>
            <w:r>
              <w:rPr>
                <w:szCs w:val="21"/>
              </w:rPr>
              <w:t>能源</w:t>
            </w:r>
            <w:r>
              <w:rPr>
                <w:shd w:val="clear" w:color="auto" w:fill="FFFFFF"/>
              </w:rPr>
              <w:t>燃烧产生的第</w:t>
            </w:r>
            <w:r>
              <w:rPr>
                <w:i/>
                <w:iCs/>
                <w:shd w:val="clear" w:color="auto" w:fill="FFFFFF"/>
              </w:rPr>
              <w:t>i</w:t>
            </w:r>
            <w:r>
              <w:rPr>
                <w:shd w:val="clear" w:color="auto" w:fill="FFFFFF"/>
              </w:rPr>
              <w:t>类温室气体排放量</w:t>
            </w:r>
            <w:r>
              <w:rPr>
                <w:szCs w:val="21"/>
              </w:rPr>
              <w:t>，按式（</w:t>
            </w:r>
            <w:r>
              <w:rPr>
                <w:rFonts w:hint="eastAsia"/>
                <w:szCs w:val="21"/>
              </w:rPr>
              <w:t>4</w:t>
            </w:r>
            <w:r>
              <w:rPr>
                <w:szCs w:val="21"/>
              </w:rPr>
              <w:t>）计算，</w:t>
            </w:r>
            <w:r>
              <w:rPr>
                <w:rFonts w:eastAsiaTheme="majorEastAsia"/>
              </w:rPr>
              <w:t>单位为千克二氧化碳当量（kgCO</w:t>
            </w:r>
            <w:r>
              <w:rPr>
                <w:rFonts w:eastAsiaTheme="majorEastAsia"/>
                <w:vertAlign w:val="subscript"/>
              </w:rPr>
              <w:t>2</w:t>
            </w:r>
            <w:r>
              <w:rPr>
                <w:rFonts w:eastAsiaTheme="majorEastAsia"/>
              </w:rPr>
              <w:t>e）</w:t>
            </w:r>
            <w:r>
              <w:rPr>
                <w:szCs w:val="21"/>
              </w:rPr>
              <w:t>；</w:t>
            </w:r>
          </w:p>
        </w:tc>
      </w:tr>
      <w:tr w14:paraId="76AA714B">
        <w:tblPrEx>
          <w:tblCellMar>
            <w:top w:w="0" w:type="dxa"/>
            <w:left w:w="108" w:type="dxa"/>
            <w:bottom w:w="0" w:type="dxa"/>
            <w:right w:w="108" w:type="dxa"/>
          </w:tblCellMar>
        </w:tblPrEx>
        <w:trPr>
          <w:trHeight w:val="397" w:hRule="atLeast"/>
          <w:jc w:val="right"/>
        </w:trPr>
        <w:tc>
          <w:tcPr>
            <w:tcW w:w="640" w:type="pct"/>
            <w:vAlign w:val="center"/>
          </w:tcPr>
          <w:p w14:paraId="76AA7148">
            <w:pPr>
              <w:tabs>
                <w:tab w:val="center" w:pos="4338"/>
                <w:tab w:val="right" w:pos="8675"/>
              </w:tabs>
              <w:adjustRightInd w:val="0"/>
              <w:snapToGrid w:val="0"/>
              <w:jc w:val="right"/>
              <w:rPr>
                <w:szCs w:val="21"/>
              </w:rPr>
            </w:pPr>
            <m:oMathPara>
              <m:oMathParaPr>
                <m:jc m:val="left"/>
              </m:oMathPara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hint="eastAsia" w:ascii="Cambria Math" w:hAnsi="Cambria Math"/>
                        <w:szCs w:val="21"/>
                      </w:rPr>
                      <m:t>过程排放</m:t>
                    </m:r>
                    <m:r>
                      <m:rPr/>
                      <w:rPr>
                        <w:rFonts w:ascii="Cambria Math" w:hAnsi="Cambria Math"/>
                        <w:szCs w:val="21"/>
                      </w:rPr>
                      <m:t>,i</m:t>
                    </m:r>
                    <m:ctrlPr>
                      <w:rPr>
                        <w:rFonts w:ascii="Cambria Math" w:hAnsi="Cambria Math"/>
                        <w:i/>
                        <w:szCs w:val="21"/>
                      </w:rPr>
                    </m:ctrlPr>
                  </m:sub>
                </m:sSub>
              </m:oMath>
            </m:oMathPara>
          </w:p>
        </w:tc>
        <w:tc>
          <w:tcPr>
            <w:tcW w:w="228" w:type="pct"/>
            <w:vAlign w:val="center"/>
          </w:tcPr>
          <w:p w14:paraId="76AA7149">
            <w:pPr>
              <w:tabs>
                <w:tab w:val="center" w:pos="4338"/>
                <w:tab w:val="right" w:pos="8675"/>
              </w:tabs>
              <w:adjustRightInd w:val="0"/>
              <w:snapToGrid w:val="0"/>
              <w:jc w:val="left"/>
              <w:rPr>
                <w:szCs w:val="21"/>
              </w:rPr>
            </w:pPr>
            <w:r>
              <w:rPr>
                <w:szCs w:val="21"/>
              </w:rPr>
              <w:t>—</w:t>
            </w:r>
          </w:p>
        </w:tc>
        <w:tc>
          <w:tcPr>
            <w:tcW w:w="4132" w:type="pct"/>
            <w:vAlign w:val="center"/>
          </w:tcPr>
          <w:p w14:paraId="76AA714A">
            <w:pPr>
              <w:tabs>
                <w:tab w:val="center" w:pos="4338"/>
                <w:tab w:val="right" w:pos="8675"/>
              </w:tabs>
              <w:adjustRightInd w:val="0"/>
              <w:snapToGrid w:val="0"/>
            </w:pPr>
            <w:r>
              <w:rPr>
                <w:szCs w:val="21"/>
              </w:rPr>
              <w:t>产品</w:t>
            </w:r>
            <w:r>
              <w:rPr>
                <w:shd w:val="clear" w:color="auto" w:fill="FFFFFF"/>
              </w:rPr>
              <w:t>生产阶段中生产过程产生的第</w:t>
            </w:r>
            <w:r>
              <w:rPr>
                <w:i/>
                <w:iCs/>
                <w:shd w:val="clear" w:color="auto" w:fill="FFFFFF"/>
              </w:rPr>
              <w:t>i</w:t>
            </w:r>
            <w:r>
              <w:rPr>
                <w:shd w:val="clear" w:color="auto" w:fill="FFFFFF"/>
              </w:rPr>
              <w:t>类温室气体排放量</w:t>
            </w:r>
            <w:r>
              <w:rPr>
                <w:szCs w:val="21"/>
              </w:rPr>
              <w:t>，按式（</w:t>
            </w:r>
            <w:r>
              <w:rPr>
                <w:rFonts w:hint="eastAsia"/>
                <w:szCs w:val="21"/>
              </w:rPr>
              <w:t>5</w:t>
            </w:r>
            <w:r>
              <w:rPr>
                <w:szCs w:val="21"/>
              </w:rPr>
              <w:t>）计算，</w:t>
            </w:r>
            <w:r>
              <w:rPr>
                <w:rFonts w:eastAsiaTheme="majorEastAsia"/>
              </w:rPr>
              <w:t>单位为千克二氧化碳当量（kgCO</w:t>
            </w:r>
            <w:r>
              <w:rPr>
                <w:rFonts w:eastAsiaTheme="majorEastAsia"/>
                <w:vertAlign w:val="subscript"/>
              </w:rPr>
              <w:t>2</w:t>
            </w:r>
            <w:r>
              <w:rPr>
                <w:rFonts w:eastAsiaTheme="majorEastAsia"/>
              </w:rPr>
              <w:t>e）</w:t>
            </w:r>
            <w:r>
              <w:rPr>
                <w:szCs w:val="21"/>
              </w:rPr>
              <w:t>；</w:t>
            </w:r>
          </w:p>
        </w:tc>
      </w:tr>
      <w:tr w14:paraId="76AA7153">
        <w:tblPrEx>
          <w:tblCellMar>
            <w:top w:w="0" w:type="dxa"/>
            <w:left w:w="108" w:type="dxa"/>
            <w:bottom w:w="0" w:type="dxa"/>
            <w:right w:w="108" w:type="dxa"/>
          </w:tblCellMar>
        </w:tblPrEx>
        <w:trPr>
          <w:trHeight w:val="397" w:hRule="atLeast"/>
          <w:jc w:val="right"/>
        </w:trPr>
        <w:tc>
          <w:tcPr>
            <w:tcW w:w="640" w:type="pct"/>
            <w:vAlign w:val="center"/>
          </w:tcPr>
          <w:p w14:paraId="76AA7150">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ascii="Cambria Math" w:hAnsi="Cambria Math"/>
                        <w:szCs w:val="21"/>
                      </w:rPr>
                      <m:t>废弃物处理,i</m:t>
                    </m:r>
                    <m:ctrlPr>
                      <w:rPr>
                        <w:rFonts w:ascii="Cambria Math" w:hAnsi="Cambria Math"/>
                        <w:i/>
                        <w:szCs w:val="21"/>
                      </w:rPr>
                    </m:ctrlPr>
                  </m:sub>
                </m:sSub>
              </m:oMath>
            </m:oMathPara>
          </w:p>
        </w:tc>
        <w:tc>
          <w:tcPr>
            <w:tcW w:w="228" w:type="pct"/>
          </w:tcPr>
          <w:p w14:paraId="60C5F4E0">
            <w:pPr>
              <w:tabs>
                <w:tab w:val="center" w:pos="4338"/>
                <w:tab w:val="right" w:pos="8675"/>
              </w:tabs>
              <w:adjustRightInd w:val="0"/>
              <w:snapToGrid w:val="0"/>
              <w:jc w:val="left"/>
              <w:rPr>
                <w:szCs w:val="21"/>
              </w:rPr>
            </w:pPr>
          </w:p>
          <w:p w14:paraId="76AA7151">
            <w:pPr>
              <w:tabs>
                <w:tab w:val="center" w:pos="4338"/>
                <w:tab w:val="right" w:pos="8675"/>
              </w:tabs>
              <w:adjustRightInd w:val="0"/>
              <w:snapToGrid w:val="0"/>
              <w:jc w:val="left"/>
              <w:rPr>
                <w:szCs w:val="21"/>
              </w:rPr>
            </w:pPr>
            <w:r>
              <w:rPr>
                <w:szCs w:val="21"/>
              </w:rPr>
              <w:t>—</w:t>
            </w:r>
          </w:p>
        </w:tc>
        <w:tc>
          <w:tcPr>
            <w:tcW w:w="4132" w:type="pct"/>
            <w:vAlign w:val="center"/>
          </w:tcPr>
          <w:p w14:paraId="76AA7152">
            <w:pPr>
              <w:tabs>
                <w:tab w:val="center" w:pos="4338"/>
                <w:tab w:val="right" w:pos="8675"/>
              </w:tabs>
              <w:adjustRightInd w:val="0"/>
              <w:snapToGrid w:val="0"/>
            </w:pPr>
            <w:r>
              <w:rPr>
                <w:szCs w:val="21"/>
              </w:rPr>
              <w:t>产品</w:t>
            </w:r>
            <w:r>
              <w:rPr>
                <w:shd w:val="clear" w:color="auto" w:fill="FFFFFF"/>
              </w:rPr>
              <w:t>生产阶段中废弃物处理产生的第</w:t>
            </w:r>
            <w:r>
              <w:rPr>
                <w:i/>
                <w:iCs/>
                <w:shd w:val="clear" w:color="auto" w:fill="FFFFFF"/>
              </w:rPr>
              <w:t>i</w:t>
            </w:r>
            <w:r>
              <w:rPr>
                <w:shd w:val="clear" w:color="auto" w:fill="FFFFFF"/>
              </w:rPr>
              <w:t>类温室气体排放量</w:t>
            </w:r>
            <w:r>
              <w:rPr>
                <w:szCs w:val="21"/>
              </w:rPr>
              <w:t>，按式（</w:t>
            </w:r>
            <w:r>
              <w:rPr>
                <w:rFonts w:hint="eastAsia"/>
                <w:szCs w:val="21"/>
              </w:rPr>
              <w:t>6</w:t>
            </w:r>
            <w:r>
              <w:rPr>
                <w:szCs w:val="21"/>
              </w:rPr>
              <w:t>）计算，单</w:t>
            </w:r>
            <w:r>
              <w:rPr>
                <w:rFonts w:eastAsiaTheme="majorEastAsia"/>
              </w:rPr>
              <w:t>单位为千克二氧化碳当量（kgCO</w:t>
            </w:r>
            <w:r>
              <w:rPr>
                <w:rFonts w:eastAsiaTheme="majorEastAsia"/>
                <w:vertAlign w:val="subscript"/>
              </w:rPr>
              <w:t>2</w:t>
            </w:r>
            <w:r>
              <w:rPr>
                <w:rFonts w:eastAsiaTheme="majorEastAsia"/>
              </w:rPr>
              <w:t>e）</w:t>
            </w:r>
            <w:r>
              <w:rPr>
                <w:rFonts w:hint="eastAsia"/>
                <w:szCs w:val="21"/>
              </w:rPr>
              <w:t>。</w:t>
            </w:r>
          </w:p>
        </w:tc>
      </w:tr>
    </w:tbl>
    <w:p w14:paraId="76AA7154">
      <w:pPr>
        <w:pStyle w:val="90"/>
        <w:numPr>
          <w:ilvl w:val="1"/>
          <w:numId w:val="0"/>
        </w:numPr>
        <w:snapToGrid w:val="0"/>
        <w:spacing w:before="120" w:beforeLines="0" w:after="120" w:afterLines="0"/>
        <w:ind w:firstLine="420" w:firstLineChars="200"/>
        <w:outlineLvl w:val="9"/>
        <w:rPr>
          <w:rFonts w:ascii="Times New Roman"/>
        </w:rPr>
      </w:pPr>
      <w:r>
        <w:rPr>
          <w:rFonts w:ascii="Times New Roman" w:eastAsia="宋体"/>
        </w:rPr>
        <w:t>产品生产阶段中能源燃烧的温室气体排放计算方法见公式（</w:t>
      </w:r>
      <w:r>
        <w:rPr>
          <w:rFonts w:hint="eastAsia" w:ascii="Times New Roman" w:eastAsia="宋体"/>
        </w:rPr>
        <w:t>4</w:t>
      </w:r>
      <w:r>
        <w:rPr>
          <w:rFonts w:ascii="Times New Roman" w:eastAsia="宋体"/>
        </w:rPr>
        <w:t>）。</w:t>
      </w:r>
    </w:p>
    <w:p w14:paraId="76AA7155">
      <w:pPr>
        <w:pStyle w:val="83"/>
        <w:ind w:firstLine="420"/>
        <w:jc w:val="right"/>
        <w:rPr>
          <w:rFonts w:ascii="Times New Roman"/>
          <w:szCs w:val="21"/>
        </w:rPr>
      </w:pPr>
      <m:oMath>
        <m:sSub>
          <m:sSubPr>
            <m:ctrlPr>
              <w:rPr>
                <w:rFonts w:ascii="Cambria Math" w:hAnsi="Cambria Math"/>
                <w:i/>
                <w:szCs w:val="21"/>
              </w:rPr>
            </m:ctrlPr>
          </m:sSubPr>
          <m:e>
            <m:r>
              <m:rPr/>
              <w:rPr>
                <w:rFonts w:ascii="Cambria Math" w:hAnsi="Cambria Math"/>
                <w:szCs w:val="21"/>
              </w:rPr>
              <m:t>E</m:t>
            </m:r>
            <m:ctrlPr>
              <w:rPr>
                <w:rFonts w:ascii="Cambria Math" w:hAnsi="Cambria Math"/>
                <w:i/>
                <w:szCs w:val="21"/>
              </w:rPr>
            </m:ctrlPr>
          </m:e>
          <m:sub>
            <m:r>
              <m:rPr/>
              <w:rPr>
                <w:rFonts w:ascii="Cambria Math" w:hAnsi="Cambria Math"/>
                <w:szCs w:val="21"/>
              </w:rPr>
              <m:t>能源燃烧,i</m:t>
            </m:r>
            <m:ctrlPr>
              <w:rPr>
                <w:rFonts w:ascii="Cambria Math" w:hAnsi="Cambria Math"/>
                <w:i/>
                <w:szCs w:val="21"/>
              </w:rPr>
            </m:ctrlPr>
          </m:sub>
        </m:sSub>
        <m:r>
          <m:rPr/>
          <w:rPr>
            <w:rFonts w:ascii="Cambria Math" w:hAnsi="Cambria Math"/>
            <w:szCs w:val="21"/>
          </w:rPr>
          <m:t>=</m:t>
        </m:r>
        <m:nary>
          <m:naryPr>
            <m:chr m:val="∑"/>
            <m:limLoc m:val="undOvr"/>
            <m:subHide m:val="1"/>
            <m:supHide m:val="1"/>
            <m:ctrlPr>
              <w:rPr>
                <w:rFonts w:ascii="Cambria Math" w:hAnsi="Cambria Math"/>
                <w:i/>
                <w:szCs w:val="21"/>
              </w:rPr>
            </m:ctrlPr>
          </m:naryPr>
          <m:sub>
            <m:ctrlPr>
              <w:rPr>
                <w:rFonts w:ascii="Cambria Math" w:hAnsi="Cambria Math"/>
                <w:i/>
                <w:szCs w:val="21"/>
              </w:rPr>
            </m:ctrlPr>
          </m:sub>
          <m:sup>
            <m:ctrlPr>
              <w:rPr>
                <w:rFonts w:ascii="Cambria Math" w:hAnsi="Cambria Math"/>
                <w:i/>
                <w:szCs w:val="21"/>
              </w:rPr>
            </m:ctrlPr>
          </m:sup>
          <m:e>
            <m:r>
              <m:rPr/>
              <w:rPr>
                <w:rFonts w:ascii="Cambria Math" w:hAnsi="Cambria Math"/>
                <w:szCs w:val="21"/>
              </w:rPr>
              <m:t>(</m:t>
            </m:r>
            <m:sSub>
              <m:sSubPr>
                <m:ctrlPr>
                  <w:rPr>
                    <w:rFonts w:ascii="Cambria Math" w:hAnsi="Cambria Math"/>
                    <w:i/>
                    <w:szCs w:val="21"/>
                  </w:rPr>
                </m:ctrlPr>
              </m:sSubPr>
              <m:e>
                <m:sSub>
                  <m:sSubPr>
                    <m:ctrlPr>
                      <w:rPr>
                        <w:rFonts w:ascii="Cambria Math" w:hAnsi="Cambria Math"/>
                        <w:i/>
                        <w:szCs w:val="21"/>
                      </w:rPr>
                    </m:ctrlPr>
                  </m:sSubPr>
                  <m:e>
                    <m:r>
                      <m:rPr/>
                      <w:rPr>
                        <w:rFonts w:ascii="Cambria Math" w:hAnsi="Cambria Math"/>
                        <w:szCs w:val="21"/>
                      </w:rPr>
                      <m:t>FC</m:t>
                    </m:r>
                    <m:ctrlPr>
                      <w:rPr>
                        <w:rFonts w:ascii="Cambria Math" w:hAnsi="Cambria Math"/>
                        <w:i/>
                        <w:szCs w:val="21"/>
                      </w:rPr>
                    </m:ctrlPr>
                  </m:e>
                  <m:sub>
                    <m:r>
                      <m:rPr/>
                      <w:rPr>
                        <w:rFonts w:ascii="Cambria Math" w:hAnsi="Cambria Math"/>
                        <w:szCs w:val="21"/>
                      </w:rPr>
                      <m:t>j,k</m:t>
                    </m:r>
                    <m:ctrlPr>
                      <w:rPr>
                        <w:rFonts w:ascii="Cambria Math" w:hAnsi="Cambria Math"/>
                        <w:i/>
                        <w:szCs w:val="21"/>
                      </w:rPr>
                    </m:ctrlPr>
                  </m:sub>
                </m:sSub>
                <m:r>
                  <m:rPr/>
                  <w:rPr>
                    <w:rFonts w:ascii="Cambria Math" w:hAnsi="Cambria Math"/>
                    <w:szCs w:val="21"/>
                  </w:rPr>
                  <m:t>×NCV</m:t>
                </m:r>
                <m:ctrlPr>
                  <w:rPr>
                    <w:rFonts w:ascii="Cambria Math" w:hAnsi="Cambria Math"/>
                    <w:i/>
                    <w:szCs w:val="21"/>
                  </w:rPr>
                </m:ctrlPr>
              </m:e>
              <m:sub>
                <m:r>
                  <m:rPr/>
                  <w:rPr>
                    <w:rFonts w:ascii="Cambria Math" w:hAnsi="Cambria Math"/>
                    <w:szCs w:val="21"/>
                  </w:rPr>
                  <m:t>j</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EF</m:t>
                </m:r>
                <m:ctrlPr>
                  <w:rPr>
                    <w:rFonts w:ascii="Cambria Math" w:hAnsi="Cambria Math"/>
                    <w:i/>
                    <w:szCs w:val="21"/>
                  </w:rPr>
                </m:ctrlPr>
              </m:e>
              <m:sub>
                <m:r>
                  <m:rPr/>
                  <w:rPr>
                    <w:rFonts w:ascii="Cambria Math" w:hAnsi="Cambria Math"/>
                    <w:szCs w:val="21"/>
                  </w:rPr>
                  <m:t>i,j,k</m:t>
                </m:r>
                <m:ctrlPr>
                  <w:rPr>
                    <w:rFonts w:ascii="Cambria Math" w:hAnsi="Cambria Math"/>
                    <w:i/>
                    <w:szCs w:val="21"/>
                  </w:rPr>
                </m:ctrlPr>
              </m:sub>
            </m:sSub>
            <m:r>
              <m:rPr/>
              <w:rPr>
                <w:rFonts w:ascii="Cambria Math" w:hAnsi="Cambria Math"/>
                <w:szCs w:val="21"/>
              </w:rPr>
              <m:t>)</m:t>
            </m:r>
            <m:ctrlPr>
              <w:rPr>
                <w:rFonts w:ascii="Cambria Math" w:hAnsi="Cambria Math"/>
                <w:i/>
                <w:szCs w:val="21"/>
              </w:rPr>
            </m:ctrlPr>
          </m:e>
        </m:nary>
      </m:oMath>
      <w:r>
        <w:rPr>
          <w:rFonts w:ascii="Times New Roman"/>
          <w:szCs w:val="21"/>
        </w:rPr>
        <w:t xml:space="preserve">                          （</w:t>
      </w:r>
      <w:r>
        <w:rPr>
          <w:rFonts w:hint="eastAsia" w:ascii="Times New Roman"/>
          <w:szCs w:val="21"/>
        </w:rPr>
        <w:t>4</w:t>
      </w:r>
      <w:r>
        <w:rPr>
          <w:rFonts w:ascii="Times New Roman"/>
          <w:szCs w:val="21"/>
        </w:rPr>
        <w:t>）</w:t>
      </w:r>
    </w:p>
    <w:p w14:paraId="76AA7156">
      <w:pPr>
        <w:widowControl/>
        <w:tabs>
          <w:tab w:val="center" w:pos="4201"/>
          <w:tab w:val="right" w:leader="dot" w:pos="9298"/>
        </w:tabs>
        <w:autoSpaceDE w:val="0"/>
        <w:autoSpaceDN w:val="0"/>
        <w:spacing w:line="360" w:lineRule="auto"/>
        <w:ind w:firstLine="420" w:firstLineChars="200"/>
        <w:jc w:val="left"/>
        <w:rPr>
          <w:kern w:val="0"/>
          <w:szCs w:val="21"/>
        </w:rPr>
      </w:pPr>
      <w:r>
        <w:rPr>
          <w:kern w:val="0"/>
          <w:szCs w:val="21"/>
        </w:rPr>
        <w:t>式中：</w:t>
      </w:r>
    </w:p>
    <w:tbl>
      <w:tblPr>
        <w:tblStyle w:val="41"/>
        <w:tblW w:w="4792" w:type="pct"/>
        <w:jc w:val="right"/>
        <w:tblLayout w:type="fixed"/>
        <w:tblCellMar>
          <w:top w:w="0" w:type="dxa"/>
          <w:left w:w="108" w:type="dxa"/>
          <w:bottom w:w="0" w:type="dxa"/>
          <w:right w:w="108" w:type="dxa"/>
        </w:tblCellMar>
      </w:tblPr>
      <w:tblGrid>
        <w:gridCol w:w="692"/>
        <w:gridCol w:w="393"/>
        <w:gridCol w:w="8469"/>
      </w:tblGrid>
      <w:tr w14:paraId="76AA715A">
        <w:tblPrEx>
          <w:tblCellMar>
            <w:top w:w="0" w:type="dxa"/>
            <w:left w:w="108" w:type="dxa"/>
            <w:bottom w:w="0" w:type="dxa"/>
            <w:right w:w="108" w:type="dxa"/>
          </w:tblCellMar>
        </w:tblPrEx>
        <w:trPr>
          <w:trHeight w:val="397" w:hRule="atLeast"/>
          <w:jc w:val="right"/>
        </w:trPr>
        <w:tc>
          <w:tcPr>
            <w:tcW w:w="677" w:type="dxa"/>
            <w:vAlign w:val="center"/>
          </w:tcPr>
          <w:p w14:paraId="76AA7157">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m:rPr/>
                      <w:rPr>
                        <w:rFonts w:ascii="Cambria Math" w:hAnsi="Cambria Math"/>
                        <w:szCs w:val="21"/>
                      </w:rPr>
                      <m:t>FC</m:t>
                    </m:r>
                    <m:ctrlPr>
                      <w:rPr>
                        <w:rFonts w:ascii="Cambria Math" w:hAnsi="Cambria Math"/>
                        <w:i/>
                        <w:szCs w:val="21"/>
                      </w:rPr>
                    </m:ctrlPr>
                  </m:e>
                  <m:sub>
                    <m:r>
                      <m:rPr/>
                      <w:rPr>
                        <w:rFonts w:ascii="Cambria Math" w:hAnsi="Cambria Math"/>
                        <w:szCs w:val="21"/>
                      </w:rPr>
                      <m:t>j,k</m:t>
                    </m:r>
                    <m:ctrlPr>
                      <w:rPr>
                        <w:rFonts w:ascii="Cambria Math" w:hAnsi="Cambria Math"/>
                        <w:i/>
                        <w:szCs w:val="21"/>
                      </w:rPr>
                    </m:ctrlPr>
                  </m:sub>
                </m:sSub>
              </m:oMath>
            </m:oMathPara>
          </w:p>
        </w:tc>
        <w:tc>
          <w:tcPr>
            <w:tcW w:w="384" w:type="dxa"/>
          </w:tcPr>
          <w:p w14:paraId="76AA7158">
            <w:pPr>
              <w:pStyle w:val="83"/>
              <w:ind w:firstLine="0" w:firstLineChars="0"/>
              <w:rPr>
                <w:rFonts w:ascii="Times New Roman"/>
                <w:szCs w:val="21"/>
              </w:rPr>
            </w:pPr>
            <w:r>
              <w:rPr>
                <w:rFonts w:ascii="Times New Roman"/>
                <w:szCs w:val="21"/>
              </w:rPr>
              <w:t>—</w:t>
            </w:r>
          </w:p>
        </w:tc>
        <w:tc>
          <w:tcPr>
            <w:tcW w:w="8286" w:type="dxa"/>
            <w:vAlign w:val="center"/>
          </w:tcPr>
          <w:p w14:paraId="76AA7159">
            <w:pPr>
              <w:tabs>
                <w:tab w:val="center" w:pos="4338"/>
                <w:tab w:val="right" w:pos="8675"/>
              </w:tabs>
              <w:adjustRightInd w:val="0"/>
              <w:snapToGrid w:val="0"/>
              <w:rPr>
                <w:kern w:val="0"/>
                <w:szCs w:val="21"/>
              </w:rPr>
            </w:pPr>
            <w:r>
              <w:rPr>
                <w:kern w:val="0"/>
                <w:szCs w:val="21"/>
              </w:rPr>
              <w:t>第</w:t>
            </w:r>
            <w:r>
              <w:rPr>
                <w:i/>
                <w:iCs/>
                <w:kern w:val="0"/>
                <w:szCs w:val="21"/>
              </w:rPr>
              <w:t>j</w:t>
            </w:r>
            <w:r>
              <w:rPr>
                <w:kern w:val="0"/>
                <w:szCs w:val="21"/>
              </w:rPr>
              <w:t>种化石燃料的第</w:t>
            </w:r>
            <w:r>
              <w:rPr>
                <w:i/>
                <w:iCs/>
                <w:kern w:val="0"/>
                <w:szCs w:val="21"/>
              </w:rPr>
              <w:t>k</w:t>
            </w:r>
            <w:r>
              <w:rPr>
                <w:kern w:val="0"/>
                <w:szCs w:val="21"/>
              </w:rPr>
              <w:t>种燃烧方式对应的消耗量，单位为吨（t）或万标立方米（</w:t>
            </w:r>
            <w:bookmarkStart w:id="122" w:name="OLE_LINK12"/>
            <w:r>
              <w:rPr>
                <w:kern w:val="0"/>
                <w:szCs w:val="21"/>
              </w:rPr>
              <w:t>10</w:t>
            </w:r>
            <w:r>
              <w:rPr>
                <w:kern w:val="0"/>
                <w:szCs w:val="21"/>
                <w:vertAlign w:val="superscript"/>
              </w:rPr>
              <w:t>4</w:t>
            </w:r>
            <w:bookmarkEnd w:id="122"/>
            <w:r>
              <w:rPr>
                <w:kern w:val="0"/>
                <w:szCs w:val="21"/>
              </w:rPr>
              <w:t>Nm</w:t>
            </w:r>
            <w:r>
              <w:rPr>
                <w:kern w:val="0"/>
                <w:szCs w:val="21"/>
                <w:vertAlign w:val="superscript"/>
              </w:rPr>
              <w:t>3</w:t>
            </w:r>
            <w:r>
              <w:rPr>
                <w:kern w:val="0"/>
                <w:szCs w:val="21"/>
              </w:rPr>
              <w:t>）；</w:t>
            </w:r>
          </w:p>
        </w:tc>
      </w:tr>
      <w:tr w14:paraId="76AA715E">
        <w:tblPrEx>
          <w:tblCellMar>
            <w:top w:w="0" w:type="dxa"/>
            <w:left w:w="108" w:type="dxa"/>
            <w:bottom w:w="0" w:type="dxa"/>
            <w:right w:w="108" w:type="dxa"/>
          </w:tblCellMar>
        </w:tblPrEx>
        <w:trPr>
          <w:trHeight w:val="397" w:hRule="atLeast"/>
          <w:jc w:val="right"/>
        </w:trPr>
        <w:tc>
          <w:tcPr>
            <w:tcW w:w="677" w:type="dxa"/>
            <w:vAlign w:val="center"/>
          </w:tcPr>
          <w:p w14:paraId="76AA715B">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m:rPr/>
                      <w:rPr>
                        <w:rFonts w:ascii="Cambria Math" w:hAnsi="Cambria Math"/>
                        <w:szCs w:val="21"/>
                      </w:rPr>
                      <m:t>NCV</m:t>
                    </m:r>
                    <m:ctrlPr>
                      <w:rPr>
                        <w:rFonts w:ascii="Cambria Math" w:hAnsi="Cambria Math"/>
                        <w:i/>
                        <w:szCs w:val="21"/>
                      </w:rPr>
                    </m:ctrlPr>
                  </m:e>
                  <m:sub>
                    <m:r>
                      <m:rPr/>
                      <w:rPr>
                        <w:rFonts w:ascii="Cambria Math" w:hAnsi="Cambria Math"/>
                        <w:szCs w:val="21"/>
                      </w:rPr>
                      <m:t>j</m:t>
                    </m:r>
                    <m:ctrlPr>
                      <w:rPr>
                        <w:rFonts w:ascii="Cambria Math" w:hAnsi="Cambria Math"/>
                        <w:i/>
                        <w:szCs w:val="21"/>
                      </w:rPr>
                    </m:ctrlPr>
                  </m:sub>
                </m:sSub>
              </m:oMath>
            </m:oMathPara>
          </w:p>
        </w:tc>
        <w:tc>
          <w:tcPr>
            <w:tcW w:w="384" w:type="dxa"/>
          </w:tcPr>
          <w:p w14:paraId="76AA715C">
            <w:pPr>
              <w:pStyle w:val="83"/>
              <w:ind w:firstLine="0" w:firstLineChars="0"/>
              <w:rPr>
                <w:rFonts w:ascii="Times New Roman"/>
                <w:szCs w:val="21"/>
              </w:rPr>
            </w:pPr>
            <w:r>
              <w:rPr>
                <w:rFonts w:ascii="Times New Roman"/>
                <w:szCs w:val="21"/>
              </w:rPr>
              <w:t>—</w:t>
            </w:r>
          </w:p>
        </w:tc>
        <w:tc>
          <w:tcPr>
            <w:tcW w:w="8286" w:type="dxa"/>
            <w:vAlign w:val="center"/>
          </w:tcPr>
          <w:p w14:paraId="76AA715D">
            <w:pPr>
              <w:tabs>
                <w:tab w:val="center" w:pos="4338"/>
                <w:tab w:val="right" w:pos="8675"/>
              </w:tabs>
              <w:adjustRightInd w:val="0"/>
              <w:snapToGrid w:val="0"/>
            </w:pPr>
            <w:r>
              <w:rPr>
                <w:kern w:val="0"/>
                <w:szCs w:val="21"/>
              </w:rPr>
              <w:t>第</w:t>
            </w:r>
            <w:r>
              <w:rPr>
                <w:i/>
                <w:iCs/>
                <w:kern w:val="0"/>
                <w:szCs w:val="21"/>
              </w:rPr>
              <w:t>j</w:t>
            </w:r>
            <w:r>
              <w:rPr>
                <w:kern w:val="0"/>
                <w:szCs w:val="21"/>
              </w:rPr>
              <w:t>种化石燃料的平均低位发热量，单位为吉焦每吨（GJ/t）或吉焦每万标立方米（GJ/10</w:t>
            </w:r>
            <w:r>
              <w:rPr>
                <w:kern w:val="0"/>
                <w:szCs w:val="21"/>
                <w:vertAlign w:val="superscript"/>
              </w:rPr>
              <w:t>4</w:t>
            </w:r>
            <w:r>
              <w:rPr>
                <w:kern w:val="0"/>
                <w:szCs w:val="21"/>
              </w:rPr>
              <w:t>Nm</w:t>
            </w:r>
            <w:r>
              <w:rPr>
                <w:kern w:val="0"/>
                <w:szCs w:val="21"/>
                <w:vertAlign w:val="superscript"/>
              </w:rPr>
              <w:t>3</w:t>
            </w:r>
            <w:r>
              <w:rPr>
                <w:kern w:val="0"/>
                <w:szCs w:val="21"/>
              </w:rPr>
              <w:t>）；</w:t>
            </w:r>
          </w:p>
        </w:tc>
      </w:tr>
      <w:tr w14:paraId="76AA7162">
        <w:tblPrEx>
          <w:tblCellMar>
            <w:top w:w="0" w:type="dxa"/>
            <w:left w:w="108" w:type="dxa"/>
            <w:bottom w:w="0" w:type="dxa"/>
            <w:right w:w="108" w:type="dxa"/>
          </w:tblCellMar>
        </w:tblPrEx>
        <w:trPr>
          <w:trHeight w:val="397" w:hRule="atLeast"/>
          <w:jc w:val="right"/>
        </w:trPr>
        <w:tc>
          <w:tcPr>
            <w:tcW w:w="677" w:type="dxa"/>
            <w:vAlign w:val="center"/>
          </w:tcPr>
          <w:p w14:paraId="76AA715F">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m:rPr/>
                      <w:rPr>
                        <w:rFonts w:ascii="Cambria Math" w:hAnsi="Cambria Math"/>
                        <w:szCs w:val="21"/>
                      </w:rPr>
                      <m:t>EF</m:t>
                    </m:r>
                    <m:ctrlPr>
                      <w:rPr>
                        <w:rFonts w:ascii="Cambria Math" w:hAnsi="Cambria Math"/>
                        <w:i/>
                        <w:szCs w:val="21"/>
                      </w:rPr>
                    </m:ctrlPr>
                  </m:e>
                  <m:sub>
                    <m:r>
                      <m:rPr/>
                      <w:rPr>
                        <w:rFonts w:ascii="Cambria Math" w:hAnsi="Cambria Math"/>
                        <w:szCs w:val="21"/>
                      </w:rPr>
                      <m:t>i,j,k</m:t>
                    </m:r>
                    <m:ctrlPr>
                      <w:rPr>
                        <w:rFonts w:ascii="Cambria Math" w:hAnsi="Cambria Math"/>
                        <w:i/>
                        <w:szCs w:val="21"/>
                      </w:rPr>
                    </m:ctrlPr>
                  </m:sub>
                </m:sSub>
              </m:oMath>
            </m:oMathPara>
          </w:p>
        </w:tc>
        <w:tc>
          <w:tcPr>
            <w:tcW w:w="384" w:type="dxa"/>
          </w:tcPr>
          <w:p w14:paraId="76AA7160">
            <w:pPr>
              <w:pStyle w:val="83"/>
              <w:ind w:firstLine="0" w:firstLineChars="0"/>
              <w:rPr>
                <w:rFonts w:ascii="Times New Roman"/>
                <w:szCs w:val="21"/>
              </w:rPr>
            </w:pPr>
            <w:r>
              <w:rPr>
                <w:rFonts w:ascii="Times New Roman"/>
                <w:szCs w:val="21"/>
              </w:rPr>
              <w:t>—</w:t>
            </w:r>
          </w:p>
        </w:tc>
        <w:tc>
          <w:tcPr>
            <w:tcW w:w="8286" w:type="dxa"/>
            <w:vAlign w:val="center"/>
          </w:tcPr>
          <w:p w14:paraId="76AA7161">
            <w:pPr>
              <w:tabs>
                <w:tab w:val="center" w:pos="4338"/>
                <w:tab w:val="right" w:pos="8675"/>
              </w:tabs>
              <w:adjustRightInd w:val="0"/>
              <w:snapToGrid w:val="0"/>
              <w:rPr>
                <w:szCs w:val="21"/>
              </w:rPr>
            </w:pPr>
            <w:r>
              <w:rPr>
                <w:kern w:val="0"/>
                <w:szCs w:val="21"/>
              </w:rPr>
              <w:t>第</w:t>
            </w:r>
            <w:r>
              <w:rPr>
                <w:i/>
                <w:iCs/>
                <w:kern w:val="0"/>
                <w:szCs w:val="21"/>
              </w:rPr>
              <w:t>j</w:t>
            </w:r>
            <w:r>
              <w:rPr>
                <w:kern w:val="0"/>
                <w:szCs w:val="21"/>
              </w:rPr>
              <w:t>种化石燃料的第</w:t>
            </w:r>
            <w:r>
              <w:rPr>
                <w:i/>
                <w:iCs/>
                <w:kern w:val="0"/>
                <w:szCs w:val="21"/>
              </w:rPr>
              <w:t>k</w:t>
            </w:r>
            <w:r>
              <w:rPr>
                <w:kern w:val="0"/>
                <w:szCs w:val="21"/>
              </w:rPr>
              <w:t>种燃烧方式对应的第</w:t>
            </w:r>
            <w:r>
              <w:rPr>
                <w:i/>
                <w:iCs/>
                <w:kern w:val="0"/>
                <w:szCs w:val="21"/>
              </w:rPr>
              <w:t>i</w:t>
            </w:r>
            <w:r>
              <w:rPr>
                <w:kern w:val="0"/>
                <w:szCs w:val="21"/>
              </w:rPr>
              <w:t>种单位热值温室气体排放因子，单位为千克二氧化碳当量每吉焦（kgCO</w:t>
            </w:r>
            <w:r>
              <w:rPr>
                <w:kern w:val="0"/>
                <w:szCs w:val="21"/>
                <w:vertAlign w:val="subscript"/>
              </w:rPr>
              <w:t>2</w:t>
            </w:r>
            <w:r>
              <w:rPr>
                <w:kern w:val="0"/>
                <w:szCs w:val="21"/>
              </w:rPr>
              <w:t>e/GJ）。</w:t>
            </w:r>
          </w:p>
        </w:tc>
      </w:tr>
      <w:tr w14:paraId="76AA7164">
        <w:tblPrEx>
          <w:tblCellMar>
            <w:top w:w="0" w:type="dxa"/>
            <w:left w:w="108" w:type="dxa"/>
            <w:bottom w:w="0" w:type="dxa"/>
            <w:right w:w="108" w:type="dxa"/>
          </w:tblCellMar>
        </w:tblPrEx>
        <w:trPr>
          <w:trHeight w:val="397" w:hRule="atLeast"/>
          <w:jc w:val="right"/>
        </w:trPr>
        <w:tc>
          <w:tcPr>
            <w:tcW w:w="9347" w:type="dxa"/>
            <w:gridSpan w:val="3"/>
            <w:vAlign w:val="center"/>
          </w:tcPr>
          <w:p w14:paraId="76AA7163">
            <w:pPr>
              <w:pStyle w:val="23"/>
              <w:spacing w:line="240" w:lineRule="auto"/>
              <w:rPr>
                <w:rFonts w:ascii="Times New Roman" w:hAnsi="Times New Roman" w:eastAsia="宋体"/>
                <w:color w:val="auto"/>
                <w:kern w:val="0"/>
                <w:sz w:val="21"/>
                <w:szCs w:val="21"/>
              </w:rPr>
            </w:pPr>
            <w:r>
              <w:rPr>
                <w:rFonts w:hint="eastAsia" w:ascii="黑体" w:hAnsi="黑体" w:eastAsia="黑体"/>
                <w:color w:val="auto"/>
                <w:kern w:val="0"/>
                <w:sz w:val="18"/>
                <w:szCs w:val="18"/>
              </w:rPr>
              <w:t>注：</w:t>
            </w:r>
            <w:r>
              <w:rPr>
                <w:rFonts w:hint="eastAsia" w:ascii="Times New Roman" w:hAnsi="Times New Roman" w:eastAsia="宋体"/>
                <w:color w:val="auto"/>
                <w:kern w:val="0"/>
                <w:sz w:val="18"/>
                <w:szCs w:val="18"/>
              </w:rPr>
              <w:t>燃烧方式包括固定源燃烧和移动源燃烧。</w:t>
            </w:r>
          </w:p>
        </w:tc>
      </w:tr>
    </w:tbl>
    <w:p w14:paraId="76AA7165">
      <w:pPr>
        <w:pStyle w:val="216"/>
        <w:ind w:firstLine="420" w:firstLineChars="200"/>
        <w:jc w:val="left"/>
      </w:pPr>
      <w:r>
        <w:t>产品</w:t>
      </w:r>
      <w:r>
        <w:rPr>
          <w:shd w:val="clear" w:color="auto" w:fill="FFFFFF"/>
        </w:rPr>
        <w:t>生产阶段中能源作为</w:t>
      </w:r>
      <w:r>
        <w:t>原料分解的温室气体排放计算方法见公式（</w:t>
      </w:r>
      <w:r>
        <w:rPr>
          <w:rFonts w:hint="eastAsia"/>
        </w:rPr>
        <w:t>5</w:t>
      </w:r>
      <w:r>
        <w:t>）。</w:t>
      </w:r>
    </w:p>
    <w:p w14:paraId="76AA7166">
      <w:pPr>
        <w:pStyle w:val="216"/>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过程排放</m:t>
            </m:r>
            <m:r>
              <m:rPr/>
              <w:rPr>
                <w:rFonts w:ascii="Cambria Math" w:hAnsi="Cambria Math"/>
              </w:rPr>
              <m:t>,i</m:t>
            </m:r>
            <m:ctrlPr>
              <w:rPr>
                <w:rFonts w:ascii="Cambria Math" w:hAnsi="Cambria Math"/>
                <w:i/>
              </w:rPr>
            </m:ctrlPr>
          </m:sub>
        </m:sSub>
        <m:r>
          <m:rPr/>
          <w:rPr>
            <w:rFonts w:ascii="Cambria Math" w:hAnsi="Cambria Math"/>
          </w:rPr>
          <m:t>=</m:t>
        </m:r>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d>
              <m:dPr>
                <m:ctrlPr>
                  <w:rPr>
                    <w:rFonts w:ascii="Cambria Math" w:hAnsi="Cambria Math"/>
                    <w:i/>
                  </w:rPr>
                </m:ctrlPr>
              </m:dPr>
              <m:e>
                <m:sSub>
                  <m:sSubPr>
                    <m:ctrlPr>
                      <w:rPr>
                        <w:rFonts w:ascii="Cambria Math" w:hAnsi="Cambria Math"/>
                        <w:i/>
                      </w:rPr>
                    </m:ctrlPr>
                  </m:sSubPr>
                  <m:e>
                    <m:r>
                      <m:rPr/>
                      <w:rPr>
                        <w:rFonts w:ascii="Cambria Math" w:hAnsi="Cambria Math"/>
                      </w:rPr>
                      <m:t>FC</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×E</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能源原料,i</m:t>
                    </m:r>
                    <m:ctrlPr>
                      <w:rPr>
                        <w:rFonts w:ascii="Cambria Math" w:hAnsi="Cambria Math"/>
                        <w:i/>
                      </w:rPr>
                    </m:ctrlPr>
                  </m:sub>
                </m:sSub>
                <m:ctrlPr>
                  <w:rPr>
                    <w:rFonts w:ascii="Cambria Math" w:hAnsi="Cambria Math"/>
                    <w:i/>
                  </w:rPr>
                </m:ctrlPr>
              </m:e>
            </m:d>
            <m:ctrlPr>
              <w:rPr>
                <w:rFonts w:ascii="Cambria Math" w:hAnsi="Cambria Math"/>
                <w:i/>
              </w:rPr>
            </m:ctrlPr>
          </m:e>
        </m:nary>
      </m:oMath>
      <w:r>
        <w:t xml:space="preserve">                            （</w:t>
      </w:r>
      <w:r>
        <w:rPr>
          <w:rFonts w:hint="eastAsia"/>
        </w:rPr>
        <w:t>5</w:t>
      </w:r>
      <w:r>
        <w:t>）</w:t>
      </w:r>
    </w:p>
    <w:p w14:paraId="76AA7167">
      <w:pPr>
        <w:tabs>
          <w:tab w:val="center" w:pos="4338"/>
          <w:tab w:val="right" w:pos="8675"/>
        </w:tabs>
        <w:ind w:firstLine="420" w:firstLineChars="200"/>
        <w:rPr>
          <w:color w:val="000000"/>
          <w:szCs w:val="21"/>
        </w:rPr>
      </w:pPr>
      <w:r>
        <w:rPr>
          <w:color w:val="000000"/>
          <w:szCs w:val="21"/>
        </w:rPr>
        <w:t>式中：</w:t>
      </w:r>
    </w:p>
    <w:tbl>
      <w:tblPr>
        <w:tblStyle w:val="41"/>
        <w:tblW w:w="4653" w:type="pct"/>
        <w:jc w:val="center"/>
        <w:tblLayout w:type="autofit"/>
        <w:tblCellMar>
          <w:top w:w="0" w:type="dxa"/>
          <w:left w:w="108" w:type="dxa"/>
          <w:bottom w:w="0" w:type="dxa"/>
          <w:right w:w="108" w:type="dxa"/>
        </w:tblCellMar>
      </w:tblPr>
      <w:tblGrid>
        <w:gridCol w:w="1258"/>
        <w:gridCol w:w="455"/>
        <w:gridCol w:w="7564"/>
      </w:tblGrid>
      <w:tr w14:paraId="76AA716B">
        <w:trPr>
          <w:jc w:val="center"/>
        </w:trPr>
        <w:tc>
          <w:tcPr>
            <w:tcW w:w="678" w:type="pct"/>
          </w:tcPr>
          <w:p w14:paraId="76AA7168">
            <w:pPr>
              <w:adjustRightInd w:val="0"/>
              <w:snapToGrid w:val="0"/>
              <w:jc w:val="left"/>
              <w:rPr>
                <w:i/>
                <w:szCs w:val="21"/>
              </w:rPr>
            </w:pPr>
            <m:oMathPara>
              <m:oMathParaPr>
                <m:jc m:val="left"/>
              </m:oMathParaPr>
              <m:oMath>
                <m:sSub>
                  <m:sSubPr>
                    <m:ctrlPr>
                      <w:rPr>
                        <w:rFonts w:ascii="Cambria Math" w:hAnsi="Cambria Math"/>
                        <w:i/>
                        <w:szCs w:val="21"/>
                      </w:rPr>
                    </m:ctrlPr>
                  </m:sSubPr>
                  <m:e>
                    <m:r>
                      <m:rPr/>
                      <w:rPr>
                        <w:rFonts w:ascii="Cambria Math" w:hAnsi="Cambria Math"/>
                        <w:szCs w:val="21"/>
                      </w:rPr>
                      <m:t>FC</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m:oMathPara>
          </w:p>
        </w:tc>
        <w:tc>
          <w:tcPr>
            <w:tcW w:w="245" w:type="pct"/>
          </w:tcPr>
          <w:p w14:paraId="76AA7169">
            <w:pPr>
              <w:tabs>
                <w:tab w:val="center" w:pos="4338"/>
                <w:tab w:val="right" w:pos="8675"/>
              </w:tabs>
              <w:snapToGrid w:val="0"/>
              <w:rPr>
                <w:szCs w:val="21"/>
              </w:rPr>
            </w:pPr>
            <w:r>
              <w:rPr>
                <w:szCs w:val="21"/>
              </w:rPr>
              <w:t>—</w:t>
            </w:r>
          </w:p>
        </w:tc>
        <w:tc>
          <w:tcPr>
            <w:tcW w:w="4077" w:type="pct"/>
          </w:tcPr>
          <w:p w14:paraId="76AA716A">
            <w:pPr>
              <w:snapToGrid w:val="0"/>
              <w:rPr>
                <w:szCs w:val="21"/>
              </w:rPr>
            </w:pPr>
            <w:r>
              <w:rPr>
                <w:szCs w:val="21"/>
              </w:rPr>
              <w:t>第</w:t>
            </w:r>
            <w:r>
              <w:rPr>
                <w:i/>
                <w:iCs/>
                <w:szCs w:val="21"/>
              </w:rPr>
              <w:t>i</w:t>
            </w:r>
            <w:r>
              <w:rPr>
                <w:szCs w:val="21"/>
              </w:rPr>
              <w:t>种化石燃料作为原料的消耗量，单位为吨（t）；</w:t>
            </w:r>
          </w:p>
        </w:tc>
      </w:tr>
      <w:tr w14:paraId="76AA716F">
        <w:tblPrEx>
          <w:tblCellMar>
            <w:top w:w="0" w:type="dxa"/>
            <w:left w:w="108" w:type="dxa"/>
            <w:bottom w:w="0" w:type="dxa"/>
            <w:right w:w="108" w:type="dxa"/>
          </w:tblCellMar>
        </w:tblPrEx>
        <w:trPr>
          <w:jc w:val="center"/>
        </w:trPr>
        <w:tc>
          <w:tcPr>
            <w:tcW w:w="678" w:type="pct"/>
          </w:tcPr>
          <w:p w14:paraId="76AA716C">
            <w:pPr>
              <w:adjustRightInd w:val="0"/>
              <w:snapToGrid w:val="0"/>
              <w:jc w:val="left"/>
              <w:rPr>
                <w:szCs w:val="21"/>
              </w:rPr>
            </w:pPr>
            <m:oMathPara>
              <m:oMath>
                <m:r>
                  <m:rPr/>
                  <w:rPr>
                    <w:rFonts w:ascii="Cambria Math" w:hAnsi="Cambria Math"/>
                  </w:rPr>
                  <m:t>E</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能源原料,i</m:t>
                    </m:r>
                    <m:ctrlPr>
                      <w:rPr>
                        <w:rFonts w:ascii="Cambria Math" w:hAnsi="Cambria Math"/>
                      </w:rPr>
                    </m:ctrlPr>
                  </m:sub>
                </m:sSub>
              </m:oMath>
            </m:oMathPara>
          </w:p>
        </w:tc>
        <w:tc>
          <w:tcPr>
            <w:tcW w:w="245" w:type="pct"/>
          </w:tcPr>
          <w:p w14:paraId="76AA716D">
            <w:pPr>
              <w:tabs>
                <w:tab w:val="center" w:pos="4338"/>
                <w:tab w:val="right" w:pos="8675"/>
              </w:tabs>
              <w:snapToGrid w:val="0"/>
              <w:rPr>
                <w:szCs w:val="21"/>
              </w:rPr>
            </w:pPr>
            <w:r>
              <w:rPr>
                <w:szCs w:val="21"/>
              </w:rPr>
              <w:t>—</w:t>
            </w:r>
          </w:p>
        </w:tc>
        <w:tc>
          <w:tcPr>
            <w:tcW w:w="4077" w:type="pct"/>
          </w:tcPr>
          <w:p w14:paraId="76AA716E">
            <w:pPr>
              <w:snapToGrid w:val="0"/>
              <w:rPr>
                <w:szCs w:val="21"/>
              </w:rPr>
            </w:pPr>
            <w:r>
              <w:rPr>
                <w:szCs w:val="21"/>
              </w:rPr>
              <w:t>第i种化石燃料作为原料分解的排放因子，单位为（</w:t>
            </w:r>
            <w:r>
              <w:rPr>
                <w:kern w:val="0"/>
                <w:szCs w:val="21"/>
              </w:rPr>
              <w:t>kgCO</w:t>
            </w:r>
            <w:r>
              <w:rPr>
                <w:kern w:val="0"/>
                <w:szCs w:val="21"/>
                <w:vertAlign w:val="subscript"/>
              </w:rPr>
              <w:t>2</w:t>
            </w:r>
            <w:r>
              <w:rPr>
                <w:kern w:val="0"/>
                <w:szCs w:val="21"/>
              </w:rPr>
              <w:t>e</w:t>
            </w:r>
            <w:r>
              <w:rPr>
                <w:szCs w:val="21"/>
              </w:rPr>
              <w:t>/t）；</w:t>
            </w:r>
          </w:p>
        </w:tc>
      </w:tr>
    </w:tbl>
    <w:p w14:paraId="76AA717B">
      <w:pPr>
        <w:pStyle w:val="216"/>
        <w:ind w:firstLine="420" w:firstLineChars="200"/>
        <w:jc w:val="left"/>
      </w:pPr>
      <w:r>
        <w:t>产品</w:t>
      </w:r>
      <w:r>
        <w:rPr>
          <w:shd w:val="clear" w:color="auto" w:fill="FFFFFF"/>
        </w:rPr>
        <w:t>生产阶段中废弃物处理</w:t>
      </w:r>
      <w:r>
        <w:t>的温室气体排放计算方法见公式（</w:t>
      </w:r>
      <w:r>
        <w:rPr>
          <w:rFonts w:hint="eastAsia"/>
        </w:rPr>
        <w:t>6</w:t>
      </w:r>
      <w:r>
        <w:t>）。</w:t>
      </w:r>
    </w:p>
    <w:p w14:paraId="76AA717C">
      <w:pPr>
        <w:pStyle w:val="216"/>
      </w:pPr>
      <m:oMath>
        <m:sSub>
          <m:sSubPr>
            <m:ctrlPr>
              <w:rPr>
                <w:rFonts w:ascii="Cambria Math" w:hAnsi="Cambria Math"/>
                <w:i/>
                <w:iCs/>
              </w:rPr>
            </m:ctrlPr>
          </m:sSubPr>
          <m:e>
            <m:r>
              <m:rPr/>
              <w:rPr>
                <w:rFonts w:ascii="Cambria Math" w:hAnsi="Cambria Math"/>
              </w:rPr>
              <m:t>E</m:t>
            </m:r>
            <m:ctrlPr>
              <w:rPr>
                <w:rFonts w:ascii="Cambria Math" w:hAnsi="Cambria Math"/>
                <w:i/>
                <w:iCs/>
              </w:rPr>
            </m:ctrlPr>
          </m:e>
          <m:sub>
            <m:r>
              <m:rPr/>
              <w:rPr>
                <w:rFonts w:ascii="Cambria Math" w:hAnsi="Cambria Math"/>
              </w:rPr>
              <m:t>废弃物处理,i</m:t>
            </m:r>
            <m:ctrlPr>
              <w:rPr>
                <w:rFonts w:ascii="Cambria Math" w:hAnsi="Cambria Math"/>
                <w:i/>
                <w:iCs/>
              </w:rPr>
            </m:ctrlPr>
          </m:sub>
        </m:sSub>
        <m:r>
          <m:rPr/>
          <w:rPr>
            <w:rFonts w:ascii="Cambria Math" w:hAnsi="Cambria Math"/>
          </w:rPr>
          <m:t>=</m:t>
        </m:r>
        <m:nary>
          <m:naryPr>
            <m:chr m:val="∑"/>
            <m:limLoc m:val="undOvr"/>
            <m:subHide m:val="1"/>
            <m:supHide m:val="1"/>
            <m:ctrlPr>
              <w:rPr>
                <w:rFonts w:ascii="Cambria Math" w:hAnsi="Cambria Math"/>
                <w:i/>
                <w:iCs/>
              </w:rPr>
            </m:ctrlPr>
          </m:naryPr>
          <m:sub>
            <m:ctrlPr>
              <w:rPr>
                <w:rFonts w:ascii="Cambria Math" w:hAnsi="Cambria Math"/>
                <w:i/>
                <w:iCs/>
              </w:rPr>
            </m:ctrlPr>
          </m:sub>
          <m:sup>
            <m:ctrlPr>
              <w:rPr>
                <w:rFonts w:ascii="Cambria Math" w:hAnsi="Cambria Math"/>
                <w:i/>
                <w:iCs/>
              </w:rPr>
            </m:ctrlPr>
          </m:sup>
          <m:e>
            <m:d>
              <m:dPr>
                <m:ctrlPr>
                  <w:rPr>
                    <w:rFonts w:ascii="Cambria Math" w:hAnsi="Cambria Math"/>
                    <w:i/>
                    <w:iCs/>
                  </w:rPr>
                </m:ctrlPr>
              </m:dPr>
              <m:e>
                <m:sSub>
                  <m:sSubPr>
                    <m:ctrlPr>
                      <w:rPr>
                        <w:rFonts w:ascii="Cambria Math" w:hAnsi="Cambria Math"/>
                        <w:i/>
                        <w:iCs/>
                      </w:rPr>
                    </m:ctrlPr>
                  </m:sSubPr>
                  <m:e>
                    <m:r>
                      <m:rPr/>
                      <w:rPr>
                        <w:rFonts w:ascii="Cambria Math" w:hAnsi="Cambria Math"/>
                      </w:rPr>
                      <m:t>FC</m:t>
                    </m:r>
                    <m:ctrlPr>
                      <w:rPr>
                        <w:rFonts w:ascii="Cambria Math" w:hAnsi="Cambria Math"/>
                        <w:i/>
                        <w:iCs/>
                      </w:rPr>
                    </m:ctrlPr>
                  </m:e>
                  <m:sub>
                    <m:r>
                      <m:rPr/>
                      <w:rPr>
                        <w:rFonts w:ascii="Cambria Math" w:hAnsi="Cambria Math"/>
                      </w:rPr>
                      <m:t>i</m:t>
                    </m:r>
                    <m:ctrlPr>
                      <w:rPr>
                        <w:rFonts w:ascii="Cambria Math" w:hAnsi="Cambria Math"/>
                        <w:i/>
                        <w:iCs/>
                      </w:rPr>
                    </m:ctrlPr>
                  </m:sub>
                </m:sSub>
                <m:r>
                  <m:rPr/>
                  <w:rPr>
                    <w:rFonts w:ascii="Cambria Math" w:hAnsi="Cambria Math"/>
                  </w:rPr>
                  <m:t>×E</m:t>
                </m:r>
                <m:sSub>
                  <m:sSubPr>
                    <m:ctrlPr>
                      <w:rPr>
                        <w:rFonts w:ascii="Cambria Math" w:hAnsi="Cambria Math"/>
                        <w:i/>
                        <w:iCs/>
                      </w:rPr>
                    </m:ctrlPr>
                  </m:sSubPr>
                  <m:e>
                    <m:r>
                      <m:rPr/>
                      <w:rPr>
                        <w:rFonts w:ascii="Cambria Math" w:hAnsi="Cambria Math"/>
                      </w:rPr>
                      <m:t>F</m:t>
                    </m:r>
                    <m:ctrlPr>
                      <w:rPr>
                        <w:rFonts w:ascii="Cambria Math" w:hAnsi="Cambria Math"/>
                        <w:i/>
                        <w:iCs/>
                      </w:rPr>
                    </m:ctrlPr>
                  </m:e>
                  <m:sub>
                    <m:r>
                      <m:rPr/>
                      <w:rPr>
                        <w:rFonts w:ascii="Cambria Math" w:hAnsi="Cambria Math"/>
                      </w:rPr>
                      <m:t>废弃物处理,i</m:t>
                    </m:r>
                    <m:ctrlPr>
                      <w:rPr>
                        <w:rFonts w:ascii="Cambria Math" w:hAnsi="Cambria Math"/>
                        <w:i/>
                        <w:iCs/>
                      </w:rPr>
                    </m:ctrlPr>
                  </m:sub>
                </m:sSub>
                <m:ctrlPr>
                  <w:rPr>
                    <w:rFonts w:ascii="Cambria Math" w:hAnsi="Cambria Math"/>
                    <w:i/>
                    <w:iCs/>
                  </w:rPr>
                </m:ctrlPr>
              </m:e>
            </m:d>
            <m:ctrlPr>
              <w:rPr>
                <w:rFonts w:ascii="Cambria Math" w:hAnsi="Cambria Math"/>
                <w:i/>
                <w:iCs/>
              </w:rPr>
            </m:ctrlPr>
          </m:e>
        </m:nary>
      </m:oMath>
      <w:r>
        <w:t xml:space="preserve">                            （</w:t>
      </w:r>
      <w:r>
        <w:rPr>
          <w:rFonts w:hint="eastAsia"/>
        </w:rPr>
        <w:t>6</w:t>
      </w:r>
      <w:r>
        <w:t>）</w:t>
      </w:r>
    </w:p>
    <w:p w14:paraId="76AA717D">
      <w:pPr>
        <w:pStyle w:val="83"/>
        <w:ind w:firstLine="420"/>
        <w:rPr>
          <w:rFonts w:ascii="Times New Roman"/>
        </w:rPr>
      </w:pPr>
      <w:r>
        <w:rPr>
          <w:rFonts w:ascii="Times New Roman"/>
        </w:rPr>
        <w:t>式中：</w:t>
      </w:r>
    </w:p>
    <w:tbl>
      <w:tblPr>
        <w:tblStyle w:val="41"/>
        <w:tblW w:w="4653" w:type="pct"/>
        <w:jc w:val="center"/>
        <w:tblLayout w:type="fixed"/>
        <w:tblCellMar>
          <w:top w:w="0" w:type="dxa"/>
          <w:left w:w="108" w:type="dxa"/>
          <w:bottom w:w="0" w:type="dxa"/>
          <w:right w:w="108" w:type="dxa"/>
        </w:tblCellMar>
      </w:tblPr>
      <w:tblGrid>
        <w:gridCol w:w="722"/>
        <w:gridCol w:w="434"/>
        <w:gridCol w:w="8121"/>
      </w:tblGrid>
      <w:tr w14:paraId="76AA7181">
        <w:tblPrEx>
          <w:tblCellMar>
            <w:top w:w="0" w:type="dxa"/>
            <w:left w:w="108" w:type="dxa"/>
            <w:bottom w:w="0" w:type="dxa"/>
            <w:right w:w="108" w:type="dxa"/>
          </w:tblCellMar>
        </w:tblPrEx>
        <w:trPr>
          <w:trHeight w:val="20" w:hRule="atLeast"/>
          <w:jc w:val="center"/>
        </w:trPr>
        <w:tc>
          <w:tcPr>
            <w:tcW w:w="389" w:type="pct"/>
          </w:tcPr>
          <w:p w14:paraId="76AA717E">
            <w:pPr>
              <w:tabs>
                <w:tab w:val="center" w:pos="4338"/>
                <w:tab w:val="right" w:pos="8675"/>
              </w:tabs>
              <w:adjustRightInd w:val="0"/>
              <w:snapToGrid w:val="0"/>
              <w:rPr>
                <w:szCs w:val="21"/>
              </w:rPr>
            </w:pPr>
            <m:oMathPara>
              <m:oMathParaPr>
                <m:jc m:val="left"/>
              </m:oMathParaPr>
              <m:oMath>
                <m:sSub>
                  <m:sSubPr>
                    <m:ctrlPr>
                      <w:rPr>
                        <w:rFonts w:ascii="Cambria Math" w:hAnsi="Cambria Math"/>
                        <w:i/>
                        <w:szCs w:val="21"/>
                      </w:rPr>
                    </m:ctrlPr>
                  </m:sSubPr>
                  <m:e>
                    <m:r>
                      <m:rPr/>
                      <w:rPr>
                        <w:rFonts w:ascii="Cambria Math" w:hAnsi="Cambria Math"/>
                        <w:szCs w:val="21"/>
                      </w:rPr>
                      <m:t>FC</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m:oMathPara>
          </w:p>
        </w:tc>
        <w:tc>
          <w:tcPr>
            <w:tcW w:w="234" w:type="pct"/>
          </w:tcPr>
          <w:p w14:paraId="76AA717F">
            <w:pPr>
              <w:tabs>
                <w:tab w:val="center" w:pos="4338"/>
                <w:tab w:val="right" w:pos="8675"/>
              </w:tabs>
              <w:adjustRightInd w:val="0"/>
              <w:snapToGrid w:val="0"/>
              <w:jc w:val="left"/>
              <w:rPr>
                <w:szCs w:val="21"/>
              </w:rPr>
            </w:pPr>
            <w:r>
              <w:rPr>
                <w:szCs w:val="21"/>
              </w:rPr>
              <w:t>—</w:t>
            </w:r>
          </w:p>
        </w:tc>
        <w:tc>
          <w:tcPr>
            <w:tcW w:w="4377" w:type="pct"/>
          </w:tcPr>
          <w:p w14:paraId="76AA7180">
            <w:pPr>
              <w:tabs>
                <w:tab w:val="center" w:pos="4338"/>
                <w:tab w:val="right" w:pos="8675"/>
              </w:tabs>
              <w:adjustRightInd w:val="0"/>
              <w:snapToGrid w:val="0"/>
            </w:pPr>
            <w:r>
              <w:rPr>
                <w:szCs w:val="21"/>
              </w:rPr>
              <w:t>第i种废弃物的处置量，单位为t；</w:t>
            </w:r>
          </w:p>
        </w:tc>
      </w:tr>
      <w:tr w14:paraId="76AA7185">
        <w:tblPrEx>
          <w:tblCellMar>
            <w:top w:w="0" w:type="dxa"/>
            <w:left w:w="108" w:type="dxa"/>
            <w:bottom w:w="0" w:type="dxa"/>
            <w:right w:w="108" w:type="dxa"/>
          </w:tblCellMar>
        </w:tblPrEx>
        <w:trPr>
          <w:trHeight w:val="20" w:hRule="atLeast"/>
          <w:jc w:val="center"/>
        </w:trPr>
        <w:tc>
          <w:tcPr>
            <w:tcW w:w="389" w:type="pct"/>
          </w:tcPr>
          <w:p w14:paraId="76AA7182">
            <w:pPr>
              <w:tabs>
                <w:tab w:val="center" w:pos="4338"/>
                <w:tab w:val="right" w:pos="8675"/>
              </w:tabs>
              <w:adjustRightInd w:val="0"/>
              <w:snapToGrid w:val="0"/>
              <w:rPr>
                <w:szCs w:val="21"/>
              </w:rPr>
            </w:pPr>
            <m:oMathPara>
              <m:oMathParaPr>
                <m:jc m:val="left"/>
              </m:oMathParaPr>
              <m:oMath>
                <m:r>
                  <m:rPr/>
                  <w:rPr>
                    <w:rFonts w:ascii="Cambria Math" w:hAnsi="Cambria Math"/>
                    <w:szCs w:val="21"/>
                  </w:rPr>
                  <m:t>E</m:t>
                </m:r>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1j</m:t>
                    </m:r>
                    <m:ctrlPr>
                      <w:rPr>
                        <w:rFonts w:ascii="Cambria Math" w:hAnsi="Cambria Math"/>
                        <w:i/>
                        <w:szCs w:val="21"/>
                      </w:rPr>
                    </m:ctrlPr>
                  </m:sub>
                </m:sSub>
              </m:oMath>
            </m:oMathPara>
          </w:p>
        </w:tc>
        <w:tc>
          <w:tcPr>
            <w:tcW w:w="234" w:type="pct"/>
          </w:tcPr>
          <w:p w14:paraId="76AA7183">
            <w:pPr>
              <w:tabs>
                <w:tab w:val="center" w:pos="4338"/>
                <w:tab w:val="right" w:pos="8675"/>
              </w:tabs>
              <w:adjustRightInd w:val="0"/>
              <w:snapToGrid w:val="0"/>
              <w:jc w:val="left"/>
              <w:rPr>
                <w:szCs w:val="21"/>
              </w:rPr>
            </w:pPr>
            <w:r>
              <w:rPr>
                <w:szCs w:val="21"/>
              </w:rPr>
              <w:t>—</w:t>
            </w:r>
          </w:p>
        </w:tc>
        <w:tc>
          <w:tcPr>
            <w:tcW w:w="4377" w:type="pct"/>
          </w:tcPr>
          <w:p w14:paraId="76AA7184">
            <w:pPr>
              <w:tabs>
                <w:tab w:val="center" w:pos="4338"/>
                <w:tab w:val="right" w:pos="8675"/>
              </w:tabs>
              <w:adjustRightInd w:val="0"/>
              <w:snapToGrid w:val="0"/>
            </w:pPr>
            <w:r>
              <w:rPr>
                <w:szCs w:val="21"/>
              </w:rPr>
              <w:t>第i种废弃物对应的处置</w:t>
            </w:r>
            <w:r>
              <w:rPr>
                <w:rFonts w:hint="eastAsia"/>
                <w:szCs w:val="21"/>
              </w:rPr>
              <w:t>温室气体</w:t>
            </w:r>
            <w:r>
              <w:rPr>
                <w:szCs w:val="21"/>
              </w:rPr>
              <w:t>排放因子，详见附录D，单位为kgCO</w:t>
            </w:r>
            <w:r>
              <w:rPr>
                <w:szCs w:val="21"/>
                <w:vertAlign w:val="subscript"/>
              </w:rPr>
              <w:t>2</w:t>
            </w:r>
            <w:r>
              <w:rPr>
                <w:szCs w:val="21"/>
              </w:rPr>
              <w:t>e/t。</w:t>
            </w:r>
          </w:p>
        </w:tc>
      </w:tr>
      <w:bookmarkEnd w:id="117"/>
    </w:tbl>
    <w:p w14:paraId="76AA7186">
      <w:pPr>
        <w:pStyle w:val="90"/>
        <w:numPr>
          <w:ilvl w:val="0"/>
          <w:numId w:val="0"/>
        </w:numPr>
        <w:tabs>
          <w:tab w:val="left" w:pos="1571"/>
        </w:tabs>
        <w:spacing w:before="120" w:after="120" w:line="276" w:lineRule="auto"/>
        <w:jc w:val="left"/>
        <w:outlineLvl w:val="1"/>
        <w:rPr>
          <w:rFonts w:hint="eastAsia" w:hAnsi="黑体"/>
        </w:rPr>
      </w:pPr>
      <w:bookmarkStart w:id="123" w:name="_Toc174037217"/>
      <w:r>
        <w:rPr>
          <w:rFonts w:hAnsi="黑体"/>
        </w:rPr>
        <w:t xml:space="preserve">7.2  </w:t>
      </w:r>
      <w:r>
        <w:rPr>
          <w:rFonts w:hint="eastAsia" w:hAnsi="黑体"/>
        </w:rPr>
        <w:t>附加环境信息</w:t>
      </w:r>
      <w:bookmarkEnd w:id="123"/>
    </w:p>
    <w:p w14:paraId="76AA7187">
      <w:pPr>
        <w:pStyle w:val="83"/>
        <w:spacing w:line="276" w:lineRule="auto"/>
        <w:ind w:firstLine="420"/>
        <w:rPr>
          <w:rFonts w:ascii="Times New Roman"/>
        </w:rPr>
      </w:pPr>
      <w:r>
        <w:rPr>
          <w:rFonts w:ascii="Times New Roman"/>
        </w:rPr>
        <w:t>除本文件7.1中涉及的产品碳足迹量化结果外，其他相关的重要信息，宜在附加环境信息中描述，如通过市场化交易购入使用的非化石能源电力消费量。</w:t>
      </w:r>
    </w:p>
    <w:p w14:paraId="76AA7188">
      <w:pPr>
        <w:pStyle w:val="91"/>
        <w:spacing w:before="240" w:beforeLines="100" w:after="240" w:afterLines="100"/>
        <w:outlineLvl w:val="0"/>
        <w:rPr>
          <w:rFonts w:hint="eastAsia" w:hAnsi="黑体"/>
          <w:bCs/>
        </w:rPr>
      </w:pPr>
      <w:bookmarkStart w:id="124" w:name="_Toc174037218"/>
      <w:r>
        <w:rPr>
          <w:rFonts w:hAnsi="黑体"/>
          <w:bCs/>
        </w:rPr>
        <w:t xml:space="preserve">8  </w:t>
      </w:r>
      <w:r>
        <w:rPr>
          <w:rFonts w:hint="eastAsia" w:hAnsi="黑体"/>
          <w:bCs/>
        </w:rPr>
        <w:t>结果解释</w:t>
      </w:r>
      <w:bookmarkEnd w:id="124"/>
    </w:p>
    <w:p w14:paraId="76AA7189">
      <w:pPr>
        <w:pStyle w:val="90"/>
        <w:numPr>
          <w:ilvl w:val="0"/>
          <w:numId w:val="0"/>
        </w:numPr>
        <w:tabs>
          <w:tab w:val="left" w:pos="1571"/>
        </w:tabs>
        <w:spacing w:before="120" w:after="120" w:line="276" w:lineRule="auto"/>
        <w:jc w:val="left"/>
        <w:outlineLvl w:val="1"/>
        <w:rPr>
          <w:rFonts w:hint="eastAsia" w:hAnsi="黑体"/>
        </w:rPr>
      </w:pPr>
      <w:bookmarkStart w:id="125" w:name="_Toc172897666"/>
      <w:bookmarkEnd w:id="125"/>
      <w:bookmarkStart w:id="126" w:name="_Toc174037219"/>
      <w:bookmarkStart w:id="127" w:name="_Toc173335514"/>
      <w:r>
        <w:rPr>
          <w:rFonts w:hAnsi="黑体"/>
        </w:rPr>
        <w:t xml:space="preserve">8.1  </w:t>
      </w:r>
      <w:r>
        <w:rPr>
          <w:rFonts w:hint="eastAsia" w:hAnsi="黑体"/>
        </w:rPr>
        <w:t>产品碳足迹研究的生命周期结果解释阶段应包括以下步骤：</w:t>
      </w:r>
      <w:bookmarkEnd w:id="126"/>
      <w:bookmarkEnd w:id="127"/>
    </w:p>
    <w:p w14:paraId="76AA718A">
      <w:pPr>
        <w:pStyle w:val="76"/>
        <w:numPr>
          <w:ilvl w:val="0"/>
          <w:numId w:val="22"/>
        </w:numPr>
        <w:ind w:firstLineChars="0"/>
      </w:pPr>
      <w:r>
        <w:t>根据生命周期清单分析和生命周期影响评价的产品碳足迹的量化结果，识别显著环节（可包括生命周期阶段、单元过程或流）；</w:t>
      </w:r>
    </w:p>
    <w:p w14:paraId="76AA718B">
      <w:pPr>
        <w:pStyle w:val="76"/>
        <w:numPr>
          <w:ilvl w:val="0"/>
          <w:numId w:val="22"/>
        </w:numPr>
        <w:ind w:firstLineChars="0"/>
      </w:pPr>
      <w:r>
        <w:t>完整性、一致性和敏感性分析的评估；</w:t>
      </w:r>
    </w:p>
    <w:p w14:paraId="76AA718C">
      <w:pPr>
        <w:pStyle w:val="76"/>
        <w:numPr>
          <w:ilvl w:val="0"/>
          <w:numId w:val="22"/>
        </w:numPr>
        <w:ind w:firstLineChars="0"/>
      </w:pPr>
      <w:r>
        <w:t>结论、局限性和建议的编制。</w:t>
      </w:r>
    </w:p>
    <w:p w14:paraId="76AA718D">
      <w:pPr>
        <w:pStyle w:val="90"/>
        <w:numPr>
          <w:ilvl w:val="0"/>
          <w:numId w:val="0"/>
        </w:numPr>
        <w:tabs>
          <w:tab w:val="left" w:pos="1571"/>
        </w:tabs>
        <w:spacing w:before="120" w:after="120" w:line="276" w:lineRule="auto"/>
        <w:jc w:val="left"/>
        <w:outlineLvl w:val="1"/>
        <w:rPr>
          <w:rFonts w:hint="eastAsia" w:hAnsi="黑体"/>
        </w:rPr>
      </w:pPr>
      <w:bookmarkStart w:id="128" w:name="_Toc173335515"/>
      <w:bookmarkStart w:id="129" w:name="_Toc174037220"/>
      <w:r>
        <w:rPr>
          <w:rFonts w:hAnsi="黑体"/>
        </w:rPr>
        <w:t xml:space="preserve">8.2  </w:t>
      </w:r>
      <w:r>
        <w:rPr>
          <w:rFonts w:hint="eastAsia" w:hAnsi="黑体"/>
        </w:rPr>
        <w:t>应根据产品碳足迹研究的目的和范围进行结果解释，解释应包括以下内容：</w:t>
      </w:r>
      <w:bookmarkEnd w:id="128"/>
      <w:bookmarkEnd w:id="129"/>
    </w:p>
    <w:p w14:paraId="76AA718E">
      <w:pPr>
        <w:pStyle w:val="76"/>
        <w:numPr>
          <w:ilvl w:val="0"/>
          <w:numId w:val="23"/>
        </w:numPr>
        <w:ind w:firstLineChars="0"/>
      </w:pPr>
      <w:r>
        <w:t>说明产品碳足迹和各生命周期阶段的碳足迹；</w:t>
      </w:r>
    </w:p>
    <w:p w14:paraId="76AA718F">
      <w:pPr>
        <w:pStyle w:val="76"/>
        <w:numPr>
          <w:ilvl w:val="0"/>
          <w:numId w:val="23"/>
        </w:numPr>
        <w:ind w:firstLineChars="0"/>
      </w:pPr>
      <w:r>
        <w:t>分析不确定性，包括取舍准则的应用或范围；</w:t>
      </w:r>
    </w:p>
    <w:p w14:paraId="76AA7190">
      <w:pPr>
        <w:pStyle w:val="76"/>
        <w:numPr>
          <w:ilvl w:val="0"/>
          <w:numId w:val="23"/>
        </w:numPr>
        <w:ind w:firstLineChars="0"/>
      </w:pPr>
      <w:r>
        <w:t>详细记录选定的分配程序；</w:t>
      </w:r>
    </w:p>
    <w:p w14:paraId="76AA7191">
      <w:pPr>
        <w:pStyle w:val="76"/>
        <w:numPr>
          <w:ilvl w:val="0"/>
          <w:numId w:val="23"/>
        </w:numPr>
        <w:ind w:firstLineChars="0"/>
      </w:pPr>
      <w:r>
        <w:t>说明产品碳足迹研究的局限性。</w:t>
      </w:r>
    </w:p>
    <w:p w14:paraId="76AA7192">
      <w:pPr>
        <w:pStyle w:val="91"/>
        <w:spacing w:before="240" w:beforeLines="100" w:after="240" w:afterLines="100"/>
        <w:outlineLvl w:val="0"/>
        <w:rPr>
          <w:rFonts w:hint="eastAsia" w:hAnsi="黑体"/>
          <w:bCs/>
        </w:rPr>
      </w:pPr>
      <w:bookmarkStart w:id="130" w:name="_Toc172897670"/>
      <w:bookmarkEnd w:id="130"/>
      <w:bookmarkStart w:id="131" w:name="_Toc172897668"/>
      <w:bookmarkEnd w:id="131"/>
      <w:bookmarkStart w:id="132" w:name="_Toc173335516"/>
      <w:bookmarkEnd w:id="132"/>
      <w:bookmarkStart w:id="133" w:name="_Toc173335519"/>
      <w:bookmarkEnd w:id="133"/>
      <w:bookmarkStart w:id="134" w:name="_Toc173335518"/>
      <w:bookmarkEnd w:id="134"/>
      <w:bookmarkStart w:id="135" w:name="_Toc172897669"/>
      <w:bookmarkEnd w:id="135"/>
      <w:bookmarkStart w:id="136" w:name="_Toc172897667"/>
      <w:bookmarkEnd w:id="136"/>
      <w:bookmarkStart w:id="137" w:name="_Toc173335521"/>
      <w:bookmarkEnd w:id="137"/>
      <w:bookmarkStart w:id="138" w:name="_Toc173335520"/>
      <w:bookmarkEnd w:id="138"/>
      <w:bookmarkStart w:id="139" w:name="_Toc101626345"/>
      <w:bookmarkEnd w:id="139"/>
      <w:bookmarkStart w:id="140" w:name="_Toc173335517"/>
      <w:bookmarkEnd w:id="140"/>
      <w:bookmarkStart w:id="141" w:name="_Toc172897671"/>
      <w:bookmarkEnd w:id="141"/>
      <w:bookmarkStart w:id="142" w:name="_Toc174037221"/>
      <w:r>
        <w:rPr>
          <w:rFonts w:hAnsi="黑体"/>
          <w:bCs/>
        </w:rPr>
        <w:t xml:space="preserve">9  </w:t>
      </w:r>
      <w:r>
        <w:rPr>
          <w:rFonts w:hint="eastAsia" w:hAnsi="黑体"/>
          <w:bCs/>
        </w:rPr>
        <w:t>产品碳足迹报告</w:t>
      </w:r>
      <w:bookmarkEnd w:id="142"/>
    </w:p>
    <w:p w14:paraId="76AA7193">
      <w:pPr>
        <w:pStyle w:val="83"/>
        <w:spacing w:line="276" w:lineRule="auto"/>
        <w:ind w:firstLine="420"/>
        <w:rPr>
          <w:rFonts w:ascii="Times New Roman"/>
        </w:rPr>
      </w:pPr>
      <w:r>
        <w:rPr>
          <w:rFonts w:ascii="Times New Roman"/>
        </w:rPr>
        <w:t>产品碳足迹宜以报告、声明、证书和（或）标签的形式描述碳足迹量化结果，且应以每声明单位的二氧化碳当量进行表述。若采用产品碳足迹证书和（或）产品碳足迹标签，宜同时出具产品碳足迹报告。如碳足迹量化结果应用于下游供应链，则应分别报送产品各生命周期阶段的量化结果，避免下游供应链碳足迹结果的重复计算。</w:t>
      </w:r>
    </w:p>
    <w:p w14:paraId="76AA7194">
      <w:pPr>
        <w:pStyle w:val="83"/>
        <w:spacing w:line="276" w:lineRule="auto"/>
        <w:ind w:firstLine="420"/>
        <w:rPr>
          <w:rFonts w:ascii="Times New Roman"/>
        </w:rPr>
      </w:pPr>
      <w:r>
        <w:rPr>
          <w:rFonts w:ascii="Times New Roman"/>
        </w:rPr>
        <w:t xml:space="preserve">依据本文件编制的产品碳足迹报告应符合GB/T </w:t>
      </w:r>
      <w:r>
        <w:rPr>
          <w:rFonts w:hint="eastAsia" w:ascii="Times New Roman"/>
        </w:rPr>
        <w:t>24067</w:t>
      </w:r>
      <w:r>
        <w:rPr>
          <w:rFonts w:ascii="Times New Roman"/>
        </w:rPr>
        <w:t>第7章的要求，报告模板见附录E。</w:t>
      </w:r>
    </w:p>
    <w:p w14:paraId="76AA7195">
      <w:pPr>
        <w:pStyle w:val="91"/>
        <w:spacing w:before="240" w:beforeLines="100" w:after="240" w:afterLines="100"/>
        <w:outlineLvl w:val="0"/>
        <w:rPr>
          <w:rFonts w:hint="eastAsia" w:hAnsi="黑体"/>
          <w:bCs/>
        </w:rPr>
      </w:pPr>
      <w:bookmarkStart w:id="143" w:name="_Toc174037222"/>
      <w:r>
        <w:rPr>
          <w:rFonts w:hAnsi="黑体"/>
          <w:bCs/>
        </w:rPr>
        <w:t xml:space="preserve">10  </w:t>
      </w:r>
      <w:r>
        <w:rPr>
          <w:rFonts w:hint="eastAsia" w:hAnsi="黑体"/>
          <w:bCs/>
        </w:rPr>
        <w:t>产品碳足迹声明</w:t>
      </w:r>
      <w:bookmarkEnd w:id="143"/>
    </w:p>
    <w:p w14:paraId="76AA7196">
      <w:pPr>
        <w:pStyle w:val="90"/>
        <w:numPr>
          <w:ilvl w:val="0"/>
          <w:numId w:val="0"/>
        </w:numPr>
        <w:tabs>
          <w:tab w:val="left" w:pos="1571"/>
        </w:tabs>
        <w:spacing w:before="120" w:after="120" w:line="276" w:lineRule="auto"/>
        <w:jc w:val="left"/>
        <w:outlineLvl w:val="1"/>
        <w:rPr>
          <w:rFonts w:hint="eastAsia" w:hAnsi="黑体"/>
        </w:rPr>
      </w:pPr>
      <w:bookmarkStart w:id="144" w:name="_Toc30856"/>
      <w:bookmarkStart w:id="145" w:name="_Toc174037223"/>
      <w:r>
        <w:rPr>
          <w:rFonts w:hAnsi="黑体"/>
        </w:rPr>
        <w:t xml:space="preserve">10.1  </w:t>
      </w:r>
      <w:r>
        <w:rPr>
          <w:rFonts w:hint="eastAsia" w:hAnsi="黑体"/>
        </w:rPr>
        <w:t>鉴定性评审</w:t>
      </w:r>
      <w:bookmarkEnd w:id="144"/>
      <w:bookmarkEnd w:id="145"/>
    </w:p>
    <w:p w14:paraId="76AA7197">
      <w:pPr>
        <w:pStyle w:val="91"/>
        <w:spacing w:before="120" w:afterLines="0" w:line="276" w:lineRule="auto"/>
        <w:ind w:firstLine="420" w:firstLineChars="200"/>
        <w:outlineLvl w:val="9"/>
        <w:rPr>
          <w:rFonts w:ascii="Times New Roman" w:eastAsia="宋体"/>
          <w:kern w:val="2"/>
          <w:szCs w:val="24"/>
        </w:rPr>
      </w:pPr>
      <w:r>
        <w:rPr>
          <w:rFonts w:ascii="Times New Roman" w:eastAsia="宋体"/>
          <w:kern w:val="2"/>
          <w:szCs w:val="24"/>
        </w:rPr>
        <w:t>如果开展产品碳足迹研究的鉴定性评审，应按照ISO/TS 14071规定进行，有利于理解产品碳足迹报告，并提高结果的可信度。</w:t>
      </w:r>
    </w:p>
    <w:p w14:paraId="76AA7198">
      <w:pPr>
        <w:pStyle w:val="90"/>
        <w:numPr>
          <w:ilvl w:val="0"/>
          <w:numId w:val="0"/>
        </w:numPr>
        <w:tabs>
          <w:tab w:val="left" w:pos="1571"/>
        </w:tabs>
        <w:spacing w:before="120" w:after="120" w:line="276" w:lineRule="auto"/>
        <w:jc w:val="left"/>
        <w:outlineLvl w:val="1"/>
        <w:rPr>
          <w:rFonts w:hint="eastAsia" w:hAnsi="黑体"/>
        </w:rPr>
      </w:pPr>
      <w:bookmarkStart w:id="146" w:name="_Toc9116"/>
      <w:bookmarkStart w:id="147" w:name="_Toc174037224"/>
      <w:r>
        <w:rPr>
          <w:rFonts w:hAnsi="黑体"/>
        </w:rPr>
        <w:t xml:space="preserve">10.2  </w:t>
      </w:r>
      <w:r>
        <w:rPr>
          <w:rFonts w:hint="eastAsia" w:hAnsi="黑体"/>
        </w:rPr>
        <w:t>可比性</w:t>
      </w:r>
      <w:bookmarkEnd w:id="146"/>
      <w:bookmarkEnd w:id="147"/>
    </w:p>
    <w:p w14:paraId="76AA7199">
      <w:pPr>
        <w:pStyle w:val="91"/>
        <w:spacing w:before="120" w:afterLines="0" w:line="276" w:lineRule="auto"/>
        <w:ind w:firstLine="420" w:firstLineChars="200"/>
        <w:outlineLvl w:val="9"/>
        <w:rPr>
          <w:rFonts w:ascii="Times New Roman" w:eastAsia="宋体"/>
          <w:kern w:val="2"/>
          <w:szCs w:val="24"/>
        </w:rPr>
      </w:pPr>
      <w:r>
        <w:rPr>
          <w:rFonts w:ascii="Times New Roman" w:eastAsia="宋体"/>
          <w:kern w:val="2"/>
          <w:szCs w:val="24"/>
        </w:rPr>
        <w:t>产品碳足迹量化结果的对比，应在满足以下所有条件时进行：</w:t>
      </w:r>
    </w:p>
    <w:p w14:paraId="76AA719A">
      <w:pPr>
        <w:pStyle w:val="76"/>
        <w:numPr>
          <w:ilvl w:val="0"/>
          <w:numId w:val="24"/>
        </w:numPr>
        <w:spacing w:line="276" w:lineRule="auto"/>
        <w:ind w:firstLineChars="0"/>
        <w:rPr>
          <w:szCs w:val="21"/>
        </w:rPr>
      </w:pPr>
      <w:r>
        <w:rPr>
          <w:szCs w:val="21"/>
        </w:rPr>
        <w:t>产品功能、技术性能和用途是相同的；</w:t>
      </w:r>
    </w:p>
    <w:p w14:paraId="76AA719B">
      <w:pPr>
        <w:pStyle w:val="76"/>
        <w:numPr>
          <w:ilvl w:val="0"/>
          <w:numId w:val="24"/>
        </w:numPr>
        <w:spacing w:line="276" w:lineRule="auto"/>
        <w:ind w:firstLineChars="0"/>
        <w:rPr>
          <w:szCs w:val="21"/>
        </w:rPr>
      </w:pPr>
      <w:r>
        <w:rPr>
          <w:szCs w:val="21"/>
        </w:rPr>
        <w:t>功能单位是相同的，系统边界的选取是等同的；</w:t>
      </w:r>
    </w:p>
    <w:p w14:paraId="76AA719C">
      <w:pPr>
        <w:pStyle w:val="76"/>
        <w:numPr>
          <w:ilvl w:val="0"/>
          <w:numId w:val="24"/>
        </w:numPr>
        <w:spacing w:line="276" w:lineRule="auto"/>
        <w:ind w:firstLineChars="0"/>
        <w:rPr>
          <w:szCs w:val="21"/>
        </w:rPr>
      </w:pPr>
      <w:r>
        <w:rPr>
          <w:szCs w:val="21"/>
        </w:rPr>
        <w:t>数据的收集与确认是等同的（包括数据的描述、取舍准则、数据质量要求）；</w:t>
      </w:r>
    </w:p>
    <w:p w14:paraId="76AA719D">
      <w:pPr>
        <w:pStyle w:val="76"/>
        <w:numPr>
          <w:ilvl w:val="0"/>
          <w:numId w:val="24"/>
        </w:numPr>
        <w:spacing w:line="276" w:lineRule="auto"/>
        <w:ind w:firstLineChars="0"/>
        <w:rPr>
          <w:szCs w:val="21"/>
        </w:rPr>
      </w:pPr>
      <w:r>
        <w:rPr>
          <w:szCs w:val="21"/>
        </w:rPr>
        <w:t>产品碳足迹的量化方法是相同的（包括数据审定、分配和产品碳足迹影响评价）。</w:t>
      </w:r>
    </w:p>
    <w:p w14:paraId="76AA719E">
      <w:pPr>
        <w:pStyle w:val="90"/>
        <w:numPr>
          <w:ilvl w:val="0"/>
          <w:numId w:val="0"/>
        </w:numPr>
        <w:tabs>
          <w:tab w:val="left" w:pos="1571"/>
        </w:tabs>
        <w:spacing w:before="120" w:after="120" w:line="276" w:lineRule="auto"/>
        <w:jc w:val="left"/>
        <w:outlineLvl w:val="1"/>
        <w:rPr>
          <w:rFonts w:hint="eastAsia" w:hAnsi="黑体"/>
        </w:rPr>
      </w:pPr>
      <w:bookmarkStart w:id="148" w:name="_Toc174037225"/>
      <w:bookmarkStart w:id="149" w:name="_Toc13549"/>
      <w:r>
        <w:rPr>
          <w:rFonts w:hAnsi="黑体"/>
        </w:rPr>
        <w:t xml:space="preserve">10.3  </w:t>
      </w:r>
      <w:r>
        <w:rPr>
          <w:rFonts w:hint="eastAsia" w:hAnsi="黑体"/>
        </w:rPr>
        <w:t>产品碳足迹绩效追踪</w:t>
      </w:r>
      <w:bookmarkEnd w:id="148"/>
      <w:bookmarkEnd w:id="149"/>
    </w:p>
    <w:p w14:paraId="76AA719F">
      <w:pPr>
        <w:pStyle w:val="83"/>
        <w:spacing w:line="276" w:lineRule="auto"/>
        <w:ind w:firstLine="420"/>
        <w:rPr>
          <w:rFonts w:ascii="Times New Roman"/>
        </w:rPr>
      </w:pPr>
      <w:r>
        <w:rPr>
          <w:rFonts w:ascii="Times New Roman"/>
          <w:kern w:val="2"/>
          <w:szCs w:val="24"/>
        </w:rPr>
        <w:t>针对</w:t>
      </w:r>
      <w:r>
        <w:rPr>
          <w:rFonts w:ascii="Times New Roman"/>
          <w:szCs w:val="21"/>
        </w:rPr>
        <w:t>同一组织的某一特定产品</w:t>
      </w:r>
      <w:r>
        <w:rPr>
          <w:rFonts w:ascii="Times New Roman"/>
          <w:kern w:val="2"/>
          <w:szCs w:val="24"/>
        </w:rPr>
        <w:t>，宜基于本文件针对连续的数据统计周期对产品碳足迹进行绩效追踪</w:t>
      </w:r>
      <w:r>
        <w:rPr>
          <w:rFonts w:ascii="Times New Roman"/>
        </w:rPr>
        <w:t>，以改进</w:t>
      </w:r>
      <w:r>
        <w:rPr>
          <w:rFonts w:hint="eastAsia" w:ascii="Times New Roman"/>
        </w:rPr>
        <w:t>硅多晶</w:t>
      </w:r>
      <w:r>
        <w:rPr>
          <w:rFonts w:ascii="Times New Roman"/>
        </w:rPr>
        <w:t>产品碳足迹对全球变暖的潜在影响。</w:t>
      </w:r>
    </w:p>
    <w:p w14:paraId="76AA71A1">
      <w:pPr>
        <w:widowControl/>
        <w:jc w:val="left"/>
        <w:rPr>
          <w:kern w:val="0"/>
          <w:szCs w:val="20"/>
        </w:rPr>
      </w:pPr>
      <w:r>
        <w:br w:type="page"/>
      </w:r>
    </w:p>
    <w:p w14:paraId="76AA71A2">
      <w:pPr>
        <w:jc w:val="center"/>
        <w:outlineLvl w:val="0"/>
        <w:rPr>
          <w:rFonts w:eastAsia="黑体"/>
          <w:szCs w:val="21"/>
        </w:rPr>
      </w:pPr>
      <w:bookmarkStart w:id="150" w:name="_Toc23519"/>
      <w:bookmarkStart w:id="151" w:name="_Toc174037226"/>
      <w:bookmarkStart w:id="152" w:name="_Toc17043"/>
      <w:r>
        <w:rPr>
          <w:rFonts w:hint="eastAsia" w:eastAsia="黑体"/>
          <w:szCs w:val="21"/>
        </w:rPr>
        <w:t>附录</w:t>
      </w:r>
      <w:r>
        <w:rPr>
          <w:rFonts w:eastAsia="黑体"/>
          <w:szCs w:val="21"/>
        </w:rPr>
        <w:t>A</w:t>
      </w:r>
      <w:r>
        <w:rPr>
          <w:rFonts w:eastAsia="黑体"/>
          <w:szCs w:val="21"/>
        </w:rPr>
        <w:br w:type="textWrapping"/>
      </w:r>
      <w:r>
        <w:rPr>
          <w:rFonts w:hint="eastAsia" w:eastAsia="黑体"/>
          <w:szCs w:val="21"/>
        </w:rPr>
        <w:t>（资料性）</w:t>
      </w:r>
      <w:r>
        <w:rPr>
          <w:rFonts w:eastAsia="黑体"/>
          <w:szCs w:val="21"/>
        </w:rPr>
        <w:br w:type="textWrapping"/>
      </w:r>
      <w:r>
        <w:rPr>
          <w:rFonts w:hint="eastAsia" w:eastAsia="黑体"/>
          <w:szCs w:val="21"/>
        </w:rPr>
        <w:t>现场数据采集信息</w:t>
      </w:r>
      <w:bookmarkEnd w:id="150"/>
      <w:bookmarkEnd w:id="151"/>
    </w:p>
    <w:p w14:paraId="76AA71A3">
      <w:pPr>
        <w:pStyle w:val="20"/>
        <w:spacing w:before="36" w:line="278" w:lineRule="auto"/>
        <w:jc w:val="center"/>
        <w:rPr>
          <w:rFonts w:eastAsia="黑体"/>
        </w:rPr>
      </w:pPr>
    </w:p>
    <w:p w14:paraId="76AA71A4">
      <w:pPr>
        <w:pStyle w:val="20"/>
        <w:spacing w:before="36" w:line="278" w:lineRule="auto"/>
        <w:ind w:firstLine="420" w:firstLineChars="200"/>
        <w:jc w:val="left"/>
      </w:pPr>
      <w:r>
        <w:t>现场数据采集表见表A.1、</w:t>
      </w:r>
      <w:r>
        <w:rPr>
          <w:rFonts w:hint="eastAsia"/>
        </w:rPr>
        <w:t>表</w:t>
      </w:r>
      <w:r>
        <w:t>A.2。</w:t>
      </w:r>
    </w:p>
    <w:p w14:paraId="76AA71A5">
      <w:pPr>
        <w:pStyle w:val="131"/>
        <w:widowControl w:val="0"/>
        <w:tabs>
          <w:tab w:val="left" w:pos="180"/>
          <w:tab w:val="left" w:pos="4201"/>
        </w:tabs>
        <w:spacing w:before="120" w:beforeLines="50" w:after="120" w:afterLines="50"/>
        <w:ind w:left="567" w:hanging="567"/>
        <w:textAlignment w:val="auto"/>
        <w:rPr>
          <w:szCs w:val="21"/>
        </w:rPr>
      </w:pPr>
      <w:r>
        <w:rPr>
          <w:rFonts w:hint="eastAsia" w:ascii="Times New Roman"/>
          <w:kern w:val="2"/>
          <w:szCs w:val="21"/>
        </w:rPr>
        <w:t>表</w:t>
      </w:r>
      <w:r>
        <w:rPr>
          <w:rFonts w:ascii="Times New Roman"/>
          <w:kern w:val="2"/>
          <w:szCs w:val="21"/>
        </w:rPr>
        <w:t xml:space="preserve">A.1 </w:t>
      </w:r>
      <w:r>
        <w:rPr>
          <w:rFonts w:hint="eastAsia" w:ascii="Times New Roman"/>
          <w:kern w:val="2"/>
          <w:szCs w:val="21"/>
        </w:rPr>
        <w:t>改良西门子法硅多晶数据收集表</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223"/>
        <w:gridCol w:w="1146"/>
        <w:gridCol w:w="985"/>
        <w:gridCol w:w="161"/>
        <w:gridCol w:w="1150"/>
        <w:gridCol w:w="1326"/>
        <w:gridCol w:w="805"/>
        <w:gridCol w:w="1478"/>
        <w:gridCol w:w="958"/>
      </w:tblGrid>
      <w:tr w14:paraId="76AA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71" w:type="pct"/>
            <w:vMerge w:val="restart"/>
            <w:vAlign w:val="center"/>
          </w:tcPr>
          <w:p w14:paraId="76AA71A6">
            <w:pPr>
              <w:rPr>
                <w:bCs/>
                <w:sz w:val="18"/>
                <w:szCs w:val="18"/>
              </w:rPr>
            </w:pPr>
            <w:r>
              <w:rPr>
                <w:sz w:val="18"/>
                <w:szCs w:val="18"/>
              </w:rPr>
              <w:t>基本信息</w:t>
            </w:r>
          </w:p>
        </w:tc>
        <w:tc>
          <w:tcPr>
            <w:tcW w:w="1181" w:type="pct"/>
            <w:gridSpan w:val="3"/>
            <w:vAlign w:val="center"/>
          </w:tcPr>
          <w:p w14:paraId="76AA71A7">
            <w:pPr>
              <w:rPr>
                <w:bCs/>
                <w:sz w:val="18"/>
                <w:szCs w:val="18"/>
              </w:rPr>
            </w:pPr>
            <w:r>
              <w:rPr>
                <w:sz w:val="18"/>
                <w:szCs w:val="18"/>
              </w:rPr>
              <w:t>企业名称</w:t>
            </w:r>
          </w:p>
        </w:tc>
        <w:tc>
          <w:tcPr>
            <w:tcW w:w="2948" w:type="pct"/>
            <w:gridSpan w:val="6"/>
            <w:vAlign w:val="center"/>
          </w:tcPr>
          <w:p w14:paraId="76AA71A8">
            <w:pPr>
              <w:rPr>
                <w:bCs/>
                <w:sz w:val="18"/>
                <w:szCs w:val="18"/>
              </w:rPr>
            </w:pPr>
          </w:p>
        </w:tc>
      </w:tr>
      <w:tr w14:paraId="76AA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71" w:type="pct"/>
            <w:vMerge w:val="continue"/>
          </w:tcPr>
          <w:p w14:paraId="76AA71AA">
            <w:pPr>
              <w:rPr>
                <w:bCs/>
                <w:sz w:val="18"/>
                <w:szCs w:val="18"/>
              </w:rPr>
            </w:pPr>
          </w:p>
        </w:tc>
        <w:tc>
          <w:tcPr>
            <w:tcW w:w="1181" w:type="pct"/>
            <w:gridSpan w:val="3"/>
            <w:vAlign w:val="center"/>
          </w:tcPr>
          <w:p w14:paraId="76AA71AB">
            <w:pPr>
              <w:rPr>
                <w:bCs/>
                <w:sz w:val="18"/>
                <w:szCs w:val="18"/>
              </w:rPr>
            </w:pPr>
            <w:r>
              <w:rPr>
                <w:sz w:val="18"/>
                <w:szCs w:val="18"/>
              </w:rPr>
              <w:t>企业所属省份</w:t>
            </w:r>
          </w:p>
        </w:tc>
        <w:tc>
          <w:tcPr>
            <w:tcW w:w="2948" w:type="pct"/>
            <w:gridSpan w:val="6"/>
            <w:vAlign w:val="center"/>
          </w:tcPr>
          <w:p w14:paraId="76AA71AC">
            <w:pPr>
              <w:rPr>
                <w:bCs/>
                <w:sz w:val="18"/>
                <w:szCs w:val="18"/>
              </w:rPr>
            </w:pPr>
          </w:p>
        </w:tc>
      </w:tr>
      <w:tr w14:paraId="76AA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71" w:type="pct"/>
            <w:vMerge w:val="continue"/>
          </w:tcPr>
          <w:p w14:paraId="76AA71AE">
            <w:pPr>
              <w:rPr>
                <w:bCs/>
                <w:sz w:val="18"/>
                <w:szCs w:val="18"/>
              </w:rPr>
            </w:pPr>
          </w:p>
        </w:tc>
        <w:tc>
          <w:tcPr>
            <w:tcW w:w="1181" w:type="pct"/>
            <w:gridSpan w:val="3"/>
            <w:vAlign w:val="center"/>
          </w:tcPr>
          <w:p w14:paraId="76AA71AF">
            <w:pPr>
              <w:rPr>
                <w:bCs/>
                <w:sz w:val="18"/>
                <w:szCs w:val="18"/>
              </w:rPr>
            </w:pPr>
            <w:r>
              <w:rPr>
                <w:sz w:val="18"/>
                <w:szCs w:val="18"/>
              </w:rPr>
              <w:t>企业地址</w:t>
            </w:r>
          </w:p>
        </w:tc>
        <w:tc>
          <w:tcPr>
            <w:tcW w:w="2948" w:type="pct"/>
            <w:gridSpan w:val="6"/>
            <w:vAlign w:val="center"/>
          </w:tcPr>
          <w:p w14:paraId="76AA71B0">
            <w:pPr>
              <w:rPr>
                <w:bCs/>
                <w:sz w:val="18"/>
                <w:szCs w:val="18"/>
              </w:rPr>
            </w:pPr>
          </w:p>
        </w:tc>
      </w:tr>
      <w:tr w14:paraId="76AA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71" w:type="pct"/>
            <w:vMerge w:val="continue"/>
          </w:tcPr>
          <w:p w14:paraId="76AA71B2">
            <w:pPr>
              <w:rPr>
                <w:bCs/>
                <w:sz w:val="18"/>
                <w:szCs w:val="18"/>
              </w:rPr>
            </w:pPr>
          </w:p>
        </w:tc>
        <w:tc>
          <w:tcPr>
            <w:tcW w:w="1181" w:type="pct"/>
            <w:gridSpan w:val="3"/>
            <w:vAlign w:val="center"/>
          </w:tcPr>
          <w:p w14:paraId="76AA71B3">
            <w:pPr>
              <w:rPr>
                <w:bCs/>
                <w:sz w:val="18"/>
                <w:szCs w:val="18"/>
              </w:rPr>
            </w:pPr>
            <w:r>
              <w:rPr>
                <w:sz w:val="18"/>
                <w:szCs w:val="18"/>
              </w:rPr>
              <w:t>联系人及联系方式</w:t>
            </w:r>
          </w:p>
        </w:tc>
        <w:tc>
          <w:tcPr>
            <w:tcW w:w="2948" w:type="pct"/>
            <w:gridSpan w:val="6"/>
            <w:vAlign w:val="center"/>
          </w:tcPr>
          <w:p w14:paraId="76AA71B4">
            <w:pPr>
              <w:rPr>
                <w:bCs/>
                <w:sz w:val="18"/>
                <w:szCs w:val="18"/>
              </w:rPr>
            </w:pPr>
          </w:p>
        </w:tc>
      </w:tr>
      <w:tr w14:paraId="76AA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71" w:type="pct"/>
            <w:vMerge w:val="continue"/>
          </w:tcPr>
          <w:p w14:paraId="76AA71B6">
            <w:pPr>
              <w:rPr>
                <w:bCs/>
                <w:sz w:val="18"/>
                <w:szCs w:val="18"/>
              </w:rPr>
            </w:pPr>
          </w:p>
        </w:tc>
        <w:tc>
          <w:tcPr>
            <w:tcW w:w="1181" w:type="pct"/>
            <w:gridSpan w:val="3"/>
            <w:vAlign w:val="center"/>
          </w:tcPr>
          <w:p w14:paraId="76AA71B7">
            <w:pPr>
              <w:rPr>
                <w:bCs/>
                <w:sz w:val="18"/>
                <w:szCs w:val="18"/>
              </w:rPr>
            </w:pPr>
            <w:r>
              <w:rPr>
                <w:sz w:val="18"/>
                <w:szCs w:val="18"/>
              </w:rPr>
              <w:t>生产线数量/设计产能</w:t>
            </w:r>
          </w:p>
        </w:tc>
        <w:tc>
          <w:tcPr>
            <w:tcW w:w="2948" w:type="pct"/>
            <w:gridSpan w:val="6"/>
            <w:vAlign w:val="center"/>
          </w:tcPr>
          <w:p w14:paraId="76AA71B8">
            <w:pPr>
              <w:rPr>
                <w:bCs/>
                <w:sz w:val="18"/>
                <w:szCs w:val="18"/>
              </w:rPr>
            </w:pPr>
            <w:r>
              <w:rPr>
                <w:sz w:val="18"/>
                <w:szCs w:val="18"/>
              </w:rPr>
              <w:t>共_____条，设计产能：_____ / _____/ _____（分线填写）</w:t>
            </w:r>
          </w:p>
        </w:tc>
      </w:tr>
      <w:tr w14:paraId="76AA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71" w:type="pct"/>
            <w:vMerge w:val="continue"/>
          </w:tcPr>
          <w:p w14:paraId="76AA71BA">
            <w:pPr>
              <w:rPr>
                <w:bCs/>
                <w:sz w:val="18"/>
                <w:szCs w:val="18"/>
              </w:rPr>
            </w:pPr>
          </w:p>
        </w:tc>
        <w:tc>
          <w:tcPr>
            <w:tcW w:w="1181" w:type="pct"/>
            <w:gridSpan w:val="3"/>
            <w:vAlign w:val="center"/>
          </w:tcPr>
          <w:p w14:paraId="76AA71BB">
            <w:pPr>
              <w:rPr>
                <w:bCs/>
                <w:sz w:val="18"/>
                <w:szCs w:val="18"/>
              </w:rPr>
            </w:pPr>
            <w:r>
              <w:rPr>
                <w:sz w:val="18"/>
                <w:szCs w:val="18"/>
              </w:rPr>
              <w:t>数据统计周期</w:t>
            </w:r>
          </w:p>
        </w:tc>
        <w:tc>
          <w:tcPr>
            <w:tcW w:w="2948" w:type="pct"/>
            <w:gridSpan w:val="6"/>
            <w:vAlign w:val="center"/>
          </w:tcPr>
          <w:p w14:paraId="76AA71BC">
            <w:pPr>
              <w:rPr>
                <w:bCs/>
                <w:sz w:val="18"/>
                <w:szCs w:val="18"/>
              </w:rPr>
            </w:pPr>
          </w:p>
        </w:tc>
      </w:tr>
      <w:tr w14:paraId="76AA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71" w:type="pct"/>
            <w:vMerge w:val="restart"/>
            <w:vAlign w:val="center"/>
          </w:tcPr>
          <w:p w14:paraId="76AA71BE">
            <w:pPr>
              <w:rPr>
                <w:bCs/>
                <w:sz w:val="18"/>
                <w:szCs w:val="18"/>
              </w:rPr>
            </w:pPr>
            <w:r>
              <w:rPr>
                <w:sz w:val="18"/>
                <w:szCs w:val="18"/>
              </w:rPr>
              <w:t>产品信息</w:t>
            </w:r>
          </w:p>
        </w:tc>
        <w:tc>
          <w:tcPr>
            <w:tcW w:w="1181" w:type="pct"/>
            <w:gridSpan w:val="3"/>
            <w:vAlign w:val="center"/>
          </w:tcPr>
          <w:p w14:paraId="76AA71BF">
            <w:pPr>
              <w:rPr>
                <w:bCs/>
                <w:sz w:val="18"/>
                <w:szCs w:val="18"/>
              </w:rPr>
            </w:pPr>
            <w:r>
              <w:rPr>
                <w:sz w:val="18"/>
                <w:szCs w:val="18"/>
              </w:rPr>
              <w:t>产品种类</w:t>
            </w:r>
            <w:r>
              <w:rPr>
                <w:rStyle w:val="73"/>
                <w:sz w:val="18"/>
                <w:szCs w:val="18"/>
              </w:rPr>
              <w:footnoteReference w:id="0"/>
            </w:r>
            <w:r>
              <w:rPr>
                <w:sz w:val="18"/>
                <w:szCs w:val="18"/>
              </w:rPr>
              <w:t>/实际产量</w:t>
            </w:r>
          </w:p>
        </w:tc>
        <w:tc>
          <w:tcPr>
            <w:tcW w:w="2948" w:type="pct"/>
            <w:gridSpan w:val="6"/>
            <w:vAlign w:val="center"/>
          </w:tcPr>
          <w:p w14:paraId="76AA71C0">
            <w:pPr>
              <w:snapToGrid w:val="0"/>
              <w:spacing w:line="272" w:lineRule="auto"/>
              <w:rPr>
                <w:sz w:val="18"/>
                <w:szCs w:val="18"/>
              </w:rPr>
            </w:pPr>
            <w:r>
              <w:rPr>
                <w:sz w:val="18"/>
                <w:szCs w:val="18"/>
              </w:rPr>
              <w:t>种类1：</w:t>
            </w:r>
            <w:r>
              <w:rPr>
                <w:sz w:val="18"/>
                <w:szCs w:val="18"/>
                <w:u w:val="single"/>
              </w:rPr>
              <w:t xml:space="preserve">               </w:t>
            </w:r>
            <w:r>
              <w:rPr>
                <w:sz w:val="18"/>
                <w:szCs w:val="18"/>
              </w:rPr>
              <w:t>：产量</w:t>
            </w:r>
            <w:r>
              <w:rPr>
                <w:sz w:val="18"/>
                <w:szCs w:val="18"/>
                <w:u w:val="single"/>
              </w:rPr>
              <w:t xml:space="preserve">              </w:t>
            </w:r>
            <w:r>
              <w:rPr>
                <w:sz w:val="18"/>
                <w:szCs w:val="18"/>
              </w:rPr>
              <w:t>吨。</w:t>
            </w:r>
          </w:p>
          <w:p w14:paraId="76AA71C1">
            <w:pPr>
              <w:snapToGrid w:val="0"/>
              <w:spacing w:line="272" w:lineRule="auto"/>
              <w:rPr>
                <w:sz w:val="18"/>
                <w:szCs w:val="18"/>
              </w:rPr>
            </w:pPr>
            <w:r>
              <w:rPr>
                <w:sz w:val="18"/>
                <w:szCs w:val="18"/>
              </w:rPr>
              <w:t>种类2：</w:t>
            </w:r>
            <w:r>
              <w:rPr>
                <w:sz w:val="18"/>
                <w:szCs w:val="18"/>
                <w:u w:val="single"/>
              </w:rPr>
              <w:t xml:space="preserve">               </w:t>
            </w:r>
            <w:r>
              <w:rPr>
                <w:sz w:val="18"/>
                <w:szCs w:val="18"/>
              </w:rPr>
              <w:t>：产量</w:t>
            </w:r>
            <w:r>
              <w:rPr>
                <w:sz w:val="18"/>
                <w:szCs w:val="18"/>
                <w:u w:val="single"/>
              </w:rPr>
              <w:t xml:space="preserve">              </w:t>
            </w:r>
            <w:r>
              <w:rPr>
                <w:sz w:val="18"/>
                <w:szCs w:val="18"/>
              </w:rPr>
              <w:t>吨。</w:t>
            </w:r>
          </w:p>
          <w:p w14:paraId="76AA71C2">
            <w:pPr>
              <w:rPr>
                <w:bCs/>
                <w:sz w:val="18"/>
                <w:szCs w:val="18"/>
              </w:rPr>
            </w:pPr>
            <w:r>
              <w:rPr>
                <w:sz w:val="18"/>
                <w:szCs w:val="18"/>
              </w:rPr>
              <w:t>...</w:t>
            </w:r>
          </w:p>
        </w:tc>
      </w:tr>
      <w:tr w14:paraId="76AA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71" w:type="pct"/>
            <w:vMerge w:val="continue"/>
            <w:vAlign w:val="center"/>
          </w:tcPr>
          <w:p w14:paraId="76AA71C4">
            <w:pPr>
              <w:rPr>
                <w:bCs/>
                <w:sz w:val="18"/>
                <w:szCs w:val="18"/>
              </w:rPr>
            </w:pPr>
          </w:p>
        </w:tc>
        <w:tc>
          <w:tcPr>
            <w:tcW w:w="1181" w:type="pct"/>
            <w:gridSpan w:val="3"/>
            <w:vAlign w:val="center"/>
          </w:tcPr>
          <w:p w14:paraId="76AA71C5">
            <w:pPr>
              <w:rPr>
                <w:bCs/>
                <w:sz w:val="18"/>
                <w:szCs w:val="18"/>
              </w:rPr>
            </w:pPr>
            <w:r>
              <w:rPr>
                <w:sz w:val="18"/>
                <w:szCs w:val="18"/>
              </w:rPr>
              <w:t>执行产品标准</w:t>
            </w:r>
          </w:p>
        </w:tc>
        <w:tc>
          <w:tcPr>
            <w:tcW w:w="2948" w:type="pct"/>
            <w:gridSpan w:val="6"/>
            <w:vAlign w:val="center"/>
          </w:tcPr>
          <w:p w14:paraId="76AA71C6">
            <w:pPr>
              <w:rPr>
                <w:bCs/>
                <w:sz w:val="18"/>
                <w:szCs w:val="18"/>
              </w:rPr>
            </w:pPr>
          </w:p>
        </w:tc>
      </w:tr>
      <w:tr w14:paraId="76AA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1" w:type="pct"/>
            <w:vAlign w:val="center"/>
          </w:tcPr>
          <w:p w14:paraId="76AA71C8">
            <w:pPr>
              <w:rPr>
                <w:bCs/>
                <w:sz w:val="18"/>
                <w:szCs w:val="18"/>
              </w:rPr>
            </w:pPr>
            <w:r>
              <w:rPr>
                <w:rFonts w:hint="eastAsia"/>
                <w:bCs/>
                <w:sz w:val="18"/>
                <w:szCs w:val="18"/>
              </w:rPr>
              <w:t>时段：</w:t>
            </w:r>
            <w:r>
              <w:rPr>
                <w:bCs/>
                <w:sz w:val="18"/>
                <w:szCs w:val="18"/>
              </w:rPr>
              <w:t>XXXX</w:t>
            </w:r>
            <w:r>
              <w:rPr>
                <w:rFonts w:hint="eastAsia"/>
                <w:bCs/>
                <w:sz w:val="18"/>
                <w:szCs w:val="18"/>
              </w:rPr>
              <w:t>年</w:t>
            </w:r>
          </w:p>
        </w:tc>
        <w:tc>
          <w:tcPr>
            <w:tcW w:w="2504" w:type="pct"/>
            <w:gridSpan w:val="6"/>
            <w:vAlign w:val="center"/>
          </w:tcPr>
          <w:p w14:paraId="76AA71C9">
            <w:pPr>
              <w:rPr>
                <w:bCs/>
                <w:sz w:val="18"/>
                <w:szCs w:val="18"/>
              </w:rPr>
            </w:pPr>
            <w:r>
              <w:rPr>
                <w:rFonts w:hint="eastAsia"/>
                <w:bCs/>
                <w:sz w:val="18"/>
                <w:szCs w:val="18"/>
              </w:rPr>
              <w:t>起始月：</w:t>
            </w:r>
            <w:r>
              <w:rPr>
                <w:bCs/>
                <w:sz w:val="18"/>
                <w:szCs w:val="18"/>
              </w:rPr>
              <w:t>XX</w:t>
            </w:r>
            <w:r>
              <w:rPr>
                <w:rFonts w:hint="eastAsia"/>
                <w:bCs/>
                <w:sz w:val="18"/>
                <w:szCs w:val="18"/>
              </w:rPr>
              <w:t>月</w:t>
            </w:r>
          </w:p>
        </w:tc>
        <w:tc>
          <w:tcPr>
            <w:tcW w:w="1625" w:type="pct"/>
            <w:gridSpan w:val="3"/>
            <w:vAlign w:val="center"/>
          </w:tcPr>
          <w:p w14:paraId="76AA71CA">
            <w:pPr>
              <w:rPr>
                <w:bCs/>
                <w:sz w:val="18"/>
                <w:szCs w:val="18"/>
              </w:rPr>
            </w:pPr>
            <w:r>
              <w:rPr>
                <w:rFonts w:hint="eastAsia"/>
                <w:bCs/>
                <w:sz w:val="18"/>
                <w:szCs w:val="18"/>
              </w:rPr>
              <w:t>终止月：</w:t>
            </w:r>
            <w:r>
              <w:rPr>
                <w:bCs/>
                <w:sz w:val="18"/>
                <w:szCs w:val="18"/>
              </w:rPr>
              <w:t>XX</w:t>
            </w:r>
            <w:r>
              <w:rPr>
                <w:rFonts w:hint="eastAsia"/>
                <w:bCs/>
                <w:sz w:val="18"/>
                <w:szCs w:val="18"/>
              </w:rPr>
              <w:t>月</w:t>
            </w:r>
          </w:p>
        </w:tc>
      </w:tr>
      <w:tr w14:paraId="76AA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0"/>
            <w:vAlign w:val="center"/>
          </w:tcPr>
          <w:p w14:paraId="76AA71CC">
            <w:pPr>
              <w:rPr>
                <w:sz w:val="18"/>
                <w:szCs w:val="18"/>
              </w:rPr>
            </w:pPr>
            <w:r>
              <w:rPr>
                <w:sz w:val="18"/>
                <w:szCs w:val="18"/>
              </w:rPr>
              <w:t>1</w:t>
            </w:r>
            <w:r>
              <w:rPr>
                <w:rFonts w:hint="eastAsia"/>
                <w:sz w:val="18"/>
                <w:szCs w:val="18"/>
              </w:rPr>
              <w:t>、产品产出</w:t>
            </w:r>
          </w:p>
        </w:tc>
      </w:tr>
      <w:tr w14:paraId="76AA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1CE">
            <w:pPr>
              <w:jc w:val="center"/>
              <w:rPr>
                <w:sz w:val="18"/>
                <w:szCs w:val="18"/>
              </w:rPr>
            </w:pPr>
            <w:r>
              <w:rPr>
                <w:rFonts w:hint="eastAsia"/>
                <w:sz w:val="18"/>
                <w:szCs w:val="18"/>
              </w:rPr>
              <w:t>产品类型</w:t>
            </w:r>
          </w:p>
        </w:tc>
        <w:tc>
          <w:tcPr>
            <w:tcW w:w="575" w:type="pct"/>
            <w:vAlign w:val="center"/>
          </w:tcPr>
          <w:p w14:paraId="76AA71CF">
            <w:pPr>
              <w:jc w:val="center"/>
              <w:rPr>
                <w:bCs/>
                <w:sz w:val="18"/>
                <w:szCs w:val="18"/>
              </w:rPr>
            </w:pPr>
            <w:r>
              <w:rPr>
                <w:rFonts w:hint="eastAsia"/>
                <w:bCs/>
                <w:sz w:val="18"/>
                <w:szCs w:val="18"/>
              </w:rPr>
              <w:t>数量</w:t>
            </w:r>
          </w:p>
        </w:tc>
        <w:tc>
          <w:tcPr>
            <w:tcW w:w="494" w:type="pct"/>
            <w:vAlign w:val="center"/>
          </w:tcPr>
          <w:p w14:paraId="76AA71D0">
            <w:pPr>
              <w:jc w:val="center"/>
              <w:rPr>
                <w:bCs/>
                <w:sz w:val="18"/>
                <w:szCs w:val="18"/>
              </w:rPr>
            </w:pPr>
            <w:r>
              <w:rPr>
                <w:rFonts w:hint="eastAsia"/>
                <w:bCs/>
                <w:sz w:val="18"/>
                <w:szCs w:val="18"/>
              </w:rPr>
              <w:t>单位</w:t>
            </w:r>
          </w:p>
        </w:tc>
        <w:tc>
          <w:tcPr>
            <w:tcW w:w="2468" w:type="pct"/>
            <w:gridSpan w:val="5"/>
            <w:vAlign w:val="center"/>
          </w:tcPr>
          <w:p w14:paraId="76AA71D1">
            <w:pPr>
              <w:jc w:val="center"/>
              <w:rPr>
                <w:bCs/>
                <w:sz w:val="18"/>
                <w:szCs w:val="18"/>
              </w:rPr>
            </w:pPr>
            <w:r>
              <w:rPr>
                <w:rFonts w:hint="eastAsia"/>
                <w:bCs/>
                <w:sz w:val="18"/>
                <w:szCs w:val="18"/>
              </w:rPr>
              <w:t>数据来源</w:t>
            </w:r>
          </w:p>
        </w:tc>
        <w:tc>
          <w:tcPr>
            <w:tcW w:w="480" w:type="pct"/>
            <w:vAlign w:val="center"/>
          </w:tcPr>
          <w:p w14:paraId="76AA71D2">
            <w:pPr>
              <w:jc w:val="center"/>
              <w:rPr>
                <w:bCs/>
                <w:sz w:val="18"/>
                <w:szCs w:val="18"/>
              </w:rPr>
            </w:pPr>
            <w:r>
              <w:rPr>
                <w:rFonts w:hint="eastAsia"/>
                <w:bCs/>
                <w:sz w:val="18"/>
                <w:szCs w:val="18"/>
              </w:rPr>
              <w:t>备注</w:t>
            </w:r>
          </w:p>
        </w:tc>
      </w:tr>
      <w:tr w14:paraId="76AA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983" w:type="pct"/>
            <w:gridSpan w:val="2"/>
            <w:vAlign w:val="center"/>
          </w:tcPr>
          <w:p w14:paraId="76AA71D4">
            <w:pPr>
              <w:jc w:val="center"/>
              <w:rPr>
                <w:sz w:val="18"/>
                <w:szCs w:val="18"/>
              </w:rPr>
            </w:pPr>
            <w:r>
              <w:rPr>
                <w:rFonts w:hint="eastAsia"/>
                <w:sz w:val="18"/>
                <w:szCs w:val="18"/>
              </w:rPr>
              <w:t>硅多晶</w:t>
            </w:r>
          </w:p>
        </w:tc>
        <w:tc>
          <w:tcPr>
            <w:tcW w:w="575" w:type="pct"/>
            <w:vAlign w:val="center"/>
          </w:tcPr>
          <w:p w14:paraId="76AA71D5">
            <w:pPr>
              <w:jc w:val="center"/>
              <w:rPr>
                <w:sz w:val="18"/>
                <w:szCs w:val="18"/>
              </w:rPr>
            </w:pPr>
          </w:p>
        </w:tc>
        <w:tc>
          <w:tcPr>
            <w:tcW w:w="494" w:type="pct"/>
            <w:vAlign w:val="center"/>
          </w:tcPr>
          <w:p w14:paraId="76AA71D6">
            <w:pPr>
              <w:jc w:val="center"/>
              <w:rPr>
                <w:bCs/>
                <w:sz w:val="18"/>
                <w:szCs w:val="18"/>
              </w:rPr>
            </w:pPr>
          </w:p>
        </w:tc>
        <w:tc>
          <w:tcPr>
            <w:tcW w:w="2468" w:type="pct"/>
            <w:gridSpan w:val="5"/>
            <w:vAlign w:val="center"/>
          </w:tcPr>
          <w:p w14:paraId="76AA71D7">
            <w:pPr>
              <w:jc w:val="center"/>
              <w:rPr>
                <w:sz w:val="18"/>
                <w:szCs w:val="18"/>
              </w:rPr>
            </w:pPr>
          </w:p>
        </w:tc>
        <w:tc>
          <w:tcPr>
            <w:tcW w:w="480" w:type="pct"/>
            <w:vAlign w:val="center"/>
          </w:tcPr>
          <w:p w14:paraId="76AA71D8">
            <w:pPr>
              <w:jc w:val="center"/>
              <w:rPr>
                <w:sz w:val="18"/>
                <w:szCs w:val="18"/>
              </w:rPr>
            </w:pPr>
          </w:p>
        </w:tc>
      </w:tr>
      <w:tr w14:paraId="76AA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0"/>
            <w:vAlign w:val="center"/>
          </w:tcPr>
          <w:p w14:paraId="76AA71DA">
            <w:pPr>
              <w:rPr>
                <w:sz w:val="18"/>
                <w:szCs w:val="18"/>
              </w:rPr>
            </w:pPr>
            <w:r>
              <w:rPr>
                <w:sz w:val="18"/>
                <w:szCs w:val="18"/>
              </w:rPr>
              <w:t>2</w:t>
            </w:r>
            <w:r>
              <w:rPr>
                <w:rFonts w:hint="eastAsia"/>
                <w:sz w:val="18"/>
                <w:szCs w:val="18"/>
              </w:rPr>
              <w:t>、原辅料消耗：</w:t>
            </w:r>
          </w:p>
        </w:tc>
      </w:tr>
      <w:tr w14:paraId="76AA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1DC">
            <w:pPr>
              <w:jc w:val="center"/>
              <w:rPr>
                <w:sz w:val="18"/>
                <w:szCs w:val="18"/>
              </w:rPr>
            </w:pPr>
            <w:r>
              <w:rPr>
                <w:rFonts w:hint="eastAsia"/>
                <w:sz w:val="18"/>
                <w:szCs w:val="18"/>
              </w:rPr>
              <w:t>原辅料类型</w:t>
            </w:r>
          </w:p>
        </w:tc>
        <w:tc>
          <w:tcPr>
            <w:tcW w:w="575" w:type="pct"/>
            <w:vAlign w:val="center"/>
          </w:tcPr>
          <w:p w14:paraId="76AA71DD">
            <w:pPr>
              <w:jc w:val="center"/>
              <w:rPr>
                <w:bCs/>
                <w:sz w:val="18"/>
                <w:szCs w:val="18"/>
              </w:rPr>
            </w:pPr>
            <w:r>
              <w:rPr>
                <w:rFonts w:hint="eastAsia"/>
                <w:bCs/>
                <w:sz w:val="18"/>
                <w:szCs w:val="18"/>
              </w:rPr>
              <w:t>数量</w:t>
            </w:r>
          </w:p>
        </w:tc>
        <w:tc>
          <w:tcPr>
            <w:tcW w:w="494" w:type="pct"/>
            <w:vAlign w:val="center"/>
          </w:tcPr>
          <w:p w14:paraId="76AA71DE">
            <w:pPr>
              <w:jc w:val="center"/>
              <w:rPr>
                <w:bCs/>
                <w:sz w:val="18"/>
                <w:szCs w:val="18"/>
              </w:rPr>
            </w:pPr>
            <w:r>
              <w:rPr>
                <w:rFonts w:hint="eastAsia"/>
                <w:bCs/>
                <w:sz w:val="18"/>
                <w:szCs w:val="18"/>
              </w:rPr>
              <w:t>单位</w:t>
            </w:r>
          </w:p>
        </w:tc>
        <w:tc>
          <w:tcPr>
            <w:tcW w:w="658" w:type="pct"/>
            <w:gridSpan w:val="2"/>
            <w:vAlign w:val="center"/>
          </w:tcPr>
          <w:p w14:paraId="76AA71DF">
            <w:pPr>
              <w:jc w:val="center"/>
              <w:rPr>
                <w:bCs/>
                <w:sz w:val="18"/>
                <w:szCs w:val="18"/>
              </w:rPr>
            </w:pPr>
            <w:r>
              <w:rPr>
                <w:rFonts w:hint="eastAsia"/>
                <w:bCs/>
                <w:sz w:val="18"/>
                <w:szCs w:val="18"/>
              </w:rPr>
              <w:t>运输方式</w:t>
            </w:r>
          </w:p>
        </w:tc>
        <w:tc>
          <w:tcPr>
            <w:tcW w:w="1069" w:type="pct"/>
            <w:gridSpan w:val="2"/>
            <w:vAlign w:val="center"/>
          </w:tcPr>
          <w:p w14:paraId="76AA71E0">
            <w:pPr>
              <w:jc w:val="center"/>
              <w:rPr>
                <w:bCs/>
                <w:sz w:val="18"/>
                <w:szCs w:val="18"/>
              </w:rPr>
            </w:pPr>
            <w:r>
              <w:rPr>
                <w:rFonts w:hint="eastAsia"/>
                <w:bCs/>
                <w:sz w:val="18"/>
                <w:szCs w:val="18"/>
              </w:rPr>
              <w:t>运输距离（</w:t>
            </w:r>
            <w:r>
              <w:rPr>
                <w:bCs/>
                <w:sz w:val="18"/>
                <w:szCs w:val="18"/>
              </w:rPr>
              <w:t>km</w:t>
            </w:r>
            <w:r>
              <w:rPr>
                <w:rFonts w:hint="eastAsia"/>
                <w:bCs/>
                <w:sz w:val="18"/>
                <w:szCs w:val="18"/>
              </w:rPr>
              <w:t>）</w:t>
            </w:r>
          </w:p>
        </w:tc>
        <w:tc>
          <w:tcPr>
            <w:tcW w:w="741" w:type="pct"/>
            <w:vAlign w:val="center"/>
          </w:tcPr>
          <w:p w14:paraId="76AA71E1">
            <w:pPr>
              <w:jc w:val="center"/>
              <w:rPr>
                <w:bCs/>
                <w:sz w:val="18"/>
                <w:szCs w:val="18"/>
              </w:rPr>
            </w:pPr>
            <w:r>
              <w:rPr>
                <w:rFonts w:hint="eastAsia"/>
                <w:bCs/>
                <w:sz w:val="18"/>
                <w:szCs w:val="18"/>
              </w:rPr>
              <w:t>数据来源</w:t>
            </w:r>
          </w:p>
        </w:tc>
        <w:tc>
          <w:tcPr>
            <w:tcW w:w="480" w:type="pct"/>
            <w:vAlign w:val="center"/>
          </w:tcPr>
          <w:p w14:paraId="76AA71E2">
            <w:pPr>
              <w:jc w:val="center"/>
              <w:rPr>
                <w:bCs/>
                <w:sz w:val="18"/>
                <w:szCs w:val="18"/>
              </w:rPr>
            </w:pPr>
            <w:r>
              <w:rPr>
                <w:rFonts w:hint="eastAsia"/>
                <w:bCs/>
                <w:sz w:val="18"/>
                <w:szCs w:val="18"/>
              </w:rPr>
              <w:t>备注</w:t>
            </w:r>
          </w:p>
        </w:tc>
      </w:tr>
      <w:tr w14:paraId="76AA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1E4">
            <w:pPr>
              <w:jc w:val="center"/>
              <w:rPr>
                <w:sz w:val="18"/>
                <w:szCs w:val="18"/>
              </w:rPr>
            </w:pPr>
            <w:r>
              <w:rPr>
                <w:rFonts w:hint="eastAsia"/>
                <w:sz w:val="18"/>
                <w:szCs w:val="18"/>
              </w:rPr>
              <w:t>工业硅</w:t>
            </w:r>
          </w:p>
        </w:tc>
        <w:tc>
          <w:tcPr>
            <w:tcW w:w="575" w:type="pct"/>
            <w:vAlign w:val="center"/>
          </w:tcPr>
          <w:p w14:paraId="76AA71E5">
            <w:pPr>
              <w:jc w:val="center"/>
              <w:rPr>
                <w:sz w:val="18"/>
                <w:szCs w:val="18"/>
              </w:rPr>
            </w:pPr>
          </w:p>
        </w:tc>
        <w:tc>
          <w:tcPr>
            <w:tcW w:w="494" w:type="pct"/>
            <w:vAlign w:val="center"/>
          </w:tcPr>
          <w:p w14:paraId="76AA71E6">
            <w:pPr>
              <w:jc w:val="center"/>
              <w:rPr>
                <w:bCs/>
                <w:sz w:val="18"/>
                <w:szCs w:val="18"/>
              </w:rPr>
            </w:pPr>
          </w:p>
        </w:tc>
        <w:tc>
          <w:tcPr>
            <w:tcW w:w="658" w:type="pct"/>
            <w:gridSpan w:val="2"/>
            <w:vAlign w:val="center"/>
          </w:tcPr>
          <w:p w14:paraId="76AA71E7">
            <w:pPr>
              <w:jc w:val="center"/>
              <w:rPr>
                <w:bCs/>
                <w:sz w:val="18"/>
                <w:szCs w:val="18"/>
              </w:rPr>
            </w:pPr>
          </w:p>
        </w:tc>
        <w:tc>
          <w:tcPr>
            <w:tcW w:w="1069" w:type="pct"/>
            <w:gridSpan w:val="2"/>
            <w:vAlign w:val="center"/>
          </w:tcPr>
          <w:p w14:paraId="76AA71E8">
            <w:pPr>
              <w:jc w:val="center"/>
              <w:rPr>
                <w:bCs/>
                <w:sz w:val="18"/>
                <w:szCs w:val="18"/>
              </w:rPr>
            </w:pPr>
          </w:p>
        </w:tc>
        <w:tc>
          <w:tcPr>
            <w:tcW w:w="741" w:type="pct"/>
            <w:vAlign w:val="center"/>
          </w:tcPr>
          <w:p w14:paraId="76AA71E9">
            <w:pPr>
              <w:jc w:val="center"/>
              <w:rPr>
                <w:bCs/>
                <w:sz w:val="18"/>
                <w:szCs w:val="18"/>
              </w:rPr>
            </w:pPr>
          </w:p>
        </w:tc>
        <w:tc>
          <w:tcPr>
            <w:tcW w:w="480" w:type="pct"/>
            <w:vAlign w:val="center"/>
          </w:tcPr>
          <w:p w14:paraId="76AA71EA">
            <w:pPr>
              <w:jc w:val="center"/>
              <w:rPr>
                <w:bCs/>
                <w:sz w:val="18"/>
                <w:szCs w:val="18"/>
              </w:rPr>
            </w:pPr>
          </w:p>
        </w:tc>
      </w:tr>
      <w:tr w14:paraId="76AA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1EC">
            <w:pPr>
              <w:jc w:val="center"/>
              <w:rPr>
                <w:sz w:val="18"/>
                <w:szCs w:val="18"/>
              </w:rPr>
            </w:pPr>
            <w:r>
              <w:rPr>
                <w:rFonts w:hint="eastAsia"/>
                <w:sz w:val="18"/>
                <w:szCs w:val="18"/>
              </w:rPr>
              <w:t>三氯氢硅</w:t>
            </w:r>
          </w:p>
        </w:tc>
        <w:tc>
          <w:tcPr>
            <w:tcW w:w="575" w:type="pct"/>
            <w:vAlign w:val="center"/>
          </w:tcPr>
          <w:p w14:paraId="76AA71ED">
            <w:pPr>
              <w:jc w:val="center"/>
              <w:rPr>
                <w:sz w:val="18"/>
                <w:szCs w:val="18"/>
              </w:rPr>
            </w:pPr>
          </w:p>
        </w:tc>
        <w:tc>
          <w:tcPr>
            <w:tcW w:w="494" w:type="pct"/>
            <w:vAlign w:val="center"/>
          </w:tcPr>
          <w:p w14:paraId="76AA71EE">
            <w:pPr>
              <w:jc w:val="center"/>
              <w:rPr>
                <w:bCs/>
                <w:sz w:val="18"/>
                <w:szCs w:val="18"/>
              </w:rPr>
            </w:pPr>
          </w:p>
        </w:tc>
        <w:tc>
          <w:tcPr>
            <w:tcW w:w="658" w:type="pct"/>
            <w:gridSpan w:val="2"/>
            <w:vAlign w:val="center"/>
          </w:tcPr>
          <w:p w14:paraId="76AA71EF">
            <w:pPr>
              <w:jc w:val="center"/>
              <w:rPr>
                <w:bCs/>
                <w:sz w:val="18"/>
                <w:szCs w:val="18"/>
              </w:rPr>
            </w:pPr>
          </w:p>
        </w:tc>
        <w:tc>
          <w:tcPr>
            <w:tcW w:w="1069" w:type="pct"/>
            <w:gridSpan w:val="2"/>
            <w:vAlign w:val="center"/>
          </w:tcPr>
          <w:p w14:paraId="76AA71F0">
            <w:pPr>
              <w:jc w:val="center"/>
              <w:rPr>
                <w:bCs/>
                <w:sz w:val="18"/>
                <w:szCs w:val="18"/>
              </w:rPr>
            </w:pPr>
          </w:p>
        </w:tc>
        <w:tc>
          <w:tcPr>
            <w:tcW w:w="741" w:type="pct"/>
            <w:vAlign w:val="center"/>
          </w:tcPr>
          <w:p w14:paraId="76AA71F1">
            <w:pPr>
              <w:jc w:val="center"/>
              <w:rPr>
                <w:bCs/>
                <w:sz w:val="18"/>
                <w:szCs w:val="18"/>
              </w:rPr>
            </w:pPr>
          </w:p>
        </w:tc>
        <w:tc>
          <w:tcPr>
            <w:tcW w:w="480" w:type="pct"/>
            <w:vAlign w:val="center"/>
          </w:tcPr>
          <w:p w14:paraId="76AA71F2">
            <w:pPr>
              <w:jc w:val="center"/>
              <w:rPr>
                <w:bCs/>
                <w:sz w:val="18"/>
                <w:szCs w:val="18"/>
              </w:rPr>
            </w:pPr>
          </w:p>
        </w:tc>
      </w:tr>
      <w:tr w14:paraId="76AA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1F4">
            <w:pPr>
              <w:jc w:val="center"/>
              <w:rPr>
                <w:sz w:val="18"/>
                <w:szCs w:val="18"/>
              </w:rPr>
            </w:pPr>
            <w:r>
              <w:rPr>
                <w:rFonts w:hint="eastAsia"/>
                <w:sz w:val="18"/>
                <w:szCs w:val="18"/>
              </w:rPr>
              <w:t>四氯化硅</w:t>
            </w:r>
          </w:p>
        </w:tc>
        <w:tc>
          <w:tcPr>
            <w:tcW w:w="575" w:type="pct"/>
            <w:vAlign w:val="center"/>
          </w:tcPr>
          <w:p w14:paraId="76AA71F5">
            <w:pPr>
              <w:jc w:val="center"/>
              <w:rPr>
                <w:sz w:val="18"/>
                <w:szCs w:val="18"/>
              </w:rPr>
            </w:pPr>
          </w:p>
        </w:tc>
        <w:tc>
          <w:tcPr>
            <w:tcW w:w="494" w:type="pct"/>
            <w:vAlign w:val="center"/>
          </w:tcPr>
          <w:p w14:paraId="76AA71F6">
            <w:pPr>
              <w:jc w:val="center"/>
              <w:rPr>
                <w:bCs/>
                <w:sz w:val="18"/>
                <w:szCs w:val="18"/>
              </w:rPr>
            </w:pPr>
          </w:p>
        </w:tc>
        <w:tc>
          <w:tcPr>
            <w:tcW w:w="658" w:type="pct"/>
            <w:gridSpan w:val="2"/>
            <w:vAlign w:val="center"/>
          </w:tcPr>
          <w:p w14:paraId="76AA71F7">
            <w:pPr>
              <w:jc w:val="center"/>
              <w:rPr>
                <w:bCs/>
                <w:sz w:val="18"/>
                <w:szCs w:val="18"/>
              </w:rPr>
            </w:pPr>
          </w:p>
        </w:tc>
        <w:tc>
          <w:tcPr>
            <w:tcW w:w="1069" w:type="pct"/>
            <w:gridSpan w:val="2"/>
            <w:vAlign w:val="center"/>
          </w:tcPr>
          <w:p w14:paraId="76AA71F8">
            <w:pPr>
              <w:jc w:val="center"/>
              <w:rPr>
                <w:bCs/>
                <w:sz w:val="18"/>
                <w:szCs w:val="18"/>
              </w:rPr>
            </w:pPr>
          </w:p>
        </w:tc>
        <w:tc>
          <w:tcPr>
            <w:tcW w:w="741" w:type="pct"/>
            <w:vAlign w:val="center"/>
          </w:tcPr>
          <w:p w14:paraId="76AA71F9">
            <w:pPr>
              <w:jc w:val="center"/>
              <w:rPr>
                <w:bCs/>
                <w:sz w:val="18"/>
                <w:szCs w:val="18"/>
              </w:rPr>
            </w:pPr>
          </w:p>
        </w:tc>
        <w:tc>
          <w:tcPr>
            <w:tcW w:w="480" w:type="pct"/>
            <w:vAlign w:val="center"/>
          </w:tcPr>
          <w:p w14:paraId="76AA71FA">
            <w:pPr>
              <w:jc w:val="center"/>
              <w:rPr>
                <w:bCs/>
                <w:sz w:val="18"/>
                <w:szCs w:val="18"/>
              </w:rPr>
            </w:pPr>
          </w:p>
        </w:tc>
      </w:tr>
      <w:tr w14:paraId="76AA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1FC">
            <w:pPr>
              <w:jc w:val="center"/>
              <w:rPr>
                <w:sz w:val="18"/>
                <w:szCs w:val="18"/>
              </w:rPr>
            </w:pPr>
            <w:r>
              <w:rPr>
                <w:rFonts w:hint="eastAsia"/>
                <w:sz w:val="18"/>
                <w:szCs w:val="18"/>
              </w:rPr>
              <w:t>液氯</w:t>
            </w:r>
          </w:p>
        </w:tc>
        <w:tc>
          <w:tcPr>
            <w:tcW w:w="575" w:type="pct"/>
            <w:vAlign w:val="center"/>
          </w:tcPr>
          <w:p w14:paraId="76AA71FD">
            <w:pPr>
              <w:jc w:val="center"/>
              <w:rPr>
                <w:sz w:val="18"/>
                <w:szCs w:val="18"/>
              </w:rPr>
            </w:pPr>
          </w:p>
        </w:tc>
        <w:tc>
          <w:tcPr>
            <w:tcW w:w="494" w:type="pct"/>
            <w:vAlign w:val="center"/>
          </w:tcPr>
          <w:p w14:paraId="76AA71FE">
            <w:pPr>
              <w:jc w:val="center"/>
              <w:rPr>
                <w:bCs/>
                <w:sz w:val="18"/>
                <w:szCs w:val="18"/>
              </w:rPr>
            </w:pPr>
          </w:p>
        </w:tc>
        <w:tc>
          <w:tcPr>
            <w:tcW w:w="658" w:type="pct"/>
            <w:gridSpan w:val="2"/>
            <w:vAlign w:val="center"/>
          </w:tcPr>
          <w:p w14:paraId="76AA71FF">
            <w:pPr>
              <w:jc w:val="center"/>
              <w:rPr>
                <w:bCs/>
                <w:sz w:val="18"/>
                <w:szCs w:val="18"/>
              </w:rPr>
            </w:pPr>
          </w:p>
        </w:tc>
        <w:tc>
          <w:tcPr>
            <w:tcW w:w="1069" w:type="pct"/>
            <w:gridSpan w:val="2"/>
            <w:vAlign w:val="center"/>
          </w:tcPr>
          <w:p w14:paraId="76AA7200">
            <w:pPr>
              <w:jc w:val="center"/>
              <w:rPr>
                <w:bCs/>
                <w:sz w:val="18"/>
                <w:szCs w:val="18"/>
              </w:rPr>
            </w:pPr>
          </w:p>
        </w:tc>
        <w:tc>
          <w:tcPr>
            <w:tcW w:w="741" w:type="pct"/>
            <w:vAlign w:val="center"/>
          </w:tcPr>
          <w:p w14:paraId="76AA7201">
            <w:pPr>
              <w:jc w:val="center"/>
              <w:rPr>
                <w:bCs/>
                <w:sz w:val="18"/>
                <w:szCs w:val="18"/>
              </w:rPr>
            </w:pPr>
          </w:p>
        </w:tc>
        <w:tc>
          <w:tcPr>
            <w:tcW w:w="480" w:type="pct"/>
            <w:vAlign w:val="center"/>
          </w:tcPr>
          <w:p w14:paraId="76AA7202">
            <w:pPr>
              <w:jc w:val="center"/>
              <w:rPr>
                <w:bCs/>
                <w:sz w:val="18"/>
                <w:szCs w:val="18"/>
              </w:rPr>
            </w:pPr>
          </w:p>
        </w:tc>
      </w:tr>
      <w:tr w14:paraId="76AA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04">
            <w:pPr>
              <w:jc w:val="center"/>
              <w:rPr>
                <w:sz w:val="18"/>
                <w:szCs w:val="18"/>
              </w:rPr>
            </w:pPr>
            <w:r>
              <w:rPr>
                <w:rFonts w:hint="eastAsia"/>
                <w:sz w:val="18"/>
                <w:szCs w:val="18"/>
              </w:rPr>
              <w:t>氢气</w:t>
            </w:r>
          </w:p>
        </w:tc>
        <w:tc>
          <w:tcPr>
            <w:tcW w:w="575" w:type="pct"/>
            <w:vAlign w:val="center"/>
          </w:tcPr>
          <w:p w14:paraId="76AA7205">
            <w:pPr>
              <w:jc w:val="center"/>
              <w:rPr>
                <w:sz w:val="18"/>
                <w:szCs w:val="18"/>
              </w:rPr>
            </w:pPr>
          </w:p>
        </w:tc>
        <w:tc>
          <w:tcPr>
            <w:tcW w:w="494" w:type="pct"/>
            <w:vAlign w:val="center"/>
          </w:tcPr>
          <w:p w14:paraId="76AA7206">
            <w:pPr>
              <w:jc w:val="center"/>
              <w:rPr>
                <w:bCs/>
                <w:sz w:val="18"/>
                <w:szCs w:val="18"/>
              </w:rPr>
            </w:pPr>
          </w:p>
        </w:tc>
        <w:tc>
          <w:tcPr>
            <w:tcW w:w="658" w:type="pct"/>
            <w:gridSpan w:val="2"/>
            <w:vAlign w:val="center"/>
          </w:tcPr>
          <w:p w14:paraId="76AA7207">
            <w:pPr>
              <w:jc w:val="center"/>
              <w:rPr>
                <w:bCs/>
                <w:sz w:val="18"/>
                <w:szCs w:val="18"/>
              </w:rPr>
            </w:pPr>
          </w:p>
        </w:tc>
        <w:tc>
          <w:tcPr>
            <w:tcW w:w="1069" w:type="pct"/>
            <w:gridSpan w:val="2"/>
            <w:vAlign w:val="center"/>
          </w:tcPr>
          <w:p w14:paraId="76AA7208">
            <w:pPr>
              <w:jc w:val="center"/>
              <w:rPr>
                <w:bCs/>
                <w:sz w:val="18"/>
                <w:szCs w:val="18"/>
              </w:rPr>
            </w:pPr>
          </w:p>
        </w:tc>
        <w:tc>
          <w:tcPr>
            <w:tcW w:w="741" w:type="pct"/>
            <w:vAlign w:val="center"/>
          </w:tcPr>
          <w:p w14:paraId="76AA7209">
            <w:pPr>
              <w:jc w:val="center"/>
              <w:rPr>
                <w:bCs/>
                <w:sz w:val="18"/>
                <w:szCs w:val="18"/>
              </w:rPr>
            </w:pPr>
          </w:p>
        </w:tc>
        <w:tc>
          <w:tcPr>
            <w:tcW w:w="480" w:type="pct"/>
            <w:vAlign w:val="center"/>
          </w:tcPr>
          <w:p w14:paraId="76AA720A">
            <w:pPr>
              <w:jc w:val="center"/>
              <w:rPr>
                <w:bCs/>
                <w:sz w:val="18"/>
                <w:szCs w:val="18"/>
              </w:rPr>
            </w:pPr>
          </w:p>
        </w:tc>
      </w:tr>
      <w:tr w14:paraId="76AA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0C">
            <w:pPr>
              <w:jc w:val="center"/>
              <w:rPr>
                <w:sz w:val="18"/>
                <w:szCs w:val="18"/>
              </w:rPr>
            </w:pPr>
            <w:r>
              <w:rPr>
                <w:rFonts w:hint="eastAsia"/>
                <w:sz w:val="18"/>
                <w:szCs w:val="18"/>
              </w:rPr>
              <w:t>液氩</w:t>
            </w:r>
          </w:p>
        </w:tc>
        <w:tc>
          <w:tcPr>
            <w:tcW w:w="575" w:type="pct"/>
            <w:vAlign w:val="center"/>
          </w:tcPr>
          <w:p w14:paraId="76AA720D">
            <w:pPr>
              <w:jc w:val="center"/>
              <w:rPr>
                <w:sz w:val="18"/>
                <w:szCs w:val="18"/>
              </w:rPr>
            </w:pPr>
          </w:p>
        </w:tc>
        <w:tc>
          <w:tcPr>
            <w:tcW w:w="494" w:type="pct"/>
            <w:vAlign w:val="center"/>
          </w:tcPr>
          <w:p w14:paraId="76AA720E">
            <w:pPr>
              <w:jc w:val="center"/>
              <w:rPr>
                <w:bCs/>
                <w:sz w:val="18"/>
                <w:szCs w:val="18"/>
              </w:rPr>
            </w:pPr>
          </w:p>
        </w:tc>
        <w:tc>
          <w:tcPr>
            <w:tcW w:w="658" w:type="pct"/>
            <w:gridSpan w:val="2"/>
            <w:vAlign w:val="center"/>
          </w:tcPr>
          <w:p w14:paraId="76AA720F">
            <w:pPr>
              <w:jc w:val="center"/>
              <w:rPr>
                <w:bCs/>
                <w:sz w:val="18"/>
                <w:szCs w:val="18"/>
              </w:rPr>
            </w:pPr>
          </w:p>
        </w:tc>
        <w:tc>
          <w:tcPr>
            <w:tcW w:w="1069" w:type="pct"/>
            <w:gridSpan w:val="2"/>
            <w:vAlign w:val="center"/>
          </w:tcPr>
          <w:p w14:paraId="76AA7210">
            <w:pPr>
              <w:jc w:val="center"/>
              <w:rPr>
                <w:bCs/>
                <w:sz w:val="18"/>
                <w:szCs w:val="18"/>
              </w:rPr>
            </w:pPr>
          </w:p>
        </w:tc>
        <w:tc>
          <w:tcPr>
            <w:tcW w:w="741" w:type="pct"/>
            <w:vAlign w:val="center"/>
          </w:tcPr>
          <w:p w14:paraId="76AA7211">
            <w:pPr>
              <w:jc w:val="center"/>
              <w:rPr>
                <w:bCs/>
                <w:sz w:val="18"/>
                <w:szCs w:val="18"/>
              </w:rPr>
            </w:pPr>
          </w:p>
        </w:tc>
        <w:tc>
          <w:tcPr>
            <w:tcW w:w="480" w:type="pct"/>
            <w:vAlign w:val="center"/>
          </w:tcPr>
          <w:p w14:paraId="76AA7212">
            <w:pPr>
              <w:jc w:val="center"/>
              <w:rPr>
                <w:bCs/>
                <w:sz w:val="18"/>
                <w:szCs w:val="18"/>
              </w:rPr>
            </w:pPr>
          </w:p>
        </w:tc>
      </w:tr>
      <w:tr w14:paraId="76AA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14">
            <w:pPr>
              <w:jc w:val="center"/>
              <w:rPr>
                <w:sz w:val="18"/>
                <w:szCs w:val="18"/>
              </w:rPr>
            </w:pPr>
            <w:r>
              <w:rPr>
                <w:rFonts w:hint="eastAsia"/>
                <w:sz w:val="18"/>
                <w:szCs w:val="18"/>
              </w:rPr>
              <w:t>……</w:t>
            </w:r>
          </w:p>
        </w:tc>
        <w:tc>
          <w:tcPr>
            <w:tcW w:w="575" w:type="pct"/>
            <w:vAlign w:val="center"/>
          </w:tcPr>
          <w:p w14:paraId="76AA7215">
            <w:pPr>
              <w:jc w:val="center"/>
              <w:rPr>
                <w:sz w:val="18"/>
                <w:szCs w:val="18"/>
              </w:rPr>
            </w:pPr>
          </w:p>
        </w:tc>
        <w:tc>
          <w:tcPr>
            <w:tcW w:w="494" w:type="pct"/>
            <w:vAlign w:val="center"/>
          </w:tcPr>
          <w:p w14:paraId="76AA7216">
            <w:pPr>
              <w:jc w:val="center"/>
              <w:rPr>
                <w:bCs/>
                <w:sz w:val="18"/>
                <w:szCs w:val="18"/>
              </w:rPr>
            </w:pPr>
          </w:p>
        </w:tc>
        <w:tc>
          <w:tcPr>
            <w:tcW w:w="658" w:type="pct"/>
            <w:gridSpan w:val="2"/>
            <w:vAlign w:val="center"/>
          </w:tcPr>
          <w:p w14:paraId="76AA7217">
            <w:pPr>
              <w:jc w:val="center"/>
              <w:rPr>
                <w:bCs/>
                <w:sz w:val="18"/>
                <w:szCs w:val="18"/>
              </w:rPr>
            </w:pPr>
          </w:p>
        </w:tc>
        <w:tc>
          <w:tcPr>
            <w:tcW w:w="1069" w:type="pct"/>
            <w:gridSpan w:val="2"/>
            <w:vAlign w:val="center"/>
          </w:tcPr>
          <w:p w14:paraId="76AA7218">
            <w:pPr>
              <w:jc w:val="center"/>
              <w:rPr>
                <w:bCs/>
                <w:sz w:val="18"/>
                <w:szCs w:val="18"/>
              </w:rPr>
            </w:pPr>
          </w:p>
        </w:tc>
        <w:tc>
          <w:tcPr>
            <w:tcW w:w="741" w:type="pct"/>
            <w:vAlign w:val="center"/>
          </w:tcPr>
          <w:p w14:paraId="76AA7219">
            <w:pPr>
              <w:jc w:val="center"/>
              <w:rPr>
                <w:bCs/>
                <w:sz w:val="18"/>
                <w:szCs w:val="18"/>
              </w:rPr>
            </w:pPr>
          </w:p>
        </w:tc>
        <w:tc>
          <w:tcPr>
            <w:tcW w:w="480" w:type="pct"/>
            <w:vAlign w:val="center"/>
          </w:tcPr>
          <w:p w14:paraId="76AA721A">
            <w:pPr>
              <w:jc w:val="center"/>
              <w:rPr>
                <w:bCs/>
                <w:sz w:val="18"/>
                <w:szCs w:val="18"/>
              </w:rPr>
            </w:pPr>
          </w:p>
        </w:tc>
      </w:tr>
      <w:tr w14:paraId="76AA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0"/>
            <w:vAlign w:val="center"/>
          </w:tcPr>
          <w:p w14:paraId="76AA721C">
            <w:pPr>
              <w:rPr>
                <w:bCs/>
                <w:sz w:val="18"/>
                <w:szCs w:val="18"/>
              </w:rPr>
            </w:pPr>
            <w:r>
              <w:rPr>
                <w:bCs/>
                <w:sz w:val="18"/>
                <w:szCs w:val="18"/>
              </w:rPr>
              <w:t>3</w:t>
            </w:r>
            <w:r>
              <w:rPr>
                <w:rFonts w:hint="eastAsia"/>
                <w:bCs/>
                <w:sz w:val="18"/>
                <w:szCs w:val="18"/>
              </w:rPr>
              <w:t>、包装材料消耗</w:t>
            </w:r>
          </w:p>
        </w:tc>
      </w:tr>
      <w:tr w14:paraId="76AA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1E">
            <w:pPr>
              <w:jc w:val="center"/>
              <w:rPr>
                <w:sz w:val="18"/>
                <w:szCs w:val="18"/>
              </w:rPr>
            </w:pPr>
            <w:r>
              <w:rPr>
                <w:rFonts w:hint="eastAsia"/>
                <w:sz w:val="18"/>
                <w:szCs w:val="18"/>
              </w:rPr>
              <w:t>包材类型</w:t>
            </w:r>
            <w:r>
              <w:rPr>
                <w:sz w:val="18"/>
                <w:szCs w:val="18"/>
                <w:vertAlign w:val="superscript"/>
              </w:rPr>
              <w:t>b</w:t>
            </w:r>
          </w:p>
        </w:tc>
        <w:tc>
          <w:tcPr>
            <w:tcW w:w="575" w:type="pct"/>
            <w:vAlign w:val="center"/>
          </w:tcPr>
          <w:p w14:paraId="76AA721F">
            <w:pPr>
              <w:jc w:val="center"/>
              <w:rPr>
                <w:sz w:val="18"/>
                <w:szCs w:val="18"/>
              </w:rPr>
            </w:pPr>
            <w:r>
              <w:rPr>
                <w:rFonts w:hint="eastAsia"/>
                <w:bCs/>
                <w:sz w:val="18"/>
                <w:szCs w:val="18"/>
              </w:rPr>
              <w:t>数量</w:t>
            </w:r>
          </w:p>
        </w:tc>
        <w:tc>
          <w:tcPr>
            <w:tcW w:w="494" w:type="pct"/>
            <w:vAlign w:val="center"/>
          </w:tcPr>
          <w:p w14:paraId="76AA7220">
            <w:pPr>
              <w:jc w:val="center"/>
              <w:rPr>
                <w:bCs/>
                <w:sz w:val="18"/>
                <w:szCs w:val="18"/>
              </w:rPr>
            </w:pPr>
            <w:r>
              <w:rPr>
                <w:rFonts w:hint="eastAsia"/>
                <w:bCs/>
                <w:sz w:val="18"/>
                <w:szCs w:val="18"/>
              </w:rPr>
              <w:t>单位</w:t>
            </w:r>
          </w:p>
        </w:tc>
        <w:tc>
          <w:tcPr>
            <w:tcW w:w="658" w:type="pct"/>
            <w:gridSpan w:val="2"/>
            <w:vAlign w:val="center"/>
          </w:tcPr>
          <w:p w14:paraId="76AA7221">
            <w:pPr>
              <w:jc w:val="center"/>
              <w:rPr>
                <w:bCs/>
                <w:sz w:val="18"/>
                <w:szCs w:val="18"/>
              </w:rPr>
            </w:pPr>
            <w:r>
              <w:rPr>
                <w:rFonts w:hint="eastAsia"/>
                <w:bCs/>
                <w:sz w:val="18"/>
                <w:szCs w:val="18"/>
              </w:rPr>
              <w:t>运输方式</w:t>
            </w:r>
          </w:p>
        </w:tc>
        <w:tc>
          <w:tcPr>
            <w:tcW w:w="1069" w:type="pct"/>
            <w:gridSpan w:val="2"/>
            <w:vAlign w:val="center"/>
          </w:tcPr>
          <w:p w14:paraId="76AA7222">
            <w:pPr>
              <w:jc w:val="center"/>
              <w:rPr>
                <w:bCs/>
                <w:sz w:val="18"/>
                <w:szCs w:val="18"/>
              </w:rPr>
            </w:pPr>
            <w:r>
              <w:rPr>
                <w:rFonts w:hint="eastAsia"/>
                <w:bCs/>
                <w:sz w:val="18"/>
                <w:szCs w:val="18"/>
              </w:rPr>
              <w:t>运输距离（</w:t>
            </w:r>
            <w:r>
              <w:rPr>
                <w:bCs/>
                <w:sz w:val="18"/>
                <w:szCs w:val="18"/>
              </w:rPr>
              <w:t>km</w:t>
            </w:r>
            <w:r>
              <w:rPr>
                <w:rFonts w:hint="eastAsia"/>
                <w:bCs/>
                <w:sz w:val="18"/>
                <w:szCs w:val="18"/>
              </w:rPr>
              <w:t>）</w:t>
            </w:r>
          </w:p>
        </w:tc>
        <w:tc>
          <w:tcPr>
            <w:tcW w:w="741" w:type="pct"/>
            <w:vAlign w:val="center"/>
          </w:tcPr>
          <w:p w14:paraId="76AA7223">
            <w:pPr>
              <w:jc w:val="center"/>
              <w:rPr>
                <w:bCs/>
                <w:sz w:val="18"/>
                <w:szCs w:val="18"/>
              </w:rPr>
            </w:pPr>
            <w:r>
              <w:rPr>
                <w:rFonts w:hint="eastAsia"/>
                <w:bCs/>
                <w:sz w:val="18"/>
                <w:szCs w:val="18"/>
              </w:rPr>
              <w:t>数据来源</w:t>
            </w:r>
          </w:p>
        </w:tc>
        <w:tc>
          <w:tcPr>
            <w:tcW w:w="480" w:type="pct"/>
            <w:vAlign w:val="center"/>
          </w:tcPr>
          <w:p w14:paraId="76AA7224">
            <w:pPr>
              <w:jc w:val="center"/>
              <w:rPr>
                <w:bCs/>
                <w:sz w:val="18"/>
                <w:szCs w:val="18"/>
              </w:rPr>
            </w:pPr>
            <w:r>
              <w:rPr>
                <w:rFonts w:hint="eastAsia"/>
                <w:bCs/>
                <w:sz w:val="18"/>
                <w:szCs w:val="18"/>
              </w:rPr>
              <w:t>备注</w:t>
            </w:r>
          </w:p>
        </w:tc>
      </w:tr>
      <w:tr w14:paraId="76AA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26">
            <w:pPr>
              <w:jc w:val="center"/>
              <w:rPr>
                <w:sz w:val="18"/>
                <w:szCs w:val="18"/>
              </w:rPr>
            </w:pPr>
            <w:r>
              <w:rPr>
                <w:rFonts w:hint="eastAsia"/>
                <w:sz w:val="18"/>
                <w:szCs w:val="18"/>
              </w:rPr>
              <w:t>包装纸箱</w:t>
            </w:r>
          </w:p>
        </w:tc>
        <w:tc>
          <w:tcPr>
            <w:tcW w:w="575" w:type="pct"/>
            <w:vAlign w:val="center"/>
          </w:tcPr>
          <w:p w14:paraId="76AA7227">
            <w:pPr>
              <w:jc w:val="center"/>
              <w:rPr>
                <w:sz w:val="18"/>
                <w:szCs w:val="18"/>
              </w:rPr>
            </w:pPr>
          </w:p>
        </w:tc>
        <w:tc>
          <w:tcPr>
            <w:tcW w:w="494" w:type="pct"/>
            <w:vAlign w:val="center"/>
          </w:tcPr>
          <w:p w14:paraId="76AA7228">
            <w:pPr>
              <w:jc w:val="center"/>
              <w:rPr>
                <w:bCs/>
                <w:sz w:val="18"/>
                <w:szCs w:val="18"/>
              </w:rPr>
            </w:pPr>
          </w:p>
        </w:tc>
        <w:tc>
          <w:tcPr>
            <w:tcW w:w="658" w:type="pct"/>
            <w:gridSpan w:val="2"/>
            <w:vAlign w:val="center"/>
          </w:tcPr>
          <w:p w14:paraId="76AA7229">
            <w:pPr>
              <w:jc w:val="center"/>
              <w:rPr>
                <w:bCs/>
                <w:sz w:val="18"/>
                <w:szCs w:val="18"/>
              </w:rPr>
            </w:pPr>
          </w:p>
        </w:tc>
        <w:tc>
          <w:tcPr>
            <w:tcW w:w="1069" w:type="pct"/>
            <w:gridSpan w:val="2"/>
            <w:vAlign w:val="center"/>
          </w:tcPr>
          <w:p w14:paraId="76AA722A">
            <w:pPr>
              <w:jc w:val="center"/>
              <w:rPr>
                <w:bCs/>
                <w:sz w:val="18"/>
                <w:szCs w:val="18"/>
              </w:rPr>
            </w:pPr>
          </w:p>
        </w:tc>
        <w:tc>
          <w:tcPr>
            <w:tcW w:w="741" w:type="pct"/>
            <w:vAlign w:val="center"/>
          </w:tcPr>
          <w:p w14:paraId="76AA722B">
            <w:pPr>
              <w:jc w:val="center"/>
              <w:rPr>
                <w:bCs/>
                <w:sz w:val="18"/>
                <w:szCs w:val="18"/>
              </w:rPr>
            </w:pPr>
          </w:p>
        </w:tc>
        <w:tc>
          <w:tcPr>
            <w:tcW w:w="480" w:type="pct"/>
            <w:vAlign w:val="center"/>
          </w:tcPr>
          <w:p w14:paraId="76AA722C">
            <w:pPr>
              <w:jc w:val="center"/>
              <w:rPr>
                <w:bCs/>
                <w:sz w:val="18"/>
                <w:szCs w:val="18"/>
              </w:rPr>
            </w:pPr>
          </w:p>
        </w:tc>
      </w:tr>
      <w:tr w14:paraId="76AA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2E">
            <w:pPr>
              <w:jc w:val="center"/>
              <w:rPr>
                <w:sz w:val="18"/>
                <w:szCs w:val="18"/>
              </w:rPr>
            </w:pPr>
            <w:r>
              <w:rPr>
                <w:rFonts w:hint="eastAsia"/>
                <w:sz w:val="18"/>
                <w:szCs w:val="18"/>
              </w:rPr>
              <w:t>聚乙烯袋</w:t>
            </w:r>
          </w:p>
        </w:tc>
        <w:tc>
          <w:tcPr>
            <w:tcW w:w="575" w:type="pct"/>
            <w:vAlign w:val="center"/>
          </w:tcPr>
          <w:p w14:paraId="76AA722F">
            <w:pPr>
              <w:jc w:val="center"/>
              <w:rPr>
                <w:sz w:val="18"/>
                <w:szCs w:val="18"/>
              </w:rPr>
            </w:pPr>
          </w:p>
        </w:tc>
        <w:tc>
          <w:tcPr>
            <w:tcW w:w="494" w:type="pct"/>
            <w:vAlign w:val="center"/>
          </w:tcPr>
          <w:p w14:paraId="76AA7230">
            <w:pPr>
              <w:jc w:val="center"/>
              <w:rPr>
                <w:bCs/>
                <w:sz w:val="18"/>
                <w:szCs w:val="18"/>
              </w:rPr>
            </w:pPr>
          </w:p>
        </w:tc>
        <w:tc>
          <w:tcPr>
            <w:tcW w:w="658" w:type="pct"/>
            <w:gridSpan w:val="2"/>
            <w:vAlign w:val="center"/>
          </w:tcPr>
          <w:p w14:paraId="76AA7231">
            <w:pPr>
              <w:jc w:val="center"/>
              <w:rPr>
                <w:bCs/>
                <w:sz w:val="18"/>
                <w:szCs w:val="18"/>
              </w:rPr>
            </w:pPr>
          </w:p>
        </w:tc>
        <w:tc>
          <w:tcPr>
            <w:tcW w:w="1069" w:type="pct"/>
            <w:gridSpan w:val="2"/>
            <w:vAlign w:val="center"/>
          </w:tcPr>
          <w:p w14:paraId="76AA7232">
            <w:pPr>
              <w:jc w:val="center"/>
              <w:rPr>
                <w:bCs/>
                <w:sz w:val="18"/>
                <w:szCs w:val="18"/>
              </w:rPr>
            </w:pPr>
          </w:p>
        </w:tc>
        <w:tc>
          <w:tcPr>
            <w:tcW w:w="741" w:type="pct"/>
            <w:vAlign w:val="center"/>
          </w:tcPr>
          <w:p w14:paraId="76AA7233">
            <w:pPr>
              <w:jc w:val="center"/>
              <w:rPr>
                <w:bCs/>
                <w:sz w:val="18"/>
                <w:szCs w:val="18"/>
              </w:rPr>
            </w:pPr>
          </w:p>
        </w:tc>
        <w:tc>
          <w:tcPr>
            <w:tcW w:w="480" w:type="pct"/>
            <w:vAlign w:val="center"/>
          </w:tcPr>
          <w:p w14:paraId="76AA7234">
            <w:pPr>
              <w:jc w:val="center"/>
              <w:rPr>
                <w:bCs/>
                <w:sz w:val="18"/>
                <w:szCs w:val="18"/>
              </w:rPr>
            </w:pPr>
          </w:p>
        </w:tc>
      </w:tr>
      <w:tr w14:paraId="76AA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36">
            <w:pPr>
              <w:jc w:val="center"/>
              <w:rPr>
                <w:sz w:val="18"/>
                <w:szCs w:val="18"/>
              </w:rPr>
            </w:pPr>
            <w:r>
              <w:rPr>
                <w:rFonts w:hint="eastAsia"/>
                <w:sz w:val="18"/>
                <w:szCs w:val="18"/>
              </w:rPr>
              <w:t>珍珠棉</w:t>
            </w:r>
          </w:p>
        </w:tc>
        <w:tc>
          <w:tcPr>
            <w:tcW w:w="575" w:type="pct"/>
            <w:vAlign w:val="center"/>
          </w:tcPr>
          <w:p w14:paraId="76AA7237">
            <w:pPr>
              <w:jc w:val="center"/>
              <w:rPr>
                <w:sz w:val="18"/>
                <w:szCs w:val="18"/>
              </w:rPr>
            </w:pPr>
          </w:p>
        </w:tc>
        <w:tc>
          <w:tcPr>
            <w:tcW w:w="494" w:type="pct"/>
            <w:vAlign w:val="center"/>
          </w:tcPr>
          <w:p w14:paraId="76AA7238">
            <w:pPr>
              <w:jc w:val="center"/>
              <w:rPr>
                <w:bCs/>
                <w:sz w:val="18"/>
                <w:szCs w:val="18"/>
              </w:rPr>
            </w:pPr>
          </w:p>
        </w:tc>
        <w:tc>
          <w:tcPr>
            <w:tcW w:w="658" w:type="pct"/>
            <w:gridSpan w:val="2"/>
            <w:vAlign w:val="center"/>
          </w:tcPr>
          <w:p w14:paraId="76AA7239">
            <w:pPr>
              <w:jc w:val="center"/>
              <w:rPr>
                <w:bCs/>
                <w:sz w:val="18"/>
                <w:szCs w:val="18"/>
              </w:rPr>
            </w:pPr>
          </w:p>
        </w:tc>
        <w:tc>
          <w:tcPr>
            <w:tcW w:w="1069" w:type="pct"/>
            <w:gridSpan w:val="2"/>
            <w:vAlign w:val="center"/>
          </w:tcPr>
          <w:p w14:paraId="76AA723A">
            <w:pPr>
              <w:jc w:val="center"/>
              <w:rPr>
                <w:bCs/>
                <w:sz w:val="18"/>
                <w:szCs w:val="18"/>
              </w:rPr>
            </w:pPr>
          </w:p>
        </w:tc>
        <w:tc>
          <w:tcPr>
            <w:tcW w:w="741" w:type="pct"/>
            <w:vAlign w:val="center"/>
          </w:tcPr>
          <w:p w14:paraId="76AA723B">
            <w:pPr>
              <w:jc w:val="center"/>
              <w:rPr>
                <w:bCs/>
                <w:sz w:val="18"/>
                <w:szCs w:val="18"/>
              </w:rPr>
            </w:pPr>
          </w:p>
        </w:tc>
        <w:tc>
          <w:tcPr>
            <w:tcW w:w="480" w:type="pct"/>
            <w:vAlign w:val="center"/>
          </w:tcPr>
          <w:p w14:paraId="76AA723C">
            <w:pPr>
              <w:jc w:val="center"/>
              <w:rPr>
                <w:bCs/>
                <w:sz w:val="18"/>
                <w:szCs w:val="18"/>
              </w:rPr>
            </w:pPr>
          </w:p>
        </w:tc>
      </w:tr>
      <w:tr w14:paraId="76AA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3E">
            <w:pPr>
              <w:jc w:val="center"/>
              <w:rPr>
                <w:sz w:val="18"/>
                <w:szCs w:val="18"/>
              </w:rPr>
            </w:pPr>
            <w:r>
              <w:rPr>
                <w:rFonts w:hint="eastAsia"/>
                <w:sz w:val="18"/>
                <w:szCs w:val="18"/>
              </w:rPr>
              <w:t>铜板标签</w:t>
            </w:r>
          </w:p>
        </w:tc>
        <w:tc>
          <w:tcPr>
            <w:tcW w:w="575" w:type="pct"/>
            <w:vAlign w:val="center"/>
          </w:tcPr>
          <w:p w14:paraId="76AA723F">
            <w:pPr>
              <w:jc w:val="center"/>
              <w:rPr>
                <w:sz w:val="18"/>
                <w:szCs w:val="18"/>
              </w:rPr>
            </w:pPr>
          </w:p>
        </w:tc>
        <w:tc>
          <w:tcPr>
            <w:tcW w:w="494" w:type="pct"/>
            <w:vAlign w:val="center"/>
          </w:tcPr>
          <w:p w14:paraId="76AA7240">
            <w:pPr>
              <w:jc w:val="center"/>
              <w:rPr>
                <w:bCs/>
                <w:sz w:val="18"/>
                <w:szCs w:val="18"/>
              </w:rPr>
            </w:pPr>
          </w:p>
        </w:tc>
        <w:tc>
          <w:tcPr>
            <w:tcW w:w="658" w:type="pct"/>
            <w:gridSpan w:val="2"/>
            <w:vAlign w:val="center"/>
          </w:tcPr>
          <w:p w14:paraId="76AA7241">
            <w:pPr>
              <w:jc w:val="center"/>
              <w:rPr>
                <w:bCs/>
                <w:sz w:val="18"/>
                <w:szCs w:val="18"/>
              </w:rPr>
            </w:pPr>
          </w:p>
        </w:tc>
        <w:tc>
          <w:tcPr>
            <w:tcW w:w="1069" w:type="pct"/>
            <w:gridSpan w:val="2"/>
            <w:vAlign w:val="center"/>
          </w:tcPr>
          <w:p w14:paraId="76AA7242">
            <w:pPr>
              <w:jc w:val="center"/>
              <w:rPr>
                <w:bCs/>
                <w:sz w:val="18"/>
                <w:szCs w:val="18"/>
              </w:rPr>
            </w:pPr>
          </w:p>
        </w:tc>
        <w:tc>
          <w:tcPr>
            <w:tcW w:w="741" w:type="pct"/>
            <w:vAlign w:val="center"/>
          </w:tcPr>
          <w:p w14:paraId="76AA7243">
            <w:pPr>
              <w:jc w:val="center"/>
              <w:rPr>
                <w:bCs/>
                <w:sz w:val="18"/>
                <w:szCs w:val="18"/>
              </w:rPr>
            </w:pPr>
          </w:p>
        </w:tc>
        <w:tc>
          <w:tcPr>
            <w:tcW w:w="480" w:type="pct"/>
            <w:vAlign w:val="center"/>
          </w:tcPr>
          <w:p w14:paraId="76AA7244">
            <w:pPr>
              <w:jc w:val="center"/>
              <w:rPr>
                <w:bCs/>
                <w:sz w:val="18"/>
                <w:szCs w:val="18"/>
              </w:rPr>
            </w:pPr>
          </w:p>
        </w:tc>
      </w:tr>
      <w:tr w14:paraId="76AA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46">
            <w:pPr>
              <w:jc w:val="center"/>
              <w:rPr>
                <w:sz w:val="18"/>
                <w:szCs w:val="18"/>
              </w:rPr>
            </w:pPr>
            <w:r>
              <w:rPr>
                <w:rFonts w:hint="eastAsia"/>
                <w:sz w:val="18"/>
                <w:szCs w:val="18"/>
              </w:rPr>
              <w:t>打包带</w:t>
            </w:r>
          </w:p>
        </w:tc>
        <w:tc>
          <w:tcPr>
            <w:tcW w:w="575" w:type="pct"/>
            <w:vAlign w:val="center"/>
          </w:tcPr>
          <w:p w14:paraId="76AA7247">
            <w:pPr>
              <w:jc w:val="center"/>
              <w:rPr>
                <w:sz w:val="18"/>
                <w:szCs w:val="18"/>
              </w:rPr>
            </w:pPr>
          </w:p>
        </w:tc>
        <w:tc>
          <w:tcPr>
            <w:tcW w:w="494" w:type="pct"/>
            <w:vAlign w:val="center"/>
          </w:tcPr>
          <w:p w14:paraId="76AA7248">
            <w:pPr>
              <w:jc w:val="center"/>
              <w:rPr>
                <w:bCs/>
                <w:sz w:val="18"/>
                <w:szCs w:val="18"/>
              </w:rPr>
            </w:pPr>
          </w:p>
        </w:tc>
        <w:tc>
          <w:tcPr>
            <w:tcW w:w="658" w:type="pct"/>
            <w:gridSpan w:val="2"/>
            <w:vAlign w:val="center"/>
          </w:tcPr>
          <w:p w14:paraId="76AA7249">
            <w:pPr>
              <w:jc w:val="center"/>
              <w:rPr>
                <w:bCs/>
                <w:sz w:val="18"/>
                <w:szCs w:val="18"/>
              </w:rPr>
            </w:pPr>
          </w:p>
        </w:tc>
        <w:tc>
          <w:tcPr>
            <w:tcW w:w="1069" w:type="pct"/>
            <w:gridSpan w:val="2"/>
            <w:vAlign w:val="center"/>
          </w:tcPr>
          <w:p w14:paraId="76AA724A">
            <w:pPr>
              <w:jc w:val="center"/>
              <w:rPr>
                <w:bCs/>
                <w:sz w:val="18"/>
                <w:szCs w:val="18"/>
              </w:rPr>
            </w:pPr>
          </w:p>
        </w:tc>
        <w:tc>
          <w:tcPr>
            <w:tcW w:w="741" w:type="pct"/>
            <w:vAlign w:val="center"/>
          </w:tcPr>
          <w:p w14:paraId="76AA724B">
            <w:pPr>
              <w:jc w:val="center"/>
              <w:rPr>
                <w:bCs/>
                <w:sz w:val="18"/>
                <w:szCs w:val="18"/>
              </w:rPr>
            </w:pPr>
          </w:p>
        </w:tc>
        <w:tc>
          <w:tcPr>
            <w:tcW w:w="480" w:type="pct"/>
            <w:vAlign w:val="center"/>
          </w:tcPr>
          <w:p w14:paraId="76AA724C">
            <w:pPr>
              <w:jc w:val="center"/>
              <w:rPr>
                <w:bCs/>
                <w:sz w:val="18"/>
                <w:szCs w:val="18"/>
              </w:rPr>
            </w:pPr>
          </w:p>
        </w:tc>
      </w:tr>
      <w:tr w14:paraId="76AA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4E">
            <w:pPr>
              <w:jc w:val="center"/>
              <w:rPr>
                <w:sz w:val="18"/>
                <w:szCs w:val="18"/>
              </w:rPr>
            </w:pPr>
            <w:r>
              <w:rPr>
                <w:rFonts w:hint="eastAsia"/>
                <w:sz w:val="18"/>
                <w:szCs w:val="18"/>
              </w:rPr>
              <w:t>木托盘</w:t>
            </w:r>
          </w:p>
        </w:tc>
        <w:tc>
          <w:tcPr>
            <w:tcW w:w="575" w:type="pct"/>
            <w:vAlign w:val="center"/>
          </w:tcPr>
          <w:p w14:paraId="76AA724F">
            <w:pPr>
              <w:jc w:val="center"/>
              <w:rPr>
                <w:sz w:val="18"/>
                <w:szCs w:val="18"/>
              </w:rPr>
            </w:pPr>
          </w:p>
        </w:tc>
        <w:tc>
          <w:tcPr>
            <w:tcW w:w="494" w:type="pct"/>
            <w:vAlign w:val="center"/>
          </w:tcPr>
          <w:p w14:paraId="76AA7250">
            <w:pPr>
              <w:jc w:val="center"/>
              <w:rPr>
                <w:bCs/>
                <w:sz w:val="18"/>
                <w:szCs w:val="18"/>
              </w:rPr>
            </w:pPr>
          </w:p>
        </w:tc>
        <w:tc>
          <w:tcPr>
            <w:tcW w:w="658" w:type="pct"/>
            <w:gridSpan w:val="2"/>
            <w:vAlign w:val="center"/>
          </w:tcPr>
          <w:p w14:paraId="76AA7251">
            <w:pPr>
              <w:jc w:val="center"/>
              <w:rPr>
                <w:bCs/>
                <w:sz w:val="18"/>
                <w:szCs w:val="18"/>
              </w:rPr>
            </w:pPr>
          </w:p>
        </w:tc>
        <w:tc>
          <w:tcPr>
            <w:tcW w:w="1069" w:type="pct"/>
            <w:gridSpan w:val="2"/>
            <w:vAlign w:val="center"/>
          </w:tcPr>
          <w:p w14:paraId="76AA7252">
            <w:pPr>
              <w:jc w:val="center"/>
              <w:rPr>
                <w:bCs/>
                <w:sz w:val="18"/>
                <w:szCs w:val="18"/>
              </w:rPr>
            </w:pPr>
          </w:p>
        </w:tc>
        <w:tc>
          <w:tcPr>
            <w:tcW w:w="741" w:type="pct"/>
            <w:vAlign w:val="center"/>
          </w:tcPr>
          <w:p w14:paraId="76AA7253">
            <w:pPr>
              <w:jc w:val="center"/>
              <w:rPr>
                <w:bCs/>
                <w:sz w:val="18"/>
                <w:szCs w:val="18"/>
              </w:rPr>
            </w:pPr>
          </w:p>
        </w:tc>
        <w:tc>
          <w:tcPr>
            <w:tcW w:w="480" w:type="pct"/>
            <w:vAlign w:val="center"/>
          </w:tcPr>
          <w:p w14:paraId="76AA7254">
            <w:pPr>
              <w:jc w:val="center"/>
              <w:rPr>
                <w:bCs/>
                <w:sz w:val="18"/>
                <w:szCs w:val="18"/>
              </w:rPr>
            </w:pPr>
          </w:p>
        </w:tc>
      </w:tr>
      <w:tr w14:paraId="76AA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0"/>
          </w:tcPr>
          <w:p w14:paraId="76AA7256">
            <w:pPr>
              <w:rPr>
                <w:sz w:val="18"/>
                <w:szCs w:val="18"/>
              </w:rPr>
            </w:pPr>
            <w:r>
              <w:rPr>
                <w:sz w:val="18"/>
                <w:szCs w:val="18"/>
              </w:rPr>
              <w:t>4</w:t>
            </w:r>
            <w:r>
              <w:rPr>
                <w:rFonts w:hint="eastAsia"/>
                <w:sz w:val="18"/>
                <w:szCs w:val="18"/>
              </w:rPr>
              <w:t>、能源消耗</w:t>
            </w:r>
          </w:p>
        </w:tc>
      </w:tr>
      <w:tr w14:paraId="76AA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58">
            <w:pPr>
              <w:jc w:val="center"/>
              <w:rPr>
                <w:sz w:val="18"/>
                <w:szCs w:val="18"/>
              </w:rPr>
            </w:pPr>
            <w:r>
              <w:rPr>
                <w:rFonts w:hint="eastAsia"/>
                <w:sz w:val="18"/>
                <w:szCs w:val="18"/>
              </w:rPr>
              <w:t>能源类型</w:t>
            </w:r>
          </w:p>
        </w:tc>
        <w:tc>
          <w:tcPr>
            <w:tcW w:w="575" w:type="pct"/>
            <w:vAlign w:val="center"/>
          </w:tcPr>
          <w:p w14:paraId="76AA7259">
            <w:pPr>
              <w:jc w:val="center"/>
              <w:rPr>
                <w:bCs/>
                <w:sz w:val="18"/>
                <w:szCs w:val="18"/>
              </w:rPr>
            </w:pPr>
            <w:r>
              <w:rPr>
                <w:rFonts w:hint="eastAsia"/>
                <w:bCs/>
                <w:sz w:val="18"/>
                <w:szCs w:val="18"/>
              </w:rPr>
              <w:t>数量</w:t>
            </w:r>
          </w:p>
        </w:tc>
        <w:tc>
          <w:tcPr>
            <w:tcW w:w="575" w:type="pct"/>
            <w:gridSpan w:val="2"/>
            <w:vAlign w:val="center"/>
          </w:tcPr>
          <w:p w14:paraId="76AA725A">
            <w:pPr>
              <w:jc w:val="center"/>
              <w:rPr>
                <w:bCs/>
                <w:sz w:val="18"/>
                <w:szCs w:val="18"/>
              </w:rPr>
            </w:pPr>
            <w:r>
              <w:rPr>
                <w:rFonts w:hint="eastAsia"/>
                <w:bCs/>
                <w:sz w:val="18"/>
                <w:szCs w:val="18"/>
              </w:rPr>
              <w:t>单位</w:t>
            </w:r>
          </w:p>
        </w:tc>
        <w:tc>
          <w:tcPr>
            <w:tcW w:w="2387" w:type="pct"/>
            <w:gridSpan w:val="4"/>
            <w:vAlign w:val="center"/>
          </w:tcPr>
          <w:p w14:paraId="76AA725B">
            <w:pPr>
              <w:jc w:val="center"/>
              <w:rPr>
                <w:bCs/>
                <w:sz w:val="18"/>
                <w:szCs w:val="18"/>
              </w:rPr>
            </w:pPr>
            <w:r>
              <w:rPr>
                <w:rFonts w:hint="eastAsia"/>
                <w:bCs/>
                <w:sz w:val="18"/>
                <w:szCs w:val="18"/>
              </w:rPr>
              <w:t>数据来源</w:t>
            </w:r>
          </w:p>
        </w:tc>
        <w:tc>
          <w:tcPr>
            <w:tcW w:w="480" w:type="pct"/>
            <w:vAlign w:val="center"/>
          </w:tcPr>
          <w:p w14:paraId="76AA725C">
            <w:pPr>
              <w:jc w:val="center"/>
              <w:rPr>
                <w:bCs/>
                <w:sz w:val="18"/>
                <w:szCs w:val="18"/>
              </w:rPr>
            </w:pPr>
            <w:r>
              <w:rPr>
                <w:rFonts w:hint="eastAsia"/>
                <w:bCs/>
                <w:sz w:val="18"/>
                <w:szCs w:val="18"/>
              </w:rPr>
              <w:t>备注</w:t>
            </w:r>
          </w:p>
        </w:tc>
      </w:tr>
      <w:tr w14:paraId="76AA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5E">
            <w:pPr>
              <w:jc w:val="center"/>
              <w:rPr>
                <w:sz w:val="18"/>
                <w:szCs w:val="18"/>
              </w:rPr>
            </w:pPr>
            <w:r>
              <w:rPr>
                <w:rFonts w:hint="eastAsia"/>
                <w:sz w:val="18"/>
                <w:szCs w:val="18"/>
              </w:rPr>
              <w:t>外购电网电力</w:t>
            </w:r>
          </w:p>
        </w:tc>
        <w:tc>
          <w:tcPr>
            <w:tcW w:w="575" w:type="pct"/>
            <w:vAlign w:val="center"/>
          </w:tcPr>
          <w:p w14:paraId="76AA725F">
            <w:pPr>
              <w:jc w:val="center"/>
              <w:rPr>
                <w:bCs/>
                <w:sz w:val="18"/>
                <w:szCs w:val="18"/>
              </w:rPr>
            </w:pPr>
          </w:p>
        </w:tc>
        <w:tc>
          <w:tcPr>
            <w:tcW w:w="575" w:type="pct"/>
            <w:gridSpan w:val="2"/>
            <w:vAlign w:val="center"/>
          </w:tcPr>
          <w:p w14:paraId="76AA7260">
            <w:pPr>
              <w:jc w:val="center"/>
              <w:rPr>
                <w:bCs/>
                <w:sz w:val="18"/>
                <w:szCs w:val="18"/>
              </w:rPr>
            </w:pPr>
          </w:p>
        </w:tc>
        <w:tc>
          <w:tcPr>
            <w:tcW w:w="2387" w:type="pct"/>
            <w:gridSpan w:val="4"/>
            <w:vAlign w:val="center"/>
          </w:tcPr>
          <w:p w14:paraId="76AA7261">
            <w:pPr>
              <w:jc w:val="center"/>
              <w:rPr>
                <w:bCs/>
                <w:sz w:val="18"/>
                <w:szCs w:val="18"/>
              </w:rPr>
            </w:pPr>
          </w:p>
        </w:tc>
        <w:tc>
          <w:tcPr>
            <w:tcW w:w="480" w:type="pct"/>
            <w:vAlign w:val="center"/>
          </w:tcPr>
          <w:p w14:paraId="76AA7262">
            <w:pPr>
              <w:jc w:val="center"/>
              <w:rPr>
                <w:bCs/>
                <w:sz w:val="18"/>
                <w:szCs w:val="18"/>
              </w:rPr>
            </w:pPr>
          </w:p>
        </w:tc>
      </w:tr>
      <w:tr w14:paraId="76AA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64">
            <w:pPr>
              <w:jc w:val="center"/>
              <w:rPr>
                <w:sz w:val="18"/>
                <w:szCs w:val="18"/>
              </w:rPr>
            </w:pPr>
            <w:r>
              <w:rPr>
                <w:rFonts w:hint="eastAsia"/>
                <w:sz w:val="18"/>
                <w:szCs w:val="18"/>
              </w:rPr>
              <w:t>自发电（说明具体发电技术）</w:t>
            </w:r>
          </w:p>
        </w:tc>
        <w:tc>
          <w:tcPr>
            <w:tcW w:w="575" w:type="pct"/>
            <w:vAlign w:val="center"/>
          </w:tcPr>
          <w:p w14:paraId="76AA7265">
            <w:pPr>
              <w:jc w:val="center"/>
              <w:rPr>
                <w:bCs/>
                <w:sz w:val="18"/>
                <w:szCs w:val="18"/>
              </w:rPr>
            </w:pPr>
          </w:p>
        </w:tc>
        <w:tc>
          <w:tcPr>
            <w:tcW w:w="575" w:type="pct"/>
            <w:gridSpan w:val="2"/>
            <w:vAlign w:val="center"/>
          </w:tcPr>
          <w:p w14:paraId="76AA7266">
            <w:pPr>
              <w:jc w:val="center"/>
              <w:rPr>
                <w:bCs/>
                <w:sz w:val="18"/>
                <w:szCs w:val="18"/>
              </w:rPr>
            </w:pPr>
          </w:p>
        </w:tc>
        <w:tc>
          <w:tcPr>
            <w:tcW w:w="2387" w:type="pct"/>
            <w:gridSpan w:val="4"/>
            <w:vAlign w:val="center"/>
          </w:tcPr>
          <w:p w14:paraId="76AA7267">
            <w:pPr>
              <w:jc w:val="center"/>
              <w:rPr>
                <w:bCs/>
                <w:sz w:val="18"/>
                <w:szCs w:val="18"/>
              </w:rPr>
            </w:pPr>
          </w:p>
        </w:tc>
        <w:tc>
          <w:tcPr>
            <w:tcW w:w="480" w:type="pct"/>
            <w:vAlign w:val="center"/>
          </w:tcPr>
          <w:p w14:paraId="76AA7268">
            <w:pPr>
              <w:jc w:val="center"/>
              <w:rPr>
                <w:bCs/>
                <w:sz w:val="18"/>
                <w:szCs w:val="18"/>
              </w:rPr>
            </w:pPr>
          </w:p>
        </w:tc>
      </w:tr>
      <w:tr w14:paraId="76AA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6A">
            <w:pPr>
              <w:jc w:val="center"/>
              <w:rPr>
                <w:sz w:val="18"/>
                <w:szCs w:val="18"/>
              </w:rPr>
            </w:pPr>
            <w:r>
              <w:rPr>
                <w:rFonts w:hint="eastAsia"/>
                <w:sz w:val="18"/>
                <w:szCs w:val="18"/>
              </w:rPr>
              <w:t>天然气</w:t>
            </w:r>
          </w:p>
        </w:tc>
        <w:tc>
          <w:tcPr>
            <w:tcW w:w="575" w:type="pct"/>
            <w:vAlign w:val="center"/>
          </w:tcPr>
          <w:p w14:paraId="76AA726B">
            <w:pPr>
              <w:jc w:val="center"/>
              <w:rPr>
                <w:bCs/>
                <w:sz w:val="18"/>
                <w:szCs w:val="18"/>
              </w:rPr>
            </w:pPr>
          </w:p>
        </w:tc>
        <w:tc>
          <w:tcPr>
            <w:tcW w:w="575" w:type="pct"/>
            <w:gridSpan w:val="2"/>
            <w:vAlign w:val="center"/>
          </w:tcPr>
          <w:p w14:paraId="76AA726C">
            <w:pPr>
              <w:jc w:val="center"/>
              <w:rPr>
                <w:bCs/>
                <w:sz w:val="18"/>
                <w:szCs w:val="18"/>
              </w:rPr>
            </w:pPr>
          </w:p>
        </w:tc>
        <w:tc>
          <w:tcPr>
            <w:tcW w:w="2387" w:type="pct"/>
            <w:gridSpan w:val="4"/>
            <w:vAlign w:val="center"/>
          </w:tcPr>
          <w:p w14:paraId="76AA726D">
            <w:pPr>
              <w:jc w:val="center"/>
              <w:rPr>
                <w:bCs/>
                <w:sz w:val="18"/>
                <w:szCs w:val="18"/>
              </w:rPr>
            </w:pPr>
          </w:p>
        </w:tc>
        <w:tc>
          <w:tcPr>
            <w:tcW w:w="480" w:type="pct"/>
            <w:vAlign w:val="center"/>
          </w:tcPr>
          <w:p w14:paraId="76AA726E">
            <w:pPr>
              <w:jc w:val="center"/>
              <w:rPr>
                <w:bCs/>
                <w:sz w:val="18"/>
                <w:szCs w:val="18"/>
              </w:rPr>
            </w:pPr>
          </w:p>
        </w:tc>
      </w:tr>
      <w:tr w14:paraId="76AA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70">
            <w:pPr>
              <w:jc w:val="center"/>
              <w:rPr>
                <w:sz w:val="18"/>
                <w:szCs w:val="18"/>
              </w:rPr>
            </w:pPr>
            <w:r>
              <w:rPr>
                <w:rFonts w:hint="eastAsia"/>
                <w:sz w:val="18"/>
                <w:szCs w:val="18"/>
              </w:rPr>
              <w:t>外购热力</w:t>
            </w:r>
          </w:p>
        </w:tc>
        <w:tc>
          <w:tcPr>
            <w:tcW w:w="575" w:type="pct"/>
            <w:vAlign w:val="center"/>
          </w:tcPr>
          <w:p w14:paraId="76AA7271">
            <w:pPr>
              <w:jc w:val="center"/>
              <w:rPr>
                <w:bCs/>
                <w:sz w:val="18"/>
                <w:szCs w:val="18"/>
              </w:rPr>
            </w:pPr>
          </w:p>
        </w:tc>
        <w:tc>
          <w:tcPr>
            <w:tcW w:w="575" w:type="pct"/>
            <w:gridSpan w:val="2"/>
            <w:vAlign w:val="center"/>
          </w:tcPr>
          <w:p w14:paraId="76AA7272">
            <w:pPr>
              <w:jc w:val="center"/>
              <w:rPr>
                <w:bCs/>
                <w:sz w:val="18"/>
                <w:szCs w:val="18"/>
              </w:rPr>
            </w:pPr>
          </w:p>
        </w:tc>
        <w:tc>
          <w:tcPr>
            <w:tcW w:w="2387" w:type="pct"/>
            <w:gridSpan w:val="4"/>
            <w:vAlign w:val="center"/>
          </w:tcPr>
          <w:p w14:paraId="76AA7273">
            <w:pPr>
              <w:jc w:val="center"/>
              <w:rPr>
                <w:bCs/>
                <w:sz w:val="18"/>
                <w:szCs w:val="18"/>
              </w:rPr>
            </w:pPr>
          </w:p>
        </w:tc>
        <w:tc>
          <w:tcPr>
            <w:tcW w:w="480" w:type="pct"/>
            <w:vAlign w:val="center"/>
          </w:tcPr>
          <w:p w14:paraId="76AA7274">
            <w:pPr>
              <w:jc w:val="center"/>
              <w:rPr>
                <w:bCs/>
                <w:sz w:val="18"/>
                <w:szCs w:val="18"/>
              </w:rPr>
            </w:pPr>
          </w:p>
        </w:tc>
      </w:tr>
      <w:tr w14:paraId="76AA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0"/>
            <w:vAlign w:val="center"/>
          </w:tcPr>
          <w:p w14:paraId="76AA7276">
            <w:pPr>
              <w:rPr>
                <w:bCs/>
                <w:sz w:val="18"/>
                <w:szCs w:val="18"/>
              </w:rPr>
            </w:pPr>
          </w:p>
        </w:tc>
      </w:tr>
      <w:tr w14:paraId="76AA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78">
            <w:pPr>
              <w:jc w:val="center"/>
              <w:rPr>
                <w:sz w:val="18"/>
                <w:szCs w:val="18"/>
              </w:rPr>
            </w:pPr>
          </w:p>
        </w:tc>
        <w:tc>
          <w:tcPr>
            <w:tcW w:w="575" w:type="pct"/>
            <w:vAlign w:val="center"/>
          </w:tcPr>
          <w:p w14:paraId="76AA7279">
            <w:pPr>
              <w:jc w:val="center"/>
              <w:rPr>
                <w:bCs/>
                <w:sz w:val="18"/>
                <w:szCs w:val="18"/>
              </w:rPr>
            </w:pPr>
          </w:p>
        </w:tc>
        <w:tc>
          <w:tcPr>
            <w:tcW w:w="575" w:type="pct"/>
            <w:gridSpan w:val="2"/>
            <w:vAlign w:val="center"/>
          </w:tcPr>
          <w:p w14:paraId="76AA727A">
            <w:pPr>
              <w:jc w:val="center"/>
              <w:rPr>
                <w:bCs/>
                <w:sz w:val="18"/>
                <w:szCs w:val="18"/>
              </w:rPr>
            </w:pPr>
          </w:p>
        </w:tc>
        <w:tc>
          <w:tcPr>
            <w:tcW w:w="2387" w:type="pct"/>
            <w:gridSpan w:val="4"/>
            <w:vAlign w:val="center"/>
          </w:tcPr>
          <w:p w14:paraId="76AA727B">
            <w:pPr>
              <w:jc w:val="center"/>
              <w:rPr>
                <w:bCs/>
                <w:sz w:val="18"/>
                <w:szCs w:val="18"/>
              </w:rPr>
            </w:pPr>
          </w:p>
        </w:tc>
        <w:tc>
          <w:tcPr>
            <w:tcW w:w="480" w:type="pct"/>
            <w:vAlign w:val="center"/>
          </w:tcPr>
          <w:p w14:paraId="76AA727C">
            <w:pPr>
              <w:jc w:val="center"/>
              <w:rPr>
                <w:bCs/>
                <w:sz w:val="18"/>
                <w:szCs w:val="18"/>
              </w:rPr>
            </w:pPr>
          </w:p>
        </w:tc>
      </w:tr>
      <w:tr w14:paraId="76AA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983" w:type="pct"/>
            <w:gridSpan w:val="2"/>
            <w:vAlign w:val="center"/>
          </w:tcPr>
          <w:p w14:paraId="76AA727E">
            <w:pPr>
              <w:jc w:val="center"/>
              <w:rPr>
                <w:sz w:val="18"/>
                <w:szCs w:val="18"/>
              </w:rPr>
            </w:pPr>
          </w:p>
        </w:tc>
        <w:tc>
          <w:tcPr>
            <w:tcW w:w="575" w:type="pct"/>
            <w:vAlign w:val="center"/>
          </w:tcPr>
          <w:p w14:paraId="76AA727F">
            <w:pPr>
              <w:jc w:val="center"/>
              <w:rPr>
                <w:bCs/>
                <w:sz w:val="18"/>
                <w:szCs w:val="18"/>
              </w:rPr>
            </w:pPr>
          </w:p>
        </w:tc>
        <w:tc>
          <w:tcPr>
            <w:tcW w:w="575" w:type="pct"/>
            <w:gridSpan w:val="2"/>
            <w:vAlign w:val="center"/>
          </w:tcPr>
          <w:p w14:paraId="76AA7280">
            <w:pPr>
              <w:jc w:val="center"/>
              <w:rPr>
                <w:bCs/>
                <w:sz w:val="18"/>
                <w:szCs w:val="18"/>
              </w:rPr>
            </w:pPr>
          </w:p>
        </w:tc>
        <w:tc>
          <w:tcPr>
            <w:tcW w:w="2387" w:type="pct"/>
            <w:gridSpan w:val="4"/>
            <w:vAlign w:val="center"/>
          </w:tcPr>
          <w:p w14:paraId="76AA7281">
            <w:pPr>
              <w:jc w:val="center"/>
              <w:rPr>
                <w:bCs/>
                <w:sz w:val="18"/>
                <w:szCs w:val="18"/>
              </w:rPr>
            </w:pPr>
          </w:p>
        </w:tc>
        <w:tc>
          <w:tcPr>
            <w:tcW w:w="480" w:type="pct"/>
            <w:vAlign w:val="center"/>
          </w:tcPr>
          <w:p w14:paraId="76AA7282">
            <w:pPr>
              <w:jc w:val="center"/>
              <w:rPr>
                <w:bCs/>
                <w:sz w:val="18"/>
                <w:szCs w:val="18"/>
              </w:rPr>
            </w:pPr>
          </w:p>
        </w:tc>
      </w:tr>
      <w:tr w14:paraId="76AA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84">
            <w:pPr>
              <w:jc w:val="center"/>
              <w:rPr>
                <w:sz w:val="18"/>
                <w:szCs w:val="18"/>
              </w:rPr>
            </w:pPr>
          </w:p>
        </w:tc>
        <w:tc>
          <w:tcPr>
            <w:tcW w:w="575" w:type="pct"/>
            <w:vAlign w:val="center"/>
          </w:tcPr>
          <w:p w14:paraId="76AA7285">
            <w:pPr>
              <w:jc w:val="center"/>
              <w:rPr>
                <w:bCs/>
                <w:sz w:val="18"/>
                <w:szCs w:val="18"/>
              </w:rPr>
            </w:pPr>
          </w:p>
        </w:tc>
        <w:tc>
          <w:tcPr>
            <w:tcW w:w="575" w:type="pct"/>
            <w:gridSpan w:val="2"/>
            <w:vAlign w:val="center"/>
          </w:tcPr>
          <w:p w14:paraId="76AA7286">
            <w:pPr>
              <w:jc w:val="center"/>
              <w:rPr>
                <w:bCs/>
                <w:sz w:val="18"/>
                <w:szCs w:val="18"/>
              </w:rPr>
            </w:pPr>
          </w:p>
        </w:tc>
        <w:tc>
          <w:tcPr>
            <w:tcW w:w="2387" w:type="pct"/>
            <w:gridSpan w:val="4"/>
            <w:vAlign w:val="center"/>
          </w:tcPr>
          <w:p w14:paraId="76AA7287">
            <w:pPr>
              <w:jc w:val="center"/>
              <w:rPr>
                <w:bCs/>
                <w:sz w:val="18"/>
                <w:szCs w:val="18"/>
              </w:rPr>
            </w:pPr>
          </w:p>
        </w:tc>
        <w:tc>
          <w:tcPr>
            <w:tcW w:w="480" w:type="pct"/>
            <w:vAlign w:val="center"/>
          </w:tcPr>
          <w:p w14:paraId="76AA7288">
            <w:pPr>
              <w:jc w:val="center"/>
              <w:rPr>
                <w:bCs/>
                <w:sz w:val="18"/>
                <w:szCs w:val="18"/>
              </w:rPr>
            </w:pPr>
          </w:p>
        </w:tc>
      </w:tr>
      <w:tr w14:paraId="76AA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8A">
            <w:pPr>
              <w:jc w:val="center"/>
              <w:rPr>
                <w:sz w:val="18"/>
                <w:szCs w:val="18"/>
              </w:rPr>
            </w:pPr>
          </w:p>
        </w:tc>
        <w:tc>
          <w:tcPr>
            <w:tcW w:w="575" w:type="pct"/>
            <w:vAlign w:val="center"/>
          </w:tcPr>
          <w:p w14:paraId="76AA728B">
            <w:pPr>
              <w:jc w:val="center"/>
              <w:rPr>
                <w:bCs/>
                <w:sz w:val="18"/>
                <w:szCs w:val="18"/>
              </w:rPr>
            </w:pPr>
          </w:p>
        </w:tc>
        <w:tc>
          <w:tcPr>
            <w:tcW w:w="575" w:type="pct"/>
            <w:gridSpan w:val="2"/>
            <w:vAlign w:val="center"/>
          </w:tcPr>
          <w:p w14:paraId="76AA728C">
            <w:pPr>
              <w:jc w:val="center"/>
              <w:rPr>
                <w:bCs/>
                <w:sz w:val="18"/>
                <w:szCs w:val="18"/>
              </w:rPr>
            </w:pPr>
          </w:p>
        </w:tc>
        <w:tc>
          <w:tcPr>
            <w:tcW w:w="2387" w:type="pct"/>
            <w:gridSpan w:val="4"/>
            <w:vAlign w:val="center"/>
          </w:tcPr>
          <w:p w14:paraId="76AA728D">
            <w:pPr>
              <w:jc w:val="center"/>
              <w:rPr>
                <w:bCs/>
                <w:sz w:val="18"/>
                <w:szCs w:val="18"/>
              </w:rPr>
            </w:pPr>
          </w:p>
        </w:tc>
        <w:tc>
          <w:tcPr>
            <w:tcW w:w="480" w:type="pct"/>
            <w:vAlign w:val="center"/>
          </w:tcPr>
          <w:p w14:paraId="76AA728E">
            <w:pPr>
              <w:jc w:val="center"/>
              <w:rPr>
                <w:bCs/>
                <w:sz w:val="18"/>
                <w:szCs w:val="18"/>
              </w:rPr>
            </w:pPr>
          </w:p>
        </w:tc>
      </w:tr>
      <w:tr w14:paraId="76AA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90">
            <w:pPr>
              <w:jc w:val="center"/>
              <w:rPr>
                <w:sz w:val="18"/>
                <w:szCs w:val="18"/>
              </w:rPr>
            </w:pPr>
          </w:p>
        </w:tc>
        <w:tc>
          <w:tcPr>
            <w:tcW w:w="575" w:type="pct"/>
            <w:vAlign w:val="center"/>
          </w:tcPr>
          <w:p w14:paraId="76AA7291">
            <w:pPr>
              <w:jc w:val="center"/>
              <w:rPr>
                <w:bCs/>
                <w:sz w:val="18"/>
                <w:szCs w:val="18"/>
              </w:rPr>
            </w:pPr>
          </w:p>
        </w:tc>
        <w:tc>
          <w:tcPr>
            <w:tcW w:w="575" w:type="pct"/>
            <w:gridSpan w:val="2"/>
            <w:vAlign w:val="center"/>
          </w:tcPr>
          <w:p w14:paraId="76AA7292">
            <w:pPr>
              <w:jc w:val="center"/>
              <w:rPr>
                <w:bCs/>
                <w:sz w:val="18"/>
                <w:szCs w:val="18"/>
              </w:rPr>
            </w:pPr>
          </w:p>
        </w:tc>
        <w:tc>
          <w:tcPr>
            <w:tcW w:w="2387" w:type="pct"/>
            <w:gridSpan w:val="4"/>
            <w:vAlign w:val="center"/>
          </w:tcPr>
          <w:p w14:paraId="76AA7293">
            <w:pPr>
              <w:jc w:val="center"/>
              <w:rPr>
                <w:bCs/>
                <w:sz w:val="18"/>
                <w:szCs w:val="18"/>
              </w:rPr>
            </w:pPr>
          </w:p>
        </w:tc>
        <w:tc>
          <w:tcPr>
            <w:tcW w:w="480" w:type="pct"/>
            <w:vAlign w:val="center"/>
          </w:tcPr>
          <w:p w14:paraId="76AA7294">
            <w:pPr>
              <w:jc w:val="center"/>
              <w:rPr>
                <w:bCs/>
                <w:sz w:val="18"/>
                <w:szCs w:val="18"/>
              </w:rPr>
            </w:pPr>
          </w:p>
        </w:tc>
      </w:tr>
      <w:tr w14:paraId="76AA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0"/>
          </w:tcPr>
          <w:p w14:paraId="76AA7296">
            <w:pPr>
              <w:rPr>
                <w:bCs/>
                <w:sz w:val="18"/>
                <w:szCs w:val="18"/>
              </w:rPr>
            </w:pPr>
            <w:r>
              <w:rPr>
                <w:rFonts w:hint="eastAsia"/>
                <w:sz w:val="18"/>
                <w:szCs w:val="18"/>
              </w:rPr>
              <w:t>5、废水处理</w:t>
            </w:r>
          </w:p>
        </w:tc>
      </w:tr>
      <w:tr w14:paraId="76AA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98">
            <w:pPr>
              <w:jc w:val="center"/>
              <w:rPr>
                <w:sz w:val="18"/>
                <w:szCs w:val="18"/>
              </w:rPr>
            </w:pPr>
            <w:r>
              <w:rPr>
                <w:rFonts w:hint="eastAsia"/>
                <w:sz w:val="18"/>
                <w:szCs w:val="18"/>
              </w:rPr>
              <w:t>名称</w:t>
            </w:r>
          </w:p>
        </w:tc>
        <w:tc>
          <w:tcPr>
            <w:tcW w:w="575" w:type="pct"/>
            <w:vAlign w:val="center"/>
          </w:tcPr>
          <w:p w14:paraId="76AA7299">
            <w:pPr>
              <w:jc w:val="center"/>
              <w:rPr>
                <w:bCs/>
                <w:sz w:val="18"/>
                <w:szCs w:val="18"/>
              </w:rPr>
            </w:pPr>
            <w:r>
              <w:rPr>
                <w:rFonts w:hint="eastAsia"/>
                <w:bCs/>
                <w:sz w:val="18"/>
                <w:szCs w:val="18"/>
              </w:rPr>
              <w:t>数量</w:t>
            </w:r>
          </w:p>
        </w:tc>
        <w:tc>
          <w:tcPr>
            <w:tcW w:w="575" w:type="pct"/>
            <w:gridSpan w:val="2"/>
            <w:vAlign w:val="center"/>
          </w:tcPr>
          <w:p w14:paraId="76AA729A">
            <w:pPr>
              <w:jc w:val="center"/>
              <w:rPr>
                <w:bCs/>
                <w:sz w:val="18"/>
                <w:szCs w:val="18"/>
              </w:rPr>
            </w:pPr>
            <w:r>
              <w:rPr>
                <w:rFonts w:hint="eastAsia"/>
                <w:bCs/>
                <w:sz w:val="18"/>
                <w:szCs w:val="18"/>
              </w:rPr>
              <w:t>单位</w:t>
            </w:r>
          </w:p>
        </w:tc>
        <w:tc>
          <w:tcPr>
            <w:tcW w:w="2387" w:type="pct"/>
            <w:gridSpan w:val="4"/>
            <w:vAlign w:val="center"/>
          </w:tcPr>
          <w:p w14:paraId="76AA729B">
            <w:pPr>
              <w:jc w:val="center"/>
              <w:rPr>
                <w:bCs/>
                <w:sz w:val="18"/>
                <w:szCs w:val="18"/>
              </w:rPr>
            </w:pPr>
            <w:r>
              <w:rPr>
                <w:rFonts w:hint="eastAsia"/>
                <w:bCs/>
                <w:sz w:val="18"/>
                <w:szCs w:val="18"/>
              </w:rPr>
              <w:t>数据来源</w:t>
            </w:r>
          </w:p>
        </w:tc>
        <w:tc>
          <w:tcPr>
            <w:tcW w:w="480" w:type="pct"/>
            <w:vAlign w:val="center"/>
          </w:tcPr>
          <w:p w14:paraId="76AA729C">
            <w:pPr>
              <w:jc w:val="center"/>
              <w:rPr>
                <w:bCs/>
                <w:sz w:val="18"/>
                <w:szCs w:val="18"/>
              </w:rPr>
            </w:pPr>
            <w:r>
              <w:rPr>
                <w:rFonts w:hint="eastAsia"/>
                <w:bCs/>
                <w:sz w:val="18"/>
                <w:szCs w:val="18"/>
              </w:rPr>
              <w:t>备注</w:t>
            </w:r>
          </w:p>
        </w:tc>
      </w:tr>
      <w:tr w14:paraId="76AA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9E">
            <w:pPr>
              <w:jc w:val="center"/>
              <w:rPr>
                <w:sz w:val="18"/>
                <w:szCs w:val="18"/>
              </w:rPr>
            </w:pPr>
            <w:r>
              <w:rPr>
                <w:rFonts w:hint="eastAsia"/>
                <w:sz w:val="18"/>
                <w:szCs w:val="18"/>
              </w:rPr>
              <w:t>废水排放量</w:t>
            </w:r>
          </w:p>
        </w:tc>
        <w:tc>
          <w:tcPr>
            <w:tcW w:w="575" w:type="pct"/>
            <w:vAlign w:val="center"/>
          </w:tcPr>
          <w:p w14:paraId="76AA729F">
            <w:pPr>
              <w:jc w:val="center"/>
              <w:rPr>
                <w:bCs/>
                <w:sz w:val="18"/>
                <w:szCs w:val="18"/>
              </w:rPr>
            </w:pPr>
          </w:p>
        </w:tc>
        <w:tc>
          <w:tcPr>
            <w:tcW w:w="575" w:type="pct"/>
            <w:gridSpan w:val="2"/>
            <w:vAlign w:val="center"/>
          </w:tcPr>
          <w:p w14:paraId="76AA72A0">
            <w:pPr>
              <w:jc w:val="center"/>
              <w:rPr>
                <w:bCs/>
                <w:sz w:val="18"/>
                <w:szCs w:val="18"/>
              </w:rPr>
            </w:pPr>
          </w:p>
        </w:tc>
        <w:tc>
          <w:tcPr>
            <w:tcW w:w="2387" w:type="pct"/>
            <w:gridSpan w:val="4"/>
            <w:vAlign w:val="center"/>
          </w:tcPr>
          <w:p w14:paraId="76AA72A1">
            <w:pPr>
              <w:jc w:val="center"/>
              <w:rPr>
                <w:bCs/>
                <w:sz w:val="18"/>
                <w:szCs w:val="18"/>
              </w:rPr>
            </w:pPr>
          </w:p>
        </w:tc>
        <w:tc>
          <w:tcPr>
            <w:tcW w:w="480" w:type="pct"/>
            <w:vAlign w:val="center"/>
          </w:tcPr>
          <w:p w14:paraId="76AA72A2">
            <w:pPr>
              <w:jc w:val="center"/>
              <w:rPr>
                <w:bCs/>
                <w:sz w:val="18"/>
                <w:szCs w:val="18"/>
              </w:rPr>
            </w:pPr>
          </w:p>
        </w:tc>
      </w:tr>
      <w:tr w14:paraId="76AA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A4">
            <w:pPr>
              <w:jc w:val="center"/>
              <w:rPr>
                <w:sz w:val="18"/>
                <w:szCs w:val="18"/>
              </w:rPr>
            </w:pPr>
            <w:r>
              <w:rPr>
                <w:rFonts w:hint="eastAsia"/>
                <w:sz w:val="18"/>
                <w:szCs w:val="18"/>
              </w:rPr>
              <w:t>石灰</w:t>
            </w:r>
          </w:p>
        </w:tc>
        <w:tc>
          <w:tcPr>
            <w:tcW w:w="575" w:type="pct"/>
            <w:vAlign w:val="center"/>
          </w:tcPr>
          <w:p w14:paraId="76AA72A5">
            <w:pPr>
              <w:jc w:val="center"/>
              <w:rPr>
                <w:bCs/>
                <w:sz w:val="18"/>
                <w:szCs w:val="18"/>
              </w:rPr>
            </w:pPr>
          </w:p>
        </w:tc>
        <w:tc>
          <w:tcPr>
            <w:tcW w:w="575" w:type="pct"/>
            <w:gridSpan w:val="2"/>
            <w:vAlign w:val="center"/>
          </w:tcPr>
          <w:p w14:paraId="76AA72A6">
            <w:pPr>
              <w:jc w:val="center"/>
              <w:rPr>
                <w:bCs/>
                <w:sz w:val="18"/>
                <w:szCs w:val="18"/>
              </w:rPr>
            </w:pPr>
          </w:p>
        </w:tc>
        <w:tc>
          <w:tcPr>
            <w:tcW w:w="2387" w:type="pct"/>
            <w:gridSpan w:val="4"/>
            <w:vAlign w:val="center"/>
          </w:tcPr>
          <w:p w14:paraId="76AA72A7">
            <w:pPr>
              <w:jc w:val="center"/>
              <w:rPr>
                <w:bCs/>
                <w:sz w:val="18"/>
                <w:szCs w:val="18"/>
              </w:rPr>
            </w:pPr>
          </w:p>
        </w:tc>
        <w:tc>
          <w:tcPr>
            <w:tcW w:w="480" w:type="pct"/>
            <w:vAlign w:val="center"/>
          </w:tcPr>
          <w:p w14:paraId="76AA72A8">
            <w:pPr>
              <w:jc w:val="center"/>
              <w:rPr>
                <w:bCs/>
                <w:sz w:val="18"/>
                <w:szCs w:val="18"/>
              </w:rPr>
            </w:pPr>
          </w:p>
        </w:tc>
      </w:tr>
      <w:tr w14:paraId="76AA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AA">
            <w:pPr>
              <w:jc w:val="center"/>
              <w:rPr>
                <w:sz w:val="18"/>
                <w:szCs w:val="18"/>
              </w:rPr>
            </w:pPr>
            <w:r>
              <w:rPr>
                <w:sz w:val="18"/>
                <w:szCs w:val="18"/>
              </w:rPr>
              <w:t>PAM</w:t>
            </w:r>
          </w:p>
        </w:tc>
        <w:tc>
          <w:tcPr>
            <w:tcW w:w="575" w:type="pct"/>
            <w:vAlign w:val="center"/>
          </w:tcPr>
          <w:p w14:paraId="76AA72AB">
            <w:pPr>
              <w:jc w:val="center"/>
              <w:rPr>
                <w:bCs/>
                <w:sz w:val="18"/>
                <w:szCs w:val="18"/>
              </w:rPr>
            </w:pPr>
          </w:p>
        </w:tc>
        <w:tc>
          <w:tcPr>
            <w:tcW w:w="575" w:type="pct"/>
            <w:gridSpan w:val="2"/>
            <w:vAlign w:val="center"/>
          </w:tcPr>
          <w:p w14:paraId="76AA72AC">
            <w:pPr>
              <w:jc w:val="center"/>
              <w:rPr>
                <w:bCs/>
                <w:sz w:val="18"/>
                <w:szCs w:val="18"/>
              </w:rPr>
            </w:pPr>
          </w:p>
        </w:tc>
        <w:tc>
          <w:tcPr>
            <w:tcW w:w="2387" w:type="pct"/>
            <w:gridSpan w:val="4"/>
            <w:vAlign w:val="center"/>
          </w:tcPr>
          <w:p w14:paraId="76AA72AD">
            <w:pPr>
              <w:jc w:val="center"/>
              <w:rPr>
                <w:bCs/>
                <w:sz w:val="18"/>
                <w:szCs w:val="18"/>
              </w:rPr>
            </w:pPr>
          </w:p>
        </w:tc>
        <w:tc>
          <w:tcPr>
            <w:tcW w:w="480" w:type="pct"/>
            <w:vAlign w:val="center"/>
          </w:tcPr>
          <w:p w14:paraId="76AA72AE">
            <w:pPr>
              <w:jc w:val="center"/>
              <w:rPr>
                <w:bCs/>
                <w:sz w:val="18"/>
                <w:szCs w:val="18"/>
              </w:rPr>
            </w:pPr>
          </w:p>
        </w:tc>
      </w:tr>
      <w:tr w14:paraId="76AA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B0">
            <w:pPr>
              <w:jc w:val="center"/>
              <w:rPr>
                <w:sz w:val="18"/>
                <w:szCs w:val="18"/>
              </w:rPr>
            </w:pPr>
            <w:r>
              <w:rPr>
                <w:rFonts w:hint="eastAsia"/>
                <w:sz w:val="18"/>
                <w:szCs w:val="18"/>
              </w:rPr>
              <w:t>杀菌剂</w:t>
            </w:r>
          </w:p>
        </w:tc>
        <w:tc>
          <w:tcPr>
            <w:tcW w:w="575" w:type="pct"/>
            <w:vAlign w:val="center"/>
          </w:tcPr>
          <w:p w14:paraId="76AA72B1">
            <w:pPr>
              <w:jc w:val="center"/>
              <w:rPr>
                <w:bCs/>
                <w:sz w:val="18"/>
                <w:szCs w:val="18"/>
              </w:rPr>
            </w:pPr>
          </w:p>
        </w:tc>
        <w:tc>
          <w:tcPr>
            <w:tcW w:w="575" w:type="pct"/>
            <w:gridSpan w:val="2"/>
            <w:vAlign w:val="center"/>
          </w:tcPr>
          <w:p w14:paraId="76AA72B2">
            <w:pPr>
              <w:jc w:val="center"/>
              <w:rPr>
                <w:bCs/>
                <w:sz w:val="18"/>
                <w:szCs w:val="18"/>
              </w:rPr>
            </w:pPr>
          </w:p>
        </w:tc>
        <w:tc>
          <w:tcPr>
            <w:tcW w:w="2387" w:type="pct"/>
            <w:gridSpan w:val="4"/>
            <w:vAlign w:val="center"/>
          </w:tcPr>
          <w:p w14:paraId="76AA72B3">
            <w:pPr>
              <w:jc w:val="center"/>
              <w:rPr>
                <w:bCs/>
                <w:sz w:val="18"/>
                <w:szCs w:val="18"/>
              </w:rPr>
            </w:pPr>
          </w:p>
        </w:tc>
        <w:tc>
          <w:tcPr>
            <w:tcW w:w="480" w:type="pct"/>
            <w:vAlign w:val="center"/>
          </w:tcPr>
          <w:p w14:paraId="76AA72B4">
            <w:pPr>
              <w:jc w:val="center"/>
              <w:rPr>
                <w:bCs/>
                <w:sz w:val="18"/>
                <w:szCs w:val="18"/>
              </w:rPr>
            </w:pPr>
          </w:p>
        </w:tc>
      </w:tr>
      <w:tr w14:paraId="76AA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983" w:type="pct"/>
            <w:gridSpan w:val="2"/>
            <w:vAlign w:val="center"/>
          </w:tcPr>
          <w:p w14:paraId="76AA72B6">
            <w:pPr>
              <w:jc w:val="center"/>
              <w:rPr>
                <w:sz w:val="18"/>
                <w:szCs w:val="18"/>
              </w:rPr>
            </w:pPr>
            <w:r>
              <w:rPr>
                <w:rFonts w:hint="eastAsia"/>
                <w:sz w:val="18"/>
                <w:szCs w:val="18"/>
              </w:rPr>
              <w:t>无水三氯化铁</w:t>
            </w:r>
          </w:p>
        </w:tc>
        <w:tc>
          <w:tcPr>
            <w:tcW w:w="575" w:type="pct"/>
            <w:vAlign w:val="center"/>
          </w:tcPr>
          <w:p w14:paraId="76AA72B7">
            <w:pPr>
              <w:jc w:val="center"/>
              <w:rPr>
                <w:bCs/>
                <w:sz w:val="18"/>
                <w:szCs w:val="18"/>
              </w:rPr>
            </w:pPr>
          </w:p>
        </w:tc>
        <w:tc>
          <w:tcPr>
            <w:tcW w:w="575" w:type="pct"/>
            <w:gridSpan w:val="2"/>
            <w:vAlign w:val="center"/>
          </w:tcPr>
          <w:p w14:paraId="76AA72B8">
            <w:pPr>
              <w:jc w:val="center"/>
              <w:rPr>
                <w:bCs/>
                <w:sz w:val="18"/>
                <w:szCs w:val="18"/>
              </w:rPr>
            </w:pPr>
          </w:p>
        </w:tc>
        <w:tc>
          <w:tcPr>
            <w:tcW w:w="2387" w:type="pct"/>
            <w:gridSpan w:val="4"/>
            <w:vAlign w:val="center"/>
          </w:tcPr>
          <w:p w14:paraId="76AA72B9">
            <w:pPr>
              <w:jc w:val="center"/>
              <w:rPr>
                <w:bCs/>
                <w:sz w:val="18"/>
                <w:szCs w:val="18"/>
              </w:rPr>
            </w:pPr>
          </w:p>
        </w:tc>
        <w:tc>
          <w:tcPr>
            <w:tcW w:w="480" w:type="pct"/>
            <w:vAlign w:val="center"/>
          </w:tcPr>
          <w:p w14:paraId="76AA72BA">
            <w:pPr>
              <w:jc w:val="center"/>
              <w:rPr>
                <w:bCs/>
                <w:sz w:val="18"/>
                <w:szCs w:val="18"/>
              </w:rPr>
            </w:pPr>
          </w:p>
        </w:tc>
      </w:tr>
      <w:tr w14:paraId="76AA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0"/>
            <w:vAlign w:val="center"/>
          </w:tcPr>
          <w:p w14:paraId="76AA72BC">
            <w:pPr>
              <w:rPr>
                <w:bCs/>
                <w:sz w:val="18"/>
                <w:szCs w:val="18"/>
              </w:rPr>
            </w:pPr>
            <w:r>
              <w:rPr>
                <w:rFonts w:hint="eastAsia"/>
                <w:sz w:val="18"/>
                <w:szCs w:val="18"/>
              </w:rPr>
              <w:t>6、固体废弃物处理</w:t>
            </w:r>
          </w:p>
        </w:tc>
      </w:tr>
      <w:tr w14:paraId="76AA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BE">
            <w:pPr>
              <w:jc w:val="center"/>
              <w:rPr>
                <w:sz w:val="18"/>
                <w:szCs w:val="18"/>
              </w:rPr>
            </w:pPr>
            <w:r>
              <w:rPr>
                <w:rFonts w:hint="eastAsia"/>
                <w:sz w:val="18"/>
                <w:szCs w:val="18"/>
              </w:rPr>
              <w:t>废弃物类型</w:t>
            </w:r>
          </w:p>
        </w:tc>
        <w:tc>
          <w:tcPr>
            <w:tcW w:w="575" w:type="pct"/>
            <w:vAlign w:val="center"/>
          </w:tcPr>
          <w:p w14:paraId="76AA72BF">
            <w:pPr>
              <w:jc w:val="center"/>
              <w:rPr>
                <w:bCs/>
                <w:sz w:val="18"/>
                <w:szCs w:val="18"/>
              </w:rPr>
            </w:pPr>
            <w:r>
              <w:rPr>
                <w:rFonts w:hint="eastAsia"/>
                <w:bCs/>
                <w:sz w:val="18"/>
                <w:szCs w:val="18"/>
              </w:rPr>
              <w:t>数量</w:t>
            </w:r>
          </w:p>
        </w:tc>
        <w:tc>
          <w:tcPr>
            <w:tcW w:w="575" w:type="pct"/>
            <w:gridSpan w:val="2"/>
            <w:vAlign w:val="center"/>
          </w:tcPr>
          <w:p w14:paraId="76AA72C0">
            <w:pPr>
              <w:jc w:val="center"/>
              <w:rPr>
                <w:bCs/>
                <w:sz w:val="18"/>
                <w:szCs w:val="18"/>
              </w:rPr>
            </w:pPr>
            <w:r>
              <w:rPr>
                <w:rFonts w:hint="eastAsia"/>
                <w:bCs/>
                <w:sz w:val="18"/>
                <w:szCs w:val="18"/>
              </w:rPr>
              <w:t>单位</w:t>
            </w:r>
          </w:p>
        </w:tc>
        <w:tc>
          <w:tcPr>
            <w:tcW w:w="2387" w:type="pct"/>
            <w:gridSpan w:val="4"/>
            <w:vAlign w:val="center"/>
          </w:tcPr>
          <w:p w14:paraId="76AA72C1">
            <w:pPr>
              <w:jc w:val="center"/>
              <w:rPr>
                <w:bCs/>
                <w:sz w:val="18"/>
                <w:szCs w:val="18"/>
              </w:rPr>
            </w:pPr>
            <w:r>
              <w:rPr>
                <w:rFonts w:hint="eastAsia"/>
                <w:bCs/>
                <w:sz w:val="18"/>
                <w:szCs w:val="18"/>
              </w:rPr>
              <w:t>数据来源</w:t>
            </w:r>
          </w:p>
        </w:tc>
        <w:tc>
          <w:tcPr>
            <w:tcW w:w="480" w:type="pct"/>
            <w:vAlign w:val="center"/>
          </w:tcPr>
          <w:p w14:paraId="76AA72C2">
            <w:pPr>
              <w:jc w:val="center"/>
              <w:rPr>
                <w:bCs/>
                <w:sz w:val="18"/>
                <w:szCs w:val="18"/>
              </w:rPr>
            </w:pPr>
            <w:r>
              <w:rPr>
                <w:rFonts w:hint="eastAsia"/>
                <w:bCs/>
                <w:sz w:val="18"/>
                <w:szCs w:val="18"/>
              </w:rPr>
              <w:t>备注</w:t>
            </w:r>
          </w:p>
        </w:tc>
      </w:tr>
      <w:tr w14:paraId="76AA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C4">
            <w:pPr>
              <w:jc w:val="center"/>
              <w:rPr>
                <w:sz w:val="18"/>
                <w:szCs w:val="18"/>
              </w:rPr>
            </w:pPr>
            <w:r>
              <w:rPr>
                <w:rFonts w:hint="eastAsia"/>
                <w:sz w:val="18"/>
                <w:szCs w:val="18"/>
              </w:rPr>
              <w:t>一般固废</w:t>
            </w:r>
          </w:p>
        </w:tc>
        <w:tc>
          <w:tcPr>
            <w:tcW w:w="575" w:type="pct"/>
            <w:vAlign w:val="center"/>
          </w:tcPr>
          <w:p w14:paraId="76AA72C5">
            <w:pPr>
              <w:jc w:val="center"/>
              <w:rPr>
                <w:bCs/>
                <w:sz w:val="18"/>
                <w:szCs w:val="18"/>
              </w:rPr>
            </w:pPr>
          </w:p>
        </w:tc>
        <w:tc>
          <w:tcPr>
            <w:tcW w:w="575" w:type="pct"/>
            <w:gridSpan w:val="2"/>
            <w:vAlign w:val="center"/>
          </w:tcPr>
          <w:p w14:paraId="76AA72C6">
            <w:pPr>
              <w:jc w:val="center"/>
              <w:rPr>
                <w:bCs/>
                <w:sz w:val="18"/>
                <w:szCs w:val="18"/>
              </w:rPr>
            </w:pPr>
          </w:p>
        </w:tc>
        <w:tc>
          <w:tcPr>
            <w:tcW w:w="2387" w:type="pct"/>
            <w:gridSpan w:val="4"/>
            <w:vAlign w:val="center"/>
          </w:tcPr>
          <w:p w14:paraId="76AA72C7">
            <w:pPr>
              <w:jc w:val="center"/>
              <w:rPr>
                <w:bCs/>
                <w:sz w:val="18"/>
                <w:szCs w:val="18"/>
              </w:rPr>
            </w:pPr>
          </w:p>
        </w:tc>
        <w:tc>
          <w:tcPr>
            <w:tcW w:w="480" w:type="pct"/>
            <w:vAlign w:val="center"/>
          </w:tcPr>
          <w:p w14:paraId="76AA72C8">
            <w:pPr>
              <w:jc w:val="center"/>
              <w:rPr>
                <w:bCs/>
                <w:sz w:val="18"/>
                <w:szCs w:val="18"/>
              </w:rPr>
            </w:pPr>
          </w:p>
        </w:tc>
      </w:tr>
      <w:tr w14:paraId="76AA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CA">
            <w:pPr>
              <w:jc w:val="center"/>
              <w:rPr>
                <w:sz w:val="18"/>
                <w:szCs w:val="18"/>
              </w:rPr>
            </w:pPr>
            <w:r>
              <w:rPr>
                <w:rFonts w:hint="eastAsia"/>
                <w:sz w:val="18"/>
                <w:szCs w:val="18"/>
              </w:rPr>
              <w:t>危险废物</w:t>
            </w:r>
          </w:p>
        </w:tc>
        <w:tc>
          <w:tcPr>
            <w:tcW w:w="575" w:type="pct"/>
            <w:vAlign w:val="center"/>
          </w:tcPr>
          <w:p w14:paraId="76AA72CB">
            <w:pPr>
              <w:jc w:val="center"/>
              <w:rPr>
                <w:bCs/>
                <w:sz w:val="18"/>
                <w:szCs w:val="18"/>
              </w:rPr>
            </w:pPr>
          </w:p>
        </w:tc>
        <w:tc>
          <w:tcPr>
            <w:tcW w:w="575" w:type="pct"/>
            <w:gridSpan w:val="2"/>
            <w:vAlign w:val="center"/>
          </w:tcPr>
          <w:p w14:paraId="76AA72CC">
            <w:pPr>
              <w:jc w:val="center"/>
              <w:rPr>
                <w:bCs/>
                <w:sz w:val="18"/>
                <w:szCs w:val="18"/>
              </w:rPr>
            </w:pPr>
          </w:p>
        </w:tc>
        <w:tc>
          <w:tcPr>
            <w:tcW w:w="2387" w:type="pct"/>
            <w:gridSpan w:val="4"/>
            <w:vAlign w:val="center"/>
          </w:tcPr>
          <w:p w14:paraId="76AA72CD">
            <w:pPr>
              <w:jc w:val="center"/>
              <w:rPr>
                <w:bCs/>
                <w:sz w:val="18"/>
                <w:szCs w:val="18"/>
              </w:rPr>
            </w:pPr>
          </w:p>
        </w:tc>
        <w:tc>
          <w:tcPr>
            <w:tcW w:w="480" w:type="pct"/>
            <w:vAlign w:val="center"/>
          </w:tcPr>
          <w:p w14:paraId="76AA72CE">
            <w:pPr>
              <w:jc w:val="center"/>
              <w:rPr>
                <w:bCs/>
                <w:sz w:val="18"/>
                <w:szCs w:val="18"/>
              </w:rPr>
            </w:pPr>
          </w:p>
        </w:tc>
      </w:tr>
      <w:tr w14:paraId="76AA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3" w:type="pct"/>
            <w:gridSpan w:val="2"/>
            <w:vAlign w:val="center"/>
          </w:tcPr>
          <w:p w14:paraId="76AA72D0">
            <w:pPr>
              <w:jc w:val="center"/>
              <w:rPr>
                <w:sz w:val="18"/>
                <w:szCs w:val="18"/>
              </w:rPr>
            </w:pPr>
            <w:r>
              <w:rPr>
                <w:rFonts w:hint="eastAsia"/>
                <w:sz w:val="18"/>
                <w:szCs w:val="18"/>
              </w:rPr>
              <w:t>污泥</w:t>
            </w:r>
          </w:p>
        </w:tc>
        <w:tc>
          <w:tcPr>
            <w:tcW w:w="575" w:type="pct"/>
            <w:vAlign w:val="center"/>
          </w:tcPr>
          <w:p w14:paraId="76AA72D1">
            <w:pPr>
              <w:jc w:val="center"/>
              <w:rPr>
                <w:bCs/>
                <w:sz w:val="18"/>
                <w:szCs w:val="18"/>
              </w:rPr>
            </w:pPr>
          </w:p>
        </w:tc>
        <w:tc>
          <w:tcPr>
            <w:tcW w:w="575" w:type="pct"/>
            <w:gridSpan w:val="2"/>
            <w:vAlign w:val="center"/>
          </w:tcPr>
          <w:p w14:paraId="76AA72D2">
            <w:pPr>
              <w:jc w:val="center"/>
              <w:rPr>
                <w:bCs/>
                <w:sz w:val="18"/>
                <w:szCs w:val="18"/>
              </w:rPr>
            </w:pPr>
          </w:p>
        </w:tc>
        <w:tc>
          <w:tcPr>
            <w:tcW w:w="2387" w:type="pct"/>
            <w:gridSpan w:val="4"/>
            <w:vAlign w:val="center"/>
          </w:tcPr>
          <w:p w14:paraId="76AA72D3">
            <w:pPr>
              <w:jc w:val="center"/>
              <w:rPr>
                <w:bCs/>
                <w:sz w:val="18"/>
                <w:szCs w:val="18"/>
              </w:rPr>
            </w:pPr>
          </w:p>
        </w:tc>
        <w:tc>
          <w:tcPr>
            <w:tcW w:w="480" w:type="pct"/>
            <w:vAlign w:val="center"/>
          </w:tcPr>
          <w:p w14:paraId="76AA72D4">
            <w:pPr>
              <w:jc w:val="center"/>
              <w:rPr>
                <w:bCs/>
                <w:sz w:val="18"/>
                <w:szCs w:val="18"/>
              </w:rPr>
            </w:pPr>
          </w:p>
        </w:tc>
      </w:tr>
      <w:tr w14:paraId="76AA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0"/>
          </w:tcPr>
          <w:p w14:paraId="76AA72D6">
            <w:pPr>
              <w:rPr>
                <w:sz w:val="18"/>
                <w:szCs w:val="18"/>
              </w:rPr>
            </w:pPr>
            <w:r>
              <w:rPr>
                <w:sz w:val="18"/>
                <w:szCs w:val="18"/>
                <w:vertAlign w:val="superscript"/>
              </w:rPr>
              <w:t xml:space="preserve">a </w:t>
            </w:r>
            <w:r>
              <w:rPr>
                <w:rFonts w:hint="eastAsia"/>
                <w:sz w:val="18"/>
                <w:szCs w:val="18"/>
              </w:rPr>
              <w:t>企业根据实际情况填写，可对表格进行增删。</w:t>
            </w:r>
          </w:p>
          <w:p w14:paraId="76AA72D7">
            <w:pPr>
              <w:rPr>
                <w:sz w:val="18"/>
                <w:szCs w:val="18"/>
              </w:rPr>
            </w:pPr>
            <w:r>
              <w:rPr>
                <w:sz w:val="18"/>
                <w:szCs w:val="18"/>
                <w:vertAlign w:val="superscript"/>
              </w:rPr>
              <w:t xml:space="preserve">b </w:t>
            </w:r>
            <w:r>
              <w:rPr>
                <w:rFonts w:hint="eastAsia"/>
                <w:sz w:val="18"/>
                <w:szCs w:val="18"/>
              </w:rPr>
              <w:t>包装材料请按重量进行统计。</w:t>
            </w:r>
          </w:p>
        </w:tc>
      </w:tr>
    </w:tbl>
    <w:p w14:paraId="76AA72D9">
      <w:pPr>
        <w:pStyle w:val="20"/>
        <w:spacing w:before="36" w:line="278" w:lineRule="auto"/>
        <w:rPr>
          <w:rFonts w:eastAsia="黑体"/>
        </w:rPr>
      </w:pPr>
    </w:p>
    <w:p w14:paraId="76AA72DA">
      <w:pPr>
        <w:pStyle w:val="131"/>
        <w:widowControl w:val="0"/>
        <w:tabs>
          <w:tab w:val="left" w:pos="180"/>
          <w:tab w:val="left" w:pos="4201"/>
        </w:tabs>
        <w:spacing w:before="120" w:beforeLines="50" w:after="120" w:afterLines="50"/>
        <w:ind w:left="567" w:hanging="567"/>
        <w:textAlignment w:val="auto"/>
        <w:rPr>
          <w:szCs w:val="21"/>
        </w:rPr>
      </w:pPr>
      <w:r>
        <w:rPr>
          <w:rFonts w:hint="eastAsia" w:ascii="Times New Roman"/>
          <w:kern w:val="2"/>
          <w:szCs w:val="21"/>
        </w:rPr>
        <w:t>表</w:t>
      </w:r>
      <w:r>
        <w:rPr>
          <w:rFonts w:ascii="Times New Roman"/>
          <w:kern w:val="2"/>
          <w:szCs w:val="21"/>
        </w:rPr>
        <w:t xml:space="preserve">A.2 </w:t>
      </w:r>
      <w:r>
        <w:rPr>
          <w:rFonts w:hint="eastAsia" w:ascii="Times New Roman"/>
          <w:kern w:val="2"/>
          <w:szCs w:val="21"/>
        </w:rPr>
        <w:t>流化床法颗粒硅数据收集表</w:t>
      </w:r>
    </w:p>
    <w:tbl>
      <w:tblPr>
        <w:tblStyle w:val="4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1310"/>
        <w:gridCol w:w="961"/>
        <w:gridCol w:w="185"/>
        <w:gridCol w:w="110"/>
        <w:gridCol w:w="811"/>
        <w:gridCol w:w="385"/>
        <w:gridCol w:w="1687"/>
        <w:gridCol w:w="441"/>
        <w:gridCol w:w="1314"/>
        <w:gridCol w:w="959"/>
      </w:tblGrid>
      <w:tr w14:paraId="76AA7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06" w:type="pct"/>
            <w:vMerge w:val="restart"/>
            <w:tcBorders>
              <w:top w:val="single" w:color="auto" w:sz="8" w:space="0"/>
              <w:left w:val="single" w:color="auto" w:sz="8" w:space="0"/>
              <w:right w:val="single" w:color="auto" w:sz="8" w:space="0"/>
            </w:tcBorders>
            <w:vAlign w:val="center"/>
          </w:tcPr>
          <w:p w14:paraId="76AA72DB">
            <w:pPr>
              <w:rPr>
                <w:bCs/>
                <w:sz w:val="18"/>
                <w:szCs w:val="18"/>
              </w:rPr>
            </w:pPr>
            <w:r>
              <w:rPr>
                <w:sz w:val="18"/>
                <w:szCs w:val="18"/>
              </w:rPr>
              <w:t>基本信息</w:t>
            </w:r>
          </w:p>
        </w:tc>
        <w:tc>
          <w:tcPr>
            <w:tcW w:w="1139" w:type="pct"/>
            <w:gridSpan w:val="2"/>
            <w:tcBorders>
              <w:top w:val="single" w:color="auto" w:sz="8" w:space="0"/>
              <w:left w:val="single" w:color="auto" w:sz="8" w:space="0"/>
              <w:right w:val="single" w:color="auto" w:sz="8" w:space="0"/>
            </w:tcBorders>
            <w:vAlign w:val="center"/>
          </w:tcPr>
          <w:p w14:paraId="76AA72DC">
            <w:pPr>
              <w:rPr>
                <w:bCs/>
                <w:sz w:val="18"/>
                <w:szCs w:val="18"/>
              </w:rPr>
            </w:pPr>
            <w:r>
              <w:rPr>
                <w:sz w:val="18"/>
                <w:szCs w:val="18"/>
              </w:rPr>
              <w:t>企业名称</w:t>
            </w:r>
          </w:p>
        </w:tc>
        <w:tc>
          <w:tcPr>
            <w:tcW w:w="2955" w:type="pct"/>
            <w:gridSpan w:val="8"/>
            <w:tcBorders>
              <w:top w:val="single" w:color="auto" w:sz="8" w:space="0"/>
              <w:left w:val="single" w:color="auto" w:sz="8" w:space="0"/>
              <w:right w:val="single" w:color="auto" w:sz="8" w:space="0"/>
            </w:tcBorders>
            <w:vAlign w:val="center"/>
          </w:tcPr>
          <w:p w14:paraId="76AA72DD">
            <w:pPr>
              <w:rPr>
                <w:bCs/>
                <w:sz w:val="18"/>
                <w:szCs w:val="18"/>
              </w:rPr>
            </w:pPr>
          </w:p>
        </w:tc>
      </w:tr>
      <w:tr w14:paraId="76AA7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06" w:type="pct"/>
            <w:vMerge w:val="continue"/>
            <w:tcBorders>
              <w:left w:val="single" w:color="auto" w:sz="8" w:space="0"/>
              <w:right w:val="single" w:color="auto" w:sz="8" w:space="0"/>
            </w:tcBorders>
          </w:tcPr>
          <w:p w14:paraId="76AA72DF">
            <w:pPr>
              <w:rPr>
                <w:bCs/>
                <w:sz w:val="18"/>
                <w:szCs w:val="18"/>
              </w:rPr>
            </w:pPr>
          </w:p>
        </w:tc>
        <w:tc>
          <w:tcPr>
            <w:tcW w:w="1139" w:type="pct"/>
            <w:gridSpan w:val="2"/>
            <w:tcBorders>
              <w:top w:val="single" w:color="auto" w:sz="8" w:space="0"/>
              <w:left w:val="single" w:color="auto" w:sz="8" w:space="0"/>
              <w:right w:val="single" w:color="auto" w:sz="8" w:space="0"/>
            </w:tcBorders>
            <w:vAlign w:val="center"/>
          </w:tcPr>
          <w:p w14:paraId="76AA72E0">
            <w:pPr>
              <w:rPr>
                <w:bCs/>
                <w:sz w:val="18"/>
                <w:szCs w:val="18"/>
              </w:rPr>
            </w:pPr>
            <w:r>
              <w:rPr>
                <w:sz w:val="18"/>
                <w:szCs w:val="18"/>
              </w:rPr>
              <w:t>企业所属省份</w:t>
            </w:r>
          </w:p>
        </w:tc>
        <w:tc>
          <w:tcPr>
            <w:tcW w:w="2955" w:type="pct"/>
            <w:gridSpan w:val="8"/>
            <w:tcBorders>
              <w:top w:val="single" w:color="auto" w:sz="8" w:space="0"/>
              <w:left w:val="single" w:color="auto" w:sz="8" w:space="0"/>
              <w:right w:val="single" w:color="auto" w:sz="8" w:space="0"/>
            </w:tcBorders>
            <w:vAlign w:val="center"/>
          </w:tcPr>
          <w:p w14:paraId="76AA72E1">
            <w:pPr>
              <w:rPr>
                <w:bCs/>
                <w:sz w:val="18"/>
                <w:szCs w:val="18"/>
              </w:rPr>
            </w:pPr>
          </w:p>
        </w:tc>
      </w:tr>
      <w:tr w14:paraId="76AA7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06" w:type="pct"/>
            <w:vMerge w:val="continue"/>
            <w:tcBorders>
              <w:left w:val="single" w:color="auto" w:sz="8" w:space="0"/>
              <w:right w:val="single" w:color="auto" w:sz="8" w:space="0"/>
            </w:tcBorders>
          </w:tcPr>
          <w:p w14:paraId="76AA72E3">
            <w:pPr>
              <w:rPr>
                <w:bCs/>
                <w:sz w:val="18"/>
                <w:szCs w:val="18"/>
              </w:rPr>
            </w:pPr>
          </w:p>
        </w:tc>
        <w:tc>
          <w:tcPr>
            <w:tcW w:w="1139" w:type="pct"/>
            <w:gridSpan w:val="2"/>
            <w:tcBorders>
              <w:top w:val="single" w:color="auto" w:sz="8" w:space="0"/>
              <w:left w:val="single" w:color="auto" w:sz="8" w:space="0"/>
              <w:right w:val="single" w:color="auto" w:sz="8" w:space="0"/>
            </w:tcBorders>
            <w:vAlign w:val="center"/>
          </w:tcPr>
          <w:p w14:paraId="76AA72E4">
            <w:pPr>
              <w:rPr>
                <w:bCs/>
                <w:sz w:val="18"/>
                <w:szCs w:val="18"/>
              </w:rPr>
            </w:pPr>
            <w:r>
              <w:rPr>
                <w:sz w:val="18"/>
                <w:szCs w:val="18"/>
              </w:rPr>
              <w:t>企业地址</w:t>
            </w:r>
          </w:p>
        </w:tc>
        <w:tc>
          <w:tcPr>
            <w:tcW w:w="2955" w:type="pct"/>
            <w:gridSpan w:val="8"/>
            <w:tcBorders>
              <w:top w:val="single" w:color="auto" w:sz="8" w:space="0"/>
              <w:left w:val="single" w:color="auto" w:sz="8" w:space="0"/>
              <w:right w:val="single" w:color="auto" w:sz="8" w:space="0"/>
            </w:tcBorders>
            <w:vAlign w:val="center"/>
          </w:tcPr>
          <w:p w14:paraId="76AA72E5">
            <w:pPr>
              <w:rPr>
                <w:bCs/>
                <w:sz w:val="18"/>
                <w:szCs w:val="18"/>
              </w:rPr>
            </w:pPr>
          </w:p>
        </w:tc>
      </w:tr>
      <w:tr w14:paraId="76AA7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06" w:type="pct"/>
            <w:vMerge w:val="continue"/>
            <w:tcBorders>
              <w:left w:val="single" w:color="auto" w:sz="8" w:space="0"/>
              <w:right w:val="single" w:color="auto" w:sz="8" w:space="0"/>
            </w:tcBorders>
          </w:tcPr>
          <w:p w14:paraId="76AA72E7">
            <w:pPr>
              <w:rPr>
                <w:bCs/>
                <w:sz w:val="18"/>
                <w:szCs w:val="18"/>
              </w:rPr>
            </w:pPr>
          </w:p>
        </w:tc>
        <w:tc>
          <w:tcPr>
            <w:tcW w:w="1139" w:type="pct"/>
            <w:gridSpan w:val="2"/>
            <w:tcBorders>
              <w:top w:val="single" w:color="auto" w:sz="8" w:space="0"/>
              <w:left w:val="single" w:color="auto" w:sz="8" w:space="0"/>
              <w:right w:val="single" w:color="auto" w:sz="8" w:space="0"/>
            </w:tcBorders>
            <w:vAlign w:val="center"/>
          </w:tcPr>
          <w:p w14:paraId="76AA72E8">
            <w:pPr>
              <w:rPr>
                <w:bCs/>
                <w:sz w:val="18"/>
                <w:szCs w:val="18"/>
              </w:rPr>
            </w:pPr>
            <w:r>
              <w:rPr>
                <w:sz w:val="18"/>
                <w:szCs w:val="18"/>
              </w:rPr>
              <w:t>联系人及联系方式</w:t>
            </w:r>
          </w:p>
        </w:tc>
        <w:tc>
          <w:tcPr>
            <w:tcW w:w="2955" w:type="pct"/>
            <w:gridSpan w:val="8"/>
            <w:tcBorders>
              <w:top w:val="single" w:color="auto" w:sz="8" w:space="0"/>
              <w:left w:val="single" w:color="auto" w:sz="8" w:space="0"/>
              <w:right w:val="single" w:color="auto" w:sz="8" w:space="0"/>
            </w:tcBorders>
            <w:vAlign w:val="center"/>
          </w:tcPr>
          <w:p w14:paraId="76AA72E9">
            <w:pPr>
              <w:rPr>
                <w:bCs/>
                <w:sz w:val="18"/>
                <w:szCs w:val="18"/>
              </w:rPr>
            </w:pPr>
          </w:p>
        </w:tc>
      </w:tr>
      <w:tr w14:paraId="76AA72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06" w:type="pct"/>
            <w:vMerge w:val="continue"/>
            <w:tcBorders>
              <w:left w:val="single" w:color="auto" w:sz="8" w:space="0"/>
              <w:right w:val="single" w:color="auto" w:sz="8" w:space="0"/>
            </w:tcBorders>
          </w:tcPr>
          <w:p w14:paraId="76AA72EB">
            <w:pPr>
              <w:rPr>
                <w:bCs/>
                <w:sz w:val="18"/>
                <w:szCs w:val="18"/>
              </w:rPr>
            </w:pPr>
          </w:p>
        </w:tc>
        <w:tc>
          <w:tcPr>
            <w:tcW w:w="1139" w:type="pct"/>
            <w:gridSpan w:val="2"/>
            <w:tcBorders>
              <w:top w:val="single" w:color="auto" w:sz="8" w:space="0"/>
              <w:left w:val="single" w:color="auto" w:sz="8" w:space="0"/>
              <w:right w:val="single" w:color="auto" w:sz="8" w:space="0"/>
            </w:tcBorders>
            <w:vAlign w:val="center"/>
          </w:tcPr>
          <w:p w14:paraId="76AA72EC">
            <w:pPr>
              <w:rPr>
                <w:bCs/>
                <w:sz w:val="18"/>
                <w:szCs w:val="18"/>
              </w:rPr>
            </w:pPr>
            <w:r>
              <w:rPr>
                <w:sz w:val="18"/>
                <w:szCs w:val="18"/>
              </w:rPr>
              <w:t>生产线数量/设计产能</w:t>
            </w:r>
          </w:p>
        </w:tc>
        <w:tc>
          <w:tcPr>
            <w:tcW w:w="2955" w:type="pct"/>
            <w:gridSpan w:val="8"/>
            <w:tcBorders>
              <w:top w:val="single" w:color="auto" w:sz="8" w:space="0"/>
              <w:left w:val="single" w:color="auto" w:sz="8" w:space="0"/>
              <w:right w:val="single" w:color="auto" w:sz="8" w:space="0"/>
            </w:tcBorders>
            <w:vAlign w:val="center"/>
          </w:tcPr>
          <w:p w14:paraId="76AA72ED">
            <w:pPr>
              <w:rPr>
                <w:bCs/>
                <w:sz w:val="18"/>
                <w:szCs w:val="18"/>
              </w:rPr>
            </w:pPr>
            <w:r>
              <w:rPr>
                <w:sz w:val="18"/>
                <w:szCs w:val="18"/>
              </w:rPr>
              <w:t>共_____条，设计产能：_____ / _____/ _____（分线填写）</w:t>
            </w:r>
          </w:p>
        </w:tc>
      </w:tr>
      <w:tr w14:paraId="76AA7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06" w:type="pct"/>
            <w:vMerge w:val="continue"/>
            <w:tcBorders>
              <w:left w:val="single" w:color="auto" w:sz="8" w:space="0"/>
              <w:right w:val="single" w:color="auto" w:sz="8" w:space="0"/>
            </w:tcBorders>
          </w:tcPr>
          <w:p w14:paraId="76AA72EF">
            <w:pPr>
              <w:rPr>
                <w:bCs/>
                <w:sz w:val="18"/>
                <w:szCs w:val="18"/>
              </w:rPr>
            </w:pPr>
          </w:p>
        </w:tc>
        <w:tc>
          <w:tcPr>
            <w:tcW w:w="1139" w:type="pct"/>
            <w:gridSpan w:val="2"/>
            <w:tcBorders>
              <w:top w:val="single" w:color="auto" w:sz="8" w:space="0"/>
              <w:left w:val="single" w:color="auto" w:sz="8" w:space="0"/>
              <w:right w:val="single" w:color="auto" w:sz="8" w:space="0"/>
            </w:tcBorders>
            <w:vAlign w:val="center"/>
          </w:tcPr>
          <w:p w14:paraId="76AA72F0">
            <w:pPr>
              <w:rPr>
                <w:bCs/>
                <w:sz w:val="18"/>
                <w:szCs w:val="18"/>
              </w:rPr>
            </w:pPr>
            <w:r>
              <w:rPr>
                <w:sz w:val="18"/>
                <w:szCs w:val="18"/>
              </w:rPr>
              <w:t>数据统计周期</w:t>
            </w:r>
          </w:p>
        </w:tc>
        <w:tc>
          <w:tcPr>
            <w:tcW w:w="2955" w:type="pct"/>
            <w:gridSpan w:val="8"/>
            <w:tcBorders>
              <w:top w:val="single" w:color="auto" w:sz="8" w:space="0"/>
              <w:left w:val="single" w:color="auto" w:sz="8" w:space="0"/>
              <w:right w:val="single" w:color="auto" w:sz="8" w:space="0"/>
            </w:tcBorders>
            <w:vAlign w:val="center"/>
          </w:tcPr>
          <w:p w14:paraId="76AA72F1">
            <w:pPr>
              <w:rPr>
                <w:bCs/>
                <w:sz w:val="18"/>
                <w:szCs w:val="18"/>
              </w:rPr>
            </w:pPr>
          </w:p>
        </w:tc>
      </w:tr>
      <w:tr w14:paraId="76AA7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06" w:type="pct"/>
            <w:vMerge w:val="restart"/>
            <w:tcBorders>
              <w:top w:val="single" w:color="auto" w:sz="8" w:space="0"/>
              <w:left w:val="single" w:color="auto" w:sz="8" w:space="0"/>
              <w:right w:val="single" w:color="auto" w:sz="8" w:space="0"/>
            </w:tcBorders>
            <w:vAlign w:val="center"/>
          </w:tcPr>
          <w:p w14:paraId="76AA72F3">
            <w:pPr>
              <w:rPr>
                <w:bCs/>
                <w:sz w:val="18"/>
                <w:szCs w:val="18"/>
              </w:rPr>
            </w:pPr>
            <w:r>
              <w:rPr>
                <w:sz w:val="18"/>
                <w:szCs w:val="18"/>
              </w:rPr>
              <w:t>产品信息</w:t>
            </w:r>
          </w:p>
        </w:tc>
        <w:tc>
          <w:tcPr>
            <w:tcW w:w="1139" w:type="pct"/>
            <w:gridSpan w:val="2"/>
            <w:tcBorders>
              <w:top w:val="single" w:color="auto" w:sz="8" w:space="0"/>
              <w:left w:val="single" w:color="auto" w:sz="8" w:space="0"/>
              <w:right w:val="single" w:color="auto" w:sz="8" w:space="0"/>
            </w:tcBorders>
            <w:vAlign w:val="center"/>
          </w:tcPr>
          <w:p w14:paraId="76AA72F4">
            <w:pPr>
              <w:rPr>
                <w:bCs/>
                <w:sz w:val="18"/>
                <w:szCs w:val="18"/>
              </w:rPr>
            </w:pPr>
            <w:r>
              <w:rPr>
                <w:sz w:val="18"/>
                <w:szCs w:val="18"/>
              </w:rPr>
              <w:t>产品种类</w:t>
            </w:r>
            <w:r>
              <w:rPr>
                <w:rStyle w:val="73"/>
                <w:sz w:val="18"/>
                <w:szCs w:val="18"/>
              </w:rPr>
              <w:footnoteReference w:id="1"/>
            </w:r>
            <w:r>
              <w:rPr>
                <w:sz w:val="18"/>
                <w:szCs w:val="18"/>
              </w:rPr>
              <w:t>/实际产量</w:t>
            </w:r>
          </w:p>
        </w:tc>
        <w:tc>
          <w:tcPr>
            <w:tcW w:w="2955" w:type="pct"/>
            <w:gridSpan w:val="8"/>
            <w:tcBorders>
              <w:top w:val="single" w:color="auto" w:sz="8" w:space="0"/>
              <w:left w:val="single" w:color="auto" w:sz="8" w:space="0"/>
              <w:right w:val="single" w:color="auto" w:sz="8" w:space="0"/>
            </w:tcBorders>
            <w:vAlign w:val="center"/>
          </w:tcPr>
          <w:p w14:paraId="76AA72F5">
            <w:pPr>
              <w:snapToGrid w:val="0"/>
              <w:spacing w:line="272" w:lineRule="auto"/>
              <w:rPr>
                <w:sz w:val="18"/>
                <w:szCs w:val="18"/>
              </w:rPr>
            </w:pPr>
            <w:r>
              <w:rPr>
                <w:sz w:val="18"/>
                <w:szCs w:val="18"/>
              </w:rPr>
              <w:t>种类1：</w:t>
            </w:r>
            <w:r>
              <w:rPr>
                <w:sz w:val="18"/>
                <w:szCs w:val="18"/>
                <w:u w:val="single"/>
              </w:rPr>
              <w:t xml:space="preserve">               </w:t>
            </w:r>
            <w:r>
              <w:rPr>
                <w:sz w:val="18"/>
                <w:szCs w:val="18"/>
              </w:rPr>
              <w:t>：产量</w:t>
            </w:r>
            <w:r>
              <w:rPr>
                <w:sz w:val="18"/>
                <w:szCs w:val="18"/>
                <w:u w:val="single"/>
              </w:rPr>
              <w:t xml:space="preserve">              </w:t>
            </w:r>
            <w:r>
              <w:rPr>
                <w:sz w:val="18"/>
                <w:szCs w:val="18"/>
              </w:rPr>
              <w:t>吨。</w:t>
            </w:r>
          </w:p>
          <w:p w14:paraId="76AA72F6">
            <w:pPr>
              <w:snapToGrid w:val="0"/>
              <w:spacing w:line="272" w:lineRule="auto"/>
              <w:rPr>
                <w:sz w:val="18"/>
                <w:szCs w:val="18"/>
              </w:rPr>
            </w:pPr>
            <w:r>
              <w:rPr>
                <w:sz w:val="18"/>
                <w:szCs w:val="18"/>
              </w:rPr>
              <w:t>种类2：</w:t>
            </w:r>
            <w:r>
              <w:rPr>
                <w:sz w:val="18"/>
                <w:szCs w:val="18"/>
                <w:u w:val="single"/>
              </w:rPr>
              <w:t xml:space="preserve">               </w:t>
            </w:r>
            <w:r>
              <w:rPr>
                <w:sz w:val="18"/>
                <w:szCs w:val="18"/>
              </w:rPr>
              <w:t>：产量</w:t>
            </w:r>
            <w:r>
              <w:rPr>
                <w:sz w:val="18"/>
                <w:szCs w:val="18"/>
                <w:u w:val="single"/>
              </w:rPr>
              <w:t xml:space="preserve">              </w:t>
            </w:r>
            <w:r>
              <w:rPr>
                <w:sz w:val="18"/>
                <w:szCs w:val="18"/>
              </w:rPr>
              <w:t>吨。</w:t>
            </w:r>
          </w:p>
          <w:p w14:paraId="76AA72F7">
            <w:pPr>
              <w:rPr>
                <w:bCs/>
                <w:sz w:val="18"/>
                <w:szCs w:val="18"/>
              </w:rPr>
            </w:pPr>
            <w:r>
              <w:rPr>
                <w:sz w:val="18"/>
                <w:szCs w:val="18"/>
              </w:rPr>
              <w:t>...</w:t>
            </w:r>
          </w:p>
        </w:tc>
      </w:tr>
      <w:tr w14:paraId="76AA7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06" w:type="pct"/>
            <w:vMerge w:val="continue"/>
            <w:tcBorders>
              <w:left w:val="single" w:color="auto" w:sz="8" w:space="0"/>
              <w:right w:val="single" w:color="auto" w:sz="8" w:space="0"/>
            </w:tcBorders>
            <w:vAlign w:val="center"/>
          </w:tcPr>
          <w:p w14:paraId="76AA72F9">
            <w:pPr>
              <w:rPr>
                <w:bCs/>
                <w:sz w:val="18"/>
                <w:szCs w:val="18"/>
              </w:rPr>
            </w:pPr>
          </w:p>
        </w:tc>
        <w:tc>
          <w:tcPr>
            <w:tcW w:w="1139" w:type="pct"/>
            <w:gridSpan w:val="2"/>
            <w:tcBorders>
              <w:top w:val="single" w:color="auto" w:sz="8" w:space="0"/>
              <w:left w:val="single" w:color="auto" w:sz="8" w:space="0"/>
              <w:right w:val="single" w:color="auto" w:sz="8" w:space="0"/>
            </w:tcBorders>
            <w:vAlign w:val="center"/>
          </w:tcPr>
          <w:p w14:paraId="76AA72FA">
            <w:pPr>
              <w:rPr>
                <w:bCs/>
                <w:sz w:val="18"/>
                <w:szCs w:val="18"/>
              </w:rPr>
            </w:pPr>
            <w:r>
              <w:rPr>
                <w:sz w:val="18"/>
                <w:szCs w:val="18"/>
              </w:rPr>
              <w:t>执行产品标准</w:t>
            </w:r>
          </w:p>
        </w:tc>
        <w:tc>
          <w:tcPr>
            <w:tcW w:w="2955" w:type="pct"/>
            <w:gridSpan w:val="8"/>
            <w:tcBorders>
              <w:top w:val="single" w:color="auto" w:sz="8" w:space="0"/>
              <w:left w:val="single" w:color="auto" w:sz="8" w:space="0"/>
              <w:right w:val="single" w:color="auto" w:sz="8" w:space="0"/>
            </w:tcBorders>
            <w:vAlign w:val="center"/>
          </w:tcPr>
          <w:p w14:paraId="76AA72FB">
            <w:pPr>
              <w:rPr>
                <w:bCs/>
                <w:sz w:val="18"/>
                <w:szCs w:val="18"/>
              </w:rPr>
            </w:pPr>
          </w:p>
        </w:tc>
      </w:tr>
      <w:tr w14:paraId="76AA7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93" w:type="pct"/>
            <w:gridSpan w:val="5"/>
            <w:tcBorders>
              <w:top w:val="single" w:color="auto" w:sz="4" w:space="0"/>
              <w:left w:val="single" w:color="auto" w:sz="8" w:space="0"/>
              <w:bottom w:val="single" w:color="auto" w:sz="4" w:space="0"/>
              <w:right w:val="single" w:color="auto" w:sz="4" w:space="0"/>
            </w:tcBorders>
            <w:vAlign w:val="center"/>
          </w:tcPr>
          <w:p w14:paraId="76AA72FD">
            <w:pPr>
              <w:rPr>
                <w:bCs/>
                <w:sz w:val="18"/>
                <w:szCs w:val="18"/>
              </w:rPr>
            </w:pPr>
            <w:r>
              <w:rPr>
                <w:rFonts w:hint="eastAsia"/>
                <w:bCs/>
                <w:sz w:val="18"/>
                <w:szCs w:val="18"/>
              </w:rPr>
              <w:t>时段：</w:t>
            </w:r>
            <w:r>
              <w:rPr>
                <w:bCs/>
                <w:sz w:val="18"/>
                <w:szCs w:val="18"/>
              </w:rPr>
              <w:t>XXXX</w:t>
            </w:r>
            <w:r>
              <w:rPr>
                <w:rFonts w:hint="eastAsia"/>
                <w:bCs/>
                <w:sz w:val="18"/>
                <w:szCs w:val="18"/>
              </w:rPr>
              <w:t>年</w:t>
            </w:r>
          </w:p>
        </w:tc>
        <w:tc>
          <w:tcPr>
            <w:tcW w:w="1446" w:type="pct"/>
            <w:gridSpan w:val="3"/>
            <w:tcBorders>
              <w:top w:val="single" w:color="auto" w:sz="4" w:space="0"/>
              <w:left w:val="single" w:color="auto" w:sz="4" w:space="0"/>
              <w:bottom w:val="single" w:color="auto" w:sz="4" w:space="0"/>
              <w:right w:val="single" w:color="auto" w:sz="4" w:space="0"/>
            </w:tcBorders>
            <w:vAlign w:val="center"/>
          </w:tcPr>
          <w:p w14:paraId="76AA72FE">
            <w:pPr>
              <w:rPr>
                <w:bCs/>
                <w:sz w:val="18"/>
                <w:szCs w:val="18"/>
              </w:rPr>
            </w:pPr>
            <w:r>
              <w:rPr>
                <w:rFonts w:hint="eastAsia"/>
                <w:bCs/>
                <w:sz w:val="18"/>
                <w:szCs w:val="18"/>
              </w:rPr>
              <w:t>起始月：</w:t>
            </w:r>
            <w:r>
              <w:rPr>
                <w:bCs/>
                <w:sz w:val="18"/>
                <w:szCs w:val="18"/>
              </w:rPr>
              <w:t>XX</w:t>
            </w:r>
            <w:r>
              <w:rPr>
                <w:rFonts w:hint="eastAsia"/>
                <w:bCs/>
                <w:sz w:val="18"/>
                <w:szCs w:val="18"/>
              </w:rPr>
              <w:t>月</w:t>
            </w:r>
          </w:p>
        </w:tc>
        <w:tc>
          <w:tcPr>
            <w:tcW w:w="1361" w:type="pct"/>
            <w:gridSpan w:val="3"/>
            <w:tcBorders>
              <w:top w:val="single" w:color="auto" w:sz="4" w:space="0"/>
              <w:left w:val="single" w:color="auto" w:sz="4" w:space="0"/>
              <w:bottom w:val="single" w:color="auto" w:sz="4" w:space="0"/>
              <w:right w:val="single" w:color="auto" w:sz="8" w:space="0"/>
            </w:tcBorders>
            <w:vAlign w:val="center"/>
          </w:tcPr>
          <w:p w14:paraId="76AA72FF">
            <w:pPr>
              <w:rPr>
                <w:bCs/>
                <w:sz w:val="18"/>
                <w:szCs w:val="18"/>
              </w:rPr>
            </w:pPr>
            <w:r>
              <w:rPr>
                <w:rFonts w:hint="eastAsia"/>
                <w:bCs/>
                <w:sz w:val="18"/>
                <w:szCs w:val="18"/>
              </w:rPr>
              <w:t>终止月：</w:t>
            </w:r>
            <w:r>
              <w:rPr>
                <w:bCs/>
                <w:sz w:val="18"/>
                <w:szCs w:val="18"/>
              </w:rPr>
              <w:t>XX</w:t>
            </w:r>
            <w:r>
              <w:rPr>
                <w:rFonts w:hint="eastAsia"/>
                <w:bCs/>
                <w:sz w:val="18"/>
                <w:szCs w:val="18"/>
              </w:rPr>
              <w:t>月</w:t>
            </w:r>
          </w:p>
        </w:tc>
      </w:tr>
      <w:tr w14:paraId="76AA7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1"/>
            <w:tcBorders>
              <w:top w:val="single" w:color="auto" w:sz="4" w:space="0"/>
              <w:left w:val="single" w:color="auto" w:sz="8" w:space="0"/>
              <w:bottom w:val="single" w:color="auto" w:sz="4" w:space="0"/>
              <w:right w:val="single" w:color="auto" w:sz="8" w:space="0"/>
            </w:tcBorders>
            <w:vAlign w:val="center"/>
          </w:tcPr>
          <w:p w14:paraId="76AA7301">
            <w:pPr>
              <w:rPr>
                <w:sz w:val="18"/>
                <w:szCs w:val="18"/>
              </w:rPr>
            </w:pPr>
            <w:r>
              <w:rPr>
                <w:sz w:val="18"/>
                <w:szCs w:val="18"/>
              </w:rPr>
              <w:t>1</w:t>
            </w:r>
            <w:r>
              <w:rPr>
                <w:rFonts w:hint="eastAsia"/>
                <w:sz w:val="18"/>
                <w:szCs w:val="18"/>
              </w:rPr>
              <w:t>、产品产出</w:t>
            </w:r>
          </w:p>
        </w:tc>
      </w:tr>
      <w:tr w14:paraId="76AA7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03">
            <w:pPr>
              <w:jc w:val="center"/>
              <w:rPr>
                <w:sz w:val="18"/>
                <w:szCs w:val="18"/>
              </w:rPr>
            </w:pPr>
            <w:r>
              <w:rPr>
                <w:rFonts w:hint="eastAsia"/>
                <w:sz w:val="18"/>
                <w:szCs w:val="18"/>
              </w:rPr>
              <w:t>产品类型</w:t>
            </w:r>
          </w:p>
        </w:tc>
        <w:tc>
          <w:tcPr>
            <w:tcW w:w="657" w:type="pct"/>
            <w:tcBorders>
              <w:top w:val="single" w:color="auto" w:sz="4" w:space="0"/>
              <w:left w:val="single" w:color="auto" w:sz="4" w:space="0"/>
              <w:bottom w:val="single" w:color="auto" w:sz="4" w:space="0"/>
              <w:right w:val="single" w:color="auto" w:sz="4" w:space="0"/>
            </w:tcBorders>
            <w:vAlign w:val="center"/>
          </w:tcPr>
          <w:p w14:paraId="76AA7304">
            <w:pPr>
              <w:jc w:val="center"/>
              <w:rPr>
                <w:bCs/>
                <w:sz w:val="18"/>
                <w:szCs w:val="18"/>
              </w:rPr>
            </w:pPr>
            <w:r>
              <w:rPr>
                <w:rFonts w:hint="eastAsia"/>
                <w:bCs/>
                <w:sz w:val="18"/>
                <w:szCs w:val="18"/>
              </w:rPr>
              <w:t>数量</w:t>
            </w: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05">
            <w:pPr>
              <w:jc w:val="center"/>
              <w:rPr>
                <w:bCs/>
                <w:sz w:val="18"/>
                <w:szCs w:val="18"/>
              </w:rPr>
            </w:pPr>
            <w:r>
              <w:rPr>
                <w:rFonts w:hint="eastAsia"/>
                <w:bCs/>
                <w:sz w:val="18"/>
                <w:szCs w:val="18"/>
              </w:rPr>
              <w:t>单位</w:t>
            </w:r>
          </w:p>
        </w:tc>
        <w:tc>
          <w:tcPr>
            <w:tcW w:w="2381" w:type="pct"/>
            <w:gridSpan w:val="6"/>
            <w:tcBorders>
              <w:top w:val="single" w:color="auto" w:sz="4" w:space="0"/>
              <w:left w:val="single" w:color="auto" w:sz="4" w:space="0"/>
              <w:bottom w:val="single" w:color="auto" w:sz="4" w:space="0"/>
              <w:right w:val="single" w:color="auto" w:sz="4" w:space="0"/>
            </w:tcBorders>
            <w:vAlign w:val="center"/>
          </w:tcPr>
          <w:p w14:paraId="76AA7306">
            <w:pPr>
              <w:jc w:val="center"/>
              <w:rPr>
                <w:bCs/>
                <w:sz w:val="18"/>
                <w:szCs w:val="18"/>
              </w:rPr>
            </w:pPr>
            <w:r>
              <w:rPr>
                <w:rFonts w:hint="eastAsia"/>
                <w:bCs/>
                <w:sz w:val="18"/>
                <w:szCs w:val="18"/>
              </w:rPr>
              <w:t>数据来源</w:t>
            </w:r>
          </w:p>
        </w:tc>
        <w:tc>
          <w:tcPr>
            <w:tcW w:w="481" w:type="pct"/>
            <w:tcBorders>
              <w:top w:val="single" w:color="auto" w:sz="4" w:space="0"/>
              <w:left w:val="single" w:color="auto" w:sz="4" w:space="0"/>
              <w:bottom w:val="single" w:color="auto" w:sz="4" w:space="0"/>
              <w:right w:val="single" w:color="auto" w:sz="8" w:space="0"/>
            </w:tcBorders>
            <w:vAlign w:val="center"/>
          </w:tcPr>
          <w:p w14:paraId="76AA7307">
            <w:pPr>
              <w:jc w:val="center"/>
              <w:rPr>
                <w:bCs/>
                <w:sz w:val="18"/>
                <w:szCs w:val="18"/>
              </w:rPr>
            </w:pPr>
            <w:r>
              <w:rPr>
                <w:rFonts w:hint="eastAsia"/>
                <w:bCs/>
                <w:sz w:val="18"/>
                <w:szCs w:val="18"/>
              </w:rPr>
              <w:t>备注</w:t>
            </w:r>
          </w:p>
        </w:tc>
      </w:tr>
      <w:tr w14:paraId="76AA7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09">
            <w:pPr>
              <w:jc w:val="center"/>
              <w:rPr>
                <w:sz w:val="18"/>
                <w:szCs w:val="18"/>
              </w:rPr>
            </w:pPr>
            <w:r>
              <w:rPr>
                <w:rFonts w:hint="eastAsia"/>
                <w:sz w:val="18"/>
                <w:szCs w:val="18"/>
              </w:rPr>
              <w:t>颗粒硅</w:t>
            </w:r>
          </w:p>
        </w:tc>
        <w:tc>
          <w:tcPr>
            <w:tcW w:w="657" w:type="pct"/>
            <w:tcBorders>
              <w:top w:val="single" w:color="auto" w:sz="4" w:space="0"/>
              <w:left w:val="single" w:color="auto" w:sz="4" w:space="0"/>
              <w:bottom w:val="single" w:color="auto" w:sz="4" w:space="0"/>
              <w:right w:val="single" w:color="auto" w:sz="4" w:space="0"/>
            </w:tcBorders>
            <w:vAlign w:val="center"/>
          </w:tcPr>
          <w:p w14:paraId="76AA730A">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0B">
            <w:pPr>
              <w:jc w:val="center"/>
              <w:rPr>
                <w:bCs/>
                <w:sz w:val="18"/>
                <w:szCs w:val="18"/>
              </w:rPr>
            </w:pPr>
          </w:p>
        </w:tc>
        <w:tc>
          <w:tcPr>
            <w:tcW w:w="2381" w:type="pct"/>
            <w:gridSpan w:val="6"/>
            <w:tcBorders>
              <w:top w:val="single" w:color="auto" w:sz="4" w:space="0"/>
              <w:left w:val="single" w:color="auto" w:sz="4" w:space="0"/>
              <w:bottom w:val="single" w:color="auto" w:sz="4" w:space="0"/>
              <w:right w:val="single" w:color="auto" w:sz="4" w:space="0"/>
            </w:tcBorders>
            <w:vAlign w:val="center"/>
          </w:tcPr>
          <w:p w14:paraId="76AA730C">
            <w:pPr>
              <w:jc w:val="center"/>
              <w:rPr>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0D">
            <w:pPr>
              <w:jc w:val="center"/>
              <w:rPr>
                <w:sz w:val="18"/>
                <w:szCs w:val="18"/>
              </w:rPr>
            </w:pPr>
          </w:p>
        </w:tc>
      </w:tr>
      <w:tr w14:paraId="76AA7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1"/>
            <w:tcBorders>
              <w:top w:val="single" w:color="auto" w:sz="4" w:space="0"/>
              <w:left w:val="single" w:color="auto" w:sz="8" w:space="0"/>
              <w:bottom w:val="single" w:color="auto" w:sz="4" w:space="0"/>
              <w:right w:val="single" w:color="auto" w:sz="8" w:space="0"/>
            </w:tcBorders>
            <w:vAlign w:val="center"/>
          </w:tcPr>
          <w:p w14:paraId="76AA730F">
            <w:pPr>
              <w:rPr>
                <w:sz w:val="18"/>
                <w:szCs w:val="18"/>
              </w:rPr>
            </w:pPr>
            <w:r>
              <w:rPr>
                <w:sz w:val="18"/>
                <w:szCs w:val="18"/>
              </w:rPr>
              <w:t>2</w:t>
            </w:r>
            <w:r>
              <w:rPr>
                <w:rFonts w:hint="eastAsia"/>
                <w:sz w:val="18"/>
                <w:szCs w:val="18"/>
              </w:rPr>
              <w:t>、原辅料消耗</w:t>
            </w:r>
          </w:p>
        </w:tc>
      </w:tr>
      <w:tr w14:paraId="76AA7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11">
            <w:pPr>
              <w:jc w:val="center"/>
              <w:rPr>
                <w:sz w:val="18"/>
                <w:szCs w:val="18"/>
              </w:rPr>
            </w:pPr>
            <w:r>
              <w:rPr>
                <w:rFonts w:hint="eastAsia"/>
                <w:sz w:val="18"/>
                <w:szCs w:val="18"/>
              </w:rPr>
              <w:t>原辅料类型</w:t>
            </w:r>
          </w:p>
        </w:tc>
        <w:tc>
          <w:tcPr>
            <w:tcW w:w="657" w:type="pct"/>
            <w:tcBorders>
              <w:top w:val="single" w:color="auto" w:sz="4" w:space="0"/>
              <w:left w:val="single" w:color="auto" w:sz="4" w:space="0"/>
              <w:bottom w:val="single" w:color="auto" w:sz="4" w:space="0"/>
              <w:right w:val="single" w:color="auto" w:sz="4" w:space="0"/>
            </w:tcBorders>
            <w:vAlign w:val="center"/>
          </w:tcPr>
          <w:p w14:paraId="76AA7312">
            <w:pPr>
              <w:jc w:val="center"/>
              <w:rPr>
                <w:bCs/>
                <w:sz w:val="18"/>
                <w:szCs w:val="18"/>
              </w:rPr>
            </w:pPr>
            <w:r>
              <w:rPr>
                <w:rFonts w:hint="eastAsia"/>
                <w:bCs/>
                <w:sz w:val="18"/>
                <w:szCs w:val="18"/>
              </w:rPr>
              <w:t>数量</w:t>
            </w: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13">
            <w:pPr>
              <w:jc w:val="center"/>
              <w:rPr>
                <w:bCs/>
                <w:sz w:val="18"/>
                <w:szCs w:val="18"/>
              </w:rPr>
            </w:pPr>
            <w:r>
              <w:rPr>
                <w:rFonts w:hint="eastAsia"/>
                <w:bCs/>
                <w:sz w:val="18"/>
                <w:szCs w:val="18"/>
              </w:rPr>
              <w:t>单位</w:t>
            </w: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14">
            <w:pPr>
              <w:jc w:val="center"/>
              <w:rPr>
                <w:bCs/>
                <w:sz w:val="18"/>
                <w:szCs w:val="18"/>
              </w:rPr>
            </w:pPr>
            <w:r>
              <w:rPr>
                <w:rFonts w:hint="eastAsia"/>
                <w:bCs/>
                <w:sz w:val="18"/>
                <w:szCs w:val="18"/>
              </w:rPr>
              <w:t>运输方式</w:t>
            </w: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15">
            <w:pPr>
              <w:jc w:val="center"/>
              <w:rPr>
                <w:bCs/>
                <w:sz w:val="18"/>
                <w:szCs w:val="18"/>
              </w:rPr>
            </w:pPr>
            <w:r>
              <w:rPr>
                <w:rFonts w:hint="eastAsia"/>
                <w:bCs/>
                <w:sz w:val="18"/>
                <w:szCs w:val="18"/>
              </w:rPr>
              <w:t>运输距离（</w:t>
            </w:r>
            <w:r>
              <w:rPr>
                <w:bCs/>
                <w:sz w:val="18"/>
                <w:szCs w:val="18"/>
              </w:rPr>
              <w:t>km</w:t>
            </w:r>
            <w:r>
              <w:rPr>
                <w:rFonts w:hint="eastAsia"/>
                <w:bCs/>
                <w:sz w:val="18"/>
                <w:szCs w:val="18"/>
              </w:rPr>
              <w:t>）</w:t>
            </w:r>
          </w:p>
        </w:tc>
        <w:tc>
          <w:tcPr>
            <w:tcW w:w="659" w:type="pct"/>
            <w:tcBorders>
              <w:top w:val="single" w:color="auto" w:sz="4" w:space="0"/>
              <w:left w:val="single" w:color="auto" w:sz="4" w:space="0"/>
              <w:bottom w:val="single" w:color="auto" w:sz="4" w:space="0"/>
              <w:right w:val="single" w:color="auto" w:sz="4" w:space="0"/>
            </w:tcBorders>
            <w:vAlign w:val="center"/>
          </w:tcPr>
          <w:p w14:paraId="76AA7316">
            <w:pPr>
              <w:jc w:val="center"/>
              <w:rPr>
                <w:bCs/>
                <w:sz w:val="18"/>
                <w:szCs w:val="18"/>
              </w:rPr>
            </w:pPr>
            <w:r>
              <w:rPr>
                <w:rFonts w:hint="eastAsia"/>
                <w:bCs/>
                <w:sz w:val="18"/>
                <w:szCs w:val="18"/>
              </w:rPr>
              <w:t>数据来源</w:t>
            </w:r>
          </w:p>
        </w:tc>
        <w:tc>
          <w:tcPr>
            <w:tcW w:w="481" w:type="pct"/>
            <w:tcBorders>
              <w:top w:val="single" w:color="auto" w:sz="4" w:space="0"/>
              <w:left w:val="single" w:color="auto" w:sz="4" w:space="0"/>
              <w:bottom w:val="single" w:color="auto" w:sz="4" w:space="0"/>
              <w:right w:val="single" w:color="auto" w:sz="8" w:space="0"/>
            </w:tcBorders>
            <w:vAlign w:val="center"/>
          </w:tcPr>
          <w:p w14:paraId="76AA7317">
            <w:pPr>
              <w:jc w:val="center"/>
              <w:rPr>
                <w:bCs/>
                <w:sz w:val="18"/>
                <w:szCs w:val="18"/>
              </w:rPr>
            </w:pPr>
            <w:r>
              <w:rPr>
                <w:rFonts w:hint="eastAsia"/>
                <w:bCs/>
                <w:sz w:val="18"/>
                <w:szCs w:val="18"/>
              </w:rPr>
              <w:t>备注</w:t>
            </w:r>
          </w:p>
        </w:tc>
      </w:tr>
      <w:tr w14:paraId="76AA7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19">
            <w:pPr>
              <w:jc w:val="center"/>
              <w:rPr>
                <w:sz w:val="18"/>
                <w:szCs w:val="18"/>
              </w:rPr>
            </w:pPr>
            <w:r>
              <w:rPr>
                <w:rFonts w:hint="eastAsia"/>
                <w:sz w:val="18"/>
                <w:szCs w:val="18"/>
              </w:rPr>
              <w:t>工业硅</w:t>
            </w:r>
          </w:p>
        </w:tc>
        <w:tc>
          <w:tcPr>
            <w:tcW w:w="657" w:type="pct"/>
            <w:tcBorders>
              <w:top w:val="single" w:color="auto" w:sz="4" w:space="0"/>
              <w:left w:val="single" w:color="auto" w:sz="4" w:space="0"/>
              <w:bottom w:val="single" w:color="auto" w:sz="4" w:space="0"/>
              <w:right w:val="single" w:color="auto" w:sz="4" w:space="0"/>
            </w:tcBorders>
            <w:vAlign w:val="center"/>
          </w:tcPr>
          <w:p w14:paraId="76AA731A">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1B">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1C">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1D">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1E">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1F">
            <w:pPr>
              <w:jc w:val="center"/>
              <w:rPr>
                <w:bCs/>
                <w:sz w:val="18"/>
                <w:szCs w:val="18"/>
              </w:rPr>
            </w:pPr>
          </w:p>
        </w:tc>
      </w:tr>
      <w:tr w14:paraId="76AA73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21">
            <w:pPr>
              <w:jc w:val="center"/>
              <w:rPr>
                <w:sz w:val="18"/>
                <w:szCs w:val="18"/>
              </w:rPr>
            </w:pPr>
            <w:r>
              <w:rPr>
                <w:rFonts w:hint="eastAsia"/>
                <w:sz w:val="18"/>
                <w:szCs w:val="18"/>
              </w:rPr>
              <w:t>三氯氢硅</w:t>
            </w:r>
          </w:p>
        </w:tc>
        <w:tc>
          <w:tcPr>
            <w:tcW w:w="657" w:type="pct"/>
            <w:tcBorders>
              <w:top w:val="single" w:color="auto" w:sz="4" w:space="0"/>
              <w:left w:val="single" w:color="auto" w:sz="4" w:space="0"/>
              <w:bottom w:val="single" w:color="auto" w:sz="4" w:space="0"/>
              <w:right w:val="single" w:color="auto" w:sz="4" w:space="0"/>
            </w:tcBorders>
            <w:vAlign w:val="center"/>
          </w:tcPr>
          <w:p w14:paraId="76AA7322">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23">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24">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25">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26">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27">
            <w:pPr>
              <w:jc w:val="center"/>
              <w:rPr>
                <w:bCs/>
                <w:sz w:val="18"/>
                <w:szCs w:val="18"/>
              </w:rPr>
            </w:pPr>
          </w:p>
        </w:tc>
      </w:tr>
      <w:tr w14:paraId="76AA7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29">
            <w:pPr>
              <w:jc w:val="center"/>
              <w:rPr>
                <w:sz w:val="18"/>
                <w:szCs w:val="18"/>
              </w:rPr>
            </w:pPr>
            <w:r>
              <w:rPr>
                <w:rFonts w:hint="eastAsia"/>
                <w:sz w:val="18"/>
                <w:szCs w:val="18"/>
              </w:rPr>
              <w:t>四氯化硅</w:t>
            </w:r>
          </w:p>
        </w:tc>
        <w:tc>
          <w:tcPr>
            <w:tcW w:w="657" w:type="pct"/>
            <w:tcBorders>
              <w:top w:val="single" w:color="auto" w:sz="4" w:space="0"/>
              <w:left w:val="single" w:color="auto" w:sz="4" w:space="0"/>
              <w:bottom w:val="single" w:color="auto" w:sz="4" w:space="0"/>
              <w:right w:val="single" w:color="auto" w:sz="4" w:space="0"/>
            </w:tcBorders>
            <w:vAlign w:val="center"/>
          </w:tcPr>
          <w:p w14:paraId="76AA732A">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2B">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2C">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2D">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2E">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2F">
            <w:pPr>
              <w:jc w:val="center"/>
              <w:rPr>
                <w:bCs/>
                <w:sz w:val="18"/>
                <w:szCs w:val="18"/>
              </w:rPr>
            </w:pPr>
          </w:p>
        </w:tc>
      </w:tr>
      <w:tr w14:paraId="76AA7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31">
            <w:pPr>
              <w:jc w:val="center"/>
              <w:rPr>
                <w:sz w:val="18"/>
                <w:szCs w:val="18"/>
              </w:rPr>
            </w:pPr>
            <w:r>
              <w:rPr>
                <w:rFonts w:hint="eastAsia"/>
                <w:sz w:val="18"/>
                <w:szCs w:val="18"/>
              </w:rPr>
              <w:t>天然气</w:t>
            </w:r>
          </w:p>
        </w:tc>
        <w:tc>
          <w:tcPr>
            <w:tcW w:w="657" w:type="pct"/>
            <w:tcBorders>
              <w:top w:val="single" w:color="auto" w:sz="4" w:space="0"/>
              <w:left w:val="single" w:color="auto" w:sz="4" w:space="0"/>
              <w:bottom w:val="single" w:color="auto" w:sz="4" w:space="0"/>
              <w:right w:val="single" w:color="auto" w:sz="4" w:space="0"/>
            </w:tcBorders>
            <w:vAlign w:val="center"/>
          </w:tcPr>
          <w:p w14:paraId="76AA7332">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33">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34">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35">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36">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37">
            <w:pPr>
              <w:jc w:val="center"/>
              <w:rPr>
                <w:bCs/>
                <w:sz w:val="18"/>
                <w:szCs w:val="18"/>
              </w:rPr>
            </w:pPr>
          </w:p>
        </w:tc>
      </w:tr>
      <w:tr w14:paraId="76AA7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39">
            <w:pPr>
              <w:jc w:val="center"/>
              <w:rPr>
                <w:sz w:val="18"/>
                <w:szCs w:val="18"/>
              </w:rPr>
            </w:pPr>
            <w:r>
              <w:rPr>
                <w:rFonts w:hint="eastAsia"/>
                <w:sz w:val="18"/>
                <w:szCs w:val="18"/>
              </w:rPr>
              <w:t>氢气</w:t>
            </w:r>
          </w:p>
        </w:tc>
        <w:tc>
          <w:tcPr>
            <w:tcW w:w="657" w:type="pct"/>
            <w:tcBorders>
              <w:top w:val="single" w:color="auto" w:sz="4" w:space="0"/>
              <w:left w:val="single" w:color="auto" w:sz="4" w:space="0"/>
              <w:bottom w:val="single" w:color="auto" w:sz="4" w:space="0"/>
              <w:right w:val="single" w:color="auto" w:sz="4" w:space="0"/>
            </w:tcBorders>
            <w:vAlign w:val="center"/>
          </w:tcPr>
          <w:p w14:paraId="76AA733A">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3B">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3C">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3D">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3E">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3F">
            <w:pPr>
              <w:jc w:val="center"/>
              <w:rPr>
                <w:bCs/>
                <w:sz w:val="18"/>
                <w:szCs w:val="18"/>
              </w:rPr>
            </w:pPr>
          </w:p>
        </w:tc>
      </w:tr>
      <w:tr w14:paraId="76AA7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41">
            <w:pPr>
              <w:jc w:val="center"/>
              <w:rPr>
                <w:sz w:val="18"/>
                <w:szCs w:val="18"/>
              </w:rPr>
            </w:pPr>
            <w:r>
              <w:rPr>
                <w:sz w:val="18"/>
                <w:szCs w:val="18"/>
              </w:rPr>
              <w:t>硅烷气</w:t>
            </w:r>
          </w:p>
        </w:tc>
        <w:tc>
          <w:tcPr>
            <w:tcW w:w="657" w:type="pct"/>
            <w:tcBorders>
              <w:top w:val="single" w:color="auto" w:sz="4" w:space="0"/>
              <w:left w:val="single" w:color="auto" w:sz="4" w:space="0"/>
              <w:bottom w:val="single" w:color="auto" w:sz="4" w:space="0"/>
              <w:right w:val="single" w:color="auto" w:sz="4" w:space="0"/>
            </w:tcBorders>
            <w:vAlign w:val="center"/>
          </w:tcPr>
          <w:p w14:paraId="76AA7342">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43">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44">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45">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46">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47">
            <w:pPr>
              <w:jc w:val="center"/>
              <w:rPr>
                <w:bCs/>
                <w:sz w:val="18"/>
                <w:szCs w:val="18"/>
              </w:rPr>
            </w:pPr>
          </w:p>
        </w:tc>
      </w:tr>
      <w:tr w14:paraId="76AA7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49">
            <w:pPr>
              <w:jc w:val="center"/>
              <w:rPr>
                <w:sz w:val="18"/>
                <w:szCs w:val="18"/>
              </w:rPr>
            </w:pPr>
            <w:r>
              <w:rPr>
                <w:sz w:val="18"/>
                <w:szCs w:val="18"/>
              </w:rPr>
              <w:t>氯硅烷</w:t>
            </w:r>
          </w:p>
        </w:tc>
        <w:tc>
          <w:tcPr>
            <w:tcW w:w="657" w:type="pct"/>
            <w:tcBorders>
              <w:top w:val="single" w:color="auto" w:sz="4" w:space="0"/>
              <w:left w:val="single" w:color="auto" w:sz="4" w:space="0"/>
              <w:bottom w:val="single" w:color="auto" w:sz="4" w:space="0"/>
              <w:right w:val="single" w:color="auto" w:sz="4" w:space="0"/>
            </w:tcBorders>
            <w:vAlign w:val="center"/>
          </w:tcPr>
          <w:p w14:paraId="76AA734A">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4B">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4C">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4D">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4E">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4F">
            <w:pPr>
              <w:jc w:val="center"/>
              <w:rPr>
                <w:bCs/>
                <w:sz w:val="18"/>
                <w:szCs w:val="18"/>
              </w:rPr>
            </w:pPr>
          </w:p>
        </w:tc>
      </w:tr>
      <w:tr w14:paraId="76AA7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51">
            <w:pPr>
              <w:jc w:val="center"/>
              <w:rPr>
                <w:sz w:val="18"/>
                <w:szCs w:val="18"/>
              </w:rPr>
            </w:pPr>
          </w:p>
        </w:tc>
        <w:tc>
          <w:tcPr>
            <w:tcW w:w="657" w:type="pct"/>
            <w:tcBorders>
              <w:top w:val="single" w:color="auto" w:sz="4" w:space="0"/>
              <w:left w:val="single" w:color="auto" w:sz="4" w:space="0"/>
              <w:bottom w:val="single" w:color="auto" w:sz="4" w:space="0"/>
              <w:right w:val="single" w:color="auto" w:sz="4" w:space="0"/>
            </w:tcBorders>
            <w:vAlign w:val="center"/>
          </w:tcPr>
          <w:p w14:paraId="76AA7352">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53">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54">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55">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56">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57">
            <w:pPr>
              <w:jc w:val="center"/>
              <w:rPr>
                <w:bCs/>
                <w:sz w:val="18"/>
                <w:szCs w:val="18"/>
              </w:rPr>
            </w:pPr>
          </w:p>
        </w:tc>
      </w:tr>
      <w:tr w14:paraId="76AA7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59">
            <w:pPr>
              <w:jc w:val="center"/>
              <w:rPr>
                <w:sz w:val="18"/>
                <w:szCs w:val="18"/>
              </w:rPr>
            </w:pPr>
            <w:r>
              <w:rPr>
                <w:rFonts w:hint="eastAsia"/>
                <w:sz w:val="18"/>
                <w:szCs w:val="18"/>
              </w:rPr>
              <w:t>……</w:t>
            </w:r>
          </w:p>
        </w:tc>
        <w:tc>
          <w:tcPr>
            <w:tcW w:w="657" w:type="pct"/>
            <w:tcBorders>
              <w:top w:val="single" w:color="auto" w:sz="4" w:space="0"/>
              <w:left w:val="single" w:color="auto" w:sz="4" w:space="0"/>
              <w:bottom w:val="single" w:color="auto" w:sz="4" w:space="0"/>
              <w:right w:val="single" w:color="auto" w:sz="4" w:space="0"/>
            </w:tcBorders>
            <w:vAlign w:val="center"/>
          </w:tcPr>
          <w:p w14:paraId="76AA735A">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5B">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5C">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5D">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5E">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5F">
            <w:pPr>
              <w:jc w:val="center"/>
              <w:rPr>
                <w:bCs/>
                <w:sz w:val="18"/>
                <w:szCs w:val="18"/>
              </w:rPr>
            </w:pPr>
          </w:p>
        </w:tc>
      </w:tr>
      <w:tr w14:paraId="76AA73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1"/>
            <w:tcBorders>
              <w:top w:val="single" w:color="auto" w:sz="4" w:space="0"/>
              <w:left w:val="single" w:color="auto" w:sz="8" w:space="0"/>
              <w:bottom w:val="single" w:color="auto" w:sz="4" w:space="0"/>
              <w:right w:val="single" w:color="auto" w:sz="8" w:space="0"/>
            </w:tcBorders>
            <w:vAlign w:val="center"/>
          </w:tcPr>
          <w:p w14:paraId="76AA7361">
            <w:pPr>
              <w:rPr>
                <w:bCs/>
                <w:sz w:val="18"/>
                <w:szCs w:val="18"/>
              </w:rPr>
            </w:pPr>
            <w:r>
              <w:rPr>
                <w:bCs/>
                <w:sz w:val="18"/>
                <w:szCs w:val="18"/>
              </w:rPr>
              <w:t>3</w:t>
            </w:r>
            <w:r>
              <w:rPr>
                <w:rFonts w:hint="eastAsia"/>
                <w:bCs/>
                <w:sz w:val="18"/>
                <w:szCs w:val="18"/>
              </w:rPr>
              <w:t>、包装材料消耗</w:t>
            </w:r>
          </w:p>
        </w:tc>
      </w:tr>
      <w:tr w14:paraId="76AA7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63">
            <w:pPr>
              <w:jc w:val="center"/>
              <w:rPr>
                <w:sz w:val="18"/>
                <w:szCs w:val="18"/>
              </w:rPr>
            </w:pPr>
            <w:r>
              <w:rPr>
                <w:rFonts w:hint="eastAsia"/>
                <w:sz w:val="18"/>
                <w:szCs w:val="18"/>
              </w:rPr>
              <w:t>包材类型</w:t>
            </w:r>
            <w:r>
              <w:rPr>
                <w:sz w:val="18"/>
                <w:szCs w:val="18"/>
                <w:vertAlign w:val="superscript"/>
              </w:rPr>
              <w:t>b</w:t>
            </w:r>
          </w:p>
        </w:tc>
        <w:tc>
          <w:tcPr>
            <w:tcW w:w="657" w:type="pct"/>
            <w:tcBorders>
              <w:top w:val="single" w:color="auto" w:sz="4" w:space="0"/>
              <w:left w:val="single" w:color="auto" w:sz="4" w:space="0"/>
              <w:bottom w:val="single" w:color="auto" w:sz="4" w:space="0"/>
              <w:right w:val="single" w:color="auto" w:sz="4" w:space="0"/>
            </w:tcBorders>
            <w:vAlign w:val="center"/>
          </w:tcPr>
          <w:p w14:paraId="76AA7364">
            <w:pPr>
              <w:jc w:val="center"/>
              <w:rPr>
                <w:sz w:val="18"/>
                <w:szCs w:val="18"/>
              </w:rPr>
            </w:pPr>
            <w:r>
              <w:rPr>
                <w:rFonts w:hint="eastAsia"/>
                <w:bCs/>
                <w:sz w:val="18"/>
                <w:szCs w:val="18"/>
              </w:rPr>
              <w:t>数量</w:t>
            </w: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65">
            <w:pPr>
              <w:jc w:val="center"/>
              <w:rPr>
                <w:bCs/>
                <w:sz w:val="18"/>
                <w:szCs w:val="18"/>
              </w:rPr>
            </w:pPr>
            <w:r>
              <w:rPr>
                <w:rFonts w:hint="eastAsia"/>
                <w:bCs/>
                <w:sz w:val="18"/>
                <w:szCs w:val="18"/>
              </w:rPr>
              <w:t>单位</w:t>
            </w: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66">
            <w:pPr>
              <w:jc w:val="center"/>
              <w:rPr>
                <w:bCs/>
                <w:sz w:val="18"/>
                <w:szCs w:val="18"/>
              </w:rPr>
            </w:pPr>
            <w:r>
              <w:rPr>
                <w:rFonts w:hint="eastAsia"/>
                <w:bCs/>
                <w:sz w:val="18"/>
                <w:szCs w:val="18"/>
              </w:rPr>
              <w:t>运输方式</w:t>
            </w: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67">
            <w:pPr>
              <w:jc w:val="center"/>
              <w:rPr>
                <w:bCs/>
                <w:sz w:val="18"/>
                <w:szCs w:val="18"/>
              </w:rPr>
            </w:pPr>
            <w:r>
              <w:rPr>
                <w:rFonts w:hint="eastAsia"/>
                <w:bCs/>
                <w:sz w:val="18"/>
                <w:szCs w:val="18"/>
              </w:rPr>
              <w:t>运输距离（</w:t>
            </w:r>
            <w:r>
              <w:rPr>
                <w:bCs/>
                <w:sz w:val="18"/>
                <w:szCs w:val="18"/>
              </w:rPr>
              <w:t>km</w:t>
            </w:r>
            <w:r>
              <w:rPr>
                <w:rFonts w:hint="eastAsia"/>
                <w:bCs/>
                <w:sz w:val="18"/>
                <w:szCs w:val="18"/>
              </w:rPr>
              <w:t>）</w:t>
            </w:r>
          </w:p>
        </w:tc>
        <w:tc>
          <w:tcPr>
            <w:tcW w:w="659" w:type="pct"/>
            <w:tcBorders>
              <w:top w:val="single" w:color="auto" w:sz="4" w:space="0"/>
              <w:left w:val="single" w:color="auto" w:sz="4" w:space="0"/>
              <w:bottom w:val="single" w:color="auto" w:sz="4" w:space="0"/>
              <w:right w:val="single" w:color="auto" w:sz="4" w:space="0"/>
            </w:tcBorders>
            <w:vAlign w:val="center"/>
          </w:tcPr>
          <w:p w14:paraId="76AA7368">
            <w:pPr>
              <w:jc w:val="center"/>
              <w:rPr>
                <w:bCs/>
                <w:sz w:val="18"/>
                <w:szCs w:val="18"/>
              </w:rPr>
            </w:pPr>
            <w:r>
              <w:rPr>
                <w:rFonts w:hint="eastAsia"/>
                <w:bCs/>
                <w:sz w:val="18"/>
                <w:szCs w:val="18"/>
              </w:rPr>
              <w:t>数据来源</w:t>
            </w:r>
          </w:p>
        </w:tc>
        <w:tc>
          <w:tcPr>
            <w:tcW w:w="481" w:type="pct"/>
            <w:tcBorders>
              <w:top w:val="single" w:color="auto" w:sz="4" w:space="0"/>
              <w:left w:val="single" w:color="auto" w:sz="4" w:space="0"/>
              <w:bottom w:val="single" w:color="auto" w:sz="4" w:space="0"/>
              <w:right w:val="single" w:color="auto" w:sz="8" w:space="0"/>
            </w:tcBorders>
            <w:vAlign w:val="center"/>
          </w:tcPr>
          <w:p w14:paraId="76AA7369">
            <w:pPr>
              <w:jc w:val="center"/>
              <w:rPr>
                <w:bCs/>
                <w:sz w:val="18"/>
                <w:szCs w:val="18"/>
              </w:rPr>
            </w:pPr>
            <w:r>
              <w:rPr>
                <w:rFonts w:hint="eastAsia"/>
                <w:bCs/>
                <w:sz w:val="18"/>
                <w:szCs w:val="18"/>
              </w:rPr>
              <w:t>备注</w:t>
            </w:r>
          </w:p>
        </w:tc>
      </w:tr>
      <w:tr w14:paraId="76AA7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6B">
            <w:pPr>
              <w:jc w:val="center"/>
              <w:rPr>
                <w:sz w:val="18"/>
                <w:szCs w:val="18"/>
              </w:rPr>
            </w:pPr>
            <w:r>
              <w:rPr>
                <w:rFonts w:hint="eastAsia"/>
                <w:sz w:val="18"/>
                <w:szCs w:val="18"/>
              </w:rPr>
              <w:t>包装纸箱</w:t>
            </w:r>
          </w:p>
        </w:tc>
        <w:tc>
          <w:tcPr>
            <w:tcW w:w="657" w:type="pct"/>
            <w:tcBorders>
              <w:top w:val="single" w:color="auto" w:sz="4" w:space="0"/>
              <w:left w:val="single" w:color="auto" w:sz="4" w:space="0"/>
              <w:bottom w:val="single" w:color="auto" w:sz="4" w:space="0"/>
              <w:right w:val="single" w:color="auto" w:sz="4" w:space="0"/>
            </w:tcBorders>
            <w:vAlign w:val="center"/>
          </w:tcPr>
          <w:p w14:paraId="76AA736C">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6D">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6E">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6F">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70">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71">
            <w:pPr>
              <w:jc w:val="center"/>
              <w:rPr>
                <w:bCs/>
                <w:sz w:val="18"/>
                <w:szCs w:val="18"/>
              </w:rPr>
            </w:pPr>
          </w:p>
        </w:tc>
      </w:tr>
      <w:tr w14:paraId="76AA7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73">
            <w:pPr>
              <w:jc w:val="center"/>
              <w:rPr>
                <w:sz w:val="18"/>
                <w:szCs w:val="18"/>
              </w:rPr>
            </w:pPr>
            <w:r>
              <w:rPr>
                <w:rFonts w:hint="eastAsia"/>
                <w:sz w:val="18"/>
                <w:szCs w:val="18"/>
              </w:rPr>
              <w:t>聚乙烯袋</w:t>
            </w:r>
          </w:p>
        </w:tc>
        <w:tc>
          <w:tcPr>
            <w:tcW w:w="657" w:type="pct"/>
            <w:tcBorders>
              <w:top w:val="single" w:color="auto" w:sz="4" w:space="0"/>
              <w:left w:val="single" w:color="auto" w:sz="4" w:space="0"/>
              <w:bottom w:val="single" w:color="auto" w:sz="4" w:space="0"/>
              <w:right w:val="single" w:color="auto" w:sz="4" w:space="0"/>
            </w:tcBorders>
            <w:vAlign w:val="center"/>
          </w:tcPr>
          <w:p w14:paraId="76AA7374">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75">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76">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77">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78">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79">
            <w:pPr>
              <w:jc w:val="center"/>
              <w:rPr>
                <w:bCs/>
                <w:sz w:val="18"/>
                <w:szCs w:val="18"/>
              </w:rPr>
            </w:pPr>
          </w:p>
        </w:tc>
      </w:tr>
      <w:tr w14:paraId="76AA7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7B">
            <w:pPr>
              <w:jc w:val="center"/>
              <w:rPr>
                <w:sz w:val="18"/>
                <w:szCs w:val="18"/>
              </w:rPr>
            </w:pPr>
            <w:r>
              <w:rPr>
                <w:rFonts w:hint="eastAsia"/>
                <w:sz w:val="18"/>
                <w:szCs w:val="18"/>
              </w:rPr>
              <w:t>珍珠棉</w:t>
            </w:r>
          </w:p>
        </w:tc>
        <w:tc>
          <w:tcPr>
            <w:tcW w:w="657" w:type="pct"/>
            <w:tcBorders>
              <w:top w:val="single" w:color="auto" w:sz="4" w:space="0"/>
              <w:left w:val="single" w:color="auto" w:sz="4" w:space="0"/>
              <w:bottom w:val="single" w:color="auto" w:sz="4" w:space="0"/>
              <w:right w:val="single" w:color="auto" w:sz="4" w:space="0"/>
            </w:tcBorders>
            <w:vAlign w:val="center"/>
          </w:tcPr>
          <w:p w14:paraId="76AA737C">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7D">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7E">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7F">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80">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81">
            <w:pPr>
              <w:jc w:val="center"/>
              <w:rPr>
                <w:bCs/>
                <w:sz w:val="18"/>
                <w:szCs w:val="18"/>
              </w:rPr>
            </w:pPr>
          </w:p>
        </w:tc>
      </w:tr>
      <w:tr w14:paraId="76AA7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83">
            <w:pPr>
              <w:jc w:val="center"/>
              <w:rPr>
                <w:sz w:val="18"/>
                <w:szCs w:val="18"/>
              </w:rPr>
            </w:pPr>
            <w:r>
              <w:rPr>
                <w:rFonts w:hint="eastAsia"/>
                <w:sz w:val="18"/>
                <w:szCs w:val="18"/>
              </w:rPr>
              <w:t>铜板标签纸</w:t>
            </w:r>
          </w:p>
        </w:tc>
        <w:tc>
          <w:tcPr>
            <w:tcW w:w="657" w:type="pct"/>
            <w:tcBorders>
              <w:top w:val="single" w:color="auto" w:sz="4" w:space="0"/>
              <w:left w:val="single" w:color="auto" w:sz="4" w:space="0"/>
              <w:bottom w:val="single" w:color="auto" w:sz="4" w:space="0"/>
              <w:right w:val="single" w:color="auto" w:sz="4" w:space="0"/>
            </w:tcBorders>
            <w:vAlign w:val="center"/>
          </w:tcPr>
          <w:p w14:paraId="76AA7384">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85">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86">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87">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88">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89">
            <w:pPr>
              <w:jc w:val="center"/>
              <w:rPr>
                <w:bCs/>
                <w:sz w:val="18"/>
                <w:szCs w:val="18"/>
              </w:rPr>
            </w:pPr>
          </w:p>
        </w:tc>
      </w:tr>
      <w:tr w14:paraId="76AA7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8B">
            <w:pPr>
              <w:jc w:val="center"/>
              <w:rPr>
                <w:sz w:val="18"/>
                <w:szCs w:val="18"/>
              </w:rPr>
            </w:pPr>
            <w:r>
              <w:rPr>
                <w:rFonts w:hint="eastAsia"/>
                <w:sz w:val="18"/>
                <w:szCs w:val="18"/>
              </w:rPr>
              <w:t>打包带</w:t>
            </w:r>
          </w:p>
        </w:tc>
        <w:tc>
          <w:tcPr>
            <w:tcW w:w="657" w:type="pct"/>
            <w:tcBorders>
              <w:top w:val="single" w:color="auto" w:sz="4" w:space="0"/>
              <w:left w:val="single" w:color="auto" w:sz="4" w:space="0"/>
              <w:bottom w:val="single" w:color="auto" w:sz="4" w:space="0"/>
              <w:right w:val="single" w:color="auto" w:sz="4" w:space="0"/>
            </w:tcBorders>
            <w:vAlign w:val="center"/>
          </w:tcPr>
          <w:p w14:paraId="76AA738C">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8D">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8E">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8F">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90">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91">
            <w:pPr>
              <w:jc w:val="center"/>
              <w:rPr>
                <w:bCs/>
                <w:sz w:val="18"/>
                <w:szCs w:val="18"/>
              </w:rPr>
            </w:pPr>
          </w:p>
        </w:tc>
      </w:tr>
      <w:tr w14:paraId="76AA7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93">
            <w:pPr>
              <w:jc w:val="center"/>
              <w:rPr>
                <w:sz w:val="18"/>
                <w:szCs w:val="18"/>
              </w:rPr>
            </w:pPr>
            <w:r>
              <w:rPr>
                <w:rFonts w:hint="eastAsia"/>
                <w:sz w:val="18"/>
                <w:szCs w:val="18"/>
              </w:rPr>
              <w:t>木托盘</w:t>
            </w:r>
          </w:p>
        </w:tc>
        <w:tc>
          <w:tcPr>
            <w:tcW w:w="657" w:type="pct"/>
            <w:tcBorders>
              <w:top w:val="single" w:color="auto" w:sz="4" w:space="0"/>
              <w:left w:val="single" w:color="auto" w:sz="4" w:space="0"/>
              <w:bottom w:val="single" w:color="auto" w:sz="4" w:space="0"/>
              <w:right w:val="single" w:color="auto" w:sz="4" w:space="0"/>
            </w:tcBorders>
            <w:vAlign w:val="center"/>
          </w:tcPr>
          <w:p w14:paraId="76AA7394">
            <w:pPr>
              <w:jc w:val="center"/>
              <w:rPr>
                <w:sz w:val="18"/>
                <w:szCs w:val="18"/>
              </w:rPr>
            </w:pPr>
          </w:p>
        </w:tc>
        <w:tc>
          <w:tcPr>
            <w:tcW w:w="575" w:type="pct"/>
            <w:gridSpan w:val="2"/>
            <w:tcBorders>
              <w:top w:val="single" w:color="auto" w:sz="4" w:space="0"/>
              <w:left w:val="single" w:color="auto" w:sz="4" w:space="0"/>
              <w:bottom w:val="single" w:color="auto" w:sz="4" w:space="0"/>
              <w:right w:val="single" w:color="auto" w:sz="4" w:space="0"/>
            </w:tcBorders>
            <w:vAlign w:val="center"/>
          </w:tcPr>
          <w:p w14:paraId="76AA7395">
            <w:pPr>
              <w:jc w:val="center"/>
              <w:rPr>
                <w:bCs/>
                <w:sz w:val="18"/>
                <w:szCs w:val="18"/>
              </w:rPr>
            </w:pPr>
          </w:p>
        </w:tc>
        <w:tc>
          <w:tcPr>
            <w:tcW w:w="655" w:type="pct"/>
            <w:gridSpan w:val="3"/>
            <w:tcBorders>
              <w:top w:val="single" w:color="auto" w:sz="4" w:space="0"/>
              <w:left w:val="single" w:color="auto" w:sz="4" w:space="0"/>
              <w:bottom w:val="single" w:color="auto" w:sz="4" w:space="0"/>
              <w:right w:val="single" w:color="auto" w:sz="4" w:space="0"/>
            </w:tcBorders>
            <w:vAlign w:val="center"/>
          </w:tcPr>
          <w:p w14:paraId="76AA7396">
            <w:pPr>
              <w:jc w:val="center"/>
              <w:rPr>
                <w:bCs/>
                <w:sz w:val="18"/>
                <w:szCs w:val="18"/>
              </w:rPr>
            </w:pPr>
          </w:p>
        </w:tc>
        <w:tc>
          <w:tcPr>
            <w:tcW w:w="1067" w:type="pct"/>
            <w:gridSpan w:val="2"/>
            <w:tcBorders>
              <w:top w:val="single" w:color="auto" w:sz="4" w:space="0"/>
              <w:left w:val="single" w:color="auto" w:sz="4" w:space="0"/>
              <w:bottom w:val="single" w:color="auto" w:sz="4" w:space="0"/>
              <w:right w:val="single" w:color="auto" w:sz="4" w:space="0"/>
            </w:tcBorders>
            <w:vAlign w:val="center"/>
          </w:tcPr>
          <w:p w14:paraId="76AA7397">
            <w:pPr>
              <w:jc w:val="center"/>
              <w:rPr>
                <w:bCs/>
                <w:sz w:val="18"/>
                <w:szCs w:val="18"/>
              </w:rPr>
            </w:pPr>
          </w:p>
        </w:tc>
        <w:tc>
          <w:tcPr>
            <w:tcW w:w="659" w:type="pct"/>
            <w:tcBorders>
              <w:top w:val="single" w:color="auto" w:sz="4" w:space="0"/>
              <w:left w:val="single" w:color="auto" w:sz="4" w:space="0"/>
              <w:bottom w:val="single" w:color="auto" w:sz="4" w:space="0"/>
              <w:right w:val="single" w:color="auto" w:sz="4" w:space="0"/>
            </w:tcBorders>
            <w:vAlign w:val="center"/>
          </w:tcPr>
          <w:p w14:paraId="76AA7398">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99">
            <w:pPr>
              <w:jc w:val="center"/>
              <w:rPr>
                <w:bCs/>
                <w:sz w:val="18"/>
                <w:szCs w:val="18"/>
              </w:rPr>
            </w:pPr>
          </w:p>
        </w:tc>
      </w:tr>
      <w:tr w14:paraId="76AA7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1"/>
            <w:tcBorders>
              <w:top w:val="single" w:color="auto" w:sz="4" w:space="0"/>
              <w:left w:val="single" w:color="auto" w:sz="8" w:space="0"/>
              <w:bottom w:val="single" w:color="auto" w:sz="4" w:space="0"/>
              <w:right w:val="single" w:color="auto" w:sz="8" w:space="0"/>
            </w:tcBorders>
          </w:tcPr>
          <w:p w14:paraId="76AA739B">
            <w:pPr>
              <w:rPr>
                <w:sz w:val="18"/>
                <w:szCs w:val="18"/>
              </w:rPr>
            </w:pPr>
            <w:r>
              <w:rPr>
                <w:sz w:val="18"/>
                <w:szCs w:val="18"/>
              </w:rPr>
              <w:t>4</w:t>
            </w:r>
            <w:r>
              <w:rPr>
                <w:rFonts w:hint="eastAsia"/>
                <w:sz w:val="18"/>
                <w:szCs w:val="18"/>
              </w:rPr>
              <w:t>、能源消耗</w:t>
            </w:r>
          </w:p>
        </w:tc>
      </w:tr>
      <w:tr w14:paraId="76AA7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9D">
            <w:pPr>
              <w:jc w:val="center"/>
              <w:rPr>
                <w:sz w:val="18"/>
                <w:szCs w:val="18"/>
              </w:rPr>
            </w:pPr>
            <w:r>
              <w:rPr>
                <w:rFonts w:hint="eastAsia"/>
                <w:sz w:val="18"/>
                <w:szCs w:val="18"/>
              </w:rPr>
              <w:t>能源类型</w:t>
            </w:r>
          </w:p>
        </w:tc>
        <w:tc>
          <w:tcPr>
            <w:tcW w:w="657" w:type="pct"/>
            <w:tcBorders>
              <w:top w:val="single" w:color="auto" w:sz="4" w:space="0"/>
              <w:left w:val="single" w:color="auto" w:sz="4" w:space="0"/>
              <w:bottom w:val="single" w:color="auto" w:sz="4" w:space="0"/>
              <w:right w:val="single" w:color="auto" w:sz="4" w:space="0"/>
            </w:tcBorders>
            <w:vAlign w:val="center"/>
          </w:tcPr>
          <w:p w14:paraId="76AA739E">
            <w:pPr>
              <w:jc w:val="center"/>
              <w:rPr>
                <w:bCs/>
                <w:sz w:val="18"/>
                <w:szCs w:val="18"/>
              </w:rPr>
            </w:pPr>
            <w:r>
              <w:rPr>
                <w:rFonts w:hint="eastAsia"/>
                <w:bCs/>
                <w:sz w:val="18"/>
                <w:szCs w:val="18"/>
              </w:rPr>
              <w:t>数量</w:t>
            </w: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9F">
            <w:pPr>
              <w:jc w:val="center"/>
              <w:rPr>
                <w:bCs/>
                <w:sz w:val="18"/>
                <w:szCs w:val="18"/>
              </w:rPr>
            </w:pPr>
            <w:r>
              <w:rPr>
                <w:rFonts w:hint="eastAsia"/>
                <w:bCs/>
                <w:sz w:val="18"/>
                <w:szCs w:val="18"/>
              </w:rPr>
              <w:t>单位</w:t>
            </w: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A0">
            <w:pPr>
              <w:jc w:val="center"/>
              <w:rPr>
                <w:bCs/>
                <w:sz w:val="18"/>
                <w:szCs w:val="18"/>
              </w:rPr>
            </w:pPr>
            <w:r>
              <w:rPr>
                <w:rFonts w:hint="eastAsia"/>
                <w:bCs/>
                <w:sz w:val="18"/>
                <w:szCs w:val="18"/>
              </w:rPr>
              <w:t>数据来源</w:t>
            </w:r>
          </w:p>
        </w:tc>
        <w:tc>
          <w:tcPr>
            <w:tcW w:w="481" w:type="pct"/>
            <w:tcBorders>
              <w:top w:val="single" w:color="auto" w:sz="4" w:space="0"/>
              <w:left w:val="single" w:color="auto" w:sz="4" w:space="0"/>
              <w:bottom w:val="single" w:color="auto" w:sz="4" w:space="0"/>
              <w:right w:val="single" w:color="auto" w:sz="8" w:space="0"/>
            </w:tcBorders>
            <w:vAlign w:val="center"/>
          </w:tcPr>
          <w:p w14:paraId="76AA73A1">
            <w:pPr>
              <w:jc w:val="center"/>
              <w:rPr>
                <w:bCs/>
                <w:sz w:val="18"/>
                <w:szCs w:val="18"/>
              </w:rPr>
            </w:pPr>
            <w:r>
              <w:rPr>
                <w:rFonts w:hint="eastAsia"/>
                <w:bCs/>
                <w:sz w:val="18"/>
                <w:szCs w:val="18"/>
              </w:rPr>
              <w:t>备注</w:t>
            </w:r>
          </w:p>
        </w:tc>
      </w:tr>
      <w:tr w14:paraId="76AA7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A3">
            <w:pPr>
              <w:jc w:val="center"/>
              <w:rPr>
                <w:sz w:val="18"/>
                <w:szCs w:val="18"/>
              </w:rPr>
            </w:pPr>
            <w:r>
              <w:rPr>
                <w:rFonts w:hint="eastAsia"/>
                <w:sz w:val="18"/>
                <w:szCs w:val="18"/>
              </w:rPr>
              <w:t>外购电网电力</w:t>
            </w:r>
          </w:p>
        </w:tc>
        <w:tc>
          <w:tcPr>
            <w:tcW w:w="657" w:type="pct"/>
            <w:tcBorders>
              <w:top w:val="single" w:color="auto" w:sz="4" w:space="0"/>
              <w:left w:val="single" w:color="auto" w:sz="4" w:space="0"/>
              <w:bottom w:val="single" w:color="auto" w:sz="4" w:space="0"/>
              <w:right w:val="single" w:color="auto" w:sz="4" w:space="0"/>
            </w:tcBorders>
            <w:vAlign w:val="center"/>
          </w:tcPr>
          <w:p w14:paraId="76AA73A4">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A5">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A6">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A7">
            <w:pPr>
              <w:jc w:val="center"/>
              <w:rPr>
                <w:bCs/>
                <w:sz w:val="18"/>
                <w:szCs w:val="18"/>
              </w:rPr>
            </w:pPr>
          </w:p>
        </w:tc>
      </w:tr>
      <w:tr w14:paraId="76AA7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A9">
            <w:pPr>
              <w:jc w:val="center"/>
              <w:rPr>
                <w:sz w:val="18"/>
                <w:szCs w:val="18"/>
              </w:rPr>
            </w:pPr>
            <w:r>
              <w:rPr>
                <w:rFonts w:hint="eastAsia"/>
                <w:sz w:val="18"/>
                <w:szCs w:val="18"/>
              </w:rPr>
              <w:t>自发电（说明具体发电技术）</w:t>
            </w:r>
          </w:p>
        </w:tc>
        <w:tc>
          <w:tcPr>
            <w:tcW w:w="657" w:type="pct"/>
            <w:tcBorders>
              <w:top w:val="single" w:color="auto" w:sz="4" w:space="0"/>
              <w:left w:val="single" w:color="auto" w:sz="4" w:space="0"/>
              <w:bottom w:val="single" w:color="auto" w:sz="4" w:space="0"/>
              <w:right w:val="single" w:color="auto" w:sz="4" w:space="0"/>
            </w:tcBorders>
            <w:vAlign w:val="center"/>
          </w:tcPr>
          <w:p w14:paraId="76AA73AA">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AB">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AC">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AD">
            <w:pPr>
              <w:jc w:val="center"/>
              <w:rPr>
                <w:bCs/>
                <w:sz w:val="18"/>
                <w:szCs w:val="18"/>
              </w:rPr>
            </w:pPr>
          </w:p>
        </w:tc>
      </w:tr>
      <w:tr w14:paraId="76AA7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AF">
            <w:pPr>
              <w:jc w:val="center"/>
              <w:rPr>
                <w:sz w:val="18"/>
                <w:szCs w:val="18"/>
              </w:rPr>
            </w:pPr>
            <w:r>
              <w:rPr>
                <w:rFonts w:hint="eastAsia"/>
                <w:sz w:val="18"/>
                <w:szCs w:val="18"/>
              </w:rPr>
              <w:t>天然气</w:t>
            </w:r>
          </w:p>
        </w:tc>
        <w:tc>
          <w:tcPr>
            <w:tcW w:w="657" w:type="pct"/>
            <w:tcBorders>
              <w:top w:val="single" w:color="auto" w:sz="4" w:space="0"/>
              <w:left w:val="single" w:color="auto" w:sz="4" w:space="0"/>
              <w:bottom w:val="single" w:color="auto" w:sz="4" w:space="0"/>
              <w:right w:val="single" w:color="auto" w:sz="4" w:space="0"/>
            </w:tcBorders>
            <w:vAlign w:val="center"/>
          </w:tcPr>
          <w:p w14:paraId="76AA73B0">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B1">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B2">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B3">
            <w:pPr>
              <w:jc w:val="center"/>
              <w:rPr>
                <w:bCs/>
                <w:sz w:val="18"/>
                <w:szCs w:val="18"/>
              </w:rPr>
            </w:pPr>
          </w:p>
        </w:tc>
      </w:tr>
      <w:tr w14:paraId="76AA7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B5">
            <w:pPr>
              <w:jc w:val="center"/>
              <w:rPr>
                <w:sz w:val="18"/>
                <w:szCs w:val="18"/>
              </w:rPr>
            </w:pPr>
            <w:r>
              <w:rPr>
                <w:rFonts w:hint="eastAsia"/>
                <w:sz w:val="18"/>
                <w:szCs w:val="18"/>
              </w:rPr>
              <w:t>外购热力</w:t>
            </w:r>
          </w:p>
        </w:tc>
        <w:tc>
          <w:tcPr>
            <w:tcW w:w="657" w:type="pct"/>
            <w:tcBorders>
              <w:top w:val="single" w:color="auto" w:sz="4" w:space="0"/>
              <w:left w:val="single" w:color="auto" w:sz="4" w:space="0"/>
              <w:bottom w:val="single" w:color="auto" w:sz="4" w:space="0"/>
              <w:right w:val="single" w:color="auto" w:sz="4" w:space="0"/>
            </w:tcBorders>
            <w:vAlign w:val="center"/>
          </w:tcPr>
          <w:p w14:paraId="76AA73B6">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B7">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B8">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B9">
            <w:pPr>
              <w:jc w:val="center"/>
              <w:rPr>
                <w:bCs/>
                <w:sz w:val="18"/>
                <w:szCs w:val="18"/>
              </w:rPr>
            </w:pPr>
          </w:p>
        </w:tc>
      </w:tr>
      <w:tr w14:paraId="76AA7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1"/>
            <w:tcBorders>
              <w:top w:val="single" w:color="auto" w:sz="4" w:space="0"/>
              <w:left w:val="single" w:color="auto" w:sz="8" w:space="0"/>
              <w:bottom w:val="single" w:color="auto" w:sz="4" w:space="0"/>
              <w:right w:val="single" w:color="auto" w:sz="8" w:space="0"/>
            </w:tcBorders>
            <w:vAlign w:val="center"/>
          </w:tcPr>
          <w:p w14:paraId="76AA73BB">
            <w:pPr>
              <w:rPr>
                <w:bCs/>
                <w:sz w:val="18"/>
                <w:szCs w:val="18"/>
              </w:rPr>
            </w:pPr>
          </w:p>
        </w:tc>
      </w:tr>
      <w:tr w14:paraId="76AA7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BD">
            <w:pPr>
              <w:jc w:val="center"/>
              <w:rPr>
                <w:sz w:val="18"/>
                <w:szCs w:val="18"/>
              </w:rPr>
            </w:pPr>
          </w:p>
        </w:tc>
        <w:tc>
          <w:tcPr>
            <w:tcW w:w="657" w:type="pct"/>
            <w:tcBorders>
              <w:top w:val="single" w:color="auto" w:sz="4" w:space="0"/>
              <w:left w:val="single" w:color="auto" w:sz="4" w:space="0"/>
              <w:bottom w:val="single" w:color="auto" w:sz="4" w:space="0"/>
              <w:right w:val="single" w:color="auto" w:sz="4" w:space="0"/>
            </w:tcBorders>
            <w:vAlign w:val="center"/>
          </w:tcPr>
          <w:p w14:paraId="76AA73BE">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BF">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C0">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C1">
            <w:pPr>
              <w:jc w:val="center"/>
              <w:rPr>
                <w:bCs/>
                <w:sz w:val="18"/>
                <w:szCs w:val="18"/>
              </w:rPr>
            </w:pPr>
          </w:p>
        </w:tc>
      </w:tr>
      <w:tr w14:paraId="76AA7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C3">
            <w:pPr>
              <w:jc w:val="center"/>
              <w:rPr>
                <w:sz w:val="18"/>
                <w:szCs w:val="18"/>
              </w:rPr>
            </w:pPr>
          </w:p>
        </w:tc>
        <w:tc>
          <w:tcPr>
            <w:tcW w:w="657" w:type="pct"/>
            <w:tcBorders>
              <w:top w:val="single" w:color="auto" w:sz="4" w:space="0"/>
              <w:left w:val="single" w:color="auto" w:sz="4" w:space="0"/>
              <w:bottom w:val="single" w:color="auto" w:sz="4" w:space="0"/>
              <w:right w:val="single" w:color="auto" w:sz="4" w:space="0"/>
            </w:tcBorders>
            <w:vAlign w:val="center"/>
          </w:tcPr>
          <w:p w14:paraId="76AA73C4">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C5">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C6">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C7">
            <w:pPr>
              <w:jc w:val="center"/>
              <w:rPr>
                <w:bCs/>
                <w:sz w:val="18"/>
                <w:szCs w:val="18"/>
              </w:rPr>
            </w:pPr>
          </w:p>
        </w:tc>
      </w:tr>
      <w:tr w14:paraId="76AA7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C9">
            <w:pPr>
              <w:jc w:val="center"/>
              <w:rPr>
                <w:sz w:val="18"/>
                <w:szCs w:val="18"/>
              </w:rPr>
            </w:pPr>
          </w:p>
        </w:tc>
        <w:tc>
          <w:tcPr>
            <w:tcW w:w="657" w:type="pct"/>
            <w:tcBorders>
              <w:top w:val="single" w:color="auto" w:sz="4" w:space="0"/>
              <w:left w:val="single" w:color="auto" w:sz="4" w:space="0"/>
              <w:bottom w:val="single" w:color="auto" w:sz="4" w:space="0"/>
              <w:right w:val="single" w:color="auto" w:sz="4" w:space="0"/>
            </w:tcBorders>
            <w:vAlign w:val="center"/>
          </w:tcPr>
          <w:p w14:paraId="76AA73CA">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CB">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CC">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CD">
            <w:pPr>
              <w:jc w:val="center"/>
              <w:rPr>
                <w:bCs/>
                <w:sz w:val="18"/>
                <w:szCs w:val="18"/>
              </w:rPr>
            </w:pPr>
          </w:p>
        </w:tc>
      </w:tr>
      <w:tr w14:paraId="76AA7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CF">
            <w:pPr>
              <w:jc w:val="center"/>
              <w:rPr>
                <w:sz w:val="18"/>
                <w:szCs w:val="18"/>
              </w:rPr>
            </w:pPr>
          </w:p>
        </w:tc>
        <w:tc>
          <w:tcPr>
            <w:tcW w:w="657" w:type="pct"/>
            <w:tcBorders>
              <w:top w:val="single" w:color="auto" w:sz="4" w:space="0"/>
              <w:left w:val="single" w:color="auto" w:sz="4" w:space="0"/>
              <w:bottom w:val="single" w:color="auto" w:sz="4" w:space="0"/>
              <w:right w:val="single" w:color="auto" w:sz="4" w:space="0"/>
            </w:tcBorders>
            <w:vAlign w:val="center"/>
          </w:tcPr>
          <w:p w14:paraId="76AA73D0">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D1">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D2">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D3">
            <w:pPr>
              <w:jc w:val="center"/>
              <w:rPr>
                <w:bCs/>
                <w:sz w:val="18"/>
                <w:szCs w:val="18"/>
              </w:rPr>
            </w:pPr>
          </w:p>
        </w:tc>
      </w:tr>
      <w:tr w14:paraId="76AA7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D5">
            <w:pPr>
              <w:jc w:val="center"/>
              <w:rPr>
                <w:sz w:val="18"/>
                <w:szCs w:val="18"/>
              </w:rPr>
            </w:pPr>
          </w:p>
        </w:tc>
        <w:tc>
          <w:tcPr>
            <w:tcW w:w="657" w:type="pct"/>
            <w:tcBorders>
              <w:top w:val="single" w:color="auto" w:sz="4" w:space="0"/>
              <w:left w:val="single" w:color="auto" w:sz="4" w:space="0"/>
              <w:bottom w:val="single" w:color="auto" w:sz="4" w:space="0"/>
              <w:right w:val="single" w:color="auto" w:sz="4" w:space="0"/>
            </w:tcBorders>
            <w:vAlign w:val="center"/>
          </w:tcPr>
          <w:p w14:paraId="76AA73D6">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D7">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D8">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D9">
            <w:pPr>
              <w:jc w:val="center"/>
              <w:rPr>
                <w:bCs/>
                <w:sz w:val="18"/>
                <w:szCs w:val="18"/>
              </w:rPr>
            </w:pPr>
          </w:p>
        </w:tc>
      </w:tr>
      <w:tr w14:paraId="76AA7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DB">
            <w:pPr>
              <w:jc w:val="center"/>
              <w:rPr>
                <w:sz w:val="18"/>
                <w:szCs w:val="18"/>
              </w:rPr>
            </w:pPr>
          </w:p>
        </w:tc>
        <w:tc>
          <w:tcPr>
            <w:tcW w:w="657" w:type="pct"/>
            <w:tcBorders>
              <w:top w:val="single" w:color="auto" w:sz="4" w:space="0"/>
              <w:left w:val="single" w:color="auto" w:sz="4" w:space="0"/>
              <w:bottom w:val="single" w:color="auto" w:sz="4" w:space="0"/>
              <w:right w:val="single" w:color="auto" w:sz="4" w:space="0"/>
            </w:tcBorders>
            <w:vAlign w:val="center"/>
          </w:tcPr>
          <w:p w14:paraId="76AA73DC">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DD">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DE">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DF">
            <w:pPr>
              <w:jc w:val="center"/>
              <w:rPr>
                <w:bCs/>
                <w:sz w:val="18"/>
                <w:szCs w:val="18"/>
              </w:rPr>
            </w:pPr>
          </w:p>
        </w:tc>
      </w:tr>
      <w:tr w14:paraId="76AA7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1"/>
            <w:tcBorders>
              <w:top w:val="single" w:color="auto" w:sz="4" w:space="0"/>
              <w:left w:val="single" w:color="auto" w:sz="8" w:space="0"/>
              <w:bottom w:val="single" w:color="auto" w:sz="4" w:space="0"/>
              <w:right w:val="single" w:color="auto" w:sz="8" w:space="0"/>
            </w:tcBorders>
          </w:tcPr>
          <w:p w14:paraId="76AA73E1">
            <w:pPr>
              <w:rPr>
                <w:bCs/>
                <w:sz w:val="18"/>
                <w:szCs w:val="18"/>
              </w:rPr>
            </w:pPr>
            <w:r>
              <w:rPr>
                <w:rFonts w:hint="eastAsia"/>
                <w:sz w:val="18"/>
                <w:szCs w:val="18"/>
              </w:rPr>
              <w:t>5、废水处理</w:t>
            </w:r>
          </w:p>
        </w:tc>
      </w:tr>
      <w:tr w14:paraId="76AA7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E3">
            <w:pPr>
              <w:jc w:val="center"/>
              <w:rPr>
                <w:sz w:val="18"/>
                <w:szCs w:val="18"/>
              </w:rPr>
            </w:pPr>
            <w:r>
              <w:rPr>
                <w:rFonts w:hint="eastAsia"/>
                <w:sz w:val="18"/>
                <w:szCs w:val="18"/>
              </w:rPr>
              <w:t>名称</w:t>
            </w:r>
          </w:p>
        </w:tc>
        <w:tc>
          <w:tcPr>
            <w:tcW w:w="657" w:type="pct"/>
            <w:tcBorders>
              <w:top w:val="single" w:color="auto" w:sz="4" w:space="0"/>
              <w:left w:val="single" w:color="auto" w:sz="4" w:space="0"/>
              <w:bottom w:val="single" w:color="auto" w:sz="4" w:space="0"/>
              <w:right w:val="single" w:color="auto" w:sz="4" w:space="0"/>
            </w:tcBorders>
            <w:vAlign w:val="center"/>
          </w:tcPr>
          <w:p w14:paraId="76AA73E4">
            <w:pPr>
              <w:jc w:val="center"/>
              <w:rPr>
                <w:bCs/>
                <w:sz w:val="18"/>
                <w:szCs w:val="18"/>
              </w:rPr>
            </w:pPr>
            <w:r>
              <w:rPr>
                <w:rFonts w:hint="eastAsia"/>
                <w:bCs/>
                <w:sz w:val="18"/>
                <w:szCs w:val="18"/>
              </w:rPr>
              <w:t>数量</w:t>
            </w: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E5">
            <w:pPr>
              <w:jc w:val="center"/>
              <w:rPr>
                <w:bCs/>
                <w:sz w:val="18"/>
                <w:szCs w:val="18"/>
              </w:rPr>
            </w:pPr>
            <w:r>
              <w:rPr>
                <w:rFonts w:hint="eastAsia"/>
                <w:bCs/>
                <w:sz w:val="18"/>
                <w:szCs w:val="18"/>
              </w:rPr>
              <w:t>单位</w:t>
            </w: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E6">
            <w:pPr>
              <w:jc w:val="center"/>
              <w:rPr>
                <w:bCs/>
                <w:sz w:val="18"/>
                <w:szCs w:val="18"/>
              </w:rPr>
            </w:pPr>
            <w:r>
              <w:rPr>
                <w:rFonts w:hint="eastAsia"/>
                <w:bCs/>
                <w:sz w:val="18"/>
                <w:szCs w:val="18"/>
              </w:rPr>
              <w:t>数据来源</w:t>
            </w:r>
          </w:p>
        </w:tc>
        <w:tc>
          <w:tcPr>
            <w:tcW w:w="481" w:type="pct"/>
            <w:tcBorders>
              <w:top w:val="single" w:color="auto" w:sz="4" w:space="0"/>
              <w:left w:val="single" w:color="auto" w:sz="4" w:space="0"/>
              <w:bottom w:val="single" w:color="auto" w:sz="4" w:space="0"/>
              <w:right w:val="single" w:color="auto" w:sz="8" w:space="0"/>
            </w:tcBorders>
            <w:vAlign w:val="center"/>
          </w:tcPr>
          <w:p w14:paraId="76AA73E7">
            <w:pPr>
              <w:jc w:val="center"/>
              <w:rPr>
                <w:bCs/>
                <w:sz w:val="18"/>
                <w:szCs w:val="18"/>
              </w:rPr>
            </w:pPr>
            <w:r>
              <w:rPr>
                <w:rFonts w:hint="eastAsia"/>
                <w:bCs/>
                <w:sz w:val="18"/>
                <w:szCs w:val="18"/>
              </w:rPr>
              <w:t>备注</w:t>
            </w:r>
          </w:p>
        </w:tc>
      </w:tr>
      <w:tr w14:paraId="76AA7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E9">
            <w:pPr>
              <w:jc w:val="center"/>
              <w:rPr>
                <w:sz w:val="18"/>
                <w:szCs w:val="18"/>
              </w:rPr>
            </w:pPr>
            <w:r>
              <w:rPr>
                <w:rFonts w:hint="eastAsia"/>
                <w:sz w:val="18"/>
                <w:szCs w:val="18"/>
              </w:rPr>
              <w:t>废水排放量</w:t>
            </w:r>
          </w:p>
        </w:tc>
        <w:tc>
          <w:tcPr>
            <w:tcW w:w="657" w:type="pct"/>
            <w:tcBorders>
              <w:top w:val="single" w:color="auto" w:sz="4" w:space="0"/>
              <w:left w:val="single" w:color="auto" w:sz="4" w:space="0"/>
              <w:bottom w:val="single" w:color="auto" w:sz="4" w:space="0"/>
              <w:right w:val="single" w:color="auto" w:sz="4" w:space="0"/>
            </w:tcBorders>
            <w:vAlign w:val="center"/>
          </w:tcPr>
          <w:p w14:paraId="76AA73EA">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EB">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EC">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ED">
            <w:pPr>
              <w:jc w:val="center"/>
              <w:rPr>
                <w:bCs/>
                <w:sz w:val="18"/>
                <w:szCs w:val="18"/>
              </w:rPr>
            </w:pPr>
          </w:p>
        </w:tc>
      </w:tr>
      <w:tr w14:paraId="76AA7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EF">
            <w:pPr>
              <w:jc w:val="center"/>
              <w:rPr>
                <w:sz w:val="18"/>
                <w:szCs w:val="18"/>
              </w:rPr>
            </w:pPr>
            <w:r>
              <w:rPr>
                <w:rFonts w:hint="eastAsia"/>
                <w:sz w:val="18"/>
                <w:szCs w:val="18"/>
              </w:rPr>
              <w:t>石灰</w:t>
            </w:r>
          </w:p>
        </w:tc>
        <w:tc>
          <w:tcPr>
            <w:tcW w:w="657" w:type="pct"/>
            <w:tcBorders>
              <w:top w:val="single" w:color="auto" w:sz="4" w:space="0"/>
              <w:left w:val="single" w:color="auto" w:sz="4" w:space="0"/>
              <w:bottom w:val="single" w:color="auto" w:sz="4" w:space="0"/>
              <w:right w:val="single" w:color="auto" w:sz="4" w:space="0"/>
            </w:tcBorders>
            <w:vAlign w:val="center"/>
          </w:tcPr>
          <w:p w14:paraId="76AA73F0">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F1">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F2">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F3">
            <w:pPr>
              <w:jc w:val="center"/>
              <w:rPr>
                <w:bCs/>
                <w:sz w:val="18"/>
                <w:szCs w:val="18"/>
              </w:rPr>
            </w:pPr>
          </w:p>
        </w:tc>
      </w:tr>
      <w:tr w14:paraId="76AA7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F5">
            <w:pPr>
              <w:jc w:val="center"/>
              <w:rPr>
                <w:sz w:val="18"/>
                <w:szCs w:val="18"/>
              </w:rPr>
            </w:pPr>
            <w:r>
              <w:rPr>
                <w:sz w:val="18"/>
                <w:szCs w:val="18"/>
              </w:rPr>
              <w:t>PAM</w:t>
            </w:r>
          </w:p>
        </w:tc>
        <w:tc>
          <w:tcPr>
            <w:tcW w:w="657" w:type="pct"/>
            <w:tcBorders>
              <w:top w:val="single" w:color="auto" w:sz="4" w:space="0"/>
              <w:left w:val="single" w:color="auto" w:sz="4" w:space="0"/>
              <w:bottom w:val="single" w:color="auto" w:sz="4" w:space="0"/>
              <w:right w:val="single" w:color="auto" w:sz="4" w:space="0"/>
            </w:tcBorders>
            <w:vAlign w:val="center"/>
          </w:tcPr>
          <w:p w14:paraId="76AA73F6">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F7">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F8">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F9">
            <w:pPr>
              <w:jc w:val="center"/>
              <w:rPr>
                <w:bCs/>
                <w:sz w:val="18"/>
                <w:szCs w:val="18"/>
              </w:rPr>
            </w:pPr>
          </w:p>
        </w:tc>
      </w:tr>
      <w:tr w14:paraId="76AA7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3FB">
            <w:pPr>
              <w:jc w:val="center"/>
              <w:rPr>
                <w:sz w:val="18"/>
                <w:szCs w:val="18"/>
              </w:rPr>
            </w:pPr>
            <w:r>
              <w:rPr>
                <w:rFonts w:hint="eastAsia"/>
                <w:sz w:val="18"/>
                <w:szCs w:val="18"/>
              </w:rPr>
              <w:t>杀菌剂</w:t>
            </w:r>
          </w:p>
        </w:tc>
        <w:tc>
          <w:tcPr>
            <w:tcW w:w="657" w:type="pct"/>
            <w:tcBorders>
              <w:top w:val="single" w:color="auto" w:sz="4" w:space="0"/>
              <w:left w:val="single" w:color="auto" w:sz="4" w:space="0"/>
              <w:bottom w:val="single" w:color="auto" w:sz="4" w:space="0"/>
              <w:right w:val="single" w:color="auto" w:sz="4" w:space="0"/>
            </w:tcBorders>
            <w:vAlign w:val="center"/>
          </w:tcPr>
          <w:p w14:paraId="76AA73FC">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3FD">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3FE">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3FF">
            <w:pPr>
              <w:jc w:val="center"/>
              <w:rPr>
                <w:bCs/>
                <w:sz w:val="18"/>
                <w:szCs w:val="18"/>
              </w:rPr>
            </w:pPr>
          </w:p>
        </w:tc>
      </w:tr>
      <w:tr w14:paraId="76AA7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401">
            <w:pPr>
              <w:jc w:val="center"/>
              <w:rPr>
                <w:sz w:val="18"/>
                <w:szCs w:val="18"/>
              </w:rPr>
            </w:pPr>
            <w:r>
              <w:rPr>
                <w:rFonts w:hint="eastAsia"/>
                <w:sz w:val="18"/>
                <w:szCs w:val="18"/>
              </w:rPr>
              <w:t>无水三氯化铁</w:t>
            </w:r>
          </w:p>
        </w:tc>
        <w:tc>
          <w:tcPr>
            <w:tcW w:w="657" w:type="pct"/>
            <w:tcBorders>
              <w:top w:val="single" w:color="auto" w:sz="4" w:space="0"/>
              <w:left w:val="single" w:color="auto" w:sz="4" w:space="0"/>
              <w:bottom w:val="single" w:color="auto" w:sz="4" w:space="0"/>
              <w:right w:val="single" w:color="auto" w:sz="4" w:space="0"/>
            </w:tcBorders>
            <w:vAlign w:val="center"/>
          </w:tcPr>
          <w:p w14:paraId="76AA7402">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403">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404">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405">
            <w:pPr>
              <w:jc w:val="center"/>
              <w:rPr>
                <w:bCs/>
                <w:sz w:val="18"/>
                <w:szCs w:val="18"/>
              </w:rPr>
            </w:pPr>
          </w:p>
        </w:tc>
      </w:tr>
      <w:tr w14:paraId="76AA7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1"/>
            <w:tcBorders>
              <w:top w:val="single" w:color="auto" w:sz="4" w:space="0"/>
              <w:left w:val="single" w:color="auto" w:sz="8" w:space="0"/>
              <w:bottom w:val="single" w:color="auto" w:sz="4" w:space="0"/>
              <w:right w:val="single" w:color="auto" w:sz="8" w:space="0"/>
            </w:tcBorders>
            <w:vAlign w:val="center"/>
          </w:tcPr>
          <w:p w14:paraId="76AA7407">
            <w:pPr>
              <w:rPr>
                <w:bCs/>
                <w:sz w:val="18"/>
                <w:szCs w:val="18"/>
              </w:rPr>
            </w:pPr>
            <w:r>
              <w:rPr>
                <w:rFonts w:hint="eastAsia"/>
                <w:sz w:val="18"/>
                <w:szCs w:val="18"/>
              </w:rPr>
              <w:t>6、固体废弃物处理</w:t>
            </w:r>
          </w:p>
        </w:tc>
      </w:tr>
      <w:tr w14:paraId="76AA7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409">
            <w:pPr>
              <w:jc w:val="center"/>
              <w:rPr>
                <w:sz w:val="18"/>
                <w:szCs w:val="18"/>
              </w:rPr>
            </w:pPr>
            <w:r>
              <w:rPr>
                <w:rFonts w:hint="eastAsia"/>
                <w:sz w:val="18"/>
                <w:szCs w:val="18"/>
              </w:rPr>
              <w:t>废弃物类型</w:t>
            </w:r>
          </w:p>
        </w:tc>
        <w:tc>
          <w:tcPr>
            <w:tcW w:w="657" w:type="pct"/>
            <w:tcBorders>
              <w:top w:val="single" w:color="auto" w:sz="4" w:space="0"/>
              <w:left w:val="single" w:color="auto" w:sz="4" w:space="0"/>
              <w:bottom w:val="single" w:color="auto" w:sz="4" w:space="0"/>
              <w:right w:val="single" w:color="auto" w:sz="4" w:space="0"/>
            </w:tcBorders>
            <w:vAlign w:val="center"/>
          </w:tcPr>
          <w:p w14:paraId="76AA740A">
            <w:pPr>
              <w:jc w:val="center"/>
              <w:rPr>
                <w:bCs/>
                <w:sz w:val="18"/>
                <w:szCs w:val="18"/>
              </w:rPr>
            </w:pPr>
            <w:r>
              <w:rPr>
                <w:rFonts w:hint="eastAsia"/>
                <w:bCs/>
                <w:sz w:val="18"/>
                <w:szCs w:val="18"/>
              </w:rPr>
              <w:t>数量</w:t>
            </w: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40B">
            <w:pPr>
              <w:jc w:val="center"/>
              <w:rPr>
                <w:bCs/>
                <w:sz w:val="18"/>
                <w:szCs w:val="18"/>
              </w:rPr>
            </w:pPr>
            <w:r>
              <w:rPr>
                <w:rFonts w:hint="eastAsia"/>
                <w:bCs/>
                <w:sz w:val="18"/>
                <w:szCs w:val="18"/>
              </w:rPr>
              <w:t>单位</w:t>
            </w: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40C">
            <w:pPr>
              <w:jc w:val="center"/>
              <w:rPr>
                <w:bCs/>
                <w:sz w:val="18"/>
                <w:szCs w:val="18"/>
              </w:rPr>
            </w:pPr>
            <w:r>
              <w:rPr>
                <w:rFonts w:hint="eastAsia"/>
                <w:bCs/>
                <w:sz w:val="18"/>
                <w:szCs w:val="18"/>
              </w:rPr>
              <w:t>数据来源</w:t>
            </w:r>
          </w:p>
        </w:tc>
        <w:tc>
          <w:tcPr>
            <w:tcW w:w="481" w:type="pct"/>
            <w:tcBorders>
              <w:top w:val="single" w:color="auto" w:sz="4" w:space="0"/>
              <w:left w:val="single" w:color="auto" w:sz="4" w:space="0"/>
              <w:bottom w:val="single" w:color="auto" w:sz="4" w:space="0"/>
              <w:right w:val="single" w:color="auto" w:sz="8" w:space="0"/>
            </w:tcBorders>
            <w:vAlign w:val="center"/>
          </w:tcPr>
          <w:p w14:paraId="76AA740D">
            <w:pPr>
              <w:jc w:val="center"/>
              <w:rPr>
                <w:bCs/>
                <w:sz w:val="18"/>
                <w:szCs w:val="18"/>
              </w:rPr>
            </w:pPr>
            <w:r>
              <w:rPr>
                <w:rFonts w:hint="eastAsia"/>
                <w:bCs/>
                <w:sz w:val="18"/>
                <w:szCs w:val="18"/>
              </w:rPr>
              <w:t>备注</w:t>
            </w:r>
          </w:p>
        </w:tc>
      </w:tr>
      <w:tr w14:paraId="76AA7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40F">
            <w:pPr>
              <w:jc w:val="center"/>
              <w:rPr>
                <w:sz w:val="18"/>
                <w:szCs w:val="18"/>
              </w:rPr>
            </w:pPr>
            <w:r>
              <w:rPr>
                <w:rFonts w:hint="eastAsia"/>
                <w:sz w:val="18"/>
                <w:szCs w:val="18"/>
              </w:rPr>
              <w:t>一般固废</w:t>
            </w:r>
          </w:p>
        </w:tc>
        <w:tc>
          <w:tcPr>
            <w:tcW w:w="657" w:type="pct"/>
            <w:tcBorders>
              <w:top w:val="single" w:color="auto" w:sz="4" w:space="0"/>
              <w:left w:val="single" w:color="auto" w:sz="4" w:space="0"/>
              <w:bottom w:val="single" w:color="auto" w:sz="4" w:space="0"/>
              <w:right w:val="single" w:color="auto" w:sz="4" w:space="0"/>
            </w:tcBorders>
            <w:vAlign w:val="center"/>
          </w:tcPr>
          <w:p w14:paraId="76AA7410">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411">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412">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413">
            <w:pPr>
              <w:jc w:val="center"/>
              <w:rPr>
                <w:bCs/>
                <w:sz w:val="18"/>
                <w:szCs w:val="18"/>
              </w:rPr>
            </w:pPr>
          </w:p>
        </w:tc>
      </w:tr>
      <w:tr w14:paraId="76AA7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415">
            <w:pPr>
              <w:jc w:val="center"/>
              <w:rPr>
                <w:sz w:val="18"/>
                <w:szCs w:val="18"/>
              </w:rPr>
            </w:pPr>
            <w:r>
              <w:rPr>
                <w:rFonts w:hint="eastAsia"/>
                <w:sz w:val="18"/>
                <w:szCs w:val="18"/>
              </w:rPr>
              <w:t>危险废物</w:t>
            </w:r>
          </w:p>
        </w:tc>
        <w:tc>
          <w:tcPr>
            <w:tcW w:w="657" w:type="pct"/>
            <w:tcBorders>
              <w:top w:val="single" w:color="auto" w:sz="4" w:space="0"/>
              <w:left w:val="single" w:color="auto" w:sz="4" w:space="0"/>
              <w:bottom w:val="single" w:color="auto" w:sz="4" w:space="0"/>
              <w:right w:val="single" w:color="auto" w:sz="4" w:space="0"/>
            </w:tcBorders>
            <w:vAlign w:val="center"/>
          </w:tcPr>
          <w:p w14:paraId="76AA7416">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417">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418">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419">
            <w:pPr>
              <w:jc w:val="center"/>
              <w:rPr>
                <w:bCs/>
                <w:sz w:val="18"/>
                <w:szCs w:val="18"/>
              </w:rPr>
            </w:pPr>
          </w:p>
        </w:tc>
      </w:tr>
      <w:tr w14:paraId="76AA7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6" w:type="pct"/>
            <w:tcBorders>
              <w:top w:val="single" w:color="auto" w:sz="4" w:space="0"/>
              <w:left w:val="single" w:color="auto" w:sz="8" w:space="0"/>
              <w:bottom w:val="single" w:color="auto" w:sz="4" w:space="0"/>
              <w:right w:val="single" w:color="auto" w:sz="4" w:space="0"/>
            </w:tcBorders>
            <w:vAlign w:val="center"/>
          </w:tcPr>
          <w:p w14:paraId="76AA741B">
            <w:pPr>
              <w:jc w:val="center"/>
              <w:rPr>
                <w:sz w:val="18"/>
                <w:szCs w:val="18"/>
              </w:rPr>
            </w:pPr>
            <w:r>
              <w:rPr>
                <w:rFonts w:hint="eastAsia"/>
                <w:sz w:val="18"/>
                <w:szCs w:val="18"/>
              </w:rPr>
              <w:t>污泥</w:t>
            </w:r>
          </w:p>
        </w:tc>
        <w:tc>
          <w:tcPr>
            <w:tcW w:w="657" w:type="pct"/>
            <w:tcBorders>
              <w:top w:val="single" w:color="auto" w:sz="4" w:space="0"/>
              <w:left w:val="single" w:color="auto" w:sz="4" w:space="0"/>
              <w:bottom w:val="single" w:color="auto" w:sz="4" w:space="0"/>
              <w:right w:val="single" w:color="auto" w:sz="4" w:space="0"/>
            </w:tcBorders>
            <w:vAlign w:val="center"/>
          </w:tcPr>
          <w:p w14:paraId="76AA741C">
            <w:pPr>
              <w:jc w:val="center"/>
              <w:rPr>
                <w:bCs/>
                <w:sz w:val="18"/>
                <w:szCs w:val="18"/>
              </w:rPr>
            </w:pPr>
          </w:p>
        </w:tc>
        <w:tc>
          <w:tcPr>
            <w:tcW w:w="1037" w:type="pct"/>
            <w:gridSpan w:val="4"/>
            <w:tcBorders>
              <w:top w:val="single" w:color="auto" w:sz="4" w:space="0"/>
              <w:left w:val="single" w:color="auto" w:sz="4" w:space="0"/>
              <w:bottom w:val="single" w:color="auto" w:sz="4" w:space="0"/>
              <w:right w:val="single" w:color="auto" w:sz="4" w:space="0"/>
            </w:tcBorders>
            <w:vAlign w:val="center"/>
          </w:tcPr>
          <w:p w14:paraId="76AA741D">
            <w:pPr>
              <w:jc w:val="center"/>
              <w:rPr>
                <w:bCs/>
                <w:sz w:val="18"/>
                <w:szCs w:val="18"/>
              </w:rPr>
            </w:pPr>
          </w:p>
        </w:tc>
        <w:tc>
          <w:tcPr>
            <w:tcW w:w="1919" w:type="pct"/>
            <w:gridSpan w:val="4"/>
            <w:tcBorders>
              <w:top w:val="single" w:color="auto" w:sz="4" w:space="0"/>
              <w:left w:val="single" w:color="auto" w:sz="4" w:space="0"/>
              <w:bottom w:val="single" w:color="auto" w:sz="4" w:space="0"/>
              <w:right w:val="single" w:color="auto" w:sz="4" w:space="0"/>
            </w:tcBorders>
            <w:vAlign w:val="center"/>
          </w:tcPr>
          <w:p w14:paraId="76AA741E">
            <w:pPr>
              <w:jc w:val="center"/>
              <w:rPr>
                <w:bCs/>
                <w:sz w:val="18"/>
                <w:szCs w:val="18"/>
              </w:rPr>
            </w:pPr>
          </w:p>
        </w:tc>
        <w:tc>
          <w:tcPr>
            <w:tcW w:w="481" w:type="pct"/>
            <w:tcBorders>
              <w:top w:val="single" w:color="auto" w:sz="4" w:space="0"/>
              <w:left w:val="single" w:color="auto" w:sz="4" w:space="0"/>
              <w:bottom w:val="single" w:color="auto" w:sz="4" w:space="0"/>
              <w:right w:val="single" w:color="auto" w:sz="8" w:space="0"/>
            </w:tcBorders>
            <w:vAlign w:val="center"/>
          </w:tcPr>
          <w:p w14:paraId="76AA741F">
            <w:pPr>
              <w:jc w:val="center"/>
              <w:rPr>
                <w:bCs/>
                <w:sz w:val="18"/>
                <w:szCs w:val="18"/>
              </w:rPr>
            </w:pPr>
          </w:p>
        </w:tc>
      </w:tr>
      <w:tr w14:paraId="76AA7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11"/>
            <w:tcBorders>
              <w:top w:val="single" w:color="auto" w:sz="4" w:space="0"/>
              <w:left w:val="single" w:color="auto" w:sz="8" w:space="0"/>
              <w:bottom w:val="single" w:color="auto" w:sz="8" w:space="0"/>
              <w:right w:val="single" w:color="auto" w:sz="8" w:space="0"/>
            </w:tcBorders>
          </w:tcPr>
          <w:p w14:paraId="76AA7421">
            <w:pPr>
              <w:rPr>
                <w:sz w:val="18"/>
                <w:szCs w:val="18"/>
              </w:rPr>
            </w:pPr>
            <w:r>
              <w:rPr>
                <w:sz w:val="18"/>
                <w:szCs w:val="18"/>
                <w:vertAlign w:val="superscript"/>
              </w:rPr>
              <w:t xml:space="preserve">a </w:t>
            </w:r>
            <w:r>
              <w:rPr>
                <w:rFonts w:hint="eastAsia"/>
                <w:sz w:val="18"/>
                <w:szCs w:val="18"/>
              </w:rPr>
              <w:t>企业根据实际情况填写，可对表格进行增删。</w:t>
            </w:r>
          </w:p>
          <w:p w14:paraId="76AA7422">
            <w:pPr>
              <w:rPr>
                <w:sz w:val="18"/>
                <w:szCs w:val="18"/>
              </w:rPr>
            </w:pPr>
            <w:r>
              <w:rPr>
                <w:sz w:val="18"/>
                <w:szCs w:val="18"/>
                <w:vertAlign w:val="superscript"/>
              </w:rPr>
              <w:t xml:space="preserve">b </w:t>
            </w:r>
            <w:r>
              <w:rPr>
                <w:rFonts w:hint="eastAsia"/>
                <w:sz w:val="18"/>
                <w:szCs w:val="18"/>
              </w:rPr>
              <w:t>包装材料请按重量进行统计。</w:t>
            </w:r>
          </w:p>
        </w:tc>
      </w:tr>
    </w:tbl>
    <w:p w14:paraId="76AA7424">
      <w:pPr>
        <w:widowControl/>
        <w:rPr>
          <w:rFonts w:eastAsia="黑体"/>
        </w:rPr>
      </w:pPr>
    </w:p>
    <w:p w14:paraId="76AA7425">
      <w:pPr>
        <w:pStyle w:val="76"/>
      </w:pPr>
      <w:r>
        <w:br w:type="page"/>
      </w:r>
    </w:p>
    <w:p w14:paraId="76AA7426">
      <w:pPr>
        <w:spacing w:line="276" w:lineRule="auto"/>
        <w:jc w:val="center"/>
        <w:outlineLvl w:val="0"/>
        <w:rPr>
          <w:rFonts w:eastAsia="黑体"/>
          <w:szCs w:val="21"/>
        </w:rPr>
      </w:pPr>
      <w:bookmarkStart w:id="153" w:name="_Toc174037227"/>
      <w:bookmarkStart w:id="154" w:name="_Toc25771"/>
      <w:r>
        <w:rPr>
          <w:rFonts w:hint="eastAsia" w:eastAsia="黑体"/>
          <w:szCs w:val="21"/>
        </w:rPr>
        <w:t>附录</w:t>
      </w:r>
      <w:r>
        <w:rPr>
          <w:rFonts w:eastAsia="黑体"/>
          <w:szCs w:val="21"/>
        </w:rPr>
        <w:t>B</w:t>
      </w:r>
      <w:r>
        <w:rPr>
          <w:rFonts w:eastAsia="黑体"/>
          <w:szCs w:val="21"/>
        </w:rPr>
        <w:br w:type="textWrapping"/>
      </w:r>
      <w:r>
        <w:rPr>
          <w:rFonts w:hint="eastAsia" w:eastAsia="黑体"/>
          <w:szCs w:val="21"/>
        </w:rPr>
        <w:t>（资料性）</w:t>
      </w:r>
      <w:r>
        <w:rPr>
          <w:rFonts w:eastAsia="黑体"/>
          <w:szCs w:val="21"/>
        </w:rPr>
        <w:br w:type="textWrapping"/>
      </w:r>
      <w:r>
        <w:rPr>
          <w:rFonts w:hint="eastAsia" w:eastAsia="黑体"/>
          <w:szCs w:val="21"/>
        </w:rPr>
        <w:t>次级数据采集信息</w:t>
      </w:r>
      <w:bookmarkEnd w:id="153"/>
      <w:bookmarkEnd w:id="154"/>
    </w:p>
    <w:p w14:paraId="76AA7427">
      <w:pPr>
        <w:spacing w:line="276" w:lineRule="auto"/>
        <w:ind w:firstLine="420" w:firstLineChars="200"/>
        <w:jc w:val="left"/>
        <w:rPr>
          <w:szCs w:val="21"/>
        </w:rPr>
      </w:pPr>
    </w:p>
    <w:p w14:paraId="76AA7428">
      <w:pPr>
        <w:spacing w:line="276" w:lineRule="auto"/>
        <w:ind w:firstLine="420" w:firstLineChars="200"/>
        <w:jc w:val="left"/>
        <w:rPr>
          <w:szCs w:val="21"/>
        </w:rPr>
      </w:pPr>
      <w:r>
        <w:rPr>
          <w:szCs w:val="21"/>
        </w:rPr>
        <w:t>次级数据采集表见表B.1。</w:t>
      </w:r>
    </w:p>
    <w:p w14:paraId="76AA7429">
      <w:pPr>
        <w:pStyle w:val="131"/>
        <w:widowControl w:val="0"/>
        <w:tabs>
          <w:tab w:val="left" w:pos="180"/>
          <w:tab w:val="left" w:pos="4201"/>
        </w:tabs>
        <w:spacing w:before="120" w:beforeLines="50" w:after="120" w:afterLines="50"/>
        <w:ind w:left="567" w:hanging="567"/>
        <w:textAlignment w:val="auto"/>
        <w:rPr>
          <w:rFonts w:ascii="Times New Roman"/>
          <w:kern w:val="2"/>
          <w:szCs w:val="21"/>
        </w:rPr>
      </w:pPr>
      <w:r>
        <w:rPr>
          <w:rFonts w:hint="eastAsia" w:ascii="Times New Roman"/>
          <w:kern w:val="2"/>
          <w:szCs w:val="21"/>
        </w:rPr>
        <w:t>表</w:t>
      </w:r>
      <w:r>
        <w:rPr>
          <w:rFonts w:ascii="Times New Roman"/>
          <w:kern w:val="2"/>
          <w:szCs w:val="21"/>
        </w:rPr>
        <w:t xml:space="preserve">B.1 </w:t>
      </w:r>
      <w:r>
        <w:rPr>
          <w:rFonts w:hint="eastAsia" w:ascii="Times New Roman"/>
          <w:kern w:val="2"/>
          <w:szCs w:val="21"/>
        </w:rPr>
        <w:t>次级数据采集表</w:t>
      </w:r>
    </w:p>
    <w:tbl>
      <w:tblPr>
        <w:tblStyle w:val="41"/>
        <w:tblW w:w="47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296"/>
        <w:gridCol w:w="1376"/>
        <w:gridCol w:w="1376"/>
        <w:gridCol w:w="1376"/>
        <w:gridCol w:w="1376"/>
        <w:gridCol w:w="1933"/>
      </w:tblGrid>
      <w:tr w14:paraId="76AA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pct"/>
            <w:gridSpan w:val="2"/>
            <w:vAlign w:val="center"/>
          </w:tcPr>
          <w:p w14:paraId="76AA742A">
            <w:pPr>
              <w:jc w:val="center"/>
              <w:rPr>
                <w:sz w:val="18"/>
                <w:szCs w:val="18"/>
              </w:rPr>
            </w:pPr>
            <w:r>
              <w:rPr>
                <w:sz w:val="18"/>
                <w:szCs w:val="18"/>
              </w:rPr>
              <w:t>次级数据</w:t>
            </w:r>
          </w:p>
        </w:tc>
        <w:tc>
          <w:tcPr>
            <w:tcW w:w="719" w:type="pct"/>
            <w:vAlign w:val="center"/>
          </w:tcPr>
          <w:p w14:paraId="76AA742B">
            <w:pPr>
              <w:jc w:val="center"/>
              <w:rPr>
                <w:rFonts w:eastAsiaTheme="minorEastAsia"/>
                <w:sz w:val="18"/>
                <w:szCs w:val="18"/>
              </w:rPr>
            </w:pPr>
            <w:r>
              <w:rPr>
                <w:rFonts w:eastAsiaTheme="minorEastAsia"/>
                <w:sz w:val="18"/>
                <w:szCs w:val="18"/>
              </w:rPr>
              <w:t>数据来源</w:t>
            </w:r>
          </w:p>
        </w:tc>
        <w:tc>
          <w:tcPr>
            <w:tcW w:w="719" w:type="pct"/>
            <w:vAlign w:val="center"/>
          </w:tcPr>
          <w:p w14:paraId="76AA742C">
            <w:pPr>
              <w:jc w:val="center"/>
              <w:rPr>
                <w:rFonts w:eastAsiaTheme="minorEastAsia"/>
                <w:sz w:val="18"/>
                <w:szCs w:val="18"/>
              </w:rPr>
            </w:pPr>
            <w:r>
              <w:rPr>
                <w:rFonts w:eastAsiaTheme="minorEastAsia"/>
                <w:sz w:val="18"/>
                <w:szCs w:val="18"/>
              </w:rPr>
              <w:t>数据获取方式</w:t>
            </w:r>
          </w:p>
        </w:tc>
        <w:tc>
          <w:tcPr>
            <w:tcW w:w="719" w:type="pct"/>
            <w:vAlign w:val="center"/>
          </w:tcPr>
          <w:p w14:paraId="76AA742D">
            <w:pPr>
              <w:jc w:val="center"/>
              <w:rPr>
                <w:rFonts w:eastAsiaTheme="minorEastAsia"/>
                <w:sz w:val="18"/>
                <w:szCs w:val="18"/>
              </w:rPr>
            </w:pPr>
            <w:r>
              <w:rPr>
                <w:rFonts w:eastAsiaTheme="minorEastAsia"/>
                <w:sz w:val="18"/>
                <w:szCs w:val="18"/>
              </w:rPr>
              <w:t>时间相关性</w:t>
            </w:r>
          </w:p>
        </w:tc>
        <w:tc>
          <w:tcPr>
            <w:tcW w:w="719" w:type="pct"/>
            <w:vAlign w:val="center"/>
          </w:tcPr>
          <w:p w14:paraId="76AA742E">
            <w:pPr>
              <w:jc w:val="center"/>
              <w:rPr>
                <w:rFonts w:eastAsiaTheme="minorEastAsia"/>
                <w:sz w:val="18"/>
                <w:szCs w:val="18"/>
              </w:rPr>
            </w:pPr>
            <w:r>
              <w:rPr>
                <w:rFonts w:hint="eastAsia" w:eastAsiaTheme="minorEastAsia"/>
                <w:sz w:val="18"/>
                <w:szCs w:val="18"/>
              </w:rPr>
              <w:t>地理</w:t>
            </w:r>
            <w:r>
              <w:rPr>
                <w:rFonts w:eastAsiaTheme="minorEastAsia"/>
                <w:sz w:val="18"/>
                <w:szCs w:val="18"/>
              </w:rPr>
              <w:t>相关性</w:t>
            </w:r>
          </w:p>
        </w:tc>
        <w:tc>
          <w:tcPr>
            <w:tcW w:w="1012" w:type="pct"/>
            <w:vAlign w:val="center"/>
          </w:tcPr>
          <w:p w14:paraId="76AA742F">
            <w:pPr>
              <w:jc w:val="center"/>
              <w:rPr>
                <w:rFonts w:eastAsiaTheme="minorEastAsia"/>
                <w:sz w:val="18"/>
                <w:szCs w:val="18"/>
              </w:rPr>
            </w:pPr>
            <w:r>
              <w:rPr>
                <w:rFonts w:eastAsiaTheme="minorEastAsia"/>
                <w:sz w:val="18"/>
                <w:szCs w:val="18"/>
              </w:rPr>
              <w:t>技术相关性</w:t>
            </w:r>
          </w:p>
        </w:tc>
      </w:tr>
      <w:tr w14:paraId="76AA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restart"/>
            <w:vAlign w:val="center"/>
          </w:tcPr>
          <w:p w14:paraId="76AA7431">
            <w:pPr>
              <w:jc w:val="center"/>
              <w:rPr>
                <w:sz w:val="18"/>
                <w:szCs w:val="18"/>
              </w:rPr>
            </w:pPr>
            <w:r>
              <w:rPr>
                <w:sz w:val="18"/>
                <w:szCs w:val="18"/>
              </w:rPr>
              <w:t>资源</w:t>
            </w:r>
          </w:p>
        </w:tc>
        <w:tc>
          <w:tcPr>
            <w:tcW w:w="677" w:type="pct"/>
            <w:vAlign w:val="center"/>
          </w:tcPr>
          <w:p w14:paraId="76AA7432">
            <w:pPr>
              <w:jc w:val="center"/>
              <w:rPr>
                <w:sz w:val="18"/>
                <w:szCs w:val="18"/>
              </w:rPr>
            </w:pPr>
            <w:r>
              <w:rPr>
                <w:sz w:val="18"/>
                <w:szCs w:val="18"/>
              </w:rPr>
              <w:t>工业硅</w:t>
            </w:r>
          </w:p>
        </w:tc>
        <w:tc>
          <w:tcPr>
            <w:tcW w:w="719" w:type="pct"/>
            <w:vAlign w:val="center"/>
          </w:tcPr>
          <w:p w14:paraId="76AA7433">
            <w:pPr>
              <w:jc w:val="center"/>
              <w:rPr>
                <w:sz w:val="18"/>
                <w:szCs w:val="18"/>
              </w:rPr>
            </w:pPr>
          </w:p>
        </w:tc>
        <w:tc>
          <w:tcPr>
            <w:tcW w:w="719" w:type="pct"/>
            <w:vAlign w:val="center"/>
          </w:tcPr>
          <w:p w14:paraId="76AA7434">
            <w:pPr>
              <w:jc w:val="center"/>
              <w:rPr>
                <w:sz w:val="18"/>
                <w:szCs w:val="18"/>
              </w:rPr>
            </w:pPr>
          </w:p>
        </w:tc>
        <w:tc>
          <w:tcPr>
            <w:tcW w:w="719" w:type="pct"/>
            <w:vAlign w:val="center"/>
          </w:tcPr>
          <w:p w14:paraId="76AA7435">
            <w:pPr>
              <w:jc w:val="center"/>
              <w:rPr>
                <w:sz w:val="18"/>
                <w:szCs w:val="18"/>
              </w:rPr>
            </w:pPr>
          </w:p>
        </w:tc>
        <w:tc>
          <w:tcPr>
            <w:tcW w:w="719" w:type="pct"/>
            <w:vAlign w:val="center"/>
          </w:tcPr>
          <w:p w14:paraId="76AA7436">
            <w:pPr>
              <w:jc w:val="center"/>
              <w:rPr>
                <w:sz w:val="18"/>
                <w:szCs w:val="18"/>
              </w:rPr>
            </w:pPr>
          </w:p>
        </w:tc>
        <w:tc>
          <w:tcPr>
            <w:tcW w:w="1012" w:type="pct"/>
            <w:vAlign w:val="center"/>
          </w:tcPr>
          <w:p w14:paraId="76AA7437">
            <w:pPr>
              <w:jc w:val="center"/>
              <w:rPr>
                <w:sz w:val="18"/>
                <w:szCs w:val="18"/>
              </w:rPr>
            </w:pPr>
          </w:p>
        </w:tc>
      </w:tr>
      <w:tr w14:paraId="76AA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continue"/>
            <w:vAlign w:val="center"/>
          </w:tcPr>
          <w:p w14:paraId="76AA7439">
            <w:pPr>
              <w:jc w:val="center"/>
              <w:rPr>
                <w:sz w:val="18"/>
                <w:szCs w:val="18"/>
              </w:rPr>
            </w:pPr>
          </w:p>
        </w:tc>
        <w:tc>
          <w:tcPr>
            <w:tcW w:w="677" w:type="pct"/>
            <w:vAlign w:val="center"/>
          </w:tcPr>
          <w:p w14:paraId="76AA743A">
            <w:pPr>
              <w:jc w:val="center"/>
              <w:rPr>
                <w:sz w:val="18"/>
                <w:szCs w:val="18"/>
              </w:rPr>
            </w:pPr>
            <w:r>
              <w:rPr>
                <w:sz w:val="18"/>
                <w:szCs w:val="18"/>
              </w:rPr>
              <w:t>三氯氢硅</w:t>
            </w:r>
          </w:p>
        </w:tc>
        <w:tc>
          <w:tcPr>
            <w:tcW w:w="719" w:type="pct"/>
            <w:vAlign w:val="center"/>
          </w:tcPr>
          <w:p w14:paraId="76AA743B">
            <w:pPr>
              <w:jc w:val="center"/>
              <w:rPr>
                <w:sz w:val="18"/>
                <w:szCs w:val="18"/>
              </w:rPr>
            </w:pPr>
          </w:p>
        </w:tc>
        <w:tc>
          <w:tcPr>
            <w:tcW w:w="719" w:type="pct"/>
            <w:vAlign w:val="center"/>
          </w:tcPr>
          <w:p w14:paraId="76AA743C">
            <w:pPr>
              <w:jc w:val="center"/>
              <w:rPr>
                <w:sz w:val="18"/>
                <w:szCs w:val="18"/>
              </w:rPr>
            </w:pPr>
          </w:p>
        </w:tc>
        <w:tc>
          <w:tcPr>
            <w:tcW w:w="719" w:type="pct"/>
            <w:vAlign w:val="center"/>
          </w:tcPr>
          <w:p w14:paraId="76AA743D">
            <w:pPr>
              <w:jc w:val="center"/>
              <w:rPr>
                <w:sz w:val="18"/>
                <w:szCs w:val="18"/>
              </w:rPr>
            </w:pPr>
          </w:p>
        </w:tc>
        <w:tc>
          <w:tcPr>
            <w:tcW w:w="719" w:type="pct"/>
            <w:vAlign w:val="center"/>
          </w:tcPr>
          <w:p w14:paraId="76AA743E">
            <w:pPr>
              <w:jc w:val="center"/>
              <w:rPr>
                <w:sz w:val="18"/>
                <w:szCs w:val="18"/>
              </w:rPr>
            </w:pPr>
          </w:p>
        </w:tc>
        <w:tc>
          <w:tcPr>
            <w:tcW w:w="1012" w:type="pct"/>
            <w:vAlign w:val="center"/>
          </w:tcPr>
          <w:p w14:paraId="76AA743F">
            <w:pPr>
              <w:jc w:val="center"/>
              <w:rPr>
                <w:sz w:val="18"/>
                <w:szCs w:val="18"/>
              </w:rPr>
            </w:pPr>
          </w:p>
        </w:tc>
      </w:tr>
      <w:tr w14:paraId="76AA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continue"/>
            <w:vAlign w:val="center"/>
          </w:tcPr>
          <w:p w14:paraId="76AA7441">
            <w:pPr>
              <w:jc w:val="center"/>
              <w:rPr>
                <w:sz w:val="18"/>
                <w:szCs w:val="18"/>
              </w:rPr>
            </w:pPr>
          </w:p>
        </w:tc>
        <w:tc>
          <w:tcPr>
            <w:tcW w:w="677" w:type="pct"/>
            <w:vAlign w:val="center"/>
          </w:tcPr>
          <w:p w14:paraId="76AA7442">
            <w:pPr>
              <w:jc w:val="center"/>
              <w:rPr>
                <w:sz w:val="18"/>
                <w:szCs w:val="18"/>
              </w:rPr>
            </w:pPr>
            <w:r>
              <w:rPr>
                <w:sz w:val="18"/>
                <w:szCs w:val="18"/>
              </w:rPr>
              <w:t>液氯</w:t>
            </w:r>
          </w:p>
        </w:tc>
        <w:tc>
          <w:tcPr>
            <w:tcW w:w="719" w:type="pct"/>
            <w:vAlign w:val="center"/>
          </w:tcPr>
          <w:p w14:paraId="76AA7443">
            <w:pPr>
              <w:jc w:val="center"/>
              <w:rPr>
                <w:sz w:val="18"/>
                <w:szCs w:val="18"/>
              </w:rPr>
            </w:pPr>
          </w:p>
        </w:tc>
        <w:tc>
          <w:tcPr>
            <w:tcW w:w="719" w:type="pct"/>
            <w:vAlign w:val="center"/>
          </w:tcPr>
          <w:p w14:paraId="76AA7444">
            <w:pPr>
              <w:jc w:val="center"/>
              <w:rPr>
                <w:sz w:val="18"/>
                <w:szCs w:val="18"/>
              </w:rPr>
            </w:pPr>
          </w:p>
        </w:tc>
        <w:tc>
          <w:tcPr>
            <w:tcW w:w="719" w:type="pct"/>
            <w:vAlign w:val="center"/>
          </w:tcPr>
          <w:p w14:paraId="76AA7445">
            <w:pPr>
              <w:jc w:val="center"/>
              <w:rPr>
                <w:sz w:val="18"/>
                <w:szCs w:val="18"/>
              </w:rPr>
            </w:pPr>
          </w:p>
        </w:tc>
        <w:tc>
          <w:tcPr>
            <w:tcW w:w="719" w:type="pct"/>
            <w:vAlign w:val="center"/>
          </w:tcPr>
          <w:p w14:paraId="76AA7446">
            <w:pPr>
              <w:jc w:val="center"/>
              <w:rPr>
                <w:sz w:val="18"/>
                <w:szCs w:val="18"/>
              </w:rPr>
            </w:pPr>
          </w:p>
        </w:tc>
        <w:tc>
          <w:tcPr>
            <w:tcW w:w="1012" w:type="pct"/>
            <w:vAlign w:val="center"/>
          </w:tcPr>
          <w:p w14:paraId="76AA7447">
            <w:pPr>
              <w:jc w:val="center"/>
              <w:rPr>
                <w:sz w:val="18"/>
                <w:szCs w:val="18"/>
              </w:rPr>
            </w:pPr>
          </w:p>
        </w:tc>
      </w:tr>
      <w:tr w14:paraId="76AA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continue"/>
            <w:vAlign w:val="center"/>
          </w:tcPr>
          <w:p w14:paraId="76AA7449">
            <w:pPr>
              <w:jc w:val="center"/>
              <w:rPr>
                <w:sz w:val="18"/>
                <w:szCs w:val="18"/>
              </w:rPr>
            </w:pPr>
          </w:p>
        </w:tc>
        <w:tc>
          <w:tcPr>
            <w:tcW w:w="677" w:type="pct"/>
            <w:vAlign w:val="center"/>
          </w:tcPr>
          <w:p w14:paraId="76AA744A">
            <w:pPr>
              <w:jc w:val="center"/>
              <w:rPr>
                <w:sz w:val="18"/>
                <w:szCs w:val="18"/>
              </w:rPr>
            </w:pPr>
            <w:r>
              <w:rPr>
                <w:sz w:val="18"/>
                <w:szCs w:val="18"/>
              </w:rPr>
              <w:t>硅烷气</w:t>
            </w:r>
          </w:p>
        </w:tc>
        <w:tc>
          <w:tcPr>
            <w:tcW w:w="719" w:type="pct"/>
            <w:vAlign w:val="center"/>
          </w:tcPr>
          <w:p w14:paraId="76AA744B">
            <w:pPr>
              <w:jc w:val="center"/>
              <w:rPr>
                <w:sz w:val="18"/>
                <w:szCs w:val="18"/>
              </w:rPr>
            </w:pPr>
          </w:p>
        </w:tc>
        <w:tc>
          <w:tcPr>
            <w:tcW w:w="719" w:type="pct"/>
            <w:vAlign w:val="center"/>
          </w:tcPr>
          <w:p w14:paraId="76AA744C">
            <w:pPr>
              <w:jc w:val="center"/>
              <w:rPr>
                <w:sz w:val="18"/>
                <w:szCs w:val="18"/>
              </w:rPr>
            </w:pPr>
          </w:p>
        </w:tc>
        <w:tc>
          <w:tcPr>
            <w:tcW w:w="719" w:type="pct"/>
            <w:vAlign w:val="center"/>
          </w:tcPr>
          <w:p w14:paraId="76AA744D">
            <w:pPr>
              <w:jc w:val="center"/>
              <w:rPr>
                <w:sz w:val="18"/>
                <w:szCs w:val="18"/>
              </w:rPr>
            </w:pPr>
          </w:p>
        </w:tc>
        <w:tc>
          <w:tcPr>
            <w:tcW w:w="719" w:type="pct"/>
            <w:vAlign w:val="center"/>
          </w:tcPr>
          <w:p w14:paraId="76AA744E">
            <w:pPr>
              <w:jc w:val="center"/>
              <w:rPr>
                <w:sz w:val="18"/>
                <w:szCs w:val="18"/>
              </w:rPr>
            </w:pPr>
          </w:p>
        </w:tc>
        <w:tc>
          <w:tcPr>
            <w:tcW w:w="1012" w:type="pct"/>
            <w:vAlign w:val="center"/>
          </w:tcPr>
          <w:p w14:paraId="76AA744F">
            <w:pPr>
              <w:jc w:val="center"/>
              <w:rPr>
                <w:sz w:val="18"/>
                <w:szCs w:val="18"/>
              </w:rPr>
            </w:pPr>
          </w:p>
        </w:tc>
      </w:tr>
      <w:tr w14:paraId="76AA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continue"/>
            <w:vAlign w:val="center"/>
          </w:tcPr>
          <w:p w14:paraId="76AA7451">
            <w:pPr>
              <w:jc w:val="center"/>
              <w:rPr>
                <w:sz w:val="18"/>
                <w:szCs w:val="18"/>
              </w:rPr>
            </w:pPr>
          </w:p>
        </w:tc>
        <w:tc>
          <w:tcPr>
            <w:tcW w:w="677" w:type="pct"/>
            <w:vAlign w:val="center"/>
          </w:tcPr>
          <w:p w14:paraId="76AA7452">
            <w:pPr>
              <w:jc w:val="center"/>
              <w:rPr>
                <w:sz w:val="18"/>
                <w:szCs w:val="18"/>
              </w:rPr>
            </w:pPr>
            <w:r>
              <w:rPr>
                <w:sz w:val="18"/>
                <w:szCs w:val="18"/>
              </w:rPr>
              <w:t>氯硅烷</w:t>
            </w:r>
          </w:p>
        </w:tc>
        <w:tc>
          <w:tcPr>
            <w:tcW w:w="719" w:type="pct"/>
            <w:vAlign w:val="center"/>
          </w:tcPr>
          <w:p w14:paraId="76AA7453">
            <w:pPr>
              <w:jc w:val="center"/>
              <w:rPr>
                <w:sz w:val="18"/>
                <w:szCs w:val="18"/>
              </w:rPr>
            </w:pPr>
          </w:p>
        </w:tc>
        <w:tc>
          <w:tcPr>
            <w:tcW w:w="719" w:type="pct"/>
            <w:vAlign w:val="center"/>
          </w:tcPr>
          <w:p w14:paraId="76AA7454">
            <w:pPr>
              <w:jc w:val="center"/>
              <w:rPr>
                <w:sz w:val="18"/>
                <w:szCs w:val="18"/>
              </w:rPr>
            </w:pPr>
          </w:p>
        </w:tc>
        <w:tc>
          <w:tcPr>
            <w:tcW w:w="719" w:type="pct"/>
            <w:vAlign w:val="center"/>
          </w:tcPr>
          <w:p w14:paraId="76AA7455">
            <w:pPr>
              <w:jc w:val="center"/>
              <w:rPr>
                <w:sz w:val="18"/>
                <w:szCs w:val="18"/>
              </w:rPr>
            </w:pPr>
          </w:p>
        </w:tc>
        <w:tc>
          <w:tcPr>
            <w:tcW w:w="719" w:type="pct"/>
            <w:vAlign w:val="center"/>
          </w:tcPr>
          <w:p w14:paraId="76AA7456">
            <w:pPr>
              <w:jc w:val="center"/>
              <w:rPr>
                <w:sz w:val="18"/>
                <w:szCs w:val="18"/>
              </w:rPr>
            </w:pPr>
          </w:p>
        </w:tc>
        <w:tc>
          <w:tcPr>
            <w:tcW w:w="1012" w:type="pct"/>
            <w:vAlign w:val="center"/>
          </w:tcPr>
          <w:p w14:paraId="76AA7457">
            <w:pPr>
              <w:jc w:val="center"/>
              <w:rPr>
                <w:sz w:val="18"/>
                <w:szCs w:val="18"/>
              </w:rPr>
            </w:pPr>
          </w:p>
        </w:tc>
      </w:tr>
      <w:tr w14:paraId="76AA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continue"/>
            <w:vAlign w:val="center"/>
          </w:tcPr>
          <w:p w14:paraId="76AA7459">
            <w:pPr>
              <w:jc w:val="center"/>
              <w:rPr>
                <w:sz w:val="18"/>
                <w:szCs w:val="18"/>
              </w:rPr>
            </w:pPr>
          </w:p>
        </w:tc>
        <w:tc>
          <w:tcPr>
            <w:tcW w:w="677" w:type="pct"/>
            <w:vAlign w:val="center"/>
          </w:tcPr>
          <w:p w14:paraId="76AA745A">
            <w:pPr>
              <w:jc w:val="center"/>
              <w:rPr>
                <w:sz w:val="18"/>
                <w:szCs w:val="18"/>
              </w:rPr>
            </w:pPr>
            <w:r>
              <w:rPr>
                <w:sz w:val="18"/>
                <w:szCs w:val="18"/>
              </w:rPr>
              <w:t>……</w:t>
            </w:r>
          </w:p>
        </w:tc>
        <w:tc>
          <w:tcPr>
            <w:tcW w:w="719" w:type="pct"/>
            <w:vAlign w:val="center"/>
          </w:tcPr>
          <w:p w14:paraId="76AA745B">
            <w:pPr>
              <w:jc w:val="center"/>
              <w:rPr>
                <w:sz w:val="18"/>
                <w:szCs w:val="18"/>
              </w:rPr>
            </w:pPr>
          </w:p>
        </w:tc>
        <w:tc>
          <w:tcPr>
            <w:tcW w:w="719" w:type="pct"/>
            <w:vAlign w:val="center"/>
          </w:tcPr>
          <w:p w14:paraId="76AA745C">
            <w:pPr>
              <w:jc w:val="center"/>
              <w:rPr>
                <w:sz w:val="18"/>
                <w:szCs w:val="18"/>
              </w:rPr>
            </w:pPr>
          </w:p>
        </w:tc>
        <w:tc>
          <w:tcPr>
            <w:tcW w:w="719" w:type="pct"/>
            <w:vAlign w:val="center"/>
          </w:tcPr>
          <w:p w14:paraId="76AA745D">
            <w:pPr>
              <w:jc w:val="center"/>
              <w:rPr>
                <w:sz w:val="18"/>
                <w:szCs w:val="18"/>
              </w:rPr>
            </w:pPr>
          </w:p>
        </w:tc>
        <w:tc>
          <w:tcPr>
            <w:tcW w:w="719" w:type="pct"/>
            <w:vAlign w:val="center"/>
          </w:tcPr>
          <w:p w14:paraId="76AA745E">
            <w:pPr>
              <w:jc w:val="center"/>
              <w:rPr>
                <w:sz w:val="18"/>
                <w:szCs w:val="18"/>
              </w:rPr>
            </w:pPr>
          </w:p>
        </w:tc>
        <w:tc>
          <w:tcPr>
            <w:tcW w:w="1012" w:type="pct"/>
            <w:vAlign w:val="center"/>
          </w:tcPr>
          <w:p w14:paraId="76AA745F">
            <w:pPr>
              <w:jc w:val="center"/>
              <w:rPr>
                <w:sz w:val="18"/>
                <w:szCs w:val="18"/>
              </w:rPr>
            </w:pPr>
          </w:p>
        </w:tc>
      </w:tr>
      <w:tr w14:paraId="76AA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restart"/>
            <w:vAlign w:val="center"/>
          </w:tcPr>
          <w:p w14:paraId="76AA7461">
            <w:pPr>
              <w:jc w:val="center"/>
              <w:rPr>
                <w:sz w:val="18"/>
                <w:szCs w:val="18"/>
              </w:rPr>
            </w:pPr>
            <w:r>
              <w:rPr>
                <w:sz w:val="18"/>
                <w:szCs w:val="18"/>
              </w:rPr>
              <w:t>能源</w:t>
            </w:r>
          </w:p>
        </w:tc>
        <w:tc>
          <w:tcPr>
            <w:tcW w:w="677" w:type="pct"/>
            <w:vAlign w:val="center"/>
          </w:tcPr>
          <w:p w14:paraId="76AA7462">
            <w:pPr>
              <w:jc w:val="center"/>
              <w:rPr>
                <w:sz w:val="18"/>
                <w:szCs w:val="18"/>
              </w:rPr>
            </w:pPr>
            <w:r>
              <w:rPr>
                <w:sz w:val="18"/>
                <w:szCs w:val="18"/>
              </w:rPr>
              <w:t>煤</w:t>
            </w:r>
          </w:p>
        </w:tc>
        <w:tc>
          <w:tcPr>
            <w:tcW w:w="719" w:type="pct"/>
            <w:vAlign w:val="center"/>
          </w:tcPr>
          <w:p w14:paraId="76AA7463">
            <w:pPr>
              <w:jc w:val="center"/>
              <w:rPr>
                <w:sz w:val="18"/>
                <w:szCs w:val="18"/>
              </w:rPr>
            </w:pPr>
          </w:p>
        </w:tc>
        <w:tc>
          <w:tcPr>
            <w:tcW w:w="719" w:type="pct"/>
            <w:vAlign w:val="center"/>
          </w:tcPr>
          <w:p w14:paraId="76AA7464">
            <w:pPr>
              <w:jc w:val="center"/>
              <w:rPr>
                <w:sz w:val="18"/>
                <w:szCs w:val="18"/>
              </w:rPr>
            </w:pPr>
          </w:p>
        </w:tc>
        <w:tc>
          <w:tcPr>
            <w:tcW w:w="719" w:type="pct"/>
            <w:vAlign w:val="center"/>
          </w:tcPr>
          <w:p w14:paraId="76AA7465">
            <w:pPr>
              <w:jc w:val="center"/>
              <w:rPr>
                <w:sz w:val="18"/>
                <w:szCs w:val="18"/>
              </w:rPr>
            </w:pPr>
          </w:p>
        </w:tc>
        <w:tc>
          <w:tcPr>
            <w:tcW w:w="719" w:type="pct"/>
            <w:vAlign w:val="center"/>
          </w:tcPr>
          <w:p w14:paraId="76AA7466">
            <w:pPr>
              <w:jc w:val="center"/>
              <w:rPr>
                <w:sz w:val="18"/>
                <w:szCs w:val="18"/>
              </w:rPr>
            </w:pPr>
          </w:p>
        </w:tc>
        <w:tc>
          <w:tcPr>
            <w:tcW w:w="1012" w:type="pct"/>
            <w:vAlign w:val="center"/>
          </w:tcPr>
          <w:p w14:paraId="76AA7467">
            <w:pPr>
              <w:jc w:val="center"/>
              <w:rPr>
                <w:sz w:val="18"/>
                <w:szCs w:val="18"/>
              </w:rPr>
            </w:pPr>
          </w:p>
        </w:tc>
      </w:tr>
      <w:tr w14:paraId="76AA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continue"/>
            <w:vAlign w:val="center"/>
          </w:tcPr>
          <w:p w14:paraId="76AA7469">
            <w:pPr>
              <w:jc w:val="center"/>
              <w:rPr>
                <w:sz w:val="18"/>
                <w:szCs w:val="18"/>
              </w:rPr>
            </w:pPr>
          </w:p>
        </w:tc>
        <w:tc>
          <w:tcPr>
            <w:tcW w:w="677" w:type="pct"/>
            <w:vAlign w:val="center"/>
          </w:tcPr>
          <w:p w14:paraId="76AA746A">
            <w:pPr>
              <w:jc w:val="center"/>
              <w:rPr>
                <w:sz w:val="18"/>
                <w:szCs w:val="18"/>
              </w:rPr>
            </w:pPr>
            <w:r>
              <w:rPr>
                <w:sz w:val="18"/>
                <w:szCs w:val="18"/>
              </w:rPr>
              <w:t>天然气</w:t>
            </w:r>
          </w:p>
        </w:tc>
        <w:tc>
          <w:tcPr>
            <w:tcW w:w="719" w:type="pct"/>
            <w:vAlign w:val="center"/>
          </w:tcPr>
          <w:p w14:paraId="76AA746B">
            <w:pPr>
              <w:jc w:val="center"/>
              <w:rPr>
                <w:sz w:val="18"/>
                <w:szCs w:val="18"/>
              </w:rPr>
            </w:pPr>
          </w:p>
        </w:tc>
        <w:tc>
          <w:tcPr>
            <w:tcW w:w="719" w:type="pct"/>
            <w:vAlign w:val="center"/>
          </w:tcPr>
          <w:p w14:paraId="76AA746C">
            <w:pPr>
              <w:jc w:val="center"/>
              <w:rPr>
                <w:sz w:val="18"/>
                <w:szCs w:val="18"/>
              </w:rPr>
            </w:pPr>
          </w:p>
        </w:tc>
        <w:tc>
          <w:tcPr>
            <w:tcW w:w="719" w:type="pct"/>
            <w:vAlign w:val="center"/>
          </w:tcPr>
          <w:p w14:paraId="76AA746D">
            <w:pPr>
              <w:jc w:val="center"/>
              <w:rPr>
                <w:sz w:val="18"/>
                <w:szCs w:val="18"/>
              </w:rPr>
            </w:pPr>
          </w:p>
        </w:tc>
        <w:tc>
          <w:tcPr>
            <w:tcW w:w="719" w:type="pct"/>
            <w:vAlign w:val="center"/>
          </w:tcPr>
          <w:p w14:paraId="76AA746E">
            <w:pPr>
              <w:jc w:val="center"/>
              <w:rPr>
                <w:sz w:val="18"/>
                <w:szCs w:val="18"/>
              </w:rPr>
            </w:pPr>
          </w:p>
        </w:tc>
        <w:tc>
          <w:tcPr>
            <w:tcW w:w="1012" w:type="pct"/>
            <w:vAlign w:val="center"/>
          </w:tcPr>
          <w:p w14:paraId="76AA746F">
            <w:pPr>
              <w:jc w:val="center"/>
              <w:rPr>
                <w:sz w:val="18"/>
                <w:szCs w:val="18"/>
              </w:rPr>
            </w:pPr>
          </w:p>
        </w:tc>
      </w:tr>
      <w:tr w14:paraId="76AA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continue"/>
            <w:vAlign w:val="center"/>
          </w:tcPr>
          <w:p w14:paraId="76AA7471">
            <w:pPr>
              <w:jc w:val="center"/>
              <w:rPr>
                <w:sz w:val="18"/>
                <w:szCs w:val="18"/>
              </w:rPr>
            </w:pPr>
          </w:p>
        </w:tc>
        <w:tc>
          <w:tcPr>
            <w:tcW w:w="677" w:type="pct"/>
            <w:vAlign w:val="center"/>
          </w:tcPr>
          <w:p w14:paraId="76AA7472">
            <w:pPr>
              <w:jc w:val="center"/>
              <w:rPr>
                <w:sz w:val="18"/>
                <w:szCs w:val="18"/>
              </w:rPr>
            </w:pPr>
            <w:r>
              <w:rPr>
                <w:sz w:val="18"/>
                <w:szCs w:val="18"/>
              </w:rPr>
              <w:t>汽油</w:t>
            </w:r>
          </w:p>
        </w:tc>
        <w:tc>
          <w:tcPr>
            <w:tcW w:w="719" w:type="pct"/>
            <w:vAlign w:val="center"/>
          </w:tcPr>
          <w:p w14:paraId="76AA7473">
            <w:pPr>
              <w:jc w:val="center"/>
              <w:rPr>
                <w:sz w:val="18"/>
                <w:szCs w:val="18"/>
              </w:rPr>
            </w:pPr>
          </w:p>
        </w:tc>
        <w:tc>
          <w:tcPr>
            <w:tcW w:w="719" w:type="pct"/>
            <w:vAlign w:val="center"/>
          </w:tcPr>
          <w:p w14:paraId="76AA7474">
            <w:pPr>
              <w:jc w:val="center"/>
              <w:rPr>
                <w:sz w:val="18"/>
                <w:szCs w:val="18"/>
              </w:rPr>
            </w:pPr>
          </w:p>
        </w:tc>
        <w:tc>
          <w:tcPr>
            <w:tcW w:w="719" w:type="pct"/>
            <w:vAlign w:val="center"/>
          </w:tcPr>
          <w:p w14:paraId="76AA7475">
            <w:pPr>
              <w:jc w:val="center"/>
              <w:rPr>
                <w:sz w:val="18"/>
                <w:szCs w:val="18"/>
              </w:rPr>
            </w:pPr>
          </w:p>
        </w:tc>
        <w:tc>
          <w:tcPr>
            <w:tcW w:w="719" w:type="pct"/>
            <w:vAlign w:val="center"/>
          </w:tcPr>
          <w:p w14:paraId="76AA7476">
            <w:pPr>
              <w:jc w:val="center"/>
              <w:rPr>
                <w:sz w:val="18"/>
                <w:szCs w:val="18"/>
              </w:rPr>
            </w:pPr>
          </w:p>
        </w:tc>
        <w:tc>
          <w:tcPr>
            <w:tcW w:w="1012" w:type="pct"/>
            <w:vAlign w:val="center"/>
          </w:tcPr>
          <w:p w14:paraId="76AA7477">
            <w:pPr>
              <w:jc w:val="center"/>
              <w:rPr>
                <w:sz w:val="18"/>
                <w:szCs w:val="18"/>
              </w:rPr>
            </w:pPr>
          </w:p>
        </w:tc>
      </w:tr>
      <w:tr w14:paraId="76AA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continue"/>
            <w:vAlign w:val="center"/>
          </w:tcPr>
          <w:p w14:paraId="76AA7479">
            <w:pPr>
              <w:jc w:val="center"/>
              <w:rPr>
                <w:sz w:val="18"/>
                <w:szCs w:val="18"/>
              </w:rPr>
            </w:pPr>
          </w:p>
        </w:tc>
        <w:tc>
          <w:tcPr>
            <w:tcW w:w="677" w:type="pct"/>
            <w:vAlign w:val="center"/>
          </w:tcPr>
          <w:p w14:paraId="76AA747A">
            <w:pPr>
              <w:jc w:val="center"/>
              <w:rPr>
                <w:sz w:val="18"/>
                <w:szCs w:val="18"/>
              </w:rPr>
            </w:pPr>
            <w:r>
              <w:rPr>
                <w:sz w:val="18"/>
                <w:szCs w:val="18"/>
              </w:rPr>
              <w:t>柴油</w:t>
            </w:r>
          </w:p>
        </w:tc>
        <w:tc>
          <w:tcPr>
            <w:tcW w:w="719" w:type="pct"/>
            <w:vAlign w:val="center"/>
          </w:tcPr>
          <w:p w14:paraId="76AA747B">
            <w:pPr>
              <w:jc w:val="center"/>
              <w:rPr>
                <w:sz w:val="18"/>
                <w:szCs w:val="18"/>
              </w:rPr>
            </w:pPr>
          </w:p>
        </w:tc>
        <w:tc>
          <w:tcPr>
            <w:tcW w:w="719" w:type="pct"/>
            <w:vAlign w:val="center"/>
          </w:tcPr>
          <w:p w14:paraId="76AA747C">
            <w:pPr>
              <w:jc w:val="center"/>
              <w:rPr>
                <w:sz w:val="18"/>
                <w:szCs w:val="18"/>
              </w:rPr>
            </w:pPr>
          </w:p>
        </w:tc>
        <w:tc>
          <w:tcPr>
            <w:tcW w:w="719" w:type="pct"/>
            <w:vAlign w:val="center"/>
          </w:tcPr>
          <w:p w14:paraId="76AA747D">
            <w:pPr>
              <w:jc w:val="center"/>
              <w:rPr>
                <w:sz w:val="18"/>
                <w:szCs w:val="18"/>
              </w:rPr>
            </w:pPr>
          </w:p>
        </w:tc>
        <w:tc>
          <w:tcPr>
            <w:tcW w:w="719" w:type="pct"/>
            <w:vAlign w:val="center"/>
          </w:tcPr>
          <w:p w14:paraId="76AA747E">
            <w:pPr>
              <w:jc w:val="center"/>
              <w:rPr>
                <w:sz w:val="18"/>
                <w:szCs w:val="18"/>
              </w:rPr>
            </w:pPr>
          </w:p>
        </w:tc>
        <w:tc>
          <w:tcPr>
            <w:tcW w:w="1012" w:type="pct"/>
            <w:vAlign w:val="center"/>
          </w:tcPr>
          <w:p w14:paraId="76AA747F">
            <w:pPr>
              <w:jc w:val="center"/>
              <w:rPr>
                <w:sz w:val="18"/>
                <w:szCs w:val="18"/>
              </w:rPr>
            </w:pPr>
          </w:p>
        </w:tc>
      </w:tr>
      <w:tr w14:paraId="76AA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continue"/>
            <w:vAlign w:val="center"/>
          </w:tcPr>
          <w:p w14:paraId="76AA7481">
            <w:pPr>
              <w:jc w:val="center"/>
              <w:rPr>
                <w:sz w:val="18"/>
                <w:szCs w:val="18"/>
              </w:rPr>
            </w:pPr>
          </w:p>
        </w:tc>
        <w:tc>
          <w:tcPr>
            <w:tcW w:w="677" w:type="pct"/>
            <w:vAlign w:val="center"/>
          </w:tcPr>
          <w:p w14:paraId="76AA7482">
            <w:pPr>
              <w:jc w:val="center"/>
              <w:rPr>
                <w:sz w:val="18"/>
                <w:szCs w:val="18"/>
              </w:rPr>
            </w:pPr>
            <w:r>
              <w:rPr>
                <w:sz w:val="18"/>
                <w:szCs w:val="18"/>
              </w:rPr>
              <w:t>电力</w:t>
            </w:r>
          </w:p>
        </w:tc>
        <w:tc>
          <w:tcPr>
            <w:tcW w:w="719" w:type="pct"/>
            <w:vAlign w:val="center"/>
          </w:tcPr>
          <w:p w14:paraId="76AA7483">
            <w:pPr>
              <w:jc w:val="center"/>
              <w:rPr>
                <w:sz w:val="18"/>
                <w:szCs w:val="18"/>
              </w:rPr>
            </w:pPr>
          </w:p>
        </w:tc>
        <w:tc>
          <w:tcPr>
            <w:tcW w:w="719" w:type="pct"/>
            <w:vAlign w:val="center"/>
          </w:tcPr>
          <w:p w14:paraId="76AA7484">
            <w:pPr>
              <w:jc w:val="center"/>
              <w:rPr>
                <w:sz w:val="18"/>
                <w:szCs w:val="18"/>
              </w:rPr>
            </w:pPr>
          </w:p>
        </w:tc>
        <w:tc>
          <w:tcPr>
            <w:tcW w:w="719" w:type="pct"/>
            <w:vAlign w:val="center"/>
          </w:tcPr>
          <w:p w14:paraId="76AA7485">
            <w:pPr>
              <w:jc w:val="center"/>
              <w:rPr>
                <w:sz w:val="18"/>
                <w:szCs w:val="18"/>
              </w:rPr>
            </w:pPr>
          </w:p>
        </w:tc>
        <w:tc>
          <w:tcPr>
            <w:tcW w:w="719" w:type="pct"/>
            <w:vAlign w:val="center"/>
          </w:tcPr>
          <w:p w14:paraId="76AA7486">
            <w:pPr>
              <w:jc w:val="center"/>
              <w:rPr>
                <w:sz w:val="18"/>
                <w:szCs w:val="18"/>
              </w:rPr>
            </w:pPr>
          </w:p>
        </w:tc>
        <w:tc>
          <w:tcPr>
            <w:tcW w:w="1012" w:type="pct"/>
            <w:vAlign w:val="center"/>
          </w:tcPr>
          <w:p w14:paraId="76AA7487">
            <w:pPr>
              <w:jc w:val="center"/>
              <w:rPr>
                <w:sz w:val="18"/>
                <w:szCs w:val="18"/>
              </w:rPr>
            </w:pPr>
          </w:p>
        </w:tc>
      </w:tr>
      <w:tr w14:paraId="76AA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restart"/>
            <w:vAlign w:val="center"/>
          </w:tcPr>
          <w:p w14:paraId="76AA7489">
            <w:pPr>
              <w:jc w:val="center"/>
              <w:rPr>
                <w:sz w:val="18"/>
                <w:szCs w:val="18"/>
              </w:rPr>
            </w:pPr>
            <w:r>
              <w:rPr>
                <w:sz w:val="18"/>
                <w:szCs w:val="18"/>
              </w:rPr>
              <w:t>运输</w:t>
            </w:r>
          </w:p>
        </w:tc>
        <w:tc>
          <w:tcPr>
            <w:tcW w:w="677" w:type="pct"/>
            <w:vAlign w:val="center"/>
          </w:tcPr>
          <w:p w14:paraId="76AA748A">
            <w:pPr>
              <w:jc w:val="center"/>
              <w:rPr>
                <w:sz w:val="18"/>
                <w:szCs w:val="18"/>
              </w:rPr>
            </w:pPr>
            <w:r>
              <w:rPr>
                <w:sz w:val="18"/>
                <w:szCs w:val="18"/>
              </w:rPr>
              <w:t>公路运输</w:t>
            </w:r>
          </w:p>
        </w:tc>
        <w:tc>
          <w:tcPr>
            <w:tcW w:w="719" w:type="pct"/>
            <w:vAlign w:val="center"/>
          </w:tcPr>
          <w:p w14:paraId="76AA748B">
            <w:pPr>
              <w:jc w:val="center"/>
              <w:rPr>
                <w:sz w:val="18"/>
                <w:szCs w:val="18"/>
              </w:rPr>
            </w:pPr>
          </w:p>
        </w:tc>
        <w:tc>
          <w:tcPr>
            <w:tcW w:w="719" w:type="pct"/>
            <w:vAlign w:val="center"/>
          </w:tcPr>
          <w:p w14:paraId="76AA748C">
            <w:pPr>
              <w:jc w:val="center"/>
              <w:rPr>
                <w:sz w:val="18"/>
                <w:szCs w:val="18"/>
              </w:rPr>
            </w:pPr>
          </w:p>
        </w:tc>
        <w:tc>
          <w:tcPr>
            <w:tcW w:w="719" w:type="pct"/>
            <w:vAlign w:val="center"/>
          </w:tcPr>
          <w:p w14:paraId="76AA748D">
            <w:pPr>
              <w:jc w:val="center"/>
              <w:rPr>
                <w:sz w:val="18"/>
                <w:szCs w:val="18"/>
              </w:rPr>
            </w:pPr>
          </w:p>
        </w:tc>
        <w:tc>
          <w:tcPr>
            <w:tcW w:w="719" w:type="pct"/>
            <w:vAlign w:val="center"/>
          </w:tcPr>
          <w:p w14:paraId="76AA748E">
            <w:pPr>
              <w:jc w:val="center"/>
              <w:rPr>
                <w:sz w:val="18"/>
                <w:szCs w:val="18"/>
              </w:rPr>
            </w:pPr>
          </w:p>
        </w:tc>
        <w:tc>
          <w:tcPr>
            <w:tcW w:w="1012" w:type="pct"/>
            <w:vAlign w:val="center"/>
          </w:tcPr>
          <w:p w14:paraId="76AA748F">
            <w:pPr>
              <w:jc w:val="center"/>
              <w:rPr>
                <w:sz w:val="18"/>
                <w:szCs w:val="18"/>
              </w:rPr>
            </w:pPr>
          </w:p>
        </w:tc>
      </w:tr>
      <w:tr w14:paraId="76AA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Merge w:val="continue"/>
            <w:vAlign w:val="center"/>
          </w:tcPr>
          <w:p w14:paraId="76AA7491">
            <w:pPr>
              <w:jc w:val="center"/>
              <w:rPr>
                <w:sz w:val="18"/>
                <w:szCs w:val="18"/>
              </w:rPr>
            </w:pPr>
          </w:p>
        </w:tc>
        <w:tc>
          <w:tcPr>
            <w:tcW w:w="677" w:type="pct"/>
            <w:vAlign w:val="center"/>
          </w:tcPr>
          <w:p w14:paraId="76AA7492">
            <w:pPr>
              <w:jc w:val="center"/>
              <w:rPr>
                <w:sz w:val="18"/>
                <w:szCs w:val="18"/>
              </w:rPr>
            </w:pPr>
            <w:r>
              <w:rPr>
                <w:sz w:val="18"/>
                <w:szCs w:val="18"/>
              </w:rPr>
              <w:t>铁路运输</w:t>
            </w:r>
          </w:p>
        </w:tc>
        <w:tc>
          <w:tcPr>
            <w:tcW w:w="719" w:type="pct"/>
            <w:vAlign w:val="center"/>
          </w:tcPr>
          <w:p w14:paraId="76AA7493">
            <w:pPr>
              <w:jc w:val="center"/>
              <w:rPr>
                <w:sz w:val="18"/>
                <w:szCs w:val="18"/>
              </w:rPr>
            </w:pPr>
          </w:p>
        </w:tc>
        <w:tc>
          <w:tcPr>
            <w:tcW w:w="719" w:type="pct"/>
            <w:vAlign w:val="center"/>
          </w:tcPr>
          <w:p w14:paraId="76AA7494">
            <w:pPr>
              <w:jc w:val="center"/>
              <w:rPr>
                <w:sz w:val="18"/>
                <w:szCs w:val="18"/>
              </w:rPr>
            </w:pPr>
          </w:p>
        </w:tc>
        <w:tc>
          <w:tcPr>
            <w:tcW w:w="719" w:type="pct"/>
            <w:vAlign w:val="center"/>
          </w:tcPr>
          <w:p w14:paraId="76AA7495">
            <w:pPr>
              <w:jc w:val="center"/>
              <w:rPr>
                <w:sz w:val="18"/>
                <w:szCs w:val="18"/>
              </w:rPr>
            </w:pPr>
          </w:p>
        </w:tc>
        <w:tc>
          <w:tcPr>
            <w:tcW w:w="719" w:type="pct"/>
            <w:vAlign w:val="center"/>
          </w:tcPr>
          <w:p w14:paraId="76AA7496">
            <w:pPr>
              <w:jc w:val="center"/>
              <w:rPr>
                <w:sz w:val="18"/>
                <w:szCs w:val="18"/>
              </w:rPr>
            </w:pPr>
          </w:p>
        </w:tc>
        <w:tc>
          <w:tcPr>
            <w:tcW w:w="1012" w:type="pct"/>
            <w:vAlign w:val="center"/>
          </w:tcPr>
          <w:p w14:paraId="76AA7497">
            <w:pPr>
              <w:jc w:val="center"/>
              <w:rPr>
                <w:sz w:val="18"/>
                <w:szCs w:val="18"/>
              </w:rPr>
            </w:pPr>
          </w:p>
        </w:tc>
      </w:tr>
    </w:tbl>
    <w:p w14:paraId="3A2F8DFA">
      <w:pPr>
        <w:ind w:firstLine="420" w:firstLineChars="200"/>
      </w:pPr>
    </w:p>
    <w:p w14:paraId="76AA7499">
      <w:pPr>
        <w:ind w:firstLine="420" w:firstLineChars="200"/>
      </w:pPr>
      <w:r>
        <w:t>数据质量评价体系表见表B.2。评价体系包括数据来源、数据获取方式、时间相关性、地理相关性与技术相关性5项评价指标，并在每项指标中用5分制来评价数据质量。通过计算每个数据的5项指标总分来表征输入输出数据的质量（最高25分），每个数据的数据质量宜大于15分。</w:t>
      </w:r>
    </w:p>
    <w:p w14:paraId="76AA749A">
      <w:pPr>
        <w:pStyle w:val="131"/>
        <w:widowControl w:val="0"/>
        <w:tabs>
          <w:tab w:val="left" w:pos="180"/>
          <w:tab w:val="left" w:pos="4201"/>
        </w:tabs>
        <w:spacing w:before="120" w:beforeLines="50" w:after="120" w:afterLines="50"/>
        <w:ind w:left="567" w:hanging="567"/>
        <w:textAlignment w:val="auto"/>
        <w:rPr>
          <w:rFonts w:ascii="Times New Roman"/>
          <w:kern w:val="2"/>
          <w:szCs w:val="21"/>
        </w:rPr>
      </w:pPr>
      <w:r>
        <w:rPr>
          <w:rFonts w:hint="eastAsia" w:ascii="Times New Roman"/>
          <w:kern w:val="2"/>
          <w:szCs w:val="21"/>
        </w:rPr>
        <w:t>表</w:t>
      </w:r>
      <w:r>
        <w:rPr>
          <w:rFonts w:ascii="Times New Roman"/>
          <w:kern w:val="2"/>
          <w:szCs w:val="21"/>
        </w:rPr>
        <w:t xml:space="preserve">B.2 </w:t>
      </w:r>
      <w:r>
        <w:rPr>
          <w:rFonts w:hint="eastAsia" w:ascii="Times New Roman"/>
          <w:kern w:val="2"/>
          <w:szCs w:val="21"/>
        </w:rPr>
        <w:t>数据质量评价体系表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382"/>
        <w:gridCol w:w="1741"/>
        <w:gridCol w:w="1886"/>
        <w:gridCol w:w="1637"/>
        <w:gridCol w:w="1665"/>
      </w:tblGrid>
      <w:tr w14:paraId="76AA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2" w:type="pct"/>
            <w:vMerge w:val="restart"/>
            <w:vAlign w:val="center"/>
          </w:tcPr>
          <w:p w14:paraId="76AA749B">
            <w:pPr>
              <w:jc w:val="center"/>
              <w:rPr>
                <w:rFonts w:eastAsiaTheme="minorEastAsia"/>
                <w:kern w:val="0"/>
                <w:sz w:val="18"/>
                <w:szCs w:val="18"/>
              </w:rPr>
            </w:pPr>
            <w:r>
              <w:rPr>
                <w:rFonts w:hint="eastAsia" w:eastAsiaTheme="minorEastAsia"/>
                <w:kern w:val="0"/>
                <w:sz w:val="18"/>
                <w:szCs w:val="18"/>
              </w:rPr>
              <w:t>数据质量评价项</w:t>
            </w:r>
          </w:p>
        </w:tc>
        <w:tc>
          <w:tcPr>
            <w:tcW w:w="4168" w:type="pct"/>
            <w:gridSpan w:val="5"/>
            <w:vAlign w:val="center"/>
          </w:tcPr>
          <w:p w14:paraId="76AA749C">
            <w:pPr>
              <w:jc w:val="center"/>
              <w:rPr>
                <w:rFonts w:eastAsiaTheme="minorEastAsia"/>
                <w:kern w:val="0"/>
                <w:sz w:val="18"/>
                <w:szCs w:val="18"/>
              </w:rPr>
            </w:pPr>
            <w:r>
              <w:rPr>
                <w:rFonts w:hint="eastAsia" w:eastAsiaTheme="minorEastAsia"/>
                <w:kern w:val="0"/>
                <w:sz w:val="18"/>
                <w:szCs w:val="18"/>
              </w:rPr>
              <w:t>项目分值</w:t>
            </w:r>
          </w:p>
        </w:tc>
      </w:tr>
      <w:tr w14:paraId="76AA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pct"/>
            <w:vMerge w:val="continue"/>
            <w:vAlign w:val="center"/>
          </w:tcPr>
          <w:p w14:paraId="76AA749E">
            <w:pPr>
              <w:jc w:val="center"/>
              <w:rPr>
                <w:rFonts w:eastAsiaTheme="minorEastAsia"/>
                <w:kern w:val="0"/>
                <w:sz w:val="18"/>
                <w:szCs w:val="18"/>
              </w:rPr>
            </w:pPr>
          </w:p>
        </w:tc>
        <w:tc>
          <w:tcPr>
            <w:tcW w:w="693" w:type="pct"/>
            <w:vAlign w:val="center"/>
          </w:tcPr>
          <w:p w14:paraId="76AA749F">
            <w:pPr>
              <w:jc w:val="center"/>
              <w:rPr>
                <w:rFonts w:eastAsiaTheme="minorEastAsia"/>
                <w:kern w:val="0"/>
                <w:sz w:val="18"/>
                <w:szCs w:val="18"/>
              </w:rPr>
            </w:pPr>
            <w:r>
              <w:rPr>
                <w:rFonts w:eastAsiaTheme="minorEastAsia"/>
                <w:kern w:val="0"/>
                <w:sz w:val="18"/>
                <w:szCs w:val="18"/>
              </w:rPr>
              <w:t>5</w:t>
            </w:r>
          </w:p>
        </w:tc>
        <w:tc>
          <w:tcPr>
            <w:tcW w:w="873" w:type="pct"/>
            <w:vAlign w:val="center"/>
          </w:tcPr>
          <w:p w14:paraId="76AA74A0">
            <w:pPr>
              <w:jc w:val="center"/>
              <w:rPr>
                <w:rFonts w:eastAsiaTheme="minorEastAsia"/>
                <w:kern w:val="0"/>
                <w:sz w:val="18"/>
                <w:szCs w:val="18"/>
              </w:rPr>
            </w:pPr>
            <w:r>
              <w:rPr>
                <w:rFonts w:eastAsiaTheme="minorEastAsia"/>
                <w:kern w:val="0"/>
                <w:sz w:val="18"/>
                <w:szCs w:val="18"/>
              </w:rPr>
              <w:t>4</w:t>
            </w:r>
          </w:p>
        </w:tc>
        <w:tc>
          <w:tcPr>
            <w:tcW w:w="946" w:type="pct"/>
            <w:vAlign w:val="center"/>
          </w:tcPr>
          <w:p w14:paraId="76AA74A1">
            <w:pPr>
              <w:jc w:val="center"/>
              <w:rPr>
                <w:rFonts w:eastAsiaTheme="minorEastAsia"/>
                <w:kern w:val="0"/>
                <w:sz w:val="18"/>
                <w:szCs w:val="18"/>
              </w:rPr>
            </w:pPr>
            <w:r>
              <w:rPr>
                <w:rFonts w:eastAsiaTheme="minorEastAsia"/>
                <w:kern w:val="0"/>
                <w:sz w:val="18"/>
                <w:szCs w:val="18"/>
              </w:rPr>
              <w:t>3</w:t>
            </w:r>
          </w:p>
        </w:tc>
        <w:tc>
          <w:tcPr>
            <w:tcW w:w="821" w:type="pct"/>
            <w:vAlign w:val="center"/>
          </w:tcPr>
          <w:p w14:paraId="76AA74A2">
            <w:pPr>
              <w:jc w:val="center"/>
              <w:rPr>
                <w:rFonts w:eastAsiaTheme="minorEastAsia"/>
                <w:kern w:val="0"/>
                <w:sz w:val="18"/>
                <w:szCs w:val="18"/>
              </w:rPr>
            </w:pPr>
            <w:r>
              <w:rPr>
                <w:rFonts w:eastAsiaTheme="minorEastAsia"/>
                <w:kern w:val="0"/>
                <w:sz w:val="18"/>
                <w:szCs w:val="18"/>
              </w:rPr>
              <w:t>2</w:t>
            </w:r>
          </w:p>
        </w:tc>
        <w:tc>
          <w:tcPr>
            <w:tcW w:w="835" w:type="pct"/>
            <w:vAlign w:val="center"/>
          </w:tcPr>
          <w:p w14:paraId="76AA74A3">
            <w:pPr>
              <w:jc w:val="center"/>
              <w:rPr>
                <w:rFonts w:eastAsiaTheme="minorEastAsia"/>
                <w:kern w:val="0"/>
                <w:sz w:val="18"/>
                <w:szCs w:val="18"/>
              </w:rPr>
            </w:pPr>
            <w:r>
              <w:rPr>
                <w:rFonts w:eastAsiaTheme="minorEastAsia"/>
                <w:kern w:val="0"/>
                <w:sz w:val="18"/>
                <w:szCs w:val="18"/>
              </w:rPr>
              <w:t>1</w:t>
            </w:r>
          </w:p>
        </w:tc>
      </w:tr>
      <w:tr w14:paraId="76AA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76AA74A5">
            <w:pPr>
              <w:jc w:val="center"/>
              <w:rPr>
                <w:rFonts w:eastAsiaTheme="minorEastAsia"/>
                <w:kern w:val="0"/>
                <w:sz w:val="18"/>
                <w:szCs w:val="18"/>
              </w:rPr>
            </w:pPr>
            <w:r>
              <w:rPr>
                <w:rFonts w:hint="eastAsia" w:eastAsiaTheme="minorEastAsia"/>
                <w:kern w:val="0"/>
                <w:sz w:val="18"/>
                <w:szCs w:val="18"/>
              </w:rPr>
              <w:t>数据来源</w:t>
            </w:r>
          </w:p>
        </w:tc>
        <w:tc>
          <w:tcPr>
            <w:tcW w:w="693" w:type="pct"/>
            <w:vAlign w:val="center"/>
          </w:tcPr>
          <w:p w14:paraId="76AA74A6">
            <w:pPr>
              <w:jc w:val="center"/>
              <w:rPr>
                <w:rFonts w:eastAsiaTheme="minorEastAsia"/>
                <w:kern w:val="0"/>
                <w:sz w:val="18"/>
                <w:szCs w:val="18"/>
              </w:rPr>
            </w:pPr>
            <w:r>
              <w:rPr>
                <w:rFonts w:hint="eastAsia" w:eastAsiaTheme="minorEastAsia"/>
                <w:kern w:val="0"/>
                <w:sz w:val="18"/>
                <w:szCs w:val="18"/>
              </w:rPr>
              <w:t>生产现场</w:t>
            </w:r>
          </w:p>
        </w:tc>
        <w:tc>
          <w:tcPr>
            <w:tcW w:w="873" w:type="pct"/>
            <w:vAlign w:val="center"/>
          </w:tcPr>
          <w:p w14:paraId="76AA74A7">
            <w:pPr>
              <w:jc w:val="center"/>
              <w:rPr>
                <w:rFonts w:eastAsiaTheme="minorEastAsia"/>
                <w:kern w:val="0"/>
                <w:sz w:val="18"/>
                <w:szCs w:val="18"/>
              </w:rPr>
            </w:pPr>
            <w:r>
              <w:rPr>
                <w:rFonts w:hint="eastAsia" w:eastAsiaTheme="minorEastAsia"/>
                <w:kern w:val="0"/>
                <w:sz w:val="18"/>
                <w:szCs w:val="18"/>
              </w:rPr>
              <w:t>行业统计数据</w:t>
            </w:r>
          </w:p>
        </w:tc>
        <w:tc>
          <w:tcPr>
            <w:tcW w:w="946" w:type="pct"/>
            <w:vAlign w:val="center"/>
          </w:tcPr>
          <w:p w14:paraId="76AA74A8">
            <w:pPr>
              <w:jc w:val="center"/>
              <w:rPr>
                <w:rFonts w:eastAsiaTheme="minorEastAsia"/>
                <w:kern w:val="0"/>
                <w:sz w:val="18"/>
                <w:szCs w:val="18"/>
              </w:rPr>
            </w:pPr>
            <w:r>
              <w:rPr>
                <w:rFonts w:hint="eastAsia" w:eastAsiaTheme="minorEastAsia"/>
                <w:kern w:val="0"/>
                <w:sz w:val="18"/>
                <w:szCs w:val="18"/>
              </w:rPr>
              <w:t>权威机构调研报告</w:t>
            </w:r>
          </w:p>
        </w:tc>
        <w:tc>
          <w:tcPr>
            <w:tcW w:w="821" w:type="pct"/>
            <w:vAlign w:val="center"/>
          </w:tcPr>
          <w:p w14:paraId="76AA74A9">
            <w:pPr>
              <w:jc w:val="center"/>
              <w:rPr>
                <w:rFonts w:eastAsiaTheme="minorEastAsia"/>
                <w:kern w:val="0"/>
                <w:sz w:val="18"/>
                <w:szCs w:val="18"/>
              </w:rPr>
            </w:pPr>
            <w:r>
              <w:rPr>
                <w:rFonts w:hint="eastAsia" w:eastAsiaTheme="minorEastAsia"/>
                <w:kern w:val="0"/>
                <w:sz w:val="18"/>
                <w:szCs w:val="18"/>
              </w:rPr>
              <w:t>文献</w:t>
            </w:r>
          </w:p>
        </w:tc>
        <w:tc>
          <w:tcPr>
            <w:tcW w:w="835" w:type="pct"/>
            <w:vAlign w:val="center"/>
          </w:tcPr>
          <w:p w14:paraId="76AA74AA">
            <w:pPr>
              <w:jc w:val="center"/>
              <w:rPr>
                <w:rFonts w:eastAsiaTheme="minorEastAsia"/>
                <w:kern w:val="0"/>
                <w:sz w:val="18"/>
                <w:szCs w:val="18"/>
              </w:rPr>
            </w:pPr>
            <w:r>
              <w:rPr>
                <w:rFonts w:hint="eastAsia" w:eastAsiaTheme="minorEastAsia"/>
                <w:kern w:val="0"/>
                <w:sz w:val="18"/>
                <w:szCs w:val="18"/>
              </w:rPr>
              <w:t>其他</w:t>
            </w:r>
          </w:p>
        </w:tc>
      </w:tr>
      <w:tr w14:paraId="76AA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76AA74AC">
            <w:pPr>
              <w:jc w:val="center"/>
              <w:rPr>
                <w:rFonts w:eastAsiaTheme="minorEastAsia"/>
                <w:kern w:val="0"/>
                <w:sz w:val="18"/>
                <w:szCs w:val="18"/>
              </w:rPr>
            </w:pPr>
            <w:r>
              <w:rPr>
                <w:rFonts w:hint="eastAsia" w:eastAsiaTheme="minorEastAsia"/>
                <w:kern w:val="0"/>
                <w:sz w:val="18"/>
                <w:szCs w:val="18"/>
              </w:rPr>
              <w:t>数据获取方式</w:t>
            </w:r>
          </w:p>
        </w:tc>
        <w:tc>
          <w:tcPr>
            <w:tcW w:w="693" w:type="pct"/>
            <w:vAlign w:val="center"/>
          </w:tcPr>
          <w:p w14:paraId="76AA74AD">
            <w:pPr>
              <w:jc w:val="center"/>
              <w:rPr>
                <w:rFonts w:eastAsiaTheme="minorEastAsia"/>
                <w:kern w:val="0"/>
                <w:sz w:val="18"/>
                <w:szCs w:val="18"/>
              </w:rPr>
            </w:pPr>
            <w:r>
              <w:rPr>
                <w:rFonts w:hint="eastAsia" w:eastAsiaTheme="minorEastAsia"/>
                <w:kern w:val="0"/>
                <w:sz w:val="18"/>
                <w:szCs w:val="18"/>
              </w:rPr>
              <w:t>测量</w:t>
            </w:r>
          </w:p>
        </w:tc>
        <w:tc>
          <w:tcPr>
            <w:tcW w:w="873" w:type="pct"/>
            <w:vAlign w:val="center"/>
          </w:tcPr>
          <w:p w14:paraId="76AA74AE">
            <w:pPr>
              <w:jc w:val="center"/>
              <w:rPr>
                <w:rFonts w:eastAsiaTheme="minorEastAsia"/>
                <w:kern w:val="0"/>
                <w:sz w:val="18"/>
                <w:szCs w:val="18"/>
              </w:rPr>
            </w:pPr>
            <w:r>
              <w:rPr>
                <w:rFonts w:hint="eastAsia" w:eastAsiaTheme="minorEastAsia"/>
                <w:kern w:val="0"/>
                <w:sz w:val="18"/>
                <w:szCs w:val="18"/>
              </w:rPr>
              <w:t>计算</w:t>
            </w:r>
          </w:p>
        </w:tc>
        <w:tc>
          <w:tcPr>
            <w:tcW w:w="946" w:type="pct"/>
            <w:vAlign w:val="center"/>
          </w:tcPr>
          <w:p w14:paraId="76AA74AF">
            <w:pPr>
              <w:jc w:val="center"/>
              <w:rPr>
                <w:rFonts w:eastAsiaTheme="minorEastAsia"/>
                <w:kern w:val="0"/>
                <w:sz w:val="18"/>
                <w:szCs w:val="18"/>
              </w:rPr>
            </w:pPr>
            <w:r>
              <w:rPr>
                <w:rFonts w:hint="eastAsia" w:eastAsiaTheme="minorEastAsia"/>
                <w:kern w:val="0"/>
                <w:sz w:val="18"/>
                <w:szCs w:val="18"/>
              </w:rPr>
              <w:t>平均</w:t>
            </w:r>
          </w:p>
        </w:tc>
        <w:tc>
          <w:tcPr>
            <w:tcW w:w="821" w:type="pct"/>
            <w:vAlign w:val="center"/>
          </w:tcPr>
          <w:p w14:paraId="76AA74B0">
            <w:pPr>
              <w:jc w:val="center"/>
              <w:rPr>
                <w:rFonts w:eastAsiaTheme="minorEastAsia"/>
                <w:kern w:val="0"/>
                <w:sz w:val="18"/>
                <w:szCs w:val="18"/>
              </w:rPr>
            </w:pPr>
            <w:r>
              <w:rPr>
                <w:rFonts w:hint="eastAsia" w:eastAsiaTheme="minorEastAsia"/>
                <w:kern w:val="0"/>
                <w:sz w:val="18"/>
                <w:szCs w:val="18"/>
              </w:rPr>
              <w:t>估算</w:t>
            </w:r>
          </w:p>
        </w:tc>
        <w:tc>
          <w:tcPr>
            <w:tcW w:w="835" w:type="pct"/>
            <w:vAlign w:val="center"/>
          </w:tcPr>
          <w:p w14:paraId="76AA74B1">
            <w:pPr>
              <w:jc w:val="center"/>
              <w:rPr>
                <w:rFonts w:eastAsiaTheme="minorEastAsia"/>
                <w:kern w:val="0"/>
                <w:sz w:val="18"/>
                <w:szCs w:val="18"/>
              </w:rPr>
            </w:pPr>
            <w:r>
              <w:rPr>
                <w:rFonts w:hint="eastAsia" w:eastAsiaTheme="minorEastAsia"/>
                <w:kern w:val="0"/>
                <w:sz w:val="18"/>
                <w:szCs w:val="18"/>
              </w:rPr>
              <w:t>未知</w:t>
            </w:r>
          </w:p>
        </w:tc>
      </w:tr>
      <w:tr w14:paraId="76AA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76AA74B3">
            <w:pPr>
              <w:jc w:val="center"/>
              <w:rPr>
                <w:rFonts w:eastAsiaTheme="minorEastAsia"/>
                <w:kern w:val="0"/>
                <w:sz w:val="18"/>
                <w:szCs w:val="18"/>
              </w:rPr>
            </w:pPr>
            <w:r>
              <w:rPr>
                <w:rFonts w:hint="eastAsia" w:eastAsiaTheme="minorEastAsia"/>
                <w:kern w:val="0"/>
                <w:sz w:val="18"/>
                <w:szCs w:val="18"/>
              </w:rPr>
              <w:t>时间相关性</w:t>
            </w:r>
          </w:p>
        </w:tc>
        <w:tc>
          <w:tcPr>
            <w:tcW w:w="693" w:type="pct"/>
            <w:vAlign w:val="center"/>
          </w:tcPr>
          <w:p w14:paraId="76AA74B4">
            <w:pPr>
              <w:jc w:val="center"/>
              <w:rPr>
                <w:rFonts w:eastAsiaTheme="minorEastAsia"/>
                <w:kern w:val="0"/>
                <w:sz w:val="18"/>
                <w:szCs w:val="18"/>
              </w:rPr>
            </w:pPr>
            <w:r>
              <w:rPr>
                <w:rFonts w:hint="eastAsia" w:eastAsiaTheme="minorEastAsia"/>
                <w:kern w:val="0"/>
                <w:sz w:val="18"/>
                <w:szCs w:val="18"/>
              </w:rPr>
              <w:t>≤</w:t>
            </w:r>
            <w:r>
              <w:rPr>
                <w:rFonts w:eastAsiaTheme="minorEastAsia"/>
                <w:kern w:val="0"/>
                <w:sz w:val="18"/>
                <w:szCs w:val="18"/>
              </w:rPr>
              <w:t>1</w:t>
            </w:r>
            <w:r>
              <w:rPr>
                <w:rFonts w:hint="eastAsia" w:eastAsiaTheme="minorEastAsia"/>
                <w:kern w:val="0"/>
                <w:sz w:val="18"/>
                <w:szCs w:val="18"/>
              </w:rPr>
              <w:t>年</w:t>
            </w:r>
          </w:p>
        </w:tc>
        <w:tc>
          <w:tcPr>
            <w:tcW w:w="873" w:type="pct"/>
            <w:vAlign w:val="center"/>
          </w:tcPr>
          <w:p w14:paraId="76AA74B5">
            <w:pPr>
              <w:jc w:val="center"/>
              <w:rPr>
                <w:rFonts w:eastAsiaTheme="minorEastAsia"/>
                <w:kern w:val="0"/>
                <w:sz w:val="18"/>
                <w:szCs w:val="18"/>
              </w:rPr>
            </w:pPr>
            <w:r>
              <w:rPr>
                <w:rFonts w:hint="eastAsia" w:eastAsiaTheme="minorEastAsia"/>
                <w:kern w:val="0"/>
                <w:sz w:val="18"/>
                <w:szCs w:val="18"/>
              </w:rPr>
              <w:t>＞</w:t>
            </w:r>
            <w:r>
              <w:rPr>
                <w:rFonts w:eastAsiaTheme="minorEastAsia"/>
                <w:kern w:val="0"/>
                <w:sz w:val="18"/>
                <w:szCs w:val="18"/>
              </w:rPr>
              <w:t>1</w:t>
            </w:r>
            <w:r>
              <w:rPr>
                <w:rFonts w:hint="eastAsia" w:eastAsiaTheme="minorEastAsia"/>
                <w:kern w:val="0"/>
                <w:sz w:val="18"/>
                <w:szCs w:val="18"/>
              </w:rPr>
              <w:t>年，≤</w:t>
            </w:r>
            <w:r>
              <w:rPr>
                <w:rFonts w:eastAsiaTheme="minorEastAsia"/>
                <w:kern w:val="0"/>
                <w:sz w:val="18"/>
                <w:szCs w:val="18"/>
              </w:rPr>
              <w:t>5</w:t>
            </w:r>
            <w:r>
              <w:rPr>
                <w:rFonts w:hint="eastAsia" w:eastAsiaTheme="minorEastAsia"/>
                <w:kern w:val="0"/>
                <w:sz w:val="18"/>
                <w:szCs w:val="18"/>
              </w:rPr>
              <w:t>年</w:t>
            </w:r>
          </w:p>
        </w:tc>
        <w:tc>
          <w:tcPr>
            <w:tcW w:w="946" w:type="pct"/>
            <w:vAlign w:val="center"/>
          </w:tcPr>
          <w:p w14:paraId="76AA74B6">
            <w:pPr>
              <w:jc w:val="center"/>
              <w:rPr>
                <w:rFonts w:eastAsiaTheme="minorEastAsia"/>
                <w:kern w:val="0"/>
                <w:sz w:val="18"/>
                <w:szCs w:val="18"/>
              </w:rPr>
            </w:pPr>
            <w:r>
              <w:rPr>
                <w:rFonts w:hint="eastAsia" w:eastAsiaTheme="minorEastAsia"/>
                <w:kern w:val="0"/>
                <w:sz w:val="18"/>
                <w:szCs w:val="18"/>
              </w:rPr>
              <w:t>＞</w:t>
            </w:r>
            <w:r>
              <w:rPr>
                <w:rFonts w:eastAsiaTheme="minorEastAsia"/>
                <w:kern w:val="0"/>
                <w:sz w:val="18"/>
                <w:szCs w:val="18"/>
              </w:rPr>
              <w:t>5</w:t>
            </w:r>
            <w:r>
              <w:rPr>
                <w:rFonts w:hint="eastAsia" w:eastAsiaTheme="minorEastAsia"/>
                <w:kern w:val="0"/>
                <w:sz w:val="18"/>
                <w:szCs w:val="18"/>
              </w:rPr>
              <w:t>年，≤</w:t>
            </w:r>
            <w:r>
              <w:rPr>
                <w:rFonts w:eastAsiaTheme="minorEastAsia"/>
                <w:kern w:val="0"/>
                <w:sz w:val="18"/>
                <w:szCs w:val="18"/>
              </w:rPr>
              <w:t>10</w:t>
            </w:r>
            <w:r>
              <w:rPr>
                <w:rFonts w:hint="eastAsia" w:eastAsiaTheme="minorEastAsia"/>
                <w:kern w:val="0"/>
                <w:sz w:val="18"/>
                <w:szCs w:val="18"/>
              </w:rPr>
              <w:t>年</w:t>
            </w:r>
          </w:p>
        </w:tc>
        <w:tc>
          <w:tcPr>
            <w:tcW w:w="821" w:type="pct"/>
            <w:vAlign w:val="center"/>
          </w:tcPr>
          <w:p w14:paraId="76AA74B7">
            <w:pPr>
              <w:jc w:val="center"/>
              <w:rPr>
                <w:rFonts w:eastAsiaTheme="minorEastAsia"/>
                <w:kern w:val="0"/>
                <w:sz w:val="18"/>
                <w:szCs w:val="18"/>
              </w:rPr>
            </w:pPr>
            <w:r>
              <w:rPr>
                <w:rFonts w:hint="eastAsia" w:eastAsiaTheme="minorEastAsia"/>
                <w:kern w:val="0"/>
                <w:sz w:val="18"/>
                <w:szCs w:val="18"/>
              </w:rPr>
              <w:t>＞</w:t>
            </w:r>
            <w:r>
              <w:rPr>
                <w:rFonts w:eastAsiaTheme="minorEastAsia"/>
                <w:kern w:val="0"/>
                <w:sz w:val="18"/>
                <w:szCs w:val="18"/>
              </w:rPr>
              <w:t>10</w:t>
            </w:r>
            <w:r>
              <w:rPr>
                <w:rFonts w:hint="eastAsia" w:eastAsiaTheme="minorEastAsia"/>
                <w:kern w:val="0"/>
                <w:sz w:val="18"/>
                <w:szCs w:val="18"/>
              </w:rPr>
              <w:t>年，≤</w:t>
            </w:r>
            <w:r>
              <w:rPr>
                <w:rFonts w:eastAsiaTheme="minorEastAsia"/>
                <w:kern w:val="0"/>
                <w:sz w:val="18"/>
                <w:szCs w:val="18"/>
              </w:rPr>
              <w:t>15</w:t>
            </w:r>
            <w:r>
              <w:rPr>
                <w:rFonts w:hint="eastAsia" w:eastAsiaTheme="minorEastAsia"/>
                <w:kern w:val="0"/>
                <w:sz w:val="18"/>
                <w:szCs w:val="18"/>
              </w:rPr>
              <w:t>年</w:t>
            </w:r>
          </w:p>
        </w:tc>
        <w:tc>
          <w:tcPr>
            <w:tcW w:w="835" w:type="pct"/>
            <w:vAlign w:val="center"/>
          </w:tcPr>
          <w:p w14:paraId="76AA74B8">
            <w:pPr>
              <w:jc w:val="center"/>
              <w:rPr>
                <w:rFonts w:eastAsiaTheme="minorEastAsia"/>
                <w:kern w:val="0"/>
                <w:sz w:val="18"/>
                <w:szCs w:val="18"/>
              </w:rPr>
            </w:pPr>
            <w:r>
              <w:rPr>
                <w:rFonts w:hint="eastAsia" w:eastAsiaTheme="minorEastAsia"/>
                <w:kern w:val="0"/>
                <w:sz w:val="18"/>
                <w:szCs w:val="18"/>
              </w:rPr>
              <w:t>＞</w:t>
            </w:r>
            <w:r>
              <w:rPr>
                <w:rFonts w:eastAsiaTheme="minorEastAsia"/>
                <w:kern w:val="0"/>
                <w:sz w:val="18"/>
                <w:szCs w:val="18"/>
              </w:rPr>
              <w:t>15</w:t>
            </w:r>
            <w:r>
              <w:rPr>
                <w:rFonts w:hint="eastAsia" w:eastAsiaTheme="minorEastAsia"/>
                <w:kern w:val="0"/>
                <w:sz w:val="18"/>
                <w:szCs w:val="18"/>
              </w:rPr>
              <w:t>年，或未知</w:t>
            </w:r>
          </w:p>
        </w:tc>
      </w:tr>
      <w:tr w14:paraId="76AA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76AA74BA">
            <w:pPr>
              <w:jc w:val="center"/>
              <w:rPr>
                <w:rFonts w:eastAsiaTheme="minorEastAsia"/>
                <w:kern w:val="0"/>
                <w:sz w:val="18"/>
                <w:szCs w:val="18"/>
              </w:rPr>
            </w:pPr>
            <w:r>
              <w:rPr>
                <w:rFonts w:hint="eastAsia" w:eastAsiaTheme="minorEastAsia"/>
                <w:kern w:val="0"/>
                <w:sz w:val="18"/>
                <w:szCs w:val="18"/>
              </w:rPr>
              <w:t>地理相关性</w:t>
            </w:r>
          </w:p>
        </w:tc>
        <w:tc>
          <w:tcPr>
            <w:tcW w:w="693" w:type="pct"/>
            <w:vAlign w:val="center"/>
          </w:tcPr>
          <w:p w14:paraId="76AA74BB">
            <w:pPr>
              <w:jc w:val="center"/>
              <w:rPr>
                <w:rFonts w:eastAsiaTheme="minorEastAsia"/>
                <w:kern w:val="0"/>
                <w:sz w:val="18"/>
                <w:szCs w:val="18"/>
              </w:rPr>
            </w:pPr>
            <w:r>
              <w:rPr>
                <w:rFonts w:hint="eastAsia" w:eastAsiaTheme="minorEastAsia"/>
                <w:kern w:val="0"/>
                <w:sz w:val="18"/>
                <w:szCs w:val="18"/>
              </w:rPr>
              <w:t>本区域数据</w:t>
            </w:r>
          </w:p>
        </w:tc>
        <w:tc>
          <w:tcPr>
            <w:tcW w:w="873" w:type="pct"/>
            <w:vAlign w:val="center"/>
          </w:tcPr>
          <w:p w14:paraId="76AA74BC">
            <w:pPr>
              <w:jc w:val="center"/>
              <w:rPr>
                <w:rFonts w:eastAsiaTheme="minorEastAsia"/>
                <w:kern w:val="0"/>
                <w:sz w:val="18"/>
                <w:szCs w:val="18"/>
              </w:rPr>
            </w:pPr>
            <w:r>
              <w:rPr>
                <w:rFonts w:hint="eastAsia" w:eastAsiaTheme="minorEastAsia"/>
                <w:kern w:val="0"/>
                <w:sz w:val="18"/>
                <w:szCs w:val="18"/>
              </w:rPr>
              <w:t>包含本区域的较大区域范围平均数据</w:t>
            </w:r>
          </w:p>
        </w:tc>
        <w:tc>
          <w:tcPr>
            <w:tcW w:w="946" w:type="pct"/>
            <w:vAlign w:val="center"/>
          </w:tcPr>
          <w:p w14:paraId="76AA74BD">
            <w:pPr>
              <w:jc w:val="center"/>
              <w:rPr>
                <w:rFonts w:eastAsiaTheme="minorEastAsia"/>
                <w:kern w:val="0"/>
                <w:sz w:val="18"/>
                <w:szCs w:val="18"/>
              </w:rPr>
            </w:pPr>
            <w:r>
              <w:rPr>
                <w:rFonts w:hint="eastAsia" w:eastAsiaTheme="minorEastAsia"/>
                <w:kern w:val="0"/>
                <w:sz w:val="18"/>
                <w:szCs w:val="18"/>
              </w:rPr>
              <w:t>类似生产条件的区域数据</w:t>
            </w:r>
          </w:p>
        </w:tc>
        <w:tc>
          <w:tcPr>
            <w:tcW w:w="821" w:type="pct"/>
            <w:vAlign w:val="center"/>
          </w:tcPr>
          <w:p w14:paraId="76AA74BE">
            <w:pPr>
              <w:jc w:val="center"/>
              <w:rPr>
                <w:rFonts w:eastAsiaTheme="minorEastAsia"/>
                <w:kern w:val="0"/>
                <w:sz w:val="18"/>
                <w:szCs w:val="18"/>
              </w:rPr>
            </w:pPr>
            <w:r>
              <w:rPr>
                <w:rFonts w:hint="eastAsia" w:eastAsiaTheme="minorEastAsia"/>
                <w:kern w:val="0"/>
                <w:sz w:val="18"/>
                <w:szCs w:val="18"/>
              </w:rPr>
              <w:t>稍微类似生产条件的区域数据</w:t>
            </w:r>
          </w:p>
        </w:tc>
        <w:tc>
          <w:tcPr>
            <w:tcW w:w="835" w:type="pct"/>
            <w:vAlign w:val="center"/>
          </w:tcPr>
          <w:p w14:paraId="76AA74BF">
            <w:pPr>
              <w:jc w:val="center"/>
              <w:rPr>
                <w:rFonts w:eastAsiaTheme="minorEastAsia"/>
                <w:kern w:val="0"/>
                <w:sz w:val="18"/>
                <w:szCs w:val="18"/>
              </w:rPr>
            </w:pPr>
            <w:r>
              <w:rPr>
                <w:rFonts w:hint="eastAsia" w:eastAsiaTheme="minorEastAsia"/>
                <w:kern w:val="0"/>
                <w:sz w:val="18"/>
                <w:szCs w:val="18"/>
              </w:rPr>
              <w:t>未知或生产条件完全不同的区域数据</w:t>
            </w:r>
          </w:p>
        </w:tc>
      </w:tr>
      <w:tr w14:paraId="76AA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vAlign w:val="center"/>
          </w:tcPr>
          <w:p w14:paraId="76AA74C1">
            <w:pPr>
              <w:jc w:val="center"/>
              <w:rPr>
                <w:rFonts w:eastAsiaTheme="minorEastAsia"/>
                <w:kern w:val="0"/>
                <w:sz w:val="18"/>
                <w:szCs w:val="18"/>
              </w:rPr>
            </w:pPr>
            <w:r>
              <w:rPr>
                <w:rFonts w:hint="eastAsia" w:eastAsiaTheme="minorEastAsia"/>
                <w:kern w:val="0"/>
                <w:sz w:val="18"/>
                <w:szCs w:val="18"/>
              </w:rPr>
              <w:t>技术相关性</w:t>
            </w:r>
          </w:p>
        </w:tc>
        <w:tc>
          <w:tcPr>
            <w:tcW w:w="693" w:type="pct"/>
            <w:vAlign w:val="center"/>
          </w:tcPr>
          <w:p w14:paraId="76AA74C2">
            <w:pPr>
              <w:jc w:val="center"/>
              <w:rPr>
                <w:rFonts w:eastAsiaTheme="minorEastAsia"/>
                <w:kern w:val="0"/>
                <w:sz w:val="18"/>
                <w:szCs w:val="18"/>
              </w:rPr>
            </w:pPr>
            <w:r>
              <w:rPr>
                <w:rFonts w:hint="eastAsia" w:eastAsiaTheme="minorEastAsia"/>
                <w:kern w:val="0"/>
                <w:sz w:val="18"/>
                <w:szCs w:val="18"/>
              </w:rPr>
              <w:t>从生产链直接获得的数据</w:t>
            </w:r>
          </w:p>
        </w:tc>
        <w:tc>
          <w:tcPr>
            <w:tcW w:w="873" w:type="pct"/>
            <w:vAlign w:val="center"/>
          </w:tcPr>
          <w:p w14:paraId="76AA74C3">
            <w:pPr>
              <w:jc w:val="center"/>
              <w:rPr>
                <w:rFonts w:eastAsiaTheme="minorEastAsia"/>
                <w:kern w:val="0"/>
                <w:sz w:val="18"/>
                <w:szCs w:val="18"/>
              </w:rPr>
            </w:pPr>
            <w:r>
              <w:rPr>
                <w:rFonts w:hint="eastAsia" w:eastAsiaTheme="minorEastAsia"/>
                <w:kern w:val="0"/>
                <w:sz w:val="18"/>
                <w:szCs w:val="18"/>
              </w:rPr>
              <w:t>代表相同工艺、相同技术水平的数据</w:t>
            </w:r>
          </w:p>
        </w:tc>
        <w:tc>
          <w:tcPr>
            <w:tcW w:w="946" w:type="pct"/>
            <w:vAlign w:val="center"/>
          </w:tcPr>
          <w:p w14:paraId="76AA74C4">
            <w:pPr>
              <w:jc w:val="center"/>
              <w:rPr>
                <w:rFonts w:eastAsiaTheme="minorEastAsia"/>
                <w:kern w:val="0"/>
                <w:sz w:val="18"/>
                <w:szCs w:val="18"/>
              </w:rPr>
            </w:pPr>
            <w:r>
              <w:rPr>
                <w:rFonts w:hint="eastAsia" w:eastAsiaTheme="minorEastAsia"/>
                <w:kern w:val="0"/>
                <w:sz w:val="18"/>
                <w:szCs w:val="18"/>
              </w:rPr>
              <w:t>代表相同工艺，相近技术水平的数据</w:t>
            </w:r>
          </w:p>
        </w:tc>
        <w:tc>
          <w:tcPr>
            <w:tcW w:w="821" w:type="pct"/>
            <w:vAlign w:val="center"/>
          </w:tcPr>
          <w:p w14:paraId="76AA74C5">
            <w:pPr>
              <w:jc w:val="center"/>
              <w:rPr>
                <w:rFonts w:eastAsiaTheme="minorEastAsia"/>
                <w:kern w:val="0"/>
                <w:sz w:val="18"/>
                <w:szCs w:val="18"/>
              </w:rPr>
            </w:pPr>
            <w:r>
              <w:rPr>
                <w:rFonts w:hint="eastAsia" w:eastAsiaTheme="minorEastAsia"/>
                <w:kern w:val="0"/>
                <w:sz w:val="18"/>
                <w:szCs w:val="18"/>
              </w:rPr>
              <w:t>代表相同工艺、技术水平差距较大的数据</w:t>
            </w:r>
          </w:p>
        </w:tc>
        <w:tc>
          <w:tcPr>
            <w:tcW w:w="835" w:type="pct"/>
            <w:vAlign w:val="center"/>
          </w:tcPr>
          <w:p w14:paraId="76AA74C6">
            <w:pPr>
              <w:jc w:val="center"/>
              <w:rPr>
                <w:rFonts w:eastAsiaTheme="minorEastAsia"/>
                <w:kern w:val="0"/>
                <w:sz w:val="18"/>
                <w:szCs w:val="18"/>
              </w:rPr>
            </w:pPr>
            <w:r>
              <w:rPr>
                <w:rFonts w:hint="eastAsia" w:eastAsiaTheme="minorEastAsia"/>
                <w:kern w:val="0"/>
                <w:sz w:val="18"/>
                <w:szCs w:val="18"/>
              </w:rPr>
              <w:t>未知或不同工艺的数据</w:t>
            </w:r>
          </w:p>
        </w:tc>
      </w:tr>
    </w:tbl>
    <w:p w14:paraId="76AA74C8">
      <w:pPr>
        <w:pStyle w:val="83"/>
        <w:spacing w:line="276" w:lineRule="auto"/>
        <w:ind w:firstLine="0" w:firstLineChars="0"/>
        <w:rPr>
          <w:rFonts w:ascii="Times New Roman"/>
          <w:szCs w:val="21"/>
        </w:rPr>
      </w:pPr>
    </w:p>
    <w:bookmarkEnd w:id="152"/>
    <w:p w14:paraId="76AA74C9">
      <w:pPr>
        <w:pageBreakBefore/>
        <w:spacing w:before="120" w:beforeLines="50" w:line="360" w:lineRule="auto"/>
        <w:jc w:val="center"/>
        <w:outlineLvl w:val="0"/>
        <w:rPr>
          <w:rFonts w:eastAsia="黑体"/>
          <w:kern w:val="0"/>
          <w:szCs w:val="21"/>
        </w:rPr>
      </w:pPr>
      <w:bookmarkStart w:id="155" w:name="_Toc12364"/>
      <w:bookmarkStart w:id="156" w:name="_Toc174037228"/>
      <w:r>
        <w:rPr>
          <w:rFonts w:hint="eastAsia" w:eastAsia="黑体"/>
          <w:szCs w:val="21"/>
        </w:rPr>
        <w:t>附录</w:t>
      </w:r>
      <w:r>
        <w:rPr>
          <w:rFonts w:eastAsia="黑体"/>
          <w:szCs w:val="21"/>
        </w:rPr>
        <w:t>C</w:t>
      </w:r>
      <w:r>
        <w:rPr>
          <w:rFonts w:eastAsia="黑体"/>
          <w:color w:val="000000"/>
          <w:szCs w:val="21"/>
        </w:rPr>
        <w:br w:type="textWrapping"/>
      </w:r>
      <w:r>
        <w:rPr>
          <w:rFonts w:hint="eastAsia" w:eastAsia="黑体"/>
          <w:szCs w:val="21"/>
        </w:rPr>
        <w:t>（资料性）</w:t>
      </w:r>
      <w:r>
        <w:rPr>
          <w:rFonts w:eastAsia="黑体"/>
          <w:szCs w:val="21"/>
        </w:rPr>
        <w:br w:type="textWrapping"/>
      </w:r>
      <w:r>
        <w:rPr>
          <w:rFonts w:hint="eastAsia" w:eastAsia="黑体"/>
          <w:szCs w:val="21"/>
        </w:rPr>
        <w:t>全球变暖潜势</w:t>
      </w:r>
      <w:bookmarkEnd w:id="155"/>
      <w:bookmarkEnd w:id="156"/>
    </w:p>
    <w:p w14:paraId="76AA74CA">
      <w:pPr>
        <w:pStyle w:val="37"/>
        <w:ind w:firstLine="420" w:firstLineChars="200"/>
        <w:rPr>
          <w:rFonts w:ascii="Times New Roman" w:hAnsi="Times New Roman" w:cs="Times New Roman"/>
          <w:sz w:val="21"/>
          <w:szCs w:val="21"/>
        </w:rPr>
      </w:pPr>
      <w:r>
        <w:rPr>
          <w:rFonts w:ascii="Times New Roman" w:hAnsi="Times New Roman" w:cs="Times New Roman"/>
          <w:sz w:val="21"/>
          <w:szCs w:val="21"/>
        </w:rPr>
        <w:t>全球变暖潜势推荐值见表C.1。</w:t>
      </w:r>
    </w:p>
    <w:p w14:paraId="76AA74CB">
      <w:pPr>
        <w:pStyle w:val="131"/>
        <w:widowControl w:val="0"/>
        <w:tabs>
          <w:tab w:val="left" w:pos="180"/>
          <w:tab w:val="left" w:pos="4201"/>
        </w:tabs>
        <w:spacing w:before="120" w:beforeLines="50" w:after="120" w:afterLines="50"/>
        <w:ind w:left="567" w:hanging="567"/>
        <w:textAlignment w:val="auto"/>
        <w:rPr>
          <w:kern w:val="2"/>
        </w:rPr>
      </w:pPr>
      <w:r>
        <w:t>表C.1 部分温室气体的全球变暖潜势</w:t>
      </w:r>
      <w:r>
        <w:rPr>
          <w:rFonts w:ascii="Times New Roman"/>
          <w:kern w:val="2"/>
        </w:rPr>
        <w:t>值</w:t>
      </w:r>
    </w:p>
    <w:tbl>
      <w:tblPr>
        <w:tblStyle w:val="41"/>
        <w:tblW w:w="9493" w:type="dxa"/>
        <w:jc w:val="center"/>
        <w:tblLayout w:type="autofit"/>
        <w:tblCellMar>
          <w:top w:w="0" w:type="dxa"/>
          <w:left w:w="108" w:type="dxa"/>
          <w:bottom w:w="0" w:type="dxa"/>
          <w:right w:w="108" w:type="dxa"/>
        </w:tblCellMar>
      </w:tblPr>
      <w:tblGrid>
        <w:gridCol w:w="846"/>
        <w:gridCol w:w="1417"/>
        <w:gridCol w:w="2068"/>
        <w:gridCol w:w="2468"/>
        <w:gridCol w:w="2694"/>
      </w:tblGrid>
      <w:tr w14:paraId="76AA74D1">
        <w:tblPrEx>
          <w:tblCellMar>
            <w:top w:w="0" w:type="dxa"/>
            <w:left w:w="108" w:type="dxa"/>
            <w:bottom w:w="0" w:type="dxa"/>
            <w:right w:w="108" w:type="dxa"/>
          </w:tblCellMar>
        </w:tblPrEx>
        <w:trPr>
          <w:trHeight w:val="32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A74CC">
            <w:pPr>
              <w:jc w:val="center"/>
              <w:rPr>
                <w:color w:val="000000"/>
                <w:sz w:val="18"/>
                <w:szCs w:val="18"/>
              </w:rPr>
            </w:pPr>
            <w:r>
              <w:rPr>
                <w:color w:val="000000"/>
                <w:sz w:val="18"/>
                <w:szCs w:val="18"/>
              </w:rPr>
              <w:t>序号</w:t>
            </w:r>
          </w:p>
        </w:tc>
        <w:tc>
          <w:tcPr>
            <w:tcW w:w="3485" w:type="dxa"/>
            <w:gridSpan w:val="2"/>
            <w:tcBorders>
              <w:top w:val="single" w:color="auto" w:sz="4" w:space="0"/>
              <w:left w:val="nil"/>
              <w:bottom w:val="single" w:color="auto" w:sz="4" w:space="0"/>
              <w:right w:val="single" w:color="auto" w:sz="4" w:space="0"/>
            </w:tcBorders>
            <w:shd w:val="clear" w:color="auto" w:fill="auto"/>
            <w:noWrap/>
            <w:vAlign w:val="center"/>
          </w:tcPr>
          <w:p w14:paraId="76AA74CD">
            <w:pPr>
              <w:jc w:val="center"/>
              <w:rPr>
                <w:color w:val="000000"/>
                <w:sz w:val="18"/>
                <w:szCs w:val="18"/>
              </w:rPr>
            </w:pPr>
            <w:r>
              <w:rPr>
                <w:color w:val="000000"/>
                <w:sz w:val="18"/>
                <w:szCs w:val="18"/>
              </w:rPr>
              <w:t>温室气体名称</w:t>
            </w:r>
          </w:p>
        </w:tc>
        <w:tc>
          <w:tcPr>
            <w:tcW w:w="2468" w:type="dxa"/>
            <w:tcBorders>
              <w:top w:val="single" w:color="auto" w:sz="4" w:space="0"/>
              <w:left w:val="nil"/>
              <w:bottom w:val="single" w:color="auto" w:sz="4" w:space="0"/>
              <w:right w:val="single" w:color="auto" w:sz="4" w:space="0"/>
            </w:tcBorders>
            <w:shd w:val="clear" w:color="auto" w:fill="auto"/>
            <w:noWrap/>
            <w:vAlign w:val="center"/>
          </w:tcPr>
          <w:p w14:paraId="76AA74CE">
            <w:pPr>
              <w:jc w:val="center"/>
              <w:rPr>
                <w:color w:val="000000"/>
                <w:sz w:val="18"/>
                <w:szCs w:val="18"/>
              </w:rPr>
            </w:pPr>
            <w:r>
              <w:rPr>
                <w:color w:val="000000"/>
                <w:sz w:val="18"/>
                <w:szCs w:val="18"/>
              </w:rPr>
              <w:t>化学分子式</w:t>
            </w:r>
          </w:p>
        </w:tc>
        <w:tc>
          <w:tcPr>
            <w:tcW w:w="2694" w:type="dxa"/>
            <w:tcBorders>
              <w:top w:val="single" w:color="auto" w:sz="4" w:space="0"/>
              <w:left w:val="nil"/>
              <w:bottom w:val="single" w:color="auto" w:sz="4" w:space="0"/>
              <w:right w:val="single" w:color="auto" w:sz="4" w:space="0"/>
            </w:tcBorders>
            <w:shd w:val="clear" w:color="auto" w:fill="auto"/>
            <w:noWrap/>
            <w:vAlign w:val="center"/>
          </w:tcPr>
          <w:p w14:paraId="76AA74CF">
            <w:pPr>
              <w:jc w:val="center"/>
              <w:rPr>
                <w:color w:val="000000"/>
                <w:sz w:val="18"/>
                <w:szCs w:val="18"/>
              </w:rPr>
            </w:pPr>
            <w:r>
              <w:rPr>
                <w:color w:val="000000"/>
                <w:sz w:val="18"/>
                <w:szCs w:val="18"/>
              </w:rPr>
              <w:t>全球变暖潜势值</w:t>
            </w:r>
            <w:r>
              <w:rPr>
                <w:color w:val="000000"/>
                <w:sz w:val="18"/>
                <w:szCs w:val="18"/>
                <w:vertAlign w:val="superscript"/>
              </w:rPr>
              <w:t>a</w:t>
            </w:r>
          </w:p>
          <w:p w14:paraId="76AA74D0">
            <w:pPr>
              <w:jc w:val="center"/>
              <w:rPr>
                <w:color w:val="000000"/>
                <w:sz w:val="18"/>
                <w:szCs w:val="18"/>
              </w:rPr>
            </w:pPr>
            <w:r>
              <w:rPr>
                <w:color w:val="000000"/>
                <w:sz w:val="18"/>
                <w:szCs w:val="18"/>
              </w:rPr>
              <w:t>(100年期水平)</w:t>
            </w:r>
          </w:p>
        </w:tc>
      </w:tr>
      <w:tr w14:paraId="76AA74D6">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14:paraId="76AA74D2">
            <w:pPr>
              <w:jc w:val="center"/>
              <w:rPr>
                <w:color w:val="000000"/>
                <w:sz w:val="18"/>
                <w:szCs w:val="18"/>
              </w:rPr>
            </w:pPr>
            <w:r>
              <w:rPr>
                <w:color w:val="000000"/>
                <w:sz w:val="18"/>
                <w:szCs w:val="18"/>
              </w:rPr>
              <w:t>1</w:t>
            </w:r>
          </w:p>
        </w:tc>
        <w:tc>
          <w:tcPr>
            <w:tcW w:w="3485" w:type="dxa"/>
            <w:gridSpan w:val="2"/>
            <w:tcBorders>
              <w:top w:val="single" w:color="auto" w:sz="4" w:space="0"/>
              <w:left w:val="nil"/>
              <w:bottom w:val="single" w:color="auto" w:sz="4" w:space="0"/>
              <w:right w:val="single" w:color="000000" w:sz="4" w:space="0"/>
            </w:tcBorders>
            <w:shd w:val="clear" w:color="auto" w:fill="auto"/>
            <w:noWrap/>
            <w:vAlign w:val="center"/>
          </w:tcPr>
          <w:p w14:paraId="76AA74D3">
            <w:pPr>
              <w:jc w:val="center"/>
              <w:rPr>
                <w:color w:val="000000"/>
                <w:sz w:val="18"/>
                <w:szCs w:val="18"/>
              </w:rPr>
            </w:pPr>
            <w:r>
              <w:rPr>
                <w:color w:val="000000"/>
                <w:sz w:val="18"/>
                <w:szCs w:val="18"/>
              </w:rPr>
              <w:t>二氧化碳</w:t>
            </w:r>
          </w:p>
        </w:tc>
        <w:tc>
          <w:tcPr>
            <w:tcW w:w="2468" w:type="dxa"/>
            <w:tcBorders>
              <w:top w:val="nil"/>
              <w:left w:val="nil"/>
              <w:bottom w:val="single" w:color="auto" w:sz="4" w:space="0"/>
              <w:right w:val="single" w:color="auto" w:sz="4" w:space="0"/>
            </w:tcBorders>
            <w:shd w:val="clear" w:color="auto" w:fill="auto"/>
            <w:noWrap/>
            <w:vAlign w:val="center"/>
          </w:tcPr>
          <w:p w14:paraId="76AA74D4">
            <w:pPr>
              <w:jc w:val="center"/>
              <w:rPr>
                <w:color w:val="000000"/>
                <w:sz w:val="18"/>
                <w:szCs w:val="18"/>
              </w:rPr>
            </w:pPr>
            <w:r>
              <w:rPr>
                <w:color w:val="000000"/>
                <w:sz w:val="18"/>
                <w:szCs w:val="18"/>
              </w:rPr>
              <w:t>CO</w:t>
            </w:r>
            <w:r>
              <w:rPr>
                <w:color w:val="000000"/>
                <w:sz w:val="18"/>
                <w:szCs w:val="18"/>
                <w:vertAlign w:val="subscript"/>
              </w:rPr>
              <w:t>2</w:t>
            </w:r>
          </w:p>
        </w:tc>
        <w:tc>
          <w:tcPr>
            <w:tcW w:w="2694" w:type="dxa"/>
            <w:tcBorders>
              <w:top w:val="nil"/>
              <w:left w:val="nil"/>
              <w:bottom w:val="single" w:color="auto" w:sz="4" w:space="0"/>
              <w:right w:val="single" w:color="auto" w:sz="4" w:space="0"/>
            </w:tcBorders>
            <w:shd w:val="clear" w:color="auto" w:fill="auto"/>
            <w:noWrap/>
            <w:vAlign w:val="center"/>
          </w:tcPr>
          <w:p w14:paraId="76AA74D5">
            <w:pPr>
              <w:jc w:val="center"/>
              <w:rPr>
                <w:color w:val="000000"/>
                <w:sz w:val="18"/>
                <w:szCs w:val="18"/>
              </w:rPr>
            </w:pPr>
            <w:r>
              <w:rPr>
                <w:color w:val="000000"/>
                <w:sz w:val="18"/>
                <w:szCs w:val="18"/>
              </w:rPr>
              <w:t>1</w:t>
            </w:r>
          </w:p>
        </w:tc>
      </w:tr>
      <w:tr w14:paraId="76AA74DB">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14:paraId="76AA74D7">
            <w:pPr>
              <w:jc w:val="center"/>
              <w:rPr>
                <w:color w:val="000000"/>
                <w:sz w:val="18"/>
                <w:szCs w:val="18"/>
              </w:rPr>
            </w:pPr>
            <w:r>
              <w:rPr>
                <w:color w:val="000000"/>
                <w:sz w:val="18"/>
                <w:szCs w:val="18"/>
              </w:rPr>
              <w:t>2</w:t>
            </w:r>
          </w:p>
        </w:tc>
        <w:tc>
          <w:tcPr>
            <w:tcW w:w="3485" w:type="dxa"/>
            <w:gridSpan w:val="2"/>
            <w:tcBorders>
              <w:top w:val="single" w:color="auto" w:sz="4" w:space="0"/>
              <w:left w:val="nil"/>
              <w:bottom w:val="single" w:color="auto" w:sz="4" w:space="0"/>
              <w:right w:val="single" w:color="000000" w:sz="4" w:space="0"/>
            </w:tcBorders>
            <w:shd w:val="clear" w:color="auto" w:fill="auto"/>
            <w:noWrap/>
            <w:vAlign w:val="center"/>
          </w:tcPr>
          <w:p w14:paraId="76AA74D8">
            <w:pPr>
              <w:jc w:val="center"/>
              <w:rPr>
                <w:color w:val="000000"/>
                <w:sz w:val="18"/>
                <w:szCs w:val="18"/>
              </w:rPr>
            </w:pPr>
            <w:r>
              <w:rPr>
                <w:color w:val="000000"/>
                <w:sz w:val="18"/>
                <w:szCs w:val="18"/>
              </w:rPr>
              <w:t>甲烷</w:t>
            </w:r>
          </w:p>
        </w:tc>
        <w:tc>
          <w:tcPr>
            <w:tcW w:w="2468" w:type="dxa"/>
            <w:tcBorders>
              <w:top w:val="nil"/>
              <w:left w:val="nil"/>
              <w:bottom w:val="single" w:color="auto" w:sz="4" w:space="0"/>
              <w:right w:val="single" w:color="auto" w:sz="4" w:space="0"/>
            </w:tcBorders>
            <w:shd w:val="clear" w:color="auto" w:fill="auto"/>
            <w:noWrap/>
            <w:vAlign w:val="center"/>
          </w:tcPr>
          <w:p w14:paraId="76AA74D9">
            <w:pPr>
              <w:jc w:val="center"/>
              <w:rPr>
                <w:color w:val="000000"/>
                <w:sz w:val="18"/>
                <w:szCs w:val="18"/>
              </w:rPr>
            </w:pPr>
            <w:r>
              <w:rPr>
                <w:color w:val="000000"/>
                <w:sz w:val="18"/>
                <w:szCs w:val="18"/>
              </w:rPr>
              <w:t>CH</w:t>
            </w:r>
            <w:r>
              <w:rPr>
                <w:color w:val="000000"/>
                <w:sz w:val="18"/>
                <w:szCs w:val="18"/>
                <w:vertAlign w:val="subscript"/>
              </w:rPr>
              <w:t>4</w:t>
            </w:r>
          </w:p>
        </w:tc>
        <w:tc>
          <w:tcPr>
            <w:tcW w:w="2694" w:type="dxa"/>
            <w:tcBorders>
              <w:top w:val="nil"/>
              <w:left w:val="nil"/>
              <w:bottom w:val="single" w:color="auto" w:sz="4" w:space="0"/>
              <w:right w:val="single" w:color="auto" w:sz="4" w:space="0"/>
            </w:tcBorders>
            <w:shd w:val="clear" w:color="auto" w:fill="auto"/>
            <w:noWrap/>
            <w:vAlign w:val="center"/>
          </w:tcPr>
          <w:p w14:paraId="76AA74DA">
            <w:pPr>
              <w:jc w:val="center"/>
              <w:rPr>
                <w:color w:val="000000"/>
                <w:sz w:val="18"/>
                <w:szCs w:val="18"/>
              </w:rPr>
            </w:pPr>
            <w:r>
              <w:rPr>
                <w:color w:val="000000"/>
                <w:sz w:val="18"/>
                <w:szCs w:val="18"/>
              </w:rPr>
              <w:t>27.9</w:t>
            </w:r>
          </w:p>
        </w:tc>
      </w:tr>
      <w:tr w14:paraId="76AA74E0">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14:paraId="76AA74DC">
            <w:pPr>
              <w:jc w:val="center"/>
              <w:rPr>
                <w:color w:val="000000"/>
                <w:sz w:val="18"/>
                <w:szCs w:val="18"/>
              </w:rPr>
            </w:pPr>
            <w:r>
              <w:rPr>
                <w:color w:val="000000"/>
                <w:sz w:val="18"/>
                <w:szCs w:val="18"/>
              </w:rPr>
              <w:t>3</w:t>
            </w:r>
          </w:p>
        </w:tc>
        <w:tc>
          <w:tcPr>
            <w:tcW w:w="3485" w:type="dxa"/>
            <w:gridSpan w:val="2"/>
            <w:tcBorders>
              <w:top w:val="single" w:color="auto" w:sz="4" w:space="0"/>
              <w:left w:val="nil"/>
              <w:bottom w:val="single" w:color="auto" w:sz="4" w:space="0"/>
              <w:right w:val="single" w:color="000000" w:sz="4" w:space="0"/>
            </w:tcBorders>
            <w:shd w:val="clear" w:color="auto" w:fill="auto"/>
            <w:noWrap/>
            <w:vAlign w:val="center"/>
          </w:tcPr>
          <w:p w14:paraId="76AA74DD">
            <w:pPr>
              <w:jc w:val="center"/>
              <w:rPr>
                <w:color w:val="000000"/>
                <w:sz w:val="18"/>
                <w:szCs w:val="18"/>
              </w:rPr>
            </w:pPr>
            <w:r>
              <w:rPr>
                <w:color w:val="000000"/>
                <w:sz w:val="18"/>
                <w:szCs w:val="18"/>
              </w:rPr>
              <w:t>氧化亚氮</w:t>
            </w:r>
          </w:p>
        </w:tc>
        <w:tc>
          <w:tcPr>
            <w:tcW w:w="2468" w:type="dxa"/>
            <w:tcBorders>
              <w:top w:val="nil"/>
              <w:left w:val="nil"/>
              <w:bottom w:val="single" w:color="auto" w:sz="4" w:space="0"/>
              <w:right w:val="single" w:color="auto" w:sz="4" w:space="0"/>
            </w:tcBorders>
            <w:shd w:val="clear" w:color="auto" w:fill="auto"/>
            <w:noWrap/>
            <w:vAlign w:val="center"/>
          </w:tcPr>
          <w:p w14:paraId="76AA74DE">
            <w:pPr>
              <w:jc w:val="center"/>
              <w:rPr>
                <w:color w:val="000000"/>
                <w:sz w:val="18"/>
                <w:szCs w:val="18"/>
              </w:rPr>
            </w:pPr>
            <w:r>
              <w:rPr>
                <w:color w:val="000000"/>
                <w:sz w:val="18"/>
                <w:szCs w:val="18"/>
              </w:rPr>
              <w:t>N</w:t>
            </w:r>
            <w:r>
              <w:rPr>
                <w:color w:val="000000"/>
                <w:sz w:val="18"/>
                <w:szCs w:val="18"/>
                <w:vertAlign w:val="subscript"/>
              </w:rPr>
              <w:t>2</w:t>
            </w:r>
            <w:r>
              <w:rPr>
                <w:color w:val="000000"/>
                <w:sz w:val="18"/>
                <w:szCs w:val="18"/>
              </w:rPr>
              <w:t>O</w:t>
            </w:r>
          </w:p>
        </w:tc>
        <w:tc>
          <w:tcPr>
            <w:tcW w:w="2694" w:type="dxa"/>
            <w:tcBorders>
              <w:top w:val="nil"/>
              <w:left w:val="nil"/>
              <w:bottom w:val="single" w:color="auto" w:sz="4" w:space="0"/>
              <w:right w:val="single" w:color="auto" w:sz="4" w:space="0"/>
            </w:tcBorders>
            <w:shd w:val="clear" w:color="auto" w:fill="auto"/>
            <w:noWrap/>
            <w:vAlign w:val="center"/>
          </w:tcPr>
          <w:p w14:paraId="76AA74DF">
            <w:pPr>
              <w:jc w:val="center"/>
              <w:rPr>
                <w:color w:val="000000"/>
                <w:sz w:val="18"/>
                <w:szCs w:val="18"/>
              </w:rPr>
            </w:pPr>
            <w:r>
              <w:rPr>
                <w:color w:val="000000"/>
                <w:sz w:val="18"/>
                <w:szCs w:val="18"/>
              </w:rPr>
              <w:t>273</w:t>
            </w:r>
          </w:p>
        </w:tc>
      </w:tr>
      <w:tr w14:paraId="76AA74E6">
        <w:tblPrEx>
          <w:tblCellMar>
            <w:top w:w="0" w:type="dxa"/>
            <w:left w:w="108" w:type="dxa"/>
            <w:bottom w:w="0" w:type="dxa"/>
            <w:right w:w="108" w:type="dxa"/>
          </w:tblCellMar>
        </w:tblPrEx>
        <w:trPr>
          <w:trHeight w:val="32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76AA74E1">
            <w:pPr>
              <w:jc w:val="center"/>
              <w:rPr>
                <w:color w:val="000000"/>
                <w:sz w:val="18"/>
                <w:szCs w:val="18"/>
              </w:rPr>
            </w:pPr>
            <w:r>
              <w:rPr>
                <w:color w:val="000000"/>
                <w:sz w:val="18"/>
                <w:szCs w:val="18"/>
              </w:rPr>
              <w:t>4</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14:paraId="76AA74E2">
            <w:pPr>
              <w:jc w:val="center"/>
              <w:rPr>
                <w:color w:val="000000"/>
                <w:sz w:val="18"/>
                <w:szCs w:val="18"/>
              </w:rPr>
            </w:pPr>
            <w:r>
              <w:rPr>
                <w:color w:val="000000"/>
                <w:sz w:val="18"/>
                <w:szCs w:val="18"/>
              </w:rPr>
              <w:t>氢氟碳化物</w:t>
            </w:r>
          </w:p>
        </w:tc>
        <w:tc>
          <w:tcPr>
            <w:tcW w:w="2068" w:type="dxa"/>
            <w:tcBorders>
              <w:top w:val="nil"/>
              <w:left w:val="nil"/>
              <w:bottom w:val="single" w:color="auto" w:sz="4" w:space="0"/>
              <w:right w:val="single" w:color="auto" w:sz="4" w:space="0"/>
            </w:tcBorders>
            <w:shd w:val="clear" w:color="auto" w:fill="auto"/>
            <w:noWrap/>
            <w:vAlign w:val="center"/>
          </w:tcPr>
          <w:p w14:paraId="76AA74E3">
            <w:pPr>
              <w:jc w:val="center"/>
              <w:rPr>
                <w:color w:val="000000"/>
                <w:sz w:val="18"/>
                <w:szCs w:val="18"/>
              </w:rPr>
            </w:pPr>
            <w:r>
              <w:rPr>
                <w:color w:val="000000"/>
                <w:sz w:val="18"/>
                <w:szCs w:val="18"/>
              </w:rPr>
              <w:t>HFC-23</w:t>
            </w:r>
          </w:p>
        </w:tc>
        <w:tc>
          <w:tcPr>
            <w:tcW w:w="2468" w:type="dxa"/>
            <w:tcBorders>
              <w:top w:val="nil"/>
              <w:left w:val="nil"/>
              <w:bottom w:val="single" w:color="auto" w:sz="4" w:space="0"/>
              <w:right w:val="single" w:color="auto" w:sz="4" w:space="0"/>
            </w:tcBorders>
            <w:shd w:val="clear" w:color="auto" w:fill="auto"/>
            <w:noWrap/>
            <w:vAlign w:val="center"/>
          </w:tcPr>
          <w:p w14:paraId="76AA74E4">
            <w:pPr>
              <w:jc w:val="center"/>
              <w:rPr>
                <w:color w:val="000000"/>
                <w:sz w:val="18"/>
                <w:szCs w:val="18"/>
              </w:rPr>
            </w:pPr>
            <w:r>
              <w:rPr>
                <w:color w:val="000000"/>
                <w:sz w:val="18"/>
                <w:szCs w:val="18"/>
              </w:rPr>
              <w:t>CHF</w:t>
            </w:r>
            <w:r>
              <w:rPr>
                <w:color w:val="000000"/>
                <w:sz w:val="18"/>
                <w:szCs w:val="18"/>
                <w:vertAlign w:val="subscript"/>
              </w:rPr>
              <w:t>3</w:t>
            </w:r>
          </w:p>
        </w:tc>
        <w:tc>
          <w:tcPr>
            <w:tcW w:w="2694" w:type="dxa"/>
            <w:tcBorders>
              <w:top w:val="nil"/>
              <w:left w:val="nil"/>
              <w:bottom w:val="single" w:color="auto" w:sz="4" w:space="0"/>
              <w:right w:val="single" w:color="auto" w:sz="4" w:space="0"/>
            </w:tcBorders>
            <w:shd w:val="clear" w:color="auto" w:fill="auto"/>
            <w:noWrap/>
            <w:vAlign w:val="center"/>
          </w:tcPr>
          <w:p w14:paraId="76AA74E5">
            <w:pPr>
              <w:jc w:val="center"/>
              <w:rPr>
                <w:color w:val="000000"/>
                <w:sz w:val="18"/>
                <w:szCs w:val="18"/>
              </w:rPr>
            </w:pPr>
            <w:r>
              <w:rPr>
                <w:color w:val="000000"/>
                <w:sz w:val="18"/>
                <w:szCs w:val="18"/>
              </w:rPr>
              <w:t>14600</w:t>
            </w:r>
          </w:p>
        </w:tc>
      </w:tr>
      <w:tr w14:paraId="76AA74EC">
        <w:tblPrEx>
          <w:tblCellMar>
            <w:top w:w="0" w:type="dxa"/>
            <w:left w:w="108" w:type="dxa"/>
            <w:bottom w:w="0" w:type="dxa"/>
            <w:right w:w="108" w:type="dxa"/>
          </w:tblCellMar>
        </w:tblPrEx>
        <w:trPr>
          <w:trHeight w:val="3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AA74E7">
            <w:pPr>
              <w:rPr>
                <w:color w:val="000000"/>
                <w:sz w:val="18"/>
                <w:szCs w:val="18"/>
              </w:rPr>
            </w:pPr>
          </w:p>
        </w:tc>
        <w:tc>
          <w:tcPr>
            <w:tcW w:w="1417" w:type="dxa"/>
            <w:vMerge w:val="continue"/>
            <w:tcBorders>
              <w:top w:val="nil"/>
              <w:left w:val="single" w:color="auto" w:sz="4" w:space="0"/>
              <w:bottom w:val="single" w:color="auto" w:sz="4" w:space="0"/>
              <w:right w:val="single" w:color="auto" w:sz="4" w:space="0"/>
            </w:tcBorders>
            <w:vAlign w:val="center"/>
          </w:tcPr>
          <w:p w14:paraId="76AA74E8">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4E9">
            <w:pPr>
              <w:jc w:val="center"/>
              <w:rPr>
                <w:color w:val="000000"/>
                <w:sz w:val="18"/>
                <w:szCs w:val="18"/>
              </w:rPr>
            </w:pPr>
            <w:r>
              <w:rPr>
                <w:color w:val="000000"/>
                <w:sz w:val="18"/>
                <w:szCs w:val="18"/>
              </w:rPr>
              <w:t>HFC-32</w:t>
            </w:r>
          </w:p>
        </w:tc>
        <w:tc>
          <w:tcPr>
            <w:tcW w:w="2468" w:type="dxa"/>
            <w:tcBorders>
              <w:top w:val="nil"/>
              <w:left w:val="nil"/>
              <w:bottom w:val="single" w:color="auto" w:sz="4" w:space="0"/>
              <w:right w:val="single" w:color="auto" w:sz="4" w:space="0"/>
            </w:tcBorders>
            <w:shd w:val="clear" w:color="auto" w:fill="auto"/>
            <w:noWrap/>
            <w:vAlign w:val="center"/>
          </w:tcPr>
          <w:p w14:paraId="76AA74EA">
            <w:pPr>
              <w:jc w:val="center"/>
              <w:rPr>
                <w:color w:val="000000"/>
                <w:sz w:val="18"/>
                <w:szCs w:val="18"/>
              </w:rPr>
            </w:pPr>
            <w:r>
              <w:rPr>
                <w:color w:val="000000"/>
                <w:sz w:val="18"/>
                <w:szCs w:val="18"/>
              </w:rPr>
              <w:t>CH</w:t>
            </w:r>
            <w:r>
              <w:rPr>
                <w:color w:val="000000"/>
                <w:sz w:val="18"/>
                <w:szCs w:val="18"/>
                <w:vertAlign w:val="subscript"/>
              </w:rPr>
              <w:t>2</w:t>
            </w:r>
            <w:r>
              <w:rPr>
                <w:color w:val="000000"/>
                <w:sz w:val="18"/>
                <w:szCs w:val="18"/>
              </w:rPr>
              <w:t>F</w:t>
            </w:r>
            <w:r>
              <w:rPr>
                <w:color w:val="000000"/>
                <w:sz w:val="18"/>
                <w:szCs w:val="18"/>
                <w:vertAlign w:val="subscript"/>
              </w:rPr>
              <w:t>2</w:t>
            </w:r>
          </w:p>
        </w:tc>
        <w:tc>
          <w:tcPr>
            <w:tcW w:w="2694" w:type="dxa"/>
            <w:tcBorders>
              <w:top w:val="nil"/>
              <w:left w:val="nil"/>
              <w:bottom w:val="single" w:color="auto" w:sz="4" w:space="0"/>
              <w:right w:val="single" w:color="auto" w:sz="4" w:space="0"/>
            </w:tcBorders>
            <w:shd w:val="clear" w:color="auto" w:fill="auto"/>
            <w:noWrap/>
            <w:vAlign w:val="center"/>
          </w:tcPr>
          <w:p w14:paraId="76AA74EB">
            <w:pPr>
              <w:jc w:val="center"/>
              <w:rPr>
                <w:color w:val="000000"/>
                <w:sz w:val="18"/>
                <w:szCs w:val="18"/>
              </w:rPr>
            </w:pPr>
            <w:r>
              <w:rPr>
                <w:color w:val="000000"/>
                <w:sz w:val="18"/>
                <w:szCs w:val="18"/>
              </w:rPr>
              <w:t>771</w:t>
            </w:r>
          </w:p>
        </w:tc>
      </w:tr>
      <w:tr w14:paraId="76AA74F2">
        <w:tblPrEx>
          <w:tblCellMar>
            <w:top w:w="0" w:type="dxa"/>
            <w:left w:w="108" w:type="dxa"/>
            <w:bottom w:w="0" w:type="dxa"/>
            <w:right w:w="108" w:type="dxa"/>
          </w:tblCellMar>
        </w:tblPrEx>
        <w:trPr>
          <w:trHeight w:val="3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AA74ED">
            <w:pPr>
              <w:rPr>
                <w:color w:val="000000"/>
                <w:sz w:val="18"/>
                <w:szCs w:val="18"/>
              </w:rPr>
            </w:pPr>
          </w:p>
        </w:tc>
        <w:tc>
          <w:tcPr>
            <w:tcW w:w="1417" w:type="dxa"/>
            <w:vMerge w:val="continue"/>
            <w:tcBorders>
              <w:top w:val="nil"/>
              <w:left w:val="single" w:color="auto" w:sz="4" w:space="0"/>
              <w:bottom w:val="single" w:color="auto" w:sz="4" w:space="0"/>
              <w:right w:val="single" w:color="auto" w:sz="4" w:space="0"/>
            </w:tcBorders>
            <w:vAlign w:val="center"/>
          </w:tcPr>
          <w:p w14:paraId="76AA74EE">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4EF">
            <w:pPr>
              <w:jc w:val="center"/>
              <w:rPr>
                <w:color w:val="000000"/>
                <w:sz w:val="18"/>
                <w:szCs w:val="18"/>
              </w:rPr>
            </w:pPr>
            <w:r>
              <w:rPr>
                <w:sz w:val="18"/>
                <w:szCs w:val="18"/>
              </w:rPr>
              <w:t>HFC-41</w:t>
            </w:r>
          </w:p>
        </w:tc>
        <w:tc>
          <w:tcPr>
            <w:tcW w:w="2468" w:type="dxa"/>
            <w:tcBorders>
              <w:top w:val="nil"/>
              <w:left w:val="nil"/>
              <w:bottom w:val="single" w:color="auto" w:sz="4" w:space="0"/>
              <w:right w:val="single" w:color="auto" w:sz="4" w:space="0"/>
            </w:tcBorders>
            <w:shd w:val="clear" w:color="auto" w:fill="auto"/>
            <w:noWrap/>
            <w:vAlign w:val="center"/>
          </w:tcPr>
          <w:p w14:paraId="76AA74F0">
            <w:pPr>
              <w:jc w:val="center"/>
              <w:rPr>
                <w:color w:val="000000"/>
                <w:sz w:val="18"/>
                <w:szCs w:val="18"/>
              </w:rPr>
            </w:pPr>
            <w:r>
              <w:rPr>
                <w:sz w:val="18"/>
                <w:szCs w:val="18"/>
              </w:rPr>
              <w:t>CH</w:t>
            </w:r>
            <w:r>
              <w:rPr>
                <w:sz w:val="18"/>
                <w:szCs w:val="18"/>
                <w:vertAlign w:val="subscript"/>
              </w:rPr>
              <w:t>3</w:t>
            </w:r>
            <w:r>
              <w:rPr>
                <w:sz w:val="18"/>
                <w:szCs w:val="18"/>
              </w:rPr>
              <w:t>F</w:t>
            </w:r>
          </w:p>
        </w:tc>
        <w:tc>
          <w:tcPr>
            <w:tcW w:w="2694" w:type="dxa"/>
            <w:tcBorders>
              <w:top w:val="nil"/>
              <w:left w:val="nil"/>
              <w:bottom w:val="single" w:color="auto" w:sz="4" w:space="0"/>
              <w:right w:val="single" w:color="auto" w:sz="4" w:space="0"/>
            </w:tcBorders>
            <w:shd w:val="clear" w:color="auto" w:fill="auto"/>
            <w:noWrap/>
            <w:vAlign w:val="center"/>
          </w:tcPr>
          <w:p w14:paraId="76AA74F1">
            <w:pPr>
              <w:jc w:val="center"/>
              <w:rPr>
                <w:color w:val="000000"/>
                <w:sz w:val="18"/>
                <w:szCs w:val="18"/>
              </w:rPr>
            </w:pPr>
            <w:r>
              <w:rPr>
                <w:sz w:val="18"/>
                <w:szCs w:val="18"/>
              </w:rPr>
              <w:t>135</w:t>
            </w:r>
          </w:p>
        </w:tc>
      </w:tr>
      <w:tr w14:paraId="76AA74F8">
        <w:tblPrEx>
          <w:tblCellMar>
            <w:top w:w="0" w:type="dxa"/>
            <w:left w:w="108" w:type="dxa"/>
            <w:bottom w:w="0" w:type="dxa"/>
            <w:right w:w="108" w:type="dxa"/>
          </w:tblCellMar>
        </w:tblPrEx>
        <w:trPr>
          <w:trHeight w:val="3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AA74F3">
            <w:pPr>
              <w:rPr>
                <w:color w:val="000000"/>
                <w:sz w:val="18"/>
                <w:szCs w:val="18"/>
              </w:rPr>
            </w:pPr>
          </w:p>
        </w:tc>
        <w:tc>
          <w:tcPr>
            <w:tcW w:w="1417" w:type="dxa"/>
            <w:vMerge w:val="continue"/>
            <w:tcBorders>
              <w:top w:val="nil"/>
              <w:left w:val="single" w:color="auto" w:sz="4" w:space="0"/>
              <w:bottom w:val="single" w:color="auto" w:sz="4" w:space="0"/>
              <w:right w:val="single" w:color="auto" w:sz="4" w:space="0"/>
            </w:tcBorders>
            <w:vAlign w:val="center"/>
          </w:tcPr>
          <w:p w14:paraId="76AA74F4">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4F5">
            <w:pPr>
              <w:jc w:val="center"/>
              <w:rPr>
                <w:color w:val="000000"/>
                <w:sz w:val="18"/>
                <w:szCs w:val="18"/>
              </w:rPr>
            </w:pPr>
            <w:r>
              <w:rPr>
                <w:color w:val="000000"/>
                <w:sz w:val="18"/>
                <w:szCs w:val="18"/>
              </w:rPr>
              <w:t>HFC-125</w:t>
            </w:r>
          </w:p>
        </w:tc>
        <w:tc>
          <w:tcPr>
            <w:tcW w:w="2468" w:type="dxa"/>
            <w:tcBorders>
              <w:top w:val="nil"/>
              <w:left w:val="nil"/>
              <w:bottom w:val="single" w:color="auto" w:sz="4" w:space="0"/>
              <w:right w:val="single" w:color="auto" w:sz="4" w:space="0"/>
            </w:tcBorders>
            <w:shd w:val="clear" w:color="auto" w:fill="auto"/>
            <w:noWrap/>
            <w:vAlign w:val="center"/>
          </w:tcPr>
          <w:p w14:paraId="76AA74F6">
            <w:pPr>
              <w:jc w:val="center"/>
              <w:rPr>
                <w:color w:val="000000"/>
                <w:sz w:val="18"/>
                <w:szCs w:val="18"/>
              </w:rPr>
            </w:pPr>
            <w:r>
              <w:rPr>
                <w:color w:val="000000"/>
                <w:sz w:val="18"/>
                <w:szCs w:val="18"/>
              </w:rPr>
              <w:t>CHF</w:t>
            </w:r>
            <w:r>
              <w:rPr>
                <w:color w:val="000000"/>
                <w:sz w:val="18"/>
                <w:szCs w:val="18"/>
                <w:vertAlign w:val="subscript"/>
              </w:rPr>
              <w:t>2</w:t>
            </w:r>
            <w:r>
              <w:rPr>
                <w:color w:val="000000"/>
                <w:sz w:val="18"/>
                <w:szCs w:val="18"/>
              </w:rPr>
              <w:t>CF</w:t>
            </w:r>
            <w:r>
              <w:rPr>
                <w:color w:val="000000"/>
                <w:sz w:val="18"/>
                <w:szCs w:val="18"/>
                <w:vertAlign w:val="subscript"/>
              </w:rPr>
              <w:t>3</w:t>
            </w:r>
          </w:p>
        </w:tc>
        <w:tc>
          <w:tcPr>
            <w:tcW w:w="2694" w:type="dxa"/>
            <w:tcBorders>
              <w:top w:val="nil"/>
              <w:left w:val="nil"/>
              <w:bottom w:val="single" w:color="auto" w:sz="4" w:space="0"/>
              <w:right w:val="single" w:color="auto" w:sz="4" w:space="0"/>
            </w:tcBorders>
            <w:shd w:val="clear" w:color="auto" w:fill="auto"/>
            <w:noWrap/>
            <w:vAlign w:val="center"/>
          </w:tcPr>
          <w:p w14:paraId="76AA74F7">
            <w:pPr>
              <w:jc w:val="center"/>
              <w:rPr>
                <w:color w:val="000000"/>
                <w:sz w:val="18"/>
                <w:szCs w:val="18"/>
              </w:rPr>
            </w:pPr>
            <w:r>
              <w:rPr>
                <w:color w:val="000000"/>
                <w:sz w:val="18"/>
                <w:szCs w:val="18"/>
              </w:rPr>
              <w:t>3740</w:t>
            </w:r>
          </w:p>
        </w:tc>
      </w:tr>
      <w:tr w14:paraId="76AA74FE">
        <w:tblPrEx>
          <w:tblCellMar>
            <w:top w:w="0" w:type="dxa"/>
            <w:left w:w="108" w:type="dxa"/>
            <w:bottom w:w="0" w:type="dxa"/>
            <w:right w:w="108" w:type="dxa"/>
          </w:tblCellMar>
        </w:tblPrEx>
        <w:trPr>
          <w:trHeight w:val="3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AA74F9">
            <w:pPr>
              <w:rPr>
                <w:color w:val="000000"/>
                <w:sz w:val="18"/>
                <w:szCs w:val="18"/>
              </w:rPr>
            </w:pPr>
          </w:p>
        </w:tc>
        <w:tc>
          <w:tcPr>
            <w:tcW w:w="1417" w:type="dxa"/>
            <w:vMerge w:val="continue"/>
            <w:tcBorders>
              <w:top w:val="nil"/>
              <w:left w:val="single" w:color="auto" w:sz="4" w:space="0"/>
              <w:bottom w:val="single" w:color="auto" w:sz="4" w:space="0"/>
              <w:right w:val="single" w:color="auto" w:sz="4" w:space="0"/>
            </w:tcBorders>
            <w:vAlign w:val="center"/>
          </w:tcPr>
          <w:p w14:paraId="76AA74FA">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4FB">
            <w:pPr>
              <w:jc w:val="center"/>
              <w:rPr>
                <w:color w:val="000000"/>
                <w:sz w:val="18"/>
                <w:szCs w:val="18"/>
              </w:rPr>
            </w:pPr>
            <w:r>
              <w:rPr>
                <w:sz w:val="18"/>
                <w:szCs w:val="18"/>
              </w:rPr>
              <w:t>HFC-134</w:t>
            </w:r>
          </w:p>
        </w:tc>
        <w:tc>
          <w:tcPr>
            <w:tcW w:w="2468" w:type="dxa"/>
            <w:tcBorders>
              <w:top w:val="nil"/>
              <w:left w:val="nil"/>
              <w:bottom w:val="single" w:color="auto" w:sz="4" w:space="0"/>
              <w:right w:val="single" w:color="auto" w:sz="4" w:space="0"/>
            </w:tcBorders>
            <w:shd w:val="clear" w:color="auto" w:fill="auto"/>
            <w:noWrap/>
            <w:vAlign w:val="center"/>
          </w:tcPr>
          <w:p w14:paraId="76AA74FC">
            <w:pPr>
              <w:jc w:val="center"/>
              <w:rPr>
                <w:color w:val="000000"/>
                <w:sz w:val="18"/>
                <w:szCs w:val="18"/>
              </w:rPr>
            </w:pPr>
            <w:r>
              <w:rPr>
                <w:sz w:val="18"/>
                <w:szCs w:val="18"/>
              </w:rPr>
              <w:t>CHF</w:t>
            </w:r>
            <w:r>
              <w:rPr>
                <w:sz w:val="18"/>
                <w:szCs w:val="18"/>
                <w:vertAlign w:val="subscript"/>
              </w:rPr>
              <w:t>2</w:t>
            </w:r>
            <w:r>
              <w:rPr>
                <w:sz w:val="18"/>
                <w:szCs w:val="18"/>
              </w:rPr>
              <w:t>CHF</w:t>
            </w:r>
            <w:r>
              <w:rPr>
                <w:sz w:val="18"/>
                <w:szCs w:val="18"/>
                <w:vertAlign w:val="subscript"/>
              </w:rPr>
              <w:t>2</w:t>
            </w:r>
          </w:p>
        </w:tc>
        <w:tc>
          <w:tcPr>
            <w:tcW w:w="2694" w:type="dxa"/>
            <w:tcBorders>
              <w:top w:val="nil"/>
              <w:left w:val="nil"/>
              <w:bottom w:val="single" w:color="auto" w:sz="4" w:space="0"/>
              <w:right w:val="single" w:color="auto" w:sz="4" w:space="0"/>
            </w:tcBorders>
            <w:shd w:val="clear" w:color="auto" w:fill="auto"/>
            <w:noWrap/>
            <w:vAlign w:val="center"/>
          </w:tcPr>
          <w:p w14:paraId="76AA74FD">
            <w:pPr>
              <w:jc w:val="center"/>
              <w:rPr>
                <w:color w:val="000000"/>
                <w:sz w:val="18"/>
                <w:szCs w:val="18"/>
              </w:rPr>
            </w:pPr>
            <w:r>
              <w:rPr>
                <w:sz w:val="18"/>
                <w:szCs w:val="18"/>
              </w:rPr>
              <w:t>1260</w:t>
            </w:r>
          </w:p>
        </w:tc>
      </w:tr>
      <w:tr w14:paraId="76AA7504">
        <w:tblPrEx>
          <w:tblCellMar>
            <w:top w:w="0" w:type="dxa"/>
            <w:left w:w="108" w:type="dxa"/>
            <w:bottom w:w="0" w:type="dxa"/>
            <w:right w:w="108" w:type="dxa"/>
          </w:tblCellMar>
        </w:tblPrEx>
        <w:trPr>
          <w:trHeight w:val="3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AA74FF">
            <w:pPr>
              <w:rPr>
                <w:color w:val="000000"/>
                <w:sz w:val="18"/>
                <w:szCs w:val="18"/>
              </w:rPr>
            </w:pPr>
          </w:p>
        </w:tc>
        <w:tc>
          <w:tcPr>
            <w:tcW w:w="1417" w:type="dxa"/>
            <w:vMerge w:val="continue"/>
            <w:tcBorders>
              <w:top w:val="nil"/>
              <w:left w:val="single" w:color="auto" w:sz="4" w:space="0"/>
              <w:bottom w:val="single" w:color="auto" w:sz="4" w:space="0"/>
              <w:right w:val="single" w:color="auto" w:sz="4" w:space="0"/>
            </w:tcBorders>
            <w:vAlign w:val="center"/>
          </w:tcPr>
          <w:p w14:paraId="76AA7500">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01">
            <w:pPr>
              <w:jc w:val="center"/>
              <w:rPr>
                <w:color w:val="000000"/>
                <w:sz w:val="18"/>
                <w:szCs w:val="18"/>
              </w:rPr>
            </w:pPr>
            <w:r>
              <w:rPr>
                <w:color w:val="000000"/>
                <w:sz w:val="18"/>
                <w:szCs w:val="18"/>
              </w:rPr>
              <w:t>HFC-134a</w:t>
            </w:r>
          </w:p>
        </w:tc>
        <w:tc>
          <w:tcPr>
            <w:tcW w:w="2468" w:type="dxa"/>
            <w:tcBorders>
              <w:top w:val="nil"/>
              <w:left w:val="nil"/>
              <w:bottom w:val="single" w:color="auto" w:sz="4" w:space="0"/>
              <w:right w:val="single" w:color="auto" w:sz="4" w:space="0"/>
            </w:tcBorders>
            <w:shd w:val="clear" w:color="auto" w:fill="auto"/>
            <w:noWrap/>
            <w:vAlign w:val="center"/>
          </w:tcPr>
          <w:p w14:paraId="76AA7502">
            <w:pPr>
              <w:jc w:val="center"/>
              <w:rPr>
                <w:color w:val="000000"/>
                <w:sz w:val="18"/>
                <w:szCs w:val="18"/>
              </w:rPr>
            </w:pPr>
            <w:r>
              <w:rPr>
                <w:color w:val="000000"/>
                <w:sz w:val="18"/>
                <w:szCs w:val="18"/>
              </w:rPr>
              <w:t>CHFCF</w:t>
            </w:r>
            <w:r>
              <w:rPr>
                <w:color w:val="000000"/>
                <w:sz w:val="18"/>
                <w:szCs w:val="18"/>
                <w:vertAlign w:val="subscript"/>
              </w:rPr>
              <w:t>3</w:t>
            </w:r>
          </w:p>
        </w:tc>
        <w:tc>
          <w:tcPr>
            <w:tcW w:w="2694" w:type="dxa"/>
            <w:tcBorders>
              <w:top w:val="nil"/>
              <w:left w:val="nil"/>
              <w:bottom w:val="single" w:color="auto" w:sz="4" w:space="0"/>
              <w:right w:val="single" w:color="auto" w:sz="4" w:space="0"/>
            </w:tcBorders>
            <w:shd w:val="clear" w:color="auto" w:fill="auto"/>
            <w:noWrap/>
            <w:vAlign w:val="center"/>
          </w:tcPr>
          <w:p w14:paraId="76AA7503">
            <w:pPr>
              <w:jc w:val="center"/>
              <w:rPr>
                <w:color w:val="000000"/>
                <w:sz w:val="18"/>
                <w:szCs w:val="18"/>
              </w:rPr>
            </w:pPr>
            <w:r>
              <w:rPr>
                <w:color w:val="000000"/>
                <w:sz w:val="18"/>
                <w:szCs w:val="18"/>
              </w:rPr>
              <w:t>1530</w:t>
            </w:r>
          </w:p>
        </w:tc>
      </w:tr>
      <w:tr w14:paraId="76AA750A">
        <w:tblPrEx>
          <w:tblCellMar>
            <w:top w:w="0" w:type="dxa"/>
            <w:left w:w="108" w:type="dxa"/>
            <w:bottom w:w="0" w:type="dxa"/>
            <w:right w:w="108" w:type="dxa"/>
          </w:tblCellMar>
        </w:tblPrEx>
        <w:trPr>
          <w:trHeight w:val="3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AA7505">
            <w:pPr>
              <w:rPr>
                <w:color w:val="000000"/>
                <w:sz w:val="18"/>
                <w:szCs w:val="18"/>
              </w:rPr>
            </w:pPr>
          </w:p>
        </w:tc>
        <w:tc>
          <w:tcPr>
            <w:tcW w:w="1417" w:type="dxa"/>
            <w:vMerge w:val="continue"/>
            <w:tcBorders>
              <w:top w:val="nil"/>
              <w:left w:val="single" w:color="auto" w:sz="4" w:space="0"/>
              <w:bottom w:val="single" w:color="auto" w:sz="4" w:space="0"/>
              <w:right w:val="single" w:color="auto" w:sz="4" w:space="0"/>
            </w:tcBorders>
            <w:vAlign w:val="center"/>
          </w:tcPr>
          <w:p w14:paraId="76AA7506">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07">
            <w:pPr>
              <w:jc w:val="center"/>
              <w:rPr>
                <w:color w:val="000000"/>
                <w:sz w:val="18"/>
                <w:szCs w:val="18"/>
              </w:rPr>
            </w:pPr>
            <w:r>
              <w:rPr>
                <w:sz w:val="18"/>
                <w:szCs w:val="18"/>
              </w:rPr>
              <w:t>HFC-143</w:t>
            </w:r>
          </w:p>
        </w:tc>
        <w:tc>
          <w:tcPr>
            <w:tcW w:w="2468" w:type="dxa"/>
            <w:tcBorders>
              <w:top w:val="nil"/>
              <w:left w:val="nil"/>
              <w:bottom w:val="single" w:color="auto" w:sz="4" w:space="0"/>
              <w:right w:val="single" w:color="auto" w:sz="4" w:space="0"/>
            </w:tcBorders>
            <w:shd w:val="clear" w:color="auto" w:fill="auto"/>
            <w:noWrap/>
            <w:vAlign w:val="center"/>
          </w:tcPr>
          <w:p w14:paraId="76AA7508">
            <w:pPr>
              <w:jc w:val="center"/>
              <w:rPr>
                <w:color w:val="000000"/>
                <w:sz w:val="18"/>
                <w:szCs w:val="18"/>
              </w:rPr>
            </w:pPr>
            <w:r>
              <w:rPr>
                <w:sz w:val="18"/>
                <w:szCs w:val="18"/>
              </w:rPr>
              <w:t>CH</w:t>
            </w:r>
            <w:r>
              <w:rPr>
                <w:sz w:val="18"/>
                <w:szCs w:val="18"/>
                <w:vertAlign w:val="subscript"/>
              </w:rPr>
              <w:t>2</w:t>
            </w:r>
            <w:r>
              <w:rPr>
                <w:sz w:val="18"/>
                <w:szCs w:val="18"/>
              </w:rPr>
              <w:t>FCHF</w:t>
            </w:r>
            <w:r>
              <w:rPr>
                <w:sz w:val="18"/>
                <w:szCs w:val="18"/>
                <w:vertAlign w:val="subscript"/>
              </w:rPr>
              <w:t>2</w:t>
            </w:r>
          </w:p>
        </w:tc>
        <w:tc>
          <w:tcPr>
            <w:tcW w:w="2694" w:type="dxa"/>
            <w:tcBorders>
              <w:top w:val="nil"/>
              <w:left w:val="nil"/>
              <w:bottom w:val="single" w:color="auto" w:sz="4" w:space="0"/>
              <w:right w:val="single" w:color="auto" w:sz="4" w:space="0"/>
            </w:tcBorders>
            <w:shd w:val="clear" w:color="auto" w:fill="auto"/>
            <w:noWrap/>
            <w:vAlign w:val="center"/>
          </w:tcPr>
          <w:p w14:paraId="76AA7509">
            <w:pPr>
              <w:jc w:val="center"/>
              <w:rPr>
                <w:color w:val="000000"/>
                <w:sz w:val="18"/>
                <w:szCs w:val="18"/>
              </w:rPr>
            </w:pPr>
            <w:r>
              <w:rPr>
                <w:sz w:val="18"/>
                <w:szCs w:val="18"/>
              </w:rPr>
              <w:t>364</w:t>
            </w:r>
          </w:p>
        </w:tc>
      </w:tr>
      <w:tr w14:paraId="76AA7510">
        <w:tblPrEx>
          <w:tblCellMar>
            <w:top w:w="0" w:type="dxa"/>
            <w:left w:w="108" w:type="dxa"/>
            <w:bottom w:w="0" w:type="dxa"/>
            <w:right w:w="108" w:type="dxa"/>
          </w:tblCellMar>
        </w:tblPrEx>
        <w:trPr>
          <w:trHeight w:val="3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AA750B">
            <w:pPr>
              <w:rPr>
                <w:color w:val="000000"/>
                <w:sz w:val="18"/>
                <w:szCs w:val="18"/>
              </w:rPr>
            </w:pPr>
          </w:p>
        </w:tc>
        <w:tc>
          <w:tcPr>
            <w:tcW w:w="1417" w:type="dxa"/>
            <w:vMerge w:val="continue"/>
            <w:tcBorders>
              <w:top w:val="nil"/>
              <w:left w:val="single" w:color="auto" w:sz="4" w:space="0"/>
              <w:bottom w:val="single" w:color="auto" w:sz="4" w:space="0"/>
              <w:right w:val="single" w:color="auto" w:sz="4" w:space="0"/>
            </w:tcBorders>
            <w:vAlign w:val="center"/>
          </w:tcPr>
          <w:p w14:paraId="76AA750C">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0D">
            <w:pPr>
              <w:jc w:val="center"/>
              <w:rPr>
                <w:color w:val="000000"/>
                <w:sz w:val="18"/>
                <w:szCs w:val="18"/>
              </w:rPr>
            </w:pPr>
            <w:r>
              <w:rPr>
                <w:color w:val="000000"/>
                <w:sz w:val="18"/>
                <w:szCs w:val="18"/>
              </w:rPr>
              <w:t>HFC-143a</w:t>
            </w:r>
          </w:p>
        </w:tc>
        <w:tc>
          <w:tcPr>
            <w:tcW w:w="2468" w:type="dxa"/>
            <w:tcBorders>
              <w:top w:val="nil"/>
              <w:left w:val="nil"/>
              <w:bottom w:val="single" w:color="auto" w:sz="4" w:space="0"/>
              <w:right w:val="single" w:color="auto" w:sz="4" w:space="0"/>
            </w:tcBorders>
            <w:shd w:val="clear" w:color="auto" w:fill="auto"/>
            <w:noWrap/>
            <w:vAlign w:val="center"/>
          </w:tcPr>
          <w:p w14:paraId="76AA750E">
            <w:pPr>
              <w:jc w:val="center"/>
              <w:rPr>
                <w:color w:val="000000"/>
                <w:sz w:val="18"/>
                <w:szCs w:val="18"/>
              </w:rPr>
            </w:pPr>
            <w:r>
              <w:rPr>
                <w:color w:val="000000"/>
                <w:sz w:val="18"/>
                <w:szCs w:val="18"/>
              </w:rPr>
              <w:t>CH</w:t>
            </w:r>
            <w:r>
              <w:rPr>
                <w:color w:val="000000"/>
                <w:sz w:val="18"/>
                <w:szCs w:val="18"/>
                <w:vertAlign w:val="subscript"/>
              </w:rPr>
              <w:t>3</w:t>
            </w:r>
            <w:r>
              <w:rPr>
                <w:color w:val="000000"/>
                <w:sz w:val="18"/>
                <w:szCs w:val="18"/>
              </w:rPr>
              <w:t>CF</w:t>
            </w:r>
            <w:r>
              <w:rPr>
                <w:color w:val="000000"/>
                <w:sz w:val="18"/>
                <w:szCs w:val="18"/>
                <w:vertAlign w:val="subscript"/>
              </w:rPr>
              <w:t>3</w:t>
            </w:r>
          </w:p>
        </w:tc>
        <w:tc>
          <w:tcPr>
            <w:tcW w:w="2694" w:type="dxa"/>
            <w:tcBorders>
              <w:top w:val="nil"/>
              <w:left w:val="nil"/>
              <w:bottom w:val="single" w:color="auto" w:sz="4" w:space="0"/>
              <w:right w:val="single" w:color="auto" w:sz="4" w:space="0"/>
            </w:tcBorders>
            <w:shd w:val="clear" w:color="auto" w:fill="auto"/>
            <w:noWrap/>
            <w:vAlign w:val="center"/>
          </w:tcPr>
          <w:p w14:paraId="76AA750F">
            <w:pPr>
              <w:jc w:val="center"/>
              <w:rPr>
                <w:color w:val="000000"/>
                <w:sz w:val="18"/>
                <w:szCs w:val="18"/>
              </w:rPr>
            </w:pPr>
            <w:r>
              <w:rPr>
                <w:color w:val="000000"/>
                <w:sz w:val="18"/>
                <w:szCs w:val="18"/>
              </w:rPr>
              <w:t>5810</w:t>
            </w:r>
          </w:p>
        </w:tc>
      </w:tr>
      <w:tr w14:paraId="76AA7516">
        <w:tblPrEx>
          <w:tblCellMar>
            <w:top w:w="0" w:type="dxa"/>
            <w:left w:w="108" w:type="dxa"/>
            <w:bottom w:w="0" w:type="dxa"/>
            <w:right w:w="108" w:type="dxa"/>
          </w:tblCellMar>
        </w:tblPrEx>
        <w:trPr>
          <w:trHeight w:val="3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AA7511">
            <w:pPr>
              <w:rPr>
                <w:color w:val="000000"/>
                <w:sz w:val="18"/>
                <w:szCs w:val="18"/>
              </w:rPr>
            </w:pPr>
          </w:p>
        </w:tc>
        <w:tc>
          <w:tcPr>
            <w:tcW w:w="1417" w:type="dxa"/>
            <w:vMerge w:val="continue"/>
            <w:tcBorders>
              <w:top w:val="nil"/>
              <w:left w:val="single" w:color="auto" w:sz="4" w:space="0"/>
              <w:bottom w:val="single" w:color="auto" w:sz="4" w:space="0"/>
              <w:right w:val="single" w:color="auto" w:sz="4" w:space="0"/>
            </w:tcBorders>
            <w:vAlign w:val="center"/>
          </w:tcPr>
          <w:p w14:paraId="76AA7512">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13">
            <w:pPr>
              <w:jc w:val="center"/>
              <w:rPr>
                <w:color w:val="000000"/>
                <w:sz w:val="18"/>
                <w:szCs w:val="18"/>
              </w:rPr>
            </w:pPr>
            <w:r>
              <w:rPr>
                <w:color w:val="000000"/>
                <w:sz w:val="18"/>
                <w:szCs w:val="18"/>
              </w:rPr>
              <w:t>HFC-152a</w:t>
            </w:r>
          </w:p>
        </w:tc>
        <w:tc>
          <w:tcPr>
            <w:tcW w:w="2468" w:type="dxa"/>
            <w:tcBorders>
              <w:top w:val="nil"/>
              <w:left w:val="nil"/>
              <w:bottom w:val="single" w:color="auto" w:sz="4" w:space="0"/>
              <w:right w:val="single" w:color="auto" w:sz="4" w:space="0"/>
            </w:tcBorders>
            <w:shd w:val="clear" w:color="auto" w:fill="auto"/>
            <w:noWrap/>
            <w:vAlign w:val="center"/>
          </w:tcPr>
          <w:p w14:paraId="76AA7514">
            <w:pPr>
              <w:jc w:val="center"/>
              <w:rPr>
                <w:color w:val="000000"/>
                <w:sz w:val="18"/>
                <w:szCs w:val="18"/>
              </w:rPr>
            </w:pPr>
            <w:r>
              <w:rPr>
                <w:color w:val="000000"/>
                <w:sz w:val="18"/>
                <w:szCs w:val="18"/>
              </w:rPr>
              <w:t>CH</w:t>
            </w:r>
            <w:r>
              <w:rPr>
                <w:color w:val="000000"/>
                <w:sz w:val="18"/>
                <w:szCs w:val="18"/>
                <w:vertAlign w:val="subscript"/>
              </w:rPr>
              <w:t>3</w:t>
            </w:r>
            <w:r>
              <w:rPr>
                <w:color w:val="000000"/>
                <w:sz w:val="18"/>
                <w:szCs w:val="18"/>
              </w:rPr>
              <w:t>CHF</w:t>
            </w:r>
            <w:r>
              <w:rPr>
                <w:color w:val="000000"/>
                <w:sz w:val="18"/>
                <w:szCs w:val="18"/>
                <w:vertAlign w:val="subscript"/>
              </w:rPr>
              <w:t>2</w:t>
            </w:r>
          </w:p>
        </w:tc>
        <w:tc>
          <w:tcPr>
            <w:tcW w:w="2694" w:type="dxa"/>
            <w:tcBorders>
              <w:top w:val="nil"/>
              <w:left w:val="nil"/>
              <w:bottom w:val="single" w:color="auto" w:sz="4" w:space="0"/>
              <w:right w:val="single" w:color="auto" w:sz="4" w:space="0"/>
            </w:tcBorders>
            <w:shd w:val="clear" w:color="auto" w:fill="auto"/>
            <w:noWrap/>
            <w:vAlign w:val="center"/>
          </w:tcPr>
          <w:p w14:paraId="76AA7515">
            <w:pPr>
              <w:jc w:val="center"/>
              <w:rPr>
                <w:color w:val="000000"/>
                <w:sz w:val="18"/>
                <w:szCs w:val="18"/>
              </w:rPr>
            </w:pPr>
            <w:r>
              <w:rPr>
                <w:color w:val="000000"/>
                <w:sz w:val="18"/>
                <w:szCs w:val="18"/>
              </w:rPr>
              <w:t>164</w:t>
            </w:r>
          </w:p>
        </w:tc>
      </w:tr>
      <w:tr w14:paraId="76AA751C">
        <w:tblPrEx>
          <w:tblCellMar>
            <w:top w:w="0" w:type="dxa"/>
            <w:left w:w="108" w:type="dxa"/>
            <w:bottom w:w="0" w:type="dxa"/>
            <w:right w:w="108" w:type="dxa"/>
          </w:tblCellMar>
        </w:tblPrEx>
        <w:trPr>
          <w:trHeight w:val="3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AA7517">
            <w:pPr>
              <w:rPr>
                <w:color w:val="000000"/>
                <w:sz w:val="18"/>
                <w:szCs w:val="18"/>
              </w:rPr>
            </w:pPr>
          </w:p>
        </w:tc>
        <w:tc>
          <w:tcPr>
            <w:tcW w:w="1417" w:type="dxa"/>
            <w:vMerge w:val="continue"/>
            <w:tcBorders>
              <w:top w:val="nil"/>
              <w:left w:val="single" w:color="auto" w:sz="4" w:space="0"/>
              <w:bottom w:val="single" w:color="auto" w:sz="4" w:space="0"/>
              <w:right w:val="single" w:color="auto" w:sz="4" w:space="0"/>
            </w:tcBorders>
            <w:vAlign w:val="center"/>
          </w:tcPr>
          <w:p w14:paraId="76AA7518">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19">
            <w:pPr>
              <w:jc w:val="center"/>
              <w:rPr>
                <w:color w:val="000000"/>
                <w:sz w:val="18"/>
                <w:szCs w:val="18"/>
              </w:rPr>
            </w:pPr>
            <w:r>
              <w:rPr>
                <w:color w:val="000000"/>
                <w:sz w:val="18"/>
                <w:szCs w:val="18"/>
              </w:rPr>
              <w:t>HFC-227ea</w:t>
            </w:r>
          </w:p>
        </w:tc>
        <w:tc>
          <w:tcPr>
            <w:tcW w:w="2468" w:type="dxa"/>
            <w:tcBorders>
              <w:top w:val="nil"/>
              <w:left w:val="nil"/>
              <w:bottom w:val="single" w:color="auto" w:sz="4" w:space="0"/>
              <w:right w:val="single" w:color="auto" w:sz="4" w:space="0"/>
            </w:tcBorders>
            <w:shd w:val="clear" w:color="auto" w:fill="auto"/>
            <w:noWrap/>
            <w:vAlign w:val="center"/>
          </w:tcPr>
          <w:p w14:paraId="76AA751A">
            <w:pPr>
              <w:jc w:val="center"/>
              <w:rPr>
                <w:color w:val="000000"/>
                <w:sz w:val="18"/>
                <w:szCs w:val="18"/>
              </w:rPr>
            </w:pPr>
            <w:r>
              <w:rPr>
                <w:color w:val="000000"/>
                <w:sz w:val="18"/>
                <w:szCs w:val="18"/>
              </w:rPr>
              <w:t>CF</w:t>
            </w:r>
            <w:r>
              <w:rPr>
                <w:color w:val="000000"/>
                <w:sz w:val="18"/>
                <w:szCs w:val="18"/>
                <w:vertAlign w:val="subscript"/>
              </w:rPr>
              <w:t>3</w:t>
            </w:r>
            <w:r>
              <w:rPr>
                <w:color w:val="000000"/>
                <w:sz w:val="18"/>
                <w:szCs w:val="18"/>
              </w:rPr>
              <w:t>CHFCF</w:t>
            </w:r>
            <w:r>
              <w:rPr>
                <w:color w:val="000000"/>
                <w:sz w:val="18"/>
                <w:szCs w:val="18"/>
                <w:vertAlign w:val="subscript"/>
              </w:rPr>
              <w:t>3</w:t>
            </w:r>
          </w:p>
        </w:tc>
        <w:tc>
          <w:tcPr>
            <w:tcW w:w="2694" w:type="dxa"/>
            <w:tcBorders>
              <w:top w:val="nil"/>
              <w:left w:val="nil"/>
              <w:bottom w:val="single" w:color="auto" w:sz="4" w:space="0"/>
              <w:right w:val="single" w:color="auto" w:sz="4" w:space="0"/>
            </w:tcBorders>
            <w:shd w:val="clear" w:color="auto" w:fill="auto"/>
            <w:noWrap/>
            <w:vAlign w:val="center"/>
          </w:tcPr>
          <w:p w14:paraId="76AA751B">
            <w:pPr>
              <w:jc w:val="center"/>
              <w:rPr>
                <w:color w:val="000000"/>
                <w:sz w:val="18"/>
                <w:szCs w:val="18"/>
              </w:rPr>
            </w:pPr>
            <w:r>
              <w:rPr>
                <w:color w:val="000000"/>
                <w:sz w:val="18"/>
                <w:szCs w:val="18"/>
              </w:rPr>
              <w:t>3600</w:t>
            </w:r>
          </w:p>
        </w:tc>
      </w:tr>
      <w:tr w14:paraId="76AA7522">
        <w:tblPrEx>
          <w:tblCellMar>
            <w:top w:w="0" w:type="dxa"/>
            <w:left w:w="108" w:type="dxa"/>
            <w:bottom w:w="0" w:type="dxa"/>
            <w:right w:w="108" w:type="dxa"/>
          </w:tblCellMar>
        </w:tblPrEx>
        <w:trPr>
          <w:trHeight w:val="3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AA751D">
            <w:pPr>
              <w:rPr>
                <w:color w:val="000000"/>
                <w:sz w:val="18"/>
                <w:szCs w:val="18"/>
              </w:rPr>
            </w:pPr>
          </w:p>
        </w:tc>
        <w:tc>
          <w:tcPr>
            <w:tcW w:w="1417" w:type="dxa"/>
            <w:vMerge w:val="continue"/>
            <w:tcBorders>
              <w:top w:val="nil"/>
              <w:left w:val="single" w:color="auto" w:sz="4" w:space="0"/>
              <w:bottom w:val="single" w:color="auto" w:sz="4" w:space="0"/>
              <w:right w:val="single" w:color="auto" w:sz="4" w:space="0"/>
            </w:tcBorders>
            <w:vAlign w:val="center"/>
          </w:tcPr>
          <w:p w14:paraId="76AA751E">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1F">
            <w:pPr>
              <w:jc w:val="center"/>
              <w:rPr>
                <w:color w:val="000000"/>
                <w:sz w:val="18"/>
                <w:szCs w:val="18"/>
              </w:rPr>
            </w:pPr>
            <w:r>
              <w:rPr>
                <w:color w:val="000000"/>
                <w:sz w:val="18"/>
                <w:szCs w:val="18"/>
              </w:rPr>
              <w:t>HFC-236fa</w:t>
            </w:r>
          </w:p>
        </w:tc>
        <w:tc>
          <w:tcPr>
            <w:tcW w:w="2468" w:type="dxa"/>
            <w:tcBorders>
              <w:top w:val="nil"/>
              <w:left w:val="nil"/>
              <w:bottom w:val="single" w:color="auto" w:sz="4" w:space="0"/>
              <w:right w:val="single" w:color="auto" w:sz="4" w:space="0"/>
            </w:tcBorders>
            <w:shd w:val="clear" w:color="auto" w:fill="auto"/>
            <w:noWrap/>
            <w:vAlign w:val="center"/>
          </w:tcPr>
          <w:p w14:paraId="76AA7520">
            <w:pPr>
              <w:jc w:val="center"/>
              <w:rPr>
                <w:color w:val="000000"/>
                <w:sz w:val="18"/>
                <w:szCs w:val="18"/>
              </w:rPr>
            </w:pPr>
            <w:r>
              <w:rPr>
                <w:color w:val="000000"/>
                <w:sz w:val="18"/>
                <w:szCs w:val="18"/>
              </w:rPr>
              <w:t>CF</w:t>
            </w:r>
            <w:r>
              <w:rPr>
                <w:color w:val="000000"/>
                <w:sz w:val="18"/>
                <w:szCs w:val="18"/>
                <w:vertAlign w:val="subscript"/>
              </w:rPr>
              <w:t>3</w:t>
            </w:r>
            <w:r>
              <w:rPr>
                <w:color w:val="000000"/>
                <w:sz w:val="18"/>
                <w:szCs w:val="18"/>
              </w:rPr>
              <w:t>CH</w:t>
            </w:r>
            <w:r>
              <w:rPr>
                <w:color w:val="000000"/>
                <w:sz w:val="18"/>
                <w:szCs w:val="18"/>
                <w:vertAlign w:val="subscript"/>
              </w:rPr>
              <w:t>2</w:t>
            </w:r>
            <w:r>
              <w:rPr>
                <w:color w:val="000000"/>
                <w:sz w:val="18"/>
                <w:szCs w:val="18"/>
              </w:rPr>
              <w:t>CF</w:t>
            </w:r>
            <w:r>
              <w:rPr>
                <w:color w:val="000000"/>
                <w:sz w:val="18"/>
                <w:szCs w:val="18"/>
                <w:vertAlign w:val="subscript"/>
              </w:rPr>
              <w:t>3</w:t>
            </w:r>
          </w:p>
        </w:tc>
        <w:tc>
          <w:tcPr>
            <w:tcW w:w="2694" w:type="dxa"/>
            <w:tcBorders>
              <w:top w:val="nil"/>
              <w:left w:val="nil"/>
              <w:bottom w:val="single" w:color="auto" w:sz="4" w:space="0"/>
              <w:right w:val="single" w:color="auto" w:sz="4" w:space="0"/>
            </w:tcBorders>
            <w:shd w:val="clear" w:color="auto" w:fill="auto"/>
            <w:noWrap/>
            <w:vAlign w:val="center"/>
          </w:tcPr>
          <w:p w14:paraId="76AA7521">
            <w:pPr>
              <w:jc w:val="center"/>
              <w:rPr>
                <w:color w:val="000000"/>
                <w:sz w:val="18"/>
                <w:szCs w:val="18"/>
              </w:rPr>
            </w:pPr>
            <w:r>
              <w:rPr>
                <w:color w:val="000000"/>
                <w:sz w:val="18"/>
                <w:szCs w:val="18"/>
              </w:rPr>
              <w:t>8690</w:t>
            </w:r>
          </w:p>
        </w:tc>
      </w:tr>
      <w:tr w14:paraId="76AA7528">
        <w:tblPrEx>
          <w:tblCellMar>
            <w:top w:w="0" w:type="dxa"/>
            <w:left w:w="108" w:type="dxa"/>
            <w:bottom w:w="0" w:type="dxa"/>
            <w:right w:w="108" w:type="dxa"/>
          </w:tblCellMar>
        </w:tblPrEx>
        <w:trPr>
          <w:trHeight w:val="320"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AA7523">
            <w:pPr>
              <w:rPr>
                <w:color w:val="000000"/>
                <w:sz w:val="18"/>
                <w:szCs w:val="18"/>
              </w:rPr>
            </w:pPr>
          </w:p>
        </w:tc>
        <w:tc>
          <w:tcPr>
            <w:tcW w:w="1417" w:type="dxa"/>
            <w:vMerge w:val="continue"/>
            <w:tcBorders>
              <w:top w:val="nil"/>
              <w:left w:val="single" w:color="auto" w:sz="4" w:space="0"/>
              <w:bottom w:val="single" w:color="auto" w:sz="4" w:space="0"/>
              <w:right w:val="single" w:color="auto" w:sz="4" w:space="0"/>
            </w:tcBorders>
            <w:vAlign w:val="center"/>
          </w:tcPr>
          <w:p w14:paraId="76AA7524">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25">
            <w:pPr>
              <w:jc w:val="center"/>
              <w:rPr>
                <w:color w:val="000000"/>
                <w:sz w:val="18"/>
                <w:szCs w:val="18"/>
              </w:rPr>
            </w:pPr>
            <w:r>
              <w:rPr>
                <w:color w:val="000000"/>
                <w:sz w:val="18"/>
                <w:szCs w:val="18"/>
              </w:rPr>
              <w:t>HFC-245fa</w:t>
            </w:r>
          </w:p>
        </w:tc>
        <w:tc>
          <w:tcPr>
            <w:tcW w:w="2468" w:type="dxa"/>
            <w:tcBorders>
              <w:top w:val="nil"/>
              <w:left w:val="nil"/>
              <w:bottom w:val="single" w:color="auto" w:sz="4" w:space="0"/>
              <w:right w:val="single" w:color="auto" w:sz="4" w:space="0"/>
            </w:tcBorders>
            <w:shd w:val="clear" w:color="auto" w:fill="auto"/>
            <w:noWrap/>
            <w:vAlign w:val="center"/>
          </w:tcPr>
          <w:p w14:paraId="76AA7526">
            <w:pPr>
              <w:jc w:val="center"/>
              <w:rPr>
                <w:color w:val="000000"/>
                <w:sz w:val="18"/>
                <w:szCs w:val="18"/>
              </w:rPr>
            </w:pPr>
            <w:r>
              <w:rPr>
                <w:color w:val="000000"/>
                <w:sz w:val="18"/>
                <w:szCs w:val="18"/>
              </w:rPr>
              <w:t>CHF</w:t>
            </w:r>
            <w:r>
              <w:rPr>
                <w:color w:val="000000"/>
                <w:sz w:val="18"/>
                <w:szCs w:val="18"/>
                <w:vertAlign w:val="subscript"/>
              </w:rPr>
              <w:t>2</w:t>
            </w:r>
            <w:r>
              <w:rPr>
                <w:color w:val="000000"/>
                <w:sz w:val="18"/>
                <w:szCs w:val="18"/>
              </w:rPr>
              <w:t>CH</w:t>
            </w:r>
            <w:r>
              <w:rPr>
                <w:color w:val="000000"/>
                <w:sz w:val="18"/>
                <w:szCs w:val="18"/>
                <w:vertAlign w:val="subscript"/>
              </w:rPr>
              <w:t>2</w:t>
            </w:r>
            <w:r>
              <w:rPr>
                <w:color w:val="000000"/>
                <w:sz w:val="18"/>
                <w:szCs w:val="18"/>
              </w:rPr>
              <w:t>CF</w:t>
            </w:r>
            <w:r>
              <w:rPr>
                <w:color w:val="000000"/>
                <w:sz w:val="18"/>
                <w:szCs w:val="18"/>
                <w:vertAlign w:val="subscript"/>
              </w:rPr>
              <w:t>3</w:t>
            </w:r>
          </w:p>
        </w:tc>
        <w:tc>
          <w:tcPr>
            <w:tcW w:w="2694" w:type="dxa"/>
            <w:tcBorders>
              <w:top w:val="nil"/>
              <w:left w:val="nil"/>
              <w:bottom w:val="single" w:color="auto" w:sz="4" w:space="0"/>
              <w:right w:val="single" w:color="auto" w:sz="4" w:space="0"/>
            </w:tcBorders>
            <w:shd w:val="clear" w:color="auto" w:fill="auto"/>
            <w:noWrap/>
            <w:vAlign w:val="center"/>
          </w:tcPr>
          <w:p w14:paraId="76AA7527">
            <w:pPr>
              <w:jc w:val="center"/>
              <w:rPr>
                <w:color w:val="000000"/>
                <w:sz w:val="18"/>
                <w:szCs w:val="18"/>
              </w:rPr>
            </w:pPr>
            <w:r>
              <w:rPr>
                <w:color w:val="000000"/>
                <w:sz w:val="18"/>
                <w:szCs w:val="18"/>
              </w:rPr>
              <w:t>962</w:t>
            </w:r>
          </w:p>
        </w:tc>
      </w:tr>
      <w:tr w14:paraId="76AA752E">
        <w:tblPrEx>
          <w:tblCellMar>
            <w:top w:w="0" w:type="dxa"/>
            <w:left w:w="108" w:type="dxa"/>
            <w:bottom w:w="0" w:type="dxa"/>
            <w:right w:w="108" w:type="dxa"/>
          </w:tblCellMar>
        </w:tblPrEx>
        <w:trPr>
          <w:trHeight w:val="320" w:hRule="atLeast"/>
          <w:jc w:val="center"/>
        </w:trPr>
        <w:tc>
          <w:tcPr>
            <w:tcW w:w="846" w:type="dxa"/>
            <w:vMerge w:val="restart"/>
            <w:tcBorders>
              <w:top w:val="nil"/>
              <w:left w:val="single" w:color="auto" w:sz="4" w:space="0"/>
              <w:right w:val="single" w:color="auto" w:sz="4" w:space="0"/>
            </w:tcBorders>
            <w:shd w:val="clear" w:color="auto" w:fill="auto"/>
            <w:noWrap/>
            <w:vAlign w:val="center"/>
          </w:tcPr>
          <w:p w14:paraId="76AA7529">
            <w:pPr>
              <w:jc w:val="center"/>
              <w:rPr>
                <w:color w:val="000000"/>
                <w:sz w:val="18"/>
                <w:szCs w:val="18"/>
              </w:rPr>
            </w:pPr>
            <w:r>
              <w:rPr>
                <w:color w:val="000000"/>
                <w:sz w:val="18"/>
                <w:szCs w:val="18"/>
              </w:rPr>
              <w:t>5</w:t>
            </w:r>
          </w:p>
        </w:tc>
        <w:tc>
          <w:tcPr>
            <w:tcW w:w="1417" w:type="dxa"/>
            <w:vMerge w:val="restart"/>
            <w:tcBorders>
              <w:top w:val="nil"/>
              <w:left w:val="single" w:color="auto" w:sz="4" w:space="0"/>
              <w:right w:val="single" w:color="auto" w:sz="4" w:space="0"/>
            </w:tcBorders>
            <w:shd w:val="clear" w:color="auto" w:fill="auto"/>
            <w:noWrap/>
            <w:vAlign w:val="center"/>
          </w:tcPr>
          <w:p w14:paraId="76AA752A">
            <w:pPr>
              <w:jc w:val="center"/>
              <w:rPr>
                <w:color w:val="000000"/>
                <w:sz w:val="18"/>
                <w:szCs w:val="18"/>
              </w:rPr>
            </w:pPr>
            <w:r>
              <w:rPr>
                <w:color w:val="000000"/>
                <w:sz w:val="18"/>
                <w:szCs w:val="18"/>
              </w:rPr>
              <w:t>全氟化碳</w:t>
            </w:r>
          </w:p>
        </w:tc>
        <w:tc>
          <w:tcPr>
            <w:tcW w:w="2068" w:type="dxa"/>
            <w:tcBorders>
              <w:top w:val="nil"/>
              <w:left w:val="nil"/>
              <w:bottom w:val="single" w:color="auto" w:sz="4" w:space="0"/>
              <w:right w:val="single" w:color="auto" w:sz="4" w:space="0"/>
            </w:tcBorders>
            <w:shd w:val="clear" w:color="auto" w:fill="auto"/>
            <w:noWrap/>
            <w:vAlign w:val="center"/>
          </w:tcPr>
          <w:p w14:paraId="76AA752B">
            <w:pPr>
              <w:jc w:val="center"/>
              <w:rPr>
                <w:color w:val="000000"/>
                <w:sz w:val="18"/>
                <w:szCs w:val="18"/>
              </w:rPr>
            </w:pPr>
            <w:r>
              <w:rPr>
                <w:color w:val="000000"/>
                <w:sz w:val="18"/>
                <w:szCs w:val="18"/>
              </w:rPr>
              <w:t>PFC-14</w:t>
            </w:r>
          </w:p>
        </w:tc>
        <w:tc>
          <w:tcPr>
            <w:tcW w:w="2468" w:type="dxa"/>
            <w:tcBorders>
              <w:top w:val="nil"/>
              <w:left w:val="nil"/>
              <w:bottom w:val="single" w:color="auto" w:sz="4" w:space="0"/>
              <w:right w:val="single" w:color="auto" w:sz="4" w:space="0"/>
            </w:tcBorders>
            <w:shd w:val="clear" w:color="auto" w:fill="auto"/>
            <w:noWrap/>
            <w:vAlign w:val="center"/>
          </w:tcPr>
          <w:p w14:paraId="76AA752C">
            <w:pPr>
              <w:jc w:val="center"/>
              <w:rPr>
                <w:color w:val="000000"/>
                <w:sz w:val="18"/>
                <w:szCs w:val="18"/>
              </w:rPr>
            </w:pPr>
            <w:r>
              <w:rPr>
                <w:color w:val="000000"/>
                <w:sz w:val="18"/>
                <w:szCs w:val="18"/>
              </w:rPr>
              <w:t>CF</w:t>
            </w:r>
            <w:r>
              <w:rPr>
                <w:color w:val="000000"/>
                <w:sz w:val="18"/>
                <w:szCs w:val="18"/>
                <w:vertAlign w:val="subscript"/>
              </w:rPr>
              <w:t>4</w:t>
            </w:r>
          </w:p>
        </w:tc>
        <w:tc>
          <w:tcPr>
            <w:tcW w:w="2694" w:type="dxa"/>
            <w:tcBorders>
              <w:top w:val="nil"/>
              <w:left w:val="nil"/>
              <w:bottom w:val="single" w:color="auto" w:sz="4" w:space="0"/>
              <w:right w:val="single" w:color="auto" w:sz="4" w:space="0"/>
            </w:tcBorders>
            <w:shd w:val="clear" w:color="auto" w:fill="auto"/>
            <w:noWrap/>
            <w:vAlign w:val="center"/>
          </w:tcPr>
          <w:p w14:paraId="76AA752D">
            <w:pPr>
              <w:jc w:val="center"/>
              <w:rPr>
                <w:color w:val="000000"/>
                <w:sz w:val="18"/>
                <w:szCs w:val="18"/>
              </w:rPr>
            </w:pPr>
            <w:r>
              <w:rPr>
                <w:color w:val="000000"/>
                <w:sz w:val="18"/>
                <w:szCs w:val="18"/>
              </w:rPr>
              <w:t>7380</w:t>
            </w:r>
          </w:p>
        </w:tc>
      </w:tr>
      <w:tr w14:paraId="76AA7534">
        <w:tblPrEx>
          <w:tblCellMar>
            <w:top w:w="0" w:type="dxa"/>
            <w:left w:w="108" w:type="dxa"/>
            <w:bottom w:w="0" w:type="dxa"/>
            <w:right w:w="108" w:type="dxa"/>
          </w:tblCellMar>
        </w:tblPrEx>
        <w:trPr>
          <w:trHeight w:val="320" w:hRule="atLeast"/>
          <w:jc w:val="center"/>
        </w:trPr>
        <w:tc>
          <w:tcPr>
            <w:tcW w:w="846" w:type="dxa"/>
            <w:vMerge w:val="continue"/>
            <w:tcBorders>
              <w:left w:val="single" w:color="auto" w:sz="4" w:space="0"/>
              <w:right w:val="single" w:color="auto" w:sz="4" w:space="0"/>
            </w:tcBorders>
            <w:vAlign w:val="center"/>
          </w:tcPr>
          <w:p w14:paraId="76AA752F">
            <w:pPr>
              <w:rPr>
                <w:color w:val="000000"/>
                <w:sz w:val="18"/>
                <w:szCs w:val="18"/>
              </w:rPr>
            </w:pPr>
          </w:p>
        </w:tc>
        <w:tc>
          <w:tcPr>
            <w:tcW w:w="1417" w:type="dxa"/>
            <w:vMerge w:val="continue"/>
            <w:tcBorders>
              <w:left w:val="single" w:color="auto" w:sz="4" w:space="0"/>
              <w:right w:val="single" w:color="auto" w:sz="4" w:space="0"/>
            </w:tcBorders>
            <w:vAlign w:val="center"/>
          </w:tcPr>
          <w:p w14:paraId="76AA7530">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31">
            <w:pPr>
              <w:jc w:val="center"/>
              <w:rPr>
                <w:color w:val="000000"/>
                <w:sz w:val="18"/>
                <w:szCs w:val="18"/>
              </w:rPr>
            </w:pPr>
            <w:r>
              <w:rPr>
                <w:color w:val="000000"/>
                <w:sz w:val="18"/>
                <w:szCs w:val="18"/>
              </w:rPr>
              <w:t>PFC-116</w:t>
            </w:r>
          </w:p>
        </w:tc>
        <w:tc>
          <w:tcPr>
            <w:tcW w:w="2468" w:type="dxa"/>
            <w:tcBorders>
              <w:top w:val="nil"/>
              <w:left w:val="nil"/>
              <w:bottom w:val="single" w:color="auto" w:sz="4" w:space="0"/>
              <w:right w:val="single" w:color="auto" w:sz="4" w:space="0"/>
            </w:tcBorders>
            <w:shd w:val="clear" w:color="auto" w:fill="auto"/>
            <w:noWrap/>
            <w:vAlign w:val="center"/>
          </w:tcPr>
          <w:p w14:paraId="76AA7532">
            <w:pPr>
              <w:jc w:val="center"/>
              <w:rPr>
                <w:color w:val="000000"/>
                <w:sz w:val="18"/>
                <w:szCs w:val="18"/>
              </w:rPr>
            </w:pPr>
            <w:r>
              <w:rPr>
                <w:color w:val="000000"/>
                <w:sz w:val="18"/>
                <w:szCs w:val="18"/>
              </w:rPr>
              <w:t>C</w:t>
            </w:r>
            <w:r>
              <w:rPr>
                <w:color w:val="000000"/>
                <w:sz w:val="18"/>
                <w:szCs w:val="18"/>
                <w:vertAlign w:val="subscript"/>
              </w:rPr>
              <w:t>2</w:t>
            </w:r>
            <w:r>
              <w:rPr>
                <w:color w:val="000000"/>
                <w:sz w:val="18"/>
                <w:szCs w:val="18"/>
              </w:rPr>
              <w:t>F</w:t>
            </w:r>
            <w:r>
              <w:rPr>
                <w:color w:val="000000"/>
                <w:sz w:val="18"/>
                <w:szCs w:val="18"/>
                <w:vertAlign w:val="subscript"/>
              </w:rPr>
              <w:t>6</w:t>
            </w:r>
          </w:p>
        </w:tc>
        <w:tc>
          <w:tcPr>
            <w:tcW w:w="2694" w:type="dxa"/>
            <w:tcBorders>
              <w:top w:val="nil"/>
              <w:left w:val="nil"/>
              <w:bottom w:val="single" w:color="auto" w:sz="4" w:space="0"/>
              <w:right w:val="single" w:color="auto" w:sz="4" w:space="0"/>
            </w:tcBorders>
            <w:shd w:val="clear" w:color="auto" w:fill="auto"/>
            <w:noWrap/>
            <w:vAlign w:val="center"/>
          </w:tcPr>
          <w:p w14:paraId="76AA7533">
            <w:pPr>
              <w:jc w:val="center"/>
              <w:rPr>
                <w:color w:val="000000"/>
                <w:sz w:val="18"/>
                <w:szCs w:val="18"/>
              </w:rPr>
            </w:pPr>
            <w:r>
              <w:rPr>
                <w:color w:val="000000"/>
                <w:sz w:val="18"/>
                <w:szCs w:val="18"/>
              </w:rPr>
              <w:t>12400</w:t>
            </w:r>
          </w:p>
        </w:tc>
      </w:tr>
      <w:tr w14:paraId="76AA753A">
        <w:tblPrEx>
          <w:tblCellMar>
            <w:top w:w="0" w:type="dxa"/>
            <w:left w:w="108" w:type="dxa"/>
            <w:bottom w:w="0" w:type="dxa"/>
            <w:right w:w="108" w:type="dxa"/>
          </w:tblCellMar>
        </w:tblPrEx>
        <w:trPr>
          <w:trHeight w:val="320" w:hRule="atLeast"/>
          <w:jc w:val="center"/>
        </w:trPr>
        <w:tc>
          <w:tcPr>
            <w:tcW w:w="846" w:type="dxa"/>
            <w:vMerge w:val="continue"/>
            <w:tcBorders>
              <w:left w:val="single" w:color="auto" w:sz="4" w:space="0"/>
              <w:right w:val="single" w:color="auto" w:sz="4" w:space="0"/>
            </w:tcBorders>
            <w:vAlign w:val="center"/>
          </w:tcPr>
          <w:p w14:paraId="76AA7535">
            <w:pPr>
              <w:rPr>
                <w:color w:val="000000"/>
                <w:sz w:val="18"/>
                <w:szCs w:val="18"/>
              </w:rPr>
            </w:pPr>
          </w:p>
        </w:tc>
        <w:tc>
          <w:tcPr>
            <w:tcW w:w="1417" w:type="dxa"/>
            <w:vMerge w:val="continue"/>
            <w:tcBorders>
              <w:left w:val="single" w:color="auto" w:sz="4" w:space="0"/>
              <w:right w:val="single" w:color="auto" w:sz="4" w:space="0"/>
            </w:tcBorders>
            <w:vAlign w:val="center"/>
          </w:tcPr>
          <w:p w14:paraId="76AA7536">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37">
            <w:pPr>
              <w:jc w:val="center"/>
              <w:rPr>
                <w:color w:val="000000"/>
                <w:sz w:val="18"/>
                <w:szCs w:val="18"/>
              </w:rPr>
            </w:pPr>
            <w:r>
              <w:rPr>
                <w:sz w:val="18"/>
                <w:szCs w:val="18"/>
              </w:rPr>
              <w:t>PFC-218</w:t>
            </w:r>
          </w:p>
        </w:tc>
        <w:tc>
          <w:tcPr>
            <w:tcW w:w="2468" w:type="dxa"/>
            <w:tcBorders>
              <w:top w:val="nil"/>
              <w:left w:val="nil"/>
              <w:bottom w:val="single" w:color="auto" w:sz="4" w:space="0"/>
              <w:right w:val="single" w:color="auto" w:sz="4" w:space="0"/>
            </w:tcBorders>
            <w:shd w:val="clear" w:color="auto" w:fill="auto"/>
            <w:noWrap/>
            <w:vAlign w:val="center"/>
          </w:tcPr>
          <w:p w14:paraId="76AA7538">
            <w:pPr>
              <w:jc w:val="center"/>
              <w:rPr>
                <w:color w:val="000000"/>
                <w:sz w:val="18"/>
                <w:szCs w:val="18"/>
              </w:rPr>
            </w:pPr>
            <w:r>
              <w:rPr>
                <w:sz w:val="18"/>
                <w:szCs w:val="18"/>
              </w:rPr>
              <w:t>C</w:t>
            </w:r>
            <w:r>
              <w:rPr>
                <w:sz w:val="18"/>
                <w:szCs w:val="18"/>
                <w:vertAlign w:val="subscript"/>
              </w:rPr>
              <w:t>3</w:t>
            </w:r>
            <w:r>
              <w:rPr>
                <w:sz w:val="18"/>
                <w:szCs w:val="18"/>
              </w:rPr>
              <w:t>F</w:t>
            </w:r>
            <w:r>
              <w:rPr>
                <w:sz w:val="18"/>
                <w:szCs w:val="18"/>
                <w:vertAlign w:val="subscript"/>
              </w:rPr>
              <w:t>8</w:t>
            </w:r>
          </w:p>
        </w:tc>
        <w:tc>
          <w:tcPr>
            <w:tcW w:w="2694" w:type="dxa"/>
            <w:tcBorders>
              <w:top w:val="nil"/>
              <w:left w:val="nil"/>
              <w:bottom w:val="single" w:color="auto" w:sz="4" w:space="0"/>
              <w:right w:val="single" w:color="auto" w:sz="4" w:space="0"/>
            </w:tcBorders>
            <w:shd w:val="clear" w:color="auto" w:fill="auto"/>
            <w:noWrap/>
            <w:vAlign w:val="center"/>
          </w:tcPr>
          <w:p w14:paraId="76AA7539">
            <w:pPr>
              <w:jc w:val="center"/>
              <w:rPr>
                <w:color w:val="000000"/>
                <w:sz w:val="18"/>
                <w:szCs w:val="18"/>
              </w:rPr>
            </w:pPr>
            <w:r>
              <w:rPr>
                <w:sz w:val="18"/>
                <w:szCs w:val="18"/>
              </w:rPr>
              <w:t>9290</w:t>
            </w:r>
          </w:p>
        </w:tc>
      </w:tr>
      <w:tr w14:paraId="76AA7540">
        <w:tblPrEx>
          <w:tblCellMar>
            <w:top w:w="0" w:type="dxa"/>
            <w:left w:w="108" w:type="dxa"/>
            <w:bottom w:w="0" w:type="dxa"/>
            <w:right w:w="108" w:type="dxa"/>
          </w:tblCellMar>
        </w:tblPrEx>
        <w:trPr>
          <w:trHeight w:val="320" w:hRule="atLeast"/>
          <w:jc w:val="center"/>
        </w:trPr>
        <w:tc>
          <w:tcPr>
            <w:tcW w:w="846" w:type="dxa"/>
            <w:vMerge w:val="continue"/>
            <w:tcBorders>
              <w:left w:val="single" w:color="auto" w:sz="4" w:space="0"/>
              <w:right w:val="single" w:color="auto" w:sz="4" w:space="0"/>
            </w:tcBorders>
            <w:vAlign w:val="center"/>
          </w:tcPr>
          <w:p w14:paraId="76AA753B">
            <w:pPr>
              <w:rPr>
                <w:color w:val="000000"/>
                <w:sz w:val="18"/>
                <w:szCs w:val="18"/>
              </w:rPr>
            </w:pPr>
          </w:p>
        </w:tc>
        <w:tc>
          <w:tcPr>
            <w:tcW w:w="1417" w:type="dxa"/>
            <w:vMerge w:val="continue"/>
            <w:tcBorders>
              <w:left w:val="single" w:color="auto" w:sz="4" w:space="0"/>
              <w:right w:val="single" w:color="auto" w:sz="4" w:space="0"/>
            </w:tcBorders>
            <w:vAlign w:val="center"/>
          </w:tcPr>
          <w:p w14:paraId="76AA753C">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3D">
            <w:pPr>
              <w:jc w:val="center"/>
              <w:rPr>
                <w:color w:val="000000"/>
                <w:sz w:val="18"/>
                <w:szCs w:val="18"/>
              </w:rPr>
            </w:pPr>
            <w:r>
              <w:rPr>
                <w:sz w:val="18"/>
                <w:szCs w:val="18"/>
              </w:rPr>
              <w:t>PFC-31-10</w:t>
            </w:r>
          </w:p>
        </w:tc>
        <w:tc>
          <w:tcPr>
            <w:tcW w:w="2468" w:type="dxa"/>
            <w:tcBorders>
              <w:top w:val="nil"/>
              <w:left w:val="nil"/>
              <w:bottom w:val="single" w:color="auto" w:sz="4" w:space="0"/>
              <w:right w:val="single" w:color="auto" w:sz="4" w:space="0"/>
            </w:tcBorders>
            <w:shd w:val="clear" w:color="auto" w:fill="auto"/>
            <w:noWrap/>
            <w:vAlign w:val="center"/>
          </w:tcPr>
          <w:p w14:paraId="76AA753E">
            <w:pPr>
              <w:jc w:val="center"/>
              <w:rPr>
                <w:color w:val="000000"/>
                <w:sz w:val="18"/>
                <w:szCs w:val="18"/>
              </w:rPr>
            </w:pPr>
            <w:r>
              <w:rPr>
                <w:sz w:val="18"/>
                <w:szCs w:val="18"/>
              </w:rPr>
              <w:t>C</w:t>
            </w:r>
            <w:r>
              <w:rPr>
                <w:sz w:val="18"/>
                <w:szCs w:val="18"/>
                <w:vertAlign w:val="subscript"/>
              </w:rPr>
              <w:t>4</w:t>
            </w:r>
            <w:r>
              <w:rPr>
                <w:sz w:val="18"/>
                <w:szCs w:val="18"/>
              </w:rPr>
              <w:t>F</w:t>
            </w:r>
            <w:r>
              <w:rPr>
                <w:sz w:val="18"/>
                <w:szCs w:val="18"/>
                <w:vertAlign w:val="subscript"/>
              </w:rPr>
              <w:t>10</w:t>
            </w:r>
          </w:p>
        </w:tc>
        <w:tc>
          <w:tcPr>
            <w:tcW w:w="2694" w:type="dxa"/>
            <w:tcBorders>
              <w:top w:val="nil"/>
              <w:left w:val="nil"/>
              <w:bottom w:val="single" w:color="auto" w:sz="4" w:space="0"/>
              <w:right w:val="single" w:color="auto" w:sz="4" w:space="0"/>
            </w:tcBorders>
            <w:shd w:val="clear" w:color="auto" w:fill="auto"/>
            <w:noWrap/>
            <w:vAlign w:val="center"/>
          </w:tcPr>
          <w:p w14:paraId="76AA753F">
            <w:pPr>
              <w:jc w:val="center"/>
              <w:rPr>
                <w:color w:val="000000"/>
                <w:sz w:val="18"/>
                <w:szCs w:val="18"/>
              </w:rPr>
            </w:pPr>
            <w:r>
              <w:rPr>
                <w:sz w:val="18"/>
                <w:szCs w:val="18"/>
              </w:rPr>
              <w:t>10000</w:t>
            </w:r>
          </w:p>
        </w:tc>
      </w:tr>
      <w:tr w14:paraId="76AA7546">
        <w:tblPrEx>
          <w:tblCellMar>
            <w:top w:w="0" w:type="dxa"/>
            <w:left w:w="108" w:type="dxa"/>
            <w:bottom w:w="0" w:type="dxa"/>
            <w:right w:w="108" w:type="dxa"/>
          </w:tblCellMar>
        </w:tblPrEx>
        <w:trPr>
          <w:trHeight w:val="320" w:hRule="atLeast"/>
          <w:jc w:val="center"/>
        </w:trPr>
        <w:tc>
          <w:tcPr>
            <w:tcW w:w="846" w:type="dxa"/>
            <w:vMerge w:val="continue"/>
            <w:tcBorders>
              <w:left w:val="single" w:color="auto" w:sz="4" w:space="0"/>
              <w:right w:val="single" w:color="auto" w:sz="4" w:space="0"/>
            </w:tcBorders>
            <w:vAlign w:val="center"/>
          </w:tcPr>
          <w:p w14:paraId="76AA7541">
            <w:pPr>
              <w:rPr>
                <w:color w:val="000000"/>
                <w:sz w:val="18"/>
                <w:szCs w:val="18"/>
              </w:rPr>
            </w:pPr>
          </w:p>
        </w:tc>
        <w:tc>
          <w:tcPr>
            <w:tcW w:w="1417" w:type="dxa"/>
            <w:vMerge w:val="continue"/>
            <w:tcBorders>
              <w:left w:val="single" w:color="auto" w:sz="4" w:space="0"/>
              <w:right w:val="single" w:color="auto" w:sz="4" w:space="0"/>
            </w:tcBorders>
            <w:vAlign w:val="center"/>
          </w:tcPr>
          <w:p w14:paraId="76AA7542">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43">
            <w:pPr>
              <w:jc w:val="center"/>
              <w:rPr>
                <w:color w:val="000000"/>
                <w:sz w:val="18"/>
                <w:szCs w:val="18"/>
              </w:rPr>
            </w:pPr>
            <w:r>
              <w:rPr>
                <w:sz w:val="18"/>
                <w:szCs w:val="18"/>
              </w:rPr>
              <w:t>PFC-C-318</w:t>
            </w:r>
          </w:p>
        </w:tc>
        <w:tc>
          <w:tcPr>
            <w:tcW w:w="2468" w:type="dxa"/>
            <w:tcBorders>
              <w:top w:val="nil"/>
              <w:left w:val="nil"/>
              <w:bottom w:val="single" w:color="auto" w:sz="4" w:space="0"/>
              <w:right w:val="single" w:color="auto" w:sz="4" w:space="0"/>
            </w:tcBorders>
            <w:shd w:val="clear" w:color="auto" w:fill="auto"/>
            <w:noWrap/>
            <w:vAlign w:val="center"/>
          </w:tcPr>
          <w:p w14:paraId="76AA7544">
            <w:pPr>
              <w:jc w:val="center"/>
              <w:rPr>
                <w:color w:val="000000"/>
                <w:sz w:val="18"/>
                <w:szCs w:val="18"/>
              </w:rPr>
            </w:pPr>
            <w:r>
              <w:rPr>
                <w:sz w:val="18"/>
                <w:szCs w:val="18"/>
              </w:rPr>
              <w:t>c-C</w:t>
            </w:r>
            <w:r>
              <w:rPr>
                <w:sz w:val="18"/>
                <w:szCs w:val="18"/>
                <w:vertAlign w:val="subscript"/>
              </w:rPr>
              <w:t>4</w:t>
            </w:r>
            <w:r>
              <w:rPr>
                <w:sz w:val="18"/>
                <w:szCs w:val="18"/>
              </w:rPr>
              <w:t>F</w:t>
            </w:r>
            <w:r>
              <w:rPr>
                <w:sz w:val="18"/>
                <w:szCs w:val="18"/>
                <w:vertAlign w:val="subscript"/>
              </w:rPr>
              <w:t>8</w:t>
            </w:r>
          </w:p>
        </w:tc>
        <w:tc>
          <w:tcPr>
            <w:tcW w:w="2694" w:type="dxa"/>
            <w:tcBorders>
              <w:top w:val="nil"/>
              <w:left w:val="nil"/>
              <w:bottom w:val="single" w:color="auto" w:sz="4" w:space="0"/>
              <w:right w:val="single" w:color="auto" w:sz="4" w:space="0"/>
            </w:tcBorders>
            <w:shd w:val="clear" w:color="auto" w:fill="auto"/>
            <w:noWrap/>
            <w:vAlign w:val="center"/>
          </w:tcPr>
          <w:p w14:paraId="76AA7545">
            <w:pPr>
              <w:jc w:val="center"/>
              <w:rPr>
                <w:color w:val="000000"/>
                <w:sz w:val="18"/>
                <w:szCs w:val="18"/>
              </w:rPr>
            </w:pPr>
            <w:r>
              <w:rPr>
                <w:sz w:val="18"/>
                <w:szCs w:val="18"/>
              </w:rPr>
              <w:t>10200</w:t>
            </w:r>
          </w:p>
        </w:tc>
      </w:tr>
      <w:tr w14:paraId="76AA754C">
        <w:tblPrEx>
          <w:tblCellMar>
            <w:top w:w="0" w:type="dxa"/>
            <w:left w:w="108" w:type="dxa"/>
            <w:bottom w:w="0" w:type="dxa"/>
            <w:right w:w="108" w:type="dxa"/>
          </w:tblCellMar>
        </w:tblPrEx>
        <w:trPr>
          <w:trHeight w:val="320" w:hRule="atLeast"/>
          <w:jc w:val="center"/>
        </w:trPr>
        <w:tc>
          <w:tcPr>
            <w:tcW w:w="846" w:type="dxa"/>
            <w:vMerge w:val="continue"/>
            <w:tcBorders>
              <w:left w:val="single" w:color="auto" w:sz="4" w:space="0"/>
              <w:right w:val="single" w:color="auto" w:sz="4" w:space="0"/>
            </w:tcBorders>
            <w:vAlign w:val="center"/>
          </w:tcPr>
          <w:p w14:paraId="76AA7547">
            <w:pPr>
              <w:rPr>
                <w:color w:val="000000"/>
                <w:sz w:val="18"/>
                <w:szCs w:val="18"/>
              </w:rPr>
            </w:pPr>
          </w:p>
        </w:tc>
        <w:tc>
          <w:tcPr>
            <w:tcW w:w="1417" w:type="dxa"/>
            <w:vMerge w:val="continue"/>
            <w:tcBorders>
              <w:left w:val="single" w:color="auto" w:sz="4" w:space="0"/>
              <w:right w:val="single" w:color="auto" w:sz="4" w:space="0"/>
            </w:tcBorders>
            <w:vAlign w:val="center"/>
          </w:tcPr>
          <w:p w14:paraId="76AA7548">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49">
            <w:pPr>
              <w:jc w:val="center"/>
              <w:rPr>
                <w:color w:val="000000"/>
                <w:sz w:val="18"/>
                <w:szCs w:val="18"/>
              </w:rPr>
            </w:pPr>
            <w:r>
              <w:rPr>
                <w:sz w:val="18"/>
                <w:szCs w:val="18"/>
              </w:rPr>
              <w:t>PFC-41-12</w:t>
            </w:r>
          </w:p>
        </w:tc>
        <w:tc>
          <w:tcPr>
            <w:tcW w:w="2468" w:type="dxa"/>
            <w:tcBorders>
              <w:top w:val="nil"/>
              <w:left w:val="nil"/>
              <w:bottom w:val="single" w:color="auto" w:sz="4" w:space="0"/>
              <w:right w:val="single" w:color="auto" w:sz="4" w:space="0"/>
            </w:tcBorders>
            <w:shd w:val="clear" w:color="auto" w:fill="auto"/>
            <w:noWrap/>
            <w:vAlign w:val="center"/>
          </w:tcPr>
          <w:p w14:paraId="76AA754A">
            <w:pPr>
              <w:jc w:val="center"/>
              <w:rPr>
                <w:color w:val="000000"/>
                <w:sz w:val="18"/>
                <w:szCs w:val="18"/>
              </w:rPr>
            </w:pPr>
            <w:r>
              <w:rPr>
                <w:sz w:val="18"/>
                <w:szCs w:val="18"/>
              </w:rPr>
              <w:t>n-C</w:t>
            </w:r>
            <w:r>
              <w:rPr>
                <w:sz w:val="18"/>
                <w:szCs w:val="18"/>
                <w:vertAlign w:val="subscript"/>
              </w:rPr>
              <w:t>5</w:t>
            </w:r>
            <w:r>
              <w:rPr>
                <w:sz w:val="18"/>
                <w:szCs w:val="18"/>
              </w:rPr>
              <w:t>F</w:t>
            </w:r>
            <w:r>
              <w:rPr>
                <w:sz w:val="18"/>
                <w:szCs w:val="18"/>
                <w:vertAlign w:val="subscript"/>
              </w:rPr>
              <w:t>12</w:t>
            </w:r>
          </w:p>
        </w:tc>
        <w:tc>
          <w:tcPr>
            <w:tcW w:w="2694" w:type="dxa"/>
            <w:tcBorders>
              <w:top w:val="nil"/>
              <w:left w:val="nil"/>
              <w:bottom w:val="single" w:color="auto" w:sz="4" w:space="0"/>
              <w:right w:val="single" w:color="auto" w:sz="4" w:space="0"/>
            </w:tcBorders>
            <w:shd w:val="clear" w:color="auto" w:fill="auto"/>
            <w:noWrap/>
            <w:vAlign w:val="center"/>
          </w:tcPr>
          <w:p w14:paraId="76AA754B">
            <w:pPr>
              <w:jc w:val="center"/>
              <w:rPr>
                <w:color w:val="000000"/>
                <w:sz w:val="18"/>
                <w:szCs w:val="18"/>
              </w:rPr>
            </w:pPr>
            <w:r>
              <w:rPr>
                <w:sz w:val="18"/>
                <w:szCs w:val="18"/>
              </w:rPr>
              <w:t>9220</w:t>
            </w:r>
          </w:p>
        </w:tc>
      </w:tr>
      <w:tr w14:paraId="76AA7552">
        <w:tblPrEx>
          <w:tblCellMar>
            <w:top w:w="0" w:type="dxa"/>
            <w:left w:w="108" w:type="dxa"/>
            <w:bottom w:w="0" w:type="dxa"/>
            <w:right w:w="108" w:type="dxa"/>
          </w:tblCellMar>
        </w:tblPrEx>
        <w:trPr>
          <w:trHeight w:val="320" w:hRule="atLeast"/>
          <w:jc w:val="center"/>
        </w:trPr>
        <w:tc>
          <w:tcPr>
            <w:tcW w:w="846" w:type="dxa"/>
            <w:vMerge w:val="continue"/>
            <w:tcBorders>
              <w:left w:val="single" w:color="auto" w:sz="4" w:space="0"/>
              <w:bottom w:val="single" w:color="auto" w:sz="4" w:space="0"/>
              <w:right w:val="single" w:color="auto" w:sz="4" w:space="0"/>
            </w:tcBorders>
            <w:vAlign w:val="center"/>
          </w:tcPr>
          <w:p w14:paraId="76AA754D">
            <w:pPr>
              <w:rPr>
                <w:color w:val="000000"/>
                <w:sz w:val="18"/>
                <w:szCs w:val="18"/>
              </w:rPr>
            </w:pPr>
          </w:p>
        </w:tc>
        <w:tc>
          <w:tcPr>
            <w:tcW w:w="1417" w:type="dxa"/>
            <w:vMerge w:val="continue"/>
            <w:tcBorders>
              <w:left w:val="single" w:color="auto" w:sz="4" w:space="0"/>
              <w:bottom w:val="single" w:color="auto" w:sz="4" w:space="0"/>
              <w:right w:val="single" w:color="auto" w:sz="4" w:space="0"/>
            </w:tcBorders>
            <w:vAlign w:val="center"/>
          </w:tcPr>
          <w:p w14:paraId="76AA754E">
            <w:pPr>
              <w:rPr>
                <w:color w:val="000000"/>
                <w:sz w:val="18"/>
                <w:szCs w:val="18"/>
              </w:rPr>
            </w:pPr>
          </w:p>
        </w:tc>
        <w:tc>
          <w:tcPr>
            <w:tcW w:w="2068" w:type="dxa"/>
            <w:tcBorders>
              <w:top w:val="nil"/>
              <w:left w:val="nil"/>
              <w:bottom w:val="single" w:color="auto" w:sz="4" w:space="0"/>
              <w:right w:val="single" w:color="auto" w:sz="4" w:space="0"/>
            </w:tcBorders>
            <w:shd w:val="clear" w:color="auto" w:fill="auto"/>
            <w:noWrap/>
            <w:vAlign w:val="center"/>
          </w:tcPr>
          <w:p w14:paraId="76AA754F">
            <w:pPr>
              <w:jc w:val="center"/>
              <w:rPr>
                <w:color w:val="000000"/>
                <w:sz w:val="18"/>
                <w:szCs w:val="18"/>
              </w:rPr>
            </w:pPr>
            <w:r>
              <w:rPr>
                <w:sz w:val="18"/>
                <w:szCs w:val="18"/>
              </w:rPr>
              <w:t>PFC-51-14</w:t>
            </w:r>
          </w:p>
        </w:tc>
        <w:tc>
          <w:tcPr>
            <w:tcW w:w="2468" w:type="dxa"/>
            <w:tcBorders>
              <w:top w:val="nil"/>
              <w:left w:val="nil"/>
              <w:bottom w:val="single" w:color="auto" w:sz="4" w:space="0"/>
              <w:right w:val="single" w:color="auto" w:sz="4" w:space="0"/>
            </w:tcBorders>
            <w:shd w:val="clear" w:color="auto" w:fill="auto"/>
            <w:noWrap/>
            <w:vAlign w:val="center"/>
          </w:tcPr>
          <w:p w14:paraId="76AA7550">
            <w:pPr>
              <w:jc w:val="center"/>
              <w:rPr>
                <w:color w:val="000000"/>
                <w:sz w:val="18"/>
                <w:szCs w:val="18"/>
              </w:rPr>
            </w:pPr>
            <w:r>
              <w:rPr>
                <w:sz w:val="18"/>
                <w:szCs w:val="18"/>
              </w:rPr>
              <w:t>n-C</w:t>
            </w:r>
            <w:r>
              <w:rPr>
                <w:sz w:val="18"/>
                <w:szCs w:val="18"/>
                <w:vertAlign w:val="subscript"/>
              </w:rPr>
              <w:t>6</w:t>
            </w:r>
            <w:r>
              <w:rPr>
                <w:sz w:val="18"/>
                <w:szCs w:val="18"/>
              </w:rPr>
              <w:t>F</w:t>
            </w:r>
            <w:r>
              <w:rPr>
                <w:sz w:val="18"/>
                <w:szCs w:val="18"/>
                <w:vertAlign w:val="subscript"/>
              </w:rPr>
              <w:t>14</w:t>
            </w:r>
          </w:p>
        </w:tc>
        <w:tc>
          <w:tcPr>
            <w:tcW w:w="2694" w:type="dxa"/>
            <w:tcBorders>
              <w:top w:val="nil"/>
              <w:left w:val="nil"/>
              <w:bottom w:val="single" w:color="auto" w:sz="4" w:space="0"/>
              <w:right w:val="single" w:color="auto" w:sz="4" w:space="0"/>
            </w:tcBorders>
            <w:shd w:val="clear" w:color="auto" w:fill="auto"/>
            <w:noWrap/>
            <w:vAlign w:val="center"/>
          </w:tcPr>
          <w:p w14:paraId="76AA7551">
            <w:pPr>
              <w:jc w:val="center"/>
              <w:rPr>
                <w:color w:val="000000"/>
                <w:sz w:val="18"/>
                <w:szCs w:val="18"/>
              </w:rPr>
            </w:pPr>
            <w:r>
              <w:rPr>
                <w:sz w:val="18"/>
                <w:szCs w:val="18"/>
              </w:rPr>
              <w:t>8620</w:t>
            </w:r>
          </w:p>
        </w:tc>
      </w:tr>
      <w:tr w14:paraId="76AA7557">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14:paraId="76AA7553">
            <w:pPr>
              <w:jc w:val="center"/>
              <w:rPr>
                <w:color w:val="000000"/>
                <w:sz w:val="18"/>
                <w:szCs w:val="18"/>
              </w:rPr>
            </w:pPr>
            <w:r>
              <w:rPr>
                <w:color w:val="000000"/>
                <w:sz w:val="18"/>
                <w:szCs w:val="18"/>
              </w:rPr>
              <w:t>6</w:t>
            </w:r>
          </w:p>
        </w:tc>
        <w:tc>
          <w:tcPr>
            <w:tcW w:w="3485" w:type="dxa"/>
            <w:gridSpan w:val="2"/>
            <w:tcBorders>
              <w:top w:val="single" w:color="auto" w:sz="4" w:space="0"/>
              <w:left w:val="nil"/>
              <w:bottom w:val="single" w:color="auto" w:sz="4" w:space="0"/>
              <w:right w:val="single" w:color="auto" w:sz="4" w:space="0"/>
            </w:tcBorders>
            <w:shd w:val="clear" w:color="auto" w:fill="auto"/>
            <w:noWrap/>
            <w:vAlign w:val="center"/>
          </w:tcPr>
          <w:p w14:paraId="76AA7554">
            <w:pPr>
              <w:jc w:val="center"/>
              <w:rPr>
                <w:color w:val="000000"/>
                <w:sz w:val="18"/>
                <w:szCs w:val="18"/>
              </w:rPr>
            </w:pPr>
            <w:r>
              <w:rPr>
                <w:color w:val="000000"/>
                <w:sz w:val="18"/>
                <w:szCs w:val="18"/>
              </w:rPr>
              <w:t>六氟化硫</w:t>
            </w:r>
          </w:p>
        </w:tc>
        <w:tc>
          <w:tcPr>
            <w:tcW w:w="2468" w:type="dxa"/>
            <w:tcBorders>
              <w:top w:val="nil"/>
              <w:left w:val="nil"/>
              <w:bottom w:val="single" w:color="auto" w:sz="4" w:space="0"/>
              <w:right w:val="single" w:color="auto" w:sz="4" w:space="0"/>
            </w:tcBorders>
            <w:shd w:val="clear" w:color="auto" w:fill="auto"/>
            <w:noWrap/>
            <w:vAlign w:val="center"/>
          </w:tcPr>
          <w:p w14:paraId="76AA7555">
            <w:pPr>
              <w:jc w:val="center"/>
              <w:rPr>
                <w:color w:val="000000"/>
                <w:sz w:val="18"/>
                <w:szCs w:val="18"/>
              </w:rPr>
            </w:pPr>
            <w:r>
              <w:rPr>
                <w:color w:val="000000"/>
                <w:sz w:val="18"/>
                <w:szCs w:val="18"/>
              </w:rPr>
              <w:t>SF</w:t>
            </w:r>
            <w:r>
              <w:rPr>
                <w:color w:val="000000"/>
                <w:sz w:val="18"/>
                <w:szCs w:val="18"/>
                <w:vertAlign w:val="subscript"/>
              </w:rPr>
              <w:t>6</w:t>
            </w:r>
          </w:p>
        </w:tc>
        <w:tc>
          <w:tcPr>
            <w:tcW w:w="2694" w:type="dxa"/>
            <w:tcBorders>
              <w:top w:val="nil"/>
              <w:left w:val="nil"/>
              <w:bottom w:val="single" w:color="auto" w:sz="4" w:space="0"/>
              <w:right w:val="single" w:color="auto" w:sz="4" w:space="0"/>
            </w:tcBorders>
            <w:shd w:val="clear" w:color="auto" w:fill="auto"/>
            <w:noWrap/>
            <w:vAlign w:val="center"/>
          </w:tcPr>
          <w:p w14:paraId="76AA7556">
            <w:pPr>
              <w:jc w:val="center"/>
              <w:rPr>
                <w:color w:val="000000"/>
                <w:sz w:val="18"/>
                <w:szCs w:val="18"/>
              </w:rPr>
            </w:pPr>
            <w:r>
              <w:rPr>
                <w:color w:val="000000"/>
                <w:sz w:val="18"/>
                <w:szCs w:val="18"/>
              </w:rPr>
              <w:t>24300</w:t>
            </w:r>
          </w:p>
        </w:tc>
      </w:tr>
      <w:tr w14:paraId="76AA755C">
        <w:tblPrEx>
          <w:tblCellMar>
            <w:top w:w="0" w:type="dxa"/>
            <w:left w:w="108" w:type="dxa"/>
            <w:bottom w:w="0" w:type="dxa"/>
            <w:right w:w="108" w:type="dxa"/>
          </w:tblCellMar>
        </w:tblPrEx>
        <w:trPr>
          <w:trHeight w:val="320"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14:paraId="76AA7558">
            <w:pPr>
              <w:jc w:val="center"/>
              <w:rPr>
                <w:color w:val="000000"/>
                <w:sz w:val="18"/>
                <w:szCs w:val="18"/>
              </w:rPr>
            </w:pPr>
            <w:r>
              <w:rPr>
                <w:color w:val="000000"/>
                <w:sz w:val="18"/>
                <w:szCs w:val="18"/>
              </w:rPr>
              <w:t>7</w:t>
            </w:r>
          </w:p>
        </w:tc>
        <w:tc>
          <w:tcPr>
            <w:tcW w:w="3485" w:type="dxa"/>
            <w:gridSpan w:val="2"/>
            <w:tcBorders>
              <w:top w:val="single" w:color="auto" w:sz="4" w:space="0"/>
              <w:left w:val="nil"/>
              <w:bottom w:val="single" w:color="auto" w:sz="4" w:space="0"/>
              <w:right w:val="single" w:color="auto" w:sz="4" w:space="0"/>
            </w:tcBorders>
            <w:shd w:val="clear" w:color="auto" w:fill="auto"/>
            <w:noWrap/>
            <w:vAlign w:val="center"/>
          </w:tcPr>
          <w:p w14:paraId="76AA7559">
            <w:pPr>
              <w:jc w:val="center"/>
              <w:rPr>
                <w:color w:val="000000"/>
                <w:sz w:val="18"/>
                <w:szCs w:val="18"/>
              </w:rPr>
            </w:pPr>
            <w:r>
              <w:rPr>
                <w:color w:val="000000"/>
                <w:sz w:val="18"/>
                <w:szCs w:val="18"/>
              </w:rPr>
              <w:t>三氟化氮</w:t>
            </w:r>
          </w:p>
        </w:tc>
        <w:tc>
          <w:tcPr>
            <w:tcW w:w="2468" w:type="dxa"/>
            <w:tcBorders>
              <w:top w:val="nil"/>
              <w:left w:val="nil"/>
              <w:bottom w:val="single" w:color="auto" w:sz="4" w:space="0"/>
              <w:right w:val="single" w:color="auto" w:sz="4" w:space="0"/>
            </w:tcBorders>
            <w:shd w:val="clear" w:color="auto" w:fill="auto"/>
            <w:noWrap/>
            <w:vAlign w:val="center"/>
          </w:tcPr>
          <w:p w14:paraId="76AA755A">
            <w:pPr>
              <w:jc w:val="center"/>
              <w:rPr>
                <w:color w:val="000000"/>
                <w:sz w:val="18"/>
                <w:szCs w:val="18"/>
              </w:rPr>
            </w:pPr>
            <w:r>
              <w:rPr>
                <w:color w:val="000000"/>
                <w:sz w:val="18"/>
                <w:szCs w:val="18"/>
              </w:rPr>
              <w:t>NF</w:t>
            </w:r>
            <w:r>
              <w:rPr>
                <w:color w:val="000000"/>
                <w:sz w:val="18"/>
                <w:szCs w:val="18"/>
                <w:vertAlign w:val="subscript"/>
              </w:rPr>
              <w:t>3</w:t>
            </w:r>
          </w:p>
        </w:tc>
        <w:tc>
          <w:tcPr>
            <w:tcW w:w="2694" w:type="dxa"/>
            <w:tcBorders>
              <w:top w:val="nil"/>
              <w:left w:val="nil"/>
              <w:bottom w:val="single" w:color="auto" w:sz="4" w:space="0"/>
              <w:right w:val="single" w:color="auto" w:sz="4" w:space="0"/>
            </w:tcBorders>
            <w:shd w:val="clear" w:color="auto" w:fill="auto"/>
            <w:noWrap/>
            <w:vAlign w:val="center"/>
          </w:tcPr>
          <w:p w14:paraId="76AA755B">
            <w:pPr>
              <w:jc w:val="center"/>
              <w:rPr>
                <w:color w:val="000000"/>
                <w:sz w:val="18"/>
                <w:szCs w:val="18"/>
              </w:rPr>
            </w:pPr>
            <w:r>
              <w:rPr>
                <w:color w:val="000000"/>
                <w:sz w:val="18"/>
                <w:szCs w:val="18"/>
              </w:rPr>
              <w:t>17400</w:t>
            </w:r>
          </w:p>
        </w:tc>
      </w:tr>
      <w:tr w14:paraId="76AA755E">
        <w:tblPrEx>
          <w:tblCellMar>
            <w:top w:w="0" w:type="dxa"/>
            <w:left w:w="108" w:type="dxa"/>
            <w:bottom w:w="0" w:type="dxa"/>
            <w:right w:w="108" w:type="dxa"/>
          </w:tblCellMar>
        </w:tblPrEx>
        <w:trPr>
          <w:trHeight w:val="30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6AA755D">
            <w:pPr>
              <w:rPr>
                <w:color w:val="000000"/>
                <w:sz w:val="18"/>
                <w:szCs w:val="18"/>
              </w:rPr>
            </w:pPr>
            <w:r>
              <w:rPr>
                <w:color w:val="000000"/>
                <w:sz w:val="18"/>
                <w:szCs w:val="18"/>
                <w:vertAlign w:val="superscript"/>
              </w:rPr>
              <w:t>a</w:t>
            </w:r>
            <w:r>
              <w:rPr>
                <w:color w:val="000000"/>
                <w:sz w:val="18"/>
                <w:szCs w:val="18"/>
              </w:rPr>
              <w:t>数据来源于2021年IPCC第六次报告第七章。在相关机构公布最新数据后，应采用最新的公布数据。</w:t>
            </w:r>
          </w:p>
        </w:tc>
      </w:tr>
    </w:tbl>
    <w:p w14:paraId="76AA755F">
      <w:pPr>
        <w:pStyle w:val="76"/>
        <w:ind w:firstLine="0" w:firstLineChars="0"/>
      </w:pPr>
    </w:p>
    <w:p w14:paraId="76AA7560">
      <w:pPr>
        <w:spacing w:before="120" w:beforeLines="50" w:line="360" w:lineRule="auto"/>
        <w:jc w:val="center"/>
        <w:rPr>
          <w:rStyle w:val="198"/>
          <w:rFonts w:hint="default" w:ascii="Times New Roman" w:hAnsi="Times New Roman" w:eastAsia="宋体"/>
          <w:sz w:val="24"/>
        </w:rPr>
      </w:pPr>
    </w:p>
    <w:p w14:paraId="76AA7561">
      <w:pPr>
        <w:spacing w:before="120" w:beforeLines="50" w:line="360" w:lineRule="auto"/>
        <w:jc w:val="center"/>
        <w:rPr>
          <w:rStyle w:val="198"/>
          <w:rFonts w:hint="default" w:ascii="Times New Roman" w:hAnsi="Times New Roman" w:eastAsia="宋体"/>
          <w:sz w:val="24"/>
        </w:rPr>
      </w:pPr>
    </w:p>
    <w:p w14:paraId="76AA7562">
      <w:pPr>
        <w:spacing w:before="120" w:beforeLines="50" w:line="360" w:lineRule="auto"/>
        <w:jc w:val="center"/>
        <w:rPr>
          <w:rStyle w:val="198"/>
          <w:rFonts w:hint="default" w:ascii="Times New Roman" w:hAnsi="Times New Roman" w:eastAsia="宋体"/>
          <w:sz w:val="24"/>
        </w:rPr>
      </w:pPr>
    </w:p>
    <w:p w14:paraId="76AA7563">
      <w:pPr>
        <w:spacing w:before="120" w:beforeLines="50" w:line="360" w:lineRule="auto"/>
        <w:jc w:val="center"/>
        <w:rPr>
          <w:rStyle w:val="198"/>
          <w:rFonts w:hint="default" w:ascii="Times New Roman" w:hAnsi="Times New Roman" w:eastAsia="宋体"/>
          <w:sz w:val="24"/>
        </w:rPr>
      </w:pPr>
    </w:p>
    <w:p w14:paraId="76AA7564">
      <w:pPr>
        <w:pageBreakBefore/>
        <w:spacing w:before="120" w:beforeLines="50"/>
        <w:jc w:val="center"/>
        <w:outlineLvl w:val="0"/>
        <w:rPr>
          <w:rStyle w:val="198"/>
          <w:rFonts w:hint="default" w:ascii="Times New Roman" w:hAnsi="Times New Roman"/>
          <w:sz w:val="21"/>
          <w:szCs w:val="20"/>
        </w:rPr>
      </w:pPr>
      <w:bookmarkStart w:id="157" w:name="_Toc8379"/>
      <w:bookmarkStart w:id="158" w:name="_Toc174037229"/>
      <w:r>
        <w:rPr>
          <w:rStyle w:val="198"/>
          <w:rFonts w:hint="default" w:ascii="Times New Roman" w:hAnsi="Times New Roman"/>
          <w:sz w:val="21"/>
          <w:szCs w:val="20"/>
        </w:rPr>
        <w:t>附录D</w:t>
      </w:r>
      <w:r>
        <w:rPr>
          <w:rStyle w:val="198"/>
          <w:rFonts w:hint="default" w:ascii="Times New Roman" w:hAnsi="Times New Roman"/>
          <w:sz w:val="21"/>
          <w:szCs w:val="20"/>
        </w:rPr>
        <w:br w:type="textWrapping"/>
      </w:r>
      <w:r>
        <w:rPr>
          <w:rStyle w:val="198"/>
          <w:rFonts w:hint="default" w:ascii="Times New Roman" w:hAnsi="Times New Roman"/>
          <w:sz w:val="21"/>
          <w:szCs w:val="20"/>
        </w:rPr>
        <w:t>（资料性）</w:t>
      </w:r>
      <w:r>
        <w:rPr>
          <w:rStyle w:val="198"/>
          <w:rFonts w:hint="default" w:ascii="Times New Roman" w:hAnsi="Times New Roman"/>
          <w:sz w:val="21"/>
          <w:szCs w:val="20"/>
        </w:rPr>
        <w:br w:type="textWrapping"/>
      </w:r>
      <w:bookmarkEnd w:id="157"/>
      <w:r>
        <w:rPr>
          <w:rFonts w:eastAsia="黑体"/>
          <w:color w:val="000000"/>
          <w:szCs w:val="20"/>
        </w:rPr>
        <w:t>温室气体</w:t>
      </w:r>
      <w:r>
        <w:rPr>
          <w:rFonts w:hint="eastAsia" w:eastAsia="黑体"/>
          <w:color w:val="000000"/>
          <w:szCs w:val="20"/>
        </w:rPr>
        <w:t>排放因子缺省值</w:t>
      </w:r>
      <w:bookmarkEnd w:id="158"/>
    </w:p>
    <w:p w14:paraId="76AA7565">
      <w:pPr>
        <w:pStyle w:val="20"/>
        <w:autoSpaceDE w:val="0"/>
        <w:autoSpaceDN w:val="0"/>
        <w:spacing w:before="240" w:beforeLines="100" w:after="240" w:afterLines="100"/>
        <w:jc w:val="left"/>
        <w:rPr>
          <w:szCs w:val="22"/>
        </w:rPr>
      </w:pPr>
      <w:bookmarkStart w:id="159" w:name="_Hlk173414854"/>
    </w:p>
    <w:p w14:paraId="76AA7566">
      <w:pPr>
        <w:pStyle w:val="20"/>
        <w:autoSpaceDE w:val="0"/>
        <w:autoSpaceDN w:val="0"/>
        <w:spacing w:before="240" w:beforeLines="100" w:after="240" w:afterLines="100"/>
        <w:ind w:firstLine="420" w:firstLineChars="200"/>
        <w:jc w:val="left"/>
        <w:rPr>
          <w:szCs w:val="22"/>
        </w:rPr>
      </w:pPr>
      <w:r>
        <w:rPr>
          <w:szCs w:val="22"/>
        </w:rPr>
        <w:t>温室气体排放因子缺省值见D.1~D.6。</w:t>
      </w:r>
    </w:p>
    <w:p w14:paraId="76AA7567">
      <w:pPr>
        <w:pStyle w:val="20"/>
        <w:autoSpaceDE w:val="0"/>
        <w:autoSpaceDN w:val="0"/>
        <w:spacing w:before="240" w:beforeLines="100" w:after="240" w:afterLines="100"/>
        <w:jc w:val="left"/>
        <w:rPr>
          <w:rFonts w:hint="eastAsia" w:ascii="黑体" w:hAnsi="黑体" w:eastAsia="黑体"/>
          <w:szCs w:val="22"/>
        </w:rPr>
      </w:pPr>
      <w:r>
        <w:rPr>
          <w:rFonts w:ascii="黑体" w:hAnsi="黑体" w:eastAsia="黑体"/>
          <w:szCs w:val="22"/>
        </w:rPr>
        <w:t xml:space="preserve">D.1. </w:t>
      </w:r>
      <w:r>
        <w:rPr>
          <w:rFonts w:hint="eastAsia" w:ascii="黑体" w:hAnsi="黑体" w:eastAsia="黑体"/>
          <w:szCs w:val="22"/>
        </w:rPr>
        <w:t>原辅材料</w:t>
      </w:r>
      <w:r>
        <w:rPr>
          <w:rFonts w:hint="eastAsia" w:ascii="黑体" w:hAnsi="黑体" w:eastAsia="黑体"/>
          <w:spacing w:val="-8"/>
        </w:rPr>
        <w:t>生命周期</w:t>
      </w:r>
      <w:r>
        <w:rPr>
          <w:rFonts w:hint="eastAsia" w:ascii="黑体" w:hAnsi="黑体" w:eastAsia="黑体"/>
          <w:szCs w:val="22"/>
        </w:rPr>
        <w:t>温室气体排放因子</w:t>
      </w:r>
    </w:p>
    <w:p w14:paraId="76AA7568">
      <w:pPr>
        <w:pStyle w:val="20"/>
        <w:ind w:firstLine="388" w:firstLineChars="200"/>
        <w:rPr>
          <w:spacing w:val="-8"/>
        </w:rPr>
      </w:pPr>
      <w:r>
        <w:rPr>
          <w:spacing w:val="-8"/>
        </w:rPr>
        <w:t>硅多晶产品原辅材料上游生产</w:t>
      </w:r>
      <w:r>
        <w:rPr>
          <w:rFonts w:hint="eastAsia"/>
          <w:spacing w:val="-8"/>
        </w:rPr>
        <w:t>的</w:t>
      </w:r>
      <w:r>
        <w:rPr>
          <w:spacing w:val="-8"/>
        </w:rPr>
        <w:t>生命周期温室气体排放因子缺省值如表D.1所示。</w:t>
      </w:r>
    </w:p>
    <w:p w14:paraId="76AA7569">
      <w:pPr>
        <w:pStyle w:val="131"/>
        <w:widowControl w:val="0"/>
        <w:tabs>
          <w:tab w:val="left" w:pos="180"/>
          <w:tab w:val="left" w:pos="4201"/>
        </w:tabs>
        <w:spacing w:before="120" w:beforeLines="50" w:after="120" w:afterLines="50"/>
        <w:ind w:left="567" w:hanging="567"/>
        <w:textAlignment w:val="auto"/>
        <w:rPr>
          <w:szCs w:val="21"/>
        </w:rPr>
      </w:pPr>
      <w:r>
        <w:rPr>
          <w:rFonts w:hint="eastAsia" w:ascii="Times New Roman"/>
          <w:kern w:val="2"/>
          <w:szCs w:val="21"/>
        </w:rPr>
        <w:t>表</w:t>
      </w:r>
      <w:r>
        <w:rPr>
          <w:rFonts w:ascii="Times New Roman"/>
          <w:kern w:val="2"/>
          <w:szCs w:val="21"/>
        </w:rPr>
        <w:t xml:space="preserve">D.1 </w:t>
      </w:r>
      <w:r>
        <w:rPr>
          <w:rFonts w:hint="eastAsia" w:ascii="Times New Roman"/>
          <w:kern w:val="2"/>
          <w:szCs w:val="21"/>
        </w:rPr>
        <w:t>硅多晶原辅材料上游生产的</w:t>
      </w:r>
      <w:r>
        <w:rPr>
          <w:rFonts w:ascii="Times New Roman"/>
          <w:kern w:val="2"/>
          <w:szCs w:val="21"/>
        </w:rPr>
        <w:t>生命周期温室气体</w:t>
      </w:r>
      <w:r>
        <w:rPr>
          <w:rFonts w:hint="eastAsia" w:ascii="Times New Roman"/>
          <w:kern w:val="2"/>
          <w:szCs w:val="21"/>
        </w:rPr>
        <w:t>排放因子</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1894"/>
        <w:gridCol w:w="1453"/>
        <w:gridCol w:w="1737"/>
        <w:gridCol w:w="1886"/>
        <w:gridCol w:w="1418"/>
      </w:tblGrid>
      <w:tr w14:paraId="76AA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3" w:type="pct"/>
            <w:vAlign w:val="center"/>
          </w:tcPr>
          <w:p w14:paraId="76AA756A">
            <w:pPr>
              <w:pStyle w:val="20"/>
              <w:spacing w:after="0"/>
              <w:jc w:val="center"/>
              <w:rPr>
                <w:sz w:val="18"/>
                <w:szCs w:val="18"/>
              </w:rPr>
            </w:pPr>
            <w:r>
              <w:rPr>
                <w:rFonts w:hint="eastAsia"/>
                <w:sz w:val="18"/>
                <w:szCs w:val="18"/>
              </w:rPr>
              <w:t>原辅材料</w:t>
            </w:r>
          </w:p>
        </w:tc>
        <w:tc>
          <w:tcPr>
            <w:tcW w:w="950" w:type="pct"/>
            <w:vAlign w:val="center"/>
          </w:tcPr>
          <w:p w14:paraId="76AA756C">
            <w:pPr>
              <w:pStyle w:val="20"/>
              <w:spacing w:after="0"/>
              <w:jc w:val="center"/>
              <w:rPr>
                <w:sz w:val="18"/>
                <w:szCs w:val="18"/>
                <w:lang w:val="de-DE"/>
              </w:rPr>
            </w:pPr>
            <w:r>
              <w:rPr>
                <w:rFonts w:hint="eastAsia"/>
                <w:sz w:val="18"/>
                <w:szCs w:val="18"/>
              </w:rPr>
              <w:t>上游生产的</w:t>
            </w:r>
            <w:r>
              <w:rPr>
                <w:sz w:val="18"/>
                <w:szCs w:val="18"/>
              </w:rPr>
              <w:t>生命周期温室气体</w:t>
            </w:r>
            <w:r>
              <w:rPr>
                <w:rFonts w:hint="eastAsia"/>
                <w:sz w:val="18"/>
                <w:szCs w:val="18"/>
              </w:rPr>
              <w:t>排放因子</w:t>
            </w:r>
          </w:p>
        </w:tc>
        <w:tc>
          <w:tcPr>
            <w:tcW w:w="729" w:type="pct"/>
            <w:vAlign w:val="center"/>
          </w:tcPr>
          <w:p w14:paraId="76AA756D">
            <w:pPr>
              <w:pStyle w:val="20"/>
              <w:spacing w:after="0"/>
              <w:jc w:val="center"/>
              <w:rPr>
                <w:sz w:val="18"/>
                <w:szCs w:val="18"/>
              </w:rPr>
            </w:pPr>
            <w:r>
              <w:rPr>
                <w:rFonts w:hint="eastAsia"/>
                <w:sz w:val="18"/>
                <w:szCs w:val="18"/>
              </w:rPr>
              <w:t>排放因子单位</w:t>
            </w:r>
          </w:p>
        </w:tc>
        <w:tc>
          <w:tcPr>
            <w:tcW w:w="871" w:type="pct"/>
            <w:vAlign w:val="center"/>
          </w:tcPr>
          <w:p w14:paraId="76AA756E">
            <w:pPr>
              <w:pStyle w:val="20"/>
              <w:spacing w:after="0"/>
              <w:jc w:val="center"/>
              <w:rPr>
                <w:sz w:val="18"/>
                <w:szCs w:val="18"/>
              </w:rPr>
            </w:pPr>
            <w:r>
              <w:rPr>
                <w:rFonts w:hint="eastAsia"/>
                <w:sz w:val="18"/>
                <w:szCs w:val="18"/>
              </w:rPr>
              <w:t>原辅材料</w:t>
            </w:r>
          </w:p>
        </w:tc>
        <w:tc>
          <w:tcPr>
            <w:tcW w:w="946" w:type="pct"/>
            <w:vAlign w:val="center"/>
          </w:tcPr>
          <w:p w14:paraId="76AA7570">
            <w:pPr>
              <w:pStyle w:val="20"/>
              <w:spacing w:after="0"/>
              <w:jc w:val="center"/>
              <w:rPr>
                <w:sz w:val="18"/>
                <w:szCs w:val="18"/>
                <w:lang w:val="de-DE"/>
              </w:rPr>
            </w:pPr>
            <w:r>
              <w:rPr>
                <w:rFonts w:hint="eastAsia"/>
                <w:sz w:val="18"/>
                <w:szCs w:val="18"/>
              </w:rPr>
              <w:t>上游生产的</w:t>
            </w:r>
            <w:r>
              <w:rPr>
                <w:sz w:val="18"/>
                <w:szCs w:val="18"/>
              </w:rPr>
              <w:t>生命周期温室气体</w:t>
            </w:r>
            <w:r>
              <w:rPr>
                <w:rFonts w:hint="eastAsia"/>
                <w:sz w:val="18"/>
                <w:szCs w:val="18"/>
              </w:rPr>
              <w:t>排放因子</w:t>
            </w:r>
          </w:p>
        </w:tc>
        <w:tc>
          <w:tcPr>
            <w:tcW w:w="710" w:type="pct"/>
            <w:vAlign w:val="center"/>
          </w:tcPr>
          <w:p w14:paraId="76AA7571">
            <w:pPr>
              <w:pStyle w:val="20"/>
              <w:spacing w:after="0"/>
              <w:jc w:val="center"/>
              <w:rPr>
                <w:sz w:val="18"/>
                <w:szCs w:val="18"/>
              </w:rPr>
            </w:pPr>
            <w:r>
              <w:rPr>
                <w:rFonts w:hint="eastAsia"/>
                <w:sz w:val="18"/>
                <w:szCs w:val="18"/>
              </w:rPr>
              <w:t>排放因子单位</w:t>
            </w:r>
          </w:p>
        </w:tc>
      </w:tr>
      <w:tr w14:paraId="76AA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3" w:type="pct"/>
            <w:vAlign w:val="center"/>
          </w:tcPr>
          <w:p w14:paraId="76AA7573">
            <w:pPr>
              <w:pStyle w:val="20"/>
              <w:spacing w:after="0"/>
              <w:jc w:val="center"/>
              <w:rPr>
                <w:sz w:val="18"/>
                <w:szCs w:val="18"/>
              </w:rPr>
            </w:pPr>
            <w:r>
              <w:rPr>
                <w:rFonts w:hint="eastAsia"/>
                <w:sz w:val="18"/>
                <w:szCs w:val="18"/>
              </w:rPr>
              <w:t>工业硅</w:t>
            </w:r>
          </w:p>
        </w:tc>
        <w:tc>
          <w:tcPr>
            <w:tcW w:w="950" w:type="pct"/>
            <w:vAlign w:val="center"/>
          </w:tcPr>
          <w:p w14:paraId="76AA7574">
            <w:pPr>
              <w:pStyle w:val="20"/>
              <w:spacing w:after="0"/>
              <w:jc w:val="center"/>
              <w:rPr>
                <w:sz w:val="18"/>
                <w:szCs w:val="18"/>
              </w:rPr>
            </w:pPr>
            <w:r>
              <w:rPr>
                <w:sz w:val="18"/>
                <w:szCs w:val="18"/>
              </w:rPr>
              <w:t>19.62</w:t>
            </w:r>
          </w:p>
        </w:tc>
        <w:tc>
          <w:tcPr>
            <w:tcW w:w="729" w:type="pct"/>
            <w:vAlign w:val="center"/>
          </w:tcPr>
          <w:p w14:paraId="76AA7575">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76">
            <w:pPr>
              <w:pStyle w:val="20"/>
              <w:spacing w:after="0"/>
              <w:jc w:val="center"/>
              <w:rPr>
                <w:sz w:val="18"/>
                <w:szCs w:val="18"/>
              </w:rPr>
            </w:pPr>
            <w:r>
              <w:rPr>
                <w:rFonts w:hint="eastAsia"/>
                <w:sz w:val="18"/>
                <w:szCs w:val="18"/>
              </w:rPr>
              <w:t>纯水</w:t>
            </w:r>
          </w:p>
        </w:tc>
        <w:tc>
          <w:tcPr>
            <w:tcW w:w="946" w:type="pct"/>
            <w:vAlign w:val="center"/>
          </w:tcPr>
          <w:p w14:paraId="76AA7577">
            <w:pPr>
              <w:pStyle w:val="20"/>
              <w:spacing w:after="0"/>
              <w:jc w:val="center"/>
              <w:rPr>
                <w:sz w:val="18"/>
                <w:szCs w:val="18"/>
              </w:rPr>
            </w:pPr>
            <w:r>
              <w:rPr>
                <w:sz w:val="18"/>
                <w:szCs w:val="18"/>
              </w:rPr>
              <w:t>15.35</w:t>
            </w:r>
          </w:p>
        </w:tc>
        <w:tc>
          <w:tcPr>
            <w:tcW w:w="710" w:type="pct"/>
            <w:vAlign w:val="center"/>
          </w:tcPr>
          <w:p w14:paraId="76AA7578">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76AA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3" w:type="pct"/>
            <w:vAlign w:val="center"/>
          </w:tcPr>
          <w:p w14:paraId="76AA757A">
            <w:pPr>
              <w:pStyle w:val="20"/>
              <w:spacing w:after="0"/>
              <w:jc w:val="center"/>
              <w:rPr>
                <w:sz w:val="18"/>
                <w:szCs w:val="18"/>
              </w:rPr>
            </w:pPr>
            <w:r>
              <w:rPr>
                <w:rFonts w:hint="eastAsia"/>
                <w:sz w:val="18"/>
                <w:szCs w:val="18"/>
              </w:rPr>
              <w:t>三氯氢硅</w:t>
            </w:r>
          </w:p>
        </w:tc>
        <w:tc>
          <w:tcPr>
            <w:tcW w:w="950" w:type="pct"/>
            <w:vAlign w:val="center"/>
          </w:tcPr>
          <w:p w14:paraId="76AA757B">
            <w:pPr>
              <w:pStyle w:val="20"/>
              <w:spacing w:after="0"/>
              <w:jc w:val="center"/>
              <w:rPr>
                <w:sz w:val="18"/>
                <w:szCs w:val="18"/>
              </w:rPr>
            </w:pPr>
            <w:r>
              <w:rPr>
                <w:sz w:val="18"/>
                <w:szCs w:val="18"/>
              </w:rPr>
              <w:t>4.35</w:t>
            </w:r>
          </w:p>
        </w:tc>
        <w:tc>
          <w:tcPr>
            <w:tcW w:w="729" w:type="pct"/>
            <w:vAlign w:val="center"/>
          </w:tcPr>
          <w:p w14:paraId="76AA757C">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7D">
            <w:pPr>
              <w:pStyle w:val="20"/>
              <w:spacing w:after="0"/>
              <w:jc w:val="center"/>
              <w:rPr>
                <w:sz w:val="18"/>
                <w:szCs w:val="18"/>
              </w:rPr>
            </w:pPr>
            <w:r>
              <w:rPr>
                <w:rFonts w:hint="eastAsia"/>
                <w:sz w:val="18"/>
                <w:szCs w:val="18"/>
              </w:rPr>
              <w:t>工业水</w:t>
            </w:r>
          </w:p>
        </w:tc>
        <w:tc>
          <w:tcPr>
            <w:tcW w:w="946" w:type="pct"/>
            <w:vAlign w:val="center"/>
          </w:tcPr>
          <w:p w14:paraId="76AA757E">
            <w:pPr>
              <w:pStyle w:val="20"/>
              <w:spacing w:after="0"/>
              <w:jc w:val="center"/>
              <w:rPr>
                <w:sz w:val="18"/>
                <w:szCs w:val="18"/>
              </w:rPr>
            </w:pPr>
            <w:r>
              <w:rPr>
                <w:sz w:val="18"/>
                <w:szCs w:val="18"/>
              </w:rPr>
              <w:t>12.32</w:t>
            </w:r>
          </w:p>
        </w:tc>
        <w:tc>
          <w:tcPr>
            <w:tcW w:w="710" w:type="pct"/>
            <w:vAlign w:val="center"/>
          </w:tcPr>
          <w:p w14:paraId="76AA757F">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76AA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3" w:type="pct"/>
            <w:vAlign w:val="center"/>
          </w:tcPr>
          <w:p w14:paraId="76AA7581">
            <w:pPr>
              <w:pStyle w:val="20"/>
              <w:spacing w:after="0"/>
              <w:jc w:val="center"/>
              <w:rPr>
                <w:sz w:val="18"/>
                <w:szCs w:val="18"/>
              </w:rPr>
            </w:pPr>
            <w:r>
              <w:rPr>
                <w:rFonts w:hint="eastAsia"/>
                <w:sz w:val="18"/>
                <w:szCs w:val="18"/>
              </w:rPr>
              <w:t>四氯化硅</w:t>
            </w:r>
          </w:p>
        </w:tc>
        <w:tc>
          <w:tcPr>
            <w:tcW w:w="950" w:type="pct"/>
            <w:vAlign w:val="center"/>
          </w:tcPr>
          <w:p w14:paraId="76AA7582">
            <w:pPr>
              <w:pStyle w:val="20"/>
              <w:spacing w:after="0"/>
              <w:jc w:val="center"/>
              <w:rPr>
                <w:sz w:val="18"/>
                <w:szCs w:val="18"/>
              </w:rPr>
            </w:pPr>
            <w:r>
              <w:rPr>
                <w:sz w:val="18"/>
                <w:szCs w:val="18"/>
              </w:rPr>
              <w:t>4.06</w:t>
            </w:r>
          </w:p>
        </w:tc>
        <w:tc>
          <w:tcPr>
            <w:tcW w:w="729" w:type="pct"/>
            <w:vAlign w:val="center"/>
          </w:tcPr>
          <w:p w14:paraId="76AA7583">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84">
            <w:pPr>
              <w:pStyle w:val="20"/>
              <w:spacing w:after="0"/>
              <w:jc w:val="center"/>
              <w:rPr>
                <w:sz w:val="18"/>
                <w:szCs w:val="18"/>
              </w:rPr>
            </w:pPr>
            <w:r>
              <w:rPr>
                <w:rFonts w:hint="eastAsia"/>
                <w:sz w:val="18"/>
                <w:szCs w:val="18"/>
              </w:rPr>
              <w:t>片碱</w:t>
            </w:r>
          </w:p>
        </w:tc>
        <w:tc>
          <w:tcPr>
            <w:tcW w:w="946" w:type="pct"/>
            <w:vAlign w:val="center"/>
          </w:tcPr>
          <w:p w14:paraId="76AA7585">
            <w:pPr>
              <w:pStyle w:val="20"/>
              <w:spacing w:after="0"/>
              <w:jc w:val="center"/>
              <w:rPr>
                <w:sz w:val="18"/>
                <w:szCs w:val="18"/>
              </w:rPr>
            </w:pPr>
            <w:r>
              <w:rPr>
                <w:sz w:val="18"/>
                <w:szCs w:val="18"/>
              </w:rPr>
              <w:t>1.59</w:t>
            </w:r>
          </w:p>
        </w:tc>
        <w:tc>
          <w:tcPr>
            <w:tcW w:w="710" w:type="pct"/>
            <w:vAlign w:val="center"/>
          </w:tcPr>
          <w:p w14:paraId="76AA7586">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76AA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3" w:type="pct"/>
            <w:vAlign w:val="center"/>
          </w:tcPr>
          <w:p w14:paraId="76AA7588">
            <w:pPr>
              <w:pStyle w:val="20"/>
              <w:spacing w:after="0"/>
              <w:jc w:val="center"/>
              <w:rPr>
                <w:sz w:val="18"/>
                <w:szCs w:val="18"/>
              </w:rPr>
            </w:pPr>
            <w:r>
              <w:rPr>
                <w:rFonts w:hint="eastAsia"/>
                <w:sz w:val="18"/>
                <w:szCs w:val="18"/>
              </w:rPr>
              <w:t>天然气</w:t>
            </w:r>
          </w:p>
        </w:tc>
        <w:tc>
          <w:tcPr>
            <w:tcW w:w="950" w:type="pct"/>
            <w:vAlign w:val="center"/>
          </w:tcPr>
          <w:p w14:paraId="76AA7589">
            <w:pPr>
              <w:pStyle w:val="20"/>
              <w:spacing w:after="0"/>
              <w:jc w:val="center"/>
              <w:rPr>
                <w:sz w:val="18"/>
                <w:szCs w:val="18"/>
              </w:rPr>
            </w:pPr>
            <w:r>
              <w:rPr>
                <w:sz w:val="18"/>
                <w:szCs w:val="18"/>
              </w:rPr>
              <w:t>0.017</w:t>
            </w:r>
          </w:p>
        </w:tc>
        <w:tc>
          <w:tcPr>
            <w:tcW w:w="729" w:type="pct"/>
            <w:vAlign w:val="center"/>
          </w:tcPr>
          <w:p w14:paraId="76AA758A">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w:t>
            </w:r>
            <w:r>
              <w:rPr>
                <w:rFonts w:hint="eastAsia"/>
                <w:sz w:val="18"/>
                <w:szCs w:val="18"/>
                <w:lang w:val="de-DE"/>
              </w:rPr>
              <w:t>m</w:t>
            </w:r>
            <w:r>
              <w:rPr>
                <w:rFonts w:hint="eastAsia"/>
                <w:sz w:val="18"/>
                <w:szCs w:val="18"/>
                <w:vertAlign w:val="superscript"/>
                <w:lang w:val="de-DE"/>
              </w:rPr>
              <w:t>3</w:t>
            </w:r>
          </w:p>
        </w:tc>
        <w:tc>
          <w:tcPr>
            <w:tcW w:w="871" w:type="pct"/>
            <w:vAlign w:val="center"/>
          </w:tcPr>
          <w:p w14:paraId="76AA758B">
            <w:pPr>
              <w:pStyle w:val="20"/>
              <w:spacing w:after="0"/>
              <w:jc w:val="center"/>
              <w:rPr>
                <w:sz w:val="18"/>
                <w:szCs w:val="18"/>
              </w:rPr>
            </w:pPr>
            <w:r>
              <w:rPr>
                <w:rFonts w:hint="eastAsia"/>
                <w:sz w:val="18"/>
                <w:szCs w:val="18"/>
              </w:rPr>
              <w:t>分散剂</w:t>
            </w:r>
          </w:p>
        </w:tc>
        <w:tc>
          <w:tcPr>
            <w:tcW w:w="946" w:type="pct"/>
            <w:vAlign w:val="center"/>
          </w:tcPr>
          <w:p w14:paraId="76AA758C">
            <w:pPr>
              <w:pStyle w:val="20"/>
              <w:spacing w:after="0"/>
              <w:jc w:val="center"/>
              <w:rPr>
                <w:sz w:val="18"/>
                <w:szCs w:val="18"/>
              </w:rPr>
            </w:pPr>
            <w:r>
              <w:rPr>
                <w:sz w:val="18"/>
                <w:szCs w:val="18"/>
              </w:rPr>
              <w:t>4.39</w:t>
            </w:r>
          </w:p>
        </w:tc>
        <w:tc>
          <w:tcPr>
            <w:tcW w:w="710" w:type="pct"/>
            <w:vAlign w:val="center"/>
          </w:tcPr>
          <w:p w14:paraId="76AA758D">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76AA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3" w:type="pct"/>
            <w:vAlign w:val="center"/>
          </w:tcPr>
          <w:p w14:paraId="76AA758F">
            <w:pPr>
              <w:pStyle w:val="20"/>
              <w:spacing w:after="0"/>
              <w:jc w:val="center"/>
              <w:rPr>
                <w:sz w:val="18"/>
                <w:szCs w:val="18"/>
              </w:rPr>
            </w:pPr>
            <w:r>
              <w:rPr>
                <w:rFonts w:hint="eastAsia"/>
                <w:sz w:val="18"/>
                <w:szCs w:val="18"/>
              </w:rPr>
              <w:t>氢气（天然气）</w:t>
            </w:r>
          </w:p>
        </w:tc>
        <w:tc>
          <w:tcPr>
            <w:tcW w:w="950" w:type="pct"/>
            <w:vAlign w:val="center"/>
          </w:tcPr>
          <w:p w14:paraId="76AA7590">
            <w:pPr>
              <w:pStyle w:val="20"/>
              <w:spacing w:after="0"/>
              <w:jc w:val="center"/>
              <w:rPr>
                <w:sz w:val="18"/>
                <w:szCs w:val="18"/>
              </w:rPr>
            </w:pPr>
            <w:r>
              <w:rPr>
                <w:rFonts w:hint="eastAsia"/>
                <w:sz w:val="18"/>
                <w:szCs w:val="18"/>
              </w:rPr>
              <w:t>13.13</w:t>
            </w:r>
          </w:p>
        </w:tc>
        <w:tc>
          <w:tcPr>
            <w:tcW w:w="729" w:type="pct"/>
            <w:vAlign w:val="center"/>
          </w:tcPr>
          <w:p w14:paraId="76AA7591">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92">
            <w:pPr>
              <w:pStyle w:val="20"/>
              <w:spacing w:after="0"/>
              <w:jc w:val="center"/>
              <w:rPr>
                <w:sz w:val="18"/>
                <w:szCs w:val="18"/>
              </w:rPr>
            </w:pPr>
            <w:r>
              <w:rPr>
                <w:rFonts w:hint="eastAsia"/>
                <w:sz w:val="18"/>
                <w:szCs w:val="18"/>
              </w:rPr>
              <w:t>垫片</w:t>
            </w:r>
          </w:p>
        </w:tc>
        <w:tc>
          <w:tcPr>
            <w:tcW w:w="946" w:type="pct"/>
            <w:vAlign w:val="center"/>
          </w:tcPr>
          <w:p w14:paraId="76AA7593">
            <w:pPr>
              <w:pStyle w:val="20"/>
              <w:spacing w:after="0"/>
              <w:jc w:val="center"/>
              <w:rPr>
                <w:sz w:val="18"/>
                <w:szCs w:val="18"/>
              </w:rPr>
            </w:pPr>
            <w:r>
              <w:rPr>
                <w:sz w:val="18"/>
                <w:szCs w:val="18"/>
              </w:rPr>
              <w:t>2.40</w:t>
            </w:r>
          </w:p>
        </w:tc>
        <w:tc>
          <w:tcPr>
            <w:tcW w:w="710" w:type="pct"/>
            <w:vAlign w:val="center"/>
          </w:tcPr>
          <w:p w14:paraId="76AA7594">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76AA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3" w:type="pct"/>
            <w:vAlign w:val="center"/>
          </w:tcPr>
          <w:p w14:paraId="76AA7596">
            <w:pPr>
              <w:pStyle w:val="20"/>
              <w:spacing w:after="0"/>
              <w:jc w:val="center"/>
              <w:rPr>
                <w:sz w:val="18"/>
                <w:szCs w:val="18"/>
              </w:rPr>
            </w:pPr>
            <w:r>
              <w:rPr>
                <w:rFonts w:hint="eastAsia"/>
                <w:sz w:val="18"/>
                <w:szCs w:val="18"/>
              </w:rPr>
              <w:t>氢气（电解水）</w:t>
            </w:r>
          </w:p>
        </w:tc>
        <w:tc>
          <w:tcPr>
            <w:tcW w:w="950" w:type="pct"/>
            <w:vAlign w:val="center"/>
          </w:tcPr>
          <w:p w14:paraId="76AA7597">
            <w:pPr>
              <w:pStyle w:val="20"/>
              <w:spacing w:after="0"/>
              <w:jc w:val="center"/>
              <w:rPr>
                <w:sz w:val="18"/>
                <w:szCs w:val="18"/>
              </w:rPr>
            </w:pPr>
            <w:r>
              <w:rPr>
                <w:sz w:val="18"/>
                <w:szCs w:val="18"/>
              </w:rPr>
              <w:t>6.46</w:t>
            </w:r>
          </w:p>
        </w:tc>
        <w:tc>
          <w:tcPr>
            <w:tcW w:w="729" w:type="pct"/>
            <w:vAlign w:val="center"/>
          </w:tcPr>
          <w:p w14:paraId="76AA7598">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99">
            <w:pPr>
              <w:pStyle w:val="20"/>
              <w:spacing w:after="0"/>
              <w:jc w:val="center"/>
              <w:rPr>
                <w:sz w:val="18"/>
                <w:szCs w:val="18"/>
              </w:rPr>
            </w:pPr>
            <w:r>
              <w:rPr>
                <w:rFonts w:hint="eastAsia"/>
                <w:sz w:val="18"/>
                <w:szCs w:val="18"/>
              </w:rPr>
              <w:t>液氩</w:t>
            </w:r>
          </w:p>
        </w:tc>
        <w:tc>
          <w:tcPr>
            <w:tcW w:w="946" w:type="pct"/>
            <w:vAlign w:val="center"/>
          </w:tcPr>
          <w:p w14:paraId="76AA759A">
            <w:pPr>
              <w:pStyle w:val="20"/>
              <w:spacing w:after="0"/>
              <w:jc w:val="center"/>
              <w:rPr>
                <w:sz w:val="18"/>
                <w:szCs w:val="18"/>
              </w:rPr>
            </w:pPr>
            <w:r>
              <w:rPr>
                <w:sz w:val="18"/>
                <w:szCs w:val="18"/>
              </w:rPr>
              <w:t>1.55</w:t>
            </w:r>
          </w:p>
        </w:tc>
        <w:tc>
          <w:tcPr>
            <w:tcW w:w="710" w:type="pct"/>
            <w:vAlign w:val="center"/>
          </w:tcPr>
          <w:p w14:paraId="76AA759B">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76AA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3" w:type="pct"/>
            <w:vAlign w:val="center"/>
          </w:tcPr>
          <w:p w14:paraId="76AA759D">
            <w:pPr>
              <w:pStyle w:val="20"/>
              <w:spacing w:after="0"/>
              <w:jc w:val="center"/>
              <w:rPr>
                <w:sz w:val="18"/>
                <w:szCs w:val="18"/>
              </w:rPr>
            </w:pPr>
            <w:r>
              <w:rPr>
                <w:rFonts w:hint="eastAsia"/>
                <w:sz w:val="18"/>
                <w:szCs w:val="18"/>
              </w:rPr>
              <w:t>石墨制品</w:t>
            </w:r>
          </w:p>
        </w:tc>
        <w:tc>
          <w:tcPr>
            <w:tcW w:w="950" w:type="pct"/>
            <w:vAlign w:val="center"/>
          </w:tcPr>
          <w:p w14:paraId="76AA759E">
            <w:pPr>
              <w:pStyle w:val="20"/>
              <w:spacing w:after="0"/>
              <w:jc w:val="center"/>
              <w:rPr>
                <w:sz w:val="18"/>
                <w:szCs w:val="18"/>
              </w:rPr>
            </w:pPr>
            <w:r>
              <w:rPr>
                <w:sz w:val="18"/>
                <w:szCs w:val="18"/>
              </w:rPr>
              <w:t>1.36</w:t>
            </w:r>
          </w:p>
        </w:tc>
        <w:tc>
          <w:tcPr>
            <w:tcW w:w="729" w:type="pct"/>
            <w:vAlign w:val="center"/>
          </w:tcPr>
          <w:p w14:paraId="76AA759F">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A0">
            <w:pPr>
              <w:pStyle w:val="20"/>
              <w:spacing w:after="0"/>
              <w:jc w:val="center"/>
              <w:rPr>
                <w:sz w:val="18"/>
                <w:szCs w:val="18"/>
              </w:rPr>
            </w:pPr>
            <w:r>
              <w:rPr>
                <w:rFonts w:hint="eastAsia"/>
                <w:sz w:val="18"/>
                <w:szCs w:val="18"/>
              </w:rPr>
              <w:t>消泡剂</w:t>
            </w:r>
          </w:p>
        </w:tc>
        <w:tc>
          <w:tcPr>
            <w:tcW w:w="946" w:type="pct"/>
            <w:vAlign w:val="center"/>
          </w:tcPr>
          <w:p w14:paraId="76AA75A1">
            <w:pPr>
              <w:pStyle w:val="20"/>
              <w:spacing w:after="0"/>
              <w:jc w:val="center"/>
              <w:rPr>
                <w:sz w:val="18"/>
                <w:szCs w:val="18"/>
              </w:rPr>
            </w:pPr>
            <w:r>
              <w:rPr>
                <w:sz w:val="18"/>
                <w:szCs w:val="18"/>
              </w:rPr>
              <w:t>3.66</w:t>
            </w:r>
          </w:p>
        </w:tc>
        <w:tc>
          <w:tcPr>
            <w:tcW w:w="710" w:type="pct"/>
            <w:vAlign w:val="center"/>
          </w:tcPr>
          <w:p w14:paraId="76AA75A2">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76AA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3" w:type="pct"/>
            <w:vAlign w:val="center"/>
          </w:tcPr>
          <w:p w14:paraId="76AA75A4">
            <w:pPr>
              <w:pStyle w:val="20"/>
              <w:spacing w:after="0"/>
              <w:jc w:val="center"/>
              <w:rPr>
                <w:sz w:val="18"/>
                <w:szCs w:val="18"/>
              </w:rPr>
            </w:pPr>
            <w:r>
              <w:rPr>
                <w:rFonts w:hint="eastAsia"/>
                <w:sz w:val="18"/>
                <w:szCs w:val="18"/>
              </w:rPr>
              <w:t>无水氯化铜</w:t>
            </w:r>
          </w:p>
        </w:tc>
        <w:tc>
          <w:tcPr>
            <w:tcW w:w="950" w:type="pct"/>
            <w:vAlign w:val="center"/>
          </w:tcPr>
          <w:p w14:paraId="76AA75A5">
            <w:pPr>
              <w:pStyle w:val="20"/>
              <w:spacing w:after="0"/>
              <w:jc w:val="center"/>
              <w:rPr>
                <w:sz w:val="18"/>
                <w:szCs w:val="18"/>
              </w:rPr>
            </w:pPr>
            <w:r>
              <w:rPr>
                <w:sz w:val="18"/>
                <w:szCs w:val="18"/>
              </w:rPr>
              <w:t>3.31</w:t>
            </w:r>
          </w:p>
        </w:tc>
        <w:tc>
          <w:tcPr>
            <w:tcW w:w="729" w:type="pct"/>
            <w:vAlign w:val="center"/>
          </w:tcPr>
          <w:p w14:paraId="76AA75A6">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A7">
            <w:pPr>
              <w:pStyle w:val="20"/>
              <w:spacing w:after="0"/>
              <w:jc w:val="center"/>
              <w:rPr>
                <w:sz w:val="18"/>
                <w:szCs w:val="18"/>
              </w:rPr>
            </w:pPr>
            <w:r>
              <w:rPr>
                <w:rFonts w:hint="eastAsia"/>
                <w:sz w:val="18"/>
                <w:szCs w:val="18"/>
              </w:rPr>
              <w:t>裂解催化剂</w:t>
            </w:r>
          </w:p>
        </w:tc>
        <w:tc>
          <w:tcPr>
            <w:tcW w:w="946" w:type="pct"/>
            <w:vAlign w:val="center"/>
          </w:tcPr>
          <w:p w14:paraId="76AA75A8">
            <w:pPr>
              <w:pStyle w:val="20"/>
              <w:spacing w:after="0"/>
              <w:jc w:val="center"/>
              <w:rPr>
                <w:sz w:val="18"/>
                <w:szCs w:val="18"/>
              </w:rPr>
            </w:pPr>
            <w:r>
              <w:rPr>
                <w:sz w:val="18"/>
                <w:szCs w:val="18"/>
              </w:rPr>
              <w:t>0.52</w:t>
            </w:r>
          </w:p>
        </w:tc>
        <w:tc>
          <w:tcPr>
            <w:tcW w:w="710" w:type="pct"/>
            <w:vAlign w:val="center"/>
          </w:tcPr>
          <w:p w14:paraId="76AA75A9">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76AA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3" w:type="pct"/>
            <w:vAlign w:val="center"/>
          </w:tcPr>
          <w:p w14:paraId="76AA75AB">
            <w:pPr>
              <w:pStyle w:val="20"/>
              <w:spacing w:after="0"/>
              <w:jc w:val="center"/>
              <w:rPr>
                <w:sz w:val="18"/>
                <w:szCs w:val="18"/>
              </w:rPr>
            </w:pPr>
            <w:r>
              <w:rPr>
                <w:rFonts w:hint="eastAsia"/>
                <w:sz w:val="18"/>
                <w:szCs w:val="18"/>
              </w:rPr>
              <w:t>制冷剂</w:t>
            </w:r>
          </w:p>
        </w:tc>
        <w:tc>
          <w:tcPr>
            <w:tcW w:w="950" w:type="pct"/>
            <w:vAlign w:val="center"/>
          </w:tcPr>
          <w:p w14:paraId="76AA75AC">
            <w:pPr>
              <w:pStyle w:val="20"/>
              <w:spacing w:after="0"/>
              <w:jc w:val="center"/>
              <w:rPr>
                <w:sz w:val="18"/>
                <w:szCs w:val="18"/>
              </w:rPr>
            </w:pPr>
            <w:r>
              <w:rPr>
                <w:sz w:val="18"/>
                <w:szCs w:val="18"/>
              </w:rPr>
              <w:t>15897.73</w:t>
            </w:r>
          </w:p>
        </w:tc>
        <w:tc>
          <w:tcPr>
            <w:tcW w:w="729" w:type="pct"/>
            <w:vAlign w:val="center"/>
          </w:tcPr>
          <w:p w14:paraId="76AA75AD">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1" w:type="pct"/>
            <w:vAlign w:val="center"/>
          </w:tcPr>
          <w:p w14:paraId="76AA75AE">
            <w:pPr>
              <w:pStyle w:val="20"/>
              <w:spacing w:after="0"/>
              <w:jc w:val="center"/>
              <w:rPr>
                <w:sz w:val="18"/>
                <w:szCs w:val="18"/>
              </w:rPr>
            </w:pPr>
            <w:r>
              <w:rPr>
                <w:rFonts w:hint="eastAsia"/>
                <w:sz w:val="18"/>
                <w:szCs w:val="18"/>
              </w:rPr>
              <w:t>/</w:t>
            </w:r>
          </w:p>
        </w:tc>
        <w:tc>
          <w:tcPr>
            <w:tcW w:w="946" w:type="pct"/>
            <w:vAlign w:val="center"/>
          </w:tcPr>
          <w:p w14:paraId="76AA75AF">
            <w:pPr>
              <w:pStyle w:val="20"/>
              <w:spacing w:after="0"/>
              <w:jc w:val="center"/>
              <w:rPr>
                <w:sz w:val="18"/>
                <w:szCs w:val="18"/>
              </w:rPr>
            </w:pPr>
            <w:r>
              <w:rPr>
                <w:rFonts w:hint="eastAsia"/>
                <w:sz w:val="18"/>
                <w:szCs w:val="18"/>
              </w:rPr>
              <w:t>/</w:t>
            </w:r>
          </w:p>
        </w:tc>
        <w:tc>
          <w:tcPr>
            <w:tcW w:w="710" w:type="pct"/>
            <w:vAlign w:val="center"/>
          </w:tcPr>
          <w:p w14:paraId="76AA75B0">
            <w:pPr>
              <w:pStyle w:val="20"/>
              <w:spacing w:after="0"/>
              <w:jc w:val="center"/>
              <w:rPr>
                <w:sz w:val="18"/>
                <w:szCs w:val="18"/>
              </w:rPr>
            </w:pPr>
            <w:r>
              <w:rPr>
                <w:rFonts w:hint="eastAsia"/>
                <w:sz w:val="18"/>
                <w:szCs w:val="18"/>
              </w:rPr>
              <w:t>/</w:t>
            </w:r>
          </w:p>
        </w:tc>
      </w:tr>
      <w:tr w14:paraId="76AA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00" w:type="pct"/>
            <w:gridSpan w:val="6"/>
            <w:vAlign w:val="center"/>
          </w:tcPr>
          <w:p w14:paraId="76AA75B2">
            <w:pPr>
              <w:pStyle w:val="20"/>
              <w:spacing w:after="0"/>
              <w:jc w:val="left"/>
              <w:rPr>
                <w:sz w:val="18"/>
                <w:szCs w:val="18"/>
              </w:rPr>
            </w:pPr>
            <w:r>
              <w:rPr>
                <w:rFonts w:hint="eastAsia" w:ascii="黑体" w:hAnsi="黑体" w:eastAsia="黑体"/>
                <w:sz w:val="18"/>
                <w:szCs w:val="18"/>
              </w:rPr>
              <w:t>注：</w:t>
            </w:r>
            <w:r>
              <w:rPr>
                <w:rFonts w:hint="eastAsia"/>
                <w:sz w:val="18"/>
                <w:szCs w:val="18"/>
              </w:rPr>
              <w:t>数据来源于中国产品全生命周期温室气体排放系数数据库。</w:t>
            </w:r>
          </w:p>
        </w:tc>
      </w:tr>
    </w:tbl>
    <w:p w14:paraId="76AA75B4">
      <w:pPr>
        <w:pStyle w:val="20"/>
        <w:autoSpaceDE w:val="0"/>
        <w:autoSpaceDN w:val="0"/>
        <w:spacing w:before="240" w:beforeLines="100" w:after="240" w:afterLines="100"/>
        <w:jc w:val="left"/>
        <w:rPr>
          <w:rFonts w:hint="eastAsia" w:ascii="黑体" w:hAnsi="黑体" w:eastAsia="黑体"/>
          <w:szCs w:val="22"/>
        </w:rPr>
      </w:pPr>
      <w:r>
        <w:rPr>
          <w:rFonts w:ascii="黑体" w:hAnsi="黑体" w:eastAsia="黑体"/>
          <w:szCs w:val="22"/>
        </w:rPr>
        <w:t xml:space="preserve">D.2 </w:t>
      </w:r>
      <w:r>
        <w:rPr>
          <w:rFonts w:hint="eastAsia" w:ascii="黑体" w:hAnsi="黑体" w:eastAsia="黑体"/>
          <w:szCs w:val="22"/>
        </w:rPr>
        <w:t>包装材料生命周期温室气体排放因子</w:t>
      </w:r>
    </w:p>
    <w:p w14:paraId="76AA75B5">
      <w:pPr>
        <w:pStyle w:val="20"/>
        <w:ind w:firstLine="388" w:firstLineChars="200"/>
        <w:rPr>
          <w:spacing w:val="-8"/>
        </w:rPr>
      </w:pPr>
      <w:r>
        <w:rPr>
          <w:spacing w:val="-8"/>
        </w:rPr>
        <w:t>硅多晶产品包装材料上游生产</w:t>
      </w:r>
      <w:r>
        <w:rPr>
          <w:rFonts w:hint="eastAsia"/>
          <w:spacing w:val="-8"/>
        </w:rPr>
        <w:t>的</w:t>
      </w:r>
      <w:r>
        <w:rPr>
          <w:spacing w:val="-8"/>
        </w:rPr>
        <w:t>生命周期</w:t>
      </w:r>
      <w:r>
        <w:rPr>
          <w:szCs w:val="22"/>
        </w:rPr>
        <w:t>温室气体</w:t>
      </w:r>
      <w:r>
        <w:rPr>
          <w:spacing w:val="-8"/>
        </w:rPr>
        <w:t>排放因子缺省值如表D.2所示。</w:t>
      </w:r>
    </w:p>
    <w:p w14:paraId="76AA75B6">
      <w:pPr>
        <w:pStyle w:val="131"/>
        <w:widowControl w:val="0"/>
        <w:tabs>
          <w:tab w:val="left" w:pos="180"/>
          <w:tab w:val="left" w:pos="4201"/>
        </w:tabs>
        <w:spacing w:before="120" w:beforeLines="50" w:after="120" w:afterLines="50"/>
        <w:ind w:left="567" w:hanging="567"/>
        <w:textAlignment w:val="auto"/>
        <w:rPr>
          <w:szCs w:val="21"/>
        </w:rPr>
      </w:pPr>
      <w:r>
        <w:rPr>
          <w:rFonts w:hint="eastAsia" w:ascii="Times New Roman"/>
          <w:kern w:val="2"/>
          <w:szCs w:val="21"/>
        </w:rPr>
        <w:t>表</w:t>
      </w:r>
      <w:r>
        <w:rPr>
          <w:rFonts w:ascii="Times New Roman"/>
          <w:kern w:val="2"/>
          <w:szCs w:val="21"/>
        </w:rPr>
        <w:t xml:space="preserve">D.2 </w:t>
      </w:r>
      <w:r>
        <w:rPr>
          <w:rFonts w:hint="eastAsia" w:ascii="Times New Roman"/>
          <w:kern w:val="2"/>
          <w:szCs w:val="21"/>
        </w:rPr>
        <w:t>硅多晶包装材料上游生产的</w:t>
      </w:r>
      <w:r>
        <w:rPr>
          <w:rFonts w:ascii="Times New Roman"/>
          <w:spacing w:val="-8"/>
        </w:rPr>
        <w:t>生命周期</w:t>
      </w:r>
      <w:r>
        <w:rPr>
          <w:rFonts w:ascii="Times New Roman"/>
          <w:szCs w:val="22"/>
        </w:rPr>
        <w:t>温室气体</w:t>
      </w:r>
      <w:r>
        <w:rPr>
          <w:rFonts w:hint="eastAsia" w:ascii="Times New Roman"/>
          <w:kern w:val="2"/>
          <w:szCs w:val="21"/>
        </w:rPr>
        <w:t>排放因子</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1884"/>
        <w:gridCol w:w="1451"/>
        <w:gridCol w:w="1741"/>
        <w:gridCol w:w="1886"/>
        <w:gridCol w:w="1416"/>
      </w:tblGrid>
      <w:tr w14:paraId="76AA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8" w:type="pct"/>
            <w:vAlign w:val="center"/>
          </w:tcPr>
          <w:p w14:paraId="76AA75B7">
            <w:pPr>
              <w:pStyle w:val="20"/>
              <w:spacing w:after="0"/>
              <w:jc w:val="center"/>
              <w:rPr>
                <w:sz w:val="18"/>
                <w:szCs w:val="18"/>
              </w:rPr>
            </w:pPr>
            <w:r>
              <w:rPr>
                <w:rFonts w:hint="eastAsia"/>
                <w:sz w:val="18"/>
                <w:szCs w:val="18"/>
              </w:rPr>
              <w:t>包装材料</w:t>
            </w:r>
          </w:p>
        </w:tc>
        <w:tc>
          <w:tcPr>
            <w:tcW w:w="945" w:type="pct"/>
            <w:vAlign w:val="center"/>
          </w:tcPr>
          <w:p w14:paraId="76AA75B9">
            <w:pPr>
              <w:pStyle w:val="20"/>
              <w:spacing w:after="0"/>
              <w:jc w:val="center"/>
              <w:rPr>
                <w:sz w:val="18"/>
                <w:szCs w:val="18"/>
                <w:lang w:val="de-DE"/>
              </w:rPr>
            </w:pPr>
            <w:r>
              <w:rPr>
                <w:sz w:val="18"/>
                <w:szCs w:val="18"/>
              </w:rPr>
              <w:t>上游生产</w:t>
            </w:r>
            <w:r>
              <w:rPr>
                <w:rFonts w:hint="eastAsia"/>
                <w:sz w:val="18"/>
                <w:szCs w:val="18"/>
              </w:rPr>
              <w:t>的</w:t>
            </w:r>
            <w:r>
              <w:rPr>
                <w:sz w:val="18"/>
                <w:szCs w:val="18"/>
              </w:rPr>
              <w:t>生命周期温室气体排放因子</w:t>
            </w:r>
          </w:p>
        </w:tc>
        <w:tc>
          <w:tcPr>
            <w:tcW w:w="728" w:type="pct"/>
            <w:vAlign w:val="center"/>
          </w:tcPr>
          <w:p w14:paraId="76AA75BA">
            <w:pPr>
              <w:pStyle w:val="20"/>
              <w:spacing w:after="0"/>
              <w:jc w:val="center"/>
              <w:rPr>
                <w:sz w:val="18"/>
                <w:szCs w:val="18"/>
              </w:rPr>
            </w:pPr>
            <w:r>
              <w:rPr>
                <w:rFonts w:hint="eastAsia"/>
                <w:sz w:val="18"/>
                <w:szCs w:val="18"/>
              </w:rPr>
              <w:t>排放因子单位</w:t>
            </w:r>
          </w:p>
        </w:tc>
        <w:tc>
          <w:tcPr>
            <w:tcW w:w="873" w:type="pct"/>
            <w:vAlign w:val="center"/>
          </w:tcPr>
          <w:p w14:paraId="76AA75BB">
            <w:pPr>
              <w:pStyle w:val="20"/>
              <w:spacing w:after="0"/>
              <w:jc w:val="center"/>
              <w:rPr>
                <w:sz w:val="18"/>
                <w:szCs w:val="18"/>
              </w:rPr>
            </w:pPr>
            <w:r>
              <w:rPr>
                <w:rFonts w:hint="eastAsia"/>
                <w:sz w:val="18"/>
                <w:szCs w:val="18"/>
              </w:rPr>
              <w:t>包装材料</w:t>
            </w:r>
          </w:p>
        </w:tc>
        <w:tc>
          <w:tcPr>
            <w:tcW w:w="946" w:type="pct"/>
            <w:vAlign w:val="center"/>
          </w:tcPr>
          <w:p w14:paraId="76AA75BD">
            <w:pPr>
              <w:pStyle w:val="20"/>
              <w:spacing w:after="0"/>
              <w:jc w:val="center"/>
              <w:rPr>
                <w:sz w:val="18"/>
                <w:szCs w:val="18"/>
                <w:lang w:val="de-DE"/>
              </w:rPr>
            </w:pPr>
            <w:r>
              <w:rPr>
                <w:sz w:val="18"/>
                <w:szCs w:val="18"/>
              </w:rPr>
              <w:t>上游生产</w:t>
            </w:r>
            <w:r>
              <w:rPr>
                <w:rFonts w:hint="eastAsia"/>
                <w:sz w:val="18"/>
                <w:szCs w:val="18"/>
              </w:rPr>
              <w:t>的</w:t>
            </w:r>
            <w:r>
              <w:rPr>
                <w:sz w:val="18"/>
                <w:szCs w:val="18"/>
              </w:rPr>
              <w:t>生命周期温室气体排放因子</w:t>
            </w:r>
          </w:p>
        </w:tc>
        <w:tc>
          <w:tcPr>
            <w:tcW w:w="710" w:type="pct"/>
            <w:vAlign w:val="center"/>
          </w:tcPr>
          <w:p w14:paraId="76AA75BE">
            <w:pPr>
              <w:pStyle w:val="20"/>
              <w:spacing w:after="0"/>
              <w:jc w:val="center"/>
              <w:rPr>
                <w:sz w:val="18"/>
                <w:szCs w:val="18"/>
              </w:rPr>
            </w:pPr>
            <w:r>
              <w:rPr>
                <w:rFonts w:hint="eastAsia"/>
                <w:sz w:val="18"/>
                <w:szCs w:val="18"/>
              </w:rPr>
              <w:t>排放因子单位</w:t>
            </w:r>
          </w:p>
        </w:tc>
      </w:tr>
      <w:tr w14:paraId="76AA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8" w:type="pct"/>
            <w:vAlign w:val="center"/>
          </w:tcPr>
          <w:p w14:paraId="76AA75C0">
            <w:pPr>
              <w:pStyle w:val="20"/>
              <w:spacing w:after="0"/>
              <w:jc w:val="center"/>
              <w:rPr>
                <w:sz w:val="18"/>
                <w:szCs w:val="18"/>
              </w:rPr>
            </w:pPr>
            <w:r>
              <w:rPr>
                <w:rFonts w:hint="eastAsia"/>
                <w:sz w:val="18"/>
                <w:szCs w:val="18"/>
              </w:rPr>
              <w:t>包装纸箱</w:t>
            </w:r>
          </w:p>
        </w:tc>
        <w:tc>
          <w:tcPr>
            <w:tcW w:w="945" w:type="pct"/>
            <w:vAlign w:val="center"/>
          </w:tcPr>
          <w:p w14:paraId="76AA75C1">
            <w:pPr>
              <w:pStyle w:val="20"/>
              <w:spacing w:after="0"/>
              <w:jc w:val="center"/>
              <w:rPr>
                <w:sz w:val="18"/>
                <w:szCs w:val="18"/>
              </w:rPr>
            </w:pPr>
            <w:r>
              <w:rPr>
                <w:sz w:val="18"/>
                <w:szCs w:val="18"/>
              </w:rPr>
              <w:t>1.61</w:t>
            </w:r>
          </w:p>
        </w:tc>
        <w:tc>
          <w:tcPr>
            <w:tcW w:w="728" w:type="pct"/>
            <w:vAlign w:val="center"/>
          </w:tcPr>
          <w:p w14:paraId="76AA75C2">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3" w:type="pct"/>
            <w:vAlign w:val="center"/>
          </w:tcPr>
          <w:p w14:paraId="76AA75C3">
            <w:pPr>
              <w:pStyle w:val="20"/>
              <w:spacing w:after="0"/>
              <w:jc w:val="center"/>
              <w:rPr>
                <w:sz w:val="18"/>
                <w:szCs w:val="18"/>
              </w:rPr>
            </w:pPr>
            <w:r>
              <w:rPr>
                <w:rFonts w:hint="eastAsia"/>
                <w:sz w:val="18"/>
                <w:szCs w:val="18"/>
              </w:rPr>
              <w:t>铜板标签纸</w:t>
            </w:r>
          </w:p>
        </w:tc>
        <w:tc>
          <w:tcPr>
            <w:tcW w:w="946" w:type="pct"/>
            <w:vAlign w:val="center"/>
          </w:tcPr>
          <w:p w14:paraId="76AA75C4">
            <w:pPr>
              <w:pStyle w:val="20"/>
              <w:spacing w:after="0"/>
              <w:jc w:val="center"/>
              <w:rPr>
                <w:sz w:val="18"/>
                <w:szCs w:val="18"/>
              </w:rPr>
            </w:pPr>
            <w:r>
              <w:rPr>
                <w:sz w:val="18"/>
                <w:szCs w:val="18"/>
              </w:rPr>
              <w:t>5.78</w:t>
            </w:r>
          </w:p>
        </w:tc>
        <w:tc>
          <w:tcPr>
            <w:tcW w:w="710" w:type="pct"/>
            <w:vAlign w:val="center"/>
          </w:tcPr>
          <w:p w14:paraId="76AA75C5">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76AA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8" w:type="pct"/>
            <w:vAlign w:val="center"/>
          </w:tcPr>
          <w:p w14:paraId="76AA75C7">
            <w:pPr>
              <w:pStyle w:val="20"/>
              <w:spacing w:after="0"/>
              <w:jc w:val="center"/>
              <w:rPr>
                <w:sz w:val="18"/>
                <w:szCs w:val="18"/>
              </w:rPr>
            </w:pPr>
            <w:r>
              <w:rPr>
                <w:rFonts w:hint="eastAsia"/>
                <w:sz w:val="18"/>
                <w:szCs w:val="18"/>
              </w:rPr>
              <w:t>聚乙烯袋</w:t>
            </w:r>
          </w:p>
        </w:tc>
        <w:tc>
          <w:tcPr>
            <w:tcW w:w="945" w:type="pct"/>
            <w:vAlign w:val="center"/>
          </w:tcPr>
          <w:p w14:paraId="76AA75C8">
            <w:pPr>
              <w:pStyle w:val="20"/>
              <w:spacing w:after="0"/>
              <w:jc w:val="center"/>
              <w:rPr>
                <w:sz w:val="18"/>
                <w:szCs w:val="18"/>
              </w:rPr>
            </w:pPr>
            <w:r>
              <w:rPr>
                <w:sz w:val="18"/>
                <w:szCs w:val="18"/>
              </w:rPr>
              <w:t>2.50</w:t>
            </w:r>
          </w:p>
        </w:tc>
        <w:tc>
          <w:tcPr>
            <w:tcW w:w="728" w:type="pct"/>
            <w:vAlign w:val="center"/>
          </w:tcPr>
          <w:p w14:paraId="76AA75C9">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3" w:type="pct"/>
            <w:vAlign w:val="center"/>
          </w:tcPr>
          <w:p w14:paraId="76AA75CA">
            <w:pPr>
              <w:pStyle w:val="20"/>
              <w:spacing w:after="0"/>
              <w:jc w:val="center"/>
              <w:rPr>
                <w:sz w:val="18"/>
                <w:szCs w:val="18"/>
              </w:rPr>
            </w:pPr>
            <w:r>
              <w:rPr>
                <w:rFonts w:hint="eastAsia"/>
                <w:sz w:val="18"/>
                <w:szCs w:val="18"/>
              </w:rPr>
              <w:t>打包带</w:t>
            </w:r>
          </w:p>
        </w:tc>
        <w:tc>
          <w:tcPr>
            <w:tcW w:w="946" w:type="pct"/>
            <w:vAlign w:val="center"/>
          </w:tcPr>
          <w:p w14:paraId="76AA75CB">
            <w:pPr>
              <w:pStyle w:val="20"/>
              <w:spacing w:after="0"/>
              <w:jc w:val="center"/>
              <w:rPr>
                <w:sz w:val="18"/>
                <w:szCs w:val="18"/>
              </w:rPr>
            </w:pPr>
            <w:r>
              <w:rPr>
                <w:sz w:val="18"/>
                <w:szCs w:val="18"/>
              </w:rPr>
              <w:t>4.72</w:t>
            </w:r>
          </w:p>
        </w:tc>
        <w:tc>
          <w:tcPr>
            <w:tcW w:w="710" w:type="pct"/>
            <w:vAlign w:val="center"/>
          </w:tcPr>
          <w:p w14:paraId="76AA75CC">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76AA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98" w:type="pct"/>
            <w:vAlign w:val="center"/>
          </w:tcPr>
          <w:p w14:paraId="76AA75CE">
            <w:pPr>
              <w:pStyle w:val="20"/>
              <w:spacing w:after="0"/>
              <w:jc w:val="center"/>
              <w:rPr>
                <w:sz w:val="18"/>
                <w:szCs w:val="18"/>
              </w:rPr>
            </w:pPr>
            <w:r>
              <w:rPr>
                <w:rFonts w:hint="eastAsia"/>
                <w:sz w:val="18"/>
                <w:szCs w:val="18"/>
              </w:rPr>
              <w:t>珍珠棉</w:t>
            </w:r>
          </w:p>
        </w:tc>
        <w:tc>
          <w:tcPr>
            <w:tcW w:w="945" w:type="pct"/>
            <w:vAlign w:val="center"/>
          </w:tcPr>
          <w:p w14:paraId="76AA75CF">
            <w:pPr>
              <w:pStyle w:val="20"/>
              <w:spacing w:after="0"/>
              <w:jc w:val="center"/>
              <w:rPr>
                <w:sz w:val="18"/>
                <w:szCs w:val="18"/>
              </w:rPr>
            </w:pPr>
            <w:r>
              <w:rPr>
                <w:sz w:val="18"/>
                <w:szCs w:val="18"/>
              </w:rPr>
              <w:t>3.04</w:t>
            </w:r>
          </w:p>
        </w:tc>
        <w:tc>
          <w:tcPr>
            <w:tcW w:w="728" w:type="pct"/>
            <w:vAlign w:val="center"/>
          </w:tcPr>
          <w:p w14:paraId="76AA75D0">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c>
          <w:tcPr>
            <w:tcW w:w="873" w:type="pct"/>
            <w:vAlign w:val="center"/>
          </w:tcPr>
          <w:p w14:paraId="76AA75D1">
            <w:pPr>
              <w:pStyle w:val="20"/>
              <w:spacing w:after="0"/>
              <w:jc w:val="center"/>
              <w:rPr>
                <w:sz w:val="18"/>
                <w:szCs w:val="18"/>
              </w:rPr>
            </w:pPr>
            <w:r>
              <w:rPr>
                <w:sz w:val="18"/>
                <w:szCs w:val="18"/>
              </w:rPr>
              <w:t>/</w:t>
            </w:r>
          </w:p>
        </w:tc>
        <w:tc>
          <w:tcPr>
            <w:tcW w:w="946" w:type="pct"/>
            <w:vAlign w:val="center"/>
          </w:tcPr>
          <w:p w14:paraId="76AA75D2">
            <w:pPr>
              <w:pStyle w:val="20"/>
              <w:spacing w:after="0"/>
              <w:jc w:val="center"/>
              <w:rPr>
                <w:sz w:val="18"/>
                <w:szCs w:val="18"/>
              </w:rPr>
            </w:pPr>
            <w:r>
              <w:rPr>
                <w:sz w:val="18"/>
                <w:szCs w:val="18"/>
              </w:rPr>
              <w:t>/</w:t>
            </w:r>
          </w:p>
        </w:tc>
        <w:tc>
          <w:tcPr>
            <w:tcW w:w="710" w:type="pct"/>
            <w:vAlign w:val="center"/>
          </w:tcPr>
          <w:p w14:paraId="76AA75D3">
            <w:pPr>
              <w:pStyle w:val="20"/>
              <w:spacing w:after="0"/>
              <w:jc w:val="center"/>
              <w:rPr>
                <w:sz w:val="18"/>
                <w:szCs w:val="18"/>
              </w:rPr>
            </w:pPr>
            <w:r>
              <w:rPr>
                <w:rFonts w:hint="eastAsia"/>
                <w:sz w:val="18"/>
                <w:szCs w:val="18"/>
              </w:rPr>
              <w:t>/</w:t>
            </w:r>
          </w:p>
        </w:tc>
      </w:tr>
      <w:tr w14:paraId="76AA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00" w:type="pct"/>
            <w:gridSpan w:val="6"/>
            <w:vAlign w:val="center"/>
          </w:tcPr>
          <w:p w14:paraId="76AA75D5">
            <w:pPr>
              <w:pStyle w:val="20"/>
              <w:spacing w:after="0"/>
              <w:jc w:val="left"/>
              <w:rPr>
                <w:sz w:val="18"/>
                <w:szCs w:val="18"/>
              </w:rPr>
            </w:pPr>
            <w:r>
              <w:rPr>
                <w:rFonts w:hint="eastAsia" w:ascii="黑体" w:hAnsi="黑体" w:eastAsia="黑体"/>
                <w:sz w:val="18"/>
                <w:szCs w:val="18"/>
              </w:rPr>
              <w:t>注：</w:t>
            </w:r>
            <w:r>
              <w:rPr>
                <w:rFonts w:hint="eastAsia"/>
                <w:sz w:val="18"/>
                <w:szCs w:val="18"/>
              </w:rPr>
              <w:t>数据来源于中国产品全生命周期温室气体排放系数数据库。</w:t>
            </w:r>
          </w:p>
        </w:tc>
      </w:tr>
    </w:tbl>
    <w:p w14:paraId="76AA75D7">
      <w:pPr>
        <w:pStyle w:val="20"/>
        <w:autoSpaceDE w:val="0"/>
        <w:autoSpaceDN w:val="0"/>
        <w:spacing w:before="240" w:beforeLines="100" w:after="240" w:afterLines="100"/>
        <w:jc w:val="left"/>
        <w:rPr>
          <w:rFonts w:hint="eastAsia" w:ascii="黑体" w:hAnsi="黑体" w:eastAsia="黑体"/>
          <w:szCs w:val="22"/>
        </w:rPr>
      </w:pPr>
      <w:r>
        <w:rPr>
          <w:rFonts w:ascii="黑体" w:hAnsi="黑体" w:eastAsia="黑体"/>
          <w:szCs w:val="22"/>
        </w:rPr>
        <w:t xml:space="preserve">D.3 </w:t>
      </w:r>
      <w:r>
        <w:rPr>
          <w:rFonts w:hint="eastAsia" w:ascii="黑体" w:hAnsi="黑体" w:eastAsia="黑体"/>
          <w:szCs w:val="22"/>
        </w:rPr>
        <w:t>原辅材料及包装材料运输生命周期温室气体排放因子</w:t>
      </w:r>
    </w:p>
    <w:p w14:paraId="76AA75D8">
      <w:pPr>
        <w:pStyle w:val="20"/>
        <w:ind w:firstLine="388" w:firstLineChars="200"/>
        <w:rPr>
          <w:spacing w:val="-8"/>
        </w:rPr>
      </w:pPr>
      <w:r>
        <w:rPr>
          <w:spacing w:val="-8"/>
        </w:rPr>
        <w:t>硅多晶产品原辅材料和包装材料运输</w:t>
      </w:r>
      <w:r>
        <w:rPr>
          <w:rFonts w:hint="eastAsia"/>
          <w:spacing w:val="-8"/>
        </w:rPr>
        <w:t>的</w:t>
      </w:r>
      <w:r>
        <w:rPr>
          <w:spacing w:val="-8"/>
        </w:rPr>
        <w:t>生命周期</w:t>
      </w:r>
      <w:r>
        <w:rPr>
          <w:szCs w:val="22"/>
        </w:rPr>
        <w:t>温室气体排放</w:t>
      </w:r>
      <w:r>
        <w:rPr>
          <w:spacing w:val="-8"/>
        </w:rPr>
        <w:t>因子缺省值如表D.3所示。</w:t>
      </w:r>
    </w:p>
    <w:p w14:paraId="76AA75D9">
      <w:pPr>
        <w:pStyle w:val="131"/>
        <w:widowControl w:val="0"/>
        <w:tabs>
          <w:tab w:val="left" w:pos="180"/>
          <w:tab w:val="left" w:pos="4201"/>
        </w:tabs>
        <w:spacing w:before="120" w:beforeLines="50" w:after="120" w:afterLines="50"/>
        <w:ind w:left="567" w:hanging="567"/>
        <w:textAlignment w:val="auto"/>
        <w:rPr>
          <w:szCs w:val="21"/>
        </w:rPr>
      </w:pPr>
      <w:r>
        <w:rPr>
          <w:rFonts w:hint="eastAsia" w:ascii="Times New Roman"/>
          <w:kern w:val="2"/>
          <w:szCs w:val="21"/>
        </w:rPr>
        <w:t>表</w:t>
      </w:r>
      <w:r>
        <w:rPr>
          <w:rFonts w:ascii="Times New Roman"/>
          <w:kern w:val="2"/>
          <w:szCs w:val="21"/>
        </w:rPr>
        <w:t xml:space="preserve">D.3 </w:t>
      </w:r>
      <w:r>
        <w:rPr>
          <w:rFonts w:hint="eastAsia" w:ascii="Times New Roman"/>
          <w:kern w:val="2"/>
          <w:szCs w:val="21"/>
        </w:rPr>
        <w:t>运输的</w:t>
      </w:r>
      <w:r>
        <w:rPr>
          <w:rFonts w:ascii="Times New Roman"/>
          <w:spacing w:val="-8"/>
        </w:rPr>
        <w:t>生命周期</w:t>
      </w:r>
      <w:r>
        <w:rPr>
          <w:rFonts w:ascii="Times New Roman"/>
          <w:szCs w:val="22"/>
        </w:rPr>
        <w:t>温室气体排放因子</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2"/>
        <w:gridCol w:w="4317"/>
      </w:tblGrid>
      <w:tr w14:paraId="76AA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DA">
            <w:pPr>
              <w:jc w:val="center"/>
              <w:rPr>
                <w:sz w:val="18"/>
                <w:szCs w:val="18"/>
              </w:rPr>
            </w:pPr>
            <w:r>
              <w:rPr>
                <w:rFonts w:hint="eastAsia"/>
                <w:sz w:val="18"/>
                <w:szCs w:val="18"/>
              </w:rPr>
              <w:t>运输方式类别</w:t>
            </w:r>
          </w:p>
        </w:tc>
        <w:tc>
          <w:tcPr>
            <w:tcW w:w="2165" w:type="pct"/>
            <w:vAlign w:val="center"/>
          </w:tcPr>
          <w:p w14:paraId="76AA75DB">
            <w:pPr>
              <w:jc w:val="center"/>
              <w:rPr>
                <w:sz w:val="18"/>
                <w:szCs w:val="18"/>
              </w:rPr>
            </w:pPr>
            <w:r>
              <w:rPr>
                <w:sz w:val="18"/>
                <w:szCs w:val="18"/>
              </w:rPr>
              <w:t>生命周期温室气体</w:t>
            </w:r>
            <w:r>
              <w:rPr>
                <w:rFonts w:hint="eastAsia"/>
                <w:sz w:val="18"/>
                <w:szCs w:val="18"/>
              </w:rPr>
              <w:t>排放因子</w:t>
            </w:r>
            <w:r>
              <w:rPr>
                <w:sz w:val="18"/>
                <w:szCs w:val="18"/>
              </w:rPr>
              <w:t>[kgCO</w:t>
            </w:r>
            <w:r>
              <w:rPr>
                <w:sz w:val="18"/>
                <w:szCs w:val="18"/>
                <w:vertAlign w:val="subscript"/>
              </w:rPr>
              <w:t>2</w:t>
            </w:r>
            <w:r>
              <w:rPr>
                <w:sz w:val="18"/>
                <w:szCs w:val="18"/>
              </w:rPr>
              <w:t>e/(t·km)]</w:t>
            </w:r>
          </w:p>
        </w:tc>
      </w:tr>
      <w:tr w14:paraId="76AA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DD">
            <w:pPr>
              <w:jc w:val="center"/>
              <w:rPr>
                <w:sz w:val="18"/>
                <w:szCs w:val="18"/>
              </w:rPr>
            </w:pPr>
            <w:r>
              <w:rPr>
                <w:rFonts w:hint="eastAsia"/>
                <w:sz w:val="18"/>
                <w:szCs w:val="18"/>
              </w:rPr>
              <w:t>轻型汽油货车运输（载重</w:t>
            </w:r>
            <w:r>
              <w:rPr>
                <w:sz w:val="18"/>
                <w:szCs w:val="18"/>
              </w:rPr>
              <w:t>2t</w:t>
            </w:r>
            <w:r>
              <w:rPr>
                <w:rFonts w:hint="eastAsia"/>
                <w:sz w:val="18"/>
                <w:szCs w:val="18"/>
              </w:rPr>
              <w:t>）</w:t>
            </w:r>
          </w:p>
        </w:tc>
        <w:tc>
          <w:tcPr>
            <w:tcW w:w="2165" w:type="pct"/>
            <w:vAlign w:val="center"/>
          </w:tcPr>
          <w:p w14:paraId="76AA75DE">
            <w:pPr>
              <w:jc w:val="center"/>
              <w:rPr>
                <w:sz w:val="18"/>
                <w:szCs w:val="18"/>
              </w:rPr>
            </w:pPr>
            <w:r>
              <w:rPr>
                <w:sz w:val="18"/>
                <w:szCs w:val="18"/>
              </w:rPr>
              <w:t>0.334</w:t>
            </w:r>
          </w:p>
        </w:tc>
      </w:tr>
      <w:tr w14:paraId="76AA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E0">
            <w:pPr>
              <w:jc w:val="center"/>
              <w:rPr>
                <w:sz w:val="18"/>
                <w:szCs w:val="18"/>
              </w:rPr>
            </w:pPr>
            <w:r>
              <w:rPr>
                <w:rFonts w:hint="eastAsia"/>
                <w:sz w:val="18"/>
                <w:szCs w:val="18"/>
              </w:rPr>
              <w:t>中型汽油货车运输（载重</w:t>
            </w:r>
            <w:r>
              <w:rPr>
                <w:sz w:val="18"/>
                <w:szCs w:val="18"/>
              </w:rPr>
              <w:t>8t</w:t>
            </w:r>
            <w:r>
              <w:rPr>
                <w:rFonts w:hint="eastAsia"/>
                <w:sz w:val="18"/>
                <w:szCs w:val="18"/>
              </w:rPr>
              <w:t>）</w:t>
            </w:r>
          </w:p>
        </w:tc>
        <w:tc>
          <w:tcPr>
            <w:tcW w:w="2165" w:type="pct"/>
            <w:vAlign w:val="center"/>
          </w:tcPr>
          <w:p w14:paraId="76AA75E1">
            <w:pPr>
              <w:jc w:val="center"/>
              <w:rPr>
                <w:sz w:val="18"/>
                <w:szCs w:val="18"/>
              </w:rPr>
            </w:pPr>
            <w:r>
              <w:rPr>
                <w:sz w:val="18"/>
                <w:szCs w:val="18"/>
              </w:rPr>
              <w:t>0.115</w:t>
            </w:r>
          </w:p>
        </w:tc>
      </w:tr>
      <w:tr w14:paraId="76AA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E3">
            <w:pPr>
              <w:jc w:val="center"/>
              <w:rPr>
                <w:sz w:val="18"/>
                <w:szCs w:val="18"/>
              </w:rPr>
            </w:pPr>
            <w:r>
              <w:rPr>
                <w:rFonts w:hint="eastAsia"/>
                <w:sz w:val="18"/>
                <w:szCs w:val="18"/>
              </w:rPr>
              <w:t>重型汽油货车运输（载重</w:t>
            </w:r>
            <w:r>
              <w:rPr>
                <w:sz w:val="18"/>
                <w:szCs w:val="18"/>
              </w:rPr>
              <w:t>l0t</w:t>
            </w:r>
            <w:r>
              <w:rPr>
                <w:rFonts w:hint="eastAsia"/>
                <w:sz w:val="18"/>
                <w:szCs w:val="18"/>
              </w:rPr>
              <w:t>）</w:t>
            </w:r>
          </w:p>
        </w:tc>
        <w:tc>
          <w:tcPr>
            <w:tcW w:w="2165" w:type="pct"/>
            <w:vAlign w:val="center"/>
          </w:tcPr>
          <w:p w14:paraId="76AA75E4">
            <w:pPr>
              <w:jc w:val="center"/>
              <w:rPr>
                <w:sz w:val="18"/>
                <w:szCs w:val="18"/>
              </w:rPr>
            </w:pPr>
            <w:r>
              <w:rPr>
                <w:sz w:val="18"/>
                <w:szCs w:val="18"/>
              </w:rPr>
              <w:t>0.104</w:t>
            </w:r>
          </w:p>
        </w:tc>
      </w:tr>
      <w:tr w14:paraId="76AA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E6">
            <w:pPr>
              <w:jc w:val="center"/>
              <w:rPr>
                <w:sz w:val="18"/>
                <w:szCs w:val="18"/>
              </w:rPr>
            </w:pPr>
            <w:r>
              <w:rPr>
                <w:rFonts w:hint="eastAsia"/>
                <w:sz w:val="18"/>
                <w:szCs w:val="18"/>
              </w:rPr>
              <w:t>重型汽油货车运输（载重</w:t>
            </w:r>
            <w:r>
              <w:rPr>
                <w:sz w:val="18"/>
                <w:szCs w:val="18"/>
              </w:rPr>
              <w:t>18t</w:t>
            </w:r>
            <w:r>
              <w:rPr>
                <w:rFonts w:hint="eastAsia"/>
                <w:sz w:val="18"/>
                <w:szCs w:val="18"/>
              </w:rPr>
              <w:t>）</w:t>
            </w:r>
          </w:p>
        </w:tc>
        <w:tc>
          <w:tcPr>
            <w:tcW w:w="2165" w:type="pct"/>
            <w:vAlign w:val="center"/>
          </w:tcPr>
          <w:p w14:paraId="76AA75E7">
            <w:pPr>
              <w:jc w:val="center"/>
              <w:rPr>
                <w:sz w:val="18"/>
                <w:szCs w:val="18"/>
              </w:rPr>
            </w:pPr>
            <w:r>
              <w:rPr>
                <w:sz w:val="18"/>
                <w:szCs w:val="18"/>
              </w:rPr>
              <w:t>0.104</w:t>
            </w:r>
          </w:p>
        </w:tc>
      </w:tr>
      <w:tr w14:paraId="76AA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E9">
            <w:pPr>
              <w:jc w:val="center"/>
              <w:rPr>
                <w:sz w:val="18"/>
                <w:szCs w:val="18"/>
              </w:rPr>
            </w:pPr>
            <w:r>
              <w:rPr>
                <w:rFonts w:hint="eastAsia"/>
                <w:sz w:val="18"/>
                <w:szCs w:val="18"/>
              </w:rPr>
              <w:t>轻型柴油货车运输（载重</w:t>
            </w:r>
            <w:r>
              <w:rPr>
                <w:sz w:val="18"/>
                <w:szCs w:val="18"/>
              </w:rPr>
              <w:t>2t</w:t>
            </w:r>
            <w:r>
              <w:rPr>
                <w:rFonts w:hint="eastAsia"/>
                <w:sz w:val="18"/>
                <w:szCs w:val="18"/>
              </w:rPr>
              <w:t>）</w:t>
            </w:r>
          </w:p>
        </w:tc>
        <w:tc>
          <w:tcPr>
            <w:tcW w:w="2165" w:type="pct"/>
            <w:vAlign w:val="center"/>
          </w:tcPr>
          <w:p w14:paraId="76AA75EA">
            <w:pPr>
              <w:jc w:val="center"/>
              <w:rPr>
                <w:sz w:val="18"/>
                <w:szCs w:val="18"/>
              </w:rPr>
            </w:pPr>
            <w:r>
              <w:rPr>
                <w:sz w:val="18"/>
                <w:szCs w:val="18"/>
              </w:rPr>
              <w:t>0.286</w:t>
            </w:r>
          </w:p>
        </w:tc>
      </w:tr>
      <w:tr w14:paraId="76AA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EC">
            <w:pPr>
              <w:jc w:val="center"/>
              <w:rPr>
                <w:sz w:val="18"/>
                <w:szCs w:val="18"/>
              </w:rPr>
            </w:pPr>
            <w:r>
              <w:rPr>
                <w:rFonts w:hint="eastAsia"/>
                <w:sz w:val="18"/>
                <w:szCs w:val="18"/>
              </w:rPr>
              <w:t>中型柴油货车运输（载重</w:t>
            </w:r>
            <w:r>
              <w:rPr>
                <w:sz w:val="18"/>
                <w:szCs w:val="18"/>
              </w:rPr>
              <w:t>8t</w:t>
            </w:r>
            <w:r>
              <w:rPr>
                <w:rFonts w:hint="eastAsia"/>
                <w:sz w:val="18"/>
                <w:szCs w:val="18"/>
              </w:rPr>
              <w:t>）</w:t>
            </w:r>
          </w:p>
        </w:tc>
        <w:tc>
          <w:tcPr>
            <w:tcW w:w="2165" w:type="pct"/>
            <w:vAlign w:val="center"/>
          </w:tcPr>
          <w:p w14:paraId="76AA75ED">
            <w:pPr>
              <w:jc w:val="center"/>
              <w:rPr>
                <w:sz w:val="18"/>
                <w:szCs w:val="18"/>
              </w:rPr>
            </w:pPr>
            <w:r>
              <w:rPr>
                <w:sz w:val="18"/>
                <w:szCs w:val="18"/>
              </w:rPr>
              <w:t>0.179</w:t>
            </w:r>
          </w:p>
        </w:tc>
      </w:tr>
      <w:tr w14:paraId="76AA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EF">
            <w:pPr>
              <w:jc w:val="center"/>
              <w:rPr>
                <w:sz w:val="18"/>
                <w:szCs w:val="18"/>
              </w:rPr>
            </w:pPr>
            <w:r>
              <w:rPr>
                <w:rFonts w:hint="eastAsia"/>
                <w:sz w:val="18"/>
                <w:szCs w:val="18"/>
              </w:rPr>
              <w:t>重型柴油货车运输（载重</w:t>
            </w:r>
            <w:r>
              <w:rPr>
                <w:sz w:val="18"/>
                <w:szCs w:val="18"/>
              </w:rPr>
              <w:t>10t</w:t>
            </w:r>
            <w:r>
              <w:rPr>
                <w:rFonts w:hint="eastAsia"/>
                <w:sz w:val="18"/>
                <w:szCs w:val="18"/>
              </w:rPr>
              <w:t>）</w:t>
            </w:r>
          </w:p>
        </w:tc>
        <w:tc>
          <w:tcPr>
            <w:tcW w:w="2165" w:type="pct"/>
            <w:vAlign w:val="center"/>
          </w:tcPr>
          <w:p w14:paraId="76AA75F0">
            <w:pPr>
              <w:jc w:val="center"/>
              <w:rPr>
                <w:sz w:val="18"/>
                <w:szCs w:val="18"/>
              </w:rPr>
            </w:pPr>
            <w:r>
              <w:rPr>
                <w:sz w:val="18"/>
                <w:szCs w:val="18"/>
              </w:rPr>
              <w:t>0.162</w:t>
            </w:r>
          </w:p>
        </w:tc>
      </w:tr>
      <w:tr w14:paraId="76AA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F2">
            <w:pPr>
              <w:jc w:val="center"/>
              <w:rPr>
                <w:sz w:val="18"/>
                <w:szCs w:val="18"/>
              </w:rPr>
            </w:pPr>
            <w:r>
              <w:rPr>
                <w:rFonts w:hint="eastAsia"/>
                <w:sz w:val="18"/>
                <w:szCs w:val="18"/>
              </w:rPr>
              <w:t>重型柴油货车运输（载重</w:t>
            </w:r>
            <w:r>
              <w:rPr>
                <w:sz w:val="18"/>
                <w:szCs w:val="18"/>
              </w:rPr>
              <w:t>18t</w:t>
            </w:r>
            <w:r>
              <w:rPr>
                <w:rFonts w:hint="eastAsia"/>
                <w:sz w:val="18"/>
                <w:szCs w:val="18"/>
              </w:rPr>
              <w:t>）</w:t>
            </w:r>
          </w:p>
        </w:tc>
        <w:tc>
          <w:tcPr>
            <w:tcW w:w="2165" w:type="pct"/>
            <w:vAlign w:val="center"/>
          </w:tcPr>
          <w:p w14:paraId="76AA75F3">
            <w:pPr>
              <w:jc w:val="center"/>
              <w:rPr>
                <w:sz w:val="18"/>
                <w:szCs w:val="18"/>
              </w:rPr>
            </w:pPr>
            <w:r>
              <w:rPr>
                <w:sz w:val="18"/>
                <w:szCs w:val="18"/>
              </w:rPr>
              <w:t>0.129</w:t>
            </w:r>
          </w:p>
        </w:tc>
      </w:tr>
      <w:tr w14:paraId="76AA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F5">
            <w:pPr>
              <w:jc w:val="center"/>
              <w:rPr>
                <w:sz w:val="18"/>
                <w:szCs w:val="18"/>
              </w:rPr>
            </w:pPr>
            <w:r>
              <w:rPr>
                <w:rFonts w:hint="eastAsia"/>
                <w:sz w:val="18"/>
                <w:szCs w:val="18"/>
              </w:rPr>
              <w:t>重型柴油货车运输（载重</w:t>
            </w:r>
            <w:r>
              <w:rPr>
                <w:sz w:val="18"/>
                <w:szCs w:val="18"/>
              </w:rPr>
              <w:t>30t</w:t>
            </w:r>
            <w:r>
              <w:rPr>
                <w:rFonts w:hint="eastAsia"/>
                <w:sz w:val="18"/>
                <w:szCs w:val="18"/>
              </w:rPr>
              <w:t>）</w:t>
            </w:r>
          </w:p>
        </w:tc>
        <w:tc>
          <w:tcPr>
            <w:tcW w:w="2165" w:type="pct"/>
            <w:vAlign w:val="center"/>
          </w:tcPr>
          <w:p w14:paraId="76AA75F6">
            <w:pPr>
              <w:jc w:val="center"/>
              <w:rPr>
                <w:sz w:val="18"/>
                <w:szCs w:val="18"/>
              </w:rPr>
            </w:pPr>
            <w:r>
              <w:rPr>
                <w:sz w:val="18"/>
                <w:szCs w:val="18"/>
              </w:rPr>
              <w:t>0.078</w:t>
            </w:r>
          </w:p>
        </w:tc>
      </w:tr>
      <w:tr w14:paraId="76AA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F8">
            <w:pPr>
              <w:jc w:val="center"/>
              <w:rPr>
                <w:sz w:val="18"/>
                <w:szCs w:val="18"/>
              </w:rPr>
            </w:pPr>
            <w:r>
              <w:rPr>
                <w:rFonts w:hint="eastAsia"/>
                <w:sz w:val="18"/>
                <w:szCs w:val="18"/>
              </w:rPr>
              <w:t>重型柴油货车运输（载重</w:t>
            </w:r>
            <w:r>
              <w:rPr>
                <w:sz w:val="18"/>
                <w:szCs w:val="18"/>
              </w:rPr>
              <w:t>46t</w:t>
            </w:r>
            <w:r>
              <w:rPr>
                <w:rFonts w:hint="eastAsia"/>
                <w:sz w:val="18"/>
                <w:szCs w:val="18"/>
              </w:rPr>
              <w:t>）</w:t>
            </w:r>
          </w:p>
        </w:tc>
        <w:tc>
          <w:tcPr>
            <w:tcW w:w="2165" w:type="pct"/>
            <w:vAlign w:val="center"/>
          </w:tcPr>
          <w:p w14:paraId="76AA75F9">
            <w:pPr>
              <w:jc w:val="center"/>
              <w:rPr>
                <w:sz w:val="18"/>
                <w:szCs w:val="18"/>
              </w:rPr>
            </w:pPr>
            <w:r>
              <w:rPr>
                <w:sz w:val="18"/>
                <w:szCs w:val="18"/>
              </w:rPr>
              <w:t>0.057</w:t>
            </w:r>
          </w:p>
        </w:tc>
      </w:tr>
      <w:tr w14:paraId="76AA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FB">
            <w:pPr>
              <w:jc w:val="center"/>
              <w:rPr>
                <w:sz w:val="18"/>
                <w:szCs w:val="18"/>
              </w:rPr>
            </w:pPr>
            <w:r>
              <w:rPr>
                <w:rFonts w:hint="eastAsia"/>
                <w:sz w:val="18"/>
                <w:szCs w:val="18"/>
              </w:rPr>
              <w:t>电力机车运输</w:t>
            </w:r>
          </w:p>
        </w:tc>
        <w:tc>
          <w:tcPr>
            <w:tcW w:w="2165" w:type="pct"/>
            <w:vAlign w:val="center"/>
          </w:tcPr>
          <w:p w14:paraId="76AA75FC">
            <w:pPr>
              <w:jc w:val="center"/>
              <w:rPr>
                <w:sz w:val="18"/>
                <w:szCs w:val="18"/>
              </w:rPr>
            </w:pPr>
            <w:r>
              <w:rPr>
                <w:sz w:val="18"/>
                <w:szCs w:val="18"/>
              </w:rPr>
              <w:t>0.010</w:t>
            </w:r>
          </w:p>
        </w:tc>
      </w:tr>
      <w:tr w14:paraId="76AA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5FE">
            <w:pPr>
              <w:jc w:val="center"/>
              <w:rPr>
                <w:sz w:val="18"/>
                <w:szCs w:val="18"/>
              </w:rPr>
            </w:pPr>
            <w:r>
              <w:rPr>
                <w:rFonts w:hint="eastAsia"/>
                <w:sz w:val="18"/>
                <w:szCs w:val="18"/>
              </w:rPr>
              <w:t>内燃机车运输</w:t>
            </w:r>
          </w:p>
        </w:tc>
        <w:tc>
          <w:tcPr>
            <w:tcW w:w="2165" w:type="pct"/>
            <w:vAlign w:val="center"/>
          </w:tcPr>
          <w:p w14:paraId="76AA75FF">
            <w:pPr>
              <w:jc w:val="center"/>
              <w:rPr>
                <w:sz w:val="18"/>
                <w:szCs w:val="18"/>
              </w:rPr>
            </w:pPr>
            <w:r>
              <w:rPr>
                <w:sz w:val="18"/>
                <w:szCs w:val="18"/>
              </w:rPr>
              <w:t>0.011</w:t>
            </w:r>
          </w:p>
        </w:tc>
      </w:tr>
      <w:tr w14:paraId="76AA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601">
            <w:pPr>
              <w:jc w:val="center"/>
              <w:rPr>
                <w:sz w:val="18"/>
                <w:szCs w:val="18"/>
              </w:rPr>
            </w:pPr>
            <w:r>
              <w:rPr>
                <w:rFonts w:hint="eastAsia"/>
                <w:sz w:val="18"/>
                <w:szCs w:val="18"/>
              </w:rPr>
              <w:t>铁路运输（中国市场平均）</w:t>
            </w:r>
          </w:p>
        </w:tc>
        <w:tc>
          <w:tcPr>
            <w:tcW w:w="2165" w:type="pct"/>
            <w:vAlign w:val="center"/>
          </w:tcPr>
          <w:p w14:paraId="76AA7602">
            <w:pPr>
              <w:jc w:val="center"/>
              <w:rPr>
                <w:sz w:val="18"/>
                <w:szCs w:val="18"/>
              </w:rPr>
            </w:pPr>
            <w:r>
              <w:rPr>
                <w:sz w:val="18"/>
                <w:szCs w:val="18"/>
              </w:rPr>
              <w:t>0.010</w:t>
            </w:r>
          </w:p>
        </w:tc>
      </w:tr>
      <w:tr w14:paraId="76AA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604">
            <w:pPr>
              <w:jc w:val="center"/>
              <w:rPr>
                <w:sz w:val="18"/>
                <w:szCs w:val="18"/>
              </w:rPr>
            </w:pPr>
            <w:r>
              <w:rPr>
                <w:rFonts w:hint="eastAsia"/>
                <w:sz w:val="18"/>
                <w:szCs w:val="18"/>
              </w:rPr>
              <w:t>液货船运输（载重</w:t>
            </w:r>
            <w:r>
              <w:rPr>
                <w:sz w:val="18"/>
                <w:szCs w:val="18"/>
              </w:rPr>
              <w:t>2000t</w:t>
            </w:r>
            <w:r>
              <w:rPr>
                <w:rFonts w:hint="eastAsia"/>
                <w:sz w:val="18"/>
                <w:szCs w:val="18"/>
              </w:rPr>
              <w:t>）</w:t>
            </w:r>
          </w:p>
        </w:tc>
        <w:tc>
          <w:tcPr>
            <w:tcW w:w="2165" w:type="pct"/>
            <w:vAlign w:val="center"/>
          </w:tcPr>
          <w:p w14:paraId="76AA7605">
            <w:pPr>
              <w:jc w:val="center"/>
              <w:rPr>
                <w:sz w:val="18"/>
                <w:szCs w:val="18"/>
              </w:rPr>
            </w:pPr>
            <w:r>
              <w:rPr>
                <w:sz w:val="18"/>
                <w:szCs w:val="18"/>
              </w:rPr>
              <w:t>0.019</w:t>
            </w:r>
          </w:p>
        </w:tc>
      </w:tr>
      <w:tr w14:paraId="76AA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607">
            <w:pPr>
              <w:jc w:val="center"/>
              <w:rPr>
                <w:sz w:val="18"/>
                <w:szCs w:val="18"/>
              </w:rPr>
            </w:pPr>
            <w:r>
              <w:rPr>
                <w:rFonts w:hint="eastAsia"/>
                <w:sz w:val="18"/>
                <w:szCs w:val="18"/>
              </w:rPr>
              <w:t>干散货船运输（载重</w:t>
            </w:r>
            <w:r>
              <w:rPr>
                <w:sz w:val="18"/>
                <w:szCs w:val="18"/>
              </w:rPr>
              <w:t>2500t</w:t>
            </w:r>
            <w:r>
              <w:rPr>
                <w:rFonts w:hint="eastAsia"/>
                <w:sz w:val="18"/>
                <w:szCs w:val="18"/>
              </w:rPr>
              <w:t>）</w:t>
            </w:r>
          </w:p>
        </w:tc>
        <w:tc>
          <w:tcPr>
            <w:tcW w:w="2165" w:type="pct"/>
            <w:vAlign w:val="center"/>
          </w:tcPr>
          <w:p w14:paraId="76AA7608">
            <w:pPr>
              <w:jc w:val="center"/>
              <w:rPr>
                <w:sz w:val="18"/>
                <w:szCs w:val="18"/>
              </w:rPr>
            </w:pPr>
            <w:r>
              <w:rPr>
                <w:sz w:val="18"/>
                <w:szCs w:val="18"/>
              </w:rPr>
              <w:t>0.015</w:t>
            </w:r>
          </w:p>
        </w:tc>
      </w:tr>
      <w:tr w14:paraId="76AA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835" w:type="pct"/>
            <w:vAlign w:val="center"/>
          </w:tcPr>
          <w:p w14:paraId="76AA760A">
            <w:pPr>
              <w:jc w:val="center"/>
              <w:rPr>
                <w:sz w:val="18"/>
                <w:szCs w:val="18"/>
              </w:rPr>
            </w:pPr>
            <w:r>
              <w:rPr>
                <w:rFonts w:hint="eastAsia"/>
                <w:sz w:val="18"/>
                <w:szCs w:val="18"/>
              </w:rPr>
              <w:t>集装箱船运输（载重</w:t>
            </w:r>
            <w:r>
              <w:rPr>
                <w:sz w:val="18"/>
                <w:szCs w:val="18"/>
              </w:rPr>
              <w:t>200T EU</w:t>
            </w:r>
            <w:r>
              <w:rPr>
                <w:rFonts w:hint="eastAsia"/>
                <w:sz w:val="18"/>
                <w:szCs w:val="18"/>
              </w:rPr>
              <w:t>）</w:t>
            </w:r>
          </w:p>
        </w:tc>
        <w:tc>
          <w:tcPr>
            <w:tcW w:w="2165" w:type="pct"/>
            <w:vAlign w:val="center"/>
          </w:tcPr>
          <w:p w14:paraId="76AA760B">
            <w:pPr>
              <w:jc w:val="center"/>
              <w:rPr>
                <w:sz w:val="18"/>
                <w:szCs w:val="18"/>
              </w:rPr>
            </w:pPr>
            <w:r>
              <w:rPr>
                <w:sz w:val="18"/>
                <w:szCs w:val="18"/>
              </w:rPr>
              <w:t>0.012</w:t>
            </w:r>
          </w:p>
        </w:tc>
      </w:tr>
      <w:tr w14:paraId="76AA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00" w:type="pct"/>
            <w:gridSpan w:val="2"/>
            <w:vAlign w:val="center"/>
          </w:tcPr>
          <w:p w14:paraId="76AA760D">
            <w:pPr>
              <w:jc w:val="left"/>
              <w:rPr>
                <w:sz w:val="18"/>
                <w:szCs w:val="18"/>
              </w:rPr>
            </w:pPr>
            <w:r>
              <w:rPr>
                <w:rFonts w:hint="eastAsia" w:ascii="黑体" w:hAnsi="黑体" w:eastAsia="黑体"/>
                <w:sz w:val="18"/>
                <w:szCs w:val="18"/>
              </w:rPr>
              <w:t>注：</w:t>
            </w:r>
            <w:r>
              <w:rPr>
                <w:rFonts w:hint="eastAsia"/>
                <w:sz w:val="18"/>
                <w:szCs w:val="18"/>
              </w:rPr>
              <w:t>数据来源于GB/T 51366-2019《建筑碳排放计算标准》。</w:t>
            </w:r>
          </w:p>
        </w:tc>
      </w:tr>
    </w:tbl>
    <w:p w14:paraId="76AA760F">
      <w:pPr>
        <w:pStyle w:val="20"/>
        <w:autoSpaceDE w:val="0"/>
        <w:autoSpaceDN w:val="0"/>
        <w:spacing w:before="240" w:beforeLines="100" w:after="240" w:afterLines="100"/>
        <w:jc w:val="left"/>
        <w:rPr>
          <w:rFonts w:hint="eastAsia" w:ascii="黑体" w:hAnsi="黑体" w:eastAsia="黑体"/>
          <w:szCs w:val="22"/>
        </w:rPr>
      </w:pPr>
      <w:r>
        <w:rPr>
          <w:rFonts w:ascii="黑体" w:hAnsi="黑体" w:eastAsia="黑体"/>
          <w:szCs w:val="22"/>
        </w:rPr>
        <w:t xml:space="preserve">D.4 </w:t>
      </w:r>
      <w:r>
        <w:rPr>
          <w:rFonts w:hint="eastAsia" w:ascii="黑体" w:hAnsi="黑体" w:eastAsia="黑体"/>
          <w:szCs w:val="22"/>
        </w:rPr>
        <w:t>化石能源温室气体排放因子</w:t>
      </w:r>
    </w:p>
    <w:p w14:paraId="76AA7611">
      <w:pPr>
        <w:pStyle w:val="20"/>
        <w:spacing w:line="278" w:lineRule="auto"/>
        <w:ind w:firstLine="388" w:firstLineChars="200"/>
        <w:rPr>
          <w:spacing w:val="-8"/>
        </w:rPr>
      </w:pPr>
      <w:r>
        <w:rPr>
          <w:spacing w:val="-8"/>
        </w:rPr>
        <w:t>化石燃料上游生产</w:t>
      </w:r>
      <w:r>
        <w:rPr>
          <w:rFonts w:hint="eastAsia"/>
          <w:spacing w:val="-8"/>
        </w:rPr>
        <w:t>的生命周期温室气体排放因子缺省值如表D.4所示</w:t>
      </w:r>
      <w:r>
        <w:rPr>
          <w:spacing w:val="-8"/>
        </w:rPr>
        <w:t>。</w:t>
      </w:r>
    </w:p>
    <w:p w14:paraId="76AA7612">
      <w:pPr>
        <w:pStyle w:val="131"/>
        <w:widowControl w:val="0"/>
        <w:tabs>
          <w:tab w:val="left" w:pos="180"/>
          <w:tab w:val="left" w:pos="4201"/>
        </w:tabs>
        <w:spacing w:before="120" w:beforeLines="50" w:after="120" w:afterLines="50"/>
        <w:ind w:left="567" w:hanging="567"/>
        <w:textAlignment w:val="auto"/>
        <w:rPr>
          <w:szCs w:val="21"/>
        </w:rPr>
      </w:pPr>
      <w:r>
        <w:rPr>
          <w:rFonts w:hint="eastAsia" w:ascii="Times New Roman"/>
          <w:kern w:val="2"/>
          <w:szCs w:val="21"/>
        </w:rPr>
        <w:t>表</w:t>
      </w:r>
      <w:r>
        <w:rPr>
          <w:rFonts w:ascii="Times New Roman"/>
          <w:kern w:val="2"/>
          <w:szCs w:val="21"/>
        </w:rPr>
        <w:t xml:space="preserve">D.4 </w:t>
      </w:r>
      <w:r>
        <w:rPr>
          <w:rFonts w:hint="eastAsia" w:ascii="Times New Roman"/>
          <w:kern w:val="2"/>
          <w:szCs w:val="21"/>
        </w:rPr>
        <w:t>常见化石燃料</w:t>
      </w:r>
      <w:r>
        <w:rPr>
          <w:rFonts w:ascii="Times New Roman"/>
          <w:kern w:val="2"/>
          <w:szCs w:val="21"/>
        </w:rPr>
        <w:t>燃烧</w:t>
      </w:r>
      <w:r>
        <w:rPr>
          <w:rFonts w:hint="eastAsia" w:ascii="Times New Roman"/>
          <w:kern w:val="2"/>
          <w:szCs w:val="21"/>
        </w:rPr>
        <w:t>的</w:t>
      </w:r>
      <w:r>
        <w:rPr>
          <w:rFonts w:ascii="Times New Roman"/>
          <w:szCs w:val="22"/>
        </w:rPr>
        <w:t>温室气体排放因子</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4275"/>
        <w:gridCol w:w="3326"/>
      </w:tblGrid>
      <w:tr w14:paraId="76AA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vAlign w:val="center"/>
          </w:tcPr>
          <w:p w14:paraId="76AA7613">
            <w:pPr>
              <w:pStyle w:val="20"/>
              <w:spacing w:after="0"/>
              <w:jc w:val="center"/>
              <w:rPr>
                <w:sz w:val="18"/>
                <w:szCs w:val="18"/>
              </w:rPr>
            </w:pPr>
            <w:r>
              <w:rPr>
                <w:rFonts w:hint="eastAsia"/>
                <w:sz w:val="18"/>
                <w:szCs w:val="18"/>
              </w:rPr>
              <w:t>燃料种类</w:t>
            </w:r>
          </w:p>
        </w:tc>
        <w:tc>
          <w:tcPr>
            <w:tcW w:w="2144" w:type="pct"/>
            <w:vAlign w:val="center"/>
          </w:tcPr>
          <w:p w14:paraId="76AA7615">
            <w:pPr>
              <w:pStyle w:val="20"/>
              <w:spacing w:after="0"/>
              <w:jc w:val="center"/>
              <w:rPr>
                <w:sz w:val="18"/>
                <w:szCs w:val="18"/>
                <w:lang w:val="de-DE"/>
              </w:rPr>
            </w:pPr>
            <w:r>
              <w:rPr>
                <w:rFonts w:hint="eastAsia"/>
                <w:sz w:val="18"/>
                <w:szCs w:val="18"/>
              </w:rPr>
              <w:t>上游生产生命周期温室气体排放因子</w:t>
            </w:r>
          </w:p>
        </w:tc>
        <w:tc>
          <w:tcPr>
            <w:tcW w:w="1668" w:type="pct"/>
            <w:vAlign w:val="center"/>
          </w:tcPr>
          <w:p w14:paraId="76AA7616">
            <w:pPr>
              <w:pStyle w:val="20"/>
              <w:spacing w:after="0"/>
              <w:jc w:val="center"/>
              <w:rPr>
                <w:sz w:val="18"/>
                <w:szCs w:val="18"/>
              </w:rPr>
            </w:pPr>
            <w:r>
              <w:rPr>
                <w:rFonts w:hint="eastAsia"/>
                <w:sz w:val="18"/>
                <w:szCs w:val="18"/>
              </w:rPr>
              <w:t>排放因子单位</w:t>
            </w:r>
          </w:p>
        </w:tc>
      </w:tr>
      <w:tr w14:paraId="76AA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vAlign w:val="center"/>
          </w:tcPr>
          <w:p w14:paraId="76AA761B">
            <w:pPr>
              <w:pStyle w:val="20"/>
              <w:spacing w:after="0"/>
              <w:jc w:val="center"/>
              <w:rPr>
                <w:sz w:val="18"/>
                <w:szCs w:val="18"/>
              </w:rPr>
            </w:pPr>
            <w:r>
              <w:rPr>
                <w:rFonts w:hint="eastAsia"/>
                <w:sz w:val="18"/>
                <w:szCs w:val="18"/>
              </w:rPr>
              <w:t>天然气</w:t>
            </w:r>
          </w:p>
        </w:tc>
        <w:tc>
          <w:tcPr>
            <w:tcW w:w="2144" w:type="pct"/>
            <w:vAlign w:val="center"/>
          </w:tcPr>
          <w:p w14:paraId="76AA761C">
            <w:pPr>
              <w:pStyle w:val="20"/>
              <w:spacing w:after="0"/>
              <w:jc w:val="center"/>
              <w:rPr>
                <w:sz w:val="18"/>
                <w:szCs w:val="18"/>
              </w:rPr>
            </w:pPr>
            <w:r>
              <w:rPr>
                <w:sz w:val="18"/>
                <w:szCs w:val="18"/>
              </w:rPr>
              <w:t>0.64</w:t>
            </w:r>
          </w:p>
        </w:tc>
        <w:tc>
          <w:tcPr>
            <w:tcW w:w="1668" w:type="pct"/>
            <w:vAlign w:val="center"/>
          </w:tcPr>
          <w:p w14:paraId="76AA761D">
            <w:pPr>
              <w:pStyle w:val="20"/>
              <w:spacing w:after="0"/>
              <w:jc w:val="center"/>
              <w:rPr>
                <w:sz w:val="18"/>
                <w:szCs w:val="18"/>
                <w:lang w:val="de-DE"/>
              </w:rPr>
            </w:pPr>
            <w:r>
              <w:rPr>
                <w:sz w:val="18"/>
                <w:szCs w:val="18"/>
                <w:lang w:val="de-DE"/>
              </w:rPr>
              <w:t>kgCO</w:t>
            </w:r>
            <w:r>
              <w:rPr>
                <w:sz w:val="18"/>
                <w:szCs w:val="18"/>
                <w:vertAlign w:val="subscript"/>
                <w:lang w:val="de-DE"/>
              </w:rPr>
              <w:t>2</w:t>
            </w:r>
            <w:r>
              <w:rPr>
                <w:sz w:val="18"/>
                <w:szCs w:val="18"/>
                <w:lang w:val="de-DE"/>
              </w:rPr>
              <w:t>e/m</w:t>
            </w:r>
            <w:r>
              <w:rPr>
                <w:sz w:val="18"/>
                <w:szCs w:val="18"/>
                <w:vertAlign w:val="superscript"/>
                <w:lang w:val="de-DE"/>
              </w:rPr>
              <w:t>3</w:t>
            </w:r>
          </w:p>
        </w:tc>
      </w:tr>
      <w:tr w14:paraId="76AA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vAlign w:val="center"/>
          </w:tcPr>
          <w:p w14:paraId="76AA7621">
            <w:pPr>
              <w:pStyle w:val="20"/>
              <w:spacing w:after="0"/>
              <w:jc w:val="center"/>
              <w:rPr>
                <w:sz w:val="18"/>
                <w:szCs w:val="18"/>
              </w:rPr>
            </w:pPr>
            <w:r>
              <w:rPr>
                <w:rFonts w:hint="eastAsia"/>
                <w:sz w:val="18"/>
                <w:szCs w:val="18"/>
              </w:rPr>
              <w:t>汽油</w:t>
            </w:r>
          </w:p>
        </w:tc>
        <w:tc>
          <w:tcPr>
            <w:tcW w:w="2144" w:type="pct"/>
            <w:vAlign w:val="center"/>
          </w:tcPr>
          <w:p w14:paraId="76AA7622">
            <w:pPr>
              <w:pStyle w:val="20"/>
              <w:spacing w:after="0"/>
              <w:jc w:val="center"/>
              <w:rPr>
                <w:sz w:val="18"/>
                <w:szCs w:val="18"/>
              </w:rPr>
            </w:pPr>
            <w:r>
              <w:rPr>
                <w:sz w:val="18"/>
                <w:szCs w:val="18"/>
              </w:rPr>
              <w:t>0.81</w:t>
            </w:r>
          </w:p>
        </w:tc>
        <w:tc>
          <w:tcPr>
            <w:tcW w:w="1668" w:type="pct"/>
            <w:vAlign w:val="center"/>
          </w:tcPr>
          <w:p w14:paraId="76AA7623">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76AA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vAlign w:val="center"/>
          </w:tcPr>
          <w:p w14:paraId="76AA7627">
            <w:pPr>
              <w:pStyle w:val="20"/>
              <w:spacing w:after="0"/>
              <w:jc w:val="center"/>
              <w:rPr>
                <w:sz w:val="18"/>
                <w:szCs w:val="18"/>
              </w:rPr>
            </w:pPr>
            <w:r>
              <w:rPr>
                <w:rFonts w:hint="eastAsia"/>
                <w:sz w:val="18"/>
                <w:szCs w:val="18"/>
              </w:rPr>
              <w:t>柴油</w:t>
            </w:r>
          </w:p>
        </w:tc>
        <w:tc>
          <w:tcPr>
            <w:tcW w:w="2144" w:type="pct"/>
            <w:vAlign w:val="center"/>
          </w:tcPr>
          <w:p w14:paraId="76AA7628">
            <w:pPr>
              <w:pStyle w:val="20"/>
              <w:spacing w:after="0"/>
              <w:jc w:val="center"/>
              <w:rPr>
                <w:sz w:val="18"/>
                <w:szCs w:val="18"/>
              </w:rPr>
            </w:pPr>
            <w:r>
              <w:rPr>
                <w:sz w:val="18"/>
                <w:szCs w:val="18"/>
              </w:rPr>
              <w:t>0.67</w:t>
            </w:r>
          </w:p>
        </w:tc>
        <w:tc>
          <w:tcPr>
            <w:tcW w:w="1668" w:type="pct"/>
            <w:vAlign w:val="center"/>
          </w:tcPr>
          <w:p w14:paraId="76AA7629">
            <w:pPr>
              <w:pStyle w:val="20"/>
              <w:spacing w:after="0"/>
              <w:jc w:val="center"/>
              <w:rPr>
                <w:sz w:val="18"/>
                <w:szCs w:val="18"/>
              </w:rPr>
            </w:pPr>
            <w:r>
              <w:rPr>
                <w:sz w:val="18"/>
                <w:szCs w:val="18"/>
                <w:lang w:val="de-DE"/>
              </w:rPr>
              <w:t>kgCO</w:t>
            </w:r>
            <w:r>
              <w:rPr>
                <w:sz w:val="18"/>
                <w:szCs w:val="18"/>
                <w:vertAlign w:val="subscript"/>
                <w:lang w:val="de-DE"/>
              </w:rPr>
              <w:t>2</w:t>
            </w:r>
            <w:r>
              <w:rPr>
                <w:sz w:val="18"/>
                <w:szCs w:val="18"/>
                <w:lang w:val="de-DE"/>
              </w:rPr>
              <w:t>e/kg</w:t>
            </w:r>
          </w:p>
        </w:tc>
      </w:tr>
      <w:tr w14:paraId="3246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7B421C5B">
            <w:pPr>
              <w:pStyle w:val="20"/>
              <w:spacing w:after="0"/>
              <w:rPr>
                <w:sz w:val="18"/>
                <w:szCs w:val="18"/>
                <w:lang w:val="de-DE"/>
              </w:rPr>
            </w:pPr>
            <w:r>
              <w:rPr>
                <w:rFonts w:hint="eastAsia" w:ascii="黑体" w:hAnsi="黑体" w:eastAsia="黑体"/>
                <w:sz w:val="18"/>
                <w:szCs w:val="18"/>
              </w:rPr>
              <w:t>注：</w:t>
            </w:r>
            <w:r>
              <w:rPr>
                <w:rFonts w:hint="eastAsia"/>
                <w:sz w:val="18"/>
                <w:szCs w:val="18"/>
              </w:rPr>
              <w:t>数据来源于中国产品全生命周期温室气体排放系数数据库。</w:t>
            </w:r>
          </w:p>
        </w:tc>
      </w:tr>
    </w:tbl>
    <w:p w14:paraId="76AA765F">
      <w:pPr>
        <w:pStyle w:val="20"/>
        <w:autoSpaceDE w:val="0"/>
        <w:autoSpaceDN w:val="0"/>
        <w:spacing w:before="240" w:beforeLines="100" w:after="240" w:afterLines="100"/>
        <w:jc w:val="left"/>
        <w:rPr>
          <w:rFonts w:eastAsia="黑体"/>
          <w:szCs w:val="22"/>
        </w:rPr>
      </w:pPr>
      <w:r>
        <w:rPr>
          <w:rFonts w:eastAsia="黑体"/>
          <w:szCs w:val="22"/>
        </w:rPr>
        <w:t>D.</w:t>
      </w:r>
      <w:r>
        <w:rPr>
          <w:rFonts w:hint="eastAsia" w:eastAsia="黑体"/>
          <w:szCs w:val="22"/>
        </w:rPr>
        <w:t>5</w:t>
      </w:r>
      <w:r>
        <w:rPr>
          <w:rFonts w:eastAsia="黑体"/>
          <w:szCs w:val="22"/>
        </w:rPr>
        <w:t xml:space="preserve"> </w:t>
      </w:r>
      <w:r>
        <w:rPr>
          <w:rFonts w:hint="eastAsia" w:eastAsia="黑体"/>
          <w:szCs w:val="22"/>
        </w:rPr>
        <w:t>废弃物处置生命周期温室气体排放因子</w:t>
      </w:r>
    </w:p>
    <w:p w14:paraId="76AA7660">
      <w:pPr>
        <w:pStyle w:val="20"/>
        <w:spacing w:line="278" w:lineRule="auto"/>
        <w:ind w:firstLine="388" w:firstLineChars="200"/>
        <w:rPr>
          <w:spacing w:val="-8"/>
        </w:rPr>
      </w:pPr>
      <w:r>
        <w:rPr>
          <w:spacing w:val="-8"/>
        </w:rPr>
        <w:t>根据硅多晶生产过程中产生的废弃物类型，从表D.6中选择对应的废弃物类型下游处置过程的</w:t>
      </w:r>
      <w:r>
        <w:rPr>
          <w:szCs w:val="22"/>
        </w:rPr>
        <w:t>生命周期温室气体排放因子</w:t>
      </w:r>
      <w:r>
        <w:rPr>
          <w:spacing w:val="-8"/>
        </w:rPr>
        <w:t>。</w:t>
      </w:r>
    </w:p>
    <w:p w14:paraId="76AA7661">
      <w:pPr>
        <w:pStyle w:val="131"/>
        <w:widowControl w:val="0"/>
        <w:tabs>
          <w:tab w:val="left" w:pos="180"/>
          <w:tab w:val="left" w:pos="4201"/>
        </w:tabs>
        <w:spacing w:before="120" w:beforeLines="50" w:after="120" w:afterLines="50"/>
        <w:ind w:left="567" w:hanging="567"/>
        <w:textAlignment w:val="auto"/>
        <w:rPr>
          <w:szCs w:val="21"/>
        </w:rPr>
      </w:pPr>
      <w:r>
        <w:rPr>
          <w:rFonts w:hint="eastAsia" w:ascii="Times New Roman"/>
          <w:kern w:val="2"/>
          <w:szCs w:val="21"/>
        </w:rPr>
        <w:t>表</w:t>
      </w:r>
      <w:r>
        <w:rPr>
          <w:rFonts w:ascii="Times New Roman"/>
          <w:kern w:val="2"/>
          <w:szCs w:val="21"/>
        </w:rPr>
        <w:t>D</w:t>
      </w:r>
      <w:r>
        <w:rPr>
          <w:rFonts w:hint="eastAsia" w:ascii="Times New Roman"/>
          <w:kern w:val="2"/>
          <w:szCs w:val="21"/>
        </w:rPr>
        <w:t>5</w:t>
      </w:r>
      <w:r>
        <w:rPr>
          <w:rFonts w:ascii="Times New Roman"/>
          <w:kern w:val="2"/>
          <w:szCs w:val="21"/>
        </w:rPr>
        <w:t xml:space="preserve"> </w:t>
      </w:r>
      <w:r>
        <w:rPr>
          <w:rFonts w:hint="eastAsia" w:ascii="Times New Roman"/>
          <w:kern w:val="2"/>
          <w:szCs w:val="21"/>
        </w:rPr>
        <w:t>各类废弃物</w:t>
      </w:r>
      <w:r>
        <w:rPr>
          <w:rFonts w:ascii="Times New Roman"/>
          <w:kern w:val="2"/>
          <w:szCs w:val="21"/>
        </w:rPr>
        <w:t>下游</w:t>
      </w:r>
      <w:r>
        <w:rPr>
          <w:rFonts w:hint="eastAsia" w:ascii="Times New Roman"/>
          <w:kern w:val="2"/>
          <w:szCs w:val="21"/>
        </w:rPr>
        <w:t>处置</w:t>
      </w:r>
      <w:r>
        <w:rPr>
          <w:rFonts w:ascii="Times New Roman"/>
          <w:kern w:val="2"/>
          <w:szCs w:val="21"/>
        </w:rPr>
        <w:t>过程</w:t>
      </w:r>
      <w:r>
        <w:rPr>
          <w:rFonts w:hint="eastAsia" w:ascii="Times New Roman"/>
          <w:kern w:val="2"/>
          <w:szCs w:val="21"/>
        </w:rPr>
        <w:t>的</w:t>
      </w:r>
      <w:r>
        <w:rPr>
          <w:rFonts w:ascii="Times New Roman"/>
          <w:szCs w:val="22"/>
        </w:rPr>
        <w:t>生命周期温室气体排放因子</w:t>
      </w:r>
    </w:p>
    <w:tbl>
      <w:tblPr>
        <w:tblStyle w:val="42"/>
        <w:tblW w:w="97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050"/>
        <w:gridCol w:w="1494"/>
        <w:gridCol w:w="1276"/>
        <w:gridCol w:w="2126"/>
        <w:gridCol w:w="1526"/>
      </w:tblGrid>
      <w:tr w14:paraId="76AA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05" w:type="dxa"/>
            <w:vAlign w:val="center"/>
          </w:tcPr>
          <w:p w14:paraId="76AA7662">
            <w:pPr>
              <w:pStyle w:val="20"/>
              <w:spacing w:after="0"/>
              <w:jc w:val="center"/>
              <w:rPr>
                <w:sz w:val="18"/>
                <w:szCs w:val="18"/>
              </w:rPr>
            </w:pPr>
            <w:r>
              <w:rPr>
                <w:rFonts w:hint="eastAsia"/>
                <w:sz w:val="18"/>
                <w:szCs w:val="18"/>
              </w:rPr>
              <w:t>废弃物类型</w:t>
            </w:r>
          </w:p>
        </w:tc>
        <w:tc>
          <w:tcPr>
            <w:tcW w:w="2050" w:type="dxa"/>
            <w:vAlign w:val="center"/>
          </w:tcPr>
          <w:p w14:paraId="76AA7664">
            <w:pPr>
              <w:pStyle w:val="20"/>
              <w:spacing w:after="0"/>
              <w:jc w:val="center"/>
              <w:rPr>
                <w:sz w:val="18"/>
                <w:szCs w:val="18"/>
              </w:rPr>
            </w:pPr>
            <w:r>
              <w:rPr>
                <w:sz w:val="18"/>
                <w:szCs w:val="18"/>
              </w:rPr>
              <w:t>下游处置过程</w:t>
            </w:r>
            <w:r>
              <w:rPr>
                <w:rFonts w:hint="eastAsia"/>
                <w:sz w:val="18"/>
                <w:szCs w:val="18"/>
              </w:rPr>
              <w:t>的</w:t>
            </w:r>
            <w:r>
              <w:rPr>
                <w:sz w:val="18"/>
                <w:szCs w:val="18"/>
              </w:rPr>
              <w:t>生命周期温室气体排放因子</w:t>
            </w:r>
          </w:p>
        </w:tc>
        <w:tc>
          <w:tcPr>
            <w:tcW w:w="1494" w:type="dxa"/>
            <w:vAlign w:val="center"/>
          </w:tcPr>
          <w:p w14:paraId="76AA7665">
            <w:pPr>
              <w:pStyle w:val="20"/>
              <w:spacing w:after="0"/>
              <w:jc w:val="center"/>
              <w:rPr>
                <w:sz w:val="18"/>
                <w:szCs w:val="18"/>
              </w:rPr>
            </w:pPr>
            <w:r>
              <w:rPr>
                <w:rFonts w:hint="eastAsia"/>
                <w:sz w:val="18"/>
                <w:szCs w:val="18"/>
              </w:rPr>
              <w:t>排放因子单位</w:t>
            </w:r>
          </w:p>
        </w:tc>
        <w:tc>
          <w:tcPr>
            <w:tcW w:w="1276" w:type="dxa"/>
            <w:vAlign w:val="center"/>
          </w:tcPr>
          <w:p w14:paraId="76AA7666">
            <w:pPr>
              <w:pStyle w:val="20"/>
              <w:spacing w:after="0"/>
              <w:jc w:val="center"/>
              <w:rPr>
                <w:sz w:val="18"/>
                <w:szCs w:val="18"/>
              </w:rPr>
            </w:pPr>
            <w:r>
              <w:rPr>
                <w:rFonts w:hint="eastAsia"/>
                <w:sz w:val="18"/>
                <w:szCs w:val="18"/>
              </w:rPr>
              <w:t>废弃物类型</w:t>
            </w:r>
          </w:p>
        </w:tc>
        <w:tc>
          <w:tcPr>
            <w:tcW w:w="2126" w:type="dxa"/>
            <w:vAlign w:val="center"/>
          </w:tcPr>
          <w:p w14:paraId="76AA7667">
            <w:pPr>
              <w:pStyle w:val="20"/>
              <w:spacing w:after="0"/>
              <w:jc w:val="center"/>
              <w:rPr>
                <w:sz w:val="18"/>
                <w:szCs w:val="18"/>
              </w:rPr>
            </w:pPr>
            <w:r>
              <w:rPr>
                <w:sz w:val="18"/>
                <w:szCs w:val="18"/>
              </w:rPr>
              <w:t>下游处置过程</w:t>
            </w:r>
            <w:r>
              <w:rPr>
                <w:rFonts w:hint="eastAsia"/>
                <w:sz w:val="18"/>
                <w:szCs w:val="18"/>
              </w:rPr>
              <w:t>的</w:t>
            </w:r>
            <w:r>
              <w:rPr>
                <w:sz w:val="18"/>
                <w:szCs w:val="18"/>
              </w:rPr>
              <w:t>生命周期温室气体排放因子</w:t>
            </w:r>
          </w:p>
        </w:tc>
        <w:tc>
          <w:tcPr>
            <w:tcW w:w="1526" w:type="dxa"/>
            <w:vAlign w:val="center"/>
          </w:tcPr>
          <w:p w14:paraId="76AA7668">
            <w:pPr>
              <w:pStyle w:val="20"/>
              <w:spacing w:after="0"/>
              <w:jc w:val="center"/>
              <w:rPr>
                <w:sz w:val="18"/>
                <w:szCs w:val="18"/>
              </w:rPr>
            </w:pPr>
            <w:r>
              <w:rPr>
                <w:rFonts w:hint="eastAsia"/>
                <w:sz w:val="18"/>
                <w:szCs w:val="18"/>
              </w:rPr>
              <w:t>排放因子单位</w:t>
            </w:r>
          </w:p>
        </w:tc>
      </w:tr>
      <w:tr w14:paraId="76AA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05" w:type="dxa"/>
            <w:vAlign w:val="center"/>
          </w:tcPr>
          <w:p w14:paraId="76AA766A">
            <w:pPr>
              <w:pStyle w:val="20"/>
              <w:spacing w:after="0"/>
              <w:jc w:val="center"/>
              <w:rPr>
                <w:sz w:val="18"/>
                <w:szCs w:val="18"/>
              </w:rPr>
            </w:pPr>
            <w:r>
              <w:rPr>
                <w:rFonts w:hint="eastAsia"/>
                <w:sz w:val="18"/>
                <w:szCs w:val="18"/>
              </w:rPr>
              <w:t>废水</w:t>
            </w:r>
          </w:p>
        </w:tc>
        <w:tc>
          <w:tcPr>
            <w:tcW w:w="2050" w:type="dxa"/>
            <w:vAlign w:val="center"/>
          </w:tcPr>
          <w:p w14:paraId="76AA766B">
            <w:pPr>
              <w:pStyle w:val="20"/>
              <w:spacing w:after="0"/>
              <w:jc w:val="center"/>
              <w:rPr>
                <w:sz w:val="18"/>
                <w:szCs w:val="18"/>
              </w:rPr>
            </w:pPr>
            <w:r>
              <w:rPr>
                <w:sz w:val="18"/>
                <w:szCs w:val="18"/>
              </w:rPr>
              <w:t>15.32</w:t>
            </w:r>
          </w:p>
        </w:tc>
        <w:tc>
          <w:tcPr>
            <w:tcW w:w="1494" w:type="dxa"/>
            <w:vAlign w:val="center"/>
          </w:tcPr>
          <w:p w14:paraId="76AA766C">
            <w:pPr>
              <w:pStyle w:val="20"/>
              <w:spacing w:after="0"/>
              <w:jc w:val="center"/>
              <w:rPr>
                <w:sz w:val="18"/>
                <w:szCs w:val="18"/>
              </w:rPr>
            </w:pPr>
            <w:r>
              <w:rPr>
                <w:sz w:val="18"/>
                <w:szCs w:val="18"/>
              </w:rPr>
              <w:t>kgCO</w:t>
            </w:r>
            <w:r>
              <w:rPr>
                <w:sz w:val="18"/>
                <w:szCs w:val="18"/>
                <w:vertAlign w:val="subscript"/>
              </w:rPr>
              <w:t>2</w:t>
            </w:r>
            <w:r>
              <w:rPr>
                <w:sz w:val="18"/>
                <w:szCs w:val="18"/>
              </w:rPr>
              <w:t>e/kg</w:t>
            </w:r>
          </w:p>
        </w:tc>
        <w:tc>
          <w:tcPr>
            <w:tcW w:w="1276" w:type="dxa"/>
            <w:vAlign w:val="center"/>
          </w:tcPr>
          <w:p w14:paraId="76AA766D">
            <w:pPr>
              <w:pStyle w:val="20"/>
              <w:spacing w:after="0"/>
              <w:jc w:val="center"/>
              <w:rPr>
                <w:sz w:val="18"/>
                <w:szCs w:val="18"/>
              </w:rPr>
            </w:pPr>
            <w:r>
              <w:rPr>
                <w:rFonts w:hint="eastAsia"/>
                <w:sz w:val="18"/>
                <w:szCs w:val="18"/>
              </w:rPr>
              <w:t>危废</w:t>
            </w:r>
          </w:p>
        </w:tc>
        <w:tc>
          <w:tcPr>
            <w:tcW w:w="2126" w:type="dxa"/>
            <w:vAlign w:val="center"/>
          </w:tcPr>
          <w:p w14:paraId="76AA766E">
            <w:pPr>
              <w:pStyle w:val="20"/>
              <w:spacing w:after="0"/>
              <w:jc w:val="center"/>
              <w:rPr>
                <w:sz w:val="18"/>
                <w:szCs w:val="18"/>
              </w:rPr>
            </w:pPr>
            <w:r>
              <w:rPr>
                <w:sz w:val="18"/>
                <w:szCs w:val="18"/>
              </w:rPr>
              <w:t>0.21</w:t>
            </w:r>
          </w:p>
        </w:tc>
        <w:tc>
          <w:tcPr>
            <w:tcW w:w="1526" w:type="dxa"/>
            <w:vAlign w:val="center"/>
          </w:tcPr>
          <w:p w14:paraId="76AA766F">
            <w:pPr>
              <w:pStyle w:val="20"/>
              <w:spacing w:after="0"/>
              <w:jc w:val="center"/>
              <w:rPr>
                <w:sz w:val="18"/>
                <w:szCs w:val="18"/>
              </w:rPr>
            </w:pPr>
            <w:r>
              <w:rPr>
                <w:sz w:val="18"/>
                <w:szCs w:val="18"/>
              </w:rPr>
              <w:t>kgCO</w:t>
            </w:r>
            <w:r>
              <w:rPr>
                <w:sz w:val="18"/>
                <w:szCs w:val="18"/>
                <w:vertAlign w:val="subscript"/>
              </w:rPr>
              <w:t>2</w:t>
            </w:r>
            <w:r>
              <w:rPr>
                <w:sz w:val="18"/>
                <w:szCs w:val="18"/>
              </w:rPr>
              <w:t>e/kg</w:t>
            </w:r>
          </w:p>
        </w:tc>
      </w:tr>
      <w:tr w14:paraId="76AA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05" w:type="dxa"/>
            <w:vAlign w:val="center"/>
          </w:tcPr>
          <w:p w14:paraId="76AA7671">
            <w:pPr>
              <w:pStyle w:val="20"/>
              <w:spacing w:after="0"/>
              <w:jc w:val="center"/>
              <w:rPr>
                <w:sz w:val="18"/>
                <w:szCs w:val="18"/>
              </w:rPr>
            </w:pPr>
            <w:r>
              <w:rPr>
                <w:rFonts w:hint="eastAsia"/>
                <w:sz w:val="18"/>
                <w:szCs w:val="18"/>
              </w:rPr>
              <w:t>固废</w:t>
            </w:r>
          </w:p>
        </w:tc>
        <w:tc>
          <w:tcPr>
            <w:tcW w:w="2050" w:type="dxa"/>
            <w:vAlign w:val="center"/>
          </w:tcPr>
          <w:p w14:paraId="76AA7672">
            <w:pPr>
              <w:pStyle w:val="20"/>
              <w:spacing w:after="0"/>
              <w:jc w:val="center"/>
              <w:rPr>
                <w:sz w:val="18"/>
                <w:szCs w:val="18"/>
              </w:rPr>
            </w:pPr>
            <w:r>
              <w:rPr>
                <w:sz w:val="18"/>
                <w:szCs w:val="18"/>
              </w:rPr>
              <w:t>0.05</w:t>
            </w:r>
          </w:p>
        </w:tc>
        <w:tc>
          <w:tcPr>
            <w:tcW w:w="1494" w:type="dxa"/>
            <w:vAlign w:val="center"/>
          </w:tcPr>
          <w:p w14:paraId="76AA7673">
            <w:pPr>
              <w:pStyle w:val="20"/>
              <w:spacing w:after="0"/>
              <w:jc w:val="center"/>
              <w:rPr>
                <w:sz w:val="18"/>
                <w:szCs w:val="18"/>
              </w:rPr>
            </w:pPr>
            <w:r>
              <w:rPr>
                <w:sz w:val="18"/>
                <w:szCs w:val="18"/>
              </w:rPr>
              <w:t>kgCO</w:t>
            </w:r>
            <w:r>
              <w:rPr>
                <w:sz w:val="18"/>
                <w:szCs w:val="18"/>
                <w:vertAlign w:val="subscript"/>
              </w:rPr>
              <w:t>2</w:t>
            </w:r>
            <w:r>
              <w:rPr>
                <w:sz w:val="18"/>
                <w:szCs w:val="18"/>
              </w:rPr>
              <w:t>e/kg</w:t>
            </w:r>
          </w:p>
        </w:tc>
        <w:tc>
          <w:tcPr>
            <w:tcW w:w="1276" w:type="dxa"/>
            <w:vAlign w:val="center"/>
          </w:tcPr>
          <w:p w14:paraId="76AA7674">
            <w:pPr>
              <w:pStyle w:val="20"/>
              <w:spacing w:after="0"/>
              <w:jc w:val="center"/>
              <w:rPr>
                <w:sz w:val="18"/>
                <w:szCs w:val="18"/>
              </w:rPr>
            </w:pPr>
            <w:r>
              <w:rPr>
                <w:rFonts w:hint="eastAsia"/>
                <w:sz w:val="18"/>
                <w:szCs w:val="18"/>
              </w:rPr>
              <w:t>污泥</w:t>
            </w:r>
          </w:p>
        </w:tc>
        <w:tc>
          <w:tcPr>
            <w:tcW w:w="2126" w:type="dxa"/>
            <w:vAlign w:val="center"/>
          </w:tcPr>
          <w:p w14:paraId="76AA7675">
            <w:pPr>
              <w:pStyle w:val="20"/>
              <w:spacing w:after="0"/>
              <w:jc w:val="center"/>
              <w:rPr>
                <w:sz w:val="18"/>
                <w:szCs w:val="18"/>
              </w:rPr>
            </w:pPr>
            <w:r>
              <w:rPr>
                <w:sz w:val="18"/>
                <w:szCs w:val="18"/>
              </w:rPr>
              <w:t>0.13</w:t>
            </w:r>
          </w:p>
        </w:tc>
        <w:tc>
          <w:tcPr>
            <w:tcW w:w="1526" w:type="dxa"/>
            <w:vAlign w:val="center"/>
          </w:tcPr>
          <w:p w14:paraId="76AA7676">
            <w:pPr>
              <w:pStyle w:val="20"/>
              <w:spacing w:after="0"/>
              <w:jc w:val="center"/>
              <w:rPr>
                <w:sz w:val="18"/>
                <w:szCs w:val="18"/>
              </w:rPr>
            </w:pPr>
            <w:r>
              <w:rPr>
                <w:sz w:val="18"/>
                <w:szCs w:val="18"/>
              </w:rPr>
              <w:t>kgCO</w:t>
            </w:r>
            <w:r>
              <w:rPr>
                <w:sz w:val="18"/>
                <w:szCs w:val="18"/>
                <w:vertAlign w:val="subscript"/>
              </w:rPr>
              <w:t>2</w:t>
            </w:r>
            <w:r>
              <w:rPr>
                <w:sz w:val="18"/>
                <w:szCs w:val="18"/>
              </w:rPr>
              <w:t>e/kg</w:t>
            </w:r>
          </w:p>
        </w:tc>
      </w:tr>
      <w:tr w14:paraId="76AA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777" w:type="dxa"/>
            <w:gridSpan w:val="6"/>
            <w:vAlign w:val="center"/>
          </w:tcPr>
          <w:p w14:paraId="76AA7678">
            <w:pPr>
              <w:pStyle w:val="20"/>
              <w:spacing w:after="0"/>
              <w:jc w:val="left"/>
              <w:rPr>
                <w:sz w:val="18"/>
                <w:szCs w:val="18"/>
              </w:rPr>
            </w:pPr>
            <w:r>
              <w:rPr>
                <w:rFonts w:hint="eastAsia" w:ascii="黑体" w:hAnsi="黑体" w:eastAsia="黑体"/>
                <w:sz w:val="18"/>
                <w:szCs w:val="18"/>
              </w:rPr>
              <w:t>注：</w:t>
            </w:r>
            <w:r>
              <w:rPr>
                <w:rFonts w:hint="eastAsia"/>
                <w:sz w:val="18"/>
                <w:szCs w:val="18"/>
              </w:rPr>
              <w:t>数据来源于中国产品全生命周期温室气体排放系数数据库。</w:t>
            </w:r>
          </w:p>
        </w:tc>
      </w:tr>
      <w:bookmarkEnd w:id="159"/>
    </w:tbl>
    <w:p w14:paraId="76AA767A">
      <w:pPr>
        <w:widowControl/>
        <w:jc w:val="left"/>
        <w:rPr>
          <w:rStyle w:val="198"/>
          <w:rFonts w:hint="default" w:ascii="Times New Roman" w:hAnsi="Times New Roman" w:eastAsia="宋体"/>
          <w:sz w:val="24"/>
        </w:rPr>
      </w:pPr>
      <w:r>
        <w:rPr>
          <w:rStyle w:val="198"/>
          <w:rFonts w:hint="default" w:ascii="Times New Roman" w:hAnsi="Times New Roman" w:eastAsia="宋体"/>
          <w:sz w:val="24"/>
        </w:rPr>
        <w:br w:type="page"/>
      </w:r>
    </w:p>
    <w:p w14:paraId="76AA767B">
      <w:pPr>
        <w:pStyle w:val="83"/>
        <w:spacing w:line="276" w:lineRule="auto"/>
        <w:ind w:firstLine="0" w:firstLineChars="0"/>
        <w:jc w:val="center"/>
        <w:outlineLvl w:val="0"/>
        <w:rPr>
          <w:rFonts w:ascii="Times New Roman" w:eastAsia="黑体"/>
          <w:kern w:val="2"/>
          <w:szCs w:val="21"/>
        </w:rPr>
      </w:pPr>
      <w:bookmarkStart w:id="160" w:name="_Toc14508"/>
      <w:bookmarkStart w:id="161" w:name="_Toc174037230"/>
      <w:r>
        <w:rPr>
          <w:rFonts w:hint="eastAsia" w:ascii="Times New Roman" w:eastAsia="黑体"/>
          <w:kern w:val="2"/>
          <w:szCs w:val="21"/>
        </w:rPr>
        <w:t>附录</w:t>
      </w:r>
      <w:r>
        <w:rPr>
          <w:rFonts w:ascii="Times New Roman" w:eastAsia="黑体"/>
          <w:kern w:val="2"/>
          <w:szCs w:val="21"/>
        </w:rPr>
        <w:t>E</w:t>
      </w:r>
      <w:r>
        <w:rPr>
          <w:rFonts w:ascii="Times New Roman" w:eastAsia="黑体"/>
          <w:kern w:val="2"/>
          <w:szCs w:val="21"/>
        </w:rPr>
        <w:br w:type="textWrapping"/>
      </w:r>
      <w:r>
        <w:rPr>
          <w:rFonts w:hint="eastAsia" w:ascii="Times New Roman" w:eastAsia="黑体"/>
          <w:kern w:val="2"/>
          <w:szCs w:val="21"/>
        </w:rPr>
        <w:t>（资料性）</w:t>
      </w:r>
      <w:r>
        <w:rPr>
          <w:rFonts w:ascii="Times New Roman" w:eastAsia="黑体"/>
          <w:kern w:val="2"/>
          <w:szCs w:val="21"/>
        </w:rPr>
        <w:br w:type="textWrapping"/>
      </w:r>
      <w:r>
        <w:rPr>
          <w:rFonts w:hint="eastAsia" w:ascii="Times New Roman" w:eastAsia="黑体"/>
          <w:kern w:val="2"/>
          <w:szCs w:val="21"/>
        </w:rPr>
        <w:t>产品碳足迹报告（模板）</w:t>
      </w:r>
      <w:bookmarkEnd w:id="160"/>
      <w:bookmarkEnd w:id="161"/>
    </w:p>
    <w:p w14:paraId="76AA767C">
      <w:pPr>
        <w:spacing w:before="120" w:beforeLines="50" w:line="276" w:lineRule="auto"/>
        <w:ind w:firstLine="480" w:firstLineChars="200"/>
        <w:rPr>
          <w:sz w:val="24"/>
        </w:rPr>
      </w:pPr>
    </w:p>
    <w:p w14:paraId="76AA767D">
      <w:pPr>
        <w:spacing w:before="120" w:beforeLines="50" w:line="276" w:lineRule="auto"/>
        <w:ind w:firstLine="480" w:firstLineChars="200"/>
        <w:rPr>
          <w:sz w:val="24"/>
        </w:rPr>
      </w:pPr>
      <w:r>
        <w:rPr>
          <w:sz w:val="24"/>
        </w:rPr>
        <w:t>产品碳足迹报告格式模板如下。</w:t>
      </w:r>
    </w:p>
    <w:p w14:paraId="76AA767E">
      <w:pPr>
        <w:pStyle w:val="20"/>
        <w:spacing w:line="248" w:lineRule="auto"/>
      </w:pPr>
    </w:p>
    <w:p w14:paraId="76AA767F">
      <w:pPr>
        <w:pStyle w:val="20"/>
        <w:spacing w:line="248" w:lineRule="auto"/>
      </w:pPr>
    </w:p>
    <w:p w14:paraId="76AA7680">
      <w:pPr>
        <w:pStyle w:val="20"/>
        <w:spacing w:line="248" w:lineRule="auto"/>
      </w:pPr>
    </w:p>
    <w:p w14:paraId="76AA7681">
      <w:pPr>
        <w:pStyle w:val="20"/>
        <w:spacing w:line="249" w:lineRule="auto"/>
      </w:pPr>
    </w:p>
    <w:p w14:paraId="76AA7682">
      <w:pPr>
        <w:pStyle w:val="20"/>
        <w:spacing w:line="249" w:lineRule="auto"/>
      </w:pPr>
    </w:p>
    <w:p w14:paraId="76AA7683">
      <w:pPr>
        <w:spacing w:before="140" w:line="224" w:lineRule="auto"/>
        <w:jc w:val="center"/>
        <w:rPr>
          <w:spacing w:val="7"/>
          <w:sz w:val="43"/>
          <w:szCs w:val="43"/>
        </w:rPr>
      </w:pPr>
      <w:bookmarkStart w:id="162" w:name="bookmark30"/>
      <w:bookmarkEnd w:id="162"/>
      <w:r>
        <w:rPr>
          <w:spacing w:val="7"/>
          <w:sz w:val="43"/>
          <w:szCs w:val="43"/>
        </w:rPr>
        <w:t>产品碳足迹报告（模板）</w:t>
      </w:r>
    </w:p>
    <w:p w14:paraId="76AA7684">
      <w:pPr>
        <w:spacing w:before="140" w:line="222" w:lineRule="auto"/>
        <w:jc w:val="center"/>
        <w:rPr>
          <w:spacing w:val="7"/>
          <w:sz w:val="43"/>
          <w:szCs w:val="43"/>
        </w:rPr>
      </w:pPr>
      <w:r>
        <w:rPr>
          <w:spacing w:val="7"/>
          <w:sz w:val="28"/>
          <w:szCs w:val="28"/>
        </w:rPr>
        <w:t>（报告编号：</w:t>
      </w:r>
      <w:r>
        <w:rPr>
          <w:spacing w:val="7"/>
          <w:sz w:val="28"/>
          <w:szCs w:val="28"/>
          <w:u w:val="single"/>
        </w:rPr>
        <w:t xml:space="preserve">                    </w:t>
      </w:r>
      <w:r>
        <w:rPr>
          <w:spacing w:val="7"/>
          <w:sz w:val="28"/>
          <w:szCs w:val="28"/>
        </w:rPr>
        <w:t>）</w:t>
      </w:r>
    </w:p>
    <w:p w14:paraId="76AA7685">
      <w:pPr>
        <w:pStyle w:val="20"/>
        <w:spacing w:line="278" w:lineRule="auto"/>
      </w:pPr>
    </w:p>
    <w:p w14:paraId="76AA7686">
      <w:pPr>
        <w:pStyle w:val="20"/>
        <w:spacing w:line="279" w:lineRule="auto"/>
      </w:pPr>
    </w:p>
    <w:p w14:paraId="76AA7687">
      <w:pPr>
        <w:pStyle w:val="20"/>
        <w:spacing w:line="279" w:lineRule="auto"/>
      </w:pPr>
    </w:p>
    <w:p w14:paraId="76AA7688">
      <w:pPr>
        <w:pStyle w:val="20"/>
        <w:spacing w:line="279" w:lineRule="auto"/>
      </w:pPr>
    </w:p>
    <w:p w14:paraId="76AA7689">
      <w:pPr>
        <w:pStyle w:val="20"/>
        <w:spacing w:line="279" w:lineRule="auto"/>
      </w:pPr>
    </w:p>
    <w:p w14:paraId="76AA768A">
      <w:pPr>
        <w:pStyle w:val="20"/>
        <w:spacing w:line="279" w:lineRule="auto"/>
      </w:pP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34"/>
        <w:gridCol w:w="554"/>
        <w:gridCol w:w="5070"/>
      </w:tblGrid>
      <w:tr w14:paraId="76AA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534" w:type="dxa"/>
            <w:vAlign w:val="center"/>
          </w:tcPr>
          <w:p w14:paraId="76AA768B">
            <w:pPr>
              <w:pStyle w:val="20"/>
              <w:spacing w:line="279" w:lineRule="auto"/>
              <w:jc w:val="distribute"/>
            </w:pPr>
            <w:r>
              <w:t>产品名称</w:t>
            </w:r>
          </w:p>
        </w:tc>
        <w:tc>
          <w:tcPr>
            <w:tcW w:w="554" w:type="dxa"/>
            <w:vAlign w:val="center"/>
          </w:tcPr>
          <w:p w14:paraId="76AA768C">
            <w:pPr>
              <w:pStyle w:val="20"/>
              <w:spacing w:line="279" w:lineRule="auto"/>
            </w:pPr>
            <w:r>
              <w:t>：</w:t>
            </w:r>
          </w:p>
        </w:tc>
        <w:tc>
          <w:tcPr>
            <w:tcW w:w="5070" w:type="dxa"/>
            <w:vAlign w:val="center"/>
          </w:tcPr>
          <w:p w14:paraId="76AA768D">
            <w:pPr>
              <w:pStyle w:val="20"/>
              <w:spacing w:line="279" w:lineRule="auto"/>
            </w:pPr>
          </w:p>
        </w:tc>
      </w:tr>
      <w:tr w14:paraId="76AA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534" w:type="dxa"/>
            <w:vAlign w:val="center"/>
          </w:tcPr>
          <w:p w14:paraId="76AA768F">
            <w:pPr>
              <w:pStyle w:val="20"/>
              <w:spacing w:line="279" w:lineRule="auto"/>
              <w:jc w:val="distribute"/>
            </w:pPr>
            <w:r>
              <w:t>产品规格型号</w:t>
            </w:r>
          </w:p>
        </w:tc>
        <w:tc>
          <w:tcPr>
            <w:tcW w:w="554" w:type="dxa"/>
            <w:vAlign w:val="center"/>
          </w:tcPr>
          <w:p w14:paraId="76AA7690">
            <w:pPr>
              <w:spacing w:line="279" w:lineRule="auto"/>
              <w:rPr>
                <w:kern w:val="0"/>
                <w:sz w:val="28"/>
                <w:szCs w:val="28"/>
              </w:rPr>
            </w:pPr>
            <w:r>
              <w:rPr>
                <w:kern w:val="0"/>
                <w:sz w:val="28"/>
                <w:szCs w:val="28"/>
              </w:rPr>
              <w:t>：</w:t>
            </w:r>
          </w:p>
        </w:tc>
        <w:tc>
          <w:tcPr>
            <w:tcW w:w="5070" w:type="dxa"/>
            <w:vAlign w:val="center"/>
          </w:tcPr>
          <w:p w14:paraId="76AA7691">
            <w:pPr>
              <w:pStyle w:val="20"/>
              <w:spacing w:line="279" w:lineRule="auto"/>
            </w:pPr>
          </w:p>
        </w:tc>
      </w:tr>
      <w:tr w14:paraId="76AA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534" w:type="dxa"/>
            <w:vAlign w:val="center"/>
          </w:tcPr>
          <w:p w14:paraId="76AA7693">
            <w:pPr>
              <w:pStyle w:val="20"/>
              <w:spacing w:line="279" w:lineRule="auto"/>
              <w:jc w:val="distribute"/>
            </w:pPr>
            <w:r>
              <w:t>生产者名称</w:t>
            </w:r>
          </w:p>
        </w:tc>
        <w:tc>
          <w:tcPr>
            <w:tcW w:w="554" w:type="dxa"/>
            <w:vAlign w:val="center"/>
          </w:tcPr>
          <w:p w14:paraId="76AA7694">
            <w:pPr>
              <w:spacing w:line="279" w:lineRule="auto"/>
              <w:rPr>
                <w:kern w:val="0"/>
                <w:sz w:val="28"/>
                <w:szCs w:val="28"/>
              </w:rPr>
            </w:pPr>
            <w:r>
              <w:rPr>
                <w:kern w:val="0"/>
                <w:sz w:val="28"/>
                <w:szCs w:val="28"/>
              </w:rPr>
              <w:t>：</w:t>
            </w:r>
          </w:p>
        </w:tc>
        <w:tc>
          <w:tcPr>
            <w:tcW w:w="5070" w:type="dxa"/>
            <w:vAlign w:val="center"/>
          </w:tcPr>
          <w:p w14:paraId="76AA7695">
            <w:pPr>
              <w:pStyle w:val="20"/>
              <w:spacing w:line="279" w:lineRule="auto"/>
            </w:pPr>
          </w:p>
        </w:tc>
      </w:tr>
      <w:tr w14:paraId="76AA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534" w:type="dxa"/>
            <w:vAlign w:val="center"/>
          </w:tcPr>
          <w:p w14:paraId="76AA7697">
            <w:pPr>
              <w:pStyle w:val="20"/>
              <w:spacing w:line="279" w:lineRule="auto"/>
              <w:jc w:val="distribute"/>
            </w:pPr>
            <w:r>
              <w:t>编制人员</w:t>
            </w:r>
          </w:p>
        </w:tc>
        <w:tc>
          <w:tcPr>
            <w:tcW w:w="554" w:type="dxa"/>
            <w:vAlign w:val="center"/>
          </w:tcPr>
          <w:p w14:paraId="76AA7698">
            <w:pPr>
              <w:spacing w:line="279" w:lineRule="auto"/>
              <w:rPr>
                <w:kern w:val="0"/>
                <w:sz w:val="28"/>
                <w:szCs w:val="28"/>
              </w:rPr>
            </w:pPr>
            <w:r>
              <w:rPr>
                <w:kern w:val="0"/>
                <w:sz w:val="28"/>
                <w:szCs w:val="28"/>
              </w:rPr>
              <w:t>：</w:t>
            </w:r>
          </w:p>
        </w:tc>
        <w:tc>
          <w:tcPr>
            <w:tcW w:w="5070" w:type="dxa"/>
            <w:vAlign w:val="center"/>
          </w:tcPr>
          <w:p w14:paraId="76AA7699">
            <w:pPr>
              <w:pStyle w:val="20"/>
              <w:spacing w:line="279" w:lineRule="auto"/>
            </w:pPr>
          </w:p>
        </w:tc>
      </w:tr>
    </w:tbl>
    <w:p w14:paraId="76AA769B">
      <w:pPr>
        <w:pStyle w:val="20"/>
        <w:spacing w:line="279" w:lineRule="auto"/>
      </w:pPr>
    </w:p>
    <w:p w14:paraId="76AA769C">
      <w:pPr>
        <w:spacing w:before="92" w:line="491" w:lineRule="auto"/>
        <w:ind w:left="5227" w:hanging="2462"/>
        <w:rPr>
          <w:spacing w:val="21"/>
          <w:sz w:val="28"/>
          <w:szCs w:val="28"/>
        </w:rPr>
      </w:pPr>
    </w:p>
    <w:p w14:paraId="76AA769D">
      <w:pPr>
        <w:spacing w:before="92" w:line="491" w:lineRule="auto"/>
        <w:ind w:left="5227" w:hanging="2462"/>
        <w:rPr>
          <w:spacing w:val="21"/>
          <w:sz w:val="28"/>
          <w:szCs w:val="28"/>
        </w:rPr>
      </w:pP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7"/>
        <w:gridCol w:w="496"/>
        <w:gridCol w:w="724"/>
        <w:gridCol w:w="724"/>
        <w:gridCol w:w="724"/>
        <w:gridCol w:w="724"/>
        <w:gridCol w:w="724"/>
        <w:gridCol w:w="724"/>
        <w:gridCol w:w="726"/>
      </w:tblGrid>
      <w:tr w14:paraId="76AA7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547" w:type="dxa"/>
            <w:vAlign w:val="center"/>
          </w:tcPr>
          <w:p w14:paraId="76AA769E">
            <w:pPr>
              <w:pStyle w:val="20"/>
              <w:spacing w:line="279" w:lineRule="auto"/>
              <w:jc w:val="distribute"/>
            </w:pPr>
            <w:r>
              <w:rPr>
                <w:spacing w:val="21"/>
              </w:rPr>
              <w:t>出具报告机构（如有）</w:t>
            </w:r>
          </w:p>
        </w:tc>
        <w:tc>
          <w:tcPr>
            <w:tcW w:w="252" w:type="dxa"/>
            <w:vAlign w:val="center"/>
          </w:tcPr>
          <w:p w14:paraId="76AA769F">
            <w:pPr>
              <w:pStyle w:val="20"/>
              <w:spacing w:line="279" w:lineRule="auto"/>
            </w:pPr>
            <w:r>
              <w:t>：</w:t>
            </w:r>
          </w:p>
        </w:tc>
        <w:tc>
          <w:tcPr>
            <w:tcW w:w="5070" w:type="dxa"/>
            <w:gridSpan w:val="7"/>
            <w:vAlign w:val="center"/>
          </w:tcPr>
          <w:p w14:paraId="76AA76A0">
            <w:pPr>
              <w:pStyle w:val="20"/>
              <w:spacing w:line="279" w:lineRule="auto"/>
              <w:jc w:val="right"/>
            </w:pPr>
            <w:r>
              <w:t>（盖章）</w:t>
            </w:r>
          </w:p>
        </w:tc>
      </w:tr>
      <w:tr w14:paraId="76AA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547" w:type="dxa"/>
            <w:vAlign w:val="center"/>
          </w:tcPr>
          <w:p w14:paraId="76AA76A2">
            <w:pPr>
              <w:pStyle w:val="20"/>
              <w:spacing w:line="279" w:lineRule="auto"/>
              <w:jc w:val="distribute"/>
            </w:pPr>
            <w:r>
              <w:t>日期</w:t>
            </w:r>
          </w:p>
        </w:tc>
        <w:tc>
          <w:tcPr>
            <w:tcW w:w="252" w:type="dxa"/>
            <w:vAlign w:val="center"/>
          </w:tcPr>
          <w:p w14:paraId="76AA76A3">
            <w:pPr>
              <w:spacing w:line="279" w:lineRule="auto"/>
              <w:rPr>
                <w:kern w:val="0"/>
                <w:sz w:val="28"/>
                <w:szCs w:val="28"/>
              </w:rPr>
            </w:pPr>
            <w:r>
              <w:rPr>
                <w:kern w:val="0"/>
                <w:sz w:val="28"/>
                <w:szCs w:val="28"/>
              </w:rPr>
              <w:t>：</w:t>
            </w:r>
          </w:p>
        </w:tc>
        <w:tc>
          <w:tcPr>
            <w:tcW w:w="724" w:type="dxa"/>
            <w:vAlign w:val="center"/>
          </w:tcPr>
          <w:p w14:paraId="76AA76A4">
            <w:pPr>
              <w:pStyle w:val="20"/>
              <w:spacing w:line="279" w:lineRule="auto"/>
            </w:pPr>
          </w:p>
        </w:tc>
        <w:tc>
          <w:tcPr>
            <w:tcW w:w="724" w:type="dxa"/>
            <w:vAlign w:val="center"/>
          </w:tcPr>
          <w:p w14:paraId="76AA76A5">
            <w:pPr>
              <w:pStyle w:val="20"/>
              <w:spacing w:line="279" w:lineRule="auto"/>
            </w:pPr>
          </w:p>
        </w:tc>
        <w:tc>
          <w:tcPr>
            <w:tcW w:w="724" w:type="dxa"/>
            <w:vAlign w:val="center"/>
          </w:tcPr>
          <w:p w14:paraId="76AA76A6">
            <w:pPr>
              <w:pStyle w:val="20"/>
              <w:spacing w:line="279" w:lineRule="auto"/>
              <w:jc w:val="center"/>
            </w:pPr>
            <w:r>
              <w:t>年</w:t>
            </w:r>
          </w:p>
        </w:tc>
        <w:tc>
          <w:tcPr>
            <w:tcW w:w="724" w:type="dxa"/>
            <w:vAlign w:val="center"/>
          </w:tcPr>
          <w:p w14:paraId="76AA76A7">
            <w:pPr>
              <w:pStyle w:val="20"/>
              <w:spacing w:line="279" w:lineRule="auto"/>
              <w:jc w:val="center"/>
            </w:pPr>
          </w:p>
        </w:tc>
        <w:tc>
          <w:tcPr>
            <w:tcW w:w="724" w:type="dxa"/>
            <w:vAlign w:val="center"/>
          </w:tcPr>
          <w:p w14:paraId="76AA76A8">
            <w:pPr>
              <w:pStyle w:val="20"/>
              <w:spacing w:line="279" w:lineRule="auto"/>
              <w:jc w:val="center"/>
            </w:pPr>
            <w:r>
              <w:t>月</w:t>
            </w:r>
          </w:p>
        </w:tc>
        <w:tc>
          <w:tcPr>
            <w:tcW w:w="724" w:type="dxa"/>
            <w:vAlign w:val="center"/>
          </w:tcPr>
          <w:p w14:paraId="76AA76A9">
            <w:pPr>
              <w:pStyle w:val="20"/>
              <w:spacing w:line="279" w:lineRule="auto"/>
              <w:jc w:val="center"/>
            </w:pPr>
          </w:p>
        </w:tc>
        <w:tc>
          <w:tcPr>
            <w:tcW w:w="726" w:type="dxa"/>
            <w:vAlign w:val="center"/>
          </w:tcPr>
          <w:p w14:paraId="76AA76AA">
            <w:pPr>
              <w:pStyle w:val="20"/>
              <w:spacing w:line="279" w:lineRule="auto"/>
              <w:jc w:val="center"/>
            </w:pPr>
            <w:r>
              <w:t>日</w:t>
            </w:r>
          </w:p>
        </w:tc>
      </w:tr>
    </w:tbl>
    <w:p w14:paraId="76AA76AC">
      <w:pPr>
        <w:spacing w:before="240" w:line="492" w:lineRule="auto"/>
        <w:ind w:left="2460" w:hanging="2460"/>
        <w:rPr>
          <w:sz w:val="28"/>
          <w:szCs w:val="28"/>
        </w:rPr>
      </w:pPr>
    </w:p>
    <w:p w14:paraId="6C4D34AD">
      <w:pPr>
        <w:spacing w:line="491" w:lineRule="auto"/>
        <w:rPr>
          <w:sz w:val="28"/>
          <w:szCs w:val="28"/>
        </w:rPr>
        <w:sectPr>
          <w:footerReference r:id="rId10" w:type="even"/>
          <w:pgSz w:w="11907" w:h="16839"/>
          <w:pgMar w:top="1020" w:right="1134" w:bottom="1020" w:left="1020" w:header="0" w:footer="1133" w:gutter="0"/>
          <w:pgNumType w:start="1"/>
          <w:cols w:space="720" w:num="1"/>
        </w:sectPr>
      </w:pPr>
    </w:p>
    <w:p w14:paraId="76AA76AE">
      <w:pPr>
        <w:spacing w:before="156" w:beforeLines="50" w:after="156" w:afterLines="50" w:line="276" w:lineRule="auto"/>
        <w:rPr>
          <w:rFonts w:hint="eastAsia" w:asciiTheme="minorEastAsia" w:hAnsiTheme="minorEastAsia" w:eastAsiaTheme="minorEastAsia"/>
          <w:szCs w:val="21"/>
        </w:rPr>
      </w:pPr>
      <w:r>
        <w:rPr>
          <w:rFonts w:hint="eastAsia" w:asciiTheme="minorEastAsia" w:hAnsiTheme="minorEastAsia" w:eastAsiaTheme="minorEastAsia"/>
          <w:spacing w:val="-17"/>
          <w:szCs w:val="21"/>
        </w:rPr>
        <w:t>一、概况</w:t>
      </w:r>
    </w:p>
    <w:p w14:paraId="76AA76AF">
      <w:pPr>
        <w:spacing w:after="156" w:afterLines="50" w:line="276" w:lineRule="auto"/>
        <w:rPr>
          <w:rFonts w:hint="eastAsia" w:asciiTheme="minorEastAsia" w:hAnsiTheme="minorEastAsia" w:eastAsiaTheme="minorEastAsia"/>
          <w:szCs w:val="21"/>
        </w:rPr>
      </w:pPr>
      <w:r>
        <w:rPr>
          <w:rFonts w:asciiTheme="minorEastAsia" w:hAnsiTheme="minorEastAsia" w:eastAsiaTheme="minorEastAsia"/>
          <w:spacing w:val="-9"/>
          <w:szCs w:val="21"/>
        </w:rPr>
        <w:t>1</w:t>
      </w:r>
      <w:r>
        <w:rPr>
          <w:rFonts w:hint="eastAsia" w:asciiTheme="minorEastAsia" w:hAnsiTheme="minorEastAsia" w:eastAsiaTheme="minorEastAsia"/>
          <w:spacing w:val="-9"/>
          <w:szCs w:val="21"/>
        </w:rPr>
        <w:t>、生产者信息</w:t>
      </w:r>
    </w:p>
    <w:tbl>
      <w:tblPr>
        <w:tblStyle w:val="4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44"/>
        <w:gridCol w:w="2942"/>
      </w:tblGrid>
      <w:tr w14:paraId="76AA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B0">
            <w:pPr>
              <w:spacing w:line="276" w:lineRule="auto"/>
              <w:jc w:val="distribute"/>
              <w:rPr>
                <w:rFonts w:hint="eastAsia" w:asciiTheme="minorEastAsia" w:hAnsiTheme="minorEastAsia" w:eastAsiaTheme="minorEastAsia"/>
                <w:szCs w:val="21"/>
              </w:rPr>
            </w:pPr>
            <w:r>
              <w:rPr>
                <w:rFonts w:hint="eastAsia" w:asciiTheme="minorEastAsia" w:hAnsiTheme="minorEastAsia" w:eastAsiaTheme="minorEastAsia"/>
                <w:szCs w:val="21"/>
              </w:rPr>
              <w:t>生产者名称：</w:t>
            </w:r>
          </w:p>
        </w:tc>
        <w:tc>
          <w:tcPr>
            <w:tcW w:w="2942" w:type="dxa"/>
            <w:tcBorders>
              <w:bottom w:val="single" w:color="auto" w:sz="4" w:space="0"/>
            </w:tcBorders>
          </w:tcPr>
          <w:p w14:paraId="76AA76B1">
            <w:pPr>
              <w:spacing w:line="276" w:lineRule="auto"/>
              <w:rPr>
                <w:rFonts w:hint="eastAsia" w:asciiTheme="minorEastAsia" w:hAnsiTheme="minorEastAsia" w:eastAsiaTheme="minorEastAsia"/>
                <w:szCs w:val="21"/>
              </w:rPr>
            </w:pPr>
          </w:p>
        </w:tc>
      </w:tr>
      <w:tr w14:paraId="76AA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B3">
            <w:pPr>
              <w:spacing w:line="276" w:lineRule="auto"/>
              <w:jc w:val="distribute"/>
              <w:rPr>
                <w:rFonts w:hint="eastAsia" w:asciiTheme="minorEastAsia" w:hAnsiTheme="minorEastAsia" w:eastAsiaTheme="minorEastAsia"/>
                <w:szCs w:val="21"/>
              </w:rPr>
            </w:pPr>
            <w:r>
              <w:rPr>
                <w:rFonts w:hint="eastAsia" w:asciiTheme="minorEastAsia" w:hAnsiTheme="minorEastAsia" w:eastAsiaTheme="minorEastAsia"/>
                <w:szCs w:val="21"/>
              </w:rPr>
              <w:t>地址：</w:t>
            </w:r>
          </w:p>
        </w:tc>
        <w:tc>
          <w:tcPr>
            <w:tcW w:w="2942" w:type="dxa"/>
            <w:tcBorders>
              <w:top w:val="single" w:color="auto" w:sz="4" w:space="0"/>
              <w:bottom w:val="single" w:color="auto" w:sz="4" w:space="0"/>
            </w:tcBorders>
          </w:tcPr>
          <w:p w14:paraId="76AA76B4">
            <w:pPr>
              <w:spacing w:line="276" w:lineRule="auto"/>
              <w:rPr>
                <w:rFonts w:hint="eastAsia" w:asciiTheme="minorEastAsia" w:hAnsiTheme="minorEastAsia" w:eastAsiaTheme="minorEastAsia"/>
                <w:szCs w:val="21"/>
              </w:rPr>
            </w:pPr>
          </w:p>
        </w:tc>
      </w:tr>
      <w:tr w14:paraId="76AA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B6">
            <w:pPr>
              <w:spacing w:line="276" w:lineRule="auto"/>
              <w:jc w:val="distribute"/>
              <w:rPr>
                <w:rFonts w:hint="eastAsia" w:asciiTheme="minorEastAsia" w:hAnsiTheme="minorEastAsia" w:eastAsiaTheme="minorEastAsia"/>
                <w:szCs w:val="21"/>
              </w:rPr>
            </w:pPr>
            <w:r>
              <w:rPr>
                <w:rFonts w:hint="eastAsia" w:asciiTheme="minorEastAsia" w:hAnsiTheme="minorEastAsia" w:eastAsiaTheme="minorEastAsia"/>
                <w:szCs w:val="21"/>
              </w:rPr>
              <w:t>统一社会信用代码：</w:t>
            </w:r>
          </w:p>
        </w:tc>
        <w:tc>
          <w:tcPr>
            <w:tcW w:w="2942" w:type="dxa"/>
            <w:tcBorders>
              <w:top w:val="single" w:color="auto" w:sz="4" w:space="0"/>
              <w:bottom w:val="single" w:color="auto" w:sz="4" w:space="0"/>
            </w:tcBorders>
          </w:tcPr>
          <w:p w14:paraId="76AA76B7">
            <w:pPr>
              <w:spacing w:line="276" w:lineRule="auto"/>
              <w:rPr>
                <w:rFonts w:hint="eastAsia" w:asciiTheme="minorEastAsia" w:hAnsiTheme="minorEastAsia" w:eastAsiaTheme="minorEastAsia"/>
                <w:szCs w:val="21"/>
              </w:rPr>
            </w:pPr>
          </w:p>
        </w:tc>
      </w:tr>
      <w:tr w14:paraId="76AA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B9">
            <w:pPr>
              <w:tabs>
                <w:tab w:val="left" w:pos="4257"/>
                <w:tab w:val="left" w:pos="4258"/>
                <w:tab w:val="left" w:pos="4307"/>
              </w:tabs>
              <w:spacing w:line="276" w:lineRule="auto"/>
              <w:ind w:firstLine="3"/>
              <w:jc w:val="distribute"/>
              <w:rPr>
                <w:rFonts w:hint="eastAsia" w:asciiTheme="minorEastAsia" w:hAnsiTheme="minorEastAsia" w:eastAsiaTheme="minorEastAsia"/>
                <w:szCs w:val="21"/>
                <w:u w:val="single"/>
              </w:rPr>
            </w:pPr>
            <w:r>
              <w:rPr>
                <w:rFonts w:hint="eastAsia" w:asciiTheme="minorEastAsia" w:hAnsiTheme="minorEastAsia" w:eastAsiaTheme="minorEastAsia"/>
                <w:szCs w:val="21"/>
              </w:rPr>
              <w:t>法定代表人：</w:t>
            </w:r>
          </w:p>
        </w:tc>
        <w:tc>
          <w:tcPr>
            <w:tcW w:w="2942" w:type="dxa"/>
            <w:tcBorders>
              <w:top w:val="single" w:color="auto" w:sz="4" w:space="0"/>
              <w:bottom w:val="single" w:color="auto" w:sz="4" w:space="0"/>
            </w:tcBorders>
          </w:tcPr>
          <w:p w14:paraId="76AA76BA">
            <w:pPr>
              <w:tabs>
                <w:tab w:val="left" w:pos="4257"/>
                <w:tab w:val="left" w:pos="4258"/>
                <w:tab w:val="left" w:pos="4307"/>
              </w:tabs>
              <w:spacing w:line="276" w:lineRule="auto"/>
              <w:ind w:firstLine="3"/>
              <w:rPr>
                <w:rFonts w:hint="eastAsia" w:asciiTheme="minorEastAsia" w:hAnsiTheme="minorEastAsia" w:eastAsiaTheme="minorEastAsia"/>
                <w:szCs w:val="21"/>
              </w:rPr>
            </w:pPr>
          </w:p>
        </w:tc>
      </w:tr>
      <w:tr w14:paraId="76AA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BC">
            <w:pPr>
              <w:tabs>
                <w:tab w:val="left" w:pos="4257"/>
                <w:tab w:val="left" w:pos="4258"/>
                <w:tab w:val="left" w:pos="4307"/>
              </w:tabs>
              <w:spacing w:line="276" w:lineRule="auto"/>
              <w:ind w:firstLine="3"/>
              <w:jc w:val="distribute"/>
              <w:rPr>
                <w:rFonts w:hint="eastAsia" w:asciiTheme="minorEastAsia" w:hAnsiTheme="minorEastAsia" w:eastAsiaTheme="minorEastAsia"/>
                <w:szCs w:val="21"/>
                <w:u w:val="single"/>
              </w:rPr>
            </w:pPr>
            <w:r>
              <w:rPr>
                <w:rFonts w:hint="eastAsia" w:asciiTheme="minorEastAsia" w:hAnsiTheme="minorEastAsia" w:eastAsiaTheme="minorEastAsia"/>
                <w:szCs w:val="21"/>
              </w:rPr>
              <w:t>授权人（联系人）：</w:t>
            </w:r>
          </w:p>
        </w:tc>
        <w:tc>
          <w:tcPr>
            <w:tcW w:w="2942" w:type="dxa"/>
            <w:tcBorders>
              <w:top w:val="single" w:color="auto" w:sz="4" w:space="0"/>
              <w:bottom w:val="single" w:color="auto" w:sz="4" w:space="0"/>
            </w:tcBorders>
          </w:tcPr>
          <w:p w14:paraId="76AA76BD">
            <w:pPr>
              <w:tabs>
                <w:tab w:val="left" w:pos="4257"/>
                <w:tab w:val="left" w:pos="4258"/>
                <w:tab w:val="left" w:pos="4307"/>
              </w:tabs>
              <w:spacing w:line="276" w:lineRule="auto"/>
              <w:ind w:firstLine="3"/>
              <w:rPr>
                <w:rFonts w:hint="eastAsia" w:asciiTheme="minorEastAsia" w:hAnsiTheme="minorEastAsia" w:eastAsiaTheme="minorEastAsia"/>
                <w:szCs w:val="21"/>
              </w:rPr>
            </w:pPr>
          </w:p>
        </w:tc>
      </w:tr>
      <w:tr w14:paraId="76AA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BF">
            <w:pPr>
              <w:tabs>
                <w:tab w:val="left" w:pos="4257"/>
                <w:tab w:val="left" w:pos="4258"/>
                <w:tab w:val="left" w:pos="4307"/>
              </w:tabs>
              <w:spacing w:line="276" w:lineRule="auto"/>
              <w:ind w:firstLine="3"/>
              <w:jc w:val="distribute"/>
              <w:rPr>
                <w:rFonts w:hint="eastAsia" w:asciiTheme="minorEastAsia" w:hAnsiTheme="minorEastAsia" w:eastAsiaTheme="minorEastAsia"/>
                <w:szCs w:val="21"/>
                <w:u w:val="single"/>
              </w:rPr>
            </w:pPr>
            <w:r>
              <w:rPr>
                <w:rFonts w:hint="eastAsia" w:asciiTheme="minorEastAsia" w:hAnsiTheme="minorEastAsia" w:eastAsiaTheme="minorEastAsia"/>
                <w:szCs w:val="21"/>
              </w:rPr>
              <w:t>联系电话：</w:t>
            </w:r>
          </w:p>
        </w:tc>
        <w:tc>
          <w:tcPr>
            <w:tcW w:w="2942" w:type="dxa"/>
            <w:tcBorders>
              <w:top w:val="single" w:color="auto" w:sz="4" w:space="0"/>
              <w:bottom w:val="single" w:color="auto" w:sz="4" w:space="0"/>
            </w:tcBorders>
          </w:tcPr>
          <w:p w14:paraId="76AA76C0">
            <w:pPr>
              <w:tabs>
                <w:tab w:val="left" w:pos="4257"/>
                <w:tab w:val="left" w:pos="4258"/>
                <w:tab w:val="left" w:pos="4307"/>
              </w:tabs>
              <w:spacing w:line="276" w:lineRule="auto"/>
              <w:ind w:firstLine="3"/>
              <w:rPr>
                <w:rFonts w:hint="eastAsia" w:asciiTheme="minorEastAsia" w:hAnsiTheme="minorEastAsia" w:eastAsiaTheme="minorEastAsia"/>
                <w:szCs w:val="21"/>
              </w:rPr>
            </w:pPr>
          </w:p>
        </w:tc>
      </w:tr>
      <w:tr w14:paraId="76AA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C2">
            <w:pPr>
              <w:tabs>
                <w:tab w:val="left" w:pos="4257"/>
                <w:tab w:val="left" w:pos="4258"/>
                <w:tab w:val="left" w:pos="4307"/>
              </w:tabs>
              <w:spacing w:line="276" w:lineRule="auto"/>
              <w:ind w:firstLine="3"/>
              <w:jc w:val="distribute"/>
              <w:rPr>
                <w:rFonts w:hint="eastAsia" w:asciiTheme="minorEastAsia" w:hAnsiTheme="minorEastAsia" w:eastAsiaTheme="minorEastAsia"/>
                <w:szCs w:val="21"/>
                <w:u w:val="single"/>
              </w:rPr>
            </w:pPr>
            <w:r>
              <w:rPr>
                <w:rFonts w:hint="eastAsia" w:asciiTheme="minorEastAsia" w:hAnsiTheme="minorEastAsia" w:eastAsiaTheme="minorEastAsia"/>
                <w:szCs w:val="21"/>
              </w:rPr>
              <w:t>企业概况：</w:t>
            </w:r>
          </w:p>
        </w:tc>
        <w:tc>
          <w:tcPr>
            <w:tcW w:w="2942" w:type="dxa"/>
            <w:tcBorders>
              <w:top w:val="single" w:color="auto" w:sz="4" w:space="0"/>
              <w:bottom w:val="single" w:color="auto" w:sz="4" w:space="0"/>
            </w:tcBorders>
          </w:tcPr>
          <w:p w14:paraId="76AA76C3">
            <w:pPr>
              <w:tabs>
                <w:tab w:val="left" w:pos="4257"/>
                <w:tab w:val="left" w:pos="4258"/>
                <w:tab w:val="left" w:pos="4307"/>
              </w:tabs>
              <w:spacing w:line="276" w:lineRule="auto"/>
              <w:ind w:firstLine="3"/>
              <w:rPr>
                <w:rFonts w:hint="eastAsia" w:asciiTheme="minorEastAsia" w:hAnsiTheme="minorEastAsia" w:eastAsiaTheme="minorEastAsia"/>
                <w:szCs w:val="21"/>
              </w:rPr>
            </w:pPr>
          </w:p>
        </w:tc>
      </w:tr>
    </w:tbl>
    <w:p w14:paraId="76AA76C5">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2</w:t>
      </w:r>
      <w:r>
        <w:rPr>
          <w:rFonts w:hint="eastAsia" w:asciiTheme="minorEastAsia" w:hAnsiTheme="minorEastAsia" w:eastAsiaTheme="minorEastAsia"/>
          <w:spacing w:val="-9"/>
          <w:szCs w:val="21"/>
        </w:rPr>
        <w:t>、产品信息</w:t>
      </w:r>
    </w:p>
    <w:tbl>
      <w:tblPr>
        <w:tblStyle w:val="4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44"/>
        <w:gridCol w:w="2942"/>
      </w:tblGrid>
      <w:tr w14:paraId="76AA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C6">
            <w:pPr>
              <w:spacing w:line="276" w:lineRule="auto"/>
              <w:jc w:val="distribute"/>
              <w:rPr>
                <w:rFonts w:hint="eastAsia" w:asciiTheme="minorEastAsia" w:hAnsiTheme="minorEastAsia" w:eastAsiaTheme="minorEastAsia"/>
                <w:szCs w:val="21"/>
              </w:rPr>
            </w:pPr>
            <w:r>
              <w:rPr>
                <w:rFonts w:hint="eastAsia" w:asciiTheme="minorEastAsia" w:hAnsiTheme="minorEastAsia" w:eastAsiaTheme="minorEastAsia"/>
                <w:szCs w:val="21"/>
              </w:rPr>
              <w:t>产品名称：</w:t>
            </w:r>
          </w:p>
        </w:tc>
        <w:tc>
          <w:tcPr>
            <w:tcW w:w="2942" w:type="dxa"/>
            <w:tcBorders>
              <w:bottom w:val="single" w:color="auto" w:sz="4" w:space="0"/>
            </w:tcBorders>
          </w:tcPr>
          <w:p w14:paraId="76AA76C7">
            <w:pPr>
              <w:tabs>
                <w:tab w:val="left" w:pos="4258"/>
              </w:tabs>
              <w:spacing w:line="276" w:lineRule="auto"/>
              <w:rPr>
                <w:rFonts w:hint="eastAsia" w:asciiTheme="minorEastAsia" w:hAnsiTheme="minorEastAsia" w:eastAsiaTheme="minorEastAsia"/>
                <w:spacing w:val="-12"/>
                <w:szCs w:val="21"/>
              </w:rPr>
            </w:pPr>
          </w:p>
        </w:tc>
      </w:tr>
      <w:tr w14:paraId="76AA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C9">
            <w:pPr>
              <w:spacing w:line="276" w:lineRule="auto"/>
              <w:jc w:val="distribute"/>
              <w:rPr>
                <w:rFonts w:hint="eastAsia" w:asciiTheme="minorEastAsia" w:hAnsiTheme="minorEastAsia" w:eastAsiaTheme="minorEastAsia"/>
                <w:szCs w:val="21"/>
              </w:rPr>
            </w:pPr>
            <w:r>
              <w:rPr>
                <w:rFonts w:hint="eastAsia" w:asciiTheme="minorEastAsia" w:hAnsiTheme="minorEastAsia" w:eastAsiaTheme="minorEastAsia"/>
                <w:szCs w:val="21"/>
              </w:rPr>
              <w:t>产品执行标准：</w:t>
            </w:r>
          </w:p>
        </w:tc>
        <w:tc>
          <w:tcPr>
            <w:tcW w:w="2942" w:type="dxa"/>
            <w:tcBorders>
              <w:top w:val="single" w:color="auto" w:sz="4" w:space="0"/>
              <w:bottom w:val="single" w:color="auto" w:sz="4" w:space="0"/>
            </w:tcBorders>
          </w:tcPr>
          <w:p w14:paraId="76AA76CA">
            <w:pPr>
              <w:tabs>
                <w:tab w:val="left" w:pos="4258"/>
              </w:tabs>
              <w:spacing w:line="276" w:lineRule="auto"/>
              <w:rPr>
                <w:rFonts w:hint="eastAsia" w:asciiTheme="minorEastAsia" w:hAnsiTheme="minorEastAsia" w:eastAsiaTheme="minorEastAsia"/>
                <w:szCs w:val="21"/>
                <w:u w:val="single"/>
              </w:rPr>
            </w:pPr>
          </w:p>
        </w:tc>
      </w:tr>
      <w:tr w14:paraId="76AA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CC">
            <w:pPr>
              <w:spacing w:line="276" w:lineRule="auto"/>
              <w:jc w:val="distribute"/>
              <w:rPr>
                <w:rFonts w:hint="eastAsia" w:asciiTheme="minorEastAsia" w:hAnsiTheme="minorEastAsia" w:eastAsiaTheme="minorEastAsia"/>
                <w:szCs w:val="21"/>
              </w:rPr>
            </w:pPr>
            <w:r>
              <w:rPr>
                <w:rFonts w:hint="eastAsia" w:asciiTheme="minorEastAsia" w:hAnsiTheme="minorEastAsia" w:eastAsiaTheme="minorEastAsia"/>
                <w:szCs w:val="21"/>
              </w:rPr>
              <w:t>产品功能：</w:t>
            </w:r>
          </w:p>
        </w:tc>
        <w:tc>
          <w:tcPr>
            <w:tcW w:w="2942" w:type="dxa"/>
            <w:tcBorders>
              <w:top w:val="single" w:color="auto" w:sz="4" w:space="0"/>
              <w:bottom w:val="single" w:color="auto" w:sz="4" w:space="0"/>
            </w:tcBorders>
          </w:tcPr>
          <w:p w14:paraId="76AA76CD">
            <w:pPr>
              <w:tabs>
                <w:tab w:val="left" w:pos="4258"/>
              </w:tabs>
              <w:spacing w:line="276" w:lineRule="auto"/>
              <w:rPr>
                <w:rFonts w:hint="eastAsia" w:asciiTheme="minorEastAsia" w:hAnsiTheme="minorEastAsia" w:eastAsiaTheme="minorEastAsia"/>
                <w:spacing w:val="-14"/>
                <w:szCs w:val="21"/>
              </w:rPr>
            </w:pPr>
          </w:p>
        </w:tc>
      </w:tr>
      <w:tr w14:paraId="76AA7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CF">
            <w:pPr>
              <w:spacing w:line="276" w:lineRule="auto"/>
              <w:jc w:val="distribute"/>
              <w:rPr>
                <w:rFonts w:hint="eastAsia" w:asciiTheme="minorEastAsia" w:hAnsiTheme="minorEastAsia" w:eastAsiaTheme="minorEastAsia"/>
                <w:szCs w:val="21"/>
              </w:rPr>
            </w:pPr>
            <w:r>
              <w:rPr>
                <w:rFonts w:hint="eastAsia" w:asciiTheme="minorEastAsia" w:hAnsiTheme="minorEastAsia" w:eastAsiaTheme="minorEastAsia"/>
                <w:szCs w:val="21"/>
              </w:rPr>
              <w:t>主要性能指标：</w:t>
            </w:r>
          </w:p>
        </w:tc>
        <w:tc>
          <w:tcPr>
            <w:tcW w:w="2942" w:type="dxa"/>
            <w:tcBorders>
              <w:top w:val="single" w:color="auto" w:sz="4" w:space="0"/>
              <w:bottom w:val="single" w:color="auto" w:sz="4" w:space="0"/>
            </w:tcBorders>
          </w:tcPr>
          <w:p w14:paraId="76AA76D0">
            <w:pPr>
              <w:tabs>
                <w:tab w:val="left" w:pos="4258"/>
              </w:tabs>
              <w:spacing w:line="276" w:lineRule="auto"/>
              <w:rPr>
                <w:rFonts w:hint="eastAsia" w:asciiTheme="minorEastAsia" w:hAnsiTheme="minorEastAsia" w:eastAsiaTheme="minorEastAsia"/>
                <w:szCs w:val="21"/>
                <w:u w:val="single"/>
              </w:rPr>
            </w:pPr>
          </w:p>
        </w:tc>
      </w:tr>
      <w:tr w14:paraId="76AA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D2">
            <w:pPr>
              <w:spacing w:line="276" w:lineRule="auto"/>
              <w:jc w:val="distribute"/>
              <w:rPr>
                <w:rFonts w:hint="eastAsia" w:asciiTheme="minorEastAsia" w:hAnsiTheme="minorEastAsia" w:eastAsiaTheme="minorEastAsia"/>
                <w:szCs w:val="21"/>
              </w:rPr>
            </w:pPr>
            <w:r>
              <w:rPr>
                <w:rFonts w:hint="eastAsia" w:asciiTheme="minorEastAsia" w:hAnsiTheme="minorEastAsia" w:eastAsiaTheme="minorEastAsia"/>
                <w:szCs w:val="21"/>
              </w:rPr>
              <w:t>产品介绍：</w:t>
            </w:r>
          </w:p>
        </w:tc>
        <w:tc>
          <w:tcPr>
            <w:tcW w:w="2942" w:type="dxa"/>
            <w:tcBorders>
              <w:top w:val="single" w:color="auto" w:sz="4" w:space="0"/>
              <w:bottom w:val="single" w:color="auto" w:sz="4" w:space="0"/>
            </w:tcBorders>
          </w:tcPr>
          <w:p w14:paraId="76AA76D3">
            <w:pPr>
              <w:tabs>
                <w:tab w:val="left" w:pos="4258"/>
              </w:tabs>
              <w:spacing w:line="276" w:lineRule="auto"/>
              <w:rPr>
                <w:rFonts w:hint="eastAsia" w:asciiTheme="minorEastAsia" w:hAnsiTheme="minorEastAsia" w:eastAsiaTheme="minorEastAsia"/>
                <w:spacing w:val="-12"/>
                <w:szCs w:val="21"/>
              </w:rPr>
            </w:pPr>
          </w:p>
        </w:tc>
      </w:tr>
      <w:tr w14:paraId="76AA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D5">
            <w:pPr>
              <w:spacing w:line="276" w:lineRule="auto"/>
              <w:jc w:val="distribute"/>
              <w:rPr>
                <w:rFonts w:hint="eastAsia" w:asciiTheme="minorEastAsia" w:hAnsiTheme="minorEastAsia" w:eastAsiaTheme="minorEastAsia"/>
                <w:szCs w:val="21"/>
              </w:rPr>
            </w:pPr>
            <w:r>
              <w:rPr>
                <w:rFonts w:hint="eastAsia" w:asciiTheme="minorEastAsia" w:hAnsiTheme="minorEastAsia" w:eastAsiaTheme="minorEastAsia"/>
                <w:szCs w:val="21"/>
              </w:rPr>
              <w:t>产品图片：</w:t>
            </w:r>
          </w:p>
        </w:tc>
        <w:tc>
          <w:tcPr>
            <w:tcW w:w="2942" w:type="dxa"/>
            <w:tcBorders>
              <w:top w:val="single" w:color="auto" w:sz="4" w:space="0"/>
              <w:bottom w:val="single" w:color="auto" w:sz="4" w:space="0"/>
            </w:tcBorders>
          </w:tcPr>
          <w:p w14:paraId="76AA76D6">
            <w:pPr>
              <w:tabs>
                <w:tab w:val="left" w:pos="4258"/>
              </w:tabs>
              <w:spacing w:line="276" w:lineRule="auto"/>
              <w:rPr>
                <w:rFonts w:hint="eastAsia" w:asciiTheme="minorEastAsia" w:hAnsiTheme="minorEastAsia" w:eastAsiaTheme="minorEastAsia"/>
                <w:spacing w:val="-17"/>
                <w:szCs w:val="21"/>
              </w:rPr>
            </w:pPr>
          </w:p>
        </w:tc>
      </w:tr>
      <w:tr w14:paraId="76AA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D8">
            <w:pPr>
              <w:spacing w:line="276" w:lineRule="auto"/>
              <w:jc w:val="distribute"/>
              <w:rPr>
                <w:rFonts w:hint="eastAsia" w:asciiTheme="minorEastAsia" w:hAnsiTheme="minorEastAsia" w:eastAsiaTheme="minorEastAsia"/>
                <w:szCs w:val="21"/>
              </w:rPr>
            </w:pPr>
            <w:r>
              <w:rPr>
                <w:rFonts w:hint="eastAsia" w:asciiTheme="minorEastAsia" w:hAnsiTheme="minorEastAsia" w:eastAsiaTheme="minorEastAsia"/>
                <w:szCs w:val="21"/>
              </w:rPr>
              <w:t>生产工艺流程：</w:t>
            </w:r>
          </w:p>
        </w:tc>
        <w:tc>
          <w:tcPr>
            <w:tcW w:w="2942" w:type="dxa"/>
            <w:tcBorders>
              <w:top w:val="single" w:color="auto" w:sz="4" w:space="0"/>
              <w:bottom w:val="single" w:color="auto" w:sz="4" w:space="0"/>
            </w:tcBorders>
          </w:tcPr>
          <w:p w14:paraId="76AA76D9">
            <w:pPr>
              <w:tabs>
                <w:tab w:val="left" w:pos="4258"/>
              </w:tabs>
              <w:spacing w:line="276" w:lineRule="auto"/>
              <w:rPr>
                <w:rFonts w:hint="eastAsia" w:asciiTheme="minorEastAsia" w:hAnsiTheme="minorEastAsia" w:eastAsiaTheme="minorEastAsia"/>
                <w:szCs w:val="21"/>
                <w:u w:val="single"/>
              </w:rPr>
            </w:pPr>
          </w:p>
        </w:tc>
      </w:tr>
    </w:tbl>
    <w:p w14:paraId="76AA76DB">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3</w:t>
      </w:r>
      <w:r>
        <w:rPr>
          <w:rFonts w:hint="eastAsia" w:asciiTheme="minorEastAsia" w:hAnsiTheme="minorEastAsia" w:eastAsiaTheme="minorEastAsia"/>
          <w:spacing w:val="-9"/>
          <w:szCs w:val="21"/>
        </w:rPr>
        <w:t>、量化方法</w:t>
      </w:r>
    </w:p>
    <w:tbl>
      <w:tblPr>
        <w:tblStyle w:val="4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44"/>
        <w:gridCol w:w="2942"/>
      </w:tblGrid>
      <w:tr w14:paraId="76AA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44" w:type="dxa"/>
            <w:vAlign w:val="center"/>
          </w:tcPr>
          <w:p w14:paraId="76AA76DC">
            <w:pPr>
              <w:spacing w:line="276" w:lineRule="auto"/>
              <w:jc w:val="distribute"/>
              <w:rPr>
                <w:rFonts w:hint="eastAsia" w:asciiTheme="minorEastAsia" w:hAnsiTheme="minorEastAsia" w:eastAsiaTheme="minorEastAsia"/>
                <w:szCs w:val="21"/>
              </w:rPr>
            </w:pPr>
            <w:r>
              <w:rPr>
                <w:rFonts w:hint="eastAsia" w:asciiTheme="minorEastAsia" w:hAnsiTheme="minorEastAsia" w:eastAsiaTheme="minorEastAsia"/>
                <w:szCs w:val="21"/>
              </w:rPr>
              <w:t>依据标准：</w:t>
            </w:r>
          </w:p>
        </w:tc>
        <w:tc>
          <w:tcPr>
            <w:tcW w:w="2942" w:type="dxa"/>
            <w:tcBorders>
              <w:bottom w:val="single" w:color="auto" w:sz="4" w:space="0"/>
            </w:tcBorders>
          </w:tcPr>
          <w:p w14:paraId="76AA76DD">
            <w:pPr>
              <w:tabs>
                <w:tab w:val="left" w:pos="4258"/>
              </w:tabs>
              <w:spacing w:line="276" w:lineRule="auto"/>
              <w:rPr>
                <w:rFonts w:hint="eastAsia" w:asciiTheme="minorEastAsia" w:hAnsiTheme="minorEastAsia" w:eastAsiaTheme="minorEastAsia"/>
                <w:spacing w:val="-12"/>
                <w:szCs w:val="21"/>
              </w:rPr>
            </w:pPr>
          </w:p>
        </w:tc>
      </w:tr>
    </w:tbl>
    <w:p w14:paraId="76AA76DF">
      <w:pPr>
        <w:spacing w:before="156" w:beforeLines="50" w:after="156" w:afterLines="50" w:line="276" w:lineRule="auto"/>
        <w:rPr>
          <w:rFonts w:hint="eastAsia" w:asciiTheme="minorEastAsia" w:hAnsiTheme="minorEastAsia" w:eastAsiaTheme="minorEastAsia"/>
          <w:spacing w:val="-17"/>
          <w:szCs w:val="21"/>
        </w:rPr>
      </w:pPr>
      <w:r>
        <w:rPr>
          <w:rFonts w:hint="eastAsia" w:asciiTheme="minorEastAsia" w:hAnsiTheme="minorEastAsia" w:eastAsiaTheme="minorEastAsia"/>
          <w:spacing w:val="-17"/>
          <w:szCs w:val="21"/>
        </w:rPr>
        <w:t>二、量化目的</w:t>
      </w:r>
    </w:p>
    <w:tbl>
      <w:tblPr>
        <w:tblStyle w:val="4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86"/>
      </w:tblGrid>
      <w:tr w14:paraId="76AA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5186" w:type="dxa"/>
            <w:tcBorders>
              <w:bottom w:val="single" w:color="auto" w:sz="4" w:space="0"/>
            </w:tcBorders>
            <w:vAlign w:val="center"/>
          </w:tcPr>
          <w:p w14:paraId="76AA76E0">
            <w:pPr>
              <w:tabs>
                <w:tab w:val="left" w:pos="4258"/>
              </w:tabs>
              <w:spacing w:line="276" w:lineRule="auto"/>
              <w:rPr>
                <w:rFonts w:hint="eastAsia" w:asciiTheme="minorEastAsia" w:hAnsiTheme="minorEastAsia" w:eastAsiaTheme="minorEastAsia"/>
                <w:spacing w:val="-12"/>
                <w:szCs w:val="21"/>
              </w:rPr>
            </w:pPr>
          </w:p>
        </w:tc>
      </w:tr>
    </w:tbl>
    <w:p w14:paraId="76AA76E2">
      <w:pPr>
        <w:spacing w:before="156" w:beforeLines="50" w:after="156" w:afterLines="50" w:line="276" w:lineRule="auto"/>
        <w:rPr>
          <w:rFonts w:hint="eastAsia" w:asciiTheme="minorEastAsia" w:hAnsiTheme="minorEastAsia" w:eastAsiaTheme="minorEastAsia"/>
          <w:spacing w:val="-17"/>
          <w:szCs w:val="21"/>
        </w:rPr>
      </w:pPr>
      <w:r>
        <w:rPr>
          <w:rFonts w:hint="eastAsia" w:asciiTheme="minorEastAsia" w:hAnsiTheme="minorEastAsia" w:eastAsiaTheme="minorEastAsia"/>
          <w:spacing w:val="-17"/>
          <w:szCs w:val="21"/>
        </w:rPr>
        <w:t>三、量化范围</w:t>
      </w:r>
    </w:p>
    <w:p w14:paraId="76AA76E3">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1</w:t>
      </w:r>
      <w:r>
        <w:rPr>
          <w:rFonts w:hint="eastAsia" w:asciiTheme="minorEastAsia" w:hAnsiTheme="minorEastAsia" w:eastAsiaTheme="minorEastAsia"/>
          <w:spacing w:val="-9"/>
          <w:szCs w:val="21"/>
        </w:rPr>
        <w:t>、功能单位或声明单位</w:t>
      </w:r>
    </w:p>
    <w:p w14:paraId="76AA76E4">
      <w:pPr>
        <w:spacing w:line="276" w:lineRule="auto"/>
        <w:ind w:firstLine="456" w:firstLineChars="200"/>
        <w:rPr>
          <w:rFonts w:hint="eastAsia" w:asciiTheme="minorEastAsia" w:hAnsiTheme="minorEastAsia" w:eastAsiaTheme="minorEastAsia"/>
          <w:szCs w:val="21"/>
        </w:rPr>
      </w:pPr>
      <w:r>
        <w:rPr>
          <w:rFonts w:hint="eastAsia" w:asciiTheme="minorEastAsia" w:hAnsiTheme="minorEastAsia" w:eastAsiaTheme="minorEastAsia"/>
          <w:spacing w:val="9"/>
          <w:szCs w:val="21"/>
        </w:rPr>
        <w:t>以</w:t>
      </w:r>
      <w:r>
        <w:rPr>
          <w:rFonts w:asciiTheme="minorEastAsia" w:hAnsiTheme="minorEastAsia" w:eastAsiaTheme="minorEastAsia"/>
          <w:spacing w:val="1"/>
          <w:szCs w:val="21"/>
          <w:u w:val="single"/>
        </w:rPr>
        <w:t xml:space="preserve">             </w:t>
      </w:r>
      <w:r>
        <w:rPr>
          <w:rFonts w:asciiTheme="minorEastAsia" w:hAnsiTheme="minorEastAsia" w:eastAsiaTheme="minorEastAsia"/>
          <w:spacing w:val="9"/>
          <w:szCs w:val="21"/>
        </w:rPr>
        <w:t xml:space="preserve"> </w:t>
      </w:r>
      <w:r>
        <w:rPr>
          <w:rFonts w:hint="eastAsia" w:asciiTheme="minorEastAsia" w:hAnsiTheme="minorEastAsia" w:eastAsiaTheme="minorEastAsia"/>
          <w:spacing w:val="9"/>
          <w:szCs w:val="21"/>
        </w:rPr>
        <w:t>为声明单位。</w:t>
      </w:r>
    </w:p>
    <w:p w14:paraId="76AA76E5">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2</w:t>
      </w:r>
      <w:r>
        <w:rPr>
          <w:rFonts w:hint="eastAsia" w:asciiTheme="minorEastAsia" w:hAnsiTheme="minorEastAsia" w:eastAsiaTheme="minorEastAsia"/>
          <w:spacing w:val="-9"/>
          <w:szCs w:val="21"/>
        </w:rPr>
        <w:t>、系统边界</w:t>
      </w:r>
    </w:p>
    <w:p w14:paraId="76AA76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jc w:val="left"/>
        <w:rPr>
          <w:rFonts w:hint="eastAsia"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□原材料获取阶段□生产阶段</w:t>
      </w:r>
    </w:p>
    <w:p w14:paraId="76AA76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0" w:firstLineChars="200"/>
        <w:jc w:val="left"/>
        <w:rPr>
          <w:color w:val="000000"/>
          <w:kern w:val="0"/>
          <w:szCs w:val="21"/>
        </w:rPr>
      </w:pPr>
      <w:r>
        <w:rPr>
          <w:rFonts w:hint="eastAsia" w:asciiTheme="minorEastAsia" w:hAnsiTheme="minorEastAsia" w:eastAsiaTheme="minorEastAsia"/>
          <w:color w:val="000000"/>
          <w:kern w:val="0"/>
          <w:szCs w:val="21"/>
        </w:rPr>
        <w:t>系统边界图：</w:t>
      </w:r>
    </w:p>
    <w:p w14:paraId="5A8A2CC9">
      <w:pPr>
        <w:pStyle w:val="76"/>
      </w:pPr>
    </w:p>
    <w:p w14:paraId="76AA76E8">
      <w:pPr>
        <w:spacing w:line="276" w:lineRule="auto"/>
        <w:jc w:val="center"/>
        <w:rPr>
          <w:rFonts w:eastAsia="黑体"/>
          <w:spacing w:val="5"/>
          <w:szCs w:val="21"/>
        </w:rPr>
      </w:pPr>
      <w:r>
        <w:rPr>
          <w:rFonts w:hint="eastAsia" w:eastAsia="黑体"/>
          <w:spacing w:val="5"/>
          <w:szCs w:val="21"/>
        </w:rPr>
        <w:t>图</w:t>
      </w:r>
      <w:r>
        <w:rPr>
          <w:rFonts w:eastAsia="黑体"/>
          <w:spacing w:val="5"/>
          <w:szCs w:val="21"/>
        </w:rPr>
        <w:t xml:space="preserve">1 </w:t>
      </w:r>
      <w:r>
        <w:rPr>
          <w:rFonts w:eastAsia="Times New Roman"/>
          <w:spacing w:val="3"/>
          <w:szCs w:val="21"/>
        </w:rPr>
        <w:t>**</w:t>
      </w:r>
      <w:r>
        <w:rPr>
          <w:rFonts w:hint="eastAsia" w:eastAsia="黑体"/>
          <w:spacing w:val="5"/>
          <w:szCs w:val="21"/>
        </w:rPr>
        <w:t>产品生命周期系统边界图</w:t>
      </w:r>
    </w:p>
    <w:p w14:paraId="76AA76E9">
      <w:pPr>
        <w:spacing w:line="276" w:lineRule="auto"/>
        <w:rPr>
          <w:sz w:val="18"/>
          <w:szCs w:val="18"/>
        </w:rPr>
      </w:pPr>
      <w:r>
        <w:rPr>
          <w:rFonts w:hint="eastAsia" w:eastAsia="黑体"/>
          <w:spacing w:val="16"/>
          <w:sz w:val="18"/>
          <w:szCs w:val="18"/>
        </w:rPr>
        <w:t>注</w:t>
      </w:r>
      <w:r>
        <w:rPr>
          <w:rFonts w:hint="eastAsia"/>
          <w:spacing w:val="16"/>
          <w:sz w:val="18"/>
          <w:szCs w:val="18"/>
        </w:rPr>
        <w:t>：具体产品生命周期系统边界图可参考本文件</w:t>
      </w:r>
      <w:r>
        <w:rPr>
          <w:spacing w:val="16"/>
          <w:sz w:val="18"/>
          <w:szCs w:val="18"/>
        </w:rPr>
        <w:t>5.2</w:t>
      </w:r>
      <w:r>
        <w:rPr>
          <w:rFonts w:hint="eastAsia"/>
          <w:spacing w:val="16"/>
          <w:sz w:val="18"/>
          <w:szCs w:val="18"/>
        </w:rPr>
        <w:t>章节中图</w:t>
      </w:r>
      <w:r>
        <w:rPr>
          <w:spacing w:val="16"/>
          <w:sz w:val="18"/>
          <w:szCs w:val="18"/>
        </w:rPr>
        <w:t>1</w:t>
      </w:r>
      <w:r>
        <w:rPr>
          <w:rFonts w:hint="eastAsia"/>
          <w:spacing w:val="16"/>
          <w:sz w:val="18"/>
          <w:szCs w:val="18"/>
        </w:rPr>
        <w:t>和图</w:t>
      </w:r>
      <w:r>
        <w:rPr>
          <w:spacing w:val="16"/>
          <w:sz w:val="18"/>
          <w:szCs w:val="18"/>
        </w:rPr>
        <w:t>2</w:t>
      </w:r>
      <w:r>
        <w:rPr>
          <w:rFonts w:hint="eastAsia"/>
          <w:spacing w:val="16"/>
          <w:sz w:val="18"/>
          <w:szCs w:val="18"/>
        </w:rPr>
        <w:t>制定</w:t>
      </w:r>
      <w:r>
        <w:rPr>
          <w:rFonts w:hint="eastAsia"/>
          <w:spacing w:val="15"/>
          <w:sz w:val="18"/>
          <w:szCs w:val="18"/>
        </w:rPr>
        <w:t>。</w:t>
      </w:r>
    </w:p>
    <w:p w14:paraId="76AA76EA">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3</w:t>
      </w:r>
      <w:r>
        <w:rPr>
          <w:rFonts w:hint="eastAsia" w:asciiTheme="minorEastAsia" w:hAnsiTheme="minorEastAsia" w:eastAsiaTheme="minorEastAsia"/>
          <w:spacing w:val="-9"/>
          <w:szCs w:val="21"/>
        </w:rPr>
        <w:t>、取舍准则</w:t>
      </w:r>
    </w:p>
    <w:p w14:paraId="76AA76EB">
      <w:pPr>
        <w:spacing w:line="276" w:lineRule="auto"/>
        <w:ind w:firstLine="456" w:firstLineChars="200"/>
        <w:rPr>
          <w:rFonts w:hint="eastAsia" w:asciiTheme="minorEastAsia" w:hAnsiTheme="minorEastAsia" w:eastAsiaTheme="minorEastAsia"/>
          <w:spacing w:val="9"/>
          <w:szCs w:val="21"/>
        </w:rPr>
      </w:pPr>
      <w:r>
        <w:rPr>
          <w:rFonts w:hint="eastAsia" w:asciiTheme="minorEastAsia" w:hAnsiTheme="minorEastAsia" w:eastAsiaTheme="minorEastAsia"/>
          <w:spacing w:val="9"/>
          <w:szCs w:val="21"/>
        </w:rPr>
        <w:t>采用的取舍准则以</w:t>
      </w:r>
      <w:r>
        <w:rPr>
          <w:rFonts w:asciiTheme="minorEastAsia" w:hAnsiTheme="minorEastAsia" w:eastAsiaTheme="minorEastAsia"/>
          <w:spacing w:val="9"/>
          <w:szCs w:val="21"/>
          <w:u w:val="single"/>
        </w:rPr>
        <w:t xml:space="preserve">                         </w:t>
      </w:r>
      <w:r>
        <w:rPr>
          <w:rFonts w:hint="eastAsia" w:asciiTheme="minorEastAsia" w:hAnsiTheme="minorEastAsia" w:eastAsiaTheme="minorEastAsia"/>
          <w:spacing w:val="9"/>
          <w:szCs w:val="21"/>
        </w:rPr>
        <w:t>为依据，具体规则如下：</w:t>
      </w:r>
    </w:p>
    <w:p w14:paraId="76AA76EC">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4</w:t>
      </w:r>
      <w:r>
        <w:rPr>
          <w:rFonts w:hint="eastAsia" w:asciiTheme="minorEastAsia" w:hAnsiTheme="minorEastAsia" w:eastAsiaTheme="minorEastAsia"/>
          <w:spacing w:val="-9"/>
          <w:szCs w:val="21"/>
        </w:rPr>
        <w:t>、时间范围</w:t>
      </w:r>
    </w:p>
    <w:p w14:paraId="76AA76ED">
      <w:pPr>
        <w:spacing w:line="276" w:lineRule="auto"/>
        <w:ind w:firstLine="456" w:firstLineChars="200"/>
        <w:rPr>
          <w:rFonts w:hint="eastAsia" w:asciiTheme="minorEastAsia" w:hAnsiTheme="minorEastAsia" w:eastAsiaTheme="minorEastAsia"/>
          <w:spacing w:val="9"/>
          <w:szCs w:val="21"/>
        </w:rPr>
      </w:pPr>
      <w:r>
        <w:rPr>
          <w:rFonts w:asciiTheme="minorEastAsia" w:hAnsiTheme="minorEastAsia" w:eastAsiaTheme="minorEastAsia"/>
          <w:spacing w:val="9"/>
          <w:szCs w:val="21"/>
          <w:u w:val="single"/>
        </w:rPr>
        <w:t xml:space="preserve">       </w:t>
      </w:r>
      <w:r>
        <w:rPr>
          <w:rFonts w:hint="eastAsia" w:asciiTheme="minorEastAsia" w:hAnsiTheme="minorEastAsia" w:eastAsiaTheme="minorEastAsia"/>
          <w:spacing w:val="9"/>
          <w:szCs w:val="21"/>
        </w:rPr>
        <w:t>年度。</w:t>
      </w:r>
    </w:p>
    <w:p w14:paraId="76AA76EE">
      <w:pPr>
        <w:spacing w:before="156" w:beforeLines="50" w:after="156" w:afterLines="50" w:line="276" w:lineRule="auto"/>
        <w:rPr>
          <w:rFonts w:hint="eastAsia" w:asciiTheme="minorEastAsia" w:hAnsiTheme="minorEastAsia" w:eastAsiaTheme="minorEastAsia"/>
          <w:spacing w:val="-17"/>
          <w:szCs w:val="21"/>
        </w:rPr>
      </w:pPr>
      <w:r>
        <w:rPr>
          <w:rFonts w:hint="eastAsia" w:asciiTheme="minorEastAsia" w:hAnsiTheme="minorEastAsia" w:eastAsiaTheme="minorEastAsia"/>
          <w:spacing w:val="-17"/>
          <w:szCs w:val="21"/>
        </w:rPr>
        <w:t>四、清单分析</w:t>
      </w:r>
    </w:p>
    <w:p w14:paraId="76AA76EF">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1</w:t>
      </w:r>
      <w:r>
        <w:rPr>
          <w:rFonts w:hint="eastAsia" w:asciiTheme="minorEastAsia" w:hAnsiTheme="minorEastAsia" w:eastAsiaTheme="minorEastAsia"/>
          <w:spacing w:val="-9"/>
          <w:szCs w:val="21"/>
        </w:rPr>
        <w:t>、数据来源说明</w:t>
      </w:r>
    </w:p>
    <w:tbl>
      <w:tblPr>
        <w:tblStyle w:val="42"/>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6"/>
        <w:gridCol w:w="3626"/>
      </w:tblGrid>
      <w:tr w14:paraId="76AA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76" w:type="dxa"/>
            <w:vAlign w:val="center"/>
          </w:tcPr>
          <w:p w14:paraId="76AA76F0">
            <w:pPr>
              <w:spacing w:line="276"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初级数据：</w:t>
            </w:r>
          </w:p>
        </w:tc>
        <w:tc>
          <w:tcPr>
            <w:tcW w:w="3626" w:type="dxa"/>
            <w:tcBorders>
              <w:bottom w:val="single" w:color="auto" w:sz="4" w:space="0"/>
            </w:tcBorders>
            <w:vAlign w:val="center"/>
          </w:tcPr>
          <w:p w14:paraId="76AA76F1">
            <w:pPr>
              <w:tabs>
                <w:tab w:val="left" w:pos="4258"/>
              </w:tabs>
              <w:spacing w:line="276" w:lineRule="auto"/>
              <w:rPr>
                <w:rFonts w:hint="eastAsia" w:asciiTheme="minorEastAsia" w:hAnsiTheme="minorEastAsia" w:eastAsiaTheme="minorEastAsia"/>
                <w:spacing w:val="-12"/>
                <w:szCs w:val="21"/>
              </w:rPr>
            </w:pPr>
          </w:p>
        </w:tc>
      </w:tr>
      <w:tr w14:paraId="76AA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76" w:type="dxa"/>
            <w:vAlign w:val="center"/>
          </w:tcPr>
          <w:p w14:paraId="76AA76F3">
            <w:pPr>
              <w:spacing w:line="276" w:lineRule="auto"/>
              <w:jc w:val="left"/>
              <w:rPr>
                <w:rFonts w:hint="eastAsia" w:asciiTheme="minorEastAsia" w:hAnsiTheme="minorEastAsia" w:eastAsiaTheme="minorEastAsia"/>
                <w:szCs w:val="21"/>
              </w:rPr>
            </w:pPr>
            <w:r>
              <w:rPr>
                <w:rFonts w:hint="eastAsia" w:asciiTheme="minorEastAsia" w:hAnsiTheme="minorEastAsia" w:eastAsiaTheme="minorEastAsia"/>
                <w:spacing w:val="-14"/>
                <w:szCs w:val="21"/>
              </w:rPr>
              <w:t>次级数据</w:t>
            </w:r>
            <w:r>
              <w:rPr>
                <w:rFonts w:hint="eastAsia" w:asciiTheme="minorEastAsia" w:hAnsiTheme="minorEastAsia" w:eastAsiaTheme="minorEastAsia"/>
                <w:szCs w:val="21"/>
              </w:rPr>
              <w:t>：</w:t>
            </w:r>
          </w:p>
        </w:tc>
        <w:tc>
          <w:tcPr>
            <w:tcW w:w="3626" w:type="dxa"/>
            <w:tcBorders>
              <w:top w:val="single" w:color="auto" w:sz="4" w:space="0"/>
              <w:bottom w:val="single" w:color="auto" w:sz="4" w:space="0"/>
            </w:tcBorders>
            <w:vAlign w:val="center"/>
          </w:tcPr>
          <w:p w14:paraId="76AA76F4">
            <w:pPr>
              <w:tabs>
                <w:tab w:val="left" w:pos="4258"/>
              </w:tabs>
              <w:spacing w:line="276" w:lineRule="auto"/>
              <w:rPr>
                <w:rFonts w:hint="eastAsia" w:asciiTheme="minorEastAsia" w:hAnsiTheme="minorEastAsia" w:eastAsiaTheme="minorEastAsia"/>
                <w:szCs w:val="21"/>
                <w:u w:val="single"/>
              </w:rPr>
            </w:pPr>
          </w:p>
        </w:tc>
      </w:tr>
    </w:tbl>
    <w:p w14:paraId="76AA76F6">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2</w:t>
      </w:r>
      <w:r>
        <w:rPr>
          <w:rFonts w:hint="eastAsia" w:asciiTheme="minorEastAsia" w:hAnsiTheme="minorEastAsia" w:eastAsiaTheme="minorEastAsia"/>
          <w:spacing w:val="-9"/>
          <w:szCs w:val="21"/>
        </w:rPr>
        <w:t>、分配原则与程序</w:t>
      </w:r>
    </w:p>
    <w:tbl>
      <w:tblPr>
        <w:tblStyle w:val="42"/>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6"/>
        <w:gridCol w:w="3626"/>
      </w:tblGrid>
      <w:tr w14:paraId="76AA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76" w:type="dxa"/>
            <w:vAlign w:val="center"/>
          </w:tcPr>
          <w:p w14:paraId="76AA76F7">
            <w:pPr>
              <w:spacing w:line="276"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分配依据：</w:t>
            </w:r>
          </w:p>
        </w:tc>
        <w:tc>
          <w:tcPr>
            <w:tcW w:w="3626" w:type="dxa"/>
            <w:tcBorders>
              <w:bottom w:val="single" w:color="auto" w:sz="4" w:space="0"/>
            </w:tcBorders>
            <w:vAlign w:val="center"/>
          </w:tcPr>
          <w:p w14:paraId="76AA76F8">
            <w:pPr>
              <w:tabs>
                <w:tab w:val="left" w:pos="4258"/>
              </w:tabs>
              <w:spacing w:line="276" w:lineRule="auto"/>
              <w:rPr>
                <w:rFonts w:hint="eastAsia" w:asciiTheme="minorEastAsia" w:hAnsiTheme="minorEastAsia" w:eastAsiaTheme="minorEastAsia"/>
                <w:spacing w:val="-12"/>
                <w:szCs w:val="21"/>
              </w:rPr>
            </w:pPr>
          </w:p>
        </w:tc>
      </w:tr>
      <w:tr w14:paraId="76AA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276" w:type="dxa"/>
            <w:vAlign w:val="center"/>
          </w:tcPr>
          <w:p w14:paraId="76AA76FA">
            <w:pPr>
              <w:spacing w:line="276" w:lineRule="auto"/>
              <w:jc w:val="left"/>
              <w:rPr>
                <w:rFonts w:hint="eastAsia" w:asciiTheme="minorEastAsia" w:hAnsiTheme="minorEastAsia" w:eastAsiaTheme="minorEastAsia"/>
                <w:szCs w:val="21"/>
              </w:rPr>
            </w:pPr>
            <w:r>
              <w:rPr>
                <w:rFonts w:hint="eastAsia" w:asciiTheme="minorEastAsia" w:hAnsiTheme="minorEastAsia" w:eastAsiaTheme="minorEastAsia"/>
                <w:spacing w:val="-14"/>
                <w:szCs w:val="21"/>
              </w:rPr>
              <w:t>分配程序</w:t>
            </w:r>
            <w:r>
              <w:rPr>
                <w:rFonts w:hint="eastAsia" w:asciiTheme="minorEastAsia" w:hAnsiTheme="minorEastAsia" w:eastAsiaTheme="minorEastAsia"/>
                <w:szCs w:val="21"/>
              </w:rPr>
              <w:t>：</w:t>
            </w:r>
          </w:p>
        </w:tc>
        <w:tc>
          <w:tcPr>
            <w:tcW w:w="3626" w:type="dxa"/>
            <w:tcBorders>
              <w:top w:val="single" w:color="auto" w:sz="4" w:space="0"/>
              <w:bottom w:val="single" w:color="auto" w:sz="4" w:space="0"/>
            </w:tcBorders>
            <w:vAlign w:val="center"/>
          </w:tcPr>
          <w:p w14:paraId="76AA76FB">
            <w:pPr>
              <w:tabs>
                <w:tab w:val="left" w:pos="4258"/>
              </w:tabs>
              <w:spacing w:line="276" w:lineRule="auto"/>
              <w:rPr>
                <w:rFonts w:hint="eastAsia" w:asciiTheme="minorEastAsia" w:hAnsiTheme="minorEastAsia" w:eastAsiaTheme="minorEastAsia"/>
                <w:szCs w:val="21"/>
                <w:u w:val="single"/>
              </w:rPr>
            </w:pPr>
          </w:p>
        </w:tc>
      </w:tr>
    </w:tbl>
    <w:p w14:paraId="76AA76FD">
      <w:pPr>
        <w:spacing w:line="276" w:lineRule="auto"/>
        <w:ind w:firstLine="456" w:firstLineChars="200"/>
        <w:rPr>
          <w:rFonts w:hint="eastAsia" w:asciiTheme="minorEastAsia" w:hAnsiTheme="minorEastAsia" w:eastAsiaTheme="minorEastAsia"/>
          <w:spacing w:val="9"/>
          <w:szCs w:val="21"/>
        </w:rPr>
      </w:pPr>
      <w:r>
        <w:rPr>
          <w:rFonts w:hint="eastAsia" w:asciiTheme="minorEastAsia" w:hAnsiTheme="minorEastAsia" w:eastAsiaTheme="minorEastAsia"/>
          <w:spacing w:val="9"/>
          <w:szCs w:val="21"/>
        </w:rPr>
        <w:t>具体分配情况如下：</w:t>
      </w:r>
    </w:p>
    <w:p w14:paraId="76AA76FE">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3</w:t>
      </w:r>
      <w:r>
        <w:rPr>
          <w:rFonts w:hint="eastAsia" w:asciiTheme="minorEastAsia" w:hAnsiTheme="minorEastAsia" w:eastAsiaTheme="minorEastAsia"/>
          <w:spacing w:val="-9"/>
          <w:szCs w:val="21"/>
        </w:rPr>
        <w:t>、清单结果及计算</w:t>
      </w:r>
    </w:p>
    <w:p w14:paraId="76AA76FF">
      <w:pPr>
        <w:spacing w:line="276" w:lineRule="auto"/>
        <w:ind w:firstLine="456" w:firstLineChars="200"/>
        <w:rPr>
          <w:rFonts w:hint="eastAsia" w:asciiTheme="minorEastAsia" w:hAnsiTheme="minorEastAsia" w:eastAsiaTheme="minorEastAsia"/>
          <w:spacing w:val="9"/>
          <w:szCs w:val="21"/>
        </w:rPr>
      </w:pPr>
      <w:r>
        <w:rPr>
          <w:rFonts w:hint="eastAsia" w:asciiTheme="minorEastAsia" w:hAnsiTheme="minorEastAsia" w:eastAsiaTheme="minorEastAsia"/>
          <w:spacing w:val="9"/>
          <w:szCs w:val="21"/>
        </w:rPr>
        <w:t>生命周期各个阶段碳排放计算说明见表</w:t>
      </w:r>
      <w:r>
        <w:rPr>
          <w:rFonts w:asciiTheme="minorEastAsia" w:hAnsiTheme="minorEastAsia" w:eastAsiaTheme="minorEastAsia"/>
          <w:spacing w:val="9"/>
          <w:szCs w:val="21"/>
        </w:rPr>
        <w:t>1</w:t>
      </w:r>
      <w:r>
        <w:rPr>
          <w:rFonts w:hint="eastAsia" w:asciiTheme="minorEastAsia" w:hAnsiTheme="minorEastAsia" w:eastAsiaTheme="minorEastAsia"/>
          <w:spacing w:val="9"/>
          <w:szCs w:val="21"/>
        </w:rPr>
        <w:t>。</w:t>
      </w:r>
    </w:p>
    <w:p w14:paraId="76AA7700">
      <w:pPr>
        <w:spacing w:line="276" w:lineRule="auto"/>
        <w:jc w:val="center"/>
        <w:rPr>
          <w:rFonts w:eastAsia="黑体"/>
          <w:szCs w:val="21"/>
        </w:rPr>
      </w:pPr>
      <w:r>
        <w:rPr>
          <w:rFonts w:eastAsia="黑体"/>
          <w:spacing w:val="2"/>
          <w:szCs w:val="21"/>
        </w:rPr>
        <w:t>表</w:t>
      </w:r>
      <w:r>
        <w:rPr>
          <w:rFonts w:eastAsia="黑体"/>
          <w:spacing w:val="-42"/>
          <w:szCs w:val="21"/>
        </w:rPr>
        <w:t xml:space="preserve"> </w:t>
      </w:r>
      <w:r>
        <w:rPr>
          <w:rFonts w:eastAsia="Times New Roman"/>
          <w:spacing w:val="2"/>
          <w:szCs w:val="21"/>
        </w:rPr>
        <w:t xml:space="preserve">1 </w:t>
      </w:r>
      <w:r>
        <w:rPr>
          <w:rFonts w:eastAsia="Times New Roman"/>
          <w:spacing w:val="3"/>
          <w:szCs w:val="21"/>
        </w:rPr>
        <w:t>**</w:t>
      </w:r>
      <w:r>
        <w:rPr>
          <w:rFonts w:eastAsia="黑体"/>
          <w:spacing w:val="3"/>
          <w:szCs w:val="21"/>
        </w:rPr>
        <w:t>产品</w:t>
      </w:r>
      <w:r>
        <w:rPr>
          <w:rFonts w:eastAsia="黑体"/>
          <w:spacing w:val="2"/>
          <w:szCs w:val="21"/>
        </w:rPr>
        <w:t>生命周期碳排放清单</w:t>
      </w:r>
      <w:r>
        <w:rPr>
          <w:rFonts w:eastAsia="黑体"/>
          <w:spacing w:val="1"/>
          <w:szCs w:val="21"/>
        </w:rPr>
        <w:t>说明</w:t>
      </w:r>
    </w:p>
    <w:tbl>
      <w:tblPr>
        <w:tblStyle w:val="219"/>
        <w:tblW w:w="94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8"/>
        <w:gridCol w:w="1859"/>
        <w:gridCol w:w="2564"/>
        <w:gridCol w:w="2567"/>
      </w:tblGrid>
      <w:tr w14:paraId="76AA7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438" w:type="dxa"/>
            <w:vAlign w:val="center"/>
          </w:tcPr>
          <w:p w14:paraId="76AA7701">
            <w:pPr>
              <w:pStyle w:val="218"/>
              <w:jc w:val="center"/>
              <w:rPr>
                <w:rFonts w:ascii="Times New Roman" w:hAnsi="Times New Roman" w:cs="Times New Roman"/>
              </w:rPr>
            </w:pPr>
            <w:r>
              <w:rPr>
                <w:rFonts w:hint="eastAsia" w:ascii="Times New Roman" w:hAnsi="Times New Roman" w:cs="Times New Roman"/>
                <w:spacing w:val="-5"/>
              </w:rPr>
              <w:t>生命周期阶段</w:t>
            </w:r>
          </w:p>
        </w:tc>
        <w:tc>
          <w:tcPr>
            <w:tcW w:w="1859" w:type="dxa"/>
            <w:vAlign w:val="center"/>
          </w:tcPr>
          <w:p w14:paraId="76AA7702">
            <w:pPr>
              <w:pStyle w:val="218"/>
              <w:jc w:val="center"/>
              <w:rPr>
                <w:rFonts w:ascii="Times New Roman" w:hAnsi="Times New Roman" w:cs="Times New Roman"/>
              </w:rPr>
            </w:pPr>
            <w:r>
              <w:rPr>
                <w:rFonts w:hint="eastAsia" w:ascii="Times New Roman" w:hAnsi="Times New Roman" w:cs="Times New Roman"/>
                <w:spacing w:val="-5"/>
              </w:rPr>
              <w:t>活动数据</w:t>
            </w:r>
          </w:p>
        </w:tc>
        <w:tc>
          <w:tcPr>
            <w:tcW w:w="2564" w:type="dxa"/>
            <w:vAlign w:val="center"/>
          </w:tcPr>
          <w:p w14:paraId="76AA7703">
            <w:pPr>
              <w:pStyle w:val="218"/>
              <w:jc w:val="center"/>
              <w:rPr>
                <w:rFonts w:ascii="Times New Roman" w:hAnsi="Times New Roman" w:cs="Times New Roman"/>
              </w:rPr>
            </w:pPr>
            <w:r>
              <w:rPr>
                <w:rFonts w:hint="eastAsia" w:ascii="Times New Roman" w:hAnsi="Times New Roman" w:cs="Times New Roman"/>
                <w:spacing w:val="-5"/>
                <w:lang w:eastAsia="zh-CN"/>
              </w:rPr>
              <w:t>温室气体</w:t>
            </w:r>
            <w:r>
              <w:rPr>
                <w:rFonts w:hint="eastAsia" w:ascii="Times New Roman" w:hAnsi="Times New Roman" w:cs="Times New Roman"/>
                <w:spacing w:val="-5"/>
              </w:rPr>
              <w:t>排放因子</w:t>
            </w:r>
          </w:p>
        </w:tc>
        <w:tc>
          <w:tcPr>
            <w:tcW w:w="2567" w:type="dxa"/>
            <w:vAlign w:val="center"/>
          </w:tcPr>
          <w:p w14:paraId="76AA7704">
            <w:pPr>
              <w:pStyle w:val="218"/>
              <w:jc w:val="center"/>
              <w:rPr>
                <w:rFonts w:ascii="Times New Roman" w:hAnsi="Times New Roman" w:cs="Times New Roman"/>
                <w:lang w:eastAsia="zh-CN"/>
              </w:rPr>
            </w:pPr>
            <w:r>
              <w:rPr>
                <w:rFonts w:hint="eastAsia" w:ascii="Times New Roman" w:hAnsi="Times New Roman" w:cs="Times New Roman"/>
                <w:spacing w:val="-3"/>
                <w:lang w:eastAsia="zh-CN"/>
              </w:rPr>
              <w:t>温室气体量</w:t>
            </w:r>
          </w:p>
          <w:p w14:paraId="76AA7705">
            <w:pPr>
              <w:pStyle w:val="218"/>
              <w:jc w:val="center"/>
              <w:rPr>
                <w:rFonts w:ascii="Times New Roman" w:hAnsi="Times New Roman" w:cs="Times New Roman"/>
                <w:lang w:eastAsia="zh-CN"/>
              </w:rPr>
            </w:pPr>
            <w:r>
              <w:rPr>
                <w:rFonts w:hint="eastAsia" w:ascii="Times New Roman" w:hAnsi="Times New Roman" w:cs="Times New Roman"/>
                <w:spacing w:val="-3"/>
                <w:lang w:eastAsia="zh-CN"/>
              </w:rPr>
              <w:t>（</w:t>
            </w:r>
            <w:r>
              <w:rPr>
                <w:rFonts w:ascii="Times New Roman" w:hAnsi="Times New Roman" w:eastAsia="Times New Roman" w:cs="Times New Roman"/>
                <w:spacing w:val="-3"/>
                <w:lang w:eastAsia="zh-CN"/>
              </w:rPr>
              <w:t>kg/</w:t>
            </w:r>
            <w:r>
              <w:rPr>
                <w:rFonts w:hint="eastAsia" w:ascii="Times New Roman" w:hAnsi="Times New Roman" w:cs="Times New Roman"/>
                <w:spacing w:val="-3"/>
                <w:lang w:eastAsia="zh-CN"/>
              </w:rPr>
              <w:t>声明单位）</w:t>
            </w:r>
          </w:p>
        </w:tc>
      </w:tr>
      <w:tr w14:paraId="76AA7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438" w:type="dxa"/>
            <w:vMerge w:val="restart"/>
            <w:tcBorders>
              <w:bottom w:val="nil"/>
            </w:tcBorders>
            <w:vAlign w:val="center"/>
          </w:tcPr>
          <w:p w14:paraId="76AA7707">
            <w:pPr>
              <w:pStyle w:val="218"/>
              <w:jc w:val="center"/>
              <w:rPr>
                <w:rFonts w:ascii="Times New Roman" w:hAnsi="Times New Roman" w:cs="Times New Roman"/>
              </w:rPr>
            </w:pPr>
            <w:r>
              <w:rPr>
                <w:rFonts w:hint="eastAsia" w:ascii="Times New Roman" w:hAnsi="Times New Roman" w:cs="Times New Roman"/>
                <w:spacing w:val="-6"/>
              </w:rPr>
              <w:t>原材料获取</w:t>
            </w:r>
          </w:p>
        </w:tc>
        <w:tc>
          <w:tcPr>
            <w:tcW w:w="1859" w:type="dxa"/>
            <w:vAlign w:val="center"/>
          </w:tcPr>
          <w:p w14:paraId="76AA7708">
            <w:pPr>
              <w:jc w:val="center"/>
              <w:rPr>
                <w:sz w:val="18"/>
                <w:szCs w:val="18"/>
              </w:rPr>
            </w:pPr>
          </w:p>
        </w:tc>
        <w:tc>
          <w:tcPr>
            <w:tcW w:w="2564" w:type="dxa"/>
            <w:vAlign w:val="center"/>
          </w:tcPr>
          <w:p w14:paraId="76AA7709">
            <w:pPr>
              <w:jc w:val="center"/>
              <w:rPr>
                <w:sz w:val="18"/>
                <w:szCs w:val="18"/>
              </w:rPr>
            </w:pPr>
          </w:p>
        </w:tc>
        <w:tc>
          <w:tcPr>
            <w:tcW w:w="2567" w:type="dxa"/>
            <w:vAlign w:val="center"/>
          </w:tcPr>
          <w:p w14:paraId="76AA770A">
            <w:pPr>
              <w:jc w:val="center"/>
              <w:rPr>
                <w:sz w:val="18"/>
                <w:szCs w:val="18"/>
              </w:rPr>
            </w:pPr>
          </w:p>
        </w:tc>
      </w:tr>
      <w:tr w14:paraId="76AA7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2438" w:type="dxa"/>
            <w:vMerge w:val="continue"/>
            <w:tcBorders>
              <w:top w:val="nil"/>
              <w:bottom w:val="nil"/>
            </w:tcBorders>
            <w:vAlign w:val="center"/>
          </w:tcPr>
          <w:p w14:paraId="76AA770C">
            <w:pPr>
              <w:jc w:val="center"/>
              <w:rPr>
                <w:sz w:val="18"/>
                <w:szCs w:val="18"/>
              </w:rPr>
            </w:pPr>
          </w:p>
        </w:tc>
        <w:tc>
          <w:tcPr>
            <w:tcW w:w="1859" w:type="dxa"/>
            <w:vAlign w:val="center"/>
          </w:tcPr>
          <w:p w14:paraId="76AA770D">
            <w:pPr>
              <w:jc w:val="center"/>
              <w:rPr>
                <w:sz w:val="18"/>
                <w:szCs w:val="18"/>
              </w:rPr>
            </w:pPr>
          </w:p>
        </w:tc>
        <w:tc>
          <w:tcPr>
            <w:tcW w:w="2564" w:type="dxa"/>
            <w:vAlign w:val="center"/>
          </w:tcPr>
          <w:p w14:paraId="76AA770E">
            <w:pPr>
              <w:jc w:val="center"/>
              <w:rPr>
                <w:sz w:val="18"/>
                <w:szCs w:val="18"/>
              </w:rPr>
            </w:pPr>
          </w:p>
        </w:tc>
        <w:tc>
          <w:tcPr>
            <w:tcW w:w="2567" w:type="dxa"/>
            <w:vAlign w:val="center"/>
          </w:tcPr>
          <w:p w14:paraId="76AA770F">
            <w:pPr>
              <w:jc w:val="center"/>
              <w:rPr>
                <w:sz w:val="18"/>
                <w:szCs w:val="18"/>
              </w:rPr>
            </w:pPr>
          </w:p>
        </w:tc>
      </w:tr>
      <w:tr w14:paraId="76AA7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438" w:type="dxa"/>
            <w:vMerge w:val="continue"/>
            <w:tcBorders>
              <w:top w:val="nil"/>
            </w:tcBorders>
            <w:vAlign w:val="center"/>
          </w:tcPr>
          <w:p w14:paraId="76AA7711">
            <w:pPr>
              <w:jc w:val="center"/>
              <w:rPr>
                <w:sz w:val="18"/>
                <w:szCs w:val="18"/>
              </w:rPr>
            </w:pPr>
          </w:p>
        </w:tc>
        <w:tc>
          <w:tcPr>
            <w:tcW w:w="1859" w:type="dxa"/>
            <w:vAlign w:val="center"/>
          </w:tcPr>
          <w:p w14:paraId="76AA7712">
            <w:pPr>
              <w:jc w:val="center"/>
              <w:rPr>
                <w:sz w:val="18"/>
                <w:szCs w:val="18"/>
              </w:rPr>
            </w:pPr>
          </w:p>
        </w:tc>
        <w:tc>
          <w:tcPr>
            <w:tcW w:w="2564" w:type="dxa"/>
            <w:vAlign w:val="center"/>
          </w:tcPr>
          <w:p w14:paraId="76AA7713">
            <w:pPr>
              <w:jc w:val="center"/>
              <w:rPr>
                <w:sz w:val="18"/>
                <w:szCs w:val="18"/>
              </w:rPr>
            </w:pPr>
          </w:p>
        </w:tc>
        <w:tc>
          <w:tcPr>
            <w:tcW w:w="2567" w:type="dxa"/>
            <w:vAlign w:val="center"/>
          </w:tcPr>
          <w:p w14:paraId="76AA7714">
            <w:pPr>
              <w:jc w:val="center"/>
              <w:rPr>
                <w:sz w:val="18"/>
                <w:szCs w:val="18"/>
              </w:rPr>
            </w:pPr>
          </w:p>
        </w:tc>
      </w:tr>
      <w:tr w14:paraId="76AA7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438" w:type="dxa"/>
            <w:vMerge w:val="restart"/>
            <w:tcBorders>
              <w:bottom w:val="nil"/>
            </w:tcBorders>
            <w:vAlign w:val="center"/>
          </w:tcPr>
          <w:p w14:paraId="76AA7720">
            <w:pPr>
              <w:pStyle w:val="218"/>
              <w:jc w:val="center"/>
              <w:rPr>
                <w:rFonts w:ascii="Times New Roman" w:hAnsi="Times New Roman" w:cs="Times New Roman"/>
              </w:rPr>
            </w:pPr>
            <w:r>
              <w:rPr>
                <w:rFonts w:hint="eastAsia" w:ascii="Times New Roman" w:hAnsi="Times New Roman" w:cs="Times New Roman"/>
                <w:spacing w:val="-6"/>
              </w:rPr>
              <w:t>硅多晶生产阶段</w:t>
            </w:r>
          </w:p>
        </w:tc>
        <w:tc>
          <w:tcPr>
            <w:tcW w:w="1859" w:type="dxa"/>
            <w:vAlign w:val="center"/>
          </w:tcPr>
          <w:p w14:paraId="76AA7721">
            <w:pPr>
              <w:jc w:val="center"/>
              <w:rPr>
                <w:sz w:val="18"/>
                <w:szCs w:val="18"/>
              </w:rPr>
            </w:pPr>
          </w:p>
        </w:tc>
        <w:tc>
          <w:tcPr>
            <w:tcW w:w="2564" w:type="dxa"/>
            <w:vAlign w:val="center"/>
          </w:tcPr>
          <w:p w14:paraId="76AA7722">
            <w:pPr>
              <w:jc w:val="center"/>
              <w:rPr>
                <w:sz w:val="18"/>
                <w:szCs w:val="18"/>
              </w:rPr>
            </w:pPr>
          </w:p>
        </w:tc>
        <w:tc>
          <w:tcPr>
            <w:tcW w:w="2567" w:type="dxa"/>
            <w:vAlign w:val="center"/>
          </w:tcPr>
          <w:p w14:paraId="76AA7723">
            <w:pPr>
              <w:jc w:val="center"/>
              <w:rPr>
                <w:sz w:val="18"/>
                <w:szCs w:val="18"/>
              </w:rPr>
            </w:pPr>
          </w:p>
        </w:tc>
      </w:tr>
      <w:tr w14:paraId="76AA7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438" w:type="dxa"/>
            <w:vMerge w:val="continue"/>
            <w:tcBorders>
              <w:top w:val="nil"/>
              <w:bottom w:val="nil"/>
            </w:tcBorders>
            <w:vAlign w:val="center"/>
          </w:tcPr>
          <w:p w14:paraId="76AA7725">
            <w:pPr>
              <w:jc w:val="center"/>
              <w:rPr>
                <w:sz w:val="18"/>
                <w:szCs w:val="18"/>
              </w:rPr>
            </w:pPr>
          </w:p>
        </w:tc>
        <w:tc>
          <w:tcPr>
            <w:tcW w:w="1859" w:type="dxa"/>
            <w:vAlign w:val="center"/>
          </w:tcPr>
          <w:p w14:paraId="76AA7726">
            <w:pPr>
              <w:jc w:val="center"/>
              <w:rPr>
                <w:sz w:val="18"/>
                <w:szCs w:val="18"/>
              </w:rPr>
            </w:pPr>
          </w:p>
        </w:tc>
        <w:tc>
          <w:tcPr>
            <w:tcW w:w="2564" w:type="dxa"/>
            <w:vAlign w:val="center"/>
          </w:tcPr>
          <w:p w14:paraId="76AA7727">
            <w:pPr>
              <w:jc w:val="center"/>
              <w:rPr>
                <w:sz w:val="18"/>
                <w:szCs w:val="18"/>
              </w:rPr>
            </w:pPr>
          </w:p>
        </w:tc>
        <w:tc>
          <w:tcPr>
            <w:tcW w:w="2567" w:type="dxa"/>
            <w:vAlign w:val="center"/>
          </w:tcPr>
          <w:p w14:paraId="76AA7728">
            <w:pPr>
              <w:jc w:val="center"/>
              <w:rPr>
                <w:sz w:val="18"/>
                <w:szCs w:val="18"/>
              </w:rPr>
            </w:pPr>
          </w:p>
        </w:tc>
      </w:tr>
      <w:tr w14:paraId="76AA7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438" w:type="dxa"/>
            <w:vMerge w:val="continue"/>
            <w:tcBorders>
              <w:top w:val="nil"/>
              <w:bottom w:val="nil"/>
            </w:tcBorders>
            <w:vAlign w:val="center"/>
          </w:tcPr>
          <w:p w14:paraId="76AA772A">
            <w:pPr>
              <w:jc w:val="center"/>
              <w:rPr>
                <w:sz w:val="18"/>
                <w:szCs w:val="18"/>
              </w:rPr>
            </w:pPr>
          </w:p>
        </w:tc>
        <w:tc>
          <w:tcPr>
            <w:tcW w:w="1859" w:type="dxa"/>
            <w:vAlign w:val="center"/>
          </w:tcPr>
          <w:p w14:paraId="76AA772B">
            <w:pPr>
              <w:jc w:val="center"/>
              <w:rPr>
                <w:sz w:val="18"/>
                <w:szCs w:val="18"/>
              </w:rPr>
            </w:pPr>
          </w:p>
        </w:tc>
        <w:tc>
          <w:tcPr>
            <w:tcW w:w="2564" w:type="dxa"/>
            <w:vAlign w:val="center"/>
          </w:tcPr>
          <w:p w14:paraId="76AA772C">
            <w:pPr>
              <w:jc w:val="center"/>
              <w:rPr>
                <w:sz w:val="18"/>
                <w:szCs w:val="18"/>
              </w:rPr>
            </w:pPr>
          </w:p>
        </w:tc>
        <w:tc>
          <w:tcPr>
            <w:tcW w:w="2567" w:type="dxa"/>
            <w:vAlign w:val="center"/>
          </w:tcPr>
          <w:p w14:paraId="76AA772D">
            <w:pPr>
              <w:jc w:val="center"/>
              <w:rPr>
                <w:sz w:val="18"/>
                <w:szCs w:val="18"/>
              </w:rPr>
            </w:pPr>
          </w:p>
        </w:tc>
      </w:tr>
      <w:tr w14:paraId="76AA7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2438" w:type="dxa"/>
            <w:vMerge w:val="continue"/>
            <w:tcBorders>
              <w:top w:val="nil"/>
            </w:tcBorders>
            <w:vAlign w:val="center"/>
          </w:tcPr>
          <w:p w14:paraId="76AA772F">
            <w:pPr>
              <w:jc w:val="center"/>
              <w:rPr>
                <w:sz w:val="18"/>
                <w:szCs w:val="18"/>
              </w:rPr>
            </w:pPr>
          </w:p>
        </w:tc>
        <w:tc>
          <w:tcPr>
            <w:tcW w:w="1859" w:type="dxa"/>
            <w:vAlign w:val="center"/>
          </w:tcPr>
          <w:p w14:paraId="76AA7730">
            <w:pPr>
              <w:jc w:val="center"/>
              <w:rPr>
                <w:sz w:val="18"/>
                <w:szCs w:val="18"/>
              </w:rPr>
            </w:pPr>
          </w:p>
        </w:tc>
        <w:tc>
          <w:tcPr>
            <w:tcW w:w="2564" w:type="dxa"/>
            <w:vAlign w:val="center"/>
          </w:tcPr>
          <w:p w14:paraId="76AA7731">
            <w:pPr>
              <w:jc w:val="center"/>
              <w:rPr>
                <w:sz w:val="18"/>
                <w:szCs w:val="18"/>
              </w:rPr>
            </w:pPr>
          </w:p>
        </w:tc>
        <w:tc>
          <w:tcPr>
            <w:tcW w:w="2567" w:type="dxa"/>
            <w:vAlign w:val="center"/>
          </w:tcPr>
          <w:p w14:paraId="76AA7732">
            <w:pPr>
              <w:jc w:val="center"/>
              <w:rPr>
                <w:sz w:val="18"/>
                <w:szCs w:val="18"/>
              </w:rPr>
            </w:pPr>
          </w:p>
        </w:tc>
      </w:tr>
    </w:tbl>
    <w:p w14:paraId="76AA7734">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4</w:t>
      </w:r>
      <w:r>
        <w:rPr>
          <w:rFonts w:hint="eastAsia" w:asciiTheme="minorEastAsia" w:hAnsiTheme="minorEastAsia" w:eastAsiaTheme="minorEastAsia"/>
          <w:spacing w:val="-9"/>
          <w:szCs w:val="21"/>
        </w:rPr>
        <w:t>、数据质量评价（可选项）</w:t>
      </w:r>
    </w:p>
    <w:p w14:paraId="76AA7735">
      <w:pPr>
        <w:spacing w:line="276" w:lineRule="auto"/>
        <w:ind w:firstLine="456" w:firstLineChars="200"/>
        <w:rPr>
          <w:rFonts w:hint="eastAsia" w:asciiTheme="minorEastAsia" w:hAnsiTheme="minorEastAsia" w:eastAsiaTheme="minorEastAsia"/>
          <w:spacing w:val="9"/>
          <w:szCs w:val="21"/>
        </w:rPr>
      </w:pPr>
      <w:r>
        <w:rPr>
          <w:rFonts w:hint="eastAsia" w:asciiTheme="minorEastAsia" w:hAnsiTheme="minorEastAsia" w:eastAsiaTheme="minorEastAsia"/>
          <w:spacing w:val="9"/>
          <w:szCs w:val="21"/>
        </w:rPr>
        <w:t>数据质量可从定性和定量两个方面对报告使用的初级数据和次级数据进行评价，具体评价内容包括：数据来源、完整性、数据代表性（时间、地理、技术）和准确性。</w:t>
      </w:r>
    </w:p>
    <w:p w14:paraId="76AA7736">
      <w:pPr>
        <w:spacing w:before="156" w:beforeLines="50" w:after="156" w:afterLines="50" w:line="276" w:lineRule="auto"/>
        <w:rPr>
          <w:rFonts w:hint="eastAsia" w:asciiTheme="minorEastAsia" w:hAnsiTheme="minorEastAsia" w:eastAsiaTheme="minorEastAsia"/>
          <w:spacing w:val="-17"/>
          <w:szCs w:val="21"/>
        </w:rPr>
      </w:pPr>
      <w:r>
        <w:rPr>
          <w:rFonts w:hint="eastAsia" w:asciiTheme="minorEastAsia" w:hAnsiTheme="minorEastAsia" w:eastAsiaTheme="minorEastAsia"/>
          <w:spacing w:val="-17"/>
          <w:szCs w:val="21"/>
        </w:rPr>
        <w:t>五、影响评价</w:t>
      </w:r>
    </w:p>
    <w:p w14:paraId="76AA7737">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1</w:t>
      </w:r>
      <w:r>
        <w:rPr>
          <w:rFonts w:hint="eastAsia" w:asciiTheme="minorEastAsia" w:hAnsiTheme="minorEastAsia" w:eastAsiaTheme="minorEastAsia"/>
          <w:spacing w:val="-9"/>
          <w:szCs w:val="21"/>
        </w:rPr>
        <w:t>、影响类型和特征化因子选择</w:t>
      </w:r>
    </w:p>
    <w:p w14:paraId="76AA7738">
      <w:pPr>
        <w:spacing w:line="276" w:lineRule="auto"/>
        <w:ind w:firstLine="456" w:firstLineChars="200"/>
        <w:rPr>
          <w:rFonts w:hint="eastAsia" w:asciiTheme="minorEastAsia" w:hAnsiTheme="minorEastAsia" w:eastAsiaTheme="minorEastAsia"/>
          <w:spacing w:val="9"/>
          <w:szCs w:val="21"/>
        </w:rPr>
      </w:pPr>
      <w:r>
        <w:rPr>
          <w:rFonts w:hint="eastAsia" w:asciiTheme="minorEastAsia" w:hAnsiTheme="minorEastAsia" w:eastAsiaTheme="minorEastAsia"/>
          <w:spacing w:val="9"/>
          <w:szCs w:val="21"/>
        </w:rPr>
        <w:t>一般选择</w:t>
      </w:r>
      <w:r>
        <w:rPr>
          <w:rFonts w:asciiTheme="minorEastAsia" w:hAnsiTheme="minorEastAsia" w:eastAsiaTheme="minorEastAsia"/>
          <w:spacing w:val="9"/>
          <w:szCs w:val="21"/>
        </w:rPr>
        <w:t>IPCC</w:t>
      </w:r>
      <w:r>
        <w:rPr>
          <w:rFonts w:hint="eastAsia" w:asciiTheme="minorEastAsia" w:hAnsiTheme="minorEastAsia" w:eastAsiaTheme="minorEastAsia"/>
          <w:spacing w:val="9"/>
          <w:szCs w:val="21"/>
        </w:rPr>
        <w:t>给出的</w:t>
      </w:r>
      <w:r>
        <w:rPr>
          <w:rFonts w:asciiTheme="minorEastAsia" w:hAnsiTheme="minorEastAsia" w:eastAsiaTheme="minorEastAsia"/>
          <w:spacing w:val="9"/>
          <w:szCs w:val="21"/>
        </w:rPr>
        <w:t>100</w:t>
      </w:r>
      <w:r>
        <w:rPr>
          <w:rFonts w:hint="eastAsia" w:asciiTheme="minorEastAsia" w:hAnsiTheme="minorEastAsia" w:eastAsiaTheme="minorEastAsia"/>
          <w:spacing w:val="9"/>
          <w:szCs w:val="21"/>
        </w:rPr>
        <w:t>年</w:t>
      </w:r>
      <w:r>
        <w:rPr>
          <w:rFonts w:asciiTheme="minorEastAsia" w:hAnsiTheme="minorEastAsia" w:eastAsiaTheme="minorEastAsia"/>
          <w:spacing w:val="9"/>
          <w:szCs w:val="21"/>
        </w:rPr>
        <w:t>GWP</w:t>
      </w:r>
      <w:r>
        <w:rPr>
          <w:rFonts w:hint="eastAsia" w:asciiTheme="minorEastAsia" w:hAnsiTheme="minorEastAsia" w:eastAsiaTheme="minorEastAsia"/>
          <w:spacing w:val="9"/>
          <w:szCs w:val="21"/>
        </w:rPr>
        <w:t>。</w:t>
      </w:r>
    </w:p>
    <w:p w14:paraId="76AA7739">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2</w:t>
      </w:r>
      <w:r>
        <w:rPr>
          <w:rFonts w:hint="eastAsia" w:asciiTheme="minorEastAsia" w:hAnsiTheme="minorEastAsia" w:eastAsiaTheme="minorEastAsia"/>
          <w:spacing w:val="-9"/>
          <w:szCs w:val="21"/>
        </w:rPr>
        <w:t>、产品碳足迹结果计算</w:t>
      </w:r>
    </w:p>
    <w:p w14:paraId="76AA773A">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3</w:t>
      </w:r>
      <w:r>
        <w:rPr>
          <w:rFonts w:hint="eastAsia" w:asciiTheme="minorEastAsia" w:hAnsiTheme="minorEastAsia" w:eastAsiaTheme="minorEastAsia"/>
          <w:spacing w:val="-9"/>
          <w:szCs w:val="21"/>
        </w:rPr>
        <w:t>、附加环境信息（如有）</w:t>
      </w:r>
    </w:p>
    <w:p w14:paraId="76AA773B">
      <w:pPr>
        <w:spacing w:before="156" w:beforeLines="50" w:after="156" w:afterLines="50" w:line="276" w:lineRule="auto"/>
        <w:rPr>
          <w:rFonts w:hint="eastAsia" w:asciiTheme="minorEastAsia" w:hAnsiTheme="minorEastAsia" w:eastAsiaTheme="minorEastAsia"/>
          <w:spacing w:val="-17"/>
          <w:szCs w:val="21"/>
        </w:rPr>
      </w:pPr>
      <w:r>
        <w:rPr>
          <w:rFonts w:hint="eastAsia" w:asciiTheme="minorEastAsia" w:hAnsiTheme="minorEastAsia" w:eastAsiaTheme="minorEastAsia"/>
          <w:spacing w:val="-17"/>
          <w:szCs w:val="21"/>
        </w:rPr>
        <w:t>六、结果解释</w:t>
      </w:r>
    </w:p>
    <w:p w14:paraId="76AA773C">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1</w:t>
      </w:r>
      <w:r>
        <w:rPr>
          <w:rFonts w:hint="eastAsia" w:asciiTheme="minorEastAsia" w:hAnsiTheme="minorEastAsia" w:eastAsiaTheme="minorEastAsia"/>
          <w:spacing w:val="-9"/>
          <w:szCs w:val="21"/>
        </w:rPr>
        <w:t>、结果说明</w:t>
      </w:r>
    </w:p>
    <w:p w14:paraId="76AA773D">
      <w:pPr>
        <w:tabs>
          <w:tab w:val="left" w:pos="1310"/>
        </w:tabs>
        <w:spacing w:line="276" w:lineRule="auto"/>
        <w:ind w:firstLine="468" w:firstLineChars="200"/>
        <w:rPr>
          <w:rFonts w:hint="eastAsia" w:asciiTheme="minorEastAsia" w:hAnsiTheme="minorEastAsia" w:eastAsiaTheme="minorEastAsia"/>
          <w:spacing w:val="12"/>
          <w:szCs w:val="21"/>
        </w:rPr>
      </w:pPr>
      <w:r>
        <w:rPr>
          <w:rFonts w:asciiTheme="minorEastAsia" w:hAnsiTheme="minorEastAsia" w:eastAsiaTheme="minorEastAsia"/>
          <w:spacing w:val="12"/>
          <w:szCs w:val="21"/>
          <w:u w:val="single"/>
        </w:rPr>
        <w:t xml:space="preserve">         </w:t>
      </w:r>
      <w:r>
        <w:rPr>
          <w:rFonts w:hint="eastAsia" w:asciiTheme="minorEastAsia" w:hAnsiTheme="minorEastAsia" w:eastAsiaTheme="minorEastAsia"/>
          <w:spacing w:val="12"/>
          <w:szCs w:val="21"/>
        </w:rPr>
        <w:t>公司（填写产品生产者的全名）生产的</w:t>
      </w:r>
      <w:r>
        <w:rPr>
          <w:rFonts w:asciiTheme="minorEastAsia" w:hAnsiTheme="minorEastAsia" w:eastAsiaTheme="minorEastAsia"/>
          <w:spacing w:val="12"/>
          <w:szCs w:val="21"/>
          <w:u w:val="single"/>
        </w:rPr>
        <w:t xml:space="preserve">         </w:t>
      </w:r>
      <w:r>
        <w:rPr>
          <w:rFonts w:hint="eastAsia" w:asciiTheme="minorEastAsia" w:hAnsiTheme="minorEastAsia" w:eastAsiaTheme="minorEastAsia"/>
          <w:spacing w:val="12"/>
          <w:szCs w:val="21"/>
        </w:rPr>
        <w:t>（填写所评价的产品名称，每声明单位的产品），从</w:t>
      </w:r>
      <w:r>
        <w:rPr>
          <w:rFonts w:asciiTheme="minorEastAsia" w:hAnsiTheme="minorEastAsia" w:eastAsiaTheme="minorEastAsia"/>
          <w:spacing w:val="12"/>
          <w:szCs w:val="21"/>
          <w:u w:val="single"/>
        </w:rPr>
        <w:t xml:space="preserve">     </w:t>
      </w:r>
      <w:r>
        <w:rPr>
          <w:rFonts w:hint="eastAsia" w:asciiTheme="minorEastAsia" w:hAnsiTheme="minorEastAsia" w:eastAsiaTheme="minorEastAsia"/>
          <w:spacing w:val="12"/>
          <w:szCs w:val="21"/>
        </w:rPr>
        <w:t>（填写某生命周期阶段）到</w:t>
      </w:r>
      <w:r>
        <w:rPr>
          <w:rFonts w:asciiTheme="minorEastAsia" w:hAnsiTheme="minorEastAsia" w:eastAsiaTheme="minorEastAsia"/>
          <w:spacing w:val="12"/>
          <w:szCs w:val="21"/>
          <w:u w:val="single"/>
        </w:rPr>
        <w:t xml:space="preserve">      </w:t>
      </w:r>
      <w:r>
        <w:rPr>
          <w:rFonts w:hint="eastAsia" w:asciiTheme="minorEastAsia" w:hAnsiTheme="minorEastAsia" w:eastAsiaTheme="minorEastAsia"/>
          <w:spacing w:val="12"/>
          <w:szCs w:val="21"/>
        </w:rPr>
        <w:t>（填写某生命周期阶段）生命周期碳足迹为</w:t>
      </w:r>
      <w:r>
        <w:rPr>
          <w:rFonts w:asciiTheme="minorEastAsia" w:hAnsiTheme="minorEastAsia" w:eastAsiaTheme="minorEastAsia"/>
          <w:spacing w:val="12"/>
          <w:szCs w:val="21"/>
          <w:u w:val="single"/>
        </w:rPr>
        <w:t xml:space="preserve">       </w:t>
      </w:r>
      <w:r>
        <w:rPr>
          <w:rFonts w:asciiTheme="minorEastAsia" w:hAnsiTheme="minorEastAsia" w:eastAsiaTheme="minorEastAsia"/>
          <w:spacing w:val="12"/>
          <w:szCs w:val="21"/>
        </w:rPr>
        <w:t>kgCO</w:t>
      </w:r>
      <w:r>
        <w:rPr>
          <w:rFonts w:asciiTheme="minorEastAsia" w:hAnsiTheme="minorEastAsia" w:eastAsiaTheme="minorEastAsia"/>
          <w:spacing w:val="12"/>
          <w:szCs w:val="21"/>
          <w:vertAlign w:val="subscript"/>
        </w:rPr>
        <w:t>2</w:t>
      </w:r>
      <w:r>
        <w:rPr>
          <w:rFonts w:asciiTheme="minorEastAsia" w:hAnsiTheme="minorEastAsia" w:eastAsiaTheme="minorEastAsia"/>
          <w:spacing w:val="12"/>
          <w:szCs w:val="21"/>
        </w:rPr>
        <w:t>e</w:t>
      </w:r>
      <w:r>
        <w:rPr>
          <w:rFonts w:hint="eastAsia" w:asciiTheme="minorEastAsia" w:hAnsiTheme="minorEastAsia" w:eastAsiaTheme="minorEastAsia"/>
          <w:spacing w:val="12"/>
          <w:szCs w:val="21"/>
        </w:rPr>
        <w:t>。各生命周期阶段的温室气体排放情况如表</w:t>
      </w:r>
      <w:r>
        <w:rPr>
          <w:rFonts w:asciiTheme="minorEastAsia" w:hAnsiTheme="minorEastAsia" w:eastAsiaTheme="minorEastAsia"/>
          <w:spacing w:val="12"/>
          <w:szCs w:val="21"/>
        </w:rPr>
        <w:t>2</w:t>
      </w:r>
      <w:r>
        <w:rPr>
          <w:rFonts w:hint="eastAsia" w:asciiTheme="minorEastAsia" w:hAnsiTheme="minorEastAsia" w:eastAsiaTheme="minorEastAsia"/>
          <w:spacing w:val="12"/>
          <w:szCs w:val="21"/>
        </w:rPr>
        <w:t>和图</w:t>
      </w:r>
      <w:r>
        <w:rPr>
          <w:rFonts w:asciiTheme="minorEastAsia" w:hAnsiTheme="minorEastAsia" w:eastAsiaTheme="minorEastAsia"/>
          <w:spacing w:val="12"/>
          <w:szCs w:val="21"/>
        </w:rPr>
        <w:t>2</w:t>
      </w:r>
      <w:r>
        <w:rPr>
          <w:rFonts w:hint="eastAsia" w:asciiTheme="minorEastAsia" w:hAnsiTheme="minorEastAsia" w:eastAsiaTheme="minorEastAsia"/>
          <w:spacing w:val="12"/>
          <w:szCs w:val="21"/>
        </w:rPr>
        <w:t>所示。</w:t>
      </w:r>
    </w:p>
    <w:p w14:paraId="76AA773E">
      <w:pPr>
        <w:spacing w:line="276" w:lineRule="auto"/>
        <w:jc w:val="center"/>
        <w:rPr>
          <w:rFonts w:eastAsia="黑体"/>
          <w:szCs w:val="21"/>
        </w:rPr>
      </w:pPr>
      <w:r>
        <w:rPr>
          <w:rFonts w:eastAsia="黑体"/>
          <w:spacing w:val="4"/>
          <w:szCs w:val="21"/>
        </w:rPr>
        <w:t>表</w:t>
      </w:r>
      <w:r>
        <w:rPr>
          <w:rFonts w:eastAsia="Times New Roman"/>
          <w:spacing w:val="4"/>
          <w:szCs w:val="21"/>
        </w:rPr>
        <w:t>2</w:t>
      </w:r>
      <w:r>
        <w:rPr>
          <w:spacing w:val="4"/>
          <w:szCs w:val="21"/>
        </w:rPr>
        <w:t xml:space="preserve"> </w:t>
      </w:r>
      <w:r>
        <w:rPr>
          <w:rFonts w:eastAsia="Times New Roman"/>
          <w:spacing w:val="3"/>
          <w:szCs w:val="21"/>
        </w:rPr>
        <w:t>**</w:t>
      </w:r>
      <w:r>
        <w:rPr>
          <w:rFonts w:eastAsia="黑体"/>
          <w:spacing w:val="3"/>
          <w:szCs w:val="21"/>
        </w:rPr>
        <w:t>产品</w:t>
      </w:r>
      <w:r>
        <w:rPr>
          <w:rFonts w:eastAsia="黑体"/>
          <w:spacing w:val="4"/>
          <w:szCs w:val="21"/>
        </w:rPr>
        <w:t>生命周期各阶段碳排放情况</w:t>
      </w:r>
    </w:p>
    <w:tbl>
      <w:tblPr>
        <w:tblStyle w:val="21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349"/>
        <w:gridCol w:w="4444"/>
        <w:gridCol w:w="1961"/>
      </w:tblGrid>
      <w:tr w14:paraId="76AA7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17" w:type="pct"/>
            <w:vAlign w:val="center"/>
          </w:tcPr>
          <w:p w14:paraId="76AA773F">
            <w:pPr>
              <w:pStyle w:val="218"/>
              <w:spacing w:line="276" w:lineRule="auto"/>
              <w:jc w:val="center"/>
              <w:rPr>
                <w:rFonts w:hint="eastAsia" w:cs="Times New Roman" w:asciiTheme="minorEastAsia" w:hAnsiTheme="minorEastAsia" w:eastAsiaTheme="minorEastAsia"/>
              </w:rPr>
            </w:pPr>
            <w:r>
              <w:rPr>
                <w:rFonts w:hint="eastAsia" w:cs="Times New Roman" w:asciiTheme="minorEastAsia" w:hAnsiTheme="minorEastAsia" w:eastAsiaTheme="minorEastAsia"/>
                <w:spacing w:val="-5"/>
              </w:rPr>
              <w:t>生命周期阶段</w:t>
            </w:r>
          </w:p>
        </w:tc>
        <w:tc>
          <w:tcPr>
            <w:tcW w:w="2278" w:type="pct"/>
            <w:vAlign w:val="center"/>
          </w:tcPr>
          <w:p w14:paraId="76AA7740">
            <w:pPr>
              <w:pStyle w:val="218"/>
              <w:spacing w:line="276" w:lineRule="auto"/>
              <w:jc w:val="center"/>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spacing w:val="-3"/>
                <w:lang w:eastAsia="zh-CN"/>
              </w:rPr>
              <w:t>碳足迹（</w:t>
            </w:r>
            <w:r>
              <w:rPr>
                <w:rFonts w:cs="Times New Roman" w:asciiTheme="minorEastAsia" w:hAnsiTheme="minorEastAsia" w:eastAsiaTheme="minorEastAsia"/>
                <w:spacing w:val="-3"/>
                <w:lang w:eastAsia="zh-CN"/>
              </w:rPr>
              <w:t>kgCO</w:t>
            </w:r>
            <w:r>
              <w:rPr>
                <w:rFonts w:cs="Times New Roman" w:asciiTheme="minorEastAsia" w:hAnsiTheme="minorEastAsia" w:eastAsiaTheme="minorEastAsia"/>
                <w:spacing w:val="-3"/>
                <w:position w:val="-1"/>
                <w:vertAlign w:val="subscript"/>
                <w:lang w:eastAsia="zh-CN"/>
              </w:rPr>
              <w:t>2</w:t>
            </w:r>
            <w:r>
              <w:rPr>
                <w:rFonts w:cs="Times New Roman" w:asciiTheme="minorEastAsia" w:hAnsiTheme="minorEastAsia" w:eastAsiaTheme="minorEastAsia"/>
                <w:spacing w:val="-3"/>
                <w:lang w:eastAsia="zh-CN"/>
              </w:rPr>
              <w:t>e/</w:t>
            </w:r>
            <w:r>
              <w:rPr>
                <w:rFonts w:hint="eastAsia" w:cs="Times New Roman" w:asciiTheme="minorEastAsia" w:hAnsiTheme="minorEastAsia" w:eastAsiaTheme="minorEastAsia"/>
                <w:spacing w:val="-3"/>
                <w:lang w:eastAsia="zh-CN"/>
              </w:rPr>
              <w:t>声明单位）</w:t>
            </w:r>
          </w:p>
        </w:tc>
        <w:tc>
          <w:tcPr>
            <w:tcW w:w="1005" w:type="pct"/>
            <w:vAlign w:val="center"/>
          </w:tcPr>
          <w:p w14:paraId="76AA7741">
            <w:pPr>
              <w:pStyle w:val="218"/>
              <w:spacing w:line="276" w:lineRule="auto"/>
              <w:jc w:val="center"/>
              <w:rPr>
                <w:rFonts w:hint="eastAsia" w:cs="Times New Roman" w:asciiTheme="minorEastAsia" w:hAnsiTheme="minorEastAsia" w:eastAsiaTheme="minorEastAsia"/>
              </w:rPr>
            </w:pPr>
            <w:r>
              <w:rPr>
                <w:rFonts w:hint="eastAsia" w:cs="Times New Roman" w:asciiTheme="minorEastAsia" w:hAnsiTheme="minorEastAsia" w:eastAsiaTheme="minorEastAsia"/>
                <w:spacing w:val="-7"/>
              </w:rPr>
              <w:t>百分比（</w:t>
            </w:r>
            <w:r>
              <w:rPr>
                <w:rFonts w:cs="Times New Roman" w:asciiTheme="minorEastAsia" w:hAnsiTheme="minorEastAsia" w:eastAsiaTheme="minorEastAsia"/>
                <w:spacing w:val="-7"/>
              </w:rPr>
              <w:t>%</w:t>
            </w:r>
            <w:r>
              <w:rPr>
                <w:rFonts w:hint="eastAsia" w:cs="Times New Roman" w:asciiTheme="minorEastAsia" w:hAnsiTheme="minorEastAsia" w:eastAsiaTheme="minorEastAsia"/>
                <w:spacing w:val="-7"/>
              </w:rPr>
              <w:t>）</w:t>
            </w:r>
          </w:p>
        </w:tc>
      </w:tr>
      <w:tr w14:paraId="76AA7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17" w:type="pct"/>
            <w:vAlign w:val="center"/>
          </w:tcPr>
          <w:p w14:paraId="76AA7743">
            <w:pPr>
              <w:pStyle w:val="218"/>
              <w:spacing w:line="276" w:lineRule="auto"/>
              <w:jc w:val="center"/>
              <w:rPr>
                <w:rFonts w:hint="eastAsia" w:cs="Times New Roman" w:asciiTheme="minorEastAsia" w:hAnsiTheme="minorEastAsia" w:eastAsiaTheme="minorEastAsia"/>
              </w:rPr>
            </w:pPr>
            <w:r>
              <w:rPr>
                <w:rFonts w:hint="eastAsia" w:cs="Times New Roman" w:asciiTheme="minorEastAsia" w:hAnsiTheme="minorEastAsia" w:eastAsiaTheme="minorEastAsia"/>
                <w:spacing w:val="-6"/>
              </w:rPr>
              <w:t>原材料获取</w:t>
            </w:r>
          </w:p>
        </w:tc>
        <w:tc>
          <w:tcPr>
            <w:tcW w:w="2278" w:type="pct"/>
            <w:vAlign w:val="center"/>
          </w:tcPr>
          <w:p w14:paraId="76AA7744">
            <w:pPr>
              <w:spacing w:line="276" w:lineRule="auto"/>
              <w:jc w:val="center"/>
              <w:rPr>
                <w:rFonts w:hint="eastAsia" w:asciiTheme="minorEastAsia" w:hAnsiTheme="minorEastAsia" w:eastAsiaTheme="minorEastAsia"/>
                <w:sz w:val="18"/>
                <w:szCs w:val="18"/>
              </w:rPr>
            </w:pPr>
          </w:p>
        </w:tc>
        <w:tc>
          <w:tcPr>
            <w:tcW w:w="1005" w:type="pct"/>
            <w:vAlign w:val="center"/>
          </w:tcPr>
          <w:p w14:paraId="76AA7745">
            <w:pPr>
              <w:spacing w:line="276" w:lineRule="auto"/>
              <w:jc w:val="center"/>
              <w:rPr>
                <w:rFonts w:hint="eastAsia" w:asciiTheme="minorEastAsia" w:hAnsiTheme="minorEastAsia" w:eastAsiaTheme="minorEastAsia"/>
                <w:sz w:val="18"/>
                <w:szCs w:val="18"/>
              </w:rPr>
            </w:pPr>
          </w:p>
        </w:tc>
      </w:tr>
      <w:tr w14:paraId="76AA7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17" w:type="pct"/>
            <w:vAlign w:val="center"/>
          </w:tcPr>
          <w:p w14:paraId="76AA774B">
            <w:pPr>
              <w:pStyle w:val="218"/>
              <w:spacing w:line="276" w:lineRule="auto"/>
              <w:jc w:val="center"/>
              <w:rPr>
                <w:rFonts w:hint="eastAsia" w:cs="Times New Roman" w:asciiTheme="minorEastAsia" w:hAnsiTheme="minorEastAsia" w:eastAsiaTheme="minorEastAsia"/>
              </w:rPr>
            </w:pPr>
            <w:r>
              <w:rPr>
                <w:rFonts w:hint="eastAsia" w:cs="Times New Roman" w:asciiTheme="minorEastAsia" w:hAnsiTheme="minorEastAsia" w:eastAsiaTheme="minorEastAsia"/>
                <w:spacing w:val="-6"/>
              </w:rPr>
              <w:t>硅多晶生产阶段</w:t>
            </w:r>
          </w:p>
        </w:tc>
        <w:tc>
          <w:tcPr>
            <w:tcW w:w="2278" w:type="pct"/>
            <w:vAlign w:val="center"/>
          </w:tcPr>
          <w:p w14:paraId="76AA774C">
            <w:pPr>
              <w:spacing w:line="276" w:lineRule="auto"/>
              <w:jc w:val="center"/>
              <w:rPr>
                <w:rFonts w:hint="eastAsia" w:asciiTheme="minorEastAsia" w:hAnsiTheme="minorEastAsia" w:eastAsiaTheme="minorEastAsia"/>
                <w:sz w:val="18"/>
                <w:szCs w:val="18"/>
              </w:rPr>
            </w:pPr>
          </w:p>
        </w:tc>
        <w:tc>
          <w:tcPr>
            <w:tcW w:w="1005" w:type="pct"/>
            <w:vAlign w:val="center"/>
          </w:tcPr>
          <w:p w14:paraId="76AA774D">
            <w:pPr>
              <w:spacing w:line="276" w:lineRule="auto"/>
              <w:jc w:val="center"/>
              <w:rPr>
                <w:rFonts w:hint="eastAsia" w:asciiTheme="minorEastAsia" w:hAnsiTheme="minorEastAsia" w:eastAsiaTheme="minorEastAsia"/>
                <w:sz w:val="18"/>
                <w:szCs w:val="18"/>
              </w:rPr>
            </w:pPr>
          </w:p>
        </w:tc>
      </w:tr>
      <w:tr w14:paraId="76AA7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717" w:type="pct"/>
            <w:vAlign w:val="center"/>
          </w:tcPr>
          <w:p w14:paraId="76AA774F">
            <w:pPr>
              <w:pStyle w:val="218"/>
              <w:spacing w:line="276" w:lineRule="auto"/>
              <w:jc w:val="center"/>
              <w:rPr>
                <w:rFonts w:hint="eastAsia" w:cs="Times New Roman" w:asciiTheme="minorEastAsia" w:hAnsiTheme="minorEastAsia" w:eastAsiaTheme="minorEastAsia"/>
              </w:rPr>
            </w:pPr>
            <w:r>
              <w:rPr>
                <w:rFonts w:hint="eastAsia" w:cs="Times New Roman" w:asciiTheme="minorEastAsia" w:hAnsiTheme="minorEastAsia" w:eastAsiaTheme="minorEastAsia"/>
                <w:spacing w:val="-6"/>
              </w:rPr>
              <w:t>总计</w:t>
            </w:r>
          </w:p>
        </w:tc>
        <w:tc>
          <w:tcPr>
            <w:tcW w:w="2278" w:type="pct"/>
            <w:vAlign w:val="center"/>
          </w:tcPr>
          <w:p w14:paraId="76AA7750">
            <w:pPr>
              <w:spacing w:line="276" w:lineRule="auto"/>
              <w:jc w:val="center"/>
              <w:rPr>
                <w:rFonts w:hint="eastAsia" w:asciiTheme="minorEastAsia" w:hAnsiTheme="minorEastAsia" w:eastAsiaTheme="minorEastAsia"/>
                <w:sz w:val="18"/>
                <w:szCs w:val="18"/>
              </w:rPr>
            </w:pPr>
          </w:p>
        </w:tc>
        <w:tc>
          <w:tcPr>
            <w:tcW w:w="1005" w:type="pct"/>
            <w:vAlign w:val="center"/>
          </w:tcPr>
          <w:p w14:paraId="76AA7751">
            <w:pPr>
              <w:spacing w:line="276" w:lineRule="auto"/>
              <w:jc w:val="center"/>
              <w:rPr>
                <w:rFonts w:hint="eastAsia" w:asciiTheme="minorEastAsia" w:hAnsiTheme="minorEastAsia" w:eastAsiaTheme="minorEastAsia"/>
                <w:sz w:val="18"/>
                <w:szCs w:val="18"/>
              </w:rPr>
            </w:pPr>
          </w:p>
        </w:tc>
      </w:tr>
    </w:tbl>
    <w:p w14:paraId="76AA7753">
      <w:pPr>
        <w:spacing w:line="276" w:lineRule="auto"/>
        <w:rPr>
          <w:rFonts w:eastAsia="黑体"/>
          <w:spacing w:val="5"/>
          <w:szCs w:val="21"/>
        </w:rPr>
      </w:pPr>
    </w:p>
    <w:p w14:paraId="76AA7754">
      <w:pPr>
        <w:spacing w:line="276" w:lineRule="auto"/>
        <w:jc w:val="center"/>
        <w:rPr>
          <w:rFonts w:eastAsia="黑体"/>
          <w:szCs w:val="21"/>
        </w:rPr>
      </w:pPr>
      <w:r>
        <w:rPr>
          <w:rFonts w:eastAsia="黑体"/>
          <w:spacing w:val="5"/>
          <w:szCs w:val="21"/>
        </w:rPr>
        <w:t>图</w:t>
      </w:r>
      <w:r>
        <w:rPr>
          <w:rFonts w:eastAsia="Times New Roman"/>
          <w:spacing w:val="5"/>
          <w:szCs w:val="21"/>
        </w:rPr>
        <w:t>2</w:t>
      </w:r>
      <w:r>
        <w:rPr>
          <w:rFonts w:eastAsia="Times New Roman"/>
          <w:spacing w:val="39"/>
          <w:w w:val="101"/>
          <w:szCs w:val="21"/>
        </w:rPr>
        <w:t xml:space="preserve"> </w:t>
      </w:r>
      <w:r>
        <w:rPr>
          <w:rFonts w:eastAsia="Times New Roman"/>
          <w:spacing w:val="5"/>
          <w:szCs w:val="21"/>
        </w:rPr>
        <w:t>**</w:t>
      </w:r>
      <w:r>
        <w:rPr>
          <w:rFonts w:eastAsia="黑体"/>
          <w:spacing w:val="5"/>
          <w:szCs w:val="21"/>
        </w:rPr>
        <w:t>各生命周期阶段碳排放分布图</w:t>
      </w:r>
    </w:p>
    <w:p w14:paraId="76AA7755">
      <w:pPr>
        <w:spacing w:line="276" w:lineRule="auto"/>
        <w:rPr>
          <w:sz w:val="18"/>
          <w:szCs w:val="18"/>
        </w:rPr>
      </w:pPr>
      <w:r>
        <w:rPr>
          <w:rFonts w:hint="eastAsia" w:ascii="黑体" w:hAnsi="黑体" w:eastAsia="黑体"/>
          <w:spacing w:val="16"/>
          <w:sz w:val="18"/>
          <w:szCs w:val="18"/>
        </w:rPr>
        <w:t>注：</w:t>
      </w:r>
      <w:r>
        <w:rPr>
          <w:rFonts w:hint="eastAsia"/>
          <w:spacing w:val="16"/>
          <w:sz w:val="18"/>
          <w:szCs w:val="18"/>
        </w:rPr>
        <w:t>具体产品生命周期阶段碳排放分布图需根据附录</w:t>
      </w:r>
      <w:r>
        <w:rPr>
          <w:spacing w:val="16"/>
          <w:sz w:val="18"/>
          <w:szCs w:val="18"/>
        </w:rPr>
        <w:t>E</w:t>
      </w:r>
      <w:r>
        <w:rPr>
          <w:rFonts w:hint="eastAsia"/>
          <w:spacing w:val="16"/>
          <w:sz w:val="18"/>
          <w:szCs w:val="18"/>
        </w:rPr>
        <w:t>中表</w:t>
      </w:r>
      <w:r>
        <w:rPr>
          <w:spacing w:val="16"/>
          <w:sz w:val="18"/>
          <w:szCs w:val="18"/>
        </w:rPr>
        <w:t>2</w:t>
      </w:r>
      <w:r>
        <w:rPr>
          <w:rFonts w:hint="eastAsia"/>
          <w:spacing w:val="16"/>
          <w:sz w:val="18"/>
          <w:szCs w:val="18"/>
        </w:rPr>
        <w:t>编制，一般以饼状图或是柱形图表示各生</w:t>
      </w:r>
      <w:r>
        <w:rPr>
          <w:rFonts w:hint="eastAsia"/>
          <w:spacing w:val="15"/>
          <w:sz w:val="18"/>
          <w:szCs w:val="18"/>
        </w:rPr>
        <w:t>命周期阶段的碳排放情况。</w:t>
      </w:r>
    </w:p>
    <w:p w14:paraId="76AA7756">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2</w:t>
      </w:r>
      <w:r>
        <w:rPr>
          <w:rFonts w:hint="eastAsia" w:asciiTheme="minorEastAsia" w:hAnsiTheme="minorEastAsia" w:eastAsiaTheme="minorEastAsia"/>
          <w:spacing w:val="-9"/>
          <w:szCs w:val="21"/>
        </w:rPr>
        <w:t>、假设和局限性说明（可选项）</w:t>
      </w:r>
    </w:p>
    <w:p w14:paraId="76AA7757">
      <w:pPr>
        <w:spacing w:line="276" w:lineRule="auto"/>
        <w:ind w:firstLine="456" w:firstLineChars="200"/>
        <w:rPr>
          <w:rFonts w:hint="eastAsia" w:asciiTheme="minorEastAsia" w:hAnsiTheme="minorEastAsia" w:eastAsiaTheme="minorEastAsia"/>
          <w:spacing w:val="9"/>
          <w:szCs w:val="21"/>
        </w:rPr>
      </w:pPr>
      <w:r>
        <w:rPr>
          <w:rFonts w:hint="eastAsia" w:asciiTheme="minorEastAsia" w:hAnsiTheme="minorEastAsia" w:eastAsiaTheme="minorEastAsia"/>
          <w:spacing w:val="9"/>
          <w:szCs w:val="21"/>
        </w:rPr>
        <w:t>结合量化情况，对范围、数据选择、情景设定等相关的假设和局限进行说明。</w:t>
      </w:r>
    </w:p>
    <w:p w14:paraId="76AA7758">
      <w:pPr>
        <w:spacing w:after="156" w:afterLines="50" w:line="276" w:lineRule="auto"/>
        <w:rPr>
          <w:rFonts w:hint="eastAsia" w:asciiTheme="minorEastAsia" w:hAnsiTheme="minorEastAsia" w:eastAsiaTheme="minorEastAsia"/>
          <w:spacing w:val="-9"/>
          <w:szCs w:val="21"/>
        </w:rPr>
      </w:pPr>
      <w:r>
        <w:rPr>
          <w:rFonts w:asciiTheme="minorEastAsia" w:hAnsiTheme="minorEastAsia" w:eastAsiaTheme="minorEastAsia"/>
          <w:spacing w:val="-9"/>
          <w:szCs w:val="21"/>
        </w:rPr>
        <w:t>3</w:t>
      </w:r>
      <w:r>
        <w:rPr>
          <w:rFonts w:hint="eastAsia" w:asciiTheme="minorEastAsia" w:hAnsiTheme="minorEastAsia" w:eastAsiaTheme="minorEastAsia"/>
          <w:spacing w:val="-9"/>
          <w:szCs w:val="21"/>
        </w:rPr>
        <w:t>、改进建议</w:t>
      </w:r>
    </w:p>
    <w:p w14:paraId="223035B3">
      <w:pPr>
        <w:spacing w:after="156" w:afterLines="50" w:line="276" w:lineRule="auto"/>
        <w:rPr>
          <w:rFonts w:hint="eastAsia" w:asciiTheme="minorEastAsia" w:hAnsiTheme="minorEastAsia" w:eastAsiaTheme="minorEastAsia"/>
          <w:spacing w:val="-9"/>
          <w:szCs w:val="21"/>
        </w:rPr>
        <w:sectPr>
          <w:footerReference r:id="rId11" w:type="default"/>
          <w:pgSz w:w="11906" w:h="16838"/>
          <w:pgMar w:top="1020" w:right="1134" w:bottom="1020" w:left="1020" w:header="1134" w:footer="1134" w:gutter="0"/>
          <w:cols w:space="425" w:num="1"/>
          <w:formProt w:val="0"/>
          <w:titlePg/>
          <w:docGrid w:type="linesAndChars" w:linePitch="312" w:charSpace="0"/>
        </w:sectPr>
      </w:pPr>
      <w:r>
        <w:rPr>
          <w:rFonts w:asciiTheme="minorEastAsia" w:hAnsiTheme="minorEastAsia" w:eastAsiaTheme="minorEastAsia"/>
          <w:spacing w:val="-9"/>
          <w:szCs w:val="21"/>
        </w:rPr>
        <w:t>4</w:t>
      </w:r>
      <w:r>
        <w:rPr>
          <w:rFonts w:hint="eastAsia" w:asciiTheme="minorEastAsia" w:hAnsiTheme="minorEastAsia" w:eastAsiaTheme="minorEastAsia"/>
          <w:spacing w:val="-9"/>
          <w:szCs w:val="21"/>
        </w:rPr>
        <w:t>、产品碳足迹绩效追踪（如有）</w:t>
      </w:r>
    </w:p>
    <w:p w14:paraId="76AA775A">
      <w:pPr>
        <w:pageBreakBefore/>
        <w:spacing w:line="360" w:lineRule="auto"/>
        <w:jc w:val="center"/>
        <w:outlineLvl w:val="0"/>
        <w:rPr>
          <w:rFonts w:eastAsia="黑体"/>
          <w:b/>
          <w:szCs w:val="21"/>
        </w:rPr>
      </w:pPr>
      <w:bookmarkStart w:id="163" w:name="_Toc174037231"/>
      <w:bookmarkStart w:id="164" w:name="_Toc3640"/>
      <w:r>
        <w:rPr>
          <w:rFonts w:hint="eastAsia" w:eastAsia="黑体"/>
          <w:b/>
          <w:szCs w:val="21"/>
        </w:rPr>
        <w:t>参考文献</w:t>
      </w:r>
      <w:bookmarkEnd w:id="163"/>
      <w:bookmarkEnd w:id="164"/>
    </w:p>
    <w:p w14:paraId="76AA775B">
      <w:pPr>
        <w:pStyle w:val="83"/>
        <w:numPr>
          <w:ilvl w:val="0"/>
          <w:numId w:val="25"/>
        </w:numPr>
        <w:ind w:firstLine="420"/>
        <w:contextualSpacing/>
        <w:rPr>
          <w:rFonts w:ascii="Times New Roman"/>
          <w:szCs w:val="21"/>
        </w:rPr>
      </w:pPr>
      <w:r>
        <w:rPr>
          <w:rFonts w:ascii="Times New Roman"/>
          <w:szCs w:val="21"/>
        </w:rPr>
        <w:t>Good practice guidance for calculation of primary aluminium and precursor product carbon footprints – Aluminium carbon footprint good practice guidance v2.0.</w:t>
      </w:r>
    </w:p>
    <w:p w14:paraId="76AA775C">
      <w:pPr>
        <w:pStyle w:val="83"/>
        <w:numPr>
          <w:ilvl w:val="0"/>
          <w:numId w:val="25"/>
        </w:numPr>
        <w:ind w:firstLine="420"/>
        <w:contextualSpacing/>
        <w:rPr>
          <w:rFonts w:ascii="Times New Roman"/>
          <w:szCs w:val="21"/>
        </w:rPr>
      </w:pPr>
      <w:r>
        <w:rPr>
          <w:rFonts w:ascii="Times New Roman"/>
          <w:szCs w:val="21"/>
        </w:rPr>
        <w:t>ISO 14026:2017 Environmental labels and declarations - Principles, requirements and guidelines for communication of footprint information.</w:t>
      </w:r>
    </w:p>
    <w:p w14:paraId="76AA775D">
      <w:pPr>
        <w:pStyle w:val="83"/>
        <w:numPr>
          <w:ilvl w:val="0"/>
          <w:numId w:val="25"/>
        </w:numPr>
        <w:ind w:firstLine="420"/>
        <w:contextualSpacing/>
        <w:rPr>
          <w:rFonts w:ascii="Times New Roman"/>
          <w:szCs w:val="21"/>
        </w:rPr>
      </w:pPr>
      <w:r>
        <w:rPr>
          <w:rFonts w:ascii="Times New Roman"/>
          <w:szCs w:val="21"/>
        </w:rPr>
        <w:t>ISO/TS 14027:2017 Environmental labels and declarations - Development of product category rules.</w:t>
      </w:r>
    </w:p>
    <w:p w14:paraId="76AA775E">
      <w:pPr>
        <w:pStyle w:val="83"/>
        <w:numPr>
          <w:ilvl w:val="0"/>
          <w:numId w:val="25"/>
        </w:numPr>
        <w:ind w:firstLine="420"/>
        <w:contextualSpacing/>
        <w:rPr>
          <w:rFonts w:ascii="Times New Roman"/>
          <w:szCs w:val="21"/>
        </w:rPr>
      </w:pPr>
      <w:r>
        <w:rPr>
          <w:rFonts w:ascii="Times New Roman"/>
          <w:szCs w:val="21"/>
        </w:rPr>
        <w:t>ISO/TS 14067:2018 Greenhouse gases-Carbon footprint of products-Requirements and guidelines for quantification and communication.</w:t>
      </w:r>
    </w:p>
    <w:p w14:paraId="76AA775F">
      <w:pPr>
        <w:pStyle w:val="83"/>
        <w:numPr>
          <w:ilvl w:val="0"/>
          <w:numId w:val="25"/>
        </w:numPr>
        <w:ind w:firstLine="420"/>
        <w:contextualSpacing/>
        <w:rPr>
          <w:rFonts w:ascii="Times New Roman"/>
          <w:szCs w:val="21"/>
        </w:rPr>
      </w:pPr>
      <w:r>
        <w:rPr>
          <w:rFonts w:ascii="Times New Roman"/>
          <w:szCs w:val="21"/>
        </w:rPr>
        <w:t>The aluminium sector greenhouse gas protocol – greenhouse gas emissions monitoring and reporting by the aluminium industry .</w:t>
      </w:r>
    </w:p>
    <w:p w14:paraId="76AA7760">
      <w:pPr>
        <w:pStyle w:val="83"/>
        <w:numPr>
          <w:ilvl w:val="0"/>
          <w:numId w:val="25"/>
        </w:numPr>
        <w:ind w:firstLine="420"/>
        <w:contextualSpacing/>
        <w:rPr>
          <w:rFonts w:ascii="Times New Roman"/>
          <w:szCs w:val="21"/>
        </w:rPr>
      </w:pPr>
      <w:r>
        <w:rPr>
          <w:rFonts w:ascii="Times New Roman"/>
          <w:szCs w:val="21"/>
        </w:rPr>
        <w:t>PAS 2050:2008  Specification for the assessment of the life cycle greenhouse emissions of goods and services.</w:t>
      </w:r>
    </w:p>
    <w:p w14:paraId="76AA7761">
      <w:pPr>
        <w:pStyle w:val="83"/>
        <w:numPr>
          <w:ilvl w:val="0"/>
          <w:numId w:val="25"/>
        </w:numPr>
        <w:ind w:firstLine="420"/>
        <w:contextualSpacing/>
        <w:rPr>
          <w:rFonts w:ascii="Times New Roman"/>
          <w:szCs w:val="21"/>
        </w:rPr>
      </w:pPr>
      <w:r>
        <w:rPr>
          <w:rFonts w:ascii="Times New Roman"/>
          <w:color w:val="000000"/>
          <w:szCs w:val="21"/>
          <w:lang w:bidi="ar"/>
        </w:rPr>
        <w:t>ISO 21930:2017 Sustainability in buildings and civil engineering works — Core rules for environmental product declarations of construction products and services.</w:t>
      </w:r>
    </w:p>
    <w:p w14:paraId="76AA7762">
      <w:pPr>
        <w:pStyle w:val="83"/>
        <w:numPr>
          <w:ilvl w:val="0"/>
          <w:numId w:val="25"/>
        </w:numPr>
        <w:ind w:firstLine="420"/>
        <w:contextualSpacing/>
        <w:rPr>
          <w:rFonts w:ascii="Times New Roman"/>
          <w:szCs w:val="21"/>
        </w:rPr>
      </w:pPr>
      <w:r>
        <w:rPr>
          <w:rFonts w:ascii="Times New Roman"/>
          <w:color w:val="000000"/>
          <w:szCs w:val="21"/>
          <w:lang w:bidi="ar"/>
        </w:rPr>
        <w:t>WRI 和 WBCSD《温室气体议定书：产品寿命周期核算与报告标准》， 世界资源研究所和世界可持续发展工商理事会，2011年</w:t>
      </w:r>
    </w:p>
    <w:p w14:paraId="76AA7763">
      <w:pPr>
        <w:pStyle w:val="83"/>
        <w:numPr>
          <w:ilvl w:val="0"/>
          <w:numId w:val="25"/>
        </w:numPr>
        <w:ind w:firstLine="420"/>
        <w:contextualSpacing/>
        <w:rPr>
          <w:rFonts w:ascii="Times New Roman"/>
          <w:szCs w:val="21"/>
        </w:rPr>
      </w:pPr>
      <w:r>
        <w:rPr>
          <w:rFonts w:ascii="Times New Roman"/>
          <w:color w:val="000000"/>
          <w:szCs w:val="21"/>
          <w:lang w:bidi="ar"/>
        </w:rPr>
        <w:t>IPCC《2006 年 IPCC 国家温室气体清单指南》，由国家温室气体清单计划 Eggleston H.S., Buendia L., Miwa K., Ngara T. and Tanabe K. (eds) 编制， IGES， 日本， 2006年</w:t>
      </w:r>
    </w:p>
    <w:p w14:paraId="76AA7764">
      <w:pPr>
        <w:pStyle w:val="83"/>
        <w:ind w:firstLine="420"/>
        <w:contextualSpacing/>
        <w:rPr>
          <w:rFonts w:ascii="Times New Roman"/>
          <w:szCs w:val="21"/>
        </w:rPr>
      </w:pPr>
      <w:r>
        <w:rPr>
          <w:rFonts w:ascii="Times New Roman"/>
          <w:szCs w:val="21"/>
        </w:rPr>
        <w:t xml:space="preserve">   </w:t>
      </w:r>
    </w:p>
    <w:p w14:paraId="76AA7765">
      <w:pPr>
        <w:pStyle w:val="83"/>
        <w:ind w:firstLine="420"/>
        <w:contextualSpacing/>
        <w:rPr>
          <w:rFonts w:ascii="Times New Roman"/>
          <w:szCs w:val="21"/>
        </w:rPr>
      </w:pPr>
    </w:p>
    <w:bookmarkEnd w:id="8"/>
    <w:p w14:paraId="76AA7766">
      <w:pPr>
        <w:spacing w:line="360" w:lineRule="auto"/>
        <w:rPr>
          <w:b/>
          <w:szCs w:val="21"/>
        </w:rPr>
      </w:pPr>
    </w:p>
    <w:p w14:paraId="76AA7767">
      <w:pPr>
        <w:pStyle w:val="76"/>
        <w:rPr>
          <w:b/>
          <w:szCs w:val="21"/>
        </w:rPr>
      </w:pPr>
      <w:r>
        <mc:AlternateContent>
          <mc:Choice Requires="wps">
            <w:drawing>
              <wp:anchor distT="0" distB="0" distL="114300" distR="114300" simplePos="0" relativeHeight="251660288" behindDoc="0" locked="0" layoutInCell="1" allowOverlap="1">
                <wp:simplePos x="0" y="0"/>
                <wp:positionH relativeFrom="column">
                  <wp:posOffset>1381760</wp:posOffset>
                </wp:positionH>
                <wp:positionV relativeFrom="paragraph">
                  <wp:posOffset>193675</wp:posOffset>
                </wp:positionV>
                <wp:extent cx="3065780" cy="635"/>
                <wp:effectExtent l="15240" t="15875" r="14605" b="12065"/>
                <wp:wrapNone/>
                <wp:docPr id="2024916253" name="Line 111"/>
                <wp:cNvGraphicFramePr/>
                <a:graphic xmlns:a="http://schemas.openxmlformats.org/drawingml/2006/main">
                  <a:graphicData uri="http://schemas.microsoft.com/office/word/2010/wordprocessingShape">
                    <wps:wsp>
                      <wps:cNvCnPr>
                        <a:cxnSpLocks noChangeShapeType="1"/>
                      </wps:cNvCnPr>
                      <wps:spPr bwMode="auto">
                        <a:xfrm>
                          <a:off x="0" y="0"/>
                          <a:ext cx="3065780" cy="635"/>
                        </a:xfrm>
                        <a:prstGeom prst="line">
                          <a:avLst/>
                        </a:prstGeom>
                        <a:noFill/>
                        <a:ln w="15875">
                          <a:solidFill>
                            <a:srgbClr val="000000"/>
                          </a:solidFill>
                          <a:round/>
                        </a:ln>
                      </wps:spPr>
                      <wps:bodyPr/>
                    </wps:wsp>
                  </a:graphicData>
                </a:graphic>
              </wp:anchor>
            </w:drawing>
          </mc:Choice>
          <mc:Fallback>
            <w:pict>
              <v:line id="Line 111" o:spid="_x0000_s1026" o:spt="20" style="position:absolute;left:0pt;margin-left:108.8pt;margin-top:15.25pt;height:0.05pt;width:241.4pt;z-index:251660288;mso-width-relative:page;mso-height-relative:page;" filled="f" stroked="t" coordsize="21600,21600" o:gfxdata="UEsDBAoAAAAAAIdO4kAAAAAAAAAAAAAAAAAEAAAAZHJzL1BLAwQUAAAACACHTuJAT+6kVtgAAAAJ&#10;AQAADwAAAGRycy9kb3ducmV2LnhtbE2Py27CMBBF90j9B2sqdQd2KE2qNA5CSEjdlAraDzDxkESN&#10;x1FsHuHrO6za5cwc3Tm3WF5dJ844hNaThmSmQCBV3rZUa/j+2kxfQYRoyJrOE2oYMcCyfJgUJrf+&#10;Qjs872MtOIRCbjQ0Mfa5lKFq0Jkw8z0S345+cCbyONTSDubC4a6Tc6VS6UxL/KExPa4brH72J6dh&#10;t/bbbNUvPt+38eOY3W4jVvWo9dNjot5ARLzGPxju+qwOJTsd/IlsEJ2GeZKljGp4Vi8gGMiUWoA4&#10;3BcpyLKQ/xuUv1BLAwQUAAAACACHTuJAyppHvdUBAACtAwAADgAAAGRycy9lMm9Eb2MueG1srVNN&#10;j9sgEL1X6n9A3Bt/pMmmVpw9JNpe0jbSbn8AwdhGBQYBiZ1/3wEnaXd72UN9QMDMvHnvDV4/jlqR&#10;s3BegqlpMcspEYZDI01X058vT59WlPjATMMUGFHTi/D0cfPxw3qwlSihB9UIRxDE+GqwNe1DsFWW&#10;ed4LzfwMrDAYbMFpFvDouqxxbEB0rbIyz5fZAK6xDrjwHm93U5BeEd17AKFtJRc74CctTJhQnVAs&#10;oCTfS+vpJrFtW8HDj7b1IhBVU1Qa0opNcH+Ma7ZZs6pzzPaSXymw91B4o0kzabDpHWrHAiMnJ/+B&#10;0pI78NCGGQedTUKSI6iiyN9489wzK5IWtNrbu+n+/8Hy7+eDI7KpaZmXn78Uy3Ixp8QwjZPfSyNI&#10;URTRpMH6CnO35uCiTD6aZ7sH/ssTA9uemU4ksi8Xi4WpIntVEg/eYqvj8A0azGGnAMmxsXU6QqIX&#10;ZEyDudwHI8ZAOF7O8+XiYYUz4xhbzheRUcaqW6l1PnwVoEnc1FQh7wTNznsfptRbSuxk4EkqlSav&#10;DBmQ72L1sEgVHpRsYjTmedcdt8qRM4uPJ33Xxq/SHJxMM3VRBnndpE6mHaG5HFwMx3ucYmJ+fXHx&#10;mfx9Tll//rL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pFbYAAAACQEAAA8AAAAAAAAAAQAg&#10;AAAAIgAAAGRycy9kb3ducmV2LnhtbFBLAQIUABQAAAAIAIdO4kDKmke91QEAAK0DAAAOAAAAAAAA&#10;AAEAIAAAACcBAABkcnMvZTJvRG9jLnhtbFBLBQYAAAAABgAGAFkBAABuBQAAAAA=&#10;">
                <v:fill on="f" focussize="0,0"/>
                <v:stroke weight="1.25pt" color="#000000" joinstyle="round"/>
                <v:imagedata o:title=""/>
                <o:lock v:ext="edit" aspectratio="f"/>
              </v:line>
            </w:pict>
          </mc:Fallback>
        </mc:AlternateContent>
      </w:r>
    </w:p>
    <w:p w14:paraId="76AA7768">
      <w:pPr>
        <w:pStyle w:val="76"/>
        <w:ind w:firstLine="422"/>
        <w:rPr>
          <w:b/>
          <w:szCs w:val="21"/>
        </w:rPr>
      </w:pPr>
    </w:p>
    <w:p w14:paraId="76AA7769">
      <w:pPr>
        <w:pStyle w:val="76"/>
        <w:ind w:firstLine="422"/>
        <w:rPr>
          <w:b/>
          <w:szCs w:val="21"/>
        </w:rPr>
      </w:pPr>
    </w:p>
    <w:p w14:paraId="76AA776A">
      <w:pPr>
        <w:pStyle w:val="76"/>
        <w:ind w:firstLine="422"/>
        <w:rPr>
          <w:b/>
          <w:szCs w:val="21"/>
        </w:rPr>
      </w:pPr>
    </w:p>
    <w:p w14:paraId="76AA776B">
      <w:pPr>
        <w:pStyle w:val="76"/>
        <w:ind w:firstLine="422"/>
        <w:rPr>
          <w:b/>
          <w:szCs w:val="21"/>
        </w:rPr>
      </w:pPr>
    </w:p>
    <w:p w14:paraId="76AA776C">
      <w:pPr>
        <w:pStyle w:val="76"/>
        <w:ind w:firstLine="422"/>
        <w:rPr>
          <w:b/>
          <w:szCs w:val="21"/>
        </w:rPr>
      </w:pPr>
    </w:p>
    <w:p w14:paraId="76AA776D">
      <w:pPr>
        <w:pStyle w:val="76"/>
        <w:ind w:firstLine="422"/>
        <w:rPr>
          <w:b/>
          <w:szCs w:val="21"/>
        </w:rPr>
      </w:pPr>
    </w:p>
    <w:p w14:paraId="76AA776E">
      <w:pPr>
        <w:pStyle w:val="76"/>
        <w:ind w:firstLine="422"/>
        <w:rPr>
          <w:b/>
          <w:szCs w:val="21"/>
        </w:rPr>
      </w:pPr>
    </w:p>
    <w:p w14:paraId="76AA776F">
      <w:pPr>
        <w:pStyle w:val="76"/>
        <w:ind w:firstLine="422"/>
        <w:rPr>
          <w:b/>
          <w:szCs w:val="21"/>
        </w:rPr>
      </w:pPr>
    </w:p>
    <w:p w14:paraId="76AA7770">
      <w:pPr>
        <w:pStyle w:val="76"/>
        <w:ind w:firstLine="422"/>
        <w:rPr>
          <w:b/>
          <w:szCs w:val="21"/>
        </w:rPr>
      </w:pPr>
    </w:p>
    <w:p w14:paraId="76AA7771">
      <w:pPr>
        <w:pStyle w:val="76"/>
        <w:ind w:firstLine="422"/>
        <w:rPr>
          <w:b/>
          <w:szCs w:val="21"/>
        </w:rPr>
      </w:pPr>
    </w:p>
    <w:p w14:paraId="76AA7772">
      <w:pPr>
        <w:pStyle w:val="76"/>
        <w:ind w:firstLine="422"/>
        <w:rPr>
          <w:b/>
          <w:szCs w:val="21"/>
        </w:rPr>
      </w:pPr>
    </w:p>
    <w:p w14:paraId="76AA7773">
      <w:pPr>
        <w:pStyle w:val="76"/>
        <w:ind w:firstLine="422"/>
        <w:rPr>
          <w:b/>
          <w:szCs w:val="21"/>
        </w:rPr>
      </w:pPr>
    </w:p>
    <w:p w14:paraId="76AA7774">
      <w:pPr>
        <w:pStyle w:val="76"/>
        <w:ind w:firstLine="422"/>
        <w:rPr>
          <w:b/>
          <w:szCs w:val="21"/>
        </w:rPr>
      </w:pPr>
    </w:p>
    <w:p w14:paraId="76AA7775">
      <w:pPr>
        <w:pStyle w:val="76"/>
        <w:ind w:firstLine="0" w:firstLineChars="0"/>
      </w:pPr>
    </w:p>
    <w:sectPr>
      <w:headerReference r:id="rId12" w:type="default"/>
      <w:headerReference r:id="rId13" w:type="even"/>
      <w:footerReference r:id="rId14" w:type="even"/>
      <w:pgSz w:w="11907" w:h="16839"/>
      <w:pgMar w:top="1418" w:right="1134" w:bottom="1418" w:left="1418" w:header="1134" w:footer="113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黑体简体">
    <w:altName w:val="Arial Unicode MS"/>
    <w:panose1 w:val="02010601030101010101"/>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77AB">
    <w:pPr>
      <w:pStyle w:val="122"/>
      <w:rPr>
        <w:rStyle w:val="63"/>
      </w:rPr>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38778475"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6AA7817">
                          <w:pPr>
                            <w:pStyle w:val="122"/>
                          </w:pPr>
                          <w:r>
                            <w:rPr>
                              <w:rStyle w:val="63"/>
                            </w:rPr>
                            <w:fldChar w:fldCharType="begin"/>
                          </w:r>
                          <w:r>
                            <w:rPr>
                              <w:rStyle w:val="63"/>
                            </w:rPr>
                            <w:instrText xml:space="preserve">PAGE  </w:instrText>
                          </w:r>
                          <w:r>
                            <w:rPr>
                              <w:rStyle w:val="63"/>
                            </w:rPr>
                            <w:fldChar w:fldCharType="separate"/>
                          </w:r>
                          <w:r>
                            <w:rPr>
                              <w:rStyle w:val="63"/>
                            </w:rPr>
                            <w:t>1</w:t>
                          </w:r>
                          <w:r>
                            <w:rPr>
                              <w:rStyle w:val="63"/>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VqB/sBAAAKBAAADgAAAGRycy9lMm9Eb2MueG1srVPbjtsgEH2v1H9A&#10;vDd20kssK85qu1GqStuLtNsPIBjbqIZBA4mdfn0HHKfb7cs+9AUNw3DmzOGwuRlNz04KvQZb8eUi&#10;50xZCbW2bcV/PO7fFJz5IGwterCq4mfl+c329avN4Eq1gg76WiEjEOvLwVW8C8GVWeZlp4zwC3DK&#10;0mEDaESgLbZZjWIgdNNnqzz/kA2AtUOQynvK7qZDfkHElwBC02ipdiCPRtkwoaLqRaCRfKed59vE&#10;tmmUDN+axqvA+orTpCGt1ITiQ1yz7UaULQrXaXmhIF5C4dlMRmhLTa9QOxEEO6L+B8poieChCQsJ&#10;JpsGSYrQFMv8mTYPnXAqzUJSe3cV3f8/WPn19B2Zriv+tlivi3fr95xZYejdH9UY2EcY2TKKNDhf&#10;Uu2Do+owUpqskwb27h7kT88s3HXCtuoWEYZOiZpIppvZk6sTjo8gh+EL1NRGHAMkoLFBExUkTRih&#10;0wOdrw8UqcjYslgVRU5Hks7mDbHLRDlfd+jDJwWGxaDiSA5I8OJ078NUOpfEbhb2uu+TC3r7V4Iw&#10;YybRj4wn7mE8jBc5DlCfaRCEyVT0pSjoAH9xNpChKm7p/3DWf7YkRfTeHOAcHOZAWEkXKx44m8K7&#10;MHn06FC3HeHOYt+SXHudBom6ThwuLMkiSYqLnaMHn+5T1Z8vv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ql5uc8AAAAFAQAADwAAAAAAAAABACAAAAAiAAAAZHJzL2Rvd25yZXYueG1sUEsBAhQA&#10;FAAAAAgAh07iQH+1agf7AQAACgQAAA4AAAAAAAAAAQAgAAAAHgEAAGRycy9lMm9Eb2MueG1sUEsF&#10;BgAAAAAGAAYAWQEAAIsFAAAAAA==&#10;">
              <v:fill on="f" focussize="0,0"/>
              <v:stroke on="f"/>
              <v:imagedata o:title=""/>
              <o:lock v:ext="edit" aspectratio="f"/>
              <v:textbox inset="0mm,0mm,0mm,0mm" style="mso-fit-shape-to-text:t;">
                <w:txbxContent>
                  <w:p w14:paraId="76AA7817">
                    <w:pPr>
                      <w:pStyle w:val="122"/>
                    </w:pPr>
                    <w:r>
                      <w:rPr>
                        <w:rStyle w:val="63"/>
                      </w:rPr>
                      <w:fldChar w:fldCharType="begin"/>
                    </w:r>
                    <w:r>
                      <w:rPr>
                        <w:rStyle w:val="63"/>
                      </w:rPr>
                      <w:instrText xml:space="preserve">PAGE  </w:instrText>
                    </w:r>
                    <w:r>
                      <w:rPr>
                        <w:rStyle w:val="63"/>
                      </w:rPr>
                      <w:fldChar w:fldCharType="separate"/>
                    </w:r>
                    <w:r>
                      <w:rPr>
                        <w:rStyle w:val="63"/>
                      </w:rPr>
                      <w:t>1</w:t>
                    </w:r>
                    <w:r>
                      <w:rPr>
                        <w:rStyle w:val="6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054072"/>
      <w:docPartObj>
        <w:docPartGallery w:val="autotext"/>
      </w:docPartObj>
    </w:sdtPr>
    <w:sdtContent>
      <w:p w14:paraId="76AA77AA">
        <w:pPr>
          <w:pStyle w:val="29"/>
          <w:jc w:val="center"/>
          <w:rPr>
            <w:rStyle w:val="63"/>
          </w:rP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6498877"/>
      <w:docPartObj>
        <w:docPartGallery w:val="autotext"/>
      </w:docPartObj>
    </w:sdtPr>
    <w:sdtContent>
      <w:p w14:paraId="76AA77AD">
        <w:pPr>
          <w:pStyle w:val="29"/>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055446"/>
      <w:docPartObj>
        <w:docPartGallery w:val="autotext"/>
      </w:docPartObj>
    </w:sdtPr>
    <w:sdtContent>
      <w:p w14:paraId="76AA77AC">
        <w:pPr>
          <w:pStyle w:val="29"/>
          <w:jc w:val="center"/>
          <w:rPr>
            <w:rStyle w:val="63"/>
          </w:rP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452743"/>
      <w:docPartObj>
        <w:docPartGallery w:val="autotext"/>
      </w:docPartObj>
    </w:sdtPr>
    <w:sdtContent>
      <w:p w14:paraId="76AA77AE">
        <w:pPr>
          <w:pStyle w:val="29"/>
          <w:jc w:val="center"/>
          <w:rPr>
            <w:rStyle w:val="63"/>
          </w:rPr>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77AF">
    <w:pPr>
      <w:pStyle w:val="20"/>
      <w:spacing w:line="14" w:lineRule="auto"/>
      <w:rPr>
        <w:sz w:val="2"/>
      </w:rPr>
    </w:pPr>
    <w:r>
      <w:rPr>
        <w:sz w:val="2"/>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A7818">
                          <w:pPr>
                            <w:pStyle w:val="2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76AA7818">
                    <w:pPr>
                      <w:pStyle w:val="2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552024"/>
      <w:docPartObj>
        <w:docPartGallery w:val="autotext"/>
      </w:docPartObj>
    </w:sdtPr>
    <w:sdtContent>
      <w:p w14:paraId="76AA77B3">
        <w:pPr>
          <w:pStyle w:val="29"/>
          <w:jc w:val="center"/>
          <w:rPr>
            <w:rStyle w:val="63"/>
          </w:rP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6AA77B8">
      <w:pPr>
        <w:pStyle w:val="32"/>
        <w:spacing w:before="312" w:after="312"/>
      </w:pPr>
      <w:r>
        <w:rPr>
          <w:rStyle w:val="73"/>
        </w:rPr>
        <w:footnoteRef/>
      </w:r>
      <w:r>
        <w:t xml:space="preserve"> 按产品对应标准要求进行分类</w:t>
      </w:r>
    </w:p>
  </w:footnote>
  <w:footnote w:id="1">
    <w:p w14:paraId="76AA77B9">
      <w:pPr>
        <w:pStyle w:val="32"/>
        <w:spacing w:before="312" w:after="312"/>
      </w:pPr>
      <w:r>
        <w:rPr>
          <w:rStyle w:val="73"/>
        </w:rPr>
        <w:footnoteRef/>
      </w:r>
      <w:r>
        <w:t xml:space="preserve"> 按产品对应标准要求进行分类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77A7">
    <w:pPr>
      <w:pStyle w:val="76"/>
    </w:pPr>
  </w:p>
  <w:p w14:paraId="76AA77A8">
    <w:pPr>
      <w:pStyle w:val="113"/>
    </w:pPr>
    <w:r>
      <w:t>T/CNIA×××××—20××</w:t>
    </w:r>
  </w:p>
  <w:p w14:paraId="76AA77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77A2"/>
  <w:p w14:paraId="76AA77A3">
    <w:pPr>
      <w:jc w:val="right"/>
      <w:rPr>
        <w:lang w:val="de-DE"/>
      </w:rPr>
    </w:pPr>
    <w:r>
      <w:rPr>
        <w:lang w:val="de-DE"/>
      </w:rPr>
      <w:t>T/CNIA</w:t>
    </w:r>
    <w:r>
      <w:rPr>
        <w:rFonts w:hint="eastAsia"/>
        <w:lang w:val="de-DE"/>
      </w:rPr>
      <w:t>×××××</w:t>
    </w:r>
    <w:r>
      <w:rPr>
        <w:lang w:val="de-DE"/>
      </w:rPr>
      <w:t>—20××</w:t>
    </w:r>
  </w:p>
  <w:p w14:paraId="76AA77A4">
    <w:pPr>
      <w:pStyle w:val="113"/>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77B2">
    <w:pPr>
      <w:pStyle w:val="113"/>
    </w:pPr>
    <w:r>
      <w:t>T/</w:t>
    </w:r>
    <w:r>
      <w:rPr>
        <w:rFonts w:hint="eastAsia"/>
      </w:rPr>
      <w:t>CNIA×××××</w:t>
    </w:r>
    <w:r>
      <w:t xml:space="preserve"> —20××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77B0">
    <w:pPr>
      <w:pStyle w:val="119"/>
      <w:tabs>
        <w:tab w:val="clear" w:pos="4154"/>
        <w:tab w:val="clear" w:pos="8306"/>
      </w:tabs>
      <w:jc w:val="right"/>
    </w:pPr>
    <w:r>
      <w:t>T/CNIA××××× —20××</w:t>
    </w:r>
  </w:p>
  <w:p w14:paraId="76AA77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67E85"/>
    <w:multiLevelType w:val="singleLevel"/>
    <w:tmpl w:val="9AD67E85"/>
    <w:lvl w:ilvl="0" w:tentative="0">
      <w:start w:val="1"/>
      <w:numFmt w:val="decimal"/>
      <w:suff w:val="space"/>
      <w:lvlText w:val="[%1]"/>
      <w:lvlJc w:val="left"/>
    </w:lvl>
  </w:abstractNum>
  <w:abstractNum w:abstractNumId="1">
    <w:nsid w:val="F2EDCE51"/>
    <w:multiLevelType w:val="singleLevel"/>
    <w:tmpl w:val="F2EDCE51"/>
    <w:lvl w:ilvl="0" w:tentative="0">
      <w:start w:val="1"/>
      <w:numFmt w:val="decimal"/>
      <w:lvlText w:val="%1)"/>
      <w:lvlJc w:val="left"/>
      <w:pPr>
        <w:ind w:left="425" w:hanging="425"/>
      </w:pPr>
      <w:rPr>
        <w:rFonts w:hint="default"/>
      </w:rPr>
    </w:lvl>
  </w:abstractNum>
  <w:abstractNum w:abstractNumId="2">
    <w:nsid w:val="040A15CD"/>
    <w:multiLevelType w:val="multilevel"/>
    <w:tmpl w:val="040A15CD"/>
    <w:lvl w:ilvl="0" w:tentative="0">
      <w:start w:val="1"/>
      <w:numFmt w:val="none"/>
      <w:pStyle w:val="77"/>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127"/>
      <w:suff w:val="nothing"/>
      <w:lvlText w:val="%1%2.%3.%4　"/>
      <w:lvlJc w:val="left"/>
      <w:pPr>
        <w:ind w:left="0" w:firstLine="0"/>
      </w:pPr>
      <w:rPr>
        <w:rFonts w:hint="eastAsia" w:ascii="黑体" w:hAnsi="Times New Roman" w:eastAsia="黑体"/>
        <w:b w:val="0"/>
        <w:i w:val="0"/>
        <w:sz w:val="21"/>
      </w:rPr>
    </w:lvl>
    <w:lvl w:ilvl="4" w:tentative="0">
      <w:start w:val="1"/>
      <w:numFmt w:val="decimal"/>
      <w:pStyle w:val="117"/>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pStyle w:val="1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45C13FF"/>
    <w:multiLevelType w:val="multilevel"/>
    <w:tmpl w:val="045C13F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AE367E9"/>
    <w:multiLevelType w:val="multilevel"/>
    <w:tmpl w:val="0AE367E9"/>
    <w:lvl w:ilvl="0" w:tentative="0">
      <w:start w:val="1"/>
      <w:numFmt w:val="none"/>
      <w:pStyle w:val="9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100E22"/>
    <w:multiLevelType w:val="multilevel"/>
    <w:tmpl w:val="0F100E22"/>
    <w:lvl w:ilvl="0" w:tentative="0">
      <w:start w:val="1"/>
      <w:numFmt w:val="lowerLetter"/>
      <w:lvlText w:val="%1)"/>
      <w:lvlJc w:val="left"/>
      <w:pPr>
        <w:ind w:left="860" w:hanging="440"/>
      </w:pPr>
      <w:rPr>
        <w:rFonts w:ascii="Times New Roman" w:hAnsi="Times New Roman" w:eastAsia="宋体"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0FA67A36"/>
    <w:multiLevelType w:val="multilevel"/>
    <w:tmpl w:val="0FA67A36"/>
    <w:lvl w:ilvl="0" w:tentative="0">
      <w:start w:val="1"/>
      <w:numFmt w:val="lowerLetter"/>
      <w:lvlText w:val="%1)"/>
      <w:lvlJc w:val="left"/>
      <w:pPr>
        <w:ind w:left="860" w:hanging="440"/>
      </w:pPr>
      <w:rPr>
        <w:rFonts w:ascii="Times New Roman" w:hAnsi="Times New Roman" w:eastAsia="宋体"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1EAA1992"/>
    <w:multiLevelType w:val="multilevel"/>
    <w:tmpl w:val="1EAA1992"/>
    <w:lvl w:ilvl="0" w:tentative="0">
      <w:start w:val="1"/>
      <w:numFmt w:val="none"/>
      <w:pStyle w:val="124"/>
      <w:suff w:val="nothing"/>
      <w:lvlText w:val="——"/>
      <w:lvlJc w:val="left"/>
      <w:pPr>
        <w:ind w:left="794" w:hanging="397"/>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8">
    <w:nsid w:val="32F04FB2"/>
    <w:multiLevelType w:val="multilevel"/>
    <w:tmpl w:val="32F04FB2"/>
    <w:lvl w:ilvl="0" w:tentative="0">
      <w:start w:val="1"/>
      <w:numFmt w:val="lowerLetter"/>
      <w:pStyle w:val="22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9">
    <w:nsid w:val="3B8F14B4"/>
    <w:multiLevelType w:val="multilevel"/>
    <w:tmpl w:val="3B8F14B4"/>
    <w:lvl w:ilvl="0" w:tentative="0">
      <w:start w:val="6"/>
      <w:numFmt w:val="decimal"/>
      <w:lvlText w:val="%1"/>
      <w:lvlJc w:val="left"/>
      <w:pPr>
        <w:ind w:left="1008" w:hanging="790"/>
      </w:pPr>
      <w:rPr>
        <w:rFonts w:hint="default"/>
        <w:lang w:val="zh-CN" w:eastAsia="zh-CN" w:bidi="zh-CN"/>
      </w:rPr>
    </w:lvl>
    <w:lvl w:ilvl="1" w:tentative="0">
      <w:start w:val="2"/>
      <w:numFmt w:val="decimal"/>
      <w:lvlText w:val="%1.%2"/>
      <w:lvlJc w:val="left"/>
      <w:pPr>
        <w:ind w:left="1008" w:hanging="790"/>
      </w:pPr>
      <w:rPr>
        <w:rFonts w:hint="default"/>
        <w:lang w:val="zh-CN" w:eastAsia="zh-CN" w:bidi="zh-CN"/>
      </w:rPr>
    </w:lvl>
    <w:lvl w:ilvl="2" w:tentative="0">
      <w:start w:val="4"/>
      <w:numFmt w:val="decimal"/>
      <w:lvlText w:val="%1.%2.%3"/>
      <w:lvlJc w:val="left"/>
      <w:pPr>
        <w:ind w:left="1008" w:hanging="790"/>
      </w:pPr>
      <w:rPr>
        <w:rFonts w:hint="default"/>
        <w:lang w:val="zh-CN" w:eastAsia="zh-CN" w:bidi="zh-CN"/>
      </w:rPr>
    </w:lvl>
    <w:lvl w:ilvl="3" w:tentative="0">
      <w:start w:val="3"/>
      <w:numFmt w:val="decimal"/>
      <w:lvlText w:val="%1.%2.%3.%4"/>
      <w:lvlJc w:val="left"/>
      <w:pPr>
        <w:ind w:left="1008" w:hanging="790"/>
      </w:pPr>
      <w:rPr>
        <w:rFonts w:hint="default" w:ascii="黑体" w:hAnsi="黑体" w:eastAsia="黑体" w:cs="黑体"/>
        <w:spacing w:val="-3"/>
        <w:w w:val="100"/>
        <w:sz w:val="21"/>
        <w:szCs w:val="21"/>
        <w:lang w:val="zh-CN" w:eastAsia="zh-CN" w:bidi="zh-CN"/>
      </w:rPr>
    </w:lvl>
    <w:lvl w:ilvl="4" w:tentative="0">
      <w:start w:val="1"/>
      <w:numFmt w:val="lowerLetter"/>
      <w:lvlText w:val="%5)"/>
      <w:lvlJc w:val="left"/>
      <w:pPr>
        <w:ind w:left="1058" w:hanging="420"/>
      </w:pPr>
      <w:rPr>
        <w:rFonts w:hint="default" w:ascii="Times New Roman" w:hAnsi="Times New Roman" w:eastAsia="Times New Roman" w:cs="Times New Roman"/>
        <w:spacing w:val="-1"/>
        <w:w w:val="100"/>
        <w:sz w:val="21"/>
        <w:szCs w:val="21"/>
        <w:lang w:val="zh-CN" w:eastAsia="zh-CN" w:bidi="zh-CN"/>
      </w:rPr>
    </w:lvl>
    <w:lvl w:ilvl="5" w:tentative="0">
      <w:start w:val="1"/>
      <w:numFmt w:val="decimal"/>
      <w:lvlText w:val="%6）"/>
      <w:lvlJc w:val="left"/>
      <w:pPr>
        <w:ind w:left="1478" w:hanging="420"/>
        <w:jc w:val="right"/>
      </w:pPr>
      <w:rPr>
        <w:rFonts w:hint="default" w:ascii="Times New Roman" w:hAnsi="Times New Roman" w:eastAsia="Times New Roman" w:cs="Times New Roman"/>
        <w:w w:val="100"/>
        <w:sz w:val="21"/>
        <w:szCs w:val="21"/>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834" w:hanging="420"/>
      </w:pPr>
      <w:rPr>
        <w:rFonts w:hint="default"/>
        <w:lang w:val="zh-CN" w:eastAsia="zh-CN" w:bidi="zh-CN"/>
      </w:rPr>
    </w:lvl>
    <w:lvl w:ilvl="8" w:tentative="0">
      <w:start w:val="0"/>
      <w:numFmt w:val="bullet"/>
      <w:lvlText w:val="•"/>
      <w:lvlJc w:val="left"/>
      <w:pPr>
        <w:ind w:left="7904" w:hanging="420"/>
      </w:pPr>
      <w:rPr>
        <w:rFonts w:hint="default"/>
        <w:lang w:val="zh-CN" w:eastAsia="zh-CN" w:bidi="zh-CN"/>
      </w:rPr>
    </w:lvl>
  </w:abstractNum>
  <w:abstractNum w:abstractNumId="10">
    <w:nsid w:val="407E65F9"/>
    <w:multiLevelType w:val="multilevel"/>
    <w:tmpl w:val="407E65F9"/>
    <w:lvl w:ilvl="0" w:tentative="0">
      <w:start w:val="1"/>
      <w:numFmt w:val="none"/>
      <w:pStyle w:val="111"/>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47C5AF90"/>
    <w:multiLevelType w:val="multilevel"/>
    <w:tmpl w:val="47C5AF9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96E4D7B"/>
    <w:multiLevelType w:val="multilevel"/>
    <w:tmpl w:val="496E4D7B"/>
    <w:lvl w:ilvl="0" w:tentative="0">
      <w:start w:val="1"/>
      <w:numFmt w:val="none"/>
      <w:pStyle w:val="94"/>
      <w:lvlText w:val="%1注"/>
      <w:lvlJc w:val="left"/>
      <w:pPr>
        <w:tabs>
          <w:tab w:val="left" w:pos="500"/>
        </w:tabs>
        <w:ind w:left="500" w:hanging="500"/>
      </w:pPr>
      <w:rPr>
        <w:rFonts w:hint="eastAsia" w:ascii="宋体" w:hAnsi="Times New Roman" w:eastAsia="宋体"/>
        <w:b w:val="0"/>
        <w:i w:val="0"/>
        <w:sz w:val="18"/>
      </w:rPr>
    </w:lvl>
    <w:lvl w:ilvl="1" w:tentative="0">
      <w:start w:val="1"/>
      <w:numFmt w:val="lowerLetter"/>
      <w:lvlText w:val="%2)"/>
      <w:lvlJc w:val="left"/>
      <w:pPr>
        <w:tabs>
          <w:tab w:val="left" w:pos="440"/>
        </w:tabs>
        <w:ind w:left="440" w:hanging="420"/>
      </w:p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13">
    <w:nsid w:val="52DC016B"/>
    <w:multiLevelType w:val="multilevel"/>
    <w:tmpl w:val="52DC016B"/>
    <w:lvl w:ilvl="0" w:tentative="0">
      <w:start w:val="1"/>
      <w:numFmt w:val="lowerLetter"/>
      <w:lvlText w:val="%1)"/>
      <w:lvlJc w:val="left"/>
      <w:pPr>
        <w:ind w:left="860" w:hanging="440"/>
      </w:pPr>
      <w:rPr>
        <w:rFonts w:ascii="Times New Roman" w:hAnsi="Times New Roman" w:eastAsia="宋体"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532554A7"/>
    <w:multiLevelType w:val="singleLevel"/>
    <w:tmpl w:val="532554A7"/>
    <w:lvl w:ilvl="0" w:tentative="0">
      <w:start w:val="1"/>
      <w:numFmt w:val="decimal"/>
      <w:lvlText w:val="%1)"/>
      <w:lvlJc w:val="left"/>
      <w:pPr>
        <w:ind w:left="425" w:hanging="425"/>
      </w:pPr>
      <w:rPr>
        <w:rFonts w:hint="default"/>
      </w:rPr>
    </w:lvl>
  </w:abstractNum>
  <w:abstractNum w:abstractNumId="15">
    <w:nsid w:val="54632751"/>
    <w:multiLevelType w:val="multilevel"/>
    <w:tmpl w:val="54632751"/>
    <w:lvl w:ilvl="0" w:tentative="0">
      <w:start w:val="1"/>
      <w:numFmt w:val="none"/>
      <w:pStyle w:val="130"/>
      <w:suff w:val="nothing"/>
      <w:lvlText w:val="——"/>
      <w:lvlJc w:val="left"/>
      <w:pPr>
        <w:ind w:left="1247" w:hanging="453"/>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16">
    <w:nsid w:val="557C2AF5"/>
    <w:multiLevelType w:val="multilevel"/>
    <w:tmpl w:val="557C2AF5"/>
    <w:lvl w:ilvl="0" w:tentative="0">
      <w:start w:val="1"/>
      <w:numFmt w:val="decimal"/>
      <w:pStyle w:val="9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58394E3B"/>
    <w:multiLevelType w:val="multilevel"/>
    <w:tmpl w:val="58394E3B"/>
    <w:lvl w:ilvl="0" w:tentative="0">
      <w:start w:val="1"/>
      <w:numFmt w:val="lowerLetter"/>
      <w:lvlText w:val="%1)"/>
      <w:lvlJc w:val="left"/>
      <w:pPr>
        <w:ind w:left="860" w:hanging="440"/>
      </w:pPr>
      <w:rPr>
        <w:rFonts w:ascii="Times New Roman" w:hAnsi="Times New Roman" w:eastAsia="宋体"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8">
    <w:nsid w:val="645D8B44"/>
    <w:multiLevelType w:val="singleLevel"/>
    <w:tmpl w:val="645D8B44"/>
    <w:lvl w:ilvl="0" w:tentative="0">
      <w:start w:val="1"/>
      <w:numFmt w:val="decimal"/>
      <w:lvlText w:val="%1)"/>
      <w:lvlJc w:val="left"/>
      <w:pPr>
        <w:ind w:left="425" w:hanging="425"/>
      </w:pPr>
      <w:rPr>
        <w:rFonts w:hint="default"/>
      </w:rPr>
    </w:lvl>
  </w:abstractNum>
  <w:abstractNum w:abstractNumId="19">
    <w:nsid w:val="646260FA"/>
    <w:multiLevelType w:val="multilevel"/>
    <w:tmpl w:val="646260FA"/>
    <w:lvl w:ilvl="0" w:tentative="0">
      <w:start w:val="1"/>
      <w:numFmt w:val="decimal"/>
      <w:pStyle w:val="84"/>
      <w:suff w:val="nothing"/>
      <w:lvlText w:val="表%1　"/>
      <w:lvlJc w:val="left"/>
      <w:pPr>
        <w:ind w:left="2836" w:firstLine="0"/>
      </w:pPr>
      <w:rPr>
        <w:rFonts w:hint="eastAsia" w:ascii="黑体" w:hAnsi="Times New Roman" w:eastAsia="黑体"/>
        <w:b w:val="0"/>
        <w:i w:val="0"/>
        <w:sz w:val="21"/>
        <w:lang w:val="en-US"/>
      </w:rPr>
    </w:lvl>
    <w:lvl w:ilvl="1" w:tentative="0">
      <w:start w:val="1"/>
      <w:numFmt w:val="decimal"/>
      <w:lvlText w:val="%1.%2"/>
      <w:lvlJc w:val="left"/>
      <w:pPr>
        <w:tabs>
          <w:tab w:val="left" w:pos="-1560"/>
        </w:tabs>
        <w:ind w:left="-1560" w:hanging="567"/>
      </w:pPr>
      <w:rPr>
        <w:rFonts w:hint="eastAsia"/>
      </w:rPr>
    </w:lvl>
    <w:lvl w:ilvl="2" w:tentative="0">
      <w:start w:val="1"/>
      <w:numFmt w:val="decimal"/>
      <w:lvlText w:val="%1.%2.%3"/>
      <w:lvlJc w:val="left"/>
      <w:pPr>
        <w:tabs>
          <w:tab w:val="left" w:pos="-1134"/>
        </w:tabs>
        <w:ind w:left="-1134" w:hanging="567"/>
      </w:pPr>
      <w:rPr>
        <w:rFonts w:hint="eastAsia"/>
      </w:rPr>
    </w:lvl>
    <w:lvl w:ilvl="3" w:tentative="0">
      <w:start w:val="1"/>
      <w:numFmt w:val="decimal"/>
      <w:lvlText w:val="%1.%2.%3.%4"/>
      <w:lvlJc w:val="left"/>
      <w:pPr>
        <w:tabs>
          <w:tab w:val="left" w:pos="-568"/>
        </w:tabs>
        <w:ind w:left="-568" w:hanging="708"/>
      </w:pPr>
      <w:rPr>
        <w:rFonts w:hint="eastAsia"/>
      </w:rPr>
    </w:lvl>
    <w:lvl w:ilvl="4" w:tentative="0">
      <w:start w:val="1"/>
      <w:numFmt w:val="decimal"/>
      <w:lvlText w:val="%1.%2.%3.%4.%5"/>
      <w:lvlJc w:val="left"/>
      <w:pPr>
        <w:tabs>
          <w:tab w:val="left" w:pos="-1"/>
        </w:tabs>
        <w:ind w:left="-1" w:hanging="850"/>
      </w:pPr>
      <w:rPr>
        <w:rFonts w:hint="eastAsia"/>
      </w:rPr>
    </w:lvl>
    <w:lvl w:ilvl="5" w:tentative="0">
      <w:start w:val="1"/>
      <w:numFmt w:val="decimal"/>
      <w:lvlText w:val="%1.%2.%3.%4.%5.%6"/>
      <w:lvlJc w:val="left"/>
      <w:pPr>
        <w:tabs>
          <w:tab w:val="left" w:pos="708"/>
        </w:tabs>
        <w:ind w:left="708" w:hanging="1134"/>
      </w:pPr>
      <w:rPr>
        <w:rFonts w:hint="eastAsia"/>
      </w:rPr>
    </w:lvl>
    <w:lvl w:ilvl="6" w:tentative="0">
      <w:start w:val="1"/>
      <w:numFmt w:val="decimal"/>
      <w:lvlText w:val="%1.%2.%3.%4.%5.%6.%7"/>
      <w:lvlJc w:val="left"/>
      <w:pPr>
        <w:tabs>
          <w:tab w:val="left" w:pos="1275"/>
        </w:tabs>
        <w:ind w:left="1275" w:hanging="1276"/>
      </w:pPr>
      <w:rPr>
        <w:rFonts w:hint="eastAsia"/>
      </w:rPr>
    </w:lvl>
    <w:lvl w:ilvl="7" w:tentative="0">
      <w:start w:val="1"/>
      <w:numFmt w:val="decimal"/>
      <w:lvlText w:val="%1.%2.%3.%4.%5.%6.%7.%8"/>
      <w:lvlJc w:val="left"/>
      <w:pPr>
        <w:tabs>
          <w:tab w:val="left" w:pos="1842"/>
        </w:tabs>
        <w:ind w:left="1842" w:hanging="1418"/>
      </w:pPr>
      <w:rPr>
        <w:rFonts w:hint="eastAsia"/>
      </w:rPr>
    </w:lvl>
    <w:lvl w:ilvl="8" w:tentative="0">
      <w:start w:val="1"/>
      <w:numFmt w:val="decimal"/>
      <w:lvlText w:val="%1.%2.%3.%4.%5.%6.%7.%8.%9"/>
      <w:lvlJc w:val="left"/>
      <w:pPr>
        <w:tabs>
          <w:tab w:val="left" w:pos="2550"/>
        </w:tabs>
        <w:ind w:left="2550" w:hanging="1700"/>
      </w:pPr>
      <w:rPr>
        <w:rFonts w:hint="eastAsia"/>
      </w:rPr>
    </w:lvl>
  </w:abstractNum>
  <w:abstractNum w:abstractNumId="20">
    <w:nsid w:val="657D3FBC"/>
    <w:multiLevelType w:val="multilevel"/>
    <w:tmpl w:val="657D3FBC"/>
    <w:lvl w:ilvl="0" w:tentative="0">
      <w:start w:val="1"/>
      <w:numFmt w:val="upperLetter"/>
      <w:pStyle w:val="143"/>
      <w:suff w:val="nothing"/>
      <w:lvlText w:val="附　录　%1"/>
      <w:lvlJc w:val="left"/>
      <w:pPr>
        <w:ind w:left="4095" w:firstLine="0"/>
      </w:pPr>
      <w:rPr>
        <w:rFonts w:hint="eastAsia" w:ascii="黑体" w:hAnsi="Times New Roman" w:eastAsia="黑体"/>
        <w:b w:val="0"/>
        <w:i w:val="0"/>
        <w:sz w:val="21"/>
      </w:rPr>
    </w:lvl>
    <w:lvl w:ilvl="1" w:tentative="0">
      <w:start w:val="1"/>
      <w:numFmt w:val="decimal"/>
      <w:pStyle w:val="82"/>
      <w:suff w:val="nothing"/>
      <w:lvlText w:val="%1.%2　"/>
      <w:lvlJc w:val="left"/>
      <w:pPr>
        <w:ind w:left="4095" w:firstLine="0"/>
      </w:pPr>
      <w:rPr>
        <w:rFonts w:hint="eastAsia" w:ascii="黑体" w:hAnsi="Times New Roman" w:eastAsia="黑体"/>
        <w:b w:val="0"/>
        <w:i w:val="0"/>
        <w:spacing w:val="0"/>
        <w:w w:val="100"/>
        <w:kern w:val="21"/>
        <w:sz w:val="21"/>
      </w:rPr>
    </w:lvl>
    <w:lvl w:ilvl="2" w:tentative="0">
      <w:start w:val="1"/>
      <w:numFmt w:val="decimal"/>
      <w:pStyle w:val="81"/>
      <w:suff w:val="nothing"/>
      <w:lvlText w:val="%1.%2.%3　"/>
      <w:lvlJc w:val="left"/>
      <w:pPr>
        <w:ind w:left="4095" w:firstLine="0"/>
      </w:pPr>
      <w:rPr>
        <w:rFonts w:hint="eastAsia" w:ascii="黑体" w:hAnsi="Times New Roman" w:eastAsia="黑体"/>
        <w:b w:val="0"/>
        <w:i w:val="0"/>
        <w:sz w:val="21"/>
      </w:rPr>
    </w:lvl>
    <w:lvl w:ilvl="3" w:tentative="0">
      <w:start w:val="1"/>
      <w:numFmt w:val="decimal"/>
      <w:pStyle w:val="80"/>
      <w:suff w:val="nothing"/>
      <w:lvlText w:val="%1.%2.%3.%4　"/>
      <w:lvlJc w:val="left"/>
      <w:pPr>
        <w:ind w:left="4095" w:firstLine="0"/>
      </w:pPr>
      <w:rPr>
        <w:rFonts w:hint="eastAsia" w:ascii="黑体" w:hAnsi="Times New Roman" w:eastAsia="黑体"/>
        <w:b w:val="0"/>
        <w:i w:val="0"/>
        <w:sz w:val="21"/>
      </w:rPr>
    </w:lvl>
    <w:lvl w:ilvl="4" w:tentative="0">
      <w:start w:val="1"/>
      <w:numFmt w:val="decimal"/>
      <w:pStyle w:val="79"/>
      <w:suff w:val="nothing"/>
      <w:lvlText w:val="%1.%2.%3.%4.%5　"/>
      <w:lvlJc w:val="left"/>
      <w:pPr>
        <w:ind w:left="4095" w:firstLine="0"/>
      </w:pPr>
      <w:rPr>
        <w:rFonts w:hint="eastAsia" w:ascii="黑体" w:hAnsi="Times New Roman" w:eastAsia="黑体"/>
        <w:b w:val="0"/>
        <w:i w:val="0"/>
        <w:sz w:val="21"/>
      </w:rPr>
    </w:lvl>
    <w:lvl w:ilvl="5" w:tentative="0">
      <w:start w:val="1"/>
      <w:numFmt w:val="decimal"/>
      <w:pStyle w:val="78"/>
      <w:suff w:val="nothing"/>
      <w:lvlText w:val="%1.%2.%3.%4.%5.%6　"/>
      <w:lvlJc w:val="left"/>
      <w:pPr>
        <w:ind w:left="4095" w:firstLine="0"/>
      </w:pPr>
      <w:rPr>
        <w:rFonts w:hint="eastAsia" w:ascii="黑体" w:hAnsi="Times New Roman" w:eastAsia="黑体"/>
        <w:b w:val="0"/>
        <w:i w:val="0"/>
        <w:sz w:val="21"/>
      </w:rPr>
    </w:lvl>
    <w:lvl w:ilvl="6" w:tentative="0">
      <w:start w:val="1"/>
      <w:numFmt w:val="decimal"/>
      <w:pStyle w:val="123"/>
      <w:suff w:val="nothing"/>
      <w:lvlText w:val="%1.%2.%3.%4.%5.%6.%7　"/>
      <w:lvlJc w:val="left"/>
      <w:pPr>
        <w:ind w:left="4095" w:firstLine="0"/>
      </w:pPr>
      <w:rPr>
        <w:rFonts w:hint="eastAsia" w:ascii="黑体" w:hAnsi="Times New Roman" w:eastAsia="黑体"/>
        <w:b w:val="0"/>
        <w:i w:val="0"/>
        <w:sz w:val="21"/>
      </w:rPr>
    </w:lvl>
    <w:lvl w:ilvl="7" w:tentative="0">
      <w:start w:val="1"/>
      <w:numFmt w:val="decimal"/>
      <w:lvlText w:val="%1.%2.%3.%4.%5.%6.%7.%8"/>
      <w:lvlJc w:val="left"/>
      <w:pPr>
        <w:tabs>
          <w:tab w:val="left" w:pos="8489"/>
        </w:tabs>
        <w:ind w:left="8489" w:hanging="1418"/>
      </w:pPr>
      <w:rPr>
        <w:rFonts w:hint="eastAsia"/>
      </w:rPr>
    </w:lvl>
    <w:lvl w:ilvl="8" w:tentative="0">
      <w:start w:val="1"/>
      <w:numFmt w:val="decimal"/>
      <w:lvlText w:val="%1.%2.%3.%4.%5.%6.%7.%8.%9"/>
      <w:lvlJc w:val="left"/>
      <w:pPr>
        <w:tabs>
          <w:tab w:val="left" w:pos="9197"/>
        </w:tabs>
        <w:ind w:left="9197" w:hanging="1700"/>
      </w:pPr>
      <w:rPr>
        <w:rFonts w:hint="eastAsia"/>
      </w:rPr>
    </w:lvl>
  </w:abstractNum>
  <w:abstractNum w:abstractNumId="21">
    <w:nsid w:val="67753112"/>
    <w:multiLevelType w:val="multilevel"/>
    <w:tmpl w:val="67753112"/>
    <w:lvl w:ilvl="0" w:tentative="0">
      <w:start w:val="1"/>
      <w:numFmt w:val="lowerLetter"/>
      <w:lvlText w:val="%1)"/>
      <w:lvlJc w:val="left"/>
      <w:pPr>
        <w:ind w:left="860" w:hanging="440"/>
      </w:pPr>
      <w:rPr>
        <w:rFonts w:ascii="Times New Roman" w:hAnsi="Times New Roman" w:eastAsia="宋体"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2">
    <w:nsid w:val="6CEA2025"/>
    <w:multiLevelType w:val="multilevel"/>
    <w:tmpl w:val="6CEA2025"/>
    <w:lvl w:ilvl="0" w:tentative="0">
      <w:start w:val="1"/>
      <w:numFmt w:val="none"/>
      <w:pStyle w:val="101"/>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5671" w:firstLine="0"/>
      </w:pPr>
      <w:rPr>
        <w:rFonts w:hint="default" w:ascii="Times New Roman" w:hAnsi="Times New Roman" w:eastAsia="黑体" w:cs="Times New Roman"/>
        <w:b/>
        <w:bCs w:val="0"/>
        <w:i w:val="0"/>
        <w:sz w:val="21"/>
      </w:rPr>
    </w:lvl>
    <w:lvl w:ilvl="2" w:tentative="0">
      <w:start w:val="1"/>
      <w:numFmt w:val="decimal"/>
      <w:pStyle w:val="90"/>
      <w:suff w:val="nothing"/>
      <w:lvlText w:val="%1%2.%3　"/>
      <w:lvlJc w:val="left"/>
      <w:pPr>
        <w:ind w:left="142" w:firstLine="0"/>
      </w:pPr>
      <w:rPr>
        <w:rFonts w:hint="eastAsia" w:ascii="黑体" w:hAnsi="Times New Roman" w:eastAsia="黑体"/>
        <w:b w:val="0"/>
        <w:i w:val="0"/>
        <w:sz w:val="21"/>
      </w:rPr>
    </w:lvl>
    <w:lvl w:ilvl="3" w:tentative="0">
      <w:start w:val="1"/>
      <w:numFmt w:val="decimal"/>
      <w:pStyle w:val="98"/>
      <w:suff w:val="nothing"/>
      <w:lvlText w:val="%1%2.%3.%4　"/>
      <w:lvlJc w:val="left"/>
      <w:pPr>
        <w:ind w:left="993" w:firstLine="0"/>
      </w:pPr>
      <w:rPr>
        <w:rFonts w:hint="eastAsia" w:ascii="黑体" w:hAnsi="Times New Roman" w:eastAsia="黑体"/>
        <w:b w:val="0"/>
        <w:i w:val="0"/>
        <w:sz w:val="21"/>
      </w:rPr>
    </w:lvl>
    <w:lvl w:ilvl="4" w:tentative="0">
      <w:start w:val="1"/>
      <w:numFmt w:val="decimal"/>
      <w:pStyle w:val="102"/>
      <w:suff w:val="nothing"/>
      <w:lvlText w:val="%1%2.%3.%4.%5　"/>
      <w:lvlJc w:val="left"/>
      <w:pPr>
        <w:ind w:left="735" w:firstLine="0"/>
      </w:pPr>
      <w:rPr>
        <w:rFonts w:hint="eastAsia" w:ascii="黑体" w:hAnsi="Times New Roman" w:eastAsia="黑体"/>
        <w:b w:val="0"/>
        <w:i w:val="0"/>
        <w:sz w:val="21"/>
      </w:rPr>
    </w:lvl>
    <w:lvl w:ilvl="5" w:tentative="0">
      <w:start w:val="1"/>
      <w:numFmt w:val="decimal"/>
      <w:pStyle w:val="136"/>
      <w:suff w:val="nothing"/>
      <w:lvlText w:val="%1%2.%3.%4.%5.%6　"/>
      <w:lvlJc w:val="left"/>
      <w:pPr>
        <w:ind w:left="0" w:firstLine="0"/>
      </w:pPr>
      <w:rPr>
        <w:rFonts w:hint="eastAsia" w:ascii="黑体" w:hAnsi="Times New Roman" w:eastAsia="黑体"/>
        <w:b w:val="0"/>
        <w:i w:val="0"/>
        <w:sz w:val="21"/>
      </w:rPr>
    </w:lvl>
    <w:lvl w:ilvl="6" w:tentative="0">
      <w:start w:val="1"/>
      <w:numFmt w:val="decimal"/>
      <w:pStyle w:val="13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6DBF04F4"/>
    <w:multiLevelType w:val="multilevel"/>
    <w:tmpl w:val="6DBF04F4"/>
    <w:lvl w:ilvl="0" w:tentative="0">
      <w:start w:val="1"/>
      <w:numFmt w:val="none"/>
      <w:pStyle w:val="89"/>
      <w:lvlText w:val="%1注："/>
      <w:lvlJc w:val="left"/>
      <w:pPr>
        <w:tabs>
          <w:tab w:val="left" w:pos="1140"/>
        </w:tabs>
        <w:ind w:left="840" w:hanging="420"/>
      </w:pPr>
      <w:rPr>
        <w:rFonts w:hint="eastAsia" w:ascii="黑体" w:hAnsi="黑体" w:eastAsia="黑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76933334"/>
    <w:multiLevelType w:val="multilevel"/>
    <w:tmpl w:val="76933334"/>
    <w:lvl w:ilvl="0" w:tentative="0">
      <w:start w:val="1"/>
      <w:numFmt w:val="none"/>
      <w:pStyle w:val="118"/>
      <w:lvlText w:val="%1——"/>
      <w:lvlJc w:val="left"/>
      <w:pPr>
        <w:tabs>
          <w:tab w:val="left" w:pos="1571"/>
        </w:tabs>
        <w:ind w:left="126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0"/>
  </w:num>
  <w:num w:numId="3">
    <w:abstractNumId w:val="19"/>
  </w:num>
  <w:num w:numId="4">
    <w:abstractNumId w:val="23"/>
  </w:num>
  <w:num w:numId="5">
    <w:abstractNumId w:val="22"/>
  </w:num>
  <w:num w:numId="6">
    <w:abstractNumId w:val="12"/>
  </w:num>
  <w:num w:numId="7">
    <w:abstractNumId w:val="16"/>
  </w:num>
  <w:num w:numId="8">
    <w:abstractNumId w:val="4"/>
  </w:num>
  <w:num w:numId="9">
    <w:abstractNumId w:val="10"/>
  </w:num>
  <w:num w:numId="10">
    <w:abstractNumId w:val="24"/>
  </w:num>
  <w:num w:numId="11">
    <w:abstractNumId w:val="7"/>
  </w:num>
  <w:num w:numId="12">
    <w:abstractNumId w:val="15"/>
  </w:num>
  <w:num w:numId="13">
    <w:abstractNumId w:val="8"/>
  </w:num>
  <w:num w:numId="14">
    <w:abstractNumId w:val="6"/>
  </w:num>
  <w:num w:numId="15">
    <w:abstractNumId w:val="9"/>
  </w:num>
  <w:num w:numId="16">
    <w:abstractNumId w:val="14"/>
  </w:num>
  <w:num w:numId="17">
    <w:abstractNumId w:val="1"/>
  </w:num>
  <w:num w:numId="18">
    <w:abstractNumId w:val="18"/>
  </w:num>
  <w:num w:numId="19">
    <w:abstractNumId w:val="5"/>
  </w:num>
  <w:num w:numId="20">
    <w:abstractNumId w:val="21"/>
  </w:num>
  <w:num w:numId="21">
    <w:abstractNumId w:val="11"/>
  </w:num>
  <w:num w:numId="22">
    <w:abstractNumId w:val="17"/>
  </w:num>
  <w:num w:numId="23">
    <w:abstractNumId w:val="13"/>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210"/>
  <w:evenAndOddHeaders w:val="1"/>
  <w:drawingGridHorizontalSpacing w:val="105"/>
  <w:drawingGridVerticalSpacing w:val="156"/>
  <w:noPunctuationKerning w:val="1"/>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3B02BF"/>
    <w:rsid w:val="00000ADB"/>
    <w:rsid w:val="00001C7D"/>
    <w:rsid w:val="00001DBA"/>
    <w:rsid w:val="0000201D"/>
    <w:rsid w:val="00002C06"/>
    <w:rsid w:val="00003988"/>
    <w:rsid w:val="00003EBE"/>
    <w:rsid w:val="000056BA"/>
    <w:rsid w:val="00005767"/>
    <w:rsid w:val="00006381"/>
    <w:rsid w:val="000079E3"/>
    <w:rsid w:val="000104F5"/>
    <w:rsid w:val="000107A7"/>
    <w:rsid w:val="000115F7"/>
    <w:rsid w:val="000133B8"/>
    <w:rsid w:val="000144B8"/>
    <w:rsid w:val="000145E0"/>
    <w:rsid w:val="00014A61"/>
    <w:rsid w:val="00014AD9"/>
    <w:rsid w:val="000166CB"/>
    <w:rsid w:val="000171A3"/>
    <w:rsid w:val="000201F6"/>
    <w:rsid w:val="00021037"/>
    <w:rsid w:val="00022569"/>
    <w:rsid w:val="00022EEB"/>
    <w:rsid w:val="00023C0B"/>
    <w:rsid w:val="0002783D"/>
    <w:rsid w:val="00027F3B"/>
    <w:rsid w:val="00031C40"/>
    <w:rsid w:val="00031F34"/>
    <w:rsid w:val="00032B00"/>
    <w:rsid w:val="000332D6"/>
    <w:rsid w:val="000332E6"/>
    <w:rsid w:val="0003335E"/>
    <w:rsid w:val="0003355F"/>
    <w:rsid w:val="00033577"/>
    <w:rsid w:val="00033D39"/>
    <w:rsid w:val="00036E5B"/>
    <w:rsid w:val="000373F8"/>
    <w:rsid w:val="00041048"/>
    <w:rsid w:val="00043B46"/>
    <w:rsid w:val="0004420E"/>
    <w:rsid w:val="0005033F"/>
    <w:rsid w:val="0005291C"/>
    <w:rsid w:val="00052D68"/>
    <w:rsid w:val="00054FE9"/>
    <w:rsid w:val="000559B1"/>
    <w:rsid w:val="00056434"/>
    <w:rsid w:val="00056996"/>
    <w:rsid w:val="00056BB7"/>
    <w:rsid w:val="00057890"/>
    <w:rsid w:val="00057D48"/>
    <w:rsid w:val="000609A3"/>
    <w:rsid w:val="0006234E"/>
    <w:rsid w:val="00062915"/>
    <w:rsid w:val="00062FAE"/>
    <w:rsid w:val="0006472B"/>
    <w:rsid w:val="00065164"/>
    <w:rsid w:val="00066089"/>
    <w:rsid w:val="00066247"/>
    <w:rsid w:val="00067C11"/>
    <w:rsid w:val="00067D0F"/>
    <w:rsid w:val="00070476"/>
    <w:rsid w:val="00070E96"/>
    <w:rsid w:val="00070EFA"/>
    <w:rsid w:val="00070F64"/>
    <w:rsid w:val="000710FB"/>
    <w:rsid w:val="00071214"/>
    <w:rsid w:val="00074DFF"/>
    <w:rsid w:val="000777F9"/>
    <w:rsid w:val="000811B3"/>
    <w:rsid w:val="00083C01"/>
    <w:rsid w:val="00083FD8"/>
    <w:rsid w:val="00084934"/>
    <w:rsid w:val="00084F45"/>
    <w:rsid w:val="00085373"/>
    <w:rsid w:val="00085561"/>
    <w:rsid w:val="000856F9"/>
    <w:rsid w:val="00086AFF"/>
    <w:rsid w:val="000874B0"/>
    <w:rsid w:val="00087869"/>
    <w:rsid w:val="00087B36"/>
    <w:rsid w:val="00092038"/>
    <w:rsid w:val="000939F8"/>
    <w:rsid w:val="00093CFE"/>
    <w:rsid w:val="000A0BE4"/>
    <w:rsid w:val="000A2510"/>
    <w:rsid w:val="000A3622"/>
    <w:rsid w:val="000A7027"/>
    <w:rsid w:val="000B0A0F"/>
    <w:rsid w:val="000B111A"/>
    <w:rsid w:val="000B2D81"/>
    <w:rsid w:val="000B43EF"/>
    <w:rsid w:val="000B57BE"/>
    <w:rsid w:val="000B61DD"/>
    <w:rsid w:val="000B75C7"/>
    <w:rsid w:val="000B7824"/>
    <w:rsid w:val="000B7CD1"/>
    <w:rsid w:val="000C03ED"/>
    <w:rsid w:val="000C056C"/>
    <w:rsid w:val="000C21FD"/>
    <w:rsid w:val="000D0989"/>
    <w:rsid w:val="000D1932"/>
    <w:rsid w:val="000D3F96"/>
    <w:rsid w:val="000D4A8D"/>
    <w:rsid w:val="000D7957"/>
    <w:rsid w:val="000E0DCB"/>
    <w:rsid w:val="000E22AD"/>
    <w:rsid w:val="000E249B"/>
    <w:rsid w:val="000E4F6E"/>
    <w:rsid w:val="000E680D"/>
    <w:rsid w:val="000F1078"/>
    <w:rsid w:val="000F1667"/>
    <w:rsid w:val="000F23CE"/>
    <w:rsid w:val="000F42D3"/>
    <w:rsid w:val="000F5353"/>
    <w:rsid w:val="00101096"/>
    <w:rsid w:val="00106E39"/>
    <w:rsid w:val="001102D8"/>
    <w:rsid w:val="0011344A"/>
    <w:rsid w:val="00113930"/>
    <w:rsid w:val="00113EAF"/>
    <w:rsid w:val="00114D0D"/>
    <w:rsid w:val="0011544E"/>
    <w:rsid w:val="0012007F"/>
    <w:rsid w:val="00121093"/>
    <w:rsid w:val="00123787"/>
    <w:rsid w:val="00123F98"/>
    <w:rsid w:val="0012482F"/>
    <w:rsid w:val="00125086"/>
    <w:rsid w:val="0012743C"/>
    <w:rsid w:val="0012758B"/>
    <w:rsid w:val="001277C8"/>
    <w:rsid w:val="00131515"/>
    <w:rsid w:val="001322CB"/>
    <w:rsid w:val="001350C1"/>
    <w:rsid w:val="00135C56"/>
    <w:rsid w:val="001375F5"/>
    <w:rsid w:val="001378E9"/>
    <w:rsid w:val="00137A5C"/>
    <w:rsid w:val="00137BCF"/>
    <w:rsid w:val="00141BDD"/>
    <w:rsid w:val="00143228"/>
    <w:rsid w:val="001522E6"/>
    <w:rsid w:val="001540D3"/>
    <w:rsid w:val="001541BE"/>
    <w:rsid w:val="00155840"/>
    <w:rsid w:val="00155E07"/>
    <w:rsid w:val="001566EB"/>
    <w:rsid w:val="001569AA"/>
    <w:rsid w:val="00157E37"/>
    <w:rsid w:val="00160A39"/>
    <w:rsid w:val="00164837"/>
    <w:rsid w:val="001652D2"/>
    <w:rsid w:val="0016594E"/>
    <w:rsid w:val="001661DF"/>
    <w:rsid w:val="001671D3"/>
    <w:rsid w:val="00167793"/>
    <w:rsid w:val="00167930"/>
    <w:rsid w:val="00170BA4"/>
    <w:rsid w:val="001721A9"/>
    <w:rsid w:val="00172CB9"/>
    <w:rsid w:val="0017542E"/>
    <w:rsid w:val="001774D7"/>
    <w:rsid w:val="00180A5D"/>
    <w:rsid w:val="0018114E"/>
    <w:rsid w:val="00181B50"/>
    <w:rsid w:val="001838B5"/>
    <w:rsid w:val="00184466"/>
    <w:rsid w:val="001852FD"/>
    <w:rsid w:val="00185C32"/>
    <w:rsid w:val="001867AF"/>
    <w:rsid w:val="00186B07"/>
    <w:rsid w:val="0018714F"/>
    <w:rsid w:val="00190362"/>
    <w:rsid w:val="00190E1B"/>
    <w:rsid w:val="00191219"/>
    <w:rsid w:val="0019248B"/>
    <w:rsid w:val="001928C5"/>
    <w:rsid w:val="00192EDF"/>
    <w:rsid w:val="00195AA7"/>
    <w:rsid w:val="00195FCC"/>
    <w:rsid w:val="001A0145"/>
    <w:rsid w:val="001A068D"/>
    <w:rsid w:val="001A79C7"/>
    <w:rsid w:val="001B02DA"/>
    <w:rsid w:val="001B0732"/>
    <w:rsid w:val="001B07B6"/>
    <w:rsid w:val="001B2097"/>
    <w:rsid w:val="001B229B"/>
    <w:rsid w:val="001B2D68"/>
    <w:rsid w:val="001B32FA"/>
    <w:rsid w:val="001B3349"/>
    <w:rsid w:val="001B5197"/>
    <w:rsid w:val="001B5754"/>
    <w:rsid w:val="001B5B38"/>
    <w:rsid w:val="001B5C77"/>
    <w:rsid w:val="001B63C3"/>
    <w:rsid w:val="001B6957"/>
    <w:rsid w:val="001B7027"/>
    <w:rsid w:val="001C1719"/>
    <w:rsid w:val="001C22AA"/>
    <w:rsid w:val="001C42F0"/>
    <w:rsid w:val="001C4D61"/>
    <w:rsid w:val="001C56A8"/>
    <w:rsid w:val="001C6644"/>
    <w:rsid w:val="001C7212"/>
    <w:rsid w:val="001C7459"/>
    <w:rsid w:val="001D0DF2"/>
    <w:rsid w:val="001D24D4"/>
    <w:rsid w:val="001D2890"/>
    <w:rsid w:val="001D2FBB"/>
    <w:rsid w:val="001D3070"/>
    <w:rsid w:val="001D3361"/>
    <w:rsid w:val="001D3C30"/>
    <w:rsid w:val="001D4F8A"/>
    <w:rsid w:val="001D5D3F"/>
    <w:rsid w:val="001D6517"/>
    <w:rsid w:val="001D756E"/>
    <w:rsid w:val="001E0BFE"/>
    <w:rsid w:val="001E2871"/>
    <w:rsid w:val="001E45EA"/>
    <w:rsid w:val="001E4CD6"/>
    <w:rsid w:val="001E579C"/>
    <w:rsid w:val="001E5D19"/>
    <w:rsid w:val="001E5D57"/>
    <w:rsid w:val="001E63C6"/>
    <w:rsid w:val="001F07FD"/>
    <w:rsid w:val="001F31E9"/>
    <w:rsid w:val="001F585A"/>
    <w:rsid w:val="0020077C"/>
    <w:rsid w:val="00201739"/>
    <w:rsid w:val="002017C7"/>
    <w:rsid w:val="00210461"/>
    <w:rsid w:val="00210656"/>
    <w:rsid w:val="00210955"/>
    <w:rsid w:val="002122FC"/>
    <w:rsid w:val="0021653B"/>
    <w:rsid w:val="00222533"/>
    <w:rsid w:val="002232CA"/>
    <w:rsid w:val="00223FB2"/>
    <w:rsid w:val="0022726D"/>
    <w:rsid w:val="0022745A"/>
    <w:rsid w:val="0023067C"/>
    <w:rsid w:val="00230816"/>
    <w:rsid w:val="00231053"/>
    <w:rsid w:val="0023121F"/>
    <w:rsid w:val="0023172D"/>
    <w:rsid w:val="002326C6"/>
    <w:rsid w:val="002327D5"/>
    <w:rsid w:val="00232988"/>
    <w:rsid w:val="00232C20"/>
    <w:rsid w:val="0023384A"/>
    <w:rsid w:val="00233BFB"/>
    <w:rsid w:val="00234E87"/>
    <w:rsid w:val="002352DE"/>
    <w:rsid w:val="00242BB7"/>
    <w:rsid w:val="002454C2"/>
    <w:rsid w:val="00245C3A"/>
    <w:rsid w:val="00250B32"/>
    <w:rsid w:val="00250C93"/>
    <w:rsid w:val="0025183B"/>
    <w:rsid w:val="0025210C"/>
    <w:rsid w:val="002541FC"/>
    <w:rsid w:val="002562E8"/>
    <w:rsid w:val="00256A3F"/>
    <w:rsid w:val="00257956"/>
    <w:rsid w:val="002609CE"/>
    <w:rsid w:val="00260B79"/>
    <w:rsid w:val="002610AA"/>
    <w:rsid w:val="002610AF"/>
    <w:rsid w:val="0026186B"/>
    <w:rsid w:val="00271E1E"/>
    <w:rsid w:val="00272659"/>
    <w:rsid w:val="00273B26"/>
    <w:rsid w:val="0027485B"/>
    <w:rsid w:val="0027489F"/>
    <w:rsid w:val="0027640D"/>
    <w:rsid w:val="0027652F"/>
    <w:rsid w:val="002768F3"/>
    <w:rsid w:val="00276AE8"/>
    <w:rsid w:val="00276CDE"/>
    <w:rsid w:val="00277169"/>
    <w:rsid w:val="00277D13"/>
    <w:rsid w:val="00277EBE"/>
    <w:rsid w:val="00280F2C"/>
    <w:rsid w:val="0028105C"/>
    <w:rsid w:val="002811DA"/>
    <w:rsid w:val="002819A4"/>
    <w:rsid w:val="0028462A"/>
    <w:rsid w:val="00284EB0"/>
    <w:rsid w:val="00285152"/>
    <w:rsid w:val="00286AE6"/>
    <w:rsid w:val="00287285"/>
    <w:rsid w:val="0029024C"/>
    <w:rsid w:val="00291CEF"/>
    <w:rsid w:val="00291F5E"/>
    <w:rsid w:val="00293FCF"/>
    <w:rsid w:val="00295023"/>
    <w:rsid w:val="00296025"/>
    <w:rsid w:val="002974AA"/>
    <w:rsid w:val="00297838"/>
    <w:rsid w:val="00297C09"/>
    <w:rsid w:val="00297FC8"/>
    <w:rsid w:val="002A0806"/>
    <w:rsid w:val="002A0B6D"/>
    <w:rsid w:val="002A1154"/>
    <w:rsid w:val="002A1B8A"/>
    <w:rsid w:val="002A247E"/>
    <w:rsid w:val="002A2DF0"/>
    <w:rsid w:val="002A3155"/>
    <w:rsid w:val="002A42E7"/>
    <w:rsid w:val="002A4C4F"/>
    <w:rsid w:val="002A5978"/>
    <w:rsid w:val="002A5AE5"/>
    <w:rsid w:val="002B2507"/>
    <w:rsid w:val="002B2EA9"/>
    <w:rsid w:val="002B3276"/>
    <w:rsid w:val="002B43DD"/>
    <w:rsid w:val="002B594D"/>
    <w:rsid w:val="002B5DB8"/>
    <w:rsid w:val="002B5F97"/>
    <w:rsid w:val="002B68F7"/>
    <w:rsid w:val="002C3CF8"/>
    <w:rsid w:val="002C5F75"/>
    <w:rsid w:val="002C609A"/>
    <w:rsid w:val="002C751B"/>
    <w:rsid w:val="002D1194"/>
    <w:rsid w:val="002D2273"/>
    <w:rsid w:val="002D3456"/>
    <w:rsid w:val="002D4669"/>
    <w:rsid w:val="002D54AC"/>
    <w:rsid w:val="002D6090"/>
    <w:rsid w:val="002D68D6"/>
    <w:rsid w:val="002D68DC"/>
    <w:rsid w:val="002E024B"/>
    <w:rsid w:val="002E175A"/>
    <w:rsid w:val="002E392C"/>
    <w:rsid w:val="002E4507"/>
    <w:rsid w:val="002E49B9"/>
    <w:rsid w:val="002E507B"/>
    <w:rsid w:val="002E5294"/>
    <w:rsid w:val="002E5665"/>
    <w:rsid w:val="002E6377"/>
    <w:rsid w:val="002E6A44"/>
    <w:rsid w:val="002E6D6F"/>
    <w:rsid w:val="002E7EAF"/>
    <w:rsid w:val="002F2004"/>
    <w:rsid w:val="002F5EF1"/>
    <w:rsid w:val="002F60A4"/>
    <w:rsid w:val="002F6977"/>
    <w:rsid w:val="00300207"/>
    <w:rsid w:val="00302534"/>
    <w:rsid w:val="003045A9"/>
    <w:rsid w:val="00304F56"/>
    <w:rsid w:val="00305776"/>
    <w:rsid w:val="00307823"/>
    <w:rsid w:val="00311631"/>
    <w:rsid w:val="003133D0"/>
    <w:rsid w:val="00313773"/>
    <w:rsid w:val="0031388C"/>
    <w:rsid w:val="00313B3E"/>
    <w:rsid w:val="00314319"/>
    <w:rsid w:val="003150BF"/>
    <w:rsid w:val="00315756"/>
    <w:rsid w:val="0031648D"/>
    <w:rsid w:val="00316B9C"/>
    <w:rsid w:val="00317116"/>
    <w:rsid w:val="00317174"/>
    <w:rsid w:val="00321BC1"/>
    <w:rsid w:val="00325EF1"/>
    <w:rsid w:val="00325F4B"/>
    <w:rsid w:val="00326700"/>
    <w:rsid w:val="00327860"/>
    <w:rsid w:val="003302E0"/>
    <w:rsid w:val="00330CF1"/>
    <w:rsid w:val="00331E43"/>
    <w:rsid w:val="003321F0"/>
    <w:rsid w:val="00333803"/>
    <w:rsid w:val="00334471"/>
    <w:rsid w:val="0033503E"/>
    <w:rsid w:val="003361E6"/>
    <w:rsid w:val="003418F1"/>
    <w:rsid w:val="00341EA9"/>
    <w:rsid w:val="00342B32"/>
    <w:rsid w:val="00343DA3"/>
    <w:rsid w:val="003446B6"/>
    <w:rsid w:val="003449F5"/>
    <w:rsid w:val="00344D16"/>
    <w:rsid w:val="00345C5D"/>
    <w:rsid w:val="00346786"/>
    <w:rsid w:val="00347378"/>
    <w:rsid w:val="0034784B"/>
    <w:rsid w:val="003516C8"/>
    <w:rsid w:val="00352C18"/>
    <w:rsid w:val="00353421"/>
    <w:rsid w:val="0035399B"/>
    <w:rsid w:val="00354DBC"/>
    <w:rsid w:val="0036039F"/>
    <w:rsid w:val="00363B71"/>
    <w:rsid w:val="003651D5"/>
    <w:rsid w:val="003655D8"/>
    <w:rsid w:val="00367F98"/>
    <w:rsid w:val="003733E7"/>
    <w:rsid w:val="00375155"/>
    <w:rsid w:val="00375443"/>
    <w:rsid w:val="00375531"/>
    <w:rsid w:val="00375A40"/>
    <w:rsid w:val="00375B3D"/>
    <w:rsid w:val="0037676E"/>
    <w:rsid w:val="003770AE"/>
    <w:rsid w:val="00377186"/>
    <w:rsid w:val="0038063B"/>
    <w:rsid w:val="00381D7F"/>
    <w:rsid w:val="00381EB8"/>
    <w:rsid w:val="00382778"/>
    <w:rsid w:val="00383324"/>
    <w:rsid w:val="00386F39"/>
    <w:rsid w:val="00390C69"/>
    <w:rsid w:val="00390E9C"/>
    <w:rsid w:val="00391142"/>
    <w:rsid w:val="00391827"/>
    <w:rsid w:val="00392703"/>
    <w:rsid w:val="00393331"/>
    <w:rsid w:val="003947D2"/>
    <w:rsid w:val="00397047"/>
    <w:rsid w:val="00397898"/>
    <w:rsid w:val="00397BA8"/>
    <w:rsid w:val="00397FF4"/>
    <w:rsid w:val="003A1A84"/>
    <w:rsid w:val="003A296D"/>
    <w:rsid w:val="003A2D79"/>
    <w:rsid w:val="003B02BF"/>
    <w:rsid w:val="003B0367"/>
    <w:rsid w:val="003B0510"/>
    <w:rsid w:val="003B0DA0"/>
    <w:rsid w:val="003B14A6"/>
    <w:rsid w:val="003B320A"/>
    <w:rsid w:val="003B459A"/>
    <w:rsid w:val="003B4BAC"/>
    <w:rsid w:val="003B4C1A"/>
    <w:rsid w:val="003B511D"/>
    <w:rsid w:val="003B7B24"/>
    <w:rsid w:val="003C2096"/>
    <w:rsid w:val="003C2C7D"/>
    <w:rsid w:val="003C4BF0"/>
    <w:rsid w:val="003C66EF"/>
    <w:rsid w:val="003C6803"/>
    <w:rsid w:val="003C7352"/>
    <w:rsid w:val="003C7599"/>
    <w:rsid w:val="003D2D50"/>
    <w:rsid w:val="003D56B1"/>
    <w:rsid w:val="003D5ED5"/>
    <w:rsid w:val="003D697A"/>
    <w:rsid w:val="003E14E7"/>
    <w:rsid w:val="003E19E5"/>
    <w:rsid w:val="003E2653"/>
    <w:rsid w:val="003E4F4D"/>
    <w:rsid w:val="003E780F"/>
    <w:rsid w:val="003F0848"/>
    <w:rsid w:val="003F111E"/>
    <w:rsid w:val="003F18F1"/>
    <w:rsid w:val="003F38A0"/>
    <w:rsid w:val="003F3E6D"/>
    <w:rsid w:val="003F43DF"/>
    <w:rsid w:val="003F472E"/>
    <w:rsid w:val="003F4891"/>
    <w:rsid w:val="004008AA"/>
    <w:rsid w:val="004047BC"/>
    <w:rsid w:val="0040548D"/>
    <w:rsid w:val="00406D9B"/>
    <w:rsid w:val="004078B7"/>
    <w:rsid w:val="004104C0"/>
    <w:rsid w:val="0041099A"/>
    <w:rsid w:val="0041337A"/>
    <w:rsid w:val="004134C1"/>
    <w:rsid w:val="00415C8C"/>
    <w:rsid w:val="00416A74"/>
    <w:rsid w:val="0041718F"/>
    <w:rsid w:val="00420FB9"/>
    <w:rsid w:val="004219C3"/>
    <w:rsid w:val="00423700"/>
    <w:rsid w:val="004277E1"/>
    <w:rsid w:val="004309B6"/>
    <w:rsid w:val="00430E14"/>
    <w:rsid w:val="00432319"/>
    <w:rsid w:val="00435173"/>
    <w:rsid w:val="004365F4"/>
    <w:rsid w:val="00436918"/>
    <w:rsid w:val="00437535"/>
    <w:rsid w:val="00437667"/>
    <w:rsid w:val="00437A0B"/>
    <w:rsid w:val="0044035C"/>
    <w:rsid w:val="004422A5"/>
    <w:rsid w:val="0044233E"/>
    <w:rsid w:val="00445423"/>
    <w:rsid w:val="0044594A"/>
    <w:rsid w:val="00445E68"/>
    <w:rsid w:val="00445F92"/>
    <w:rsid w:val="004469B7"/>
    <w:rsid w:val="00446F8C"/>
    <w:rsid w:val="00447703"/>
    <w:rsid w:val="00447869"/>
    <w:rsid w:val="004519DA"/>
    <w:rsid w:val="00451E0B"/>
    <w:rsid w:val="00453017"/>
    <w:rsid w:val="004530D0"/>
    <w:rsid w:val="004547CC"/>
    <w:rsid w:val="00454954"/>
    <w:rsid w:val="00454E6A"/>
    <w:rsid w:val="00455030"/>
    <w:rsid w:val="004556DD"/>
    <w:rsid w:val="0045662F"/>
    <w:rsid w:val="00457625"/>
    <w:rsid w:val="00457FE5"/>
    <w:rsid w:val="0046213E"/>
    <w:rsid w:val="00463A4A"/>
    <w:rsid w:val="00463BD0"/>
    <w:rsid w:val="004646DD"/>
    <w:rsid w:val="00465F4D"/>
    <w:rsid w:val="004661F3"/>
    <w:rsid w:val="004670B0"/>
    <w:rsid w:val="0047096B"/>
    <w:rsid w:val="00472BBB"/>
    <w:rsid w:val="00473410"/>
    <w:rsid w:val="00473866"/>
    <w:rsid w:val="004741DE"/>
    <w:rsid w:val="004754FE"/>
    <w:rsid w:val="00475E7E"/>
    <w:rsid w:val="00481F83"/>
    <w:rsid w:val="00482E0B"/>
    <w:rsid w:val="004839E7"/>
    <w:rsid w:val="00483F2D"/>
    <w:rsid w:val="004863B9"/>
    <w:rsid w:val="00487ACE"/>
    <w:rsid w:val="00491C6D"/>
    <w:rsid w:val="00492EC4"/>
    <w:rsid w:val="0049639B"/>
    <w:rsid w:val="00497A70"/>
    <w:rsid w:val="004A0926"/>
    <w:rsid w:val="004A0E17"/>
    <w:rsid w:val="004A1401"/>
    <w:rsid w:val="004A2CC7"/>
    <w:rsid w:val="004A4C34"/>
    <w:rsid w:val="004B2286"/>
    <w:rsid w:val="004B2D0D"/>
    <w:rsid w:val="004B3474"/>
    <w:rsid w:val="004B35C2"/>
    <w:rsid w:val="004B3B3E"/>
    <w:rsid w:val="004B5604"/>
    <w:rsid w:val="004B5C6E"/>
    <w:rsid w:val="004B7404"/>
    <w:rsid w:val="004C1BCB"/>
    <w:rsid w:val="004C1E75"/>
    <w:rsid w:val="004C2C25"/>
    <w:rsid w:val="004C30A6"/>
    <w:rsid w:val="004C5AEE"/>
    <w:rsid w:val="004C674B"/>
    <w:rsid w:val="004C6A9F"/>
    <w:rsid w:val="004C6E74"/>
    <w:rsid w:val="004C73C1"/>
    <w:rsid w:val="004D0831"/>
    <w:rsid w:val="004D0C76"/>
    <w:rsid w:val="004D1BD4"/>
    <w:rsid w:val="004D1E6C"/>
    <w:rsid w:val="004D2250"/>
    <w:rsid w:val="004D5CA1"/>
    <w:rsid w:val="004D74B3"/>
    <w:rsid w:val="004E0A9F"/>
    <w:rsid w:val="004E1B7E"/>
    <w:rsid w:val="004E284C"/>
    <w:rsid w:val="004E2853"/>
    <w:rsid w:val="004E2B73"/>
    <w:rsid w:val="004E2E34"/>
    <w:rsid w:val="004E380E"/>
    <w:rsid w:val="004E3DC5"/>
    <w:rsid w:val="004E74CF"/>
    <w:rsid w:val="004F1285"/>
    <w:rsid w:val="004F198E"/>
    <w:rsid w:val="004F30C4"/>
    <w:rsid w:val="004F588F"/>
    <w:rsid w:val="004F6028"/>
    <w:rsid w:val="004F6A6E"/>
    <w:rsid w:val="00500946"/>
    <w:rsid w:val="00500F0D"/>
    <w:rsid w:val="00501F84"/>
    <w:rsid w:val="00503190"/>
    <w:rsid w:val="0050531B"/>
    <w:rsid w:val="0051110F"/>
    <w:rsid w:val="0051162E"/>
    <w:rsid w:val="005136DA"/>
    <w:rsid w:val="00517BE0"/>
    <w:rsid w:val="0052066E"/>
    <w:rsid w:val="00521B2F"/>
    <w:rsid w:val="00522148"/>
    <w:rsid w:val="00523377"/>
    <w:rsid w:val="005254D6"/>
    <w:rsid w:val="005258E0"/>
    <w:rsid w:val="00530BFC"/>
    <w:rsid w:val="0053228E"/>
    <w:rsid w:val="005329E1"/>
    <w:rsid w:val="0053334C"/>
    <w:rsid w:val="005364E8"/>
    <w:rsid w:val="00536875"/>
    <w:rsid w:val="0053787F"/>
    <w:rsid w:val="0053793E"/>
    <w:rsid w:val="00537D4F"/>
    <w:rsid w:val="0054052D"/>
    <w:rsid w:val="0054056B"/>
    <w:rsid w:val="00542148"/>
    <w:rsid w:val="0054351F"/>
    <w:rsid w:val="00543A6C"/>
    <w:rsid w:val="00546284"/>
    <w:rsid w:val="005471EC"/>
    <w:rsid w:val="00547BAA"/>
    <w:rsid w:val="00550EB4"/>
    <w:rsid w:val="00550EDF"/>
    <w:rsid w:val="00552384"/>
    <w:rsid w:val="005543A4"/>
    <w:rsid w:val="00554771"/>
    <w:rsid w:val="00555F8B"/>
    <w:rsid w:val="00556F45"/>
    <w:rsid w:val="00557E16"/>
    <w:rsid w:val="00562342"/>
    <w:rsid w:val="00562AA7"/>
    <w:rsid w:val="00562AED"/>
    <w:rsid w:val="00564471"/>
    <w:rsid w:val="00564482"/>
    <w:rsid w:val="00564CD2"/>
    <w:rsid w:val="0056646D"/>
    <w:rsid w:val="00567374"/>
    <w:rsid w:val="0056761B"/>
    <w:rsid w:val="00567F46"/>
    <w:rsid w:val="00572980"/>
    <w:rsid w:val="00573D81"/>
    <w:rsid w:val="005753FC"/>
    <w:rsid w:val="0057684D"/>
    <w:rsid w:val="00581225"/>
    <w:rsid w:val="00581A8D"/>
    <w:rsid w:val="00581AEE"/>
    <w:rsid w:val="00582A50"/>
    <w:rsid w:val="00582CCF"/>
    <w:rsid w:val="005917BE"/>
    <w:rsid w:val="00591965"/>
    <w:rsid w:val="00591C0B"/>
    <w:rsid w:val="00593360"/>
    <w:rsid w:val="005944E1"/>
    <w:rsid w:val="00595ACA"/>
    <w:rsid w:val="00596814"/>
    <w:rsid w:val="005A0BD1"/>
    <w:rsid w:val="005A11F7"/>
    <w:rsid w:val="005A2877"/>
    <w:rsid w:val="005A3029"/>
    <w:rsid w:val="005A397A"/>
    <w:rsid w:val="005A3C9D"/>
    <w:rsid w:val="005A41CC"/>
    <w:rsid w:val="005A42A1"/>
    <w:rsid w:val="005A770E"/>
    <w:rsid w:val="005B2B5E"/>
    <w:rsid w:val="005B2D36"/>
    <w:rsid w:val="005B5599"/>
    <w:rsid w:val="005B6A28"/>
    <w:rsid w:val="005B7E8D"/>
    <w:rsid w:val="005C2B64"/>
    <w:rsid w:val="005C2C57"/>
    <w:rsid w:val="005C3535"/>
    <w:rsid w:val="005C4F1F"/>
    <w:rsid w:val="005C6B23"/>
    <w:rsid w:val="005C7A97"/>
    <w:rsid w:val="005C7AD9"/>
    <w:rsid w:val="005D109D"/>
    <w:rsid w:val="005D1720"/>
    <w:rsid w:val="005D183E"/>
    <w:rsid w:val="005D3186"/>
    <w:rsid w:val="005D3CEA"/>
    <w:rsid w:val="005D48EB"/>
    <w:rsid w:val="005D4C8D"/>
    <w:rsid w:val="005D55DE"/>
    <w:rsid w:val="005D5912"/>
    <w:rsid w:val="005D5A4B"/>
    <w:rsid w:val="005D61D8"/>
    <w:rsid w:val="005E0727"/>
    <w:rsid w:val="005E330C"/>
    <w:rsid w:val="005E44FE"/>
    <w:rsid w:val="005E6492"/>
    <w:rsid w:val="005F1BB4"/>
    <w:rsid w:val="005F47FC"/>
    <w:rsid w:val="005F5B5D"/>
    <w:rsid w:val="006015D7"/>
    <w:rsid w:val="0060224A"/>
    <w:rsid w:val="00604483"/>
    <w:rsid w:val="006056B8"/>
    <w:rsid w:val="00606BB2"/>
    <w:rsid w:val="0061085B"/>
    <w:rsid w:val="0061328F"/>
    <w:rsid w:val="0061489D"/>
    <w:rsid w:val="00615DC9"/>
    <w:rsid w:val="00617223"/>
    <w:rsid w:val="00617DD3"/>
    <w:rsid w:val="00620C74"/>
    <w:rsid w:val="006233C4"/>
    <w:rsid w:val="006234B2"/>
    <w:rsid w:val="0062404D"/>
    <w:rsid w:val="006246A6"/>
    <w:rsid w:val="0062518D"/>
    <w:rsid w:val="00625576"/>
    <w:rsid w:val="00625BAF"/>
    <w:rsid w:val="006268C7"/>
    <w:rsid w:val="006270EC"/>
    <w:rsid w:val="006275DC"/>
    <w:rsid w:val="00630A85"/>
    <w:rsid w:val="00630AFA"/>
    <w:rsid w:val="006312EB"/>
    <w:rsid w:val="006313AC"/>
    <w:rsid w:val="00632B07"/>
    <w:rsid w:val="00634DEA"/>
    <w:rsid w:val="00634E1F"/>
    <w:rsid w:val="0063627C"/>
    <w:rsid w:val="00636E9F"/>
    <w:rsid w:val="0064021F"/>
    <w:rsid w:val="00640C71"/>
    <w:rsid w:val="006425D1"/>
    <w:rsid w:val="00643394"/>
    <w:rsid w:val="006444C8"/>
    <w:rsid w:val="00644862"/>
    <w:rsid w:val="006450DC"/>
    <w:rsid w:val="00646933"/>
    <w:rsid w:val="00647072"/>
    <w:rsid w:val="00651EAF"/>
    <w:rsid w:val="00652C7F"/>
    <w:rsid w:val="00652F93"/>
    <w:rsid w:val="00653C51"/>
    <w:rsid w:val="006541C0"/>
    <w:rsid w:val="00655742"/>
    <w:rsid w:val="00657244"/>
    <w:rsid w:val="00662D52"/>
    <w:rsid w:val="00665834"/>
    <w:rsid w:val="00665B7B"/>
    <w:rsid w:val="00665EDB"/>
    <w:rsid w:val="00667AD5"/>
    <w:rsid w:val="00667B5F"/>
    <w:rsid w:val="006728C4"/>
    <w:rsid w:val="006737CF"/>
    <w:rsid w:val="00674284"/>
    <w:rsid w:val="00674A98"/>
    <w:rsid w:val="006758F6"/>
    <w:rsid w:val="0067631F"/>
    <w:rsid w:val="006772E1"/>
    <w:rsid w:val="00681766"/>
    <w:rsid w:val="00687AC8"/>
    <w:rsid w:val="006905D1"/>
    <w:rsid w:val="0069087A"/>
    <w:rsid w:val="00692576"/>
    <w:rsid w:val="006965CE"/>
    <w:rsid w:val="006A0EFF"/>
    <w:rsid w:val="006A4633"/>
    <w:rsid w:val="006A48D7"/>
    <w:rsid w:val="006A5323"/>
    <w:rsid w:val="006A5F04"/>
    <w:rsid w:val="006A6081"/>
    <w:rsid w:val="006A7986"/>
    <w:rsid w:val="006A7C21"/>
    <w:rsid w:val="006B0423"/>
    <w:rsid w:val="006B061C"/>
    <w:rsid w:val="006B0673"/>
    <w:rsid w:val="006B06B3"/>
    <w:rsid w:val="006B1862"/>
    <w:rsid w:val="006B3155"/>
    <w:rsid w:val="006B345E"/>
    <w:rsid w:val="006B3711"/>
    <w:rsid w:val="006B3A3B"/>
    <w:rsid w:val="006B4D3F"/>
    <w:rsid w:val="006B600D"/>
    <w:rsid w:val="006B675C"/>
    <w:rsid w:val="006B6C40"/>
    <w:rsid w:val="006B7957"/>
    <w:rsid w:val="006C02A8"/>
    <w:rsid w:val="006C1AE4"/>
    <w:rsid w:val="006C1FAA"/>
    <w:rsid w:val="006C2134"/>
    <w:rsid w:val="006C2F41"/>
    <w:rsid w:val="006C4506"/>
    <w:rsid w:val="006C45C2"/>
    <w:rsid w:val="006C4766"/>
    <w:rsid w:val="006C6784"/>
    <w:rsid w:val="006D03E5"/>
    <w:rsid w:val="006D0410"/>
    <w:rsid w:val="006D1096"/>
    <w:rsid w:val="006D1B18"/>
    <w:rsid w:val="006D3759"/>
    <w:rsid w:val="006D387D"/>
    <w:rsid w:val="006D53A9"/>
    <w:rsid w:val="006D5E28"/>
    <w:rsid w:val="006D602F"/>
    <w:rsid w:val="006D64A1"/>
    <w:rsid w:val="006D65FE"/>
    <w:rsid w:val="006E0542"/>
    <w:rsid w:val="006E1B9E"/>
    <w:rsid w:val="006E1D84"/>
    <w:rsid w:val="006E20A9"/>
    <w:rsid w:val="006E28F6"/>
    <w:rsid w:val="006E366F"/>
    <w:rsid w:val="006E6100"/>
    <w:rsid w:val="006E7E5D"/>
    <w:rsid w:val="006F1561"/>
    <w:rsid w:val="006F1741"/>
    <w:rsid w:val="006F1A8E"/>
    <w:rsid w:val="006F1EDB"/>
    <w:rsid w:val="006F206C"/>
    <w:rsid w:val="006F264C"/>
    <w:rsid w:val="006F3AF3"/>
    <w:rsid w:val="006F3E2B"/>
    <w:rsid w:val="006F429C"/>
    <w:rsid w:val="006F646A"/>
    <w:rsid w:val="006F79A3"/>
    <w:rsid w:val="00701C7C"/>
    <w:rsid w:val="00702EDC"/>
    <w:rsid w:val="00703778"/>
    <w:rsid w:val="00703B91"/>
    <w:rsid w:val="007067B4"/>
    <w:rsid w:val="0070732B"/>
    <w:rsid w:val="007075EF"/>
    <w:rsid w:val="00710731"/>
    <w:rsid w:val="00710A87"/>
    <w:rsid w:val="00710FD1"/>
    <w:rsid w:val="00711A23"/>
    <w:rsid w:val="00711B3F"/>
    <w:rsid w:val="00711FC7"/>
    <w:rsid w:val="0071257A"/>
    <w:rsid w:val="00713092"/>
    <w:rsid w:val="00713B1C"/>
    <w:rsid w:val="00715784"/>
    <w:rsid w:val="0071581B"/>
    <w:rsid w:val="00715C61"/>
    <w:rsid w:val="0071638E"/>
    <w:rsid w:val="00717F2A"/>
    <w:rsid w:val="00720E7E"/>
    <w:rsid w:val="00724947"/>
    <w:rsid w:val="00725E24"/>
    <w:rsid w:val="00726A46"/>
    <w:rsid w:val="00730C27"/>
    <w:rsid w:val="00731F5E"/>
    <w:rsid w:val="00733E8B"/>
    <w:rsid w:val="00734FF0"/>
    <w:rsid w:val="00736A11"/>
    <w:rsid w:val="00744260"/>
    <w:rsid w:val="0074521C"/>
    <w:rsid w:val="00747726"/>
    <w:rsid w:val="007507B4"/>
    <w:rsid w:val="00750D97"/>
    <w:rsid w:val="00751C49"/>
    <w:rsid w:val="0075242B"/>
    <w:rsid w:val="00754D6F"/>
    <w:rsid w:val="00757110"/>
    <w:rsid w:val="007627D0"/>
    <w:rsid w:val="0076445F"/>
    <w:rsid w:val="0076476E"/>
    <w:rsid w:val="00764EAE"/>
    <w:rsid w:val="007659E1"/>
    <w:rsid w:val="007700EF"/>
    <w:rsid w:val="00771AD7"/>
    <w:rsid w:val="00772872"/>
    <w:rsid w:val="00772DD5"/>
    <w:rsid w:val="00774A83"/>
    <w:rsid w:val="00780882"/>
    <w:rsid w:val="00783BF5"/>
    <w:rsid w:val="00785FE1"/>
    <w:rsid w:val="00787284"/>
    <w:rsid w:val="00793194"/>
    <w:rsid w:val="00794ACC"/>
    <w:rsid w:val="00794DB8"/>
    <w:rsid w:val="007951B9"/>
    <w:rsid w:val="00797E45"/>
    <w:rsid w:val="007A0650"/>
    <w:rsid w:val="007A2384"/>
    <w:rsid w:val="007A2748"/>
    <w:rsid w:val="007A3FFE"/>
    <w:rsid w:val="007A5E08"/>
    <w:rsid w:val="007A608E"/>
    <w:rsid w:val="007A627C"/>
    <w:rsid w:val="007B23B6"/>
    <w:rsid w:val="007B2ADE"/>
    <w:rsid w:val="007B2C56"/>
    <w:rsid w:val="007B2D3F"/>
    <w:rsid w:val="007B36B5"/>
    <w:rsid w:val="007B36C3"/>
    <w:rsid w:val="007B3875"/>
    <w:rsid w:val="007C0E1E"/>
    <w:rsid w:val="007C1577"/>
    <w:rsid w:val="007C2BE8"/>
    <w:rsid w:val="007C3425"/>
    <w:rsid w:val="007C3FAA"/>
    <w:rsid w:val="007C4E94"/>
    <w:rsid w:val="007C52AC"/>
    <w:rsid w:val="007C5F4C"/>
    <w:rsid w:val="007C6073"/>
    <w:rsid w:val="007C6AD9"/>
    <w:rsid w:val="007C7A69"/>
    <w:rsid w:val="007D25A2"/>
    <w:rsid w:val="007D36DF"/>
    <w:rsid w:val="007D375F"/>
    <w:rsid w:val="007D7712"/>
    <w:rsid w:val="007E0B7F"/>
    <w:rsid w:val="007E0C5B"/>
    <w:rsid w:val="007E123D"/>
    <w:rsid w:val="007E199D"/>
    <w:rsid w:val="007E1C33"/>
    <w:rsid w:val="007E1F4E"/>
    <w:rsid w:val="007E36BC"/>
    <w:rsid w:val="007E51A9"/>
    <w:rsid w:val="007E57C2"/>
    <w:rsid w:val="007E67EE"/>
    <w:rsid w:val="007F0563"/>
    <w:rsid w:val="007F0FCC"/>
    <w:rsid w:val="007F1A61"/>
    <w:rsid w:val="007F1BD1"/>
    <w:rsid w:val="007F2B3C"/>
    <w:rsid w:val="007F7331"/>
    <w:rsid w:val="008015DF"/>
    <w:rsid w:val="0080239C"/>
    <w:rsid w:val="008055DD"/>
    <w:rsid w:val="00805837"/>
    <w:rsid w:val="008064A1"/>
    <w:rsid w:val="00807923"/>
    <w:rsid w:val="0081243B"/>
    <w:rsid w:val="008131DE"/>
    <w:rsid w:val="008137BC"/>
    <w:rsid w:val="008138AD"/>
    <w:rsid w:val="00814253"/>
    <w:rsid w:val="008145B6"/>
    <w:rsid w:val="00816B23"/>
    <w:rsid w:val="00816BEC"/>
    <w:rsid w:val="00817CAF"/>
    <w:rsid w:val="0082132A"/>
    <w:rsid w:val="00821542"/>
    <w:rsid w:val="0082162B"/>
    <w:rsid w:val="00822657"/>
    <w:rsid w:val="00822DE4"/>
    <w:rsid w:val="00823726"/>
    <w:rsid w:val="00825CE5"/>
    <w:rsid w:val="0082669B"/>
    <w:rsid w:val="008304C1"/>
    <w:rsid w:val="00830A12"/>
    <w:rsid w:val="00831ED2"/>
    <w:rsid w:val="00833847"/>
    <w:rsid w:val="0083446E"/>
    <w:rsid w:val="008344D3"/>
    <w:rsid w:val="00834A6A"/>
    <w:rsid w:val="008401F4"/>
    <w:rsid w:val="008407D4"/>
    <w:rsid w:val="00840E0D"/>
    <w:rsid w:val="00841280"/>
    <w:rsid w:val="0084131F"/>
    <w:rsid w:val="0084163F"/>
    <w:rsid w:val="0084178F"/>
    <w:rsid w:val="008430D6"/>
    <w:rsid w:val="00843461"/>
    <w:rsid w:val="008436A6"/>
    <w:rsid w:val="00843751"/>
    <w:rsid w:val="0084472F"/>
    <w:rsid w:val="00845ECB"/>
    <w:rsid w:val="00845F97"/>
    <w:rsid w:val="008467A6"/>
    <w:rsid w:val="008467DF"/>
    <w:rsid w:val="00846E58"/>
    <w:rsid w:val="008474A5"/>
    <w:rsid w:val="00850906"/>
    <w:rsid w:val="00852698"/>
    <w:rsid w:val="00854ACF"/>
    <w:rsid w:val="00854C61"/>
    <w:rsid w:val="00854F40"/>
    <w:rsid w:val="0085504F"/>
    <w:rsid w:val="00857250"/>
    <w:rsid w:val="00857A3F"/>
    <w:rsid w:val="00861A09"/>
    <w:rsid w:val="00866BB7"/>
    <w:rsid w:val="00866EB6"/>
    <w:rsid w:val="008702BE"/>
    <w:rsid w:val="00871109"/>
    <w:rsid w:val="00871C3E"/>
    <w:rsid w:val="008754AB"/>
    <w:rsid w:val="00875848"/>
    <w:rsid w:val="00875B34"/>
    <w:rsid w:val="00877A99"/>
    <w:rsid w:val="008800BA"/>
    <w:rsid w:val="008850C7"/>
    <w:rsid w:val="00885A28"/>
    <w:rsid w:val="00886A38"/>
    <w:rsid w:val="00890212"/>
    <w:rsid w:val="00891B31"/>
    <w:rsid w:val="0089620B"/>
    <w:rsid w:val="00896A21"/>
    <w:rsid w:val="00896BE8"/>
    <w:rsid w:val="008A0033"/>
    <w:rsid w:val="008A05DE"/>
    <w:rsid w:val="008A4F75"/>
    <w:rsid w:val="008A5003"/>
    <w:rsid w:val="008A5DAB"/>
    <w:rsid w:val="008A60D0"/>
    <w:rsid w:val="008A61B2"/>
    <w:rsid w:val="008A636B"/>
    <w:rsid w:val="008A657D"/>
    <w:rsid w:val="008B20DD"/>
    <w:rsid w:val="008B2B31"/>
    <w:rsid w:val="008B2EC9"/>
    <w:rsid w:val="008B4ABC"/>
    <w:rsid w:val="008C04DC"/>
    <w:rsid w:val="008C0B23"/>
    <w:rsid w:val="008C31CB"/>
    <w:rsid w:val="008C426B"/>
    <w:rsid w:val="008C4948"/>
    <w:rsid w:val="008C4FEC"/>
    <w:rsid w:val="008C6864"/>
    <w:rsid w:val="008C7A95"/>
    <w:rsid w:val="008D03A6"/>
    <w:rsid w:val="008D0761"/>
    <w:rsid w:val="008D1A03"/>
    <w:rsid w:val="008D332B"/>
    <w:rsid w:val="008D38FC"/>
    <w:rsid w:val="008D4788"/>
    <w:rsid w:val="008D5E94"/>
    <w:rsid w:val="008D7603"/>
    <w:rsid w:val="008E007B"/>
    <w:rsid w:val="008E0394"/>
    <w:rsid w:val="008E0948"/>
    <w:rsid w:val="008E3215"/>
    <w:rsid w:val="008E392F"/>
    <w:rsid w:val="008E5811"/>
    <w:rsid w:val="008E5994"/>
    <w:rsid w:val="008E6E0D"/>
    <w:rsid w:val="008E733D"/>
    <w:rsid w:val="008F00DF"/>
    <w:rsid w:val="008F0590"/>
    <w:rsid w:val="008F21BA"/>
    <w:rsid w:val="008F266F"/>
    <w:rsid w:val="008F284E"/>
    <w:rsid w:val="008F298E"/>
    <w:rsid w:val="008F7462"/>
    <w:rsid w:val="0090143E"/>
    <w:rsid w:val="00902AC5"/>
    <w:rsid w:val="00902F9D"/>
    <w:rsid w:val="009060BD"/>
    <w:rsid w:val="009107E2"/>
    <w:rsid w:val="0091111D"/>
    <w:rsid w:val="00911157"/>
    <w:rsid w:val="00912250"/>
    <w:rsid w:val="0091238D"/>
    <w:rsid w:val="009131E3"/>
    <w:rsid w:val="009154F5"/>
    <w:rsid w:val="0091677B"/>
    <w:rsid w:val="0092198D"/>
    <w:rsid w:val="009220F0"/>
    <w:rsid w:val="00922DB9"/>
    <w:rsid w:val="0092354A"/>
    <w:rsid w:val="0092382D"/>
    <w:rsid w:val="00924520"/>
    <w:rsid w:val="00925A26"/>
    <w:rsid w:val="00927668"/>
    <w:rsid w:val="00927863"/>
    <w:rsid w:val="00930A14"/>
    <w:rsid w:val="009315B8"/>
    <w:rsid w:val="009326AE"/>
    <w:rsid w:val="00935B7F"/>
    <w:rsid w:val="00935B8F"/>
    <w:rsid w:val="00936555"/>
    <w:rsid w:val="009369B4"/>
    <w:rsid w:val="009401FB"/>
    <w:rsid w:val="009429A2"/>
    <w:rsid w:val="00944725"/>
    <w:rsid w:val="00944DC7"/>
    <w:rsid w:val="00946000"/>
    <w:rsid w:val="009509F7"/>
    <w:rsid w:val="0095119B"/>
    <w:rsid w:val="00953CE6"/>
    <w:rsid w:val="00954D5C"/>
    <w:rsid w:val="009567CA"/>
    <w:rsid w:val="009571EC"/>
    <w:rsid w:val="009618C7"/>
    <w:rsid w:val="009632BD"/>
    <w:rsid w:val="00963727"/>
    <w:rsid w:val="00967CE4"/>
    <w:rsid w:val="0097025B"/>
    <w:rsid w:val="009706E0"/>
    <w:rsid w:val="00970EF2"/>
    <w:rsid w:val="009711B7"/>
    <w:rsid w:val="009733F8"/>
    <w:rsid w:val="00973C17"/>
    <w:rsid w:val="0097409F"/>
    <w:rsid w:val="0097668F"/>
    <w:rsid w:val="00976F1B"/>
    <w:rsid w:val="00980942"/>
    <w:rsid w:val="00982F49"/>
    <w:rsid w:val="0098492A"/>
    <w:rsid w:val="00985670"/>
    <w:rsid w:val="00987E8C"/>
    <w:rsid w:val="00990EE0"/>
    <w:rsid w:val="00991AB5"/>
    <w:rsid w:val="00991B67"/>
    <w:rsid w:val="00995850"/>
    <w:rsid w:val="00995929"/>
    <w:rsid w:val="00995A42"/>
    <w:rsid w:val="00996036"/>
    <w:rsid w:val="009972E9"/>
    <w:rsid w:val="009A573F"/>
    <w:rsid w:val="009A57F6"/>
    <w:rsid w:val="009A76E0"/>
    <w:rsid w:val="009B0985"/>
    <w:rsid w:val="009B1C1B"/>
    <w:rsid w:val="009B1F19"/>
    <w:rsid w:val="009B58B3"/>
    <w:rsid w:val="009B63CB"/>
    <w:rsid w:val="009B6B14"/>
    <w:rsid w:val="009B79C3"/>
    <w:rsid w:val="009B7EC1"/>
    <w:rsid w:val="009C24CD"/>
    <w:rsid w:val="009C322B"/>
    <w:rsid w:val="009C327C"/>
    <w:rsid w:val="009C3D46"/>
    <w:rsid w:val="009C4988"/>
    <w:rsid w:val="009C6547"/>
    <w:rsid w:val="009C7014"/>
    <w:rsid w:val="009D58E4"/>
    <w:rsid w:val="009D65FB"/>
    <w:rsid w:val="009D6BA0"/>
    <w:rsid w:val="009D7D17"/>
    <w:rsid w:val="009E23F3"/>
    <w:rsid w:val="009E3768"/>
    <w:rsid w:val="009E3892"/>
    <w:rsid w:val="009E5519"/>
    <w:rsid w:val="009E7151"/>
    <w:rsid w:val="009E7BBE"/>
    <w:rsid w:val="009F084B"/>
    <w:rsid w:val="009F0D99"/>
    <w:rsid w:val="009F1531"/>
    <w:rsid w:val="009F170C"/>
    <w:rsid w:val="009F2400"/>
    <w:rsid w:val="009F264F"/>
    <w:rsid w:val="009F495A"/>
    <w:rsid w:val="009F4D88"/>
    <w:rsid w:val="009F60D9"/>
    <w:rsid w:val="009F6969"/>
    <w:rsid w:val="009F75AC"/>
    <w:rsid w:val="00A01699"/>
    <w:rsid w:val="00A01CED"/>
    <w:rsid w:val="00A03AAA"/>
    <w:rsid w:val="00A03D15"/>
    <w:rsid w:val="00A05DF2"/>
    <w:rsid w:val="00A05E21"/>
    <w:rsid w:val="00A06214"/>
    <w:rsid w:val="00A06C13"/>
    <w:rsid w:val="00A1043A"/>
    <w:rsid w:val="00A10909"/>
    <w:rsid w:val="00A10993"/>
    <w:rsid w:val="00A10CA0"/>
    <w:rsid w:val="00A12243"/>
    <w:rsid w:val="00A12730"/>
    <w:rsid w:val="00A12CE4"/>
    <w:rsid w:val="00A176F3"/>
    <w:rsid w:val="00A17E3E"/>
    <w:rsid w:val="00A17FF2"/>
    <w:rsid w:val="00A20340"/>
    <w:rsid w:val="00A20966"/>
    <w:rsid w:val="00A2248B"/>
    <w:rsid w:val="00A22E63"/>
    <w:rsid w:val="00A24793"/>
    <w:rsid w:val="00A25006"/>
    <w:rsid w:val="00A255B5"/>
    <w:rsid w:val="00A274D2"/>
    <w:rsid w:val="00A27AFF"/>
    <w:rsid w:val="00A27FD8"/>
    <w:rsid w:val="00A304C4"/>
    <w:rsid w:val="00A31A71"/>
    <w:rsid w:val="00A32AE8"/>
    <w:rsid w:val="00A3408F"/>
    <w:rsid w:val="00A34A35"/>
    <w:rsid w:val="00A359D1"/>
    <w:rsid w:val="00A4086C"/>
    <w:rsid w:val="00A4125A"/>
    <w:rsid w:val="00A419E3"/>
    <w:rsid w:val="00A50552"/>
    <w:rsid w:val="00A50D2B"/>
    <w:rsid w:val="00A51DD0"/>
    <w:rsid w:val="00A5230E"/>
    <w:rsid w:val="00A52531"/>
    <w:rsid w:val="00A53364"/>
    <w:rsid w:val="00A552FE"/>
    <w:rsid w:val="00A55654"/>
    <w:rsid w:val="00A557CE"/>
    <w:rsid w:val="00A55F16"/>
    <w:rsid w:val="00A5606F"/>
    <w:rsid w:val="00A56C03"/>
    <w:rsid w:val="00A57163"/>
    <w:rsid w:val="00A6269C"/>
    <w:rsid w:val="00A634F0"/>
    <w:rsid w:val="00A639DB"/>
    <w:rsid w:val="00A64084"/>
    <w:rsid w:val="00A64E54"/>
    <w:rsid w:val="00A6534F"/>
    <w:rsid w:val="00A66576"/>
    <w:rsid w:val="00A67781"/>
    <w:rsid w:val="00A67826"/>
    <w:rsid w:val="00A7216C"/>
    <w:rsid w:val="00A7598C"/>
    <w:rsid w:val="00A76F5D"/>
    <w:rsid w:val="00A7768C"/>
    <w:rsid w:val="00A77D8A"/>
    <w:rsid w:val="00A82DAB"/>
    <w:rsid w:val="00A8354E"/>
    <w:rsid w:val="00A8381C"/>
    <w:rsid w:val="00A83FFA"/>
    <w:rsid w:val="00A84816"/>
    <w:rsid w:val="00A85169"/>
    <w:rsid w:val="00A85AB0"/>
    <w:rsid w:val="00A86619"/>
    <w:rsid w:val="00A903CB"/>
    <w:rsid w:val="00A90979"/>
    <w:rsid w:val="00A93EB8"/>
    <w:rsid w:val="00A94FF4"/>
    <w:rsid w:val="00A963C4"/>
    <w:rsid w:val="00AA0521"/>
    <w:rsid w:val="00AA1B4E"/>
    <w:rsid w:val="00AA1CD3"/>
    <w:rsid w:val="00AA25C3"/>
    <w:rsid w:val="00AA27EA"/>
    <w:rsid w:val="00AA5E98"/>
    <w:rsid w:val="00AA64CD"/>
    <w:rsid w:val="00AB1E30"/>
    <w:rsid w:val="00AB1EBC"/>
    <w:rsid w:val="00AB475C"/>
    <w:rsid w:val="00AB496A"/>
    <w:rsid w:val="00AB4AEC"/>
    <w:rsid w:val="00AB4B07"/>
    <w:rsid w:val="00AB59E9"/>
    <w:rsid w:val="00AB73BA"/>
    <w:rsid w:val="00AB7650"/>
    <w:rsid w:val="00AC028E"/>
    <w:rsid w:val="00AC3DE9"/>
    <w:rsid w:val="00AC5F02"/>
    <w:rsid w:val="00AC65C2"/>
    <w:rsid w:val="00AC68BA"/>
    <w:rsid w:val="00AC7D60"/>
    <w:rsid w:val="00AD0250"/>
    <w:rsid w:val="00AD0851"/>
    <w:rsid w:val="00AD1739"/>
    <w:rsid w:val="00AD269B"/>
    <w:rsid w:val="00AD64FE"/>
    <w:rsid w:val="00AD67A2"/>
    <w:rsid w:val="00AD7B65"/>
    <w:rsid w:val="00AE0CAF"/>
    <w:rsid w:val="00AE4B5E"/>
    <w:rsid w:val="00AF2213"/>
    <w:rsid w:val="00AF35B0"/>
    <w:rsid w:val="00AF6E46"/>
    <w:rsid w:val="00AF7E0C"/>
    <w:rsid w:val="00AF7F1F"/>
    <w:rsid w:val="00B001F3"/>
    <w:rsid w:val="00B019B3"/>
    <w:rsid w:val="00B01D4A"/>
    <w:rsid w:val="00B02891"/>
    <w:rsid w:val="00B0290C"/>
    <w:rsid w:val="00B0464E"/>
    <w:rsid w:val="00B063B8"/>
    <w:rsid w:val="00B06E7F"/>
    <w:rsid w:val="00B07AD2"/>
    <w:rsid w:val="00B12054"/>
    <w:rsid w:val="00B13199"/>
    <w:rsid w:val="00B134B9"/>
    <w:rsid w:val="00B15490"/>
    <w:rsid w:val="00B154AB"/>
    <w:rsid w:val="00B17824"/>
    <w:rsid w:val="00B210CB"/>
    <w:rsid w:val="00B212C4"/>
    <w:rsid w:val="00B23726"/>
    <w:rsid w:val="00B24097"/>
    <w:rsid w:val="00B25308"/>
    <w:rsid w:val="00B25EA7"/>
    <w:rsid w:val="00B26DD1"/>
    <w:rsid w:val="00B30BC3"/>
    <w:rsid w:val="00B31BAB"/>
    <w:rsid w:val="00B34349"/>
    <w:rsid w:val="00B351EA"/>
    <w:rsid w:val="00B37BBC"/>
    <w:rsid w:val="00B43867"/>
    <w:rsid w:val="00B44421"/>
    <w:rsid w:val="00B44E09"/>
    <w:rsid w:val="00B45A86"/>
    <w:rsid w:val="00B45E91"/>
    <w:rsid w:val="00B4624C"/>
    <w:rsid w:val="00B46D35"/>
    <w:rsid w:val="00B50551"/>
    <w:rsid w:val="00B50720"/>
    <w:rsid w:val="00B51AF5"/>
    <w:rsid w:val="00B51B12"/>
    <w:rsid w:val="00B53104"/>
    <w:rsid w:val="00B56194"/>
    <w:rsid w:val="00B624CC"/>
    <w:rsid w:val="00B62D2E"/>
    <w:rsid w:val="00B63A09"/>
    <w:rsid w:val="00B7041C"/>
    <w:rsid w:val="00B70A9F"/>
    <w:rsid w:val="00B71076"/>
    <w:rsid w:val="00B7444C"/>
    <w:rsid w:val="00B7556A"/>
    <w:rsid w:val="00B80C66"/>
    <w:rsid w:val="00B8119E"/>
    <w:rsid w:val="00B84ABD"/>
    <w:rsid w:val="00B8751B"/>
    <w:rsid w:val="00B922F0"/>
    <w:rsid w:val="00B92535"/>
    <w:rsid w:val="00BA06AA"/>
    <w:rsid w:val="00BA07BA"/>
    <w:rsid w:val="00BA1D83"/>
    <w:rsid w:val="00BA25C9"/>
    <w:rsid w:val="00BA3E6A"/>
    <w:rsid w:val="00BA4267"/>
    <w:rsid w:val="00BB03F3"/>
    <w:rsid w:val="00BB67EA"/>
    <w:rsid w:val="00BC1247"/>
    <w:rsid w:val="00BC1DE1"/>
    <w:rsid w:val="00BC1E57"/>
    <w:rsid w:val="00BC27E3"/>
    <w:rsid w:val="00BC3467"/>
    <w:rsid w:val="00BC4D65"/>
    <w:rsid w:val="00BC5B73"/>
    <w:rsid w:val="00BC5E52"/>
    <w:rsid w:val="00BC791F"/>
    <w:rsid w:val="00BD028D"/>
    <w:rsid w:val="00BD1251"/>
    <w:rsid w:val="00BD1281"/>
    <w:rsid w:val="00BD13A5"/>
    <w:rsid w:val="00BD327C"/>
    <w:rsid w:val="00BD33EA"/>
    <w:rsid w:val="00BD4F71"/>
    <w:rsid w:val="00BD652C"/>
    <w:rsid w:val="00BE3BBB"/>
    <w:rsid w:val="00BE6771"/>
    <w:rsid w:val="00BE6BD6"/>
    <w:rsid w:val="00BE7D71"/>
    <w:rsid w:val="00BF0106"/>
    <w:rsid w:val="00BF04E1"/>
    <w:rsid w:val="00BF1591"/>
    <w:rsid w:val="00BF2B1B"/>
    <w:rsid w:val="00BF4046"/>
    <w:rsid w:val="00BF4B0A"/>
    <w:rsid w:val="00BF6ABF"/>
    <w:rsid w:val="00BF754C"/>
    <w:rsid w:val="00BF786B"/>
    <w:rsid w:val="00C00A6A"/>
    <w:rsid w:val="00C01764"/>
    <w:rsid w:val="00C01E37"/>
    <w:rsid w:val="00C05C4F"/>
    <w:rsid w:val="00C0622F"/>
    <w:rsid w:val="00C114BE"/>
    <w:rsid w:val="00C12395"/>
    <w:rsid w:val="00C129EB"/>
    <w:rsid w:val="00C13976"/>
    <w:rsid w:val="00C14626"/>
    <w:rsid w:val="00C14E53"/>
    <w:rsid w:val="00C17AC9"/>
    <w:rsid w:val="00C21B9D"/>
    <w:rsid w:val="00C23471"/>
    <w:rsid w:val="00C24CED"/>
    <w:rsid w:val="00C25EC7"/>
    <w:rsid w:val="00C26327"/>
    <w:rsid w:val="00C30929"/>
    <w:rsid w:val="00C30BB2"/>
    <w:rsid w:val="00C3195E"/>
    <w:rsid w:val="00C31D0F"/>
    <w:rsid w:val="00C31FA5"/>
    <w:rsid w:val="00C33BFA"/>
    <w:rsid w:val="00C34116"/>
    <w:rsid w:val="00C36F12"/>
    <w:rsid w:val="00C37909"/>
    <w:rsid w:val="00C40680"/>
    <w:rsid w:val="00C4349D"/>
    <w:rsid w:val="00C449C9"/>
    <w:rsid w:val="00C46406"/>
    <w:rsid w:val="00C46421"/>
    <w:rsid w:val="00C50CA7"/>
    <w:rsid w:val="00C517B2"/>
    <w:rsid w:val="00C52373"/>
    <w:rsid w:val="00C54865"/>
    <w:rsid w:val="00C54D7F"/>
    <w:rsid w:val="00C54DA7"/>
    <w:rsid w:val="00C57DE4"/>
    <w:rsid w:val="00C60D30"/>
    <w:rsid w:val="00C61527"/>
    <w:rsid w:val="00C61AB6"/>
    <w:rsid w:val="00C61FE1"/>
    <w:rsid w:val="00C63653"/>
    <w:rsid w:val="00C64DCC"/>
    <w:rsid w:val="00C66BFE"/>
    <w:rsid w:val="00C707AA"/>
    <w:rsid w:val="00C71C6E"/>
    <w:rsid w:val="00C725BF"/>
    <w:rsid w:val="00C72B8E"/>
    <w:rsid w:val="00C734E4"/>
    <w:rsid w:val="00C74217"/>
    <w:rsid w:val="00C747AF"/>
    <w:rsid w:val="00C76631"/>
    <w:rsid w:val="00C80600"/>
    <w:rsid w:val="00C80754"/>
    <w:rsid w:val="00C80D93"/>
    <w:rsid w:val="00C8156C"/>
    <w:rsid w:val="00C82FD6"/>
    <w:rsid w:val="00C84060"/>
    <w:rsid w:val="00C84D39"/>
    <w:rsid w:val="00C84E3A"/>
    <w:rsid w:val="00C85553"/>
    <w:rsid w:val="00C85CD3"/>
    <w:rsid w:val="00C90730"/>
    <w:rsid w:val="00C90916"/>
    <w:rsid w:val="00C91C5A"/>
    <w:rsid w:val="00C94172"/>
    <w:rsid w:val="00C949CD"/>
    <w:rsid w:val="00CA09B3"/>
    <w:rsid w:val="00CA0D4E"/>
    <w:rsid w:val="00CA0E80"/>
    <w:rsid w:val="00CA3059"/>
    <w:rsid w:val="00CA3224"/>
    <w:rsid w:val="00CA346A"/>
    <w:rsid w:val="00CA3548"/>
    <w:rsid w:val="00CA35BF"/>
    <w:rsid w:val="00CA39ED"/>
    <w:rsid w:val="00CA4004"/>
    <w:rsid w:val="00CA6E77"/>
    <w:rsid w:val="00CA7484"/>
    <w:rsid w:val="00CB17BD"/>
    <w:rsid w:val="00CB2FF8"/>
    <w:rsid w:val="00CB577E"/>
    <w:rsid w:val="00CB6730"/>
    <w:rsid w:val="00CB7799"/>
    <w:rsid w:val="00CB7EE7"/>
    <w:rsid w:val="00CC0728"/>
    <w:rsid w:val="00CC092C"/>
    <w:rsid w:val="00CC1CCD"/>
    <w:rsid w:val="00CC2F29"/>
    <w:rsid w:val="00CC4024"/>
    <w:rsid w:val="00CC5D87"/>
    <w:rsid w:val="00CC7095"/>
    <w:rsid w:val="00CD5690"/>
    <w:rsid w:val="00CE0A22"/>
    <w:rsid w:val="00CE11F5"/>
    <w:rsid w:val="00CE1CDC"/>
    <w:rsid w:val="00CE2BA7"/>
    <w:rsid w:val="00CE3F81"/>
    <w:rsid w:val="00CE50B5"/>
    <w:rsid w:val="00CE6849"/>
    <w:rsid w:val="00CE77C4"/>
    <w:rsid w:val="00CF0FE0"/>
    <w:rsid w:val="00CF34E4"/>
    <w:rsid w:val="00CF5AC4"/>
    <w:rsid w:val="00CF5BB4"/>
    <w:rsid w:val="00CF661E"/>
    <w:rsid w:val="00CF6B45"/>
    <w:rsid w:val="00CF6ECA"/>
    <w:rsid w:val="00CF7070"/>
    <w:rsid w:val="00D00A52"/>
    <w:rsid w:val="00D02373"/>
    <w:rsid w:val="00D03D5E"/>
    <w:rsid w:val="00D04188"/>
    <w:rsid w:val="00D0421E"/>
    <w:rsid w:val="00D074A6"/>
    <w:rsid w:val="00D116F4"/>
    <w:rsid w:val="00D11F33"/>
    <w:rsid w:val="00D12CD9"/>
    <w:rsid w:val="00D131FB"/>
    <w:rsid w:val="00D133A1"/>
    <w:rsid w:val="00D15A6A"/>
    <w:rsid w:val="00D16658"/>
    <w:rsid w:val="00D17224"/>
    <w:rsid w:val="00D17B01"/>
    <w:rsid w:val="00D17DBA"/>
    <w:rsid w:val="00D200C0"/>
    <w:rsid w:val="00D210DD"/>
    <w:rsid w:val="00D2342D"/>
    <w:rsid w:val="00D2393D"/>
    <w:rsid w:val="00D243E7"/>
    <w:rsid w:val="00D26631"/>
    <w:rsid w:val="00D275D6"/>
    <w:rsid w:val="00D27EA5"/>
    <w:rsid w:val="00D31ED3"/>
    <w:rsid w:val="00D32969"/>
    <w:rsid w:val="00D34D5D"/>
    <w:rsid w:val="00D35796"/>
    <w:rsid w:val="00D36E0C"/>
    <w:rsid w:val="00D37532"/>
    <w:rsid w:val="00D4229E"/>
    <w:rsid w:val="00D447AE"/>
    <w:rsid w:val="00D44FBA"/>
    <w:rsid w:val="00D47CB5"/>
    <w:rsid w:val="00D47CE1"/>
    <w:rsid w:val="00D52829"/>
    <w:rsid w:val="00D52B13"/>
    <w:rsid w:val="00D5447E"/>
    <w:rsid w:val="00D563B8"/>
    <w:rsid w:val="00D567C2"/>
    <w:rsid w:val="00D57597"/>
    <w:rsid w:val="00D5780D"/>
    <w:rsid w:val="00D60B73"/>
    <w:rsid w:val="00D60F6A"/>
    <w:rsid w:val="00D62777"/>
    <w:rsid w:val="00D63292"/>
    <w:rsid w:val="00D66D35"/>
    <w:rsid w:val="00D70A38"/>
    <w:rsid w:val="00D70ECE"/>
    <w:rsid w:val="00D72231"/>
    <w:rsid w:val="00D72EDF"/>
    <w:rsid w:val="00D7526D"/>
    <w:rsid w:val="00D752FD"/>
    <w:rsid w:val="00D7641A"/>
    <w:rsid w:val="00D80292"/>
    <w:rsid w:val="00D813AB"/>
    <w:rsid w:val="00D832D0"/>
    <w:rsid w:val="00D86859"/>
    <w:rsid w:val="00D87EF6"/>
    <w:rsid w:val="00D94A8B"/>
    <w:rsid w:val="00D94D9C"/>
    <w:rsid w:val="00D9612B"/>
    <w:rsid w:val="00D96132"/>
    <w:rsid w:val="00D96E7B"/>
    <w:rsid w:val="00D97087"/>
    <w:rsid w:val="00D97E69"/>
    <w:rsid w:val="00DA2C7B"/>
    <w:rsid w:val="00DA37F0"/>
    <w:rsid w:val="00DA5721"/>
    <w:rsid w:val="00DA5B77"/>
    <w:rsid w:val="00DB1522"/>
    <w:rsid w:val="00DB2F28"/>
    <w:rsid w:val="00DB6F7B"/>
    <w:rsid w:val="00DC0752"/>
    <w:rsid w:val="00DC1072"/>
    <w:rsid w:val="00DC17A3"/>
    <w:rsid w:val="00DC2E4D"/>
    <w:rsid w:val="00DC3733"/>
    <w:rsid w:val="00DC378B"/>
    <w:rsid w:val="00DC417F"/>
    <w:rsid w:val="00DC49E6"/>
    <w:rsid w:val="00DC66F2"/>
    <w:rsid w:val="00DC6964"/>
    <w:rsid w:val="00DC70ED"/>
    <w:rsid w:val="00DC7E01"/>
    <w:rsid w:val="00DD0F82"/>
    <w:rsid w:val="00DD1DD2"/>
    <w:rsid w:val="00DD21A2"/>
    <w:rsid w:val="00DD2A53"/>
    <w:rsid w:val="00DD329F"/>
    <w:rsid w:val="00DD39F5"/>
    <w:rsid w:val="00DD3C01"/>
    <w:rsid w:val="00DD687B"/>
    <w:rsid w:val="00DD70A8"/>
    <w:rsid w:val="00DD7AF9"/>
    <w:rsid w:val="00DE00B2"/>
    <w:rsid w:val="00DE1FBD"/>
    <w:rsid w:val="00DE2160"/>
    <w:rsid w:val="00DE4782"/>
    <w:rsid w:val="00DE5930"/>
    <w:rsid w:val="00DF071C"/>
    <w:rsid w:val="00DF08A4"/>
    <w:rsid w:val="00DF1F02"/>
    <w:rsid w:val="00DF2635"/>
    <w:rsid w:val="00DF290C"/>
    <w:rsid w:val="00DF2FB3"/>
    <w:rsid w:val="00DF3352"/>
    <w:rsid w:val="00DF37F9"/>
    <w:rsid w:val="00DF3E6E"/>
    <w:rsid w:val="00DF5298"/>
    <w:rsid w:val="00DF74E9"/>
    <w:rsid w:val="00DF7A33"/>
    <w:rsid w:val="00DF7A53"/>
    <w:rsid w:val="00E00F55"/>
    <w:rsid w:val="00E06C3C"/>
    <w:rsid w:val="00E0728C"/>
    <w:rsid w:val="00E1372B"/>
    <w:rsid w:val="00E1541F"/>
    <w:rsid w:val="00E15A3C"/>
    <w:rsid w:val="00E15D30"/>
    <w:rsid w:val="00E16584"/>
    <w:rsid w:val="00E17AA5"/>
    <w:rsid w:val="00E200C3"/>
    <w:rsid w:val="00E2174F"/>
    <w:rsid w:val="00E22300"/>
    <w:rsid w:val="00E2297F"/>
    <w:rsid w:val="00E22DF5"/>
    <w:rsid w:val="00E22E17"/>
    <w:rsid w:val="00E22F09"/>
    <w:rsid w:val="00E23949"/>
    <w:rsid w:val="00E25684"/>
    <w:rsid w:val="00E305DE"/>
    <w:rsid w:val="00E315D6"/>
    <w:rsid w:val="00E33A7F"/>
    <w:rsid w:val="00E35643"/>
    <w:rsid w:val="00E37344"/>
    <w:rsid w:val="00E3778F"/>
    <w:rsid w:val="00E37A17"/>
    <w:rsid w:val="00E401CF"/>
    <w:rsid w:val="00E443C5"/>
    <w:rsid w:val="00E4480A"/>
    <w:rsid w:val="00E466D3"/>
    <w:rsid w:val="00E46D4D"/>
    <w:rsid w:val="00E47324"/>
    <w:rsid w:val="00E47CFF"/>
    <w:rsid w:val="00E506D9"/>
    <w:rsid w:val="00E50D83"/>
    <w:rsid w:val="00E529EE"/>
    <w:rsid w:val="00E530A3"/>
    <w:rsid w:val="00E5541F"/>
    <w:rsid w:val="00E5666F"/>
    <w:rsid w:val="00E56DBA"/>
    <w:rsid w:val="00E6079D"/>
    <w:rsid w:val="00E62FF8"/>
    <w:rsid w:val="00E633EE"/>
    <w:rsid w:val="00E65D6C"/>
    <w:rsid w:val="00E70EF0"/>
    <w:rsid w:val="00E7201D"/>
    <w:rsid w:val="00E76590"/>
    <w:rsid w:val="00E83E12"/>
    <w:rsid w:val="00E84C34"/>
    <w:rsid w:val="00E8512B"/>
    <w:rsid w:val="00E85BB3"/>
    <w:rsid w:val="00E85FB2"/>
    <w:rsid w:val="00E86FAA"/>
    <w:rsid w:val="00E912F7"/>
    <w:rsid w:val="00E928E6"/>
    <w:rsid w:val="00EA08A3"/>
    <w:rsid w:val="00EA228F"/>
    <w:rsid w:val="00EA3DDE"/>
    <w:rsid w:val="00EA3F4F"/>
    <w:rsid w:val="00EA405A"/>
    <w:rsid w:val="00EA4460"/>
    <w:rsid w:val="00EA49A2"/>
    <w:rsid w:val="00EA6348"/>
    <w:rsid w:val="00EA7220"/>
    <w:rsid w:val="00EA7E00"/>
    <w:rsid w:val="00EB002D"/>
    <w:rsid w:val="00EB0D1E"/>
    <w:rsid w:val="00EB17A0"/>
    <w:rsid w:val="00EB190E"/>
    <w:rsid w:val="00EB24A3"/>
    <w:rsid w:val="00EB259A"/>
    <w:rsid w:val="00EB2B6A"/>
    <w:rsid w:val="00EB2DC0"/>
    <w:rsid w:val="00EB3F87"/>
    <w:rsid w:val="00EB4020"/>
    <w:rsid w:val="00EB40EE"/>
    <w:rsid w:val="00EB41EF"/>
    <w:rsid w:val="00EB4277"/>
    <w:rsid w:val="00EB49F8"/>
    <w:rsid w:val="00EB5782"/>
    <w:rsid w:val="00EB5CBE"/>
    <w:rsid w:val="00EB7771"/>
    <w:rsid w:val="00EC091D"/>
    <w:rsid w:val="00EC0A15"/>
    <w:rsid w:val="00EC24C3"/>
    <w:rsid w:val="00EC3EF5"/>
    <w:rsid w:val="00EC4746"/>
    <w:rsid w:val="00EC4BAF"/>
    <w:rsid w:val="00EC55DF"/>
    <w:rsid w:val="00EC7268"/>
    <w:rsid w:val="00ED066F"/>
    <w:rsid w:val="00ED1012"/>
    <w:rsid w:val="00ED4023"/>
    <w:rsid w:val="00ED4A4D"/>
    <w:rsid w:val="00ED5EFD"/>
    <w:rsid w:val="00ED7286"/>
    <w:rsid w:val="00ED7C02"/>
    <w:rsid w:val="00EE04A7"/>
    <w:rsid w:val="00EE1FE3"/>
    <w:rsid w:val="00EE39BE"/>
    <w:rsid w:val="00EE4EDB"/>
    <w:rsid w:val="00EE5182"/>
    <w:rsid w:val="00EE719E"/>
    <w:rsid w:val="00EF0A7A"/>
    <w:rsid w:val="00EF4CE7"/>
    <w:rsid w:val="00EF56C4"/>
    <w:rsid w:val="00EF579A"/>
    <w:rsid w:val="00EF6101"/>
    <w:rsid w:val="00EF7BF1"/>
    <w:rsid w:val="00F003C7"/>
    <w:rsid w:val="00F00D18"/>
    <w:rsid w:val="00F01F41"/>
    <w:rsid w:val="00F03B2C"/>
    <w:rsid w:val="00F04352"/>
    <w:rsid w:val="00F04F9C"/>
    <w:rsid w:val="00F063F9"/>
    <w:rsid w:val="00F07BB3"/>
    <w:rsid w:val="00F10B05"/>
    <w:rsid w:val="00F118FE"/>
    <w:rsid w:val="00F14BFC"/>
    <w:rsid w:val="00F15005"/>
    <w:rsid w:val="00F16B25"/>
    <w:rsid w:val="00F16CFA"/>
    <w:rsid w:val="00F2035D"/>
    <w:rsid w:val="00F20D46"/>
    <w:rsid w:val="00F21638"/>
    <w:rsid w:val="00F2168E"/>
    <w:rsid w:val="00F2214B"/>
    <w:rsid w:val="00F22F10"/>
    <w:rsid w:val="00F24EBB"/>
    <w:rsid w:val="00F25189"/>
    <w:rsid w:val="00F26833"/>
    <w:rsid w:val="00F3096F"/>
    <w:rsid w:val="00F33C2F"/>
    <w:rsid w:val="00F33F72"/>
    <w:rsid w:val="00F3541C"/>
    <w:rsid w:val="00F36F9D"/>
    <w:rsid w:val="00F40399"/>
    <w:rsid w:val="00F4067F"/>
    <w:rsid w:val="00F40D29"/>
    <w:rsid w:val="00F414F4"/>
    <w:rsid w:val="00F4438B"/>
    <w:rsid w:val="00F46090"/>
    <w:rsid w:val="00F46412"/>
    <w:rsid w:val="00F469B3"/>
    <w:rsid w:val="00F46BE4"/>
    <w:rsid w:val="00F47365"/>
    <w:rsid w:val="00F5058F"/>
    <w:rsid w:val="00F50F83"/>
    <w:rsid w:val="00F5270F"/>
    <w:rsid w:val="00F555B0"/>
    <w:rsid w:val="00F5561D"/>
    <w:rsid w:val="00F56EBF"/>
    <w:rsid w:val="00F5707C"/>
    <w:rsid w:val="00F5775A"/>
    <w:rsid w:val="00F578C6"/>
    <w:rsid w:val="00F61A5A"/>
    <w:rsid w:val="00F6253A"/>
    <w:rsid w:val="00F62C85"/>
    <w:rsid w:val="00F64BBB"/>
    <w:rsid w:val="00F6706C"/>
    <w:rsid w:val="00F6736E"/>
    <w:rsid w:val="00F7395C"/>
    <w:rsid w:val="00F73A11"/>
    <w:rsid w:val="00F75223"/>
    <w:rsid w:val="00F75ED1"/>
    <w:rsid w:val="00F8299C"/>
    <w:rsid w:val="00F8346B"/>
    <w:rsid w:val="00F83698"/>
    <w:rsid w:val="00F86123"/>
    <w:rsid w:val="00F87EE2"/>
    <w:rsid w:val="00F91D37"/>
    <w:rsid w:val="00F92A08"/>
    <w:rsid w:val="00F92BC2"/>
    <w:rsid w:val="00F93293"/>
    <w:rsid w:val="00F93EC5"/>
    <w:rsid w:val="00FA0407"/>
    <w:rsid w:val="00FA09C6"/>
    <w:rsid w:val="00FA155E"/>
    <w:rsid w:val="00FA2DB3"/>
    <w:rsid w:val="00FA3688"/>
    <w:rsid w:val="00FA4E74"/>
    <w:rsid w:val="00FA6CBE"/>
    <w:rsid w:val="00FA7481"/>
    <w:rsid w:val="00FB1E17"/>
    <w:rsid w:val="00FB2B6A"/>
    <w:rsid w:val="00FB3B05"/>
    <w:rsid w:val="00FB497B"/>
    <w:rsid w:val="00FB5C85"/>
    <w:rsid w:val="00FB6113"/>
    <w:rsid w:val="00FC2D29"/>
    <w:rsid w:val="00FC38CF"/>
    <w:rsid w:val="00FC3FCB"/>
    <w:rsid w:val="00FD21A5"/>
    <w:rsid w:val="00FD51D1"/>
    <w:rsid w:val="00FD6909"/>
    <w:rsid w:val="00FE0342"/>
    <w:rsid w:val="00FE038F"/>
    <w:rsid w:val="00FE04FF"/>
    <w:rsid w:val="00FE06FD"/>
    <w:rsid w:val="00FE1E73"/>
    <w:rsid w:val="00FE212F"/>
    <w:rsid w:val="00FE224A"/>
    <w:rsid w:val="00FE2836"/>
    <w:rsid w:val="00FE2C24"/>
    <w:rsid w:val="00FE4573"/>
    <w:rsid w:val="00FE6C1F"/>
    <w:rsid w:val="00FF1907"/>
    <w:rsid w:val="00FF1D82"/>
    <w:rsid w:val="00FF4F16"/>
    <w:rsid w:val="00FF5373"/>
    <w:rsid w:val="01071EBF"/>
    <w:rsid w:val="011957F7"/>
    <w:rsid w:val="0121110C"/>
    <w:rsid w:val="013A774B"/>
    <w:rsid w:val="014E49A4"/>
    <w:rsid w:val="01534A43"/>
    <w:rsid w:val="015952FE"/>
    <w:rsid w:val="015A30C1"/>
    <w:rsid w:val="01726498"/>
    <w:rsid w:val="017A6333"/>
    <w:rsid w:val="017C0CB7"/>
    <w:rsid w:val="017C1DD7"/>
    <w:rsid w:val="017F0DF7"/>
    <w:rsid w:val="018302E9"/>
    <w:rsid w:val="01853A02"/>
    <w:rsid w:val="018777F5"/>
    <w:rsid w:val="01882870"/>
    <w:rsid w:val="01887E94"/>
    <w:rsid w:val="018F5ECF"/>
    <w:rsid w:val="01930B36"/>
    <w:rsid w:val="019F75FF"/>
    <w:rsid w:val="01A66E3B"/>
    <w:rsid w:val="01B10A40"/>
    <w:rsid w:val="01B21B90"/>
    <w:rsid w:val="01B62142"/>
    <w:rsid w:val="01BD1777"/>
    <w:rsid w:val="01C01C53"/>
    <w:rsid w:val="01C247F0"/>
    <w:rsid w:val="01C92CB1"/>
    <w:rsid w:val="01E4646B"/>
    <w:rsid w:val="01E46AB5"/>
    <w:rsid w:val="01EE4B2C"/>
    <w:rsid w:val="01EF1ADA"/>
    <w:rsid w:val="01F50ECB"/>
    <w:rsid w:val="020E1665"/>
    <w:rsid w:val="02295EC7"/>
    <w:rsid w:val="023E691F"/>
    <w:rsid w:val="023F0DFA"/>
    <w:rsid w:val="0242300F"/>
    <w:rsid w:val="025B19BE"/>
    <w:rsid w:val="026220BD"/>
    <w:rsid w:val="02691A7B"/>
    <w:rsid w:val="026E2E06"/>
    <w:rsid w:val="02755B15"/>
    <w:rsid w:val="02783FD3"/>
    <w:rsid w:val="02934EC9"/>
    <w:rsid w:val="029A7F7C"/>
    <w:rsid w:val="029C7EB2"/>
    <w:rsid w:val="02AD4C4E"/>
    <w:rsid w:val="02AF69F7"/>
    <w:rsid w:val="02B739E0"/>
    <w:rsid w:val="02C16911"/>
    <w:rsid w:val="02D9052D"/>
    <w:rsid w:val="02EA031C"/>
    <w:rsid w:val="02EC38F0"/>
    <w:rsid w:val="02F463C7"/>
    <w:rsid w:val="03020A00"/>
    <w:rsid w:val="03075F08"/>
    <w:rsid w:val="0321413B"/>
    <w:rsid w:val="03236993"/>
    <w:rsid w:val="032C57FC"/>
    <w:rsid w:val="033121F0"/>
    <w:rsid w:val="0332384D"/>
    <w:rsid w:val="033F7FE1"/>
    <w:rsid w:val="03436DB7"/>
    <w:rsid w:val="034416AE"/>
    <w:rsid w:val="035237F7"/>
    <w:rsid w:val="03541703"/>
    <w:rsid w:val="03554B96"/>
    <w:rsid w:val="035A03CB"/>
    <w:rsid w:val="036616B0"/>
    <w:rsid w:val="0366450A"/>
    <w:rsid w:val="03705946"/>
    <w:rsid w:val="037B1809"/>
    <w:rsid w:val="03812FBB"/>
    <w:rsid w:val="038E420B"/>
    <w:rsid w:val="039166B4"/>
    <w:rsid w:val="03920802"/>
    <w:rsid w:val="0398341E"/>
    <w:rsid w:val="03B71A91"/>
    <w:rsid w:val="03B75DDE"/>
    <w:rsid w:val="03CC0F3E"/>
    <w:rsid w:val="03D50A0C"/>
    <w:rsid w:val="03E06179"/>
    <w:rsid w:val="03E35015"/>
    <w:rsid w:val="03F47F88"/>
    <w:rsid w:val="03F54B0F"/>
    <w:rsid w:val="03FB4FB1"/>
    <w:rsid w:val="041C75F2"/>
    <w:rsid w:val="042E78D1"/>
    <w:rsid w:val="042E7C67"/>
    <w:rsid w:val="04323BD5"/>
    <w:rsid w:val="043400F8"/>
    <w:rsid w:val="044F50D5"/>
    <w:rsid w:val="04770561"/>
    <w:rsid w:val="04784101"/>
    <w:rsid w:val="047C5DE5"/>
    <w:rsid w:val="0485773C"/>
    <w:rsid w:val="048D2705"/>
    <w:rsid w:val="049949CF"/>
    <w:rsid w:val="049C7E6A"/>
    <w:rsid w:val="04A459A2"/>
    <w:rsid w:val="04AF18D7"/>
    <w:rsid w:val="04B35DBF"/>
    <w:rsid w:val="04B8484E"/>
    <w:rsid w:val="04C75D62"/>
    <w:rsid w:val="04CC5235"/>
    <w:rsid w:val="04D63C98"/>
    <w:rsid w:val="04E11F27"/>
    <w:rsid w:val="04EF69C3"/>
    <w:rsid w:val="04F3474F"/>
    <w:rsid w:val="04FF212C"/>
    <w:rsid w:val="0500658B"/>
    <w:rsid w:val="051515F3"/>
    <w:rsid w:val="05306E17"/>
    <w:rsid w:val="05580ED4"/>
    <w:rsid w:val="055A2149"/>
    <w:rsid w:val="055B78DA"/>
    <w:rsid w:val="055E3060"/>
    <w:rsid w:val="056955FA"/>
    <w:rsid w:val="05734921"/>
    <w:rsid w:val="05744C76"/>
    <w:rsid w:val="058960CD"/>
    <w:rsid w:val="058D0704"/>
    <w:rsid w:val="059D0822"/>
    <w:rsid w:val="059E6BE7"/>
    <w:rsid w:val="05B21995"/>
    <w:rsid w:val="05C22B02"/>
    <w:rsid w:val="05CC3DEB"/>
    <w:rsid w:val="05CD058E"/>
    <w:rsid w:val="05E308BC"/>
    <w:rsid w:val="05E9112E"/>
    <w:rsid w:val="05E945DC"/>
    <w:rsid w:val="05F248E8"/>
    <w:rsid w:val="05F65B0D"/>
    <w:rsid w:val="05FC0322"/>
    <w:rsid w:val="05FE7CD4"/>
    <w:rsid w:val="06195C46"/>
    <w:rsid w:val="0619728A"/>
    <w:rsid w:val="063E0174"/>
    <w:rsid w:val="063F34FF"/>
    <w:rsid w:val="064B4B18"/>
    <w:rsid w:val="065413B1"/>
    <w:rsid w:val="068B2523"/>
    <w:rsid w:val="068E4C49"/>
    <w:rsid w:val="06996C35"/>
    <w:rsid w:val="069B2B17"/>
    <w:rsid w:val="069B5B93"/>
    <w:rsid w:val="06C36FC2"/>
    <w:rsid w:val="06C57D9C"/>
    <w:rsid w:val="06CE71A8"/>
    <w:rsid w:val="06D53130"/>
    <w:rsid w:val="06EC2A14"/>
    <w:rsid w:val="06F757B1"/>
    <w:rsid w:val="07030BC2"/>
    <w:rsid w:val="071D1C68"/>
    <w:rsid w:val="07290E11"/>
    <w:rsid w:val="073837A5"/>
    <w:rsid w:val="074053F0"/>
    <w:rsid w:val="07441979"/>
    <w:rsid w:val="074858BD"/>
    <w:rsid w:val="07560903"/>
    <w:rsid w:val="075A686A"/>
    <w:rsid w:val="07634426"/>
    <w:rsid w:val="07703E47"/>
    <w:rsid w:val="0777317C"/>
    <w:rsid w:val="07874E15"/>
    <w:rsid w:val="078A4895"/>
    <w:rsid w:val="079768E8"/>
    <w:rsid w:val="079D29D5"/>
    <w:rsid w:val="07B27A2E"/>
    <w:rsid w:val="07B90E5C"/>
    <w:rsid w:val="07BE427A"/>
    <w:rsid w:val="07D04F20"/>
    <w:rsid w:val="07DF17F7"/>
    <w:rsid w:val="07E5385B"/>
    <w:rsid w:val="07EE6F48"/>
    <w:rsid w:val="07EF7047"/>
    <w:rsid w:val="07F63567"/>
    <w:rsid w:val="08107DC8"/>
    <w:rsid w:val="08174946"/>
    <w:rsid w:val="08364F1B"/>
    <w:rsid w:val="0839307D"/>
    <w:rsid w:val="083C44F3"/>
    <w:rsid w:val="085B68FD"/>
    <w:rsid w:val="08620E92"/>
    <w:rsid w:val="086B4C5E"/>
    <w:rsid w:val="0886108C"/>
    <w:rsid w:val="08964D98"/>
    <w:rsid w:val="089C6E1E"/>
    <w:rsid w:val="08A243C3"/>
    <w:rsid w:val="08A34459"/>
    <w:rsid w:val="08AB3EAE"/>
    <w:rsid w:val="08AB70B6"/>
    <w:rsid w:val="08CB0FC5"/>
    <w:rsid w:val="08CD464D"/>
    <w:rsid w:val="090A70B4"/>
    <w:rsid w:val="091B505B"/>
    <w:rsid w:val="09740D59"/>
    <w:rsid w:val="09762B92"/>
    <w:rsid w:val="097E3B04"/>
    <w:rsid w:val="098A02FB"/>
    <w:rsid w:val="0994066A"/>
    <w:rsid w:val="099C2DD2"/>
    <w:rsid w:val="09A46E65"/>
    <w:rsid w:val="09AA3990"/>
    <w:rsid w:val="09AB1305"/>
    <w:rsid w:val="09B03E0E"/>
    <w:rsid w:val="09B063EA"/>
    <w:rsid w:val="09B1603E"/>
    <w:rsid w:val="09B278C7"/>
    <w:rsid w:val="09B54AF2"/>
    <w:rsid w:val="09BA324D"/>
    <w:rsid w:val="09BA5C05"/>
    <w:rsid w:val="09C1778E"/>
    <w:rsid w:val="09E326DC"/>
    <w:rsid w:val="09ED1A78"/>
    <w:rsid w:val="09F84184"/>
    <w:rsid w:val="09FA4720"/>
    <w:rsid w:val="0A010EC6"/>
    <w:rsid w:val="0A094761"/>
    <w:rsid w:val="0A0D58AD"/>
    <w:rsid w:val="0A236EC8"/>
    <w:rsid w:val="0A2F0111"/>
    <w:rsid w:val="0A323162"/>
    <w:rsid w:val="0A3521E9"/>
    <w:rsid w:val="0A3F54EB"/>
    <w:rsid w:val="0A462B69"/>
    <w:rsid w:val="0A471F05"/>
    <w:rsid w:val="0A497585"/>
    <w:rsid w:val="0A874784"/>
    <w:rsid w:val="0A9358E8"/>
    <w:rsid w:val="0A942FB0"/>
    <w:rsid w:val="0A94343A"/>
    <w:rsid w:val="0A974A76"/>
    <w:rsid w:val="0A9C1D2A"/>
    <w:rsid w:val="0AB30AF6"/>
    <w:rsid w:val="0ABB553C"/>
    <w:rsid w:val="0ACB53F0"/>
    <w:rsid w:val="0AD054CA"/>
    <w:rsid w:val="0AD81F83"/>
    <w:rsid w:val="0ADB4AE1"/>
    <w:rsid w:val="0AE16A2B"/>
    <w:rsid w:val="0AE81C3F"/>
    <w:rsid w:val="0AED2469"/>
    <w:rsid w:val="0B010A7B"/>
    <w:rsid w:val="0B1B6BAA"/>
    <w:rsid w:val="0B233D70"/>
    <w:rsid w:val="0B364524"/>
    <w:rsid w:val="0B372B4E"/>
    <w:rsid w:val="0B6636C2"/>
    <w:rsid w:val="0B9A37D4"/>
    <w:rsid w:val="0BA703D9"/>
    <w:rsid w:val="0BB22099"/>
    <w:rsid w:val="0BBF17D2"/>
    <w:rsid w:val="0BBF197C"/>
    <w:rsid w:val="0BC93524"/>
    <w:rsid w:val="0BE11A9B"/>
    <w:rsid w:val="0BE25B42"/>
    <w:rsid w:val="0BED101D"/>
    <w:rsid w:val="0BF67A2D"/>
    <w:rsid w:val="0C0209C1"/>
    <w:rsid w:val="0C1A1EAE"/>
    <w:rsid w:val="0C2D3CE5"/>
    <w:rsid w:val="0C3B789D"/>
    <w:rsid w:val="0C52306D"/>
    <w:rsid w:val="0C54210C"/>
    <w:rsid w:val="0C5778ED"/>
    <w:rsid w:val="0C587A67"/>
    <w:rsid w:val="0C6F5D0E"/>
    <w:rsid w:val="0C6F627F"/>
    <w:rsid w:val="0C7E5230"/>
    <w:rsid w:val="0C8B5B2E"/>
    <w:rsid w:val="0CA72E4E"/>
    <w:rsid w:val="0CA85550"/>
    <w:rsid w:val="0CAD145B"/>
    <w:rsid w:val="0CB5791D"/>
    <w:rsid w:val="0CBB2DDD"/>
    <w:rsid w:val="0CD04D81"/>
    <w:rsid w:val="0CFE029B"/>
    <w:rsid w:val="0D3B3DB7"/>
    <w:rsid w:val="0D414D60"/>
    <w:rsid w:val="0D422FD8"/>
    <w:rsid w:val="0D6479FC"/>
    <w:rsid w:val="0D684B42"/>
    <w:rsid w:val="0D6E098E"/>
    <w:rsid w:val="0D866CCB"/>
    <w:rsid w:val="0D8C5AE8"/>
    <w:rsid w:val="0DA63295"/>
    <w:rsid w:val="0DD41820"/>
    <w:rsid w:val="0DE30D68"/>
    <w:rsid w:val="0DEA471F"/>
    <w:rsid w:val="0DF13E1F"/>
    <w:rsid w:val="0DF26817"/>
    <w:rsid w:val="0DF742CC"/>
    <w:rsid w:val="0DF86182"/>
    <w:rsid w:val="0E0A5DE4"/>
    <w:rsid w:val="0E0E3514"/>
    <w:rsid w:val="0E134DDE"/>
    <w:rsid w:val="0E1369A0"/>
    <w:rsid w:val="0E2B7FE9"/>
    <w:rsid w:val="0E2C2F3B"/>
    <w:rsid w:val="0E2F12B5"/>
    <w:rsid w:val="0E392CEB"/>
    <w:rsid w:val="0E5231DC"/>
    <w:rsid w:val="0E5B241B"/>
    <w:rsid w:val="0E657206"/>
    <w:rsid w:val="0E763C44"/>
    <w:rsid w:val="0E772125"/>
    <w:rsid w:val="0E7C70BF"/>
    <w:rsid w:val="0E870629"/>
    <w:rsid w:val="0E8E1971"/>
    <w:rsid w:val="0E9403AF"/>
    <w:rsid w:val="0E9B6A01"/>
    <w:rsid w:val="0EA3769F"/>
    <w:rsid w:val="0EBB597A"/>
    <w:rsid w:val="0EC812DB"/>
    <w:rsid w:val="0EE125A1"/>
    <w:rsid w:val="0EE43B84"/>
    <w:rsid w:val="0EEA469F"/>
    <w:rsid w:val="0EF1009C"/>
    <w:rsid w:val="0EF109C1"/>
    <w:rsid w:val="0EF43583"/>
    <w:rsid w:val="0EF43889"/>
    <w:rsid w:val="0F0934D9"/>
    <w:rsid w:val="0F1D564C"/>
    <w:rsid w:val="0F215026"/>
    <w:rsid w:val="0F26649F"/>
    <w:rsid w:val="0F2B6409"/>
    <w:rsid w:val="0F2D665A"/>
    <w:rsid w:val="0F336442"/>
    <w:rsid w:val="0F3A3C5F"/>
    <w:rsid w:val="0F3B77D6"/>
    <w:rsid w:val="0F3F2377"/>
    <w:rsid w:val="0F551ABF"/>
    <w:rsid w:val="0F667861"/>
    <w:rsid w:val="0F6D575B"/>
    <w:rsid w:val="0F7F09E7"/>
    <w:rsid w:val="0F930CFE"/>
    <w:rsid w:val="0F9C67DB"/>
    <w:rsid w:val="0FA12B8F"/>
    <w:rsid w:val="0FD718E6"/>
    <w:rsid w:val="0FE41F79"/>
    <w:rsid w:val="0FE80344"/>
    <w:rsid w:val="0FE9654A"/>
    <w:rsid w:val="0FF765C0"/>
    <w:rsid w:val="10024B7D"/>
    <w:rsid w:val="10242D0C"/>
    <w:rsid w:val="10475653"/>
    <w:rsid w:val="106472B0"/>
    <w:rsid w:val="106A6D88"/>
    <w:rsid w:val="107B5556"/>
    <w:rsid w:val="109777C7"/>
    <w:rsid w:val="10AD60E8"/>
    <w:rsid w:val="10C54822"/>
    <w:rsid w:val="10C66A23"/>
    <w:rsid w:val="10CA520F"/>
    <w:rsid w:val="10CE4E1F"/>
    <w:rsid w:val="10D97F39"/>
    <w:rsid w:val="10F25F66"/>
    <w:rsid w:val="10F63827"/>
    <w:rsid w:val="10F93FE9"/>
    <w:rsid w:val="11204B00"/>
    <w:rsid w:val="11237446"/>
    <w:rsid w:val="112F15BC"/>
    <w:rsid w:val="11316832"/>
    <w:rsid w:val="11372E17"/>
    <w:rsid w:val="113C46F0"/>
    <w:rsid w:val="11532C97"/>
    <w:rsid w:val="115C700B"/>
    <w:rsid w:val="117B7596"/>
    <w:rsid w:val="11840349"/>
    <w:rsid w:val="118909AA"/>
    <w:rsid w:val="11984DEC"/>
    <w:rsid w:val="11B427C3"/>
    <w:rsid w:val="11BB168E"/>
    <w:rsid w:val="11C73844"/>
    <w:rsid w:val="12090E7C"/>
    <w:rsid w:val="120E320F"/>
    <w:rsid w:val="121F6AF9"/>
    <w:rsid w:val="12240253"/>
    <w:rsid w:val="122B7BDE"/>
    <w:rsid w:val="123A6F07"/>
    <w:rsid w:val="124E2DDE"/>
    <w:rsid w:val="128131C6"/>
    <w:rsid w:val="12892A9E"/>
    <w:rsid w:val="128E1CC4"/>
    <w:rsid w:val="12955E5F"/>
    <w:rsid w:val="1298132C"/>
    <w:rsid w:val="12A37E2E"/>
    <w:rsid w:val="12AE3EEF"/>
    <w:rsid w:val="12BE7F2A"/>
    <w:rsid w:val="12C909E1"/>
    <w:rsid w:val="12C96086"/>
    <w:rsid w:val="12D360F0"/>
    <w:rsid w:val="12D63FF2"/>
    <w:rsid w:val="12DC417E"/>
    <w:rsid w:val="12E84173"/>
    <w:rsid w:val="12E85D0F"/>
    <w:rsid w:val="12EF0C20"/>
    <w:rsid w:val="12F86CEC"/>
    <w:rsid w:val="12FB06A8"/>
    <w:rsid w:val="12FF5282"/>
    <w:rsid w:val="13164A37"/>
    <w:rsid w:val="131946E7"/>
    <w:rsid w:val="13247688"/>
    <w:rsid w:val="133243FC"/>
    <w:rsid w:val="13384A4A"/>
    <w:rsid w:val="133D3327"/>
    <w:rsid w:val="13422A7F"/>
    <w:rsid w:val="13491F1D"/>
    <w:rsid w:val="134B14A6"/>
    <w:rsid w:val="134D0309"/>
    <w:rsid w:val="13506E86"/>
    <w:rsid w:val="1355741D"/>
    <w:rsid w:val="135D6996"/>
    <w:rsid w:val="1371067C"/>
    <w:rsid w:val="137B0412"/>
    <w:rsid w:val="138937CF"/>
    <w:rsid w:val="138D071E"/>
    <w:rsid w:val="138F5FFA"/>
    <w:rsid w:val="13941C27"/>
    <w:rsid w:val="139A44B9"/>
    <w:rsid w:val="139B5487"/>
    <w:rsid w:val="139E4AA8"/>
    <w:rsid w:val="13A32E3D"/>
    <w:rsid w:val="13BC4AF1"/>
    <w:rsid w:val="13BC69D1"/>
    <w:rsid w:val="13C069DD"/>
    <w:rsid w:val="13D229C0"/>
    <w:rsid w:val="13D90F89"/>
    <w:rsid w:val="13ED4F28"/>
    <w:rsid w:val="13EE1BC7"/>
    <w:rsid w:val="13F57244"/>
    <w:rsid w:val="13F75BCF"/>
    <w:rsid w:val="13FF4657"/>
    <w:rsid w:val="14013F61"/>
    <w:rsid w:val="140850F1"/>
    <w:rsid w:val="14181987"/>
    <w:rsid w:val="141A7F4E"/>
    <w:rsid w:val="141E4E2D"/>
    <w:rsid w:val="143665F6"/>
    <w:rsid w:val="14390621"/>
    <w:rsid w:val="1468256B"/>
    <w:rsid w:val="147B4D9F"/>
    <w:rsid w:val="14801A3D"/>
    <w:rsid w:val="14817889"/>
    <w:rsid w:val="14846AB8"/>
    <w:rsid w:val="1489780C"/>
    <w:rsid w:val="148B46C1"/>
    <w:rsid w:val="149B028B"/>
    <w:rsid w:val="14AA1884"/>
    <w:rsid w:val="14AC713C"/>
    <w:rsid w:val="14BF281D"/>
    <w:rsid w:val="14C822CA"/>
    <w:rsid w:val="14DE6171"/>
    <w:rsid w:val="14E767A3"/>
    <w:rsid w:val="14EB42FD"/>
    <w:rsid w:val="15485164"/>
    <w:rsid w:val="155C61BA"/>
    <w:rsid w:val="155F1ECA"/>
    <w:rsid w:val="15686D2B"/>
    <w:rsid w:val="156D0C34"/>
    <w:rsid w:val="1577044B"/>
    <w:rsid w:val="157C2FC5"/>
    <w:rsid w:val="158876D3"/>
    <w:rsid w:val="1592398C"/>
    <w:rsid w:val="159603D1"/>
    <w:rsid w:val="15980BA9"/>
    <w:rsid w:val="1599591D"/>
    <w:rsid w:val="159B16AC"/>
    <w:rsid w:val="159C1658"/>
    <w:rsid w:val="15A10189"/>
    <w:rsid w:val="15B44C2C"/>
    <w:rsid w:val="15D05D4D"/>
    <w:rsid w:val="15D3652C"/>
    <w:rsid w:val="15D70ABE"/>
    <w:rsid w:val="15E84F6A"/>
    <w:rsid w:val="15EC3C61"/>
    <w:rsid w:val="15F03602"/>
    <w:rsid w:val="15F47D5D"/>
    <w:rsid w:val="15FB7636"/>
    <w:rsid w:val="15FF36C4"/>
    <w:rsid w:val="16074E97"/>
    <w:rsid w:val="162C2BB1"/>
    <w:rsid w:val="163643D6"/>
    <w:rsid w:val="1655407E"/>
    <w:rsid w:val="16583FE1"/>
    <w:rsid w:val="165E3DC0"/>
    <w:rsid w:val="166149F5"/>
    <w:rsid w:val="16633878"/>
    <w:rsid w:val="16677EED"/>
    <w:rsid w:val="16865FB2"/>
    <w:rsid w:val="168B042C"/>
    <w:rsid w:val="1698537E"/>
    <w:rsid w:val="169B005B"/>
    <w:rsid w:val="16A50D08"/>
    <w:rsid w:val="16A97C60"/>
    <w:rsid w:val="16AC72C1"/>
    <w:rsid w:val="16C4356E"/>
    <w:rsid w:val="16F76EF7"/>
    <w:rsid w:val="16F8321E"/>
    <w:rsid w:val="16FC39C6"/>
    <w:rsid w:val="16FE5EC8"/>
    <w:rsid w:val="170035C9"/>
    <w:rsid w:val="17042F5A"/>
    <w:rsid w:val="170B4055"/>
    <w:rsid w:val="17122D79"/>
    <w:rsid w:val="171858D8"/>
    <w:rsid w:val="17292C72"/>
    <w:rsid w:val="172F4118"/>
    <w:rsid w:val="17316EA8"/>
    <w:rsid w:val="17454F04"/>
    <w:rsid w:val="17471829"/>
    <w:rsid w:val="175A58A5"/>
    <w:rsid w:val="1768292D"/>
    <w:rsid w:val="177002CE"/>
    <w:rsid w:val="178E124B"/>
    <w:rsid w:val="17985E27"/>
    <w:rsid w:val="179D5DDC"/>
    <w:rsid w:val="17A429D8"/>
    <w:rsid w:val="17AC43FA"/>
    <w:rsid w:val="17AF3CDF"/>
    <w:rsid w:val="17D70B7C"/>
    <w:rsid w:val="18022EFE"/>
    <w:rsid w:val="18086B6D"/>
    <w:rsid w:val="18170757"/>
    <w:rsid w:val="18190B6A"/>
    <w:rsid w:val="181D051D"/>
    <w:rsid w:val="183603FA"/>
    <w:rsid w:val="1845108E"/>
    <w:rsid w:val="184616E2"/>
    <w:rsid w:val="18526236"/>
    <w:rsid w:val="185721DA"/>
    <w:rsid w:val="18617D0D"/>
    <w:rsid w:val="1862130F"/>
    <w:rsid w:val="18691D00"/>
    <w:rsid w:val="18731E9A"/>
    <w:rsid w:val="1875442C"/>
    <w:rsid w:val="1885051D"/>
    <w:rsid w:val="188E3C90"/>
    <w:rsid w:val="18951461"/>
    <w:rsid w:val="18983A33"/>
    <w:rsid w:val="18A62A00"/>
    <w:rsid w:val="18AD238B"/>
    <w:rsid w:val="18B8090F"/>
    <w:rsid w:val="18BD2C0D"/>
    <w:rsid w:val="18BD5DC3"/>
    <w:rsid w:val="18DC4F22"/>
    <w:rsid w:val="18E32865"/>
    <w:rsid w:val="18F062F7"/>
    <w:rsid w:val="18F33FC7"/>
    <w:rsid w:val="18F8000E"/>
    <w:rsid w:val="18FF4DB5"/>
    <w:rsid w:val="19051F70"/>
    <w:rsid w:val="191D7EE1"/>
    <w:rsid w:val="19223CD4"/>
    <w:rsid w:val="193658BB"/>
    <w:rsid w:val="19492209"/>
    <w:rsid w:val="194D18CD"/>
    <w:rsid w:val="196C6A75"/>
    <w:rsid w:val="197C75BB"/>
    <w:rsid w:val="19850206"/>
    <w:rsid w:val="198D43F5"/>
    <w:rsid w:val="198D4E6D"/>
    <w:rsid w:val="19931384"/>
    <w:rsid w:val="19A97F65"/>
    <w:rsid w:val="19BE3578"/>
    <w:rsid w:val="19D101FB"/>
    <w:rsid w:val="19EE0CD1"/>
    <w:rsid w:val="19F11B78"/>
    <w:rsid w:val="19F40C1C"/>
    <w:rsid w:val="1A027439"/>
    <w:rsid w:val="1A135C0D"/>
    <w:rsid w:val="1A1A71F4"/>
    <w:rsid w:val="1A2D15EA"/>
    <w:rsid w:val="1A321254"/>
    <w:rsid w:val="1A335E93"/>
    <w:rsid w:val="1A442D00"/>
    <w:rsid w:val="1A4B464A"/>
    <w:rsid w:val="1A4C68E2"/>
    <w:rsid w:val="1A4D1E2B"/>
    <w:rsid w:val="1A4D7795"/>
    <w:rsid w:val="1A7C4DDF"/>
    <w:rsid w:val="1A806A00"/>
    <w:rsid w:val="1A81100C"/>
    <w:rsid w:val="1A91175A"/>
    <w:rsid w:val="1A944BA3"/>
    <w:rsid w:val="1AAC03EA"/>
    <w:rsid w:val="1AAD76A6"/>
    <w:rsid w:val="1AAF4C78"/>
    <w:rsid w:val="1AB87E61"/>
    <w:rsid w:val="1ABD66C0"/>
    <w:rsid w:val="1ACC1948"/>
    <w:rsid w:val="1B1E3251"/>
    <w:rsid w:val="1B400B4E"/>
    <w:rsid w:val="1B4E165A"/>
    <w:rsid w:val="1B643DF6"/>
    <w:rsid w:val="1B6956EC"/>
    <w:rsid w:val="1B6B1E72"/>
    <w:rsid w:val="1B6D51A1"/>
    <w:rsid w:val="1B71124E"/>
    <w:rsid w:val="1B956FA8"/>
    <w:rsid w:val="1B9F0E6B"/>
    <w:rsid w:val="1BAC498C"/>
    <w:rsid w:val="1BC47B47"/>
    <w:rsid w:val="1BC550A1"/>
    <w:rsid w:val="1BC8714D"/>
    <w:rsid w:val="1BE203B4"/>
    <w:rsid w:val="1BE618CD"/>
    <w:rsid w:val="1C2D5D1F"/>
    <w:rsid w:val="1C446D64"/>
    <w:rsid w:val="1C485B3B"/>
    <w:rsid w:val="1C594026"/>
    <w:rsid w:val="1C595CF1"/>
    <w:rsid w:val="1C5A338F"/>
    <w:rsid w:val="1C6F1282"/>
    <w:rsid w:val="1C81548F"/>
    <w:rsid w:val="1C834575"/>
    <w:rsid w:val="1CC614AC"/>
    <w:rsid w:val="1CC949A5"/>
    <w:rsid w:val="1CE27BE3"/>
    <w:rsid w:val="1CF10EBB"/>
    <w:rsid w:val="1CF90784"/>
    <w:rsid w:val="1D0738F0"/>
    <w:rsid w:val="1D25290E"/>
    <w:rsid w:val="1D2B1FDD"/>
    <w:rsid w:val="1D493BAB"/>
    <w:rsid w:val="1D4E64C4"/>
    <w:rsid w:val="1D5B6E42"/>
    <w:rsid w:val="1D5D4DF7"/>
    <w:rsid w:val="1D63524B"/>
    <w:rsid w:val="1D7D14DC"/>
    <w:rsid w:val="1DA147B0"/>
    <w:rsid w:val="1DA166F5"/>
    <w:rsid w:val="1DA337DA"/>
    <w:rsid w:val="1DA92046"/>
    <w:rsid w:val="1DAB4E0D"/>
    <w:rsid w:val="1DAE7561"/>
    <w:rsid w:val="1DB20102"/>
    <w:rsid w:val="1DBE5F5B"/>
    <w:rsid w:val="1DD81211"/>
    <w:rsid w:val="1DE50AFF"/>
    <w:rsid w:val="1DF11C2D"/>
    <w:rsid w:val="1DF443A0"/>
    <w:rsid w:val="1DF54BEE"/>
    <w:rsid w:val="1E032835"/>
    <w:rsid w:val="1E215599"/>
    <w:rsid w:val="1E245B05"/>
    <w:rsid w:val="1E272107"/>
    <w:rsid w:val="1E274DB6"/>
    <w:rsid w:val="1E4E2F9E"/>
    <w:rsid w:val="1E5B7B20"/>
    <w:rsid w:val="1E6213A6"/>
    <w:rsid w:val="1E6E7733"/>
    <w:rsid w:val="1E782E0B"/>
    <w:rsid w:val="1E880EA7"/>
    <w:rsid w:val="1E897C8E"/>
    <w:rsid w:val="1E8F1149"/>
    <w:rsid w:val="1E97335C"/>
    <w:rsid w:val="1E982B29"/>
    <w:rsid w:val="1EA374F1"/>
    <w:rsid w:val="1EAD2B88"/>
    <w:rsid w:val="1EBA51F6"/>
    <w:rsid w:val="1EC307F0"/>
    <w:rsid w:val="1ECB01D5"/>
    <w:rsid w:val="1ED55723"/>
    <w:rsid w:val="1EDA542E"/>
    <w:rsid w:val="1EE07337"/>
    <w:rsid w:val="1EF247C6"/>
    <w:rsid w:val="1F17458A"/>
    <w:rsid w:val="1F22042A"/>
    <w:rsid w:val="1F234F3D"/>
    <w:rsid w:val="1F2C34A5"/>
    <w:rsid w:val="1F574BE3"/>
    <w:rsid w:val="1F5975AF"/>
    <w:rsid w:val="1F6A74ED"/>
    <w:rsid w:val="1F8A2013"/>
    <w:rsid w:val="1F8C5E86"/>
    <w:rsid w:val="1F9009D2"/>
    <w:rsid w:val="1F9A1D84"/>
    <w:rsid w:val="1F9C0855"/>
    <w:rsid w:val="1FA81A50"/>
    <w:rsid w:val="1FB0718A"/>
    <w:rsid w:val="1FB5729B"/>
    <w:rsid w:val="1FBD695D"/>
    <w:rsid w:val="1FBE4F6D"/>
    <w:rsid w:val="1FBF6770"/>
    <w:rsid w:val="1FCC5591"/>
    <w:rsid w:val="1FD34751"/>
    <w:rsid w:val="1FDC45A6"/>
    <w:rsid w:val="1FE1495C"/>
    <w:rsid w:val="200E2700"/>
    <w:rsid w:val="20157D01"/>
    <w:rsid w:val="201A746E"/>
    <w:rsid w:val="201D31B1"/>
    <w:rsid w:val="202806EE"/>
    <w:rsid w:val="202A5D88"/>
    <w:rsid w:val="202F6C59"/>
    <w:rsid w:val="20316BC3"/>
    <w:rsid w:val="203551BF"/>
    <w:rsid w:val="203B3EF4"/>
    <w:rsid w:val="204358FA"/>
    <w:rsid w:val="206341FD"/>
    <w:rsid w:val="207C3AA8"/>
    <w:rsid w:val="207F49D7"/>
    <w:rsid w:val="208E6427"/>
    <w:rsid w:val="2092284E"/>
    <w:rsid w:val="20955704"/>
    <w:rsid w:val="209B786E"/>
    <w:rsid w:val="209D39EA"/>
    <w:rsid w:val="20AB6013"/>
    <w:rsid w:val="20AC4949"/>
    <w:rsid w:val="20BC5958"/>
    <w:rsid w:val="20C74C5E"/>
    <w:rsid w:val="20E033F3"/>
    <w:rsid w:val="20E24641"/>
    <w:rsid w:val="20F766A2"/>
    <w:rsid w:val="20F91BA5"/>
    <w:rsid w:val="210743EB"/>
    <w:rsid w:val="210E3734"/>
    <w:rsid w:val="21586A80"/>
    <w:rsid w:val="215C3B9A"/>
    <w:rsid w:val="215D18CA"/>
    <w:rsid w:val="217A5EE6"/>
    <w:rsid w:val="217E77F0"/>
    <w:rsid w:val="219A706D"/>
    <w:rsid w:val="21A30C53"/>
    <w:rsid w:val="21A43A93"/>
    <w:rsid w:val="21A458C1"/>
    <w:rsid w:val="21A62459"/>
    <w:rsid w:val="21AC648E"/>
    <w:rsid w:val="21B4522A"/>
    <w:rsid w:val="21BF60EB"/>
    <w:rsid w:val="21CA5BDB"/>
    <w:rsid w:val="21D96FCB"/>
    <w:rsid w:val="21EC1F85"/>
    <w:rsid w:val="21EE24A8"/>
    <w:rsid w:val="21F46AE7"/>
    <w:rsid w:val="21F665C5"/>
    <w:rsid w:val="22355198"/>
    <w:rsid w:val="223A7B22"/>
    <w:rsid w:val="223C46A2"/>
    <w:rsid w:val="22462F27"/>
    <w:rsid w:val="224E2428"/>
    <w:rsid w:val="225019BD"/>
    <w:rsid w:val="225C7F68"/>
    <w:rsid w:val="22754C04"/>
    <w:rsid w:val="227B20A1"/>
    <w:rsid w:val="228C091B"/>
    <w:rsid w:val="229C3F2F"/>
    <w:rsid w:val="22A53464"/>
    <w:rsid w:val="22B709B8"/>
    <w:rsid w:val="22BA6F0E"/>
    <w:rsid w:val="22C179F9"/>
    <w:rsid w:val="22D71F15"/>
    <w:rsid w:val="22D9709D"/>
    <w:rsid w:val="22E4687D"/>
    <w:rsid w:val="22E817BD"/>
    <w:rsid w:val="22F208BF"/>
    <w:rsid w:val="2314763C"/>
    <w:rsid w:val="23183B7E"/>
    <w:rsid w:val="23327133"/>
    <w:rsid w:val="233C215F"/>
    <w:rsid w:val="234970B8"/>
    <w:rsid w:val="23544FAA"/>
    <w:rsid w:val="2358620C"/>
    <w:rsid w:val="237F064A"/>
    <w:rsid w:val="238A01BA"/>
    <w:rsid w:val="239307DF"/>
    <w:rsid w:val="23AD1E7D"/>
    <w:rsid w:val="23B2407F"/>
    <w:rsid w:val="23C1144A"/>
    <w:rsid w:val="23CE5CAC"/>
    <w:rsid w:val="23D1127B"/>
    <w:rsid w:val="23D54F9B"/>
    <w:rsid w:val="23E178A7"/>
    <w:rsid w:val="23EA39CD"/>
    <w:rsid w:val="23F309B3"/>
    <w:rsid w:val="23F358DF"/>
    <w:rsid w:val="241754CF"/>
    <w:rsid w:val="24333F68"/>
    <w:rsid w:val="244C451B"/>
    <w:rsid w:val="244D7A02"/>
    <w:rsid w:val="244F03E2"/>
    <w:rsid w:val="245F694C"/>
    <w:rsid w:val="24620D39"/>
    <w:rsid w:val="24792F8C"/>
    <w:rsid w:val="247B47CF"/>
    <w:rsid w:val="2488573C"/>
    <w:rsid w:val="24926B6B"/>
    <w:rsid w:val="24AC3AF6"/>
    <w:rsid w:val="24AD3DD3"/>
    <w:rsid w:val="24BD2AB6"/>
    <w:rsid w:val="24BE51CF"/>
    <w:rsid w:val="24D558BB"/>
    <w:rsid w:val="24EA68B4"/>
    <w:rsid w:val="24F17CA6"/>
    <w:rsid w:val="24F939F5"/>
    <w:rsid w:val="252B6457"/>
    <w:rsid w:val="25357D1C"/>
    <w:rsid w:val="256065E1"/>
    <w:rsid w:val="2565796D"/>
    <w:rsid w:val="256D2154"/>
    <w:rsid w:val="2583051F"/>
    <w:rsid w:val="259F6DF0"/>
    <w:rsid w:val="25A173CD"/>
    <w:rsid w:val="25A743BE"/>
    <w:rsid w:val="25B0160D"/>
    <w:rsid w:val="25D1584C"/>
    <w:rsid w:val="25DA4810"/>
    <w:rsid w:val="25DB75D8"/>
    <w:rsid w:val="25DE3CEE"/>
    <w:rsid w:val="25E5684E"/>
    <w:rsid w:val="25F74949"/>
    <w:rsid w:val="26057C78"/>
    <w:rsid w:val="261513ED"/>
    <w:rsid w:val="26253DA1"/>
    <w:rsid w:val="26275D0C"/>
    <w:rsid w:val="26525829"/>
    <w:rsid w:val="265E3D9D"/>
    <w:rsid w:val="267C3B33"/>
    <w:rsid w:val="26873E45"/>
    <w:rsid w:val="26884D63"/>
    <w:rsid w:val="26A2395F"/>
    <w:rsid w:val="26C115F5"/>
    <w:rsid w:val="26E978A9"/>
    <w:rsid w:val="26F33F9E"/>
    <w:rsid w:val="27092667"/>
    <w:rsid w:val="270F0281"/>
    <w:rsid w:val="2716081F"/>
    <w:rsid w:val="271917C0"/>
    <w:rsid w:val="27263207"/>
    <w:rsid w:val="2727341B"/>
    <w:rsid w:val="2735345F"/>
    <w:rsid w:val="27451C7A"/>
    <w:rsid w:val="27612F92"/>
    <w:rsid w:val="276219F4"/>
    <w:rsid w:val="2764472D"/>
    <w:rsid w:val="276E7ECE"/>
    <w:rsid w:val="278046FE"/>
    <w:rsid w:val="278571D4"/>
    <w:rsid w:val="27B16194"/>
    <w:rsid w:val="27C30BAB"/>
    <w:rsid w:val="27C34FB4"/>
    <w:rsid w:val="27C67C34"/>
    <w:rsid w:val="27C86CC9"/>
    <w:rsid w:val="27DB2596"/>
    <w:rsid w:val="27F52A30"/>
    <w:rsid w:val="27F96522"/>
    <w:rsid w:val="28233866"/>
    <w:rsid w:val="28236D34"/>
    <w:rsid w:val="283A0EDA"/>
    <w:rsid w:val="285A7507"/>
    <w:rsid w:val="28753A1F"/>
    <w:rsid w:val="287877D3"/>
    <w:rsid w:val="288222DB"/>
    <w:rsid w:val="28826B7B"/>
    <w:rsid w:val="288D2522"/>
    <w:rsid w:val="28901E42"/>
    <w:rsid w:val="28906419"/>
    <w:rsid w:val="28993EFE"/>
    <w:rsid w:val="28B0758A"/>
    <w:rsid w:val="28BC5621"/>
    <w:rsid w:val="28C3596E"/>
    <w:rsid w:val="28C92E5E"/>
    <w:rsid w:val="28D93EAE"/>
    <w:rsid w:val="28E27FC7"/>
    <w:rsid w:val="28EC32AF"/>
    <w:rsid w:val="28FC36F6"/>
    <w:rsid w:val="29007CD6"/>
    <w:rsid w:val="291E4685"/>
    <w:rsid w:val="2928074E"/>
    <w:rsid w:val="29394CD4"/>
    <w:rsid w:val="294F06D8"/>
    <w:rsid w:val="294F50A8"/>
    <w:rsid w:val="295E35EE"/>
    <w:rsid w:val="296543A1"/>
    <w:rsid w:val="2967647C"/>
    <w:rsid w:val="297F3B23"/>
    <w:rsid w:val="298C36DF"/>
    <w:rsid w:val="29B002B4"/>
    <w:rsid w:val="29BC6EDD"/>
    <w:rsid w:val="29C72026"/>
    <w:rsid w:val="29D07E19"/>
    <w:rsid w:val="29E01D26"/>
    <w:rsid w:val="29ED76D3"/>
    <w:rsid w:val="2A080346"/>
    <w:rsid w:val="2A2A1EE9"/>
    <w:rsid w:val="2A451D5C"/>
    <w:rsid w:val="2A5701B8"/>
    <w:rsid w:val="2A65031B"/>
    <w:rsid w:val="2A6571D1"/>
    <w:rsid w:val="2A686A0D"/>
    <w:rsid w:val="2A6F0647"/>
    <w:rsid w:val="2A785553"/>
    <w:rsid w:val="2A817929"/>
    <w:rsid w:val="2A9026A2"/>
    <w:rsid w:val="2A90629B"/>
    <w:rsid w:val="2A9779E2"/>
    <w:rsid w:val="2A9E37C8"/>
    <w:rsid w:val="2AA92D86"/>
    <w:rsid w:val="2AB40F1D"/>
    <w:rsid w:val="2ABB7B78"/>
    <w:rsid w:val="2ABC352B"/>
    <w:rsid w:val="2AC04F59"/>
    <w:rsid w:val="2AE149F6"/>
    <w:rsid w:val="2AE556F0"/>
    <w:rsid w:val="2AF45D22"/>
    <w:rsid w:val="2AF9558E"/>
    <w:rsid w:val="2AFE5BB9"/>
    <w:rsid w:val="2B0218F3"/>
    <w:rsid w:val="2B082325"/>
    <w:rsid w:val="2B094182"/>
    <w:rsid w:val="2B2A2749"/>
    <w:rsid w:val="2B2E2025"/>
    <w:rsid w:val="2B385681"/>
    <w:rsid w:val="2B513A1E"/>
    <w:rsid w:val="2B545FFA"/>
    <w:rsid w:val="2B7208FB"/>
    <w:rsid w:val="2B73153C"/>
    <w:rsid w:val="2B770C21"/>
    <w:rsid w:val="2B864C26"/>
    <w:rsid w:val="2B8F2274"/>
    <w:rsid w:val="2B9B58CE"/>
    <w:rsid w:val="2BA06864"/>
    <w:rsid w:val="2BA1219C"/>
    <w:rsid w:val="2BAD1029"/>
    <w:rsid w:val="2BBF68E1"/>
    <w:rsid w:val="2BCB6C93"/>
    <w:rsid w:val="2BD71B44"/>
    <w:rsid w:val="2BE2738B"/>
    <w:rsid w:val="2BF24C78"/>
    <w:rsid w:val="2C01033F"/>
    <w:rsid w:val="2C15226B"/>
    <w:rsid w:val="2C2B5690"/>
    <w:rsid w:val="2C3540C5"/>
    <w:rsid w:val="2C3801CB"/>
    <w:rsid w:val="2C4876BB"/>
    <w:rsid w:val="2C505BDA"/>
    <w:rsid w:val="2C5935C7"/>
    <w:rsid w:val="2C596E63"/>
    <w:rsid w:val="2C5F34B0"/>
    <w:rsid w:val="2C6379C1"/>
    <w:rsid w:val="2C805AEB"/>
    <w:rsid w:val="2C8260D0"/>
    <w:rsid w:val="2CC97184"/>
    <w:rsid w:val="2CD843BB"/>
    <w:rsid w:val="2CE375EF"/>
    <w:rsid w:val="2D104D7E"/>
    <w:rsid w:val="2D1F3849"/>
    <w:rsid w:val="2D2F0E44"/>
    <w:rsid w:val="2D3D11BB"/>
    <w:rsid w:val="2D5233CD"/>
    <w:rsid w:val="2D5436A8"/>
    <w:rsid w:val="2D733A31"/>
    <w:rsid w:val="2D757E64"/>
    <w:rsid w:val="2D763166"/>
    <w:rsid w:val="2D782275"/>
    <w:rsid w:val="2D7D2CE4"/>
    <w:rsid w:val="2D9177D0"/>
    <w:rsid w:val="2D95198F"/>
    <w:rsid w:val="2D956230"/>
    <w:rsid w:val="2D9F2C77"/>
    <w:rsid w:val="2DA23164"/>
    <w:rsid w:val="2DAE6915"/>
    <w:rsid w:val="2DB04802"/>
    <w:rsid w:val="2DD0183E"/>
    <w:rsid w:val="2DF04749"/>
    <w:rsid w:val="2DF74F76"/>
    <w:rsid w:val="2E095047"/>
    <w:rsid w:val="2E2312BE"/>
    <w:rsid w:val="2E3D198B"/>
    <w:rsid w:val="2E4078AA"/>
    <w:rsid w:val="2E590526"/>
    <w:rsid w:val="2E733196"/>
    <w:rsid w:val="2E735848"/>
    <w:rsid w:val="2E7E3F56"/>
    <w:rsid w:val="2E8B4AB4"/>
    <w:rsid w:val="2E960EDF"/>
    <w:rsid w:val="2EB26A48"/>
    <w:rsid w:val="2EC24353"/>
    <w:rsid w:val="2EC84CEA"/>
    <w:rsid w:val="2ECE47D2"/>
    <w:rsid w:val="2EDA5380"/>
    <w:rsid w:val="2EE25DC2"/>
    <w:rsid w:val="2EE85B84"/>
    <w:rsid w:val="2EED55D5"/>
    <w:rsid w:val="2EEF2F90"/>
    <w:rsid w:val="2EFB76DD"/>
    <w:rsid w:val="2F02672D"/>
    <w:rsid w:val="2F187635"/>
    <w:rsid w:val="2F213CAE"/>
    <w:rsid w:val="2F241BC9"/>
    <w:rsid w:val="2F4E2FA9"/>
    <w:rsid w:val="2F58476D"/>
    <w:rsid w:val="2F640F91"/>
    <w:rsid w:val="2F68177C"/>
    <w:rsid w:val="2F7B4212"/>
    <w:rsid w:val="2F8141C5"/>
    <w:rsid w:val="2F8C4EDA"/>
    <w:rsid w:val="2F985EB3"/>
    <w:rsid w:val="2FA00ECA"/>
    <w:rsid w:val="2FC96021"/>
    <w:rsid w:val="2FDB2CCA"/>
    <w:rsid w:val="2FDB74B4"/>
    <w:rsid w:val="2FF34812"/>
    <w:rsid w:val="3001084F"/>
    <w:rsid w:val="300254B5"/>
    <w:rsid w:val="301B7F01"/>
    <w:rsid w:val="3024552D"/>
    <w:rsid w:val="3028070E"/>
    <w:rsid w:val="30347DA4"/>
    <w:rsid w:val="30430C3A"/>
    <w:rsid w:val="30457FE2"/>
    <w:rsid w:val="305531FD"/>
    <w:rsid w:val="305F35D1"/>
    <w:rsid w:val="305F6BAF"/>
    <w:rsid w:val="306C2A22"/>
    <w:rsid w:val="306E6895"/>
    <w:rsid w:val="30777594"/>
    <w:rsid w:val="30811BC4"/>
    <w:rsid w:val="308B43C6"/>
    <w:rsid w:val="308B5018"/>
    <w:rsid w:val="308E02EC"/>
    <w:rsid w:val="30923A41"/>
    <w:rsid w:val="30954EE4"/>
    <w:rsid w:val="30A82BDE"/>
    <w:rsid w:val="30AA3924"/>
    <w:rsid w:val="30B91A24"/>
    <w:rsid w:val="30B92F0E"/>
    <w:rsid w:val="30C76323"/>
    <w:rsid w:val="30CD6986"/>
    <w:rsid w:val="30D00F64"/>
    <w:rsid w:val="30D9382A"/>
    <w:rsid w:val="30E5040F"/>
    <w:rsid w:val="30F5600E"/>
    <w:rsid w:val="30F73C50"/>
    <w:rsid w:val="30FB742E"/>
    <w:rsid w:val="31023FC1"/>
    <w:rsid w:val="31032B09"/>
    <w:rsid w:val="31096DA3"/>
    <w:rsid w:val="31141606"/>
    <w:rsid w:val="31343059"/>
    <w:rsid w:val="313B72D2"/>
    <w:rsid w:val="314D00CF"/>
    <w:rsid w:val="31551670"/>
    <w:rsid w:val="31645F17"/>
    <w:rsid w:val="31693AAE"/>
    <w:rsid w:val="317165EF"/>
    <w:rsid w:val="31750718"/>
    <w:rsid w:val="31873B26"/>
    <w:rsid w:val="31A510E7"/>
    <w:rsid w:val="31B23060"/>
    <w:rsid w:val="31BC3CB1"/>
    <w:rsid w:val="31BF650B"/>
    <w:rsid w:val="31CD7180"/>
    <w:rsid w:val="31D139F7"/>
    <w:rsid w:val="31DF0122"/>
    <w:rsid w:val="31E806EF"/>
    <w:rsid w:val="31F122C6"/>
    <w:rsid w:val="31F75616"/>
    <w:rsid w:val="32046367"/>
    <w:rsid w:val="320D249B"/>
    <w:rsid w:val="320D250F"/>
    <w:rsid w:val="321502BA"/>
    <w:rsid w:val="321E3117"/>
    <w:rsid w:val="322D5960"/>
    <w:rsid w:val="323B6661"/>
    <w:rsid w:val="32416000"/>
    <w:rsid w:val="3249748F"/>
    <w:rsid w:val="3251489B"/>
    <w:rsid w:val="326B739A"/>
    <w:rsid w:val="3273300C"/>
    <w:rsid w:val="327769B6"/>
    <w:rsid w:val="32886CC4"/>
    <w:rsid w:val="32AA6C71"/>
    <w:rsid w:val="32B35822"/>
    <w:rsid w:val="32C91062"/>
    <w:rsid w:val="32E2472F"/>
    <w:rsid w:val="32F0569E"/>
    <w:rsid w:val="33042D5A"/>
    <w:rsid w:val="33072028"/>
    <w:rsid w:val="330A19CB"/>
    <w:rsid w:val="33135501"/>
    <w:rsid w:val="3316751D"/>
    <w:rsid w:val="33167E7D"/>
    <w:rsid w:val="332C482A"/>
    <w:rsid w:val="332D20E4"/>
    <w:rsid w:val="333407D3"/>
    <w:rsid w:val="333B50F8"/>
    <w:rsid w:val="333E20D5"/>
    <w:rsid w:val="33430AE1"/>
    <w:rsid w:val="334A40BD"/>
    <w:rsid w:val="334F055D"/>
    <w:rsid w:val="335076A8"/>
    <w:rsid w:val="33567B82"/>
    <w:rsid w:val="335F315D"/>
    <w:rsid w:val="335F3754"/>
    <w:rsid w:val="33620F12"/>
    <w:rsid w:val="336D0ACE"/>
    <w:rsid w:val="338B4672"/>
    <w:rsid w:val="33920E9D"/>
    <w:rsid w:val="33A02094"/>
    <w:rsid w:val="33A915BA"/>
    <w:rsid w:val="33AC59A6"/>
    <w:rsid w:val="33B66E47"/>
    <w:rsid w:val="33CB7CB6"/>
    <w:rsid w:val="33CE32FF"/>
    <w:rsid w:val="33D527EA"/>
    <w:rsid w:val="33E022D7"/>
    <w:rsid w:val="33E15270"/>
    <w:rsid w:val="34055195"/>
    <w:rsid w:val="340764EB"/>
    <w:rsid w:val="3414469E"/>
    <w:rsid w:val="34236030"/>
    <w:rsid w:val="342B7F95"/>
    <w:rsid w:val="342F6380"/>
    <w:rsid w:val="343C78BF"/>
    <w:rsid w:val="344353B3"/>
    <w:rsid w:val="34472E60"/>
    <w:rsid w:val="345203B7"/>
    <w:rsid w:val="345618A1"/>
    <w:rsid w:val="346D27B3"/>
    <w:rsid w:val="346F5C60"/>
    <w:rsid w:val="34727D99"/>
    <w:rsid w:val="347D1A2B"/>
    <w:rsid w:val="34887CB8"/>
    <w:rsid w:val="348B532B"/>
    <w:rsid w:val="34A017BC"/>
    <w:rsid w:val="34B81EAB"/>
    <w:rsid w:val="34B91D9A"/>
    <w:rsid w:val="34B955A4"/>
    <w:rsid w:val="34EA7457"/>
    <w:rsid w:val="34F00D49"/>
    <w:rsid w:val="34F85328"/>
    <w:rsid w:val="35024363"/>
    <w:rsid w:val="351A41D3"/>
    <w:rsid w:val="35405887"/>
    <w:rsid w:val="354A587E"/>
    <w:rsid w:val="354C78A1"/>
    <w:rsid w:val="35561690"/>
    <w:rsid w:val="35565E0D"/>
    <w:rsid w:val="356675DA"/>
    <w:rsid w:val="35671D34"/>
    <w:rsid w:val="35677D00"/>
    <w:rsid w:val="35695B4E"/>
    <w:rsid w:val="3579427A"/>
    <w:rsid w:val="35881C69"/>
    <w:rsid w:val="3588554F"/>
    <w:rsid w:val="3589693D"/>
    <w:rsid w:val="359C56D6"/>
    <w:rsid w:val="35B00AA5"/>
    <w:rsid w:val="35B750C6"/>
    <w:rsid w:val="360D6A04"/>
    <w:rsid w:val="360E7786"/>
    <w:rsid w:val="36121A43"/>
    <w:rsid w:val="36207D2C"/>
    <w:rsid w:val="363659B0"/>
    <w:rsid w:val="36405A77"/>
    <w:rsid w:val="3652282D"/>
    <w:rsid w:val="36570FA4"/>
    <w:rsid w:val="36581D33"/>
    <w:rsid w:val="36606416"/>
    <w:rsid w:val="366B2CE5"/>
    <w:rsid w:val="367E1D9E"/>
    <w:rsid w:val="36890788"/>
    <w:rsid w:val="368A3ADA"/>
    <w:rsid w:val="36A17A7A"/>
    <w:rsid w:val="36A30ADF"/>
    <w:rsid w:val="36A60263"/>
    <w:rsid w:val="36B63F3B"/>
    <w:rsid w:val="36C13010"/>
    <w:rsid w:val="36DC123B"/>
    <w:rsid w:val="36E94264"/>
    <w:rsid w:val="36EE2574"/>
    <w:rsid w:val="36F570A6"/>
    <w:rsid w:val="372568E0"/>
    <w:rsid w:val="374D5F48"/>
    <w:rsid w:val="3770707A"/>
    <w:rsid w:val="377B46F5"/>
    <w:rsid w:val="37807A68"/>
    <w:rsid w:val="37835780"/>
    <w:rsid w:val="37A61E9F"/>
    <w:rsid w:val="37A8140E"/>
    <w:rsid w:val="37AA05CB"/>
    <w:rsid w:val="37B45A31"/>
    <w:rsid w:val="37D02C75"/>
    <w:rsid w:val="37EC5B5A"/>
    <w:rsid w:val="37F40B47"/>
    <w:rsid w:val="37FF30CA"/>
    <w:rsid w:val="38074707"/>
    <w:rsid w:val="380E7A8B"/>
    <w:rsid w:val="381658F0"/>
    <w:rsid w:val="38192CF0"/>
    <w:rsid w:val="381964A8"/>
    <w:rsid w:val="384D38EC"/>
    <w:rsid w:val="38517DC8"/>
    <w:rsid w:val="385505E5"/>
    <w:rsid w:val="38653CDF"/>
    <w:rsid w:val="386A0C9E"/>
    <w:rsid w:val="386B38F2"/>
    <w:rsid w:val="3887020F"/>
    <w:rsid w:val="389460D7"/>
    <w:rsid w:val="38966328"/>
    <w:rsid w:val="38A22FF6"/>
    <w:rsid w:val="38AA5D78"/>
    <w:rsid w:val="38AD4C0A"/>
    <w:rsid w:val="38B5773C"/>
    <w:rsid w:val="38BE79A0"/>
    <w:rsid w:val="38C97077"/>
    <w:rsid w:val="38D94E6C"/>
    <w:rsid w:val="38EE01BF"/>
    <w:rsid w:val="38F42772"/>
    <w:rsid w:val="38F45687"/>
    <w:rsid w:val="38FC4989"/>
    <w:rsid w:val="39082257"/>
    <w:rsid w:val="39105EF4"/>
    <w:rsid w:val="391E6B0E"/>
    <w:rsid w:val="391F54C8"/>
    <w:rsid w:val="39253FE4"/>
    <w:rsid w:val="393520C5"/>
    <w:rsid w:val="39353B1D"/>
    <w:rsid w:val="39564A78"/>
    <w:rsid w:val="39581820"/>
    <w:rsid w:val="39646937"/>
    <w:rsid w:val="39815915"/>
    <w:rsid w:val="398413EB"/>
    <w:rsid w:val="398C3FEC"/>
    <w:rsid w:val="3992574E"/>
    <w:rsid w:val="39B131B3"/>
    <w:rsid w:val="39C61DE8"/>
    <w:rsid w:val="39D25277"/>
    <w:rsid w:val="39DA3961"/>
    <w:rsid w:val="39E65494"/>
    <w:rsid w:val="39E71901"/>
    <w:rsid w:val="3A0A01EC"/>
    <w:rsid w:val="3A151742"/>
    <w:rsid w:val="3A215A2B"/>
    <w:rsid w:val="3A296DCB"/>
    <w:rsid w:val="3A35482D"/>
    <w:rsid w:val="3A3E5615"/>
    <w:rsid w:val="3A5C528E"/>
    <w:rsid w:val="3A5E4E1D"/>
    <w:rsid w:val="3A5F1BB0"/>
    <w:rsid w:val="3A633368"/>
    <w:rsid w:val="3A751FF8"/>
    <w:rsid w:val="3A8221F6"/>
    <w:rsid w:val="3A826D65"/>
    <w:rsid w:val="3A867465"/>
    <w:rsid w:val="3A9326D8"/>
    <w:rsid w:val="3A9D68D4"/>
    <w:rsid w:val="3A9E028E"/>
    <w:rsid w:val="3AA42404"/>
    <w:rsid w:val="3AAE0EC9"/>
    <w:rsid w:val="3AB534E1"/>
    <w:rsid w:val="3AB82CC8"/>
    <w:rsid w:val="3AB95F07"/>
    <w:rsid w:val="3AC32098"/>
    <w:rsid w:val="3AC7657F"/>
    <w:rsid w:val="3ACA4C3D"/>
    <w:rsid w:val="3ACE01E3"/>
    <w:rsid w:val="3AD273C0"/>
    <w:rsid w:val="3AD312AC"/>
    <w:rsid w:val="3B0417FF"/>
    <w:rsid w:val="3B3511F8"/>
    <w:rsid w:val="3B425FF3"/>
    <w:rsid w:val="3B450A85"/>
    <w:rsid w:val="3B710683"/>
    <w:rsid w:val="3B7D6FA7"/>
    <w:rsid w:val="3B8818BD"/>
    <w:rsid w:val="3B8C1AD2"/>
    <w:rsid w:val="3B9D72BD"/>
    <w:rsid w:val="3BAD5D10"/>
    <w:rsid w:val="3BB93AD6"/>
    <w:rsid w:val="3BC1190E"/>
    <w:rsid w:val="3BC73F73"/>
    <w:rsid w:val="3BD46690"/>
    <w:rsid w:val="3BDF6882"/>
    <w:rsid w:val="3C1611D0"/>
    <w:rsid w:val="3C326B5A"/>
    <w:rsid w:val="3C3C60E0"/>
    <w:rsid w:val="3C460564"/>
    <w:rsid w:val="3C553C07"/>
    <w:rsid w:val="3C5558D5"/>
    <w:rsid w:val="3C6B5E9B"/>
    <w:rsid w:val="3C741ABD"/>
    <w:rsid w:val="3C8F178A"/>
    <w:rsid w:val="3C8F2713"/>
    <w:rsid w:val="3C940CD1"/>
    <w:rsid w:val="3CA45019"/>
    <w:rsid w:val="3CB870A2"/>
    <w:rsid w:val="3CC073A5"/>
    <w:rsid w:val="3CC639E3"/>
    <w:rsid w:val="3CCE260F"/>
    <w:rsid w:val="3CCE56E1"/>
    <w:rsid w:val="3CD47558"/>
    <w:rsid w:val="3CE1197E"/>
    <w:rsid w:val="3CE90FDB"/>
    <w:rsid w:val="3CF1546E"/>
    <w:rsid w:val="3CFB7418"/>
    <w:rsid w:val="3D015468"/>
    <w:rsid w:val="3D101F46"/>
    <w:rsid w:val="3D1F5C65"/>
    <w:rsid w:val="3D277050"/>
    <w:rsid w:val="3D3311C6"/>
    <w:rsid w:val="3D46040E"/>
    <w:rsid w:val="3D463317"/>
    <w:rsid w:val="3D4968D6"/>
    <w:rsid w:val="3D4C5F1D"/>
    <w:rsid w:val="3D4F543F"/>
    <w:rsid w:val="3D526FC3"/>
    <w:rsid w:val="3D693510"/>
    <w:rsid w:val="3D702FB5"/>
    <w:rsid w:val="3D72257D"/>
    <w:rsid w:val="3D7A5FD0"/>
    <w:rsid w:val="3D7D5C86"/>
    <w:rsid w:val="3D8E3A72"/>
    <w:rsid w:val="3DA90835"/>
    <w:rsid w:val="3DAC723C"/>
    <w:rsid w:val="3DBF3CB0"/>
    <w:rsid w:val="3DC73669"/>
    <w:rsid w:val="3DCF3FC6"/>
    <w:rsid w:val="3DD44B1E"/>
    <w:rsid w:val="3DF17F5E"/>
    <w:rsid w:val="3DF40AEC"/>
    <w:rsid w:val="3DFA5E24"/>
    <w:rsid w:val="3DFD5D41"/>
    <w:rsid w:val="3E07429D"/>
    <w:rsid w:val="3E1C65F6"/>
    <w:rsid w:val="3E1E6276"/>
    <w:rsid w:val="3E2D33F0"/>
    <w:rsid w:val="3E3162AC"/>
    <w:rsid w:val="3E435EFE"/>
    <w:rsid w:val="3E5F7C9B"/>
    <w:rsid w:val="3E7023E1"/>
    <w:rsid w:val="3E8C5472"/>
    <w:rsid w:val="3E9521CB"/>
    <w:rsid w:val="3EA42E8C"/>
    <w:rsid w:val="3EAC7AA9"/>
    <w:rsid w:val="3EBA4643"/>
    <w:rsid w:val="3EBC15BA"/>
    <w:rsid w:val="3EC42900"/>
    <w:rsid w:val="3ECF4570"/>
    <w:rsid w:val="3ED0441A"/>
    <w:rsid w:val="3ED50485"/>
    <w:rsid w:val="3EE004CF"/>
    <w:rsid w:val="3EE673F3"/>
    <w:rsid w:val="3EEA3816"/>
    <w:rsid w:val="3EEB4DB7"/>
    <w:rsid w:val="3F073386"/>
    <w:rsid w:val="3F1714EA"/>
    <w:rsid w:val="3F17428F"/>
    <w:rsid w:val="3F2A7D34"/>
    <w:rsid w:val="3F2B709E"/>
    <w:rsid w:val="3F2F1936"/>
    <w:rsid w:val="3F6959A7"/>
    <w:rsid w:val="3F786833"/>
    <w:rsid w:val="3F894222"/>
    <w:rsid w:val="3F9B2864"/>
    <w:rsid w:val="3F9C2846"/>
    <w:rsid w:val="3F9D6172"/>
    <w:rsid w:val="3FA04245"/>
    <w:rsid w:val="3FA0473C"/>
    <w:rsid w:val="3FA45178"/>
    <w:rsid w:val="3FA65900"/>
    <w:rsid w:val="3FAF3DBD"/>
    <w:rsid w:val="3FB522F7"/>
    <w:rsid w:val="3FBA73AF"/>
    <w:rsid w:val="3FCC222D"/>
    <w:rsid w:val="3FCF5C3C"/>
    <w:rsid w:val="3FDB12F1"/>
    <w:rsid w:val="3FF04703"/>
    <w:rsid w:val="3FFF2ACC"/>
    <w:rsid w:val="40020498"/>
    <w:rsid w:val="40082ACF"/>
    <w:rsid w:val="40105923"/>
    <w:rsid w:val="401E1ED4"/>
    <w:rsid w:val="402034CA"/>
    <w:rsid w:val="402B6E7E"/>
    <w:rsid w:val="402C0153"/>
    <w:rsid w:val="402E728B"/>
    <w:rsid w:val="4031025F"/>
    <w:rsid w:val="40524015"/>
    <w:rsid w:val="40526610"/>
    <w:rsid w:val="405E2C04"/>
    <w:rsid w:val="40685882"/>
    <w:rsid w:val="406B212F"/>
    <w:rsid w:val="407D78A4"/>
    <w:rsid w:val="40921D75"/>
    <w:rsid w:val="40941BB3"/>
    <w:rsid w:val="40995D56"/>
    <w:rsid w:val="40A96C24"/>
    <w:rsid w:val="40BE6018"/>
    <w:rsid w:val="40C34336"/>
    <w:rsid w:val="40C370D4"/>
    <w:rsid w:val="40D3597D"/>
    <w:rsid w:val="40D6479F"/>
    <w:rsid w:val="40D83EF0"/>
    <w:rsid w:val="40E636E2"/>
    <w:rsid w:val="40F102C6"/>
    <w:rsid w:val="40F44FCC"/>
    <w:rsid w:val="40FA556D"/>
    <w:rsid w:val="41155936"/>
    <w:rsid w:val="41194CB2"/>
    <w:rsid w:val="411A4A12"/>
    <w:rsid w:val="413C21CF"/>
    <w:rsid w:val="413E26C2"/>
    <w:rsid w:val="414313A1"/>
    <w:rsid w:val="414B11C7"/>
    <w:rsid w:val="414C3FB9"/>
    <w:rsid w:val="416818BC"/>
    <w:rsid w:val="416E70B8"/>
    <w:rsid w:val="41761FA9"/>
    <w:rsid w:val="418242EA"/>
    <w:rsid w:val="418915F3"/>
    <w:rsid w:val="41896A24"/>
    <w:rsid w:val="41B913C3"/>
    <w:rsid w:val="41BD673F"/>
    <w:rsid w:val="41C17D83"/>
    <w:rsid w:val="41C96E6F"/>
    <w:rsid w:val="41E41072"/>
    <w:rsid w:val="41F00DC1"/>
    <w:rsid w:val="422A4671"/>
    <w:rsid w:val="423C3FA8"/>
    <w:rsid w:val="42497DC6"/>
    <w:rsid w:val="424D161D"/>
    <w:rsid w:val="42594DAC"/>
    <w:rsid w:val="426F4033"/>
    <w:rsid w:val="4272634B"/>
    <w:rsid w:val="42757B87"/>
    <w:rsid w:val="428419AD"/>
    <w:rsid w:val="42B24AB3"/>
    <w:rsid w:val="42B96DBF"/>
    <w:rsid w:val="42C6079F"/>
    <w:rsid w:val="42DF6E09"/>
    <w:rsid w:val="42E47BD6"/>
    <w:rsid w:val="42EB2CA1"/>
    <w:rsid w:val="42F26087"/>
    <w:rsid w:val="42F4786D"/>
    <w:rsid w:val="42FF3205"/>
    <w:rsid w:val="43145984"/>
    <w:rsid w:val="43162751"/>
    <w:rsid w:val="431F762D"/>
    <w:rsid w:val="432744C9"/>
    <w:rsid w:val="432A3BA8"/>
    <w:rsid w:val="43374CD4"/>
    <w:rsid w:val="433922EB"/>
    <w:rsid w:val="434E48F9"/>
    <w:rsid w:val="43502452"/>
    <w:rsid w:val="43584740"/>
    <w:rsid w:val="4360291B"/>
    <w:rsid w:val="43641638"/>
    <w:rsid w:val="437F5594"/>
    <w:rsid w:val="43872AD3"/>
    <w:rsid w:val="43C6356F"/>
    <w:rsid w:val="43CE7135"/>
    <w:rsid w:val="43D51176"/>
    <w:rsid w:val="43D81220"/>
    <w:rsid w:val="43D971CE"/>
    <w:rsid w:val="43DE3614"/>
    <w:rsid w:val="43DF6794"/>
    <w:rsid w:val="43ED0F4D"/>
    <w:rsid w:val="43ED40D3"/>
    <w:rsid w:val="440F0F41"/>
    <w:rsid w:val="440F6F36"/>
    <w:rsid w:val="441E641C"/>
    <w:rsid w:val="441E68DF"/>
    <w:rsid w:val="44485834"/>
    <w:rsid w:val="4453569F"/>
    <w:rsid w:val="44537D60"/>
    <w:rsid w:val="4473046C"/>
    <w:rsid w:val="4479751F"/>
    <w:rsid w:val="447F16E5"/>
    <w:rsid w:val="44843314"/>
    <w:rsid w:val="44996E9A"/>
    <w:rsid w:val="44A27D67"/>
    <w:rsid w:val="44A824B9"/>
    <w:rsid w:val="44CC7DF6"/>
    <w:rsid w:val="44EA599F"/>
    <w:rsid w:val="44EB6C62"/>
    <w:rsid w:val="44EC3BEB"/>
    <w:rsid w:val="44EC7ADC"/>
    <w:rsid w:val="44F92736"/>
    <w:rsid w:val="4501083E"/>
    <w:rsid w:val="45062F2E"/>
    <w:rsid w:val="450E5C41"/>
    <w:rsid w:val="45133BE2"/>
    <w:rsid w:val="45160183"/>
    <w:rsid w:val="4558701D"/>
    <w:rsid w:val="456477A3"/>
    <w:rsid w:val="4575438B"/>
    <w:rsid w:val="4576193E"/>
    <w:rsid w:val="45986DBD"/>
    <w:rsid w:val="45A668E3"/>
    <w:rsid w:val="45C200DD"/>
    <w:rsid w:val="45F10E32"/>
    <w:rsid w:val="45FB7280"/>
    <w:rsid w:val="46063CE1"/>
    <w:rsid w:val="461634C3"/>
    <w:rsid w:val="46260E9F"/>
    <w:rsid w:val="462B3DAD"/>
    <w:rsid w:val="462F27B3"/>
    <w:rsid w:val="46306B85"/>
    <w:rsid w:val="46307CFD"/>
    <w:rsid w:val="46366A55"/>
    <w:rsid w:val="46483D14"/>
    <w:rsid w:val="464A0DDF"/>
    <w:rsid w:val="465635A6"/>
    <w:rsid w:val="466175E8"/>
    <w:rsid w:val="466230DE"/>
    <w:rsid w:val="4662540A"/>
    <w:rsid w:val="46625E02"/>
    <w:rsid w:val="46741C23"/>
    <w:rsid w:val="467A7D0E"/>
    <w:rsid w:val="46802A16"/>
    <w:rsid w:val="468A4000"/>
    <w:rsid w:val="46916DB3"/>
    <w:rsid w:val="46A229EF"/>
    <w:rsid w:val="46B43C28"/>
    <w:rsid w:val="46C056E0"/>
    <w:rsid w:val="46D57E4F"/>
    <w:rsid w:val="46DE4E5A"/>
    <w:rsid w:val="46E13611"/>
    <w:rsid w:val="46E50ACE"/>
    <w:rsid w:val="46F46C96"/>
    <w:rsid w:val="46F82596"/>
    <w:rsid w:val="471C0F1A"/>
    <w:rsid w:val="475D221D"/>
    <w:rsid w:val="476C40E0"/>
    <w:rsid w:val="477C2DBD"/>
    <w:rsid w:val="477D2436"/>
    <w:rsid w:val="47937595"/>
    <w:rsid w:val="47954968"/>
    <w:rsid w:val="479740AB"/>
    <w:rsid w:val="47A761DB"/>
    <w:rsid w:val="47AF6127"/>
    <w:rsid w:val="47BA03AF"/>
    <w:rsid w:val="47C9565F"/>
    <w:rsid w:val="47CB22FC"/>
    <w:rsid w:val="47ED5AEE"/>
    <w:rsid w:val="47F14C53"/>
    <w:rsid w:val="47F371F6"/>
    <w:rsid w:val="4811769B"/>
    <w:rsid w:val="481E2FA5"/>
    <w:rsid w:val="48496326"/>
    <w:rsid w:val="484C3EE6"/>
    <w:rsid w:val="484E2814"/>
    <w:rsid w:val="4854571B"/>
    <w:rsid w:val="48554BBA"/>
    <w:rsid w:val="486B42A9"/>
    <w:rsid w:val="486C370E"/>
    <w:rsid w:val="48770B70"/>
    <w:rsid w:val="487F693A"/>
    <w:rsid w:val="4883266F"/>
    <w:rsid w:val="48850709"/>
    <w:rsid w:val="4890425B"/>
    <w:rsid w:val="4890468A"/>
    <w:rsid w:val="48B8269A"/>
    <w:rsid w:val="48BD6A15"/>
    <w:rsid w:val="48C96371"/>
    <w:rsid w:val="48CB6897"/>
    <w:rsid w:val="48EE2F20"/>
    <w:rsid w:val="48F42A88"/>
    <w:rsid w:val="48FF02DE"/>
    <w:rsid w:val="490626BA"/>
    <w:rsid w:val="4908545F"/>
    <w:rsid w:val="490A0962"/>
    <w:rsid w:val="490C4D33"/>
    <w:rsid w:val="490E1345"/>
    <w:rsid w:val="49325BF9"/>
    <w:rsid w:val="496E0687"/>
    <w:rsid w:val="496E4E53"/>
    <w:rsid w:val="4972708D"/>
    <w:rsid w:val="49734F00"/>
    <w:rsid w:val="49751A0D"/>
    <w:rsid w:val="49966FD2"/>
    <w:rsid w:val="49AE4C21"/>
    <w:rsid w:val="49D02156"/>
    <w:rsid w:val="49EE5605"/>
    <w:rsid w:val="4A0343FD"/>
    <w:rsid w:val="4A067EDB"/>
    <w:rsid w:val="4A154318"/>
    <w:rsid w:val="4A16791C"/>
    <w:rsid w:val="4A1D5C78"/>
    <w:rsid w:val="4A2168B1"/>
    <w:rsid w:val="4A3D6EB9"/>
    <w:rsid w:val="4A496EB8"/>
    <w:rsid w:val="4A4B25F3"/>
    <w:rsid w:val="4A4C4619"/>
    <w:rsid w:val="4A59389C"/>
    <w:rsid w:val="4A600A0A"/>
    <w:rsid w:val="4A706DD2"/>
    <w:rsid w:val="4A8E53DC"/>
    <w:rsid w:val="4A961AE0"/>
    <w:rsid w:val="4A96518A"/>
    <w:rsid w:val="4AA54605"/>
    <w:rsid w:val="4AA94B8B"/>
    <w:rsid w:val="4AC21D37"/>
    <w:rsid w:val="4AC75EA2"/>
    <w:rsid w:val="4ACA57BA"/>
    <w:rsid w:val="4AE342B3"/>
    <w:rsid w:val="4AE63099"/>
    <w:rsid w:val="4AED437B"/>
    <w:rsid w:val="4B003447"/>
    <w:rsid w:val="4B0135CF"/>
    <w:rsid w:val="4B0B08E7"/>
    <w:rsid w:val="4B182C41"/>
    <w:rsid w:val="4B271E9E"/>
    <w:rsid w:val="4B2D7D6A"/>
    <w:rsid w:val="4B3765D6"/>
    <w:rsid w:val="4B43067A"/>
    <w:rsid w:val="4B4A0725"/>
    <w:rsid w:val="4B4D1E16"/>
    <w:rsid w:val="4B521B21"/>
    <w:rsid w:val="4B866AF8"/>
    <w:rsid w:val="4B9E419F"/>
    <w:rsid w:val="4BAF242A"/>
    <w:rsid w:val="4BC81C10"/>
    <w:rsid w:val="4BCD5625"/>
    <w:rsid w:val="4BE73901"/>
    <w:rsid w:val="4BEA4040"/>
    <w:rsid w:val="4C027651"/>
    <w:rsid w:val="4C0833D7"/>
    <w:rsid w:val="4C1318D8"/>
    <w:rsid w:val="4C1B1331"/>
    <w:rsid w:val="4C30249A"/>
    <w:rsid w:val="4C3743AB"/>
    <w:rsid w:val="4C4604DD"/>
    <w:rsid w:val="4C4B31F0"/>
    <w:rsid w:val="4C701880"/>
    <w:rsid w:val="4C752C07"/>
    <w:rsid w:val="4C8B04E3"/>
    <w:rsid w:val="4CA177BE"/>
    <w:rsid w:val="4CAC37D2"/>
    <w:rsid w:val="4CBD0785"/>
    <w:rsid w:val="4CD65046"/>
    <w:rsid w:val="4CE17CAE"/>
    <w:rsid w:val="4CE27EB0"/>
    <w:rsid w:val="4CE523D6"/>
    <w:rsid w:val="4CE54A4B"/>
    <w:rsid w:val="4CEC027C"/>
    <w:rsid w:val="4CF96FD4"/>
    <w:rsid w:val="4D1B6B8E"/>
    <w:rsid w:val="4D2921E9"/>
    <w:rsid w:val="4D365861"/>
    <w:rsid w:val="4D505D63"/>
    <w:rsid w:val="4D53078F"/>
    <w:rsid w:val="4D570A54"/>
    <w:rsid w:val="4D594475"/>
    <w:rsid w:val="4D5E448F"/>
    <w:rsid w:val="4D6F275C"/>
    <w:rsid w:val="4D757792"/>
    <w:rsid w:val="4D891BC8"/>
    <w:rsid w:val="4DA100EC"/>
    <w:rsid w:val="4DA13F49"/>
    <w:rsid w:val="4DA23C5A"/>
    <w:rsid w:val="4DBB30C6"/>
    <w:rsid w:val="4DC9593C"/>
    <w:rsid w:val="4DC96BE0"/>
    <w:rsid w:val="4DCC3EE3"/>
    <w:rsid w:val="4DD93B97"/>
    <w:rsid w:val="4DF27DE9"/>
    <w:rsid w:val="4DFA3442"/>
    <w:rsid w:val="4DFC7501"/>
    <w:rsid w:val="4E09068D"/>
    <w:rsid w:val="4E0E53DC"/>
    <w:rsid w:val="4E10308E"/>
    <w:rsid w:val="4E147171"/>
    <w:rsid w:val="4E1C46DA"/>
    <w:rsid w:val="4E1D228A"/>
    <w:rsid w:val="4E1E3790"/>
    <w:rsid w:val="4E1F269C"/>
    <w:rsid w:val="4E233F7A"/>
    <w:rsid w:val="4E2A34C8"/>
    <w:rsid w:val="4E3C6EE8"/>
    <w:rsid w:val="4E4753D0"/>
    <w:rsid w:val="4E4A36B3"/>
    <w:rsid w:val="4E623E64"/>
    <w:rsid w:val="4E663A16"/>
    <w:rsid w:val="4E697E63"/>
    <w:rsid w:val="4E7252DD"/>
    <w:rsid w:val="4E7940D2"/>
    <w:rsid w:val="4E7F33C7"/>
    <w:rsid w:val="4E83695B"/>
    <w:rsid w:val="4E8406DF"/>
    <w:rsid w:val="4E9066F0"/>
    <w:rsid w:val="4E924C46"/>
    <w:rsid w:val="4EAB23CE"/>
    <w:rsid w:val="4ECA5B72"/>
    <w:rsid w:val="4ED45C0C"/>
    <w:rsid w:val="4F036A2F"/>
    <w:rsid w:val="4F043980"/>
    <w:rsid w:val="4F307185"/>
    <w:rsid w:val="4F380368"/>
    <w:rsid w:val="4F4401E1"/>
    <w:rsid w:val="4F57783E"/>
    <w:rsid w:val="4F660937"/>
    <w:rsid w:val="4F707D05"/>
    <w:rsid w:val="4F7C7627"/>
    <w:rsid w:val="4F882122"/>
    <w:rsid w:val="4F9A2440"/>
    <w:rsid w:val="4F9A53CE"/>
    <w:rsid w:val="4FC1071A"/>
    <w:rsid w:val="4FCC5A01"/>
    <w:rsid w:val="4FCD6965"/>
    <w:rsid w:val="4FD26F17"/>
    <w:rsid w:val="4FD33884"/>
    <w:rsid w:val="4FEF7D98"/>
    <w:rsid w:val="4FF05EDF"/>
    <w:rsid w:val="4FFF6FF8"/>
    <w:rsid w:val="50005E29"/>
    <w:rsid w:val="50030338"/>
    <w:rsid w:val="50253C24"/>
    <w:rsid w:val="50284153"/>
    <w:rsid w:val="5028494D"/>
    <w:rsid w:val="503A72E3"/>
    <w:rsid w:val="506A34C4"/>
    <w:rsid w:val="506C2EB5"/>
    <w:rsid w:val="506E65E9"/>
    <w:rsid w:val="50723F70"/>
    <w:rsid w:val="507323AA"/>
    <w:rsid w:val="508240F1"/>
    <w:rsid w:val="508350AC"/>
    <w:rsid w:val="50841697"/>
    <w:rsid w:val="5087238B"/>
    <w:rsid w:val="50881A80"/>
    <w:rsid w:val="509129BD"/>
    <w:rsid w:val="509F5685"/>
    <w:rsid w:val="50B95DF1"/>
    <w:rsid w:val="50BF7EA2"/>
    <w:rsid w:val="50C9477A"/>
    <w:rsid w:val="50D17F23"/>
    <w:rsid w:val="50D878AE"/>
    <w:rsid w:val="50D87C59"/>
    <w:rsid w:val="50E455AD"/>
    <w:rsid w:val="510A7736"/>
    <w:rsid w:val="51114590"/>
    <w:rsid w:val="51131080"/>
    <w:rsid w:val="51153BB6"/>
    <w:rsid w:val="511B2897"/>
    <w:rsid w:val="511C2057"/>
    <w:rsid w:val="51210FA3"/>
    <w:rsid w:val="51226A29"/>
    <w:rsid w:val="51226E5E"/>
    <w:rsid w:val="512972D9"/>
    <w:rsid w:val="512978D0"/>
    <w:rsid w:val="5133222C"/>
    <w:rsid w:val="51392D0A"/>
    <w:rsid w:val="51471F91"/>
    <w:rsid w:val="516944BC"/>
    <w:rsid w:val="51910061"/>
    <w:rsid w:val="519677B9"/>
    <w:rsid w:val="519F69C9"/>
    <w:rsid w:val="51B650C5"/>
    <w:rsid w:val="51B7215B"/>
    <w:rsid w:val="51BB5951"/>
    <w:rsid w:val="51BE2BBA"/>
    <w:rsid w:val="51C04F92"/>
    <w:rsid w:val="51CA5016"/>
    <w:rsid w:val="51E02EDA"/>
    <w:rsid w:val="51E23FF4"/>
    <w:rsid w:val="52044FD5"/>
    <w:rsid w:val="520E1486"/>
    <w:rsid w:val="521203BE"/>
    <w:rsid w:val="521C744A"/>
    <w:rsid w:val="5223404D"/>
    <w:rsid w:val="52274B56"/>
    <w:rsid w:val="52567063"/>
    <w:rsid w:val="525B1534"/>
    <w:rsid w:val="52724D4D"/>
    <w:rsid w:val="527900FB"/>
    <w:rsid w:val="528C6A0E"/>
    <w:rsid w:val="52995311"/>
    <w:rsid w:val="529B3F4D"/>
    <w:rsid w:val="529B3F84"/>
    <w:rsid w:val="529D3D17"/>
    <w:rsid w:val="529F733A"/>
    <w:rsid w:val="52A52093"/>
    <w:rsid w:val="52A979BD"/>
    <w:rsid w:val="52B07656"/>
    <w:rsid w:val="52BA10C9"/>
    <w:rsid w:val="52BD0979"/>
    <w:rsid w:val="52BE3527"/>
    <w:rsid w:val="52C274F3"/>
    <w:rsid w:val="52D02947"/>
    <w:rsid w:val="52DB707F"/>
    <w:rsid w:val="52E86914"/>
    <w:rsid w:val="52EB4871"/>
    <w:rsid w:val="52F05461"/>
    <w:rsid w:val="52F35F5C"/>
    <w:rsid w:val="52F73CEE"/>
    <w:rsid w:val="530733C6"/>
    <w:rsid w:val="530E7671"/>
    <w:rsid w:val="531112D0"/>
    <w:rsid w:val="53115FAC"/>
    <w:rsid w:val="53131E02"/>
    <w:rsid w:val="53145E44"/>
    <w:rsid w:val="5317444D"/>
    <w:rsid w:val="531B1301"/>
    <w:rsid w:val="5328645E"/>
    <w:rsid w:val="5328717E"/>
    <w:rsid w:val="533029CA"/>
    <w:rsid w:val="533C48A5"/>
    <w:rsid w:val="534745BF"/>
    <w:rsid w:val="53525315"/>
    <w:rsid w:val="5356228B"/>
    <w:rsid w:val="535B6154"/>
    <w:rsid w:val="53762850"/>
    <w:rsid w:val="538E19D3"/>
    <w:rsid w:val="53902F85"/>
    <w:rsid w:val="53AA7FFA"/>
    <w:rsid w:val="53FB6F6D"/>
    <w:rsid w:val="540004BB"/>
    <w:rsid w:val="54010618"/>
    <w:rsid w:val="540451A7"/>
    <w:rsid w:val="54076205"/>
    <w:rsid w:val="541D6D8F"/>
    <w:rsid w:val="543C16DA"/>
    <w:rsid w:val="544534DA"/>
    <w:rsid w:val="54591FE3"/>
    <w:rsid w:val="546643EE"/>
    <w:rsid w:val="546F0896"/>
    <w:rsid w:val="54786C35"/>
    <w:rsid w:val="547A3826"/>
    <w:rsid w:val="549B37DD"/>
    <w:rsid w:val="549D6CE0"/>
    <w:rsid w:val="54A318C6"/>
    <w:rsid w:val="54A930AA"/>
    <w:rsid w:val="54A97925"/>
    <w:rsid w:val="54AB35EF"/>
    <w:rsid w:val="54B034FE"/>
    <w:rsid w:val="54B35ED3"/>
    <w:rsid w:val="54B46905"/>
    <w:rsid w:val="54BC3E2F"/>
    <w:rsid w:val="54C00CC1"/>
    <w:rsid w:val="54D27137"/>
    <w:rsid w:val="54E403F1"/>
    <w:rsid w:val="54E47594"/>
    <w:rsid w:val="54EA4540"/>
    <w:rsid w:val="550F6FBA"/>
    <w:rsid w:val="55135635"/>
    <w:rsid w:val="55325E6D"/>
    <w:rsid w:val="553C004E"/>
    <w:rsid w:val="554453C5"/>
    <w:rsid w:val="554D167E"/>
    <w:rsid w:val="555263A7"/>
    <w:rsid w:val="55655C17"/>
    <w:rsid w:val="55854A5F"/>
    <w:rsid w:val="559B6F3E"/>
    <w:rsid w:val="55A9573E"/>
    <w:rsid w:val="55B8666E"/>
    <w:rsid w:val="55E4753C"/>
    <w:rsid w:val="55F50596"/>
    <w:rsid w:val="55FB005D"/>
    <w:rsid w:val="560C1849"/>
    <w:rsid w:val="561006E5"/>
    <w:rsid w:val="561C1D2C"/>
    <w:rsid w:val="561C28AB"/>
    <w:rsid w:val="56257444"/>
    <w:rsid w:val="562A273A"/>
    <w:rsid w:val="563146F7"/>
    <w:rsid w:val="563E2B94"/>
    <w:rsid w:val="56467810"/>
    <w:rsid w:val="56477168"/>
    <w:rsid w:val="56490020"/>
    <w:rsid w:val="56494FD9"/>
    <w:rsid w:val="56513C95"/>
    <w:rsid w:val="565B1A15"/>
    <w:rsid w:val="565B3E71"/>
    <w:rsid w:val="565E32C5"/>
    <w:rsid w:val="56772910"/>
    <w:rsid w:val="569431B0"/>
    <w:rsid w:val="56963DC0"/>
    <w:rsid w:val="569B437C"/>
    <w:rsid w:val="56AC6A40"/>
    <w:rsid w:val="56AD2D2E"/>
    <w:rsid w:val="56B00211"/>
    <w:rsid w:val="56B23F89"/>
    <w:rsid w:val="56B608DE"/>
    <w:rsid w:val="56BC0232"/>
    <w:rsid w:val="56D30B12"/>
    <w:rsid w:val="56F9277A"/>
    <w:rsid w:val="570F7216"/>
    <w:rsid w:val="57207C0F"/>
    <w:rsid w:val="572A1C6F"/>
    <w:rsid w:val="575A6EDC"/>
    <w:rsid w:val="575E2E4E"/>
    <w:rsid w:val="5766155A"/>
    <w:rsid w:val="576903C7"/>
    <w:rsid w:val="577356EB"/>
    <w:rsid w:val="577410DE"/>
    <w:rsid w:val="57755289"/>
    <w:rsid w:val="579175CD"/>
    <w:rsid w:val="579E38F8"/>
    <w:rsid w:val="57A129FF"/>
    <w:rsid w:val="57A749CC"/>
    <w:rsid w:val="57A9565E"/>
    <w:rsid w:val="57B93F38"/>
    <w:rsid w:val="57C9355F"/>
    <w:rsid w:val="57DF171D"/>
    <w:rsid w:val="57F31DBF"/>
    <w:rsid w:val="58055D78"/>
    <w:rsid w:val="58103A7A"/>
    <w:rsid w:val="58184D2D"/>
    <w:rsid w:val="581B3F76"/>
    <w:rsid w:val="58262BFF"/>
    <w:rsid w:val="583019E9"/>
    <w:rsid w:val="58360A6E"/>
    <w:rsid w:val="58451B6F"/>
    <w:rsid w:val="58566538"/>
    <w:rsid w:val="585920ED"/>
    <w:rsid w:val="5864466C"/>
    <w:rsid w:val="589A6DB0"/>
    <w:rsid w:val="58D33E46"/>
    <w:rsid w:val="58FE0DD7"/>
    <w:rsid w:val="58FF6F42"/>
    <w:rsid w:val="5913470F"/>
    <w:rsid w:val="591F1682"/>
    <w:rsid w:val="592B3FC6"/>
    <w:rsid w:val="592D70CA"/>
    <w:rsid w:val="595F0B91"/>
    <w:rsid w:val="599F5B19"/>
    <w:rsid w:val="59A04570"/>
    <w:rsid w:val="59AF0885"/>
    <w:rsid w:val="59BA71AC"/>
    <w:rsid w:val="59D25BD6"/>
    <w:rsid w:val="59D60C98"/>
    <w:rsid w:val="59F749D4"/>
    <w:rsid w:val="5A0532BF"/>
    <w:rsid w:val="5A0D3096"/>
    <w:rsid w:val="5A13344B"/>
    <w:rsid w:val="5A1462BA"/>
    <w:rsid w:val="5A1D5219"/>
    <w:rsid w:val="5A1E4EF5"/>
    <w:rsid w:val="5A200164"/>
    <w:rsid w:val="5A371800"/>
    <w:rsid w:val="5A420BA5"/>
    <w:rsid w:val="5A4E37C8"/>
    <w:rsid w:val="5A520807"/>
    <w:rsid w:val="5A523DA3"/>
    <w:rsid w:val="5A5F37E1"/>
    <w:rsid w:val="5A82030A"/>
    <w:rsid w:val="5A8D1D96"/>
    <w:rsid w:val="5A90321C"/>
    <w:rsid w:val="5AA0484E"/>
    <w:rsid w:val="5AA83A51"/>
    <w:rsid w:val="5AAD748E"/>
    <w:rsid w:val="5AB20E59"/>
    <w:rsid w:val="5AB81256"/>
    <w:rsid w:val="5ABF5491"/>
    <w:rsid w:val="5AC95DB3"/>
    <w:rsid w:val="5AD15FA8"/>
    <w:rsid w:val="5AF639C5"/>
    <w:rsid w:val="5B023ACB"/>
    <w:rsid w:val="5B0D7F1E"/>
    <w:rsid w:val="5B195A10"/>
    <w:rsid w:val="5B195B23"/>
    <w:rsid w:val="5B370E88"/>
    <w:rsid w:val="5B4D7CA6"/>
    <w:rsid w:val="5B4F671D"/>
    <w:rsid w:val="5B504C28"/>
    <w:rsid w:val="5B544690"/>
    <w:rsid w:val="5B5E53B7"/>
    <w:rsid w:val="5B5F075C"/>
    <w:rsid w:val="5B6F7BC7"/>
    <w:rsid w:val="5B700408"/>
    <w:rsid w:val="5B710D68"/>
    <w:rsid w:val="5B825CAE"/>
    <w:rsid w:val="5B860A2B"/>
    <w:rsid w:val="5B873D5B"/>
    <w:rsid w:val="5B9257DE"/>
    <w:rsid w:val="5B984E62"/>
    <w:rsid w:val="5B992C85"/>
    <w:rsid w:val="5B9E1823"/>
    <w:rsid w:val="5BA74314"/>
    <w:rsid w:val="5BA913F1"/>
    <w:rsid w:val="5BC717D7"/>
    <w:rsid w:val="5BCD5699"/>
    <w:rsid w:val="5BD35D46"/>
    <w:rsid w:val="5BD719BA"/>
    <w:rsid w:val="5BD731BA"/>
    <w:rsid w:val="5BD824C2"/>
    <w:rsid w:val="5BE25A16"/>
    <w:rsid w:val="5BF32D9F"/>
    <w:rsid w:val="5C00657C"/>
    <w:rsid w:val="5C1815A0"/>
    <w:rsid w:val="5C2A69ED"/>
    <w:rsid w:val="5C350360"/>
    <w:rsid w:val="5C452CC1"/>
    <w:rsid w:val="5C520DA1"/>
    <w:rsid w:val="5C55730B"/>
    <w:rsid w:val="5C677226"/>
    <w:rsid w:val="5C6C4831"/>
    <w:rsid w:val="5C7133B8"/>
    <w:rsid w:val="5C784204"/>
    <w:rsid w:val="5C7D4C4C"/>
    <w:rsid w:val="5C7F5079"/>
    <w:rsid w:val="5C862760"/>
    <w:rsid w:val="5C8E1C60"/>
    <w:rsid w:val="5C9272E9"/>
    <w:rsid w:val="5C936475"/>
    <w:rsid w:val="5C967906"/>
    <w:rsid w:val="5CAF252A"/>
    <w:rsid w:val="5CAF4C4C"/>
    <w:rsid w:val="5CB76AE2"/>
    <w:rsid w:val="5CB90402"/>
    <w:rsid w:val="5CC95BF8"/>
    <w:rsid w:val="5CD03A4D"/>
    <w:rsid w:val="5CD45309"/>
    <w:rsid w:val="5CE103E2"/>
    <w:rsid w:val="5CFB44FB"/>
    <w:rsid w:val="5CFD18AA"/>
    <w:rsid w:val="5D0E3713"/>
    <w:rsid w:val="5D122333"/>
    <w:rsid w:val="5D1321F6"/>
    <w:rsid w:val="5D174350"/>
    <w:rsid w:val="5D277664"/>
    <w:rsid w:val="5D404A26"/>
    <w:rsid w:val="5D446AF9"/>
    <w:rsid w:val="5D64034A"/>
    <w:rsid w:val="5D982E1B"/>
    <w:rsid w:val="5D9A4320"/>
    <w:rsid w:val="5DB55A6D"/>
    <w:rsid w:val="5DCF2C56"/>
    <w:rsid w:val="5DDF358F"/>
    <w:rsid w:val="5DE92E4D"/>
    <w:rsid w:val="5DF47FDA"/>
    <w:rsid w:val="5DF70C36"/>
    <w:rsid w:val="5DFE6042"/>
    <w:rsid w:val="5E1B6E61"/>
    <w:rsid w:val="5E484FA9"/>
    <w:rsid w:val="5E4A21EB"/>
    <w:rsid w:val="5E4B039A"/>
    <w:rsid w:val="5E4B1316"/>
    <w:rsid w:val="5E510E7E"/>
    <w:rsid w:val="5E515E4C"/>
    <w:rsid w:val="5E5238CE"/>
    <w:rsid w:val="5E5913DD"/>
    <w:rsid w:val="5E6F37A9"/>
    <w:rsid w:val="5E8321C4"/>
    <w:rsid w:val="5E8F737D"/>
    <w:rsid w:val="5E9D0A6E"/>
    <w:rsid w:val="5E9F014A"/>
    <w:rsid w:val="5EAE36BF"/>
    <w:rsid w:val="5EAF460D"/>
    <w:rsid w:val="5EBA41F7"/>
    <w:rsid w:val="5EBF02C5"/>
    <w:rsid w:val="5EC800AA"/>
    <w:rsid w:val="5F0A7E9D"/>
    <w:rsid w:val="5F1833DF"/>
    <w:rsid w:val="5F1C0CF6"/>
    <w:rsid w:val="5F2929DD"/>
    <w:rsid w:val="5F2D7F9F"/>
    <w:rsid w:val="5F3A1BA9"/>
    <w:rsid w:val="5F3C65CF"/>
    <w:rsid w:val="5F4000F1"/>
    <w:rsid w:val="5F403BE5"/>
    <w:rsid w:val="5F4F169F"/>
    <w:rsid w:val="5F545F55"/>
    <w:rsid w:val="5F6A1CE9"/>
    <w:rsid w:val="5F7D5144"/>
    <w:rsid w:val="5F852B36"/>
    <w:rsid w:val="5F8E7730"/>
    <w:rsid w:val="5F903F74"/>
    <w:rsid w:val="5F976FE5"/>
    <w:rsid w:val="5FAC62A0"/>
    <w:rsid w:val="5FB6355F"/>
    <w:rsid w:val="5FCA1E36"/>
    <w:rsid w:val="5FE31491"/>
    <w:rsid w:val="5FEE42C8"/>
    <w:rsid w:val="5FF52687"/>
    <w:rsid w:val="5FFB2605"/>
    <w:rsid w:val="5FFC31C9"/>
    <w:rsid w:val="603F2D0F"/>
    <w:rsid w:val="6040260C"/>
    <w:rsid w:val="605807A0"/>
    <w:rsid w:val="605C4EFD"/>
    <w:rsid w:val="6074484D"/>
    <w:rsid w:val="607905F2"/>
    <w:rsid w:val="608B4572"/>
    <w:rsid w:val="60A93257"/>
    <w:rsid w:val="60BC384D"/>
    <w:rsid w:val="60CB7108"/>
    <w:rsid w:val="60CF59B7"/>
    <w:rsid w:val="60D200D5"/>
    <w:rsid w:val="60E443F7"/>
    <w:rsid w:val="60FC18A6"/>
    <w:rsid w:val="6103464E"/>
    <w:rsid w:val="61046E55"/>
    <w:rsid w:val="612E1292"/>
    <w:rsid w:val="613B1110"/>
    <w:rsid w:val="6142107A"/>
    <w:rsid w:val="6142619F"/>
    <w:rsid w:val="61437891"/>
    <w:rsid w:val="614D4530"/>
    <w:rsid w:val="615A4E5B"/>
    <w:rsid w:val="616E48A7"/>
    <w:rsid w:val="61703941"/>
    <w:rsid w:val="61890AF6"/>
    <w:rsid w:val="619C04EF"/>
    <w:rsid w:val="619F0F6B"/>
    <w:rsid w:val="61AC172B"/>
    <w:rsid w:val="61B16F4F"/>
    <w:rsid w:val="61C30347"/>
    <w:rsid w:val="61C95377"/>
    <w:rsid w:val="61CD5A74"/>
    <w:rsid w:val="61CF5101"/>
    <w:rsid w:val="61F4090A"/>
    <w:rsid w:val="61FC1A76"/>
    <w:rsid w:val="62367830"/>
    <w:rsid w:val="623C143F"/>
    <w:rsid w:val="623D372D"/>
    <w:rsid w:val="62425307"/>
    <w:rsid w:val="624A4CEB"/>
    <w:rsid w:val="624F75D6"/>
    <w:rsid w:val="625207B2"/>
    <w:rsid w:val="62664344"/>
    <w:rsid w:val="626C6B86"/>
    <w:rsid w:val="626F2EC2"/>
    <w:rsid w:val="62707420"/>
    <w:rsid w:val="6271300E"/>
    <w:rsid w:val="627C3C4B"/>
    <w:rsid w:val="62856891"/>
    <w:rsid w:val="62990E89"/>
    <w:rsid w:val="629C1388"/>
    <w:rsid w:val="62A67227"/>
    <w:rsid w:val="62AC7970"/>
    <w:rsid w:val="62AF4177"/>
    <w:rsid w:val="62B405FF"/>
    <w:rsid w:val="62BF6990"/>
    <w:rsid w:val="62C93676"/>
    <w:rsid w:val="62CF4542"/>
    <w:rsid w:val="62E17FE4"/>
    <w:rsid w:val="62E30D88"/>
    <w:rsid w:val="62E55166"/>
    <w:rsid w:val="63030A00"/>
    <w:rsid w:val="632664A9"/>
    <w:rsid w:val="632B29FF"/>
    <w:rsid w:val="63304C80"/>
    <w:rsid w:val="633D52BF"/>
    <w:rsid w:val="635434A7"/>
    <w:rsid w:val="63660075"/>
    <w:rsid w:val="6373048C"/>
    <w:rsid w:val="637B20CB"/>
    <w:rsid w:val="637C0D51"/>
    <w:rsid w:val="637C1D74"/>
    <w:rsid w:val="638F34A9"/>
    <w:rsid w:val="639023E4"/>
    <w:rsid w:val="63B54E24"/>
    <w:rsid w:val="63B57146"/>
    <w:rsid w:val="63EC5731"/>
    <w:rsid w:val="63F37095"/>
    <w:rsid w:val="63F56A0D"/>
    <w:rsid w:val="63F85DD1"/>
    <w:rsid w:val="640600C6"/>
    <w:rsid w:val="641474F3"/>
    <w:rsid w:val="642A29D6"/>
    <w:rsid w:val="642F7AEC"/>
    <w:rsid w:val="64324081"/>
    <w:rsid w:val="64457A91"/>
    <w:rsid w:val="644E6778"/>
    <w:rsid w:val="64627FE7"/>
    <w:rsid w:val="64653C10"/>
    <w:rsid w:val="64785955"/>
    <w:rsid w:val="64915B01"/>
    <w:rsid w:val="64A6459D"/>
    <w:rsid w:val="64AA262D"/>
    <w:rsid w:val="64AB4C90"/>
    <w:rsid w:val="64AC343A"/>
    <w:rsid w:val="64B31BF1"/>
    <w:rsid w:val="64BC5660"/>
    <w:rsid w:val="64BE373F"/>
    <w:rsid w:val="65091D3A"/>
    <w:rsid w:val="65135DCB"/>
    <w:rsid w:val="651E455F"/>
    <w:rsid w:val="65246866"/>
    <w:rsid w:val="6525792A"/>
    <w:rsid w:val="652E0A4C"/>
    <w:rsid w:val="65325748"/>
    <w:rsid w:val="65534021"/>
    <w:rsid w:val="655C549A"/>
    <w:rsid w:val="65705EF9"/>
    <w:rsid w:val="659E0DB6"/>
    <w:rsid w:val="65B004D2"/>
    <w:rsid w:val="65B93A78"/>
    <w:rsid w:val="65D87EA7"/>
    <w:rsid w:val="65E00E26"/>
    <w:rsid w:val="65EC10C6"/>
    <w:rsid w:val="65FE2FD0"/>
    <w:rsid w:val="660073F3"/>
    <w:rsid w:val="662976BC"/>
    <w:rsid w:val="662B74D0"/>
    <w:rsid w:val="663B33EF"/>
    <w:rsid w:val="66433CD3"/>
    <w:rsid w:val="66470CA9"/>
    <w:rsid w:val="664E58E8"/>
    <w:rsid w:val="665E5B82"/>
    <w:rsid w:val="666517FF"/>
    <w:rsid w:val="666A1995"/>
    <w:rsid w:val="668D50C8"/>
    <w:rsid w:val="66A31E15"/>
    <w:rsid w:val="66B56B1D"/>
    <w:rsid w:val="66BF794D"/>
    <w:rsid w:val="66C52A4B"/>
    <w:rsid w:val="66C633DD"/>
    <w:rsid w:val="66D204E0"/>
    <w:rsid w:val="66D311C9"/>
    <w:rsid w:val="66F223B5"/>
    <w:rsid w:val="66F9191E"/>
    <w:rsid w:val="670125C1"/>
    <w:rsid w:val="670572FA"/>
    <w:rsid w:val="670E20D5"/>
    <w:rsid w:val="67122292"/>
    <w:rsid w:val="671F3024"/>
    <w:rsid w:val="67244105"/>
    <w:rsid w:val="67323F10"/>
    <w:rsid w:val="67465A06"/>
    <w:rsid w:val="674C74B7"/>
    <w:rsid w:val="67526B69"/>
    <w:rsid w:val="67584AB8"/>
    <w:rsid w:val="675D4280"/>
    <w:rsid w:val="67623A6E"/>
    <w:rsid w:val="67676C30"/>
    <w:rsid w:val="67743C6D"/>
    <w:rsid w:val="677E58F0"/>
    <w:rsid w:val="678B66D6"/>
    <w:rsid w:val="67947AF7"/>
    <w:rsid w:val="67B127AF"/>
    <w:rsid w:val="67B63D02"/>
    <w:rsid w:val="67BE1544"/>
    <w:rsid w:val="67CD46F7"/>
    <w:rsid w:val="67D275A2"/>
    <w:rsid w:val="67D85FE9"/>
    <w:rsid w:val="67D9391E"/>
    <w:rsid w:val="67DC4633"/>
    <w:rsid w:val="67FA3B1E"/>
    <w:rsid w:val="67FA55DF"/>
    <w:rsid w:val="680B2E76"/>
    <w:rsid w:val="6812467D"/>
    <w:rsid w:val="6813679E"/>
    <w:rsid w:val="68196929"/>
    <w:rsid w:val="681A27E1"/>
    <w:rsid w:val="682702AF"/>
    <w:rsid w:val="68310D4B"/>
    <w:rsid w:val="683531FE"/>
    <w:rsid w:val="68384084"/>
    <w:rsid w:val="68421A01"/>
    <w:rsid w:val="68500B99"/>
    <w:rsid w:val="68536D43"/>
    <w:rsid w:val="6855268F"/>
    <w:rsid w:val="685F097B"/>
    <w:rsid w:val="68615DE8"/>
    <w:rsid w:val="6868050B"/>
    <w:rsid w:val="68775135"/>
    <w:rsid w:val="687F3264"/>
    <w:rsid w:val="68932999"/>
    <w:rsid w:val="689E0CED"/>
    <w:rsid w:val="68A275B9"/>
    <w:rsid w:val="68A53E1E"/>
    <w:rsid w:val="68AD23F4"/>
    <w:rsid w:val="68AE28CB"/>
    <w:rsid w:val="68AE5A18"/>
    <w:rsid w:val="68B53AC4"/>
    <w:rsid w:val="68BD0687"/>
    <w:rsid w:val="68D92C55"/>
    <w:rsid w:val="68DB2693"/>
    <w:rsid w:val="68FD6B87"/>
    <w:rsid w:val="69025ED5"/>
    <w:rsid w:val="6923027D"/>
    <w:rsid w:val="692837AF"/>
    <w:rsid w:val="69335B36"/>
    <w:rsid w:val="694F4371"/>
    <w:rsid w:val="695259D7"/>
    <w:rsid w:val="695C2E8F"/>
    <w:rsid w:val="696C7A03"/>
    <w:rsid w:val="69781B4C"/>
    <w:rsid w:val="698214D6"/>
    <w:rsid w:val="69857065"/>
    <w:rsid w:val="698D5A53"/>
    <w:rsid w:val="698F3AB4"/>
    <w:rsid w:val="69927C43"/>
    <w:rsid w:val="69B4358D"/>
    <w:rsid w:val="69C06EB9"/>
    <w:rsid w:val="69D5795B"/>
    <w:rsid w:val="69F369E3"/>
    <w:rsid w:val="69F95BA5"/>
    <w:rsid w:val="6A010B44"/>
    <w:rsid w:val="6A0B1ABF"/>
    <w:rsid w:val="6A3E361C"/>
    <w:rsid w:val="6A4D5233"/>
    <w:rsid w:val="6A564C48"/>
    <w:rsid w:val="6A5824BC"/>
    <w:rsid w:val="6A5C1F46"/>
    <w:rsid w:val="6A650F95"/>
    <w:rsid w:val="6A68566A"/>
    <w:rsid w:val="6A8723EC"/>
    <w:rsid w:val="6A9E4DC6"/>
    <w:rsid w:val="6AA07AB9"/>
    <w:rsid w:val="6AB11BE5"/>
    <w:rsid w:val="6AC67278"/>
    <w:rsid w:val="6AD321EB"/>
    <w:rsid w:val="6AD47477"/>
    <w:rsid w:val="6ADF304E"/>
    <w:rsid w:val="6AE11C8A"/>
    <w:rsid w:val="6AE2564D"/>
    <w:rsid w:val="6AE93D6F"/>
    <w:rsid w:val="6AED5C29"/>
    <w:rsid w:val="6AEE2A44"/>
    <w:rsid w:val="6AEF5633"/>
    <w:rsid w:val="6AF24932"/>
    <w:rsid w:val="6AF40235"/>
    <w:rsid w:val="6AF87714"/>
    <w:rsid w:val="6AFF2398"/>
    <w:rsid w:val="6B1A04C4"/>
    <w:rsid w:val="6B1F2F91"/>
    <w:rsid w:val="6B243B0C"/>
    <w:rsid w:val="6B3956A7"/>
    <w:rsid w:val="6B503098"/>
    <w:rsid w:val="6B5D5AAC"/>
    <w:rsid w:val="6B7553D3"/>
    <w:rsid w:val="6B780B4E"/>
    <w:rsid w:val="6B7C40E3"/>
    <w:rsid w:val="6B844E24"/>
    <w:rsid w:val="6BD7461F"/>
    <w:rsid w:val="6BDD0F41"/>
    <w:rsid w:val="6C0F225A"/>
    <w:rsid w:val="6C113D72"/>
    <w:rsid w:val="6C224BCE"/>
    <w:rsid w:val="6C2B603A"/>
    <w:rsid w:val="6C3B2DDB"/>
    <w:rsid w:val="6C5F3E8E"/>
    <w:rsid w:val="6C654691"/>
    <w:rsid w:val="6C6860E7"/>
    <w:rsid w:val="6C7C1180"/>
    <w:rsid w:val="6C88132C"/>
    <w:rsid w:val="6C912F85"/>
    <w:rsid w:val="6CAA77A5"/>
    <w:rsid w:val="6CAB36D8"/>
    <w:rsid w:val="6CC32ACC"/>
    <w:rsid w:val="6CC41866"/>
    <w:rsid w:val="6CC71984"/>
    <w:rsid w:val="6CD50C99"/>
    <w:rsid w:val="6CEF47D6"/>
    <w:rsid w:val="6CF13C81"/>
    <w:rsid w:val="6D0B1173"/>
    <w:rsid w:val="6D0E30A9"/>
    <w:rsid w:val="6D1458A3"/>
    <w:rsid w:val="6D1924DB"/>
    <w:rsid w:val="6D1F5E0D"/>
    <w:rsid w:val="6D2305EB"/>
    <w:rsid w:val="6D3F3A4A"/>
    <w:rsid w:val="6D5502EE"/>
    <w:rsid w:val="6D6D1DF5"/>
    <w:rsid w:val="6D8E0835"/>
    <w:rsid w:val="6D9A775D"/>
    <w:rsid w:val="6D9E0A43"/>
    <w:rsid w:val="6D9E3709"/>
    <w:rsid w:val="6DA54F9A"/>
    <w:rsid w:val="6DA7050F"/>
    <w:rsid w:val="6DC650DC"/>
    <w:rsid w:val="6DC679A3"/>
    <w:rsid w:val="6DC94F8B"/>
    <w:rsid w:val="6DDA4C6A"/>
    <w:rsid w:val="6DDB796B"/>
    <w:rsid w:val="6DDC0947"/>
    <w:rsid w:val="6DE42445"/>
    <w:rsid w:val="6DE50B87"/>
    <w:rsid w:val="6E1B6DB2"/>
    <w:rsid w:val="6E2146F4"/>
    <w:rsid w:val="6E48505B"/>
    <w:rsid w:val="6E4965FC"/>
    <w:rsid w:val="6E5D5C3D"/>
    <w:rsid w:val="6E5D7227"/>
    <w:rsid w:val="6E6301DC"/>
    <w:rsid w:val="6E6B12C6"/>
    <w:rsid w:val="6E6B3AE1"/>
    <w:rsid w:val="6E6D45BE"/>
    <w:rsid w:val="6E7234AD"/>
    <w:rsid w:val="6E8830D6"/>
    <w:rsid w:val="6E895A00"/>
    <w:rsid w:val="6E8D43DD"/>
    <w:rsid w:val="6E9047F2"/>
    <w:rsid w:val="6E953883"/>
    <w:rsid w:val="6E9665C3"/>
    <w:rsid w:val="6E987E23"/>
    <w:rsid w:val="6EA600EA"/>
    <w:rsid w:val="6EAC2372"/>
    <w:rsid w:val="6EC1500C"/>
    <w:rsid w:val="6EC8577F"/>
    <w:rsid w:val="6ED209FA"/>
    <w:rsid w:val="6ED2525C"/>
    <w:rsid w:val="6EFA6A7C"/>
    <w:rsid w:val="6EFF06D6"/>
    <w:rsid w:val="6F204B39"/>
    <w:rsid w:val="6F397EB2"/>
    <w:rsid w:val="6F401113"/>
    <w:rsid w:val="6F5E0EE0"/>
    <w:rsid w:val="6F6303CE"/>
    <w:rsid w:val="6F6B532E"/>
    <w:rsid w:val="6F7B5258"/>
    <w:rsid w:val="6F8E4A5F"/>
    <w:rsid w:val="6F9416C7"/>
    <w:rsid w:val="6FA237E9"/>
    <w:rsid w:val="6FA341B0"/>
    <w:rsid w:val="6FCC091D"/>
    <w:rsid w:val="6FDF6E49"/>
    <w:rsid w:val="6FE03D45"/>
    <w:rsid w:val="6FF50B96"/>
    <w:rsid w:val="6FF95AB8"/>
    <w:rsid w:val="6FFA4167"/>
    <w:rsid w:val="7009467C"/>
    <w:rsid w:val="700A3B58"/>
    <w:rsid w:val="70363C29"/>
    <w:rsid w:val="70577575"/>
    <w:rsid w:val="70644D4B"/>
    <w:rsid w:val="706E6349"/>
    <w:rsid w:val="70901D3A"/>
    <w:rsid w:val="70A11FDF"/>
    <w:rsid w:val="70A646E9"/>
    <w:rsid w:val="70B0513A"/>
    <w:rsid w:val="70C90FAE"/>
    <w:rsid w:val="70CE5546"/>
    <w:rsid w:val="70D10432"/>
    <w:rsid w:val="70E61586"/>
    <w:rsid w:val="70F42D9E"/>
    <w:rsid w:val="70FA71EB"/>
    <w:rsid w:val="70FF43F0"/>
    <w:rsid w:val="71072C7D"/>
    <w:rsid w:val="710A3C02"/>
    <w:rsid w:val="710B477C"/>
    <w:rsid w:val="71161DE1"/>
    <w:rsid w:val="711655D0"/>
    <w:rsid w:val="71193A4E"/>
    <w:rsid w:val="711D2EDE"/>
    <w:rsid w:val="711E4E4A"/>
    <w:rsid w:val="71250CC1"/>
    <w:rsid w:val="712B3716"/>
    <w:rsid w:val="71300C31"/>
    <w:rsid w:val="71393BCC"/>
    <w:rsid w:val="714737B2"/>
    <w:rsid w:val="714F4202"/>
    <w:rsid w:val="71522EDE"/>
    <w:rsid w:val="715F08BA"/>
    <w:rsid w:val="716C19CF"/>
    <w:rsid w:val="71850692"/>
    <w:rsid w:val="71923D36"/>
    <w:rsid w:val="71926269"/>
    <w:rsid w:val="71A72887"/>
    <w:rsid w:val="71B629A5"/>
    <w:rsid w:val="71C51099"/>
    <w:rsid w:val="71D97EEA"/>
    <w:rsid w:val="71DB64D8"/>
    <w:rsid w:val="71DF70A8"/>
    <w:rsid w:val="71E55A7A"/>
    <w:rsid w:val="71E91E4F"/>
    <w:rsid w:val="71F44E84"/>
    <w:rsid w:val="71FB17D1"/>
    <w:rsid w:val="720B781C"/>
    <w:rsid w:val="721300E5"/>
    <w:rsid w:val="721D2C5D"/>
    <w:rsid w:val="723F01DC"/>
    <w:rsid w:val="724E5543"/>
    <w:rsid w:val="72720D85"/>
    <w:rsid w:val="727C0C16"/>
    <w:rsid w:val="728678A3"/>
    <w:rsid w:val="729358E5"/>
    <w:rsid w:val="729C0B15"/>
    <w:rsid w:val="72AB7AE3"/>
    <w:rsid w:val="72C63908"/>
    <w:rsid w:val="72E168CF"/>
    <w:rsid w:val="72E96A79"/>
    <w:rsid w:val="72F52353"/>
    <w:rsid w:val="73154850"/>
    <w:rsid w:val="732E02F4"/>
    <w:rsid w:val="73312D6E"/>
    <w:rsid w:val="73365490"/>
    <w:rsid w:val="733E450B"/>
    <w:rsid w:val="7348484C"/>
    <w:rsid w:val="7371655E"/>
    <w:rsid w:val="737871FE"/>
    <w:rsid w:val="73A700EF"/>
    <w:rsid w:val="73BA34EB"/>
    <w:rsid w:val="73BB0416"/>
    <w:rsid w:val="73BB23C5"/>
    <w:rsid w:val="73C208AB"/>
    <w:rsid w:val="73C4767E"/>
    <w:rsid w:val="73D844AD"/>
    <w:rsid w:val="73D92F51"/>
    <w:rsid w:val="73F02777"/>
    <w:rsid w:val="741C234F"/>
    <w:rsid w:val="742B746E"/>
    <w:rsid w:val="743B05C1"/>
    <w:rsid w:val="744321B9"/>
    <w:rsid w:val="744F3E04"/>
    <w:rsid w:val="74750ECD"/>
    <w:rsid w:val="74800F12"/>
    <w:rsid w:val="74822F34"/>
    <w:rsid w:val="74873C5A"/>
    <w:rsid w:val="74B05BAE"/>
    <w:rsid w:val="74B22D11"/>
    <w:rsid w:val="74B67745"/>
    <w:rsid w:val="74BB3CF3"/>
    <w:rsid w:val="74CA5026"/>
    <w:rsid w:val="74DA71BD"/>
    <w:rsid w:val="74F87553"/>
    <w:rsid w:val="74F956BC"/>
    <w:rsid w:val="74FC040C"/>
    <w:rsid w:val="75190F9A"/>
    <w:rsid w:val="751A4598"/>
    <w:rsid w:val="7530632D"/>
    <w:rsid w:val="75366432"/>
    <w:rsid w:val="756248C1"/>
    <w:rsid w:val="7567283F"/>
    <w:rsid w:val="7568007B"/>
    <w:rsid w:val="756E349E"/>
    <w:rsid w:val="756E598B"/>
    <w:rsid w:val="75800044"/>
    <w:rsid w:val="75801B52"/>
    <w:rsid w:val="758D1A81"/>
    <w:rsid w:val="758D365A"/>
    <w:rsid w:val="759D4382"/>
    <w:rsid w:val="75A664BB"/>
    <w:rsid w:val="75B76901"/>
    <w:rsid w:val="75B8555A"/>
    <w:rsid w:val="75CE6CE0"/>
    <w:rsid w:val="75D44B92"/>
    <w:rsid w:val="75D77FE2"/>
    <w:rsid w:val="75DC1464"/>
    <w:rsid w:val="75E6090A"/>
    <w:rsid w:val="75FA2D4B"/>
    <w:rsid w:val="75FF1536"/>
    <w:rsid w:val="760B4CB7"/>
    <w:rsid w:val="760D4954"/>
    <w:rsid w:val="762B2C11"/>
    <w:rsid w:val="764101FF"/>
    <w:rsid w:val="764A4B43"/>
    <w:rsid w:val="764B08AE"/>
    <w:rsid w:val="764E5142"/>
    <w:rsid w:val="765A6EBE"/>
    <w:rsid w:val="765A7A78"/>
    <w:rsid w:val="76690363"/>
    <w:rsid w:val="766A4FD3"/>
    <w:rsid w:val="767159C6"/>
    <w:rsid w:val="7673022A"/>
    <w:rsid w:val="76882384"/>
    <w:rsid w:val="76897E06"/>
    <w:rsid w:val="768E1382"/>
    <w:rsid w:val="769957D3"/>
    <w:rsid w:val="769D232A"/>
    <w:rsid w:val="76A7201E"/>
    <w:rsid w:val="76B0150D"/>
    <w:rsid w:val="76BC1603"/>
    <w:rsid w:val="76C31D0B"/>
    <w:rsid w:val="76D779A8"/>
    <w:rsid w:val="76DB0DCF"/>
    <w:rsid w:val="76DD1EEF"/>
    <w:rsid w:val="76E12511"/>
    <w:rsid w:val="76E34212"/>
    <w:rsid w:val="76F82FEA"/>
    <w:rsid w:val="770C64FD"/>
    <w:rsid w:val="770E0614"/>
    <w:rsid w:val="77103658"/>
    <w:rsid w:val="771A472E"/>
    <w:rsid w:val="77242968"/>
    <w:rsid w:val="772E79B2"/>
    <w:rsid w:val="77310C2F"/>
    <w:rsid w:val="773624E4"/>
    <w:rsid w:val="775A630A"/>
    <w:rsid w:val="775E2FCF"/>
    <w:rsid w:val="77852976"/>
    <w:rsid w:val="77854826"/>
    <w:rsid w:val="77872DAA"/>
    <w:rsid w:val="778F35D3"/>
    <w:rsid w:val="779C0CB4"/>
    <w:rsid w:val="77A41E61"/>
    <w:rsid w:val="77A73513"/>
    <w:rsid w:val="77AA3761"/>
    <w:rsid w:val="77B17813"/>
    <w:rsid w:val="77E9049A"/>
    <w:rsid w:val="77FD3EDE"/>
    <w:rsid w:val="7800025A"/>
    <w:rsid w:val="780F0FC9"/>
    <w:rsid w:val="781130E9"/>
    <w:rsid w:val="781615D7"/>
    <w:rsid w:val="782207CE"/>
    <w:rsid w:val="782433E7"/>
    <w:rsid w:val="783A3050"/>
    <w:rsid w:val="783B6A3C"/>
    <w:rsid w:val="784D0326"/>
    <w:rsid w:val="78505AFF"/>
    <w:rsid w:val="786D6D22"/>
    <w:rsid w:val="787434CB"/>
    <w:rsid w:val="787566C8"/>
    <w:rsid w:val="78A26AF3"/>
    <w:rsid w:val="78A44204"/>
    <w:rsid w:val="78A751EB"/>
    <w:rsid w:val="78D1419F"/>
    <w:rsid w:val="78D16453"/>
    <w:rsid w:val="78D36808"/>
    <w:rsid w:val="78E1476F"/>
    <w:rsid w:val="79052133"/>
    <w:rsid w:val="79065C1B"/>
    <w:rsid w:val="79083128"/>
    <w:rsid w:val="7925576A"/>
    <w:rsid w:val="792828B0"/>
    <w:rsid w:val="7928508B"/>
    <w:rsid w:val="792D0059"/>
    <w:rsid w:val="79311AF6"/>
    <w:rsid w:val="793D3CD0"/>
    <w:rsid w:val="794C6FC7"/>
    <w:rsid w:val="795552EC"/>
    <w:rsid w:val="79C21387"/>
    <w:rsid w:val="79D51E82"/>
    <w:rsid w:val="79DD40B3"/>
    <w:rsid w:val="79E8078D"/>
    <w:rsid w:val="7A0D09CC"/>
    <w:rsid w:val="7A2754DB"/>
    <w:rsid w:val="7A2916DF"/>
    <w:rsid w:val="7A31596D"/>
    <w:rsid w:val="7A5E29C4"/>
    <w:rsid w:val="7A645589"/>
    <w:rsid w:val="7A8E16C0"/>
    <w:rsid w:val="7A8F3C9E"/>
    <w:rsid w:val="7AA30ADE"/>
    <w:rsid w:val="7AAE2C70"/>
    <w:rsid w:val="7AB52994"/>
    <w:rsid w:val="7AB97388"/>
    <w:rsid w:val="7AC5017B"/>
    <w:rsid w:val="7ACB0E07"/>
    <w:rsid w:val="7ACC0D3C"/>
    <w:rsid w:val="7AF4420F"/>
    <w:rsid w:val="7AF679AD"/>
    <w:rsid w:val="7AFE6C6F"/>
    <w:rsid w:val="7AFF06D5"/>
    <w:rsid w:val="7B0D056F"/>
    <w:rsid w:val="7B207590"/>
    <w:rsid w:val="7B672BAC"/>
    <w:rsid w:val="7B68086A"/>
    <w:rsid w:val="7B6D3E0C"/>
    <w:rsid w:val="7B9D0F20"/>
    <w:rsid w:val="7BAE2DD5"/>
    <w:rsid w:val="7BB60372"/>
    <w:rsid w:val="7BB61173"/>
    <w:rsid w:val="7BBF0C29"/>
    <w:rsid w:val="7BC56CBB"/>
    <w:rsid w:val="7BD9615B"/>
    <w:rsid w:val="7BE05E94"/>
    <w:rsid w:val="7BE86FD9"/>
    <w:rsid w:val="7C022A97"/>
    <w:rsid w:val="7C0734BF"/>
    <w:rsid w:val="7C0E0770"/>
    <w:rsid w:val="7C2C2F45"/>
    <w:rsid w:val="7C2E40D7"/>
    <w:rsid w:val="7C484151"/>
    <w:rsid w:val="7C6F177A"/>
    <w:rsid w:val="7C7E629E"/>
    <w:rsid w:val="7CA50B3B"/>
    <w:rsid w:val="7CCB45C8"/>
    <w:rsid w:val="7CF92030"/>
    <w:rsid w:val="7CF951E8"/>
    <w:rsid w:val="7CFC7D9A"/>
    <w:rsid w:val="7D0544DF"/>
    <w:rsid w:val="7D1B2758"/>
    <w:rsid w:val="7D3A3102"/>
    <w:rsid w:val="7D4122AB"/>
    <w:rsid w:val="7D435F90"/>
    <w:rsid w:val="7D4B76E4"/>
    <w:rsid w:val="7D597C0A"/>
    <w:rsid w:val="7D625F43"/>
    <w:rsid w:val="7D6464C5"/>
    <w:rsid w:val="7D755C07"/>
    <w:rsid w:val="7D7A19E6"/>
    <w:rsid w:val="7D807066"/>
    <w:rsid w:val="7D81642A"/>
    <w:rsid w:val="7D910DC1"/>
    <w:rsid w:val="7D956C94"/>
    <w:rsid w:val="7D9D0B73"/>
    <w:rsid w:val="7DAB52B1"/>
    <w:rsid w:val="7DB201CE"/>
    <w:rsid w:val="7DD31D38"/>
    <w:rsid w:val="7DDD0BB9"/>
    <w:rsid w:val="7DE533E0"/>
    <w:rsid w:val="7DEF064E"/>
    <w:rsid w:val="7DF06A41"/>
    <w:rsid w:val="7DFA7E07"/>
    <w:rsid w:val="7E062500"/>
    <w:rsid w:val="7E1F7486"/>
    <w:rsid w:val="7E2067E3"/>
    <w:rsid w:val="7E337729"/>
    <w:rsid w:val="7E4548B9"/>
    <w:rsid w:val="7E4F53C3"/>
    <w:rsid w:val="7E5865F9"/>
    <w:rsid w:val="7E7810E6"/>
    <w:rsid w:val="7E875488"/>
    <w:rsid w:val="7EA22FC0"/>
    <w:rsid w:val="7EB554BC"/>
    <w:rsid w:val="7EB92309"/>
    <w:rsid w:val="7EBF2EFE"/>
    <w:rsid w:val="7EBF5135"/>
    <w:rsid w:val="7EC15AFA"/>
    <w:rsid w:val="7ED342CE"/>
    <w:rsid w:val="7EE84879"/>
    <w:rsid w:val="7EFA5DC9"/>
    <w:rsid w:val="7F031EC8"/>
    <w:rsid w:val="7F091680"/>
    <w:rsid w:val="7F0C74AB"/>
    <w:rsid w:val="7F3E7D72"/>
    <w:rsid w:val="7F480E1D"/>
    <w:rsid w:val="7F4D6245"/>
    <w:rsid w:val="7F5771EE"/>
    <w:rsid w:val="7F5E2E29"/>
    <w:rsid w:val="7F604567"/>
    <w:rsid w:val="7F762C20"/>
    <w:rsid w:val="7F7B3963"/>
    <w:rsid w:val="7F7D45B6"/>
    <w:rsid w:val="7F8864B8"/>
    <w:rsid w:val="7FA23B09"/>
    <w:rsid w:val="7FAB1A27"/>
    <w:rsid w:val="7FAD3455"/>
    <w:rsid w:val="7FC17629"/>
    <w:rsid w:val="7FDA6ECE"/>
    <w:rsid w:val="7FDD4580"/>
    <w:rsid w:val="7FF77E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62"/>
    <w:qFormat/>
    <w:uiPriority w:val="9"/>
    <w:pPr>
      <w:keepNext/>
      <w:keepLines/>
      <w:spacing w:before="260" w:after="260" w:line="416" w:lineRule="auto"/>
      <w:outlineLvl w:val="2"/>
    </w:pPr>
    <w:rPr>
      <w:b/>
      <w:bCs/>
      <w:sz w:val="32"/>
      <w:szCs w:val="32"/>
    </w:rPr>
  </w:style>
  <w:style w:type="paragraph" w:styleId="5">
    <w:name w:val="heading 4"/>
    <w:basedOn w:val="1"/>
    <w:next w:val="1"/>
    <w:link w:val="16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64"/>
    <w:qFormat/>
    <w:uiPriority w:val="9"/>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qFormat/>
    <w:uiPriority w:val="39"/>
  </w:style>
  <w:style w:type="paragraph" w:styleId="16">
    <w:name w:val="toc 2"/>
    <w:basedOn w:val="1"/>
    <w:next w:val="1"/>
    <w:qFormat/>
    <w:uiPriority w:val="39"/>
  </w:style>
  <w:style w:type="paragraph" w:styleId="17">
    <w:name w:val="Normal Indent"/>
    <w:basedOn w:val="1"/>
    <w:qFormat/>
    <w:uiPriority w:val="0"/>
    <w:pPr>
      <w:ind w:firstLine="420"/>
    </w:pPr>
    <w:rPr>
      <w:szCs w:val="20"/>
    </w:rPr>
  </w:style>
  <w:style w:type="paragraph" w:styleId="18">
    <w:name w:val="caption"/>
    <w:basedOn w:val="1"/>
    <w:next w:val="1"/>
    <w:qFormat/>
    <w:uiPriority w:val="0"/>
    <w:pPr>
      <w:spacing w:before="152" w:after="160"/>
    </w:pPr>
    <w:rPr>
      <w:rFonts w:ascii="Arial" w:hAnsi="Arial" w:eastAsia="黑体"/>
      <w:szCs w:val="20"/>
    </w:rPr>
  </w:style>
  <w:style w:type="paragraph" w:styleId="19">
    <w:name w:val="annotation text"/>
    <w:basedOn w:val="1"/>
    <w:link w:val="220"/>
    <w:qFormat/>
    <w:uiPriority w:val="0"/>
    <w:pPr>
      <w:jc w:val="left"/>
    </w:pPr>
  </w:style>
  <w:style w:type="paragraph" w:styleId="20">
    <w:name w:val="Body Text"/>
    <w:basedOn w:val="1"/>
    <w:link w:val="225"/>
    <w:qFormat/>
    <w:uiPriority w:val="0"/>
    <w:pPr>
      <w:spacing w:after="120"/>
    </w:pPr>
  </w:style>
  <w:style w:type="paragraph" w:styleId="21">
    <w:name w:val="Body Text Indent"/>
    <w:basedOn w:val="1"/>
    <w:qFormat/>
    <w:uiPriority w:val="0"/>
    <w:pPr>
      <w:spacing w:line="360" w:lineRule="exact"/>
      <w:ind w:left="420" w:firstLine="480"/>
    </w:pPr>
    <w:rPr>
      <w:sz w:val="24"/>
      <w:szCs w:val="20"/>
    </w:rPr>
  </w:style>
  <w:style w:type="paragraph" w:styleId="22">
    <w:name w:val="HTML Address"/>
    <w:basedOn w:val="1"/>
    <w:qFormat/>
    <w:uiPriority w:val="0"/>
    <w:rPr>
      <w:i/>
      <w:iCs/>
    </w:rPr>
  </w:style>
  <w:style w:type="paragraph" w:styleId="23">
    <w:name w:val="Plain Text"/>
    <w:basedOn w:val="1"/>
    <w:link w:val="182"/>
    <w:qFormat/>
    <w:uiPriority w:val="99"/>
    <w:pPr>
      <w:widowControl/>
      <w:spacing w:after="4" w:line="260" w:lineRule="auto"/>
      <w:ind w:left="448"/>
    </w:pPr>
    <w:rPr>
      <w:rFonts w:ascii="宋体" w:hAnsi="Courier New" w:eastAsia="微软雅黑"/>
      <w:color w:val="000000"/>
      <w:sz w:val="20"/>
      <w:szCs w:val="22"/>
    </w:rPr>
  </w:style>
  <w:style w:type="paragraph" w:styleId="24">
    <w:name w:val="toc 8"/>
    <w:basedOn w:val="11"/>
    <w:next w:val="1"/>
    <w:semiHidden/>
    <w:qFormat/>
    <w:uiPriority w:val="0"/>
  </w:style>
  <w:style w:type="paragraph" w:styleId="25">
    <w:name w:val="Date"/>
    <w:basedOn w:val="1"/>
    <w:next w:val="1"/>
    <w:qFormat/>
    <w:uiPriority w:val="0"/>
    <w:rPr>
      <w:sz w:val="24"/>
      <w:szCs w:val="20"/>
    </w:rPr>
  </w:style>
  <w:style w:type="paragraph" w:styleId="26">
    <w:name w:val="Body Text Indent 2"/>
    <w:basedOn w:val="1"/>
    <w:link w:val="169"/>
    <w:qFormat/>
    <w:uiPriority w:val="0"/>
    <w:pPr>
      <w:ind w:firstLine="210" w:firstLineChars="100"/>
    </w:pPr>
  </w:style>
  <w:style w:type="paragraph" w:styleId="27">
    <w:name w:val="endnote text"/>
    <w:basedOn w:val="1"/>
    <w:qFormat/>
    <w:uiPriority w:val="0"/>
    <w:pPr>
      <w:snapToGrid w:val="0"/>
    </w:pPr>
  </w:style>
  <w:style w:type="paragraph" w:styleId="28">
    <w:name w:val="Balloon Text"/>
    <w:basedOn w:val="1"/>
    <w:link w:val="154"/>
    <w:qFormat/>
    <w:uiPriority w:val="99"/>
    <w:rPr>
      <w:sz w:val="18"/>
      <w:szCs w:val="18"/>
    </w:rPr>
  </w:style>
  <w:style w:type="paragraph" w:styleId="29">
    <w:name w:val="footer"/>
    <w:basedOn w:val="1"/>
    <w:link w:val="167"/>
    <w:qFormat/>
    <w:uiPriority w:val="99"/>
    <w:pPr>
      <w:tabs>
        <w:tab w:val="center" w:pos="4153"/>
        <w:tab w:val="right" w:pos="8306"/>
      </w:tabs>
      <w:snapToGrid w:val="0"/>
      <w:ind w:right="210" w:rightChars="100"/>
      <w:jc w:val="right"/>
    </w:pPr>
    <w:rPr>
      <w:sz w:val="18"/>
      <w:szCs w:val="18"/>
    </w:rPr>
  </w:style>
  <w:style w:type="paragraph" w:styleId="30">
    <w:name w:val="header"/>
    <w:basedOn w:val="1"/>
    <w:link w:val="15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rPr>
      <w:rFonts w:ascii="宋体"/>
    </w:rPr>
  </w:style>
  <w:style w:type="paragraph" w:styleId="32">
    <w:name w:val="footnote text"/>
    <w:basedOn w:val="1"/>
    <w:link w:val="217"/>
    <w:qFormat/>
    <w:uiPriority w:val="99"/>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4"/>
    <w:next w:val="1"/>
    <w:semiHidden/>
    <w:qFormat/>
    <w:uiPriority w:val="0"/>
  </w:style>
  <w:style w:type="paragraph" w:styleId="35">
    <w:name w:val="Body Text 2"/>
    <w:basedOn w:val="1"/>
    <w:qFormat/>
    <w:uiPriority w:val="0"/>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qFormat/>
    <w:uiPriority w:val="0"/>
    <w:pPr>
      <w:spacing w:before="240" w:after="60"/>
      <w:jc w:val="center"/>
      <w:outlineLvl w:val="0"/>
    </w:pPr>
    <w:rPr>
      <w:rFonts w:ascii="Arial" w:hAnsi="Arial" w:cs="Arial"/>
      <w:b/>
      <w:bCs/>
      <w:sz w:val="32"/>
      <w:szCs w:val="32"/>
    </w:rPr>
  </w:style>
  <w:style w:type="paragraph" w:styleId="39">
    <w:name w:val="annotation subject"/>
    <w:basedOn w:val="19"/>
    <w:next w:val="19"/>
    <w:link w:val="221"/>
    <w:semiHidden/>
    <w:unhideWhenUsed/>
    <w:qFormat/>
    <w:uiPriority w:val="0"/>
    <w:rPr>
      <w:b/>
      <w:bCs/>
    </w:rPr>
  </w:style>
  <w:style w:type="paragraph" w:styleId="40">
    <w:name w:val="Body Text First Indent"/>
    <w:basedOn w:val="20"/>
    <w:link w:val="146"/>
    <w:qFormat/>
    <w:uiPriority w:val="0"/>
    <w:pPr>
      <w:ind w:firstLine="420"/>
    </w:pPr>
    <w:rPr>
      <w:szCs w:val="20"/>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Light Shading Accent 2"/>
    <w:basedOn w:val="41"/>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4">
    <w:name w:val="Light Shading Accent 6"/>
    <w:basedOn w:val="41"/>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5">
    <w:name w:val="Light List Accent 2"/>
    <w:basedOn w:val="41"/>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6">
    <w:name w:val="Light List Accent 6"/>
    <w:basedOn w:val="41"/>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7">
    <w:name w:val="Medium Shading 1 Accent 6"/>
    <w:basedOn w:val="41"/>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48">
    <w:name w:val="Medium Shading 2 Accent 2"/>
    <w:basedOn w:val="41"/>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49">
    <w:name w:val="Medium Shading 2 Accent 3"/>
    <w:basedOn w:val="41"/>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0">
    <w:name w:val="Medium Shading 2 Accent 4"/>
    <w:basedOn w:val="41"/>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1">
    <w:name w:val="Medium Shading 2 Accent 5"/>
    <w:basedOn w:val="41"/>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2">
    <w:name w:val="Medium Shading 2 Accent 6"/>
    <w:basedOn w:val="41"/>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3">
    <w:name w:val="Medium Grid 3 Accent 2"/>
    <w:basedOn w:val="41"/>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54">
    <w:name w:val="Medium Grid 3 Accent 3"/>
    <w:basedOn w:val="41"/>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55">
    <w:name w:val="Medium Grid 3 Accent 4"/>
    <w:basedOn w:val="41"/>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56">
    <w:name w:val="Medium Grid 3 Accent 5"/>
    <w:basedOn w:val="41"/>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57">
    <w:name w:val="Dark List Accent 5"/>
    <w:basedOn w:val="41"/>
    <w:qFormat/>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8">
    <w:name w:val="Dark List Accent 6"/>
    <w:basedOn w:val="41"/>
    <w:qFormat/>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59">
    <w:name w:val="Colorful Shading Accent 1"/>
    <w:basedOn w:val="41"/>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60">
    <w:name w:val="Colorful Shading Accent 2"/>
    <w:basedOn w:val="41"/>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61">
    <w:name w:val="Colorful Shading Accent 3"/>
    <w:basedOn w:val="41"/>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63">
    <w:name w:val="page number"/>
    <w:qFormat/>
    <w:uiPriority w:val="0"/>
    <w:rPr>
      <w:rFonts w:ascii="Times New Roman" w:hAnsi="Times New Roman" w:eastAsia="宋体"/>
      <w:sz w:val="18"/>
    </w:rPr>
  </w:style>
  <w:style w:type="character" w:styleId="64">
    <w:name w:val="FollowedHyperlink"/>
    <w:qFormat/>
    <w:uiPriority w:val="0"/>
    <w:rPr>
      <w:color w:val="800080"/>
      <w:u w:val="single"/>
    </w:rPr>
  </w:style>
  <w:style w:type="character" w:styleId="65">
    <w:name w:val="HTML Definition"/>
    <w:qFormat/>
    <w:uiPriority w:val="0"/>
    <w:rPr>
      <w:i/>
      <w:iCs/>
    </w:rPr>
  </w:style>
  <w:style w:type="character" w:styleId="66">
    <w:name w:val="HTML Typewriter"/>
    <w:qFormat/>
    <w:uiPriority w:val="0"/>
    <w:rPr>
      <w:rFonts w:ascii="Courier New" w:hAnsi="Courier New"/>
      <w:sz w:val="20"/>
      <w:szCs w:val="20"/>
    </w:rPr>
  </w:style>
  <w:style w:type="character" w:styleId="67">
    <w:name w:val="HTML Acronym"/>
    <w:basedOn w:val="62"/>
    <w:qFormat/>
    <w:uiPriority w:val="0"/>
  </w:style>
  <w:style w:type="character" w:styleId="68">
    <w:name w:val="HTML Variable"/>
    <w:qFormat/>
    <w:uiPriority w:val="0"/>
    <w:rPr>
      <w:i/>
      <w:iCs/>
    </w:rPr>
  </w:style>
  <w:style w:type="character" w:styleId="69">
    <w:name w:val="Hyperlink"/>
    <w:qFormat/>
    <w:uiPriority w:val="99"/>
    <w:rPr>
      <w:rFonts w:ascii="Times New Roman" w:hAnsi="Times New Roman" w:eastAsia="宋体"/>
      <w:color w:val="auto"/>
      <w:spacing w:val="0"/>
      <w:w w:val="100"/>
      <w:position w:val="0"/>
      <w:sz w:val="21"/>
      <w:u w:val="none"/>
    </w:rPr>
  </w:style>
  <w:style w:type="character" w:styleId="70">
    <w:name w:val="HTML Code"/>
    <w:qFormat/>
    <w:uiPriority w:val="0"/>
    <w:rPr>
      <w:rFonts w:ascii="Courier New" w:hAnsi="Courier New"/>
      <w:sz w:val="20"/>
      <w:szCs w:val="20"/>
    </w:rPr>
  </w:style>
  <w:style w:type="character" w:styleId="71">
    <w:name w:val="annotation reference"/>
    <w:basedOn w:val="62"/>
    <w:semiHidden/>
    <w:unhideWhenUsed/>
    <w:qFormat/>
    <w:uiPriority w:val="0"/>
    <w:rPr>
      <w:sz w:val="21"/>
      <w:szCs w:val="21"/>
    </w:rPr>
  </w:style>
  <w:style w:type="character" w:styleId="72">
    <w:name w:val="HTML Cite"/>
    <w:qFormat/>
    <w:uiPriority w:val="0"/>
    <w:rPr>
      <w:i/>
      <w:iCs/>
    </w:rPr>
  </w:style>
  <w:style w:type="character" w:styleId="73">
    <w:name w:val="footnote reference"/>
    <w:semiHidden/>
    <w:qFormat/>
    <w:uiPriority w:val="99"/>
    <w:rPr>
      <w:vertAlign w:val="superscript"/>
    </w:rPr>
  </w:style>
  <w:style w:type="character" w:styleId="74">
    <w:name w:val="HTML Keyboard"/>
    <w:qFormat/>
    <w:uiPriority w:val="0"/>
    <w:rPr>
      <w:rFonts w:ascii="Courier New" w:hAnsi="Courier New"/>
      <w:sz w:val="20"/>
      <w:szCs w:val="20"/>
    </w:rPr>
  </w:style>
  <w:style w:type="character" w:styleId="75">
    <w:name w:val="HTML Sample"/>
    <w:qFormat/>
    <w:uiPriority w:val="0"/>
    <w:rPr>
      <w:rFonts w:ascii="Courier New" w:hAnsi="Courier New"/>
    </w:rPr>
  </w:style>
  <w:style w:type="paragraph" w:styleId="76">
    <w:name w:val="List Paragraph"/>
    <w:basedOn w:val="1"/>
    <w:qFormat/>
    <w:uiPriority w:val="1"/>
    <w:pPr>
      <w:ind w:firstLine="420" w:firstLineChars="200"/>
    </w:pPr>
  </w:style>
  <w:style w:type="paragraph" w:customStyle="1" w:styleId="77">
    <w:name w:val="图表脚注说明"/>
    <w:basedOn w:val="1"/>
    <w:qFormat/>
    <w:uiPriority w:val="0"/>
    <w:pPr>
      <w:numPr>
        <w:ilvl w:val="0"/>
        <w:numId w:val="1"/>
      </w:numPr>
    </w:pPr>
    <w:rPr>
      <w:rFonts w:ascii="宋体"/>
      <w:sz w:val="18"/>
      <w:szCs w:val="18"/>
    </w:rPr>
  </w:style>
  <w:style w:type="paragraph" w:customStyle="1" w:styleId="78">
    <w:name w:val="附录四级条标题"/>
    <w:basedOn w:val="79"/>
    <w:next w:val="83"/>
    <w:qFormat/>
    <w:uiPriority w:val="0"/>
    <w:pPr>
      <w:numPr>
        <w:ilvl w:val="5"/>
      </w:numPr>
      <w:outlineLvl w:val="5"/>
    </w:pPr>
  </w:style>
  <w:style w:type="paragraph" w:customStyle="1" w:styleId="79">
    <w:name w:val="附录三级条标题"/>
    <w:basedOn w:val="80"/>
    <w:next w:val="83"/>
    <w:qFormat/>
    <w:uiPriority w:val="0"/>
    <w:pPr>
      <w:numPr>
        <w:ilvl w:val="4"/>
      </w:numPr>
      <w:outlineLvl w:val="4"/>
    </w:pPr>
  </w:style>
  <w:style w:type="paragraph" w:customStyle="1" w:styleId="80">
    <w:name w:val="附录二级条标题"/>
    <w:basedOn w:val="81"/>
    <w:next w:val="83"/>
    <w:qFormat/>
    <w:uiPriority w:val="0"/>
    <w:pPr>
      <w:numPr>
        <w:ilvl w:val="3"/>
      </w:numPr>
      <w:outlineLvl w:val="3"/>
    </w:pPr>
  </w:style>
  <w:style w:type="paragraph" w:customStyle="1" w:styleId="81">
    <w:name w:val="附录一级条标题"/>
    <w:basedOn w:val="82"/>
    <w:next w:val="83"/>
    <w:qFormat/>
    <w:uiPriority w:val="0"/>
    <w:pPr>
      <w:numPr>
        <w:ilvl w:val="2"/>
      </w:numPr>
      <w:autoSpaceDN w:val="0"/>
      <w:outlineLvl w:val="2"/>
    </w:pPr>
  </w:style>
  <w:style w:type="paragraph" w:customStyle="1" w:styleId="82">
    <w:name w:val="附录章标题"/>
    <w:next w:val="83"/>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3">
    <w:name w:val="段"/>
    <w:link w:val="1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正文表标题"/>
    <w:next w:val="83"/>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85">
    <w:name w:val="四级无标题条"/>
    <w:basedOn w:val="1"/>
    <w:qFormat/>
    <w:uiPriority w:val="0"/>
    <w:pPr>
      <w:numPr>
        <w:ilvl w:val="5"/>
        <w:numId w:val="1"/>
      </w:numPr>
    </w:pPr>
  </w:style>
  <w:style w:type="paragraph" w:customStyle="1" w:styleId="8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89">
    <w:name w:val="注："/>
    <w:next w:val="83"/>
    <w:link w:val="152"/>
    <w:qFormat/>
    <w:uiPriority w:val="0"/>
    <w:pPr>
      <w:widowControl w:val="0"/>
      <w:numPr>
        <w:ilvl w:val="0"/>
        <w:numId w:val="4"/>
      </w:numPr>
      <w:autoSpaceDE w:val="0"/>
      <w:autoSpaceDN w:val="0"/>
      <w:jc w:val="both"/>
    </w:pPr>
    <w:rPr>
      <w:rFonts w:ascii="宋体" w:hAnsi="Times New Roman" w:eastAsia="宋体" w:cs="Times New Roman"/>
      <w:sz w:val="18"/>
      <w:lang w:val="en-US" w:eastAsia="zh-CN" w:bidi="ar-SA"/>
    </w:rPr>
  </w:style>
  <w:style w:type="paragraph" w:customStyle="1" w:styleId="90">
    <w:name w:val="一级条标题"/>
    <w:basedOn w:val="91"/>
    <w:next w:val="83"/>
    <w:link w:val="145"/>
    <w:qFormat/>
    <w:uiPriority w:val="0"/>
    <w:pPr>
      <w:numPr>
        <w:ilvl w:val="2"/>
        <w:numId w:val="5"/>
      </w:numPr>
      <w:outlineLvl w:val="2"/>
    </w:pPr>
  </w:style>
  <w:style w:type="paragraph" w:customStyle="1" w:styleId="91">
    <w:name w:val="章标题"/>
    <w:next w:val="8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条文脚注"/>
    <w:basedOn w:val="32"/>
    <w:qFormat/>
    <w:uiPriority w:val="0"/>
    <w:pPr>
      <w:ind w:left="780" w:leftChars="200" w:hanging="360" w:hangingChars="200"/>
      <w:jc w:val="both"/>
    </w:pPr>
    <w:rPr>
      <w:rFonts w:ascii="宋体"/>
    </w:rPr>
  </w:style>
  <w:style w:type="paragraph" w:customStyle="1" w:styleId="94">
    <w:name w:val="注×："/>
    <w:qFormat/>
    <w:uiPriority w:val="0"/>
    <w:pPr>
      <w:widowControl w:val="0"/>
      <w:numPr>
        <w:ilvl w:val="0"/>
        <w:numId w:val="6"/>
      </w:numPr>
      <w:tabs>
        <w:tab w:val="left" w:pos="630"/>
        <w:tab w:val="clear" w:pos="500"/>
      </w:tabs>
      <w:autoSpaceDE w:val="0"/>
      <w:autoSpaceDN w:val="0"/>
      <w:jc w:val="both"/>
    </w:pPr>
    <w:rPr>
      <w:rFonts w:ascii="宋体" w:hAnsi="Times New Roman" w:eastAsia="宋体" w:cs="Times New Roman"/>
      <w:sz w:val="18"/>
      <w:lang w:val="en-US" w:eastAsia="zh-CN" w:bidi="ar-SA"/>
    </w:rPr>
  </w:style>
  <w:style w:type="paragraph" w:customStyle="1" w:styleId="95">
    <w:name w:val="正文图标题"/>
    <w:next w:val="83"/>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96">
    <w:name w:val="示例"/>
    <w:next w:val="83"/>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8">
    <w:name w:val="二级条标题"/>
    <w:basedOn w:val="90"/>
    <w:next w:val="83"/>
    <w:link w:val="156"/>
    <w:qFormat/>
    <w:uiPriority w:val="0"/>
    <w:pPr>
      <w:numPr>
        <w:ilvl w:val="3"/>
      </w:numPr>
      <w:outlineLvl w:val="3"/>
    </w:pPr>
  </w:style>
  <w:style w:type="paragraph" w:customStyle="1" w:styleId="9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0">
    <w:name w:val="参考文献、索引标题"/>
    <w:basedOn w:val="101"/>
    <w:next w:val="1"/>
    <w:qFormat/>
    <w:uiPriority w:val="0"/>
    <w:pPr>
      <w:numPr>
        <w:numId w:val="0"/>
      </w:numPr>
      <w:spacing w:after="200"/>
    </w:pPr>
    <w:rPr>
      <w:sz w:val="21"/>
    </w:rPr>
  </w:style>
  <w:style w:type="paragraph" w:customStyle="1" w:styleId="101">
    <w:name w:val="前言、引言标题"/>
    <w:next w:val="1"/>
    <w:qFormat/>
    <w:uiPriority w:val="0"/>
    <w:pPr>
      <w:numPr>
        <w:ilvl w:val="0"/>
        <w:numId w:val="5"/>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2">
    <w:name w:val="三级条标题"/>
    <w:basedOn w:val="98"/>
    <w:next w:val="83"/>
    <w:link w:val="155"/>
    <w:qFormat/>
    <w:uiPriority w:val="0"/>
    <w:pPr>
      <w:numPr>
        <w:ilvl w:val="4"/>
      </w:numPr>
      <w:outlineLvl w:val="4"/>
    </w:pPr>
  </w:style>
  <w:style w:type="paragraph" w:customStyle="1" w:styleId="103">
    <w:name w:val="图表脚注"/>
    <w:next w:val="8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4">
    <w:name w:val="封面正文"/>
    <w:qFormat/>
    <w:uiPriority w:val="0"/>
    <w:pPr>
      <w:jc w:val="both"/>
    </w:pPr>
    <w:rPr>
      <w:rFonts w:ascii="Times New Roman" w:hAnsi="Times New Roman" w:eastAsia="宋体" w:cs="Times New Roman"/>
      <w:lang w:val="en-US" w:eastAsia="zh-CN" w:bidi="ar-SA"/>
    </w:rPr>
  </w:style>
  <w:style w:type="paragraph" w:customStyle="1" w:styleId="105">
    <w:name w:val="实施日期"/>
    <w:basedOn w:val="106"/>
    <w:qFormat/>
    <w:uiPriority w:val="0"/>
    <w:pPr>
      <w:jc w:val="right"/>
    </w:pPr>
  </w:style>
  <w:style w:type="paragraph" w:customStyle="1" w:styleId="106">
    <w:name w:val="发布日期"/>
    <w:qFormat/>
    <w:uiPriority w:val="0"/>
    <w:rPr>
      <w:rFonts w:ascii="Times New Roman" w:hAnsi="Times New Roman" w:eastAsia="黑体" w:cs="Times New Roman"/>
      <w:sz w:val="28"/>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一级无标题条"/>
    <w:basedOn w:val="1"/>
    <w:qFormat/>
    <w:uiPriority w:val="0"/>
    <w:pPr>
      <w:numPr>
        <w:ilvl w:val="2"/>
        <w:numId w:val="1"/>
      </w:numPr>
    </w:pPr>
  </w:style>
  <w:style w:type="paragraph" w:customStyle="1" w:styleId="109">
    <w:name w:val="封面标准号2"/>
    <w:basedOn w:val="110"/>
    <w:qFormat/>
    <w:uiPriority w:val="0"/>
    <w:pPr>
      <w:adjustRightInd w:val="0"/>
      <w:spacing w:before="357" w:line="280" w:lineRule="exact"/>
    </w:pPr>
  </w:style>
  <w:style w:type="paragraph" w:customStyle="1" w:styleId="11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1">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2">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4">
    <w:name w:val="标准标志"/>
    <w:next w:val="1"/>
    <w:qFormat/>
    <w:uiPriority w:val="99"/>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
    <w:name w:val="无标题条"/>
    <w:next w:val="83"/>
    <w:qFormat/>
    <w:uiPriority w:val="0"/>
    <w:pPr>
      <w:jc w:val="both"/>
    </w:pPr>
    <w:rPr>
      <w:rFonts w:ascii="Times New Roman" w:hAnsi="Times New Roman" w:eastAsia="宋体" w:cs="Times New Roman"/>
      <w:sz w:val="21"/>
      <w:lang w:val="en-US" w:eastAsia="zh-CN" w:bidi="ar-SA"/>
    </w:rPr>
  </w:style>
  <w:style w:type="paragraph" w:customStyle="1" w:styleId="116">
    <w:name w:val="发布部门"/>
    <w:next w:val="83"/>
    <w:qFormat/>
    <w:uiPriority w:val="0"/>
    <w:pPr>
      <w:jc w:val="center"/>
    </w:pPr>
    <w:rPr>
      <w:rFonts w:ascii="宋体" w:hAnsi="Times New Roman" w:eastAsia="宋体" w:cs="Times New Roman"/>
      <w:b/>
      <w:spacing w:val="20"/>
      <w:w w:val="135"/>
      <w:sz w:val="36"/>
      <w:lang w:val="en-US" w:eastAsia="zh-CN" w:bidi="ar-SA"/>
    </w:rPr>
  </w:style>
  <w:style w:type="paragraph" w:customStyle="1" w:styleId="117">
    <w:name w:val="三级无标题条"/>
    <w:basedOn w:val="1"/>
    <w:qFormat/>
    <w:uiPriority w:val="0"/>
    <w:pPr>
      <w:numPr>
        <w:ilvl w:val="4"/>
        <w:numId w:val="1"/>
      </w:numPr>
    </w:pPr>
  </w:style>
  <w:style w:type="paragraph" w:customStyle="1" w:styleId="118">
    <w:name w:val="列项——"/>
    <w:qFormat/>
    <w:uiPriority w:val="0"/>
    <w:pPr>
      <w:widowControl w:val="0"/>
      <w:numPr>
        <w:ilvl w:val="0"/>
        <w:numId w:val="10"/>
      </w:numPr>
      <w:tabs>
        <w:tab w:val="left" w:pos="854"/>
        <w:tab w:val="clear" w:pos="1571"/>
      </w:tabs>
      <w:ind w:left="840"/>
      <w:jc w:val="both"/>
    </w:pPr>
    <w:rPr>
      <w:rFonts w:ascii="宋体" w:hAnsi="Times New Roman" w:eastAsia="宋体" w:cs="Times New Roman"/>
      <w:sz w:val="21"/>
      <w:lang w:val="en-US" w:eastAsia="zh-CN" w:bidi="ar-SA"/>
    </w:rPr>
  </w:style>
  <w:style w:type="paragraph" w:customStyle="1" w:styleId="119">
    <w:name w:val="标准书眉_偶数页"/>
    <w:basedOn w:val="113"/>
    <w:next w:val="1"/>
    <w:qFormat/>
    <w:uiPriority w:val="0"/>
    <w:pPr>
      <w:jc w:val="left"/>
    </w:pPr>
  </w:style>
  <w:style w:type="paragraph" w:customStyle="1" w:styleId="12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3">
    <w:name w:val="附录五级条标题"/>
    <w:basedOn w:val="78"/>
    <w:next w:val="83"/>
    <w:qFormat/>
    <w:uiPriority w:val="0"/>
    <w:pPr>
      <w:numPr>
        <w:ilvl w:val="6"/>
      </w:numPr>
      <w:outlineLvl w:val="6"/>
    </w:pPr>
  </w:style>
  <w:style w:type="paragraph" w:customStyle="1" w:styleId="124">
    <w:name w:val="破折号列项"/>
    <w:qFormat/>
    <w:uiPriority w:val="0"/>
    <w:pPr>
      <w:numPr>
        <w:ilvl w:val="0"/>
        <w:numId w:val="11"/>
      </w:numPr>
    </w:pPr>
    <w:rPr>
      <w:rFonts w:ascii="Times New Roman" w:hAnsi="Times New Roman" w:eastAsia="宋体" w:cs="Times New Roman"/>
      <w:sz w:val="21"/>
      <w:lang w:val="en-US" w:eastAsia="zh-CN" w:bidi="ar-SA"/>
    </w:rPr>
  </w:style>
  <w:style w:type="paragraph" w:customStyle="1" w:styleId="125">
    <w:name w:val="附录图标题"/>
    <w:next w:val="83"/>
    <w:qFormat/>
    <w:uiPriority w:val="0"/>
    <w:pPr>
      <w:jc w:val="center"/>
    </w:pPr>
    <w:rPr>
      <w:rFonts w:ascii="黑体" w:hAnsi="Times New Roman" w:eastAsia="黑体" w:cs="Times New Roman"/>
      <w:sz w:val="21"/>
      <w:lang w:val="en-US" w:eastAsia="zh-CN" w:bidi="ar-SA"/>
    </w:rPr>
  </w:style>
  <w:style w:type="paragraph" w:customStyle="1" w:styleId="126">
    <w:name w:val="目次、标准名称标题"/>
    <w:basedOn w:val="101"/>
    <w:next w:val="83"/>
    <w:qFormat/>
    <w:uiPriority w:val="99"/>
    <w:pPr>
      <w:numPr>
        <w:numId w:val="0"/>
      </w:numPr>
      <w:spacing w:line="460" w:lineRule="exact"/>
    </w:pPr>
  </w:style>
  <w:style w:type="paragraph" w:customStyle="1" w:styleId="127">
    <w:name w:val="二级无标题条"/>
    <w:basedOn w:val="1"/>
    <w:qFormat/>
    <w:uiPriority w:val="0"/>
    <w:pPr>
      <w:numPr>
        <w:ilvl w:val="3"/>
        <w:numId w:val="1"/>
      </w:numPr>
    </w:pPr>
  </w:style>
  <w:style w:type="paragraph" w:customStyle="1" w:styleId="12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30">
    <w:name w:val="破折号列项（二级）"/>
    <w:basedOn w:val="124"/>
    <w:qFormat/>
    <w:uiPriority w:val="0"/>
    <w:pPr>
      <w:numPr>
        <w:numId w:val="12"/>
      </w:numPr>
      <w:ind w:left="1219" w:hanging="425"/>
    </w:pPr>
  </w:style>
  <w:style w:type="paragraph" w:customStyle="1" w:styleId="131">
    <w:name w:val="附录表标题"/>
    <w:next w:val="8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32">
    <w:name w:val="其他发布部门"/>
    <w:basedOn w:val="116"/>
    <w:qFormat/>
    <w:uiPriority w:val="0"/>
    <w:pPr>
      <w:spacing w:line="0" w:lineRule="atLeast"/>
    </w:pPr>
    <w:rPr>
      <w:rFonts w:ascii="黑体" w:eastAsia="黑体"/>
      <w:b w:val="0"/>
    </w:rPr>
  </w:style>
  <w:style w:type="paragraph" w:customStyle="1" w:styleId="133">
    <w:name w:val="标准书眉一"/>
    <w:qFormat/>
    <w:uiPriority w:val="0"/>
    <w:pPr>
      <w:jc w:val="both"/>
    </w:pPr>
    <w:rPr>
      <w:rFonts w:ascii="Times New Roman" w:hAnsi="Times New Roman" w:eastAsia="宋体" w:cs="Times New Roman"/>
      <w:lang w:val="en-US" w:eastAsia="zh-CN" w:bidi="ar-SA"/>
    </w:rPr>
  </w:style>
  <w:style w:type="paragraph" w:customStyle="1" w:styleId="134">
    <w:name w:val="五级无标题条"/>
    <w:basedOn w:val="1"/>
    <w:qFormat/>
    <w:uiPriority w:val="0"/>
    <w:pPr>
      <w:numPr>
        <w:ilvl w:val="6"/>
        <w:numId w:val="1"/>
      </w:numPr>
    </w:pPr>
  </w:style>
  <w:style w:type="paragraph" w:customStyle="1" w:styleId="13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36">
    <w:name w:val="四级条标题"/>
    <w:basedOn w:val="102"/>
    <w:next w:val="83"/>
    <w:qFormat/>
    <w:uiPriority w:val="0"/>
    <w:pPr>
      <w:numPr>
        <w:ilvl w:val="5"/>
      </w:numPr>
      <w:outlineLvl w:val="5"/>
    </w:pPr>
  </w:style>
  <w:style w:type="paragraph" w:customStyle="1" w:styleId="137">
    <w:name w:val="列出段落1"/>
    <w:basedOn w:val="1"/>
    <w:qFormat/>
    <w:uiPriority w:val="34"/>
    <w:pPr>
      <w:ind w:firstLine="420" w:firstLineChars="200"/>
    </w:pPr>
  </w:style>
  <w:style w:type="paragraph" w:customStyle="1" w:styleId="13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39">
    <w:name w:val="五级条标题"/>
    <w:basedOn w:val="136"/>
    <w:next w:val="83"/>
    <w:qFormat/>
    <w:uiPriority w:val="0"/>
    <w:pPr>
      <w:numPr>
        <w:ilvl w:val="6"/>
      </w:numPr>
      <w:outlineLvl w:val="6"/>
    </w:pPr>
  </w:style>
  <w:style w:type="paragraph" w:customStyle="1" w:styleId="140">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1">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42">
    <w:name w:val="封面标准代替信息"/>
    <w:basedOn w:val="109"/>
    <w:qFormat/>
    <w:uiPriority w:val="0"/>
    <w:pPr>
      <w:spacing w:before="57"/>
    </w:pPr>
    <w:rPr>
      <w:rFonts w:ascii="宋体"/>
      <w:sz w:val="21"/>
    </w:rPr>
  </w:style>
  <w:style w:type="paragraph" w:customStyle="1" w:styleId="143">
    <w:name w:val="附录标识"/>
    <w:basedOn w:val="101"/>
    <w:link w:val="144"/>
    <w:qFormat/>
    <w:uiPriority w:val="0"/>
    <w:pPr>
      <w:numPr>
        <w:ilvl w:val="0"/>
        <w:numId w:val="2"/>
      </w:numPr>
      <w:tabs>
        <w:tab w:val="left" w:pos="6405"/>
      </w:tabs>
      <w:spacing w:after="200"/>
    </w:pPr>
    <w:rPr>
      <w:rFonts w:ascii="Times New Roman" w:eastAsia="宋体"/>
      <w:sz w:val="21"/>
    </w:rPr>
  </w:style>
  <w:style w:type="character" w:customStyle="1" w:styleId="144">
    <w:name w:val="附录标识 Char"/>
    <w:link w:val="143"/>
    <w:qFormat/>
    <w:uiPriority w:val="0"/>
    <w:rPr>
      <w:sz w:val="21"/>
      <w:shd w:val="clear" w:color="FFFFFF" w:fill="FFFFFF"/>
    </w:rPr>
  </w:style>
  <w:style w:type="character" w:customStyle="1" w:styleId="145">
    <w:name w:val="一级条标题 Char"/>
    <w:link w:val="90"/>
    <w:qFormat/>
    <w:uiPriority w:val="0"/>
    <w:rPr>
      <w:rFonts w:ascii="黑体" w:eastAsia="黑体"/>
      <w:sz w:val="21"/>
    </w:rPr>
  </w:style>
  <w:style w:type="character" w:customStyle="1" w:styleId="146">
    <w:name w:val="正文文本首行缩进 字符"/>
    <w:link w:val="40"/>
    <w:qFormat/>
    <w:uiPriority w:val="0"/>
    <w:rPr>
      <w:kern w:val="2"/>
      <w:sz w:val="21"/>
    </w:rPr>
  </w:style>
  <w:style w:type="character" w:customStyle="1" w:styleId="147">
    <w:name w:val="个人答复风格"/>
    <w:qFormat/>
    <w:uiPriority w:val="0"/>
    <w:rPr>
      <w:rFonts w:ascii="Arial" w:hAnsi="Arial" w:eastAsia="宋体" w:cs="Arial"/>
      <w:color w:val="auto"/>
      <w:sz w:val="20"/>
    </w:rPr>
  </w:style>
  <w:style w:type="character" w:customStyle="1" w:styleId="148">
    <w:name w:val="个人撰写风格"/>
    <w:qFormat/>
    <w:uiPriority w:val="0"/>
    <w:rPr>
      <w:rFonts w:ascii="Arial" w:hAnsi="Arial" w:eastAsia="宋体" w:cs="Arial"/>
      <w:color w:val="auto"/>
      <w:sz w:val="20"/>
    </w:rPr>
  </w:style>
  <w:style w:type="character" w:customStyle="1" w:styleId="149">
    <w:name w:val="段 Char"/>
    <w:link w:val="83"/>
    <w:qFormat/>
    <w:uiPriority w:val="0"/>
    <w:rPr>
      <w:rFonts w:ascii="宋体"/>
      <w:sz w:val="21"/>
      <w:lang w:val="en-US" w:eastAsia="zh-CN" w:bidi="ar-SA"/>
    </w:rPr>
  </w:style>
  <w:style w:type="character" w:customStyle="1" w:styleId="150">
    <w:name w:val="页眉 字符"/>
    <w:link w:val="30"/>
    <w:qFormat/>
    <w:uiPriority w:val="99"/>
    <w:rPr>
      <w:kern w:val="2"/>
      <w:sz w:val="18"/>
      <w:szCs w:val="18"/>
    </w:rPr>
  </w:style>
  <w:style w:type="character" w:customStyle="1" w:styleId="151">
    <w:name w:val="发布"/>
    <w:qFormat/>
    <w:uiPriority w:val="0"/>
    <w:rPr>
      <w:rFonts w:ascii="黑体" w:eastAsia="黑体"/>
      <w:spacing w:val="22"/>
      <w:w w:val="100"/>
      <w:position w:val="3"/>
      <w:sz w:val="28"/>
    </w:rPr>
  </w:style>
  <w:style w:type="character" w:customStyle="1" w:styleId="152">
    <w:name w:val="注： Char"/>
    <w:link w:val="89"/>
    <w:qFormat/>
    <w:uiPriority w:val="0"/>
    <w:rPr>
      <w:rFonts w:ascii="宋体"/>
      <w:sz w:val="18"/>
    </w:rPr>
  </w:style>
  <w:style w:type="character" w:customStyle="1" w:styleId="153">
    <w:name w:val="段 Char Char"/>
    <w:qFormat/>
    <w:uiPriority w:val="0"/>
    <w:rPr>
      <w:rFonts w:ascii="宋体"/>
      <w:sz w:val="21"/>
      <w:lang w:val="en-US" w:eastAsia="zh-CN" w:bidi="ar-SA"/>
    </w:rPr>
  </w:style>
  <w:style w:type="character" w:customStyle="1" w:styleId="154">
    <w:name w:val="批注框文本 字符"/>
    <w:link w:val="28"/>
    <w:qFormat/>
    <w:uiPriority w:val="99"/>
    <w:rPr>
      <w:kern w:val="2"/>
      <w:sz w:val="18"/>
      <w:szCs w:val="18"/>
    </w:rPr>
  </w:style>
  <w:style w:type="character" w:customStyle="1" w:styleId="155">
    <w:name w:val="三级条标题 Char"/>
    <w:link w:val="102"/>
    <w:qFormat/>
    <w:uiPriority w:val="0"/>
    <w:rPr>
      <w:rFonts w:ascii="黑体" w:eastAsia="黑体"/>
      <w:sz w:val="21"/>
    </w:rPr>
  </w:style>
  <w:style w:type="character" w:customStyle="1" w:styleId="156">
    <w:name w:val="二级条标题 Char"/>
    <w:link w:val="98"/>
    <w:qFormat/>
    <w:uiPriority w:val="0"/>
    <w:rPr>
      <w:rFonts w:ascii="黑体" w:eastAsia="黑体"/>
      <w:sz w:val="21"/>
    </w:rPr>
  </w:style>
  <w:style w:type="paragraph" w:customStyle="1" w:styleId="157">
    <w:name w:val="Char1"/>
    <w:basedOn w:val="1"/>
    <w:qFormat/>
    <w:uiPriority w:val="0"/>
    <w:pPr>
      <w:widowControl/>
      <w:spacing w:after="160" w:line="240" w:lineRule="exact"/>
      <w:jc w:val="left"/>
    </w:pPr>
  </w:style>
  <w:style w:type="paragraph" w:customStyle="1" w:styleId="158">
    <w:name w:val="样式1"/>
    <w:basedOn w:val="116"/>
    <w:qFormat/>
    <w:uiPriority w:val="0"/>
    <w:rPr>
      <w:rFonts w:hAnsi="宋体"/>
    </w:rPr>
  </w:style>
  <w:style w:type="paragraph" w:customStyle="1" w:styleId="159">
    <w:name w:val="Table Paragraph"/>
    <w:basedOn w:val="1"/>
    <w:qFormat/>
    <w:uiPriority w:val="1"/>
    <w:pPr>
      <w:jc w:val="center"/>
    </w:pPr>
    <w:rPr>
      <w:rFonts w:ascii="宋体" w:hAnsi="宋体" w:cs="宋体"/>
    </w:rPr>
  </w:style>
  <w:style w:type="character" w:customStyle="1" w:styleId="160">
    <w:name w:val="标题 1 字符"/>
    <w:link w:val="2"/>
    <w:qFormat/>
    <w:uiPriority w:val="9"/>
    <w:rPr>
      <w:b/>
      <w:bCs/>
      <w:kern w:val="44"/>
      <w:sz w:val="44"/>
      <w:szCs w:val="44"/>
    </w:rPr>
  </w:style>
  <w:style w:type="character" w:customStyle="1" w:styleId="161">
    <w:name w:val="标题 2 字符"/>
    <w:link w:val="3"/>
    <w:qFormat/>
    <w:uiPriority w:val="9"/>
    <w:rPr>
      <w:rFonts w:ascii="Arial" w:hAnsi="Arial" w:eastAsia="黑体"/>
      <w:b/>
      <w:bCs/>
      <w:kern w:val="2"/>
      <w:sz w:val="32"/>
      <w:szCs w:val="32"/>
    </w:rPr>
  </w:style>
  <w:style w:type="character" w:customStyle="1" w:styleId="162">
    <w:name w:val="标题 3 字符"/>
    <w:link w:val="4"/>
    <w:qFormat/>
    <w:uiPriority w:val="9"/>
    <w:rPr>
      <w:b/>
      <w:bCs/>
      <w:kern w:val="2"/>
      <w:sz w:val="32"/>
      <w:szCs w:val="32"/>
    </w:rPr>
  </w:style>
  <w:style w:type="character" w:customStyle="1" w:styleId="163">
    <w:name w:val="标题 4 字符"/>
    <w:link w:val="5"/>
    <w:qFormat/>
    <w:uiPriority w:val="9"/>
    <w:rPr>
      <w:rFonts w:ascii="Arial" w:hAnsi="Arial" w:eastAsia="黑体"/>
      <w:b/>
      <w:bCs/>
      <w:kern w:val="2"/>
      <w:sz w:val="28"/>
      <w:szCs w:val="28"/>
    </w:rPr>
  </w:style>
  <w:style w:type="character" w:customStyle="1" w:styleId="164">
    <w:name w:val="标题 5 字符"/>
    <w:link w:val="6"/>
    <w:qFormat/>
    <w:uiPriority w:val="9"/>
    <w:rPr>
      <w:b/>
      <w:bCs/>
      <w:kern w:val="2"/>
      <w:sz w:val="28"/>
      <w:szCs w:val="28"/>
    </w:rPr>
  </w:style>
  <w:style w:type="character" w:customStyle="1" w:styleId="165">
    <w:name w:val="三级条标题 Char Char"/>
    <w:basedOn w:val="156"/>
    <w:qFormat/>
    <w:uiPriority w:val="0"/>
    <w:rPr>
      <w:rFonts w:ascii="黑体" w:eastAsia="黑体"/>
      <w:kern w:val="2"/>
      <w:sz w:val="21"/>
      <w:szCs w:val="24"/>
      <w:lang w:val="en-US" w:eastAsia="zh-CN" w:bidi="ar-SA"/>
    </w:rPr>
  </w:style>
  <w:style w:type="character" w:customStyle="1" w:styleId="166">
    <w:name w:val="章标题 Char"/>
    <w:qFormat/>
    <w:uiPriority w:val="0"/>
    <w:rPr>
      <w:rFonts w:ascii="黑体" w:eastAsia="黑体"/>
      <w:kern w:val="2"/>
      <w:sz w:val="21"/>
      <w:szCs w:val="24"/>
      <w:lang w:val="en-US" w:eastAsia="zh-CN" w:bidi="ar-SA"/>
    </w:rPr>
  </w:style>
  <w:style w:type="character" w:customStyle="1" w:styleId="167">
    <w:name w:val="页脚 字符"/>
    <w:link w:val="29"/>
    <w:qFormat/>
    <w:uiPriority w:val="99"/>
    <w:rPr>
      <w:kern w:val="2"/>
      <w:sz w:val="18"/>
      <w:szCs w:val="18"/>
    </w:rPr>
  </w:style>
  <w:style w:type="character" w:customStyle="1" w:styleId="168">
    <w:name w:val="short_text1"/>
    <w:qFormat/>
    <w:uiPriority w:val="0"/>
    <w:rPr>
      <w:sz w:val="26"/>
      <w:szCs w:val="26"/>
    </w:rPr>
  </w:style>
  <w:style w:type="character" w:customStyle="1" w:styleId="169">
    <w:name w:val="正文文本缩进 2 字符"/>
    <w:basedOn w:val="62"/>
    <w:link w:val="26"/>
    <w:qFormat/>
    <w:uiPriority w:val="0"/>
    <w:rPr>
      <w:kern w:val="2"/>
      <w:sz w:val="21"/>
      <w:szCs w:val="24"/>
    </w:rPr>
  </w:style>
  <w:style w:type="paragraph" w:customStyle="1" w:styleId="170">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172">
    <w:name w:val="11一级条标题"/>
    <w:basedOn w:val="1"/>
    <w:next w:val="1"/>
    <w:qFormat/>
    <w:uiPriority w:val="0"/>
    <w:pPr>
      <w:widowControl/>
      <w:outlineLvl w:val="2"/>
    </w:pPr>
    <w:rPr>
      <w:rFonts w:ascii="黑体" w:eastAsia="黑体"/>
      <w:kern w:val="0"/>
      <w:szCs w:val="20"/>
    </w:rPr>
  </w:style>
  <w:style w:type="paragraph" w:customStyle="1" w:styleId="173">
    <w:name w:val="1"/>
    <w:basedOn w:val="1"/>
    <w:next w:val="1"/>
    <w:qFormat/>
    <w:uiPriority w:val="0"/>
  </w:style>
  <w:style w:type="paragraph" w:customStyle="1" w:styleId="174">
    <w:name w:val="批注框文本1"/>
    <w:basedOn w:val="1"/>
    <w:semiHidden/>
    <w:qFormat/>
    <w:uiPriority w:val="0"/>
    <w:rPr>
      <w:sz w:val="18"/>
      <w:szCs w:val="18"/>
    </w:rPr>
  </w:style>
  <w:style w:type="paragraph" w:customStyle="1" w:styleId="175">
    <w:name w:val="Char3"/>
    <w:basedOn w:val="1"/>
    <w:qFormat/>
    <w:uiPriority w:val="0"/>
    <w:pPr>
      <w:widowControl/>
      <w:spacing w:after="160" w:line="240" w:lineRule="exact"/>
      <w:ind w:left="567" w:hanging="567"/>
      <w:jc w:val="left"/>
    </w:pPr>
    <w:rPr>
      <w:rFonts w:ascii="Verdana" w:hAnsi="Verdana"/>
      <w:kern w:val="0"/>
      <w:sz w:val="20"/>
      <w:szCs w:val="20"/>
      <w:lang w:eastAsia="en-US"/>
    </w:rPr>
  </w:style>
  <w:style w:type="paragraph" w:customStyle="1" w:styleId="176">
    <w:name w:val="辅标题1"/>
    <w:basedOn w:val="38"/>
    <w:next w:val="40"/>
    <w:link w:val="177"/>
    <w:qFormat/>
    <w:uiPriority w:val="0"/>
    <w:pPr>
      <w:tabs>
        <w:tab w:val="left" w:pos="312"/>
      </w:tabs>
      <w:adjustRightInd w:val="0"/>
      <w:spacing w:beforeLines="70" w:afterLines="70" w:line="320" w:lineRule="atLeast"/>
      <w:ind w:left="425" w:hanging="425"/>
      <w:jc w:val="left"/>
      <w:textAlignment w:val="baseline"/>
    </w:pPr>
    <w:rPr>
      <w:rFonts w:ascii="黑体" w:eastAsia="黑体" w:cs="Times New Roman"/>
      <w:b w:val="0"/>
      <w:kern w:val="0"/>
      <w:sz w:val="21"/>
    </w:rPr>
  </w:style>
  <w:style w:type="character" w:customStyle="1" w:styleId="177">
    <w:name w:val="辅标题1 Char"/>
    <w:link w:val="176"/>
    <w:qFormat/>
    <w:uiPriority w:val="0"/>
    <w:rPr>
      <w:rFonts w:ascii="黑体" w:hAnsi="Arial" w:eastAsia="黑体"/>
      <w:bCs/>
      <w:sz w:val="21"/>
      <w:szCs w:val="32"/>
    </w:rPr>
  </w:style>
  <w:style w:type="paragraph" w:customStyle="1" w:styleId="178">
    <w:name w:val="辅标题2"/>
    <w:basedOn w:val="176"/>
    <w:next w:val="40"/>
    <w:qFormat/>
    <w:uiPriority w:val="0"/>
    <w:pPr>
      <w:tabs>
        <w:tab w:val="left" w:pos="480"/>
        <w:tab w:val="clear" w:pos="312"/>
      </w:tabs>
      <w:spacing w:beforeLines="0" w:afterLines="0"/>
      <w:ind w:left="5671"/>
    </w:pPr>
    <w:rPr>
      <w:rFonts w:ascii="宋体" w:eastAsia="宋体"/>
    </w:rPr>
  </w:style>
  <w:style w:type="paragraph" w:customStyle="1" w:styleId="179">
    <w:name w:val="辅标题3"/>
    <w:basedOn w:val="176"/>
    <w:next w:val="40"/>
    <w:qFormat/>
    <w:uiPriority w:val="0"/>
    <w:pPr>
      <w:tabs>
        <w:tab w:val="left" w:pos="672"/>
        <w:tab w:val="clear" w:pos="312"/>
      </w:tabs>
      <w:spacing w:beforeLines="0" w:afterLines="0"/>
      <w:ind w:left="142"/>
    </w:pPr>
    <w:rPr>
      <w:rFonts w:ascii="宋体" w:eastAsia="宋体"/>
    </w:rPr>
  </w:style>
  <w:style w:type="paragraph" w:customStyle="1" w:styleId="180">
    <w:name w:val="辅标题4"/>
    <w:basedOn w:val="176"/>
    <w:next w:val="40"/>
    <w:qFormat/>
    <w:uiPriority w:val="0"/>
    <w:pPr>
      <w:tabs>
        <w:tab w:val="left" w:pos="360"/>
        <w:tab w:val="left" w:pos="864"/>
        <w:tab w:val="clear" w:pos="312"/>
      </w:tabs>
      <w:spacing w:beforeLines="0" w:afterLines="0"/>
      <w:ind w:left="993"/>
    </w:pPr>
    <w:rPr>
      <w:rFonts w:ascii="宋体" w:eastAsia="宋体"/>
    </w:rPr>
  </w:style>
  <w:style w:type="paragraph" w:customStyle="1" w:styleId="181">
    <w:name w:val="辅标题5"/>
    <w:basedOn w:val="176"/>
    <w:next w:val="40"/>
    <w:qFormat/>
    <w:uiPriority w:val="0"/>
    <w:pPr>
      <w:tabs>
        <w:tab w:val="left" w:pos="360"/>
        <w:tab w:val="clear" w:pos="312"/>
      </w:tabs>
      <w:spacing w:beforeLines="0" w:afterLines="0"/>
      <w:ind w:left="735"/>
    </w:pPr>
    <w:rPr>
      <w:rFonts w:ascii="宋体" w:eastAsia="宋体"/>
    </w:rPr>
  </w:style>
  <w:style w:type="character" w:customStyle="1" w:styleId="182">
    <w:name w:val="纯文本 字符"/>
    <w:basedOn w:val="62"/>
    <w:link w:val="23"/>
    <w:qFormat/>
    <w:uiPriority w:val="0"/>
    <w:rPr>
      <w:rFonts w:ascii="宋体" w:hAnsi="Courier New" w:eastAsia="微软雅黑"/>
      <w:color w:val="000000"/>
      <w:kern w:val="2"/>
      <w:szCs w:val="22"/>
    </w:rPr>
  </w:style>
  <w:style w:type="character" w:customStyle="1" w:styleId="183">
    <w:name w:val="书籍标题1"/>
    <w:basedOn w:val="62"/>
    <w:qFormat/>
    <w:uiPriority w:val="33"/>
    <w:rPr>
      <w:b/>
      <w:bCs/>
      <w:smallCaps/>
      <w:spacing w:val="5"/>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185">
    <w:name w:val="浅色底纹1"/>
    <w:basedOn w:val="41"/>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186">
    <w:name w:val="浅色底纹 - 强调文字颜色 11"/>
    <w:basedOn w:val="41"/>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187">
    <w:name w:val="中等深浅底纹 21"/>
    <w:basedOn w:val="41"/>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188">
    <w:name w:val="中等深浅底纹 2 - 强调文字颜色 11"/>
    <w:basedOn w:val="41"/>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189">
    <w:name w:val="浅色列表1"/>
    <w:basedOn w:val="41"/>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190">
    <w:name w:val="浅色网格1"/>
    <w:basedOn w:val="41"/>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191">
    <w:name w:val="浅色网格 - 强调文字颜色 11"/>
    <w:basedOn w:val="41"/>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192">
    <w:name w:val="中等深浅底纹 11"/>
    <w:basedOn w:val="41"/>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193">
    <w:name w:val="中等深浅底纹 1 - 强调文字颜色 11"/>
    <w:basedOn w:val="41"/>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194">
    <w:name w:val="中等深浅列表 11"/>
    <w:basedOn w:val="41"/>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195">
    <w:name w:val="中等深浅网格 31"/>
    <w:basedOn w:val="41"/>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196">
    <w:name w:val="彩色底纹1"/>
    <w:basedOn w:val="41"/>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197">
    <w:name w:val="彩色列表1"/>
    <w:basedOn w:val="41"/>
    <w:qFormat/>
    <w:uiPriority w:val="72"/>
    <w:rPr>
      <w:color w:val="000000" w:themeColor="text1"/>
      <w14:textFill>
        <w14:solidFill>
          <w14:schemeClr w14:val="tx1"/>
        </w14:solidFill>
      </w14:textFill>
    </w:r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character" w:customStyle="1" w:styleId="198">
    <w:name w:val="fontstyle01"/>
    <w:basedOn w:val="62"/>
    <w:qFormat/>
    <w:uiPriority w:val="0"/>
    <w:rPr>
      <w:rFonts w:hint="eastAsia" w:ascii="黑体" w:hAnsi="黑体" w:eastAsia="黑体"/>
      <w:color w:val="000000"/>
      <w:sz w:val="22"/>
      <w:szCs w:val="22"/>
    </w:rPr>
  </w:style>
  <w:style w:type="character" w:customStyle="1" w:styleId="199">
    <w:name w:val="fontstyle21"/>
    <w:basedOn w:val="62"/>
    <w:qFormat/>
    <w:uiPriority w:val="0"/>
    <w:rPr>
      <w:rFonts w:hint="eastAsia" w:ascii="宋体" w:hAnsi="宋体" w:eastAsia="宋体"/>
      <w:color w:val="000000"/>
      <w:sz w:val="22"/>
      <w:szCs w:val="22"/>
    </w:rPr>
  </w:style>
  <w:style w:type="character" w:customStyle="1" w:styleId="200">
    <w:name w:val="fontstyle31"/>
    <w:basedOn w:val="62"/>
    <w:qFormat/>
    <w:uiPriority w:val="0"/>
    <w:rPr>
      <w:rFonts w:hint="default" w:ascii="TimesNewRomanPSMT" w:hAnsi="TimesNewRomanPSMT"/>
      <w:color w:val="000000"/>
      <w:sz w:val="22"/>
      <w:szCs w:val="22"/>
    </w:rPr>
  </w:style>
  <w:style w:type="character" w:customStyle="1" w:styleId="201">
    <w:name w:val="fontstyle11"/>
    <w:basedOn w:val="62"/>
    <w:qFormat/>
    <w:uiPriority w:val="0"/>
    <w:rPr>
      <w:rFonts w:hint="eastAsia" w:ascii="宋体" w:hAnsi="宋体" w:eastAsia="宋体"/>
      <w:color w:val="000000"/>
      <w:sz w:val="22"/>
      <w:szCs w:val="22"/>
    </w:rPr>
  </w:style>
  <w:style w:type="paragraph" w:customStyle="1" w:styleId="202">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3">
    <w:name w:val="font01"/>
    <w:basedOn w:val="62"/>
    <w:qFormat/>
    <w:uiPriority w:val="0"/>
    <w:rPr>
      <w:rFonts w:hint="eastAsia" w:ascii="楷体" w:hAnsi="楷体" w:eastAsia="楷体" w:cs="楷体"/>
      <w:color w:val="000000"/>
      <w:sz w:val="24"/>
      <w:szCs w:val="24"/>
      <w:u w:val="none"/>
    </w:rPr>
  </w:style>
  <w:style w:type="character" w:customStyle="1" w:styleId="204">
    <w:name w:val="font11"/>
    <w:basedOn w:val="62"/>
    <w:qFormat/>
    <w:uiPriority w:val="0"/>
    <w:rPr>
      <w:rFonts w:hint="default" w:ascii="Cambria" w:hAnsi="Cambria" w:eastAsia="Cambria" w:cs="Cambria"/>
      <w:color w:val="000000"/>
      <w:sz w:val="24"/>
      <w:szCs w:val="24"/>
      <w:u w:val="none"/>
    </w:rPr>
  </w:style>
  <w:style w:type="character" w:customStyle="1" w:styleId="205">
    <w:name w:val="font91"/>
    <w:basedOn w:val="62"/>
    <w:qFormat/>
    <w:uiPriority w:val="0"/>
    <w:rPr>
      <w:rFonts w:hint="default" w:ascii="Cambria" w:hAnsi="Cambria" w:eastAsia="Cambria" w:cs="Cambria"/>
      <w:color w:val="000000"/>
      <w:sz w:val="24"/>
      <w:szCs w:val="24"/>
      <w:u w:val="none"/>
      <w:vertAlign w:val="subscript"/>
    </w:rPr>
  </w:style>
  <w:style w:type="character" w:customStyle="1" w:styleId="206">
    <w:name w:val="font81"/>
    <w:basedOn w:val="62"/>
    <w:qFormat/>
    <w:uiPriority w:val="0"/>
    <w:rPr>
      <w:rFonts w:hint="default" w:ascii="Cambria" w:hAnsi="Cambria" w:eastAsia="Cambria" w:cs="Cambria"/>
      <w:color w:val="000000"/>
      <w:sz w:val="24"/>
      <w:szCs w:val="24"/>
      <w:u w:val="none"/>
    </w:rPr>
  </w:style>
  <w:style w:type="character" w:customStyle="1" w:styleId="207">
    <w:name w:val="font101"/>
    <w:basedOn w:val="62"/>
    <w:qFormat/>
    <w:uiPriority w:val="0"/>
    <w:rPr>
      <w:rFonts w:hint="default" w:ascii="Cambria" w:hAnsi="Cambria" w:eastAsia="Cambria" w:cs="Cambria"/>
      <w:color w:val="000000"/>
      <w:sz w:val="24"/>
      <w:szCs w:val="24"/>
      <w:u w:val="none"/>
      <w:vertAlign w:val="subscript"/>
    </w:rPr>
  </w:style>
  <w:style w:type="character" w:customStyle="1" w:styleId="208">
    <w:name w:val="font111"/>
    <w:basedOn w:val="62"/>
    <w:qFormat/>
    <w:uiPriority w:val="0"/>
    <w:rPr>
      <w:rFonts w:hint="eastAsia" w:ascii="宋体" w:hAnsi="宋体" w:eastAsia="宋体" w:cs="宋体"/>
      <w:color w:val="000000"/>
      <w:sz w:val="20"/>
      <w:szCs w:val="20"/>
      <w:u w:val="none"/>
      <w:vertAlign w:val="subscript"/>
    </w:rPr>
  </w:style>
  <w:style w:type="character" w:customStyle="1" w:styleId="209">
    <w:name w:val="font131"/>
    <w:basedOn w:val="62"/>
    <w:qFormat/>
    <w:uiPriority w:val="0"/>
    <w:rPr>
      <w:rFonts w:hint="eastAsia" w:ascii="宋体" w:hAnsi="宋体" w:eastAsia="宋体" w:cs="宋体"/>
      <w:color w:val="000000"/>
      <w:sz w:val="18"/>
      <w:szCs w:val="18"/>
      <w:u w:val="none"/>
      <w:vertAlign w:val="subscript"/>
    </w:rPr>
  </w:style>
  <w:style w:type="character" w:customStyle="1" w:styleId="210">
    <w:name w:val="font31"/>
    <w:basedOn w:val="62"/>
    <w:qFormat/>
    <w:uiPriority w:val="0"/>
    <w:rPr>
      <w:rFonts w:hint="eastAsia" w:ascii="宋体" w:hAnsi="宋体" w:eastAsia="宋体" w:cs="宋体"/>
      <w:color w:val="000000"/>
      <w:sz w:val="18"/>
      <w:szCs w:val="18"/>
      <w:u w:val="none"/>
      <w:vertAlign w:val="subscript"/>
    </w:rPr>
  </w:style>
  <w:style w:type="character" w:customStyle="1" w:styleId="211">
    <w:name w:val="font121"/>
    <w:basedOn w:val="62"/>
    <w:qFormat/>
    <w:uiPriority w:val="0"/>
    <w:rPr>
      <w:rFonts w:hint="eastAsia" w:ascii="宋体" w:hAnsi="宋体" w:eastAsia="宋体" w:cs="宋体"/>
      <w:color w:val="000000"/>
      <w:sz w:val="18"/>
      <w:szCs w:val="18"/>
      <w:u w:val="none"/>
    </w:rPr>
  </w:style>
  <w:style w:type="character" w:customStyle="1" w:styleId="212">
    <w:name w:val="_Style 5"/>
    <w:qFormat/>
    <w:uiPriority w:val="33"/>
    <w:rPr>
      <w:b/>
      <w:bCs/>
      <w:smallCaps/>
      <w:spacing w:val="5"/>
    </w:rPr>
  </w:style>
  <w:style w:type="paragraph" w:customStyle="1" w:styleId="213">
    <w:name w:val="WPSOffice手动目录 1"/>
    <w:qFormat/>
    <w:uiPriority w:val="0"/>
    <w:rPr>
      <w:rFonts w:ascii="Times New Roman" w:hAnsi="Times New Roman" w:eastAsia="宋体" w:cs="Times New Roman"/>
      <w:lang w:val="en-US" w:eastAsia="zh-CN" w:bidi="ar-SA"/>
    </w:rPr>
  </w:style>
  <w:style w:type="paragraph" w:customStyle="1" w:styleId="2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16">
    <w:name w:val="MTDisplayEquation"/>
    <w:basedOn w:val="1"/>
    <w:next w:val="1"/>
    <w:autoRedefine/>
    <w:qFormat/>
    <w:uiPriority w:val="0"/>
    <w:pPr>
      <w:widowControl/>
      <w:tabs>
        <w:tab w:val="center" w:pos="4338"/>
        <w:tab w:val="center" w:pos="4820"/>
        <w:tab w:val="right" w:pos="8675"/>
        <w:tab w:val="right" w:pos="9640"/>
      </w:tabs>
      <w:jc w:val="right"/>
    </w:pPr>
    <w:rPr>
      <w:kern w:val="0"/>
      <w:szCs w:val="21"/>
    </w:rPr>
  </w:style>
  <w:style w:type="character" w:customStyle="1" w:styleId="217">
    <w:name w:val="脚注文本 字符"/>
    <w:basedOn w:val="62"/>
    <w:link w:val="32"/>
    <w:autoRedefine/>
    <w:qFormat/>
    <w:locked/>
    <w:uiPriority w:val="99"/>
    <w:rPr>
      <w:kern w:val="2"/>
      <w:sz w:val="18"/>
      <w:szCs w:val="18"/>
    </w:rPr>
  </w:style>
  <w:style w:type="paragraph" w:customStyle="1" w:styleId="218">
    <w:name w:val="Table Text"/>
    <w:basedOn w:val="1"/>
    <w:semiHidden/>
    <w:qFormat/>
    <w:uiPriority w:val="0"/>
    <w:rPr>
      <w:rFonts w:ascii="宋体" w:hAnsi="宋体" w:cs="宋体"/>
      <w:sz w:val="18"/>
      <w:szCs w:val="18"/>
      <w:lang w:eastAsia="en-US"/>
    </w:rPr>
  </w:style>
  <w:style w:type="table" w:customStyle="1" w:styleId="219">
    <w:name w:val="Table Normal"/>
    <w:semiHidden/>
    <w:unhideWhenUsed/>
    <w:qFormat/>
    <w:uiPriority w:val="0"/>
    <w:tblPr>
      <w:tblCellMar>
        <w:top w:w="0" w:type="dxa"/>
        <w:left w:w="0" w:type="dxa"/>
        <w:bottom w:w="0" w:type="dxa"/>
        <w:right w:w="0" w:type="dxa"/>
      </w:tblCellMar>
    </w:tblPr>
  </w:style>
  <w:style w:type="character" w:customStyle="1" w:styleId="220">
    <w:name w:val="批注文字 字符"/>
    <w:basedOn w:val="62"/>
    <w:link w:val="19"/>
    <w:qFormat/>
    <w:uiPriority w:val="0"/>
    <w:rPr>
      <w:kern w:val="2"/>
      <w:sz w:val="21"/>
      <w:szCs w:val="24"/>
    </w:rPr>
  </w:style>
  <w:style w:type="character" w:customStyle="1" w:styleId="221">
    <w:name w:val="批注主题 字符"/>
    <w:basedOn w:val="220"/>
    <w:link w:val="39"/>
    <w:semiHidden/>
    <w:qFormat/>
    <w:uiPriority w:val="0"/>
    <w:rPr>
      <w:b/>
      <w:bCs/>
      <w:kern w:val="2"/>
      <w:sz w:val="21"/>
      <w:szCs w:val="24"/>
    </w:rPr>
  </w:style>
  <w:style w:type="paragraph" w:customStyle="1" w:styleId="222">
    <w:name w:val="标准文件_图表脚注"/>
    <w:basedOn w:val="1"/>
    <w:next w:val="1"/>
    <w:qFormat/>
    <w:uiPriority w:val="0"/>
    <w:pPr>
      <w:numPr>
        <w:ilvl w:val="0"/>
        <w:numId w:val="13"/>
      </w:numPr>
      <w:adjustRightInd w:val="0"/>
      <w:jc w:val="left"/>
    </w:pPr>
    <w:rPr>
      <w:rFonts w:ascii="宋体" w:hAnsi="宋体"/>
      <w:sz w:val="18"/>
      <w:szCs w:val="21"/>
    </w:rPr>
  </w:style>
  <w:style w:type="paragraph" w:customStyle="1" w:styleId="223">
    <w:name w:val="标准文件_注："/>
    <w:next w:val="1"/>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224">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225">
    <w:name w:val="正文文本 字符"/>
    <w:basedOn w:val="62"/>
    <w:link w:val="20"/>
    <w:qFormat/>
    <w:uiPriority w:val="0"/>
    <w:rPr>
      <w:kern w:val="2"/>
      <w:sz w:val="21"/>
      <w:szCs w:val="24"/>
    </w:rPr>
  </w:style>
  <w:style w:type="character" w:customStyle="1" w:styleId="226">
    <w:name w:val="未处理的提及1"/>
    <w:basedOn w:val="62"/>
    <w:semiHidden/>
    <w:unhideWhenUsed/>
    <w:qFormat/>
    <w:uiPriority w:val="99"/>
    <w:rPr>
      <w:color w:val="605E5C"/>
      <w:shd w:val="clear" w:color="auto" w:fill="E1DFDD"/>
    </w:rPr>
  </w:style>
  <w:style w:type="paragraph" w:customStyle="1" w:styleId="22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package" Target="embeddings/Microsoft_Visio___2.vsdx"/><Relationship Id="rId18" Type="http://schemas.openxmlformats.org/officeDocument/2006/relationships/image" Target="media/image2.emf"/><Relationship Id="rId17" Type="http://schemas.openxmlformats.org/officeDocument/2006/relationships/package" Target="embeddings/Microsoft_Visio___1.vsdx"/><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4442F-9551-6243-BA31-C6F71D1B418C}">
  <ds:schemaRefs/>
</ds:datastoreItem>
</file>

<file path=docProps/app.xml><?xml version="1.0" encoding="utf-8"?>
<Properties xmlns="http://schemas.openxmlformats.org/officeDocument/2006/extended-properties" xmlns:vt="http://schemas.openxmlformats.org/officeDocument/2006/docPropsVTypes">
  <Template>Normal</Template>
  <Company>中国标准研究中心</Company>
  <Pages>25</Pages>
  <Words>10318</Words>
  <Characters>13043</Characters>
  <Lines>122</Lines>
  <Paragraphs>34</Paragraphs>
  <TotalTime>0</TotalTime>
  <ScaleCrop>false</ScaleCrop>
  <LinksUpToDate>false</LinksUpToDate>
  <CharactersWithSpaces>14109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2024-07-26T02:41:00Z</dcterms:created>
  <dc:creator>标准科</dc:creator>
  <cp:lastModifiedBy>素素</cp:lastModifiedBy>
  <cp:lastPrinted>2021-08-11T07:52:00Z</cp:lastPrinted>
  <dcterms:modified xsi:type="dcterms:W3CDTF">2024-09-18T03:16:40Z</dcterms:modified>
  <cp:revision>577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5C184930370D49AEBBE53C6E7FC15E4A</vt:lpwstr>
  </property>
</Properties>
</file>