
<file path=[Content_Types].xml><?xml version="1.0" encoding="utf-8"?>
<Types xmlns="http://schemas.openxmlformats.org/package/2006/content-types">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9DFA0" w14:textId="77777777" w:rsidR="00501BB2" w:rsidRPr="00F349D3" w:rsidRDefault="00501BB2">
      <w:pPr>
        <w:spacing w:line="360" w:lineRule="auto"/>
        <w:jc w:val="center"/>
        <w:rPr>
          <w:rFonts w:ascii="Times New Roman" w:hAnsi="Times New Roman"/>
          <w:b/>
          <w:sz w:val="44"/>
          <w:szCs w:val="44"/>
        </w:rPr>
      </w:pPr>
    </w:p>
    <w:p w14:paraId="163B4AE6" w14:textId="77777777" w:rsidR="00501BB2" w:rsidRPr="00F349D3" w:rsidRDefault="00501BB2">
      <w:pPr>
        <w:spacing w:line="360" w:lineRule="auto"/>
        <w:jc w:val="center"/>
        <w:rPr>
          <w:rFonts w:ascii="Times New Roman" w:hAnsi="Times New Roman"/>
          <w:b/>
          <w:sz w:val="52"/>
          <w:szCs w:val="52"/>
        </w:rPr>
      </w:pPr>
    </w:p>
    <w:p w14:paraId="746B859C" w14:textId="77777777" w:rsidR="00501BB2" w:rsidRPr="00F349D3" w:rsidRDefault="00000000">
      <w:pPr>
        <w:spacing w:line="360" w:lineRule="auto"/>
        <w:jc w:val="center"/>
        <w:rPr>
          <w:rFonts w:ascii="Times New Roman" w:hAnsi="Times New Roman"/>
          <w:b/>
          <w:sz w:val="52"/>
          <w:szCs w:val="52"/>
        </w:rPr>
      </w:pPr>
      <w:r w:rsidRPr="00F349D3">
        <w:rPr>
          <w:rFonts w:ascii="Times New Roman" w:hAnsi="Times New Roman" w:hint="eastAsia"/>
          <w:b/>
          <w:sz w:val="52"/>
          <w:szCs w:val="52"/>
        </w:rPr>
        <w:t>行业标准</w:t>
      </w:r>
    </w:p>
    <w:p w14:paraId="686AD7F3" w14:textId="77777777" w:rsidR="00501BB2" w:rsidRPr="00F349D3" w:rsidRDefault="00501BB2">
      <w:pPr>
        <w:spacing w:line="360" w:lineRule="auto"/>
        <w:jc w:val="center"/>
        <w:rPr>
          <w:rFonts w:ascii="Times New Roman" w:hAnsi="Times New Roman"/>
          <w:b/>
          <w:sz w:val="52"/>
          <w:szCs w:val="52"/>
        </w:rPr>
      </w:pPr>
    </w:p>
    <w:p w14:paraId="56A341B5" w14:textId="77777777" w:rsidR="00501BB2" w:rsidRPr="00F349D3" w:rsidRDefault="00000000">
      <w:pPr>
        <w:spacing w:line="360" w:lineRule="auto"/>
        <w:jc w:val="center"/>
        <w:rPr>
          <w:rFonts w:ascii="Times New Roman" w:eastAsia="黑体" w:hAnsi="Times New Roman"/>
          <w:b/>
          <w:sz w:val="52"/>
          <w:szCs w:val="52"/>
        </w:rPr>
      </w:pPr>
      <w:r w:rsidRPr="00F349D3">
        <w:rPr>
          <w:rFonts w:ascii="Times New Roman" w:eastAsia="黑体" w:hAnsi="Times New Roman" w:hint="eastAsia"/>
          <w:b/>
          <w:sz w:val="52"/>
          <w:szCs w:val="52"/>
        </w:rPr>
        <w:t>化学气相</w:t>
      </w:r>
      <w:r w:rsidRPr="00F349D3">
        <w:rPr>
          <w:rFonts w:ascii="Times New Roman" w:eastAsia="黑体" w:hAnsi="Times New Roman"/>
          <w:b/>
          <w:sz w:val="52"/>
          <w:szCs w:val="52"/>
        </w:rPr>
        <w:t>沉积</w:t>
      </w:r>
      <w:r w:rsidRPr="00F349D3">
        <w:rPr>
          <w:rFonts w:ascii="Times New Roman" w:eastAsia="黑体" w:hAnsi="Times New Roman" w:hint="eastAsia"/>
          <w:b/>
          <w:sz w:val="52"/>
          <w:szCs w:val="52"/>
        </w:rPr>
        <w:t>炉</w:t>
      </w:r>
    </w:p>
    <w:p w14:paraId="5594FCB9" w14:textId="77777777" w:rsidR="00501BB2" w:rsidRPr="00F349D3" w:rsidRDefault="00501BB2">
      <w:pPr>
        <w:spacing w:line="360" w:lineRule="auto"/>
        <w:jc w:val="center"/>
        <w:rPr>
          <w:rFonts w:ascii="Times New Roman" w:hAnsi="Times New Roman"/>
          <w:b/>
          <w:sz w:val="52"/>
          <w:szCs w:val="52"/>
        </w:rPr>
      </w:pPr>
    </w:p>
    <w:p w14:paraId="6F761388" w14:textId="77777777" w:rsidR="00501BB2" w:rsidRPr="00F349D3" w:rsidRDefault="00501BB2">
      <w:pPr>
        <w:spacing w:line="360" w:lineRule="auto"/>
        <w:jc w:val="center"/>
        <w:rPr>
          <w:rFonts w:ascii="Times New Roman" w:hAnsi="Times New Roman"/>
          <w:b/>
          <w:sz w:val="52"/>
          <w:szCs w:val="52"/>
        </w:rPr>
      </w:pPr>
    </w:p>
    <w:p w14:paraId="0FACDF5A" w14:textId="77777777" w:rsidR="00501BB2" w:rsidRPr="00F349D3" w:rsidRDefault="00000000">
      <w:pPr>
        <w:spacing w:line="360" w:lineRule="auto"/>
        <w:jc w:val="center"/>
        <w:rPr>
          <w:rFonts w:ascii="Times New Roman" w:hAnsi="Times New Roman"/>
          <w:b/>
          <w:sz w:val="52"/>
          <w:szCs w:val="52"/>
        </w:rPr>
      </w:pPr>
      <w:r w:rsidRPr="00F349D3">
        <w:rPr>
          <w:rFonts w:ascii="Times New Roman" w:hAnsi="Times New Roman" w:hint="eastAsia"/>
          <w:b/>
          <w:sz w:val="52"/>
          <w:szCs w:val="52"/>
        </w:rPr>
        <w:t>编制说明</w:t>
      </w:r>
    </w:p>
    <w:p w14:paraId="0D92B3D7" w14:textId="77777777" w:rsidR="00501BB2" w:rsidRPr="00F349D3" w:rsidRDefault="00501BB2">
      <w:pPr>
        <w:spacing w:line="360" w:lineRule="auto"/>
        <w:jc w:val="center"/>
        <w:rPr>
          <w:rFonts w:ascii="Times New Roman" w:hAnsi="Times New Roman"/>
          <w:b/>
          <w:sz w:val="52"/>
          <w:szCs w:val="52"/>
        </w:rPr>
      </w:pPr>
    </w:p>
    <w:p w14:paraId="23474F37" w14:textId="77777777" w:rsidR="00501BB2" w:rsidRPr="00F349D3" w:rsidRDefault="00501BB2">
      <w:pPr>
        <w:spacing w:line="360" w:lineRule="auto"/>
        <w:jc w:val="center"/>
        <w:rPr>
          <w:rFonts w:ascii="Times New Roman" w:hAnsi="Times New Roman"/>
          <w:b/>
          <w:sz w:val="52"/>
          <w:szCs w:val="52"/>
        </w:rPr>
      </w:pPr>
    </w:p>
    <w:p w14:paraId="28A43406" w14:textId="77777777" w:rsidR="00501BB2" w:rsidRPr="00F349D3" w:rsidRDefault="00000000">
      <w:pPr>
        <w:spacing w:line="360" w:lineRule="auto"/>
        <w:jc w:val="center"/>
        <w:rPr>
          <w:rFonts w:ascii="Times New Roman" w:hAnsi="Times New Roman"/>
          <w:b/>
          <w:sz w:val="52"/>
          <w:szCs w:val="52"/>
        </w:rPr>
      </w:pPr>
      <w:r w:rsidRPr="00F349D3">
        <w:rPr>
          <w:rFonts w:ascii="Times New Roman" w:hAnsi="Times New Roman" w:hint="eastAsia"/>
          <w:b/>
          <w:sz w:val="52"/>
          <w:szCs w:val="52"/>
        </w:rPr>
        <w:t>（送审稿）</w:t>
      </w:r>
    </w:p>
    <w:p w14:paraId="64D619BE" w14:textId="77777777" w:rsidR="00501BB2" w:rsidRPr="00F349D3" w:rsidRDefault="00501BB2">
      <w:pPr>
        <w:spacing w:line="360" w:lineRule="auto"/>
        <w:rPr>
          <w:rFonts w:ascii="Times New Roman" w:hAnsi="Times New Roman"/>
          <w:b/>
          <w:sz w:val="28"/>
          <w:szCs w:val="28"/>
        </w:rPr>
      </w:pPr>
    </w:p>
    <w:p w14:paraId="3A26650B" w14:textId="77777777" w:rsidR="00501BB2" w:rsidRPr="00F349D3" w:rsidRDefault="00501BB2">
      <w:pPr>
        <w:pStyle w:val="a0"/>
        <w:spacing w:line="360" w:lineRule="auto"/>
        <w:rPr>
          <w:rFonts w:ascii="Times New Roman" w:hAnsi="Times New Roman"/>
          <w:b/>
          <w:sz w:val="28"/>
          <w:szCs w:val="28"/>
        </w:rPr>
      </w:pPr>
    </w:p>
    <w:p w14:paraId="32A3B55C" w14:textId="77777777" w:rsidR="00501BB2" w:rsidRPr="00F349D3" w:rsidRDefault="00501BB2">
      <w:pPr>
        <w:pStyle w:val="a0"/>
        <w:spacing w:line="360" w:lineRule="auto"/>
        <w:rPr>
          <w:rFonts w:ascii="Times New Roman" w:hAnsi="Times New Roman"/>
          <w:b/>
          <w:sz w:val="28"/>
          <w:szCs w:val="28"/>
        </w:rPr>
      </w:pPr>
    </w:p>
    <w:p w14:paraId="33BD3932" w14:textId="77777777" w:rsidR="00501BB2" w:rsidRPr="00F349D3" w:rsidRDefault="00000000">
      <w:pPr>
        <w:widowControl/>
        <w:spacing w:line="360" w:lineRule="auto"/>
        <w:jc w:val="left"/>
        <w:rPr>
          <w:rFonts w:ascii="Times New Roman" w:hAnsi="Times New Roman"/>
          <w:sz w:val="32"/>
          <w:szCs w:val="32"/>
        </w:rPr>
      </w:pPr>
      <w:r w:rsidRPr="00F349D3">
        <w:rPr>
          <w:rFonts w:ascii="Times New Roman" w:hAnsi="Times New Roman"/>
          <w:sz w:val="32"/>
          <w:szCs w:val="32"/>
        </w:rPr>
        <w:br w:type="page"/>
      </w:r>
    </w:p>
    <w:p w14:paraId="44C0F05F" w14:textId="77777777" w:rsidR="00501BB2" w:rsidRPr="00F349D3" w:rsidRDefault="00000000">
      <w:pPr>
        <w:spacing w:line="360" w:lineRule="auto"/>
        <w:jc w:val="center"/>
        <w:rPr>
          <w:rFonts w:ascii="Times New Roman" w:hAnsi="Times New Roman"/>
          <w:b/>
          <w:bCs/>
          <w:sz w:val="44"/>
          <w:szCs w:val="44"/>
        </w:rPr>
      </w:pPr>
      <w:r w:rsidRPr="00F349D3">
        <w:rPr>
          <w:rFonts w:ascii="Times New Roman" w:hAnsi="Times New Roman" w:hint="eastAsia"/>
          <w:b/>
          <w:bCs/>
          <w:sz w:val="44"/>
          <w:szCs w:val="44"/>
        </w:rPr>
        <w:lastRenderedPageBreak/>
        <w:t>行业</w:t>
      </w:r>
      <w:r w:rsidRPr="00F349D3">
        <w:rPr>
          <w:rFonts w:ascii="Times New Roman" w:hAnsi="Times New Roman"/>
          <w:b/>
          <w:bCs/>
          <w:sz w:val="44"/>
          <w:szCs w:val="44"/>
        </w:rPr>
        <w:t>标准</w:t>
      </w:r>
      <w:r w:rsidRPr="00F349D3">
        <w:rPr>
          <w:rFonts w:ascii="Times New Roman" w:hAnsi="Times New Roman" w:hint="eastAsia"/>
          <w:b/>
          <w:bCs/>
          <w:sz w:val="44"/>
          <w:szCs w:val="44"/>
        </w:rPr>
        <w:t>《化学气相</w:t>
      </w:r>
      <w:r w:rsidRPr="00F349D3">
        <w:rPr>
          <w:rFonts w:ascii="Times New Roman" w:hAnsi="Times New Roman"/>
          <w:b/>
          <w:bCs/>
          <w:sz w:val="44"/>
          <w:szCs w:val="44"/>
        </w:rPr>
        <w:t>沉积炉</w:t>
      </w:r>
      <w:r w:rsidRPr="00F349D3">
        <w:rPr>
          <w:rFonts w:ascii="Times New Roman" w:hAnsi="Times New Roman" w:hint="eastAsia"/>
          <w:b/>
          <w:bCs/>
          <w:sz w:val="44"/>
          <w:szCs w:val="44"/>
        </w:rPr>
        <w:t>》</w:t>
      </w:r>
    </w:p>
    <w:p w14:paraId="511342D7" w14:textId="77777777" w:rsidR="00501BB2" w:rsidRPr="00F349D3" w:rsidRDefault="00000000">
      <w:pPr>
        <w:spacing w:line="360" w:lineRule="auto"/>
        <w:jc w:val="center"/>
        <w:rPr>
          <w:rFonts w:ascii="Times New Roman" w:hAnsi="Times New Roman"/>
          <w:sz w:val="32"/>
          <w:szCs w:val="32"/>
        </w:rPr>
      </w:pPr>
      <w:r w:rsidRPr="00F349D3">
        <w:rPr>
          <w:rFonts w:ascii="Times New Roman" w:hAnsi="Times New Roman"/>
          <w:b/>
          <w:bCs/>
          <w:sz w:val="44"/>
          <w:szCs w:val="44"/>
        </w:rPr>
        <w:t>编制说明</w:t>
      </w:r>
    </w:p>
    <w:p w14:paraId="4FE46960" w14:textId="77777777" w:rsidR="00501BB2" w:rsidRPr="00F349D3" w:rsidRDefault="00000000">
      <w:pPr>
        <w:pStyle w:val="af9"/>
        <w:spacing w:line="360" w:lineRule="auto"/>
        <w:ind w:firstLineChars="0" w:firstLine="0"/>
        <w:rPr>
          <w:rFonts w:ascii="Times New Roman" w:eastAsia="宋体" w:hAnsi="Times New Roman"/>
          <w:b/>
          <w:sz w:val="28"/>
          <w:szCs w:val="28"/>
        </w:rPr>
      </w:pPr>
      <w:r w:rsidRPr="00F349D3">
        <w:rPr>
          <w:rFonts w:ascii="Times New Roman" w:eastAsia="宋体" w:hAnsi="Times New Roman"/>
          <w:b/>
          <w:sz w:val="28"/>
          <w:szCs w:val="28"/>
        </w:rPr>
        <w:t xml:space="preserve">1 </w:t>
      </w:r>
      <w:r w:rsidRPr="00F349D3">
        <w:rPr>
          <w:rFonts w:ascii="Times New Roman" w:eastAsia="宋体" w:hAnsi="Times New Roman"/>
          <w:b/>
          <w:sz w:val="28"/>
          <w:szCs w:val="28"/>
        </w:rPr>
        <w:t>工作简况</w:t>
      </w:r>
    </w:p>
    <w:p w14:paraId="6E5E3E2F" w14:textId="77777777" w:rsidR="00501BB2" w:rsidRPr="00F349D3" w:rsidRDefault="00000000">
      <w:pPr>
        <w:pStyle w:val="af9"/>
        <w:spacing w:line="360" w:lineRule="auto"/>
        <w:ind w:firstLineChars="0" w:firstLine="0"/>
        <w:rPr>
          <w:rFonts w:ascii="Times New Roman" w:eastAsia="宋体" w:hAnsi="Times New Roman"/>
          <w:b/>
          <w:sz w:val="28"/>
          <w:szCs w:val="28"/>
        </w:rPr>
      </w:pPr>
      <w:r w:rsidRPr="00F349D3">
        <w:rPr>
          <w:rFonts w:ascii="Times New Roman" w:eastAsia="宋体" w:hAnsi="Times New Roman"/>
          <w:b/>
          <w:sz w:val="28"/>
          <w:szCs w:val="28"/>
        </w:rPr>
        <w:t xml:space="preserve">1.1  </w:t>
      </w:r>
      <w:r w:rsidRPr="00F349D3">
        <w:rPr>
          <w:rFonts w:ascii="Times New Roman" w:eastAsia="宋体" w:hAnsi="Times New Roman"/>
          <w:b/>
          <w:sz w:val="28"/>
          <w:szCs w:val="28"/>
        </w:rPr>
        <w:t>任务来源</w:t>
      </w:r>
    </w:p>
    <w:p w14:paraId="13989954" w14:textId="77777777" w:rsidR="00501BB2" w:rsidRPr="00F349D3" w:rsidRDefault="00000000">
      <w:pPr>
        <w:pStyle w:val="2"/>
        <w:adjustRightInd w:val="0"/>
        <w:snapToGrid w:val="0"/>
        <w:spacing w:after="0" w:line="360" w:lineRule="auto"/>
        <w:ind w:firstLineChars="200" w:firstLine="560"/>
        <w:rPr>
          <w:rFonts w:ascii="Times New Roman" w:hAnsi="Times New Roman" w:cs="宋体"/>
          <w:sz w:val="28"/>
          <w:szCs w:val="28"/>
        </w:rPr>
      </w:pPr>
      <w:r w:rsidRPr="00F349D3">
        <w:rPr>
          <w:rFonts w:ascii="Times New Roman" w:hAnsi="Times New Roman" w:cs="宋体" w:hint="eastAsia"/>
          <w:sz w:val="28"/>
          <w:szCs w:val="28"/>
        </w:rPr>
        <w:t>根据</w:t>
      </w:r>
      <w:r w:rsidRPr="00F349D3">
        <w:rPr>
          <w:rFonts w:ascii="Times New Roman" w:hAnsi="Times New Roman" w:cs="宋体"/>
          <w:sz w:val="28"/>
          <w:szCs w:val="28"/>
        </w:rPr>
        <w:t>《</w:t>
      </w:r>
      <w:r w:rsidRPr="00F349D3">
        <w:rPr>
          <w:rFonts w:ascii="Times New Roman" w:hAnsi="Times New Roman" w:cs="宋体" w:hint="eastAsia"/>
          <w:sz w:val="28"/>
          <w:szCs w:val="28"/>
        </w:rPr>
        <w:t>工业</w:t>
      </w:r>
      <w:r w:rsidRPr="00F349D3">
        <w:rPr>
          <w:rFonts w:ascii="Times New Roman" w:hAnsi="Times New Roman" w:cs="宋体"/>
          <w:sz w:val="28"/>
          <w:szCs w:val="28"/>
        </w:rPr>
        <w:t>和信息</w:t>
      </w:r>
      <w:r w:rsidRPr="00F349D3">
        <w:rPr>
          <w:rFonts w:ascii="Times New Roman" w:hAnsi="Times New Roman" w:cs="宋体" w:hint="eastAsia"/>
          <w:sz w:val="28"/>
          <w:szCs w:val="28"/>
        </w:rPr>
        <w:t>化</w:t>
      </w:r>
      <w:r w:rsidRPr="00F349D3">
        <w:rPr>
          <w:rFonts w:ascii="Times New Roman" w:hAnsi="Times New Roman" w:cs="宋体"/>
          <w:sz w:val="28"/>
          <w:szCs w:val="28"/>
        </w:rPr>
        <w:t>部</w:t>
      </w:r>
      <w:r w:rsidRPr="00F349D3">
        <w:rPr>
          <w:rFonts w:ascii="Times New Roman" w:hAnsi="Times New Roman" w:cs="宋体" w:hint="eastAsia"/>
          <w:sz w:val="28"/>
          <w:szCs w:val="28"/>
        </w:rPr>
        <w:t>办公厅</w:t>
      </w:r>
      <w:r w:rsidRPr="00F349D3">
        <w:rPr>
          <w:rFonts w:ascii="Times New Roman" w:hAnsi="Times New Roman" w:cs="宋体"/>
          <w:sz w:val="28"/>
          <w:szCs w:val="28"/>
        </w:rPr>
        <w:t>关于印发</w:t>
      </w:r>
      <w:r w:rsidRPr="00F349D3">
        <w:rPr>
          <w:rFonts w:ascii="Times New Roman" w:hAnsi="Times New Roman" w:cs="宋体" w:hint="eastAsia"/>
          <w:sz w:val="28"/>
          <w:szCs w:val="28"/>
        </w:rPr>
        <w:t>2023</w:t>
      </w:r>
      <w:r w:rsidRPr="00F349D3">
        <w:rPr>
          <w:rFonts w:ascii="Times New Roman" w:hAnsi="Times New Roman" w:cs="宋体" w:hint="eastAsia"/>
          <w:sz w:val="28"/>
          <w:szCs w:val="28"/>
        </w:rPr>
        <w:t>年</w:t>
      </w:r>
      <w:r w:rsidRPr="00F349D3">
        <w:rPr>
          <w:rFonts w:ascii="Times New Roman" w:hAnsi="Times New Roman" w:cs="宋体"/>
          <w:sz w:val="28"/>
          <w:szCs w:val="28"/>
        </w:rPr>
        <w:t>第</w:t>
      </w:r>
      <w:r w:rsidRPr="00F349D3">
        <w:rPr>
          <w:rFonts w:ascii="Times New Roman" w:hAnsi="Times New Roman" w:cs="宋体" w:hint="eastAsia"/>
          <w:sz w:val="28"/>
          <w:szCs w:val="28"/>
        </w:rPr>
        <w:t>一</w:t>
      </w:r>
      <w:r w:rsidRPr="00F349D3">
        <w:rPr>
          <w:rFonts w:ascii="Times New Roman" w:hAnsi="Times New Roman" w:cs="宋体"/>
          <w:sz w:val="28"/>
          <w:szCs w:val="28"/>
        </w:rPr>
        <w:t>批</w:t>
      </w:r>
      <w:r w:rsidRPr="00F349D3">
        <w:rPr>
          <w:rFonts w:ascii="Times New Roman" w:hAnsi="Times New Roman" w:cs="宋体" w:hint="eastAsia"/>
          <w:sz w:val="28"/>
          <w:szCs w:val="28"/>
        </w:rPr>
        <w:t>行业</w:t>
      </w:r>
      <w:r w:rsidRPr="00F349D3">
        <w:rPr>
          <w:rFonts w:ascii="Times New Roman" w:hAnsi="Times New Roman" w:cs="宋体"/>
          <w:sz w:val="28"/>
          <w:szCs w:val="28"/>
        </w:rPr>
        <w:t>标准制修订</w:t>
      </w:r>
      <w:r w:rsidRPr="00F349D3">
        <w:rPr>
          <w:rFonts w:ascii="Times New Roman" w:hAnsi="Times New Roman" w:cs="宋体" w:hint="eastAsia"/>
          <w:sz w:val="28"/>
          <w:szCs w:val="28"/>
        </w:rPr>
        <w:t>和</w:t>
      </w:r>
      <w:r w:rsidRPr="00F349D3">
        <w:rPr>
          <w:rFonts w:ascii="Times New Roman" w:hAnsi="Times New Roman" w:cs="宋体"/>
          <w:sz w:val="28"/>
          <w:szCs w:val="28"/>
        </w:rPr>
        <w:t>外文版项目计划的</w:t>
      </w:r>
      <w:r w:rsidRPr="00F349D3">
        <w:rPr>
          <w:rFonts w:ascii="Times New Roman" w:hAnsi="Times New Roman" w:cs="宋体" w:hint="eastAsia"/>
          <w:sz w:val="28"/>
          <w:szCs w:val="28"/>
        </w:rPr>
        <w:t>通知</w:t>
      </w:r>
      <w:r w:rsidRPr="00F349D3">
        <w:rPr>
          <w:rFonts w:ascii="Times New Roman" w:hAnsi="Times New Roman" w:cs="宋体"/>
          <w:sz w:val="28"/>
          <w:szCs w:val="28"/>
        </w:rPr>
        <w:t>》</w:t>
      </w:r>
      <w:r w:rsidRPr="00F349D3">
        <w:rPr>
          <w:rFonts w:ascii="Times New Roman" w:hAnsi="Times New Roman" w:cs="宋体" w:hint="eastAsia"/>
          <w:sz w:val="28"/>
          <w:szCs w:val="28"/>
        </w:rPr>
        <w:t>（</w:t>
      </w:r>
      <w:proofErr w:type="gramStart"/>
      <w:r w:rsidRPr="00F349D3">
        <w:rPr>
          <w:rFonts w:ascii="Times New Roman" w:hAnsi="Times New Roman" w:cs="宋体" w:hint="eastAsia"/>
          <w:sz w:val="28"/>
          <w:szCs w:val="28"/>
        </w:rPr>
        <w:t>工信厅</w:t>
      </w:r>
      <w:proofErr w:type="gramEnd"/>
      <w:r w:rsidRPr="00F349D3">
        <w:rPr>
          <w:rFonts w:ascii="Times New Roman" w:hAnsi="Times New Roman" w:cs="宋体" w:hint="eastAsia"/>
          <w:sz w:val="28"/>
          <w:szCs w:val="28"/>
        </w:rPr>
        <w:t>[20</w:t>
      </w:r>
      <w:r w:rsidRPr="00F349D3">
        <w:rPr>
          <w:rFonts w:ascii="Times New Roman" w:hAnsi="Times New Roman" w:cs="宋体"/>
          <w:sz w:val="28"/>
          <w:szCs w:val="28"/>
        </w:rPr>
        <w:t>2</w:t>
      </w:r>
      <w:r w:rsidRPr="00F349D3">
        <w:rPr>
          <w:rFonts w:ascii="Times New Roman" w:hAnsi="Times New Roman" w:cs="宋体" w:hint="eastAsia"/>
          <w:sz w:val="28"/>
          <w:szCs w:val="28"/>
        </w:rPr>
        <w:t>3]</w:t>
      </w:r>
      <w:r w:rsidRPr="00F349D3">
        <w:rPr>
          <w:rFonts w:ascii="Times New Roman" w:hAnsi="Times New Roman" w:cs="宋体"/>
          <w:sz w:val="28"/>
          <w:szCs w:val="28"/>
        </w:rPr>
        <w:t>18</w:t>
      </w:r>
      <w:r w:rsidRPr="00F349D3">
        <w:rPr>
          <w:rFonts w:ascii="Times New Roman" w:hAnsi="Times New Roman" w:cs="宋体" w:hint="eastAsia"/>
          <w:sz w:val="28"/>
          <w:szCs w:val="28"/>
        </w:rPr>
        <w:t>号）文的要求</w:t>
      </w:r>
      <w:bookmarkStart w:id="0" w:name="OLE_LINK1"/>
      <w:r w:rsidRPr="00F349D3">
        <w:rPr>
          <w:rFonts w:ascii="Times New Roman" w:hAnsi="Times New Roman" w:cs="宋体" w:hint="eastAsia"/>
          <w:sz w:val="28"/>
          <w:szCs w:val="28"/>
        </w:rPr>
        <w:t>，由湖南顶立科技股份有限公司牵头负责组织</w:t>
      </w:r>
      <w:r w:rsidRPr="00F349D3">
        <w:rPr>
          <w:rFonts w:ascii="Times New Roman" w:hAnsi="Times New Roman" w:cs="宋体"/>
          <w:sz w:val="28"/>
          <w:szCs w:val="28"/>
        </w:rPr>
        <w:t>修订《</w:t>
      </w:r>
      <w:r w:rsidRPr="00F349D3">
        <w:rPr>
          <w:rFonts w:ascii="Times New Roman" w:hAnsi="Times New Roman" w:cs="宋体" w:hint="eastAsia"/>
          <w:sz w:val="28"/>
          <w:szCs w:val="28"/>
        </w:rPr>
        <w:t>化学</w:t>
      </w:r>
      <w:r w:rsidRPr="00F349D3">
        <w:rPr>
          <w:rFonts w:ascii="Times New Roman" w:hAnsi="Times New Roman" w:cs="宋体"/>
          <w:sz w:val="28"/>
          <w:szCs w:val="28"/>
        </w:rPr>
        <w:t>气相沉积炉》</w:t>
      </w:r>
      <w:r w:rsidRPr="00F349D3">
        <w:rPr>
          <w:rFonts w:ascii="Times New Roman" w:hAnsi="Times New Roman" w:cs="宋体" w:hint="eastAsia"/>
          <w:sz w:val="28"/>
          <w:szCs w:val="28"/>
        </w:rPr>
        <w:t>有色金属行业标准</w:t>
      </w:r>
      <w:bookmarkEnd w:id="0"/>
      <w:r w:rsidRPr="00F349D3">
        <w:rPr>
          <w:rFonts w:ascii="Times New Roman" w:hAnsi="Times New Roman" w:cs="宋体" w:hint="eastAsia"/>
          <w:sz w:val="28"/>
          <w:szCs w:val="28"/>
        </w:rPr>
        <w:t>。项目计划编号为</w:t>
      </w:r>
      <w:r w:rsidRPr="00F349D3">
        <w:rPr>
          <w:rFonts w:ascii="Times New Roman" w:hAnsi="Times New Roman" w:cs="宋体"/>
          <w:sz w:val="28"/>
          <w:szCs w:val="28"/>
        </w:rPr>
        <w:t>2023-0256T-YS</w:t>
      </w:r>
      <w:r w:rsidRPr="00F349D3">
        <w:rPr>
          <w:rFonts w:ascii="Times New Roman" w:hAnsi="Times New Roman" w:cs="宋体" w:hint="eastAsia"/>
          <w:sz w:val="28"/>
          <w:szCs w:val="28"/>
        </w:rPr>
        <w:t>，计划完成</w:t>
      </w:r>
      <w:r w:rsidRPr="00F349D3">
        <w:rPr>
          <w:rFonts w:ascii="Times New Roman" w:hAnsi="Times New Roman" w:cs="宋体"/>
          <w:sz w:val="28"/>
          <w:szCs w:val="28"/>
        </w:rPr>
        <w:t>年限</w:t>
      </w:r>
      <w:r w:rsidRPr="00F349D3">
        <w:rPr>
          <w:rFonts w:ascii="Times New Roman" w:hAnsi="Times New Roman" w:cs="宋体" w:hint="eastAsia"/>
          <w:sz w:val="28"/>
          <w:szCs w:val="28"/>
        </w:rPr>
        <w:t>为</w:t>
      </w:r>
      <w:r w:rsidRPr="00F349D3">
        <w:rPr>
          <w:rFonts w:ascii="Times New Roman" w:hAnsi="Times New Roman" w:cs="宋体"/>
          <w:sz w:val="28"/>
          <w:szCs w:val="28"/>
        </w:rPr>
        <w:t>2024</w:t>
      </w:r>
      <w:r w:rsidRPr="00F349D3">
        <w:rPr>
          <w:rFonts w:ascii="Times New Roman" w:hAnsi="Times New Roman" w:cs="宋体" w:hint="eastAsia"/>
          <w:sz w:val="28"/>
          <w:szCs w:val="28"/>
        </w:rPr>
        <w:t>年</w:t>
      </w:r>
      <w:r w:rsidRPr="00F349D3">
        <w:rPr>
          <w:rFonts w:ascii="Times New Roman" w:hAnsi="Times New Roman" w:cs="宋体" w:hint="eastAsia"/>
          <w:sz w:val="28"/>
          <w:szCs w:val="28"/>
        </w:rPr>
        <w:t>11</w:t>
      </w:r>
      <w:r w:rsidRPr="00F349D3">
        <w:rPr>
          <w:rFonts w:ascii="Times New Roman" w:hAnsi="Times New Roman" w:cs="宋体" w:hint="eastAsia"/>
          <w:sz w:val="28"/>
          <w:szCs w:val="28"/>
        </w:rPr>
        <w:t>月</w:t>
      </w:r>
      <w:r w:rsidRPr="00F349D3">
        <w:rPr>
          <w:rFonts w:ascii="Times New Roman" w:hAnsi="Times New Roman" w:cs="宋体"/>
          <w:sz w:val="28"/>
          <w:szCs w:val="28"/>
        </w:rPr>
        <w:t>。</w:t>
      </w:r>
    </w:p>
    <w:p w14:paraId="0B31224F" w14:textId="77777777" w:rsidR="00501BB2" w:rsidRPr="00F349D3" w:rsidRDefault="00000000">
      <w:pPr>
        <w:pStyle w:val="af9"/>
        <w:spacing w:line="360" w:lineRule="auto"/>
        <w:ind w:firstLineChars="0" w:firstLine="0"/>
        <w:rPr>
          <w:rFonts w:ascii="Times New Roman" w:eastAsia="宋体" w:hAnsi="Times New Roman"/>
          <w:b/>
          <w:sz w:val="28"/>
          <w:szCs w:val="28"/>
        </w:rPr>
      </w:pPr>
      <w:r w:rsidRPr="00F349D3">
        <w:rPr>
          <w:rFonts w:ascii="Times New Roman" w:eastAsia="宋体" w:hAnsi="Times New Roman"/>
          <w:b/>
          <w:sz w:val="28"/>
          <w:szCs w:val="28"/>
        </w:rPr>
        <w:t xml:space="preserve">1.2  </w:t>
      </w:r>
      <w:r w:rsidRPr="00F349D3">
        <w:rPr>
          <w:rFonts w:ascii="Times New Roman" w:eastAsia="宋体" w:hAnsi="Times New Roman"/>
          <w:b/>
          <w:sz w:val="28"/>
          <w:szCs w:val="28"/>
        </w:rPr>
        <w:t>方法简介</w:t>
      </w:r>
    </w:p>
    <w:p w14:paraId="73125665" w14:textId="77777777" w:rsidR="00501BB2" w:rsidRPr="00F349D3" w:rsidRDefault="00000000">
      <w:pPr>
        <w:pStyle w:val="2"/>
        <w:adjustRightInd w:val="0"/>
        <w:snapToGrid w:val="0"/>
        <w:spacing w:after="0" w:line="360" w:lineRule="auto"/>
        <w:ind w:firstLineChars="200" w:firstLine="560"/>
        <w:rPr>
          <w:rFonts w:ascii="Times New Roman" w:hAnsi="Times New Roman" w:cs="宋体"/>
          <w:sz w:val="28"/>
          <w:szCs w:val="28"/>
        </w:rPr>
      </w:pPr>
      <w:bookmarkStart w:id="1" w:name="_Hlk23946705"/>
      <w:r w:rsidRPr="00F349D3">
        <w:rPr>
          <w:rFonts w:ascii="Times New Roman" w:hAnsi="Times New Roman" w:cs="宋体" w:hint="eastAsia"/>
          <w:sz w:val="28"/>
          <w:szCs w:val="28"/>
        </w:rPr>
        <w:t>化学气相</w:t>
      </w:r>
      <w:r w:rsidRPr="00F349D3">
        <w:rPr>
          <w:rFonts w:ascii="Times New Roman" w:hAnsi="Times New Roman" w:cs="宋体"/>
          <w:sz w:val="28"/>
          <w:szCs w:val="28"/>
        </w:rPr>
        <w:t>沉积</w:t>
      </w:r>
      <w:r w:rsidRPr="00F349D3">
        <w:rPr>
          <w:rFonts w:ascii="Times New Roman" w:hAnsi="Times New Roman" w:cs="宋体" w:hint="eastAsia"/>
          <w:sz w:val="28"/>
          <w:szCs w:val="28"/>
        </w:rPr>
        <w:t>法（</w:t>
      </w:r>
      <w:r w:rsidRPr="00F349D3">
        <w:rPr>
          <w:rFonts w:ascii="Times New Roman" w:hAnsi="Times New Roman" w:cs="宋体" w:hint="eastAsia"/>
          <w:sz w:val="28"/>
          <w:szCs w:val="28"/>
        </w:rPr>
        <w:t>C</w:t>
      </w:r>
      <w:r w:rsidRPr="00F349D3">
        <w:rPr>
          <w:rFonts w:ascii="Times New Roman" w:hAnsi="Times New Roman" w:cs="宋体"/>
          <w:sz w:val="28"/>
          <w:szCs w:val="28"/>
        </w:rPr>
        <w:t>hemical Vapor Deposition</w:t>
      </w:r>
      <w:r w:rsidRPr="00F349D3">
        <w:rPr>
          <w:rFonts w:ascii="Times New Roman" w:hAnsi="Times New Roman" w:cs="宋体"/>
          <w:sz w:val="28"/>
          <w:szCs w:val="28"/>
        </w:rPr>
        <w:t>，</w:t>
      </w:r>
      <w:r w:rsidRPr="00F349D3">
        <w:rPr>
          <w:rFonts w:ascii="Times New Roman" w:hAnsi="Times New Roman" w:cs="宋体" w:hint="eastAsia"/>
          <w:sz w:val="28"/>
          <w:szCs w:val="28"/>
        </w:rPr>
        <w:t>CVD</w:t>
      </w:r>
      <w:r w:rsidRPr="00F349D3">
        <w:rPr>
          <w:rFonts w:ascii="Times New Roman" w:hAnsi="Times New Roman" w:cs="宋体"/>
          <w:sz w:val="28"/>
          <w:szCs w:val="28"/>
        </w:rPr>
        <w:t>）</w:t>
      </w:r>
      <w:r w:rsidRPr="00F349D3">
        <w:rPr>
          <w:rFonts w:ascii="Times New Roman" w:hAnsi="Times New Roman" w:cs="宋体" w:hint="eastAsia"/>
          <w:sz w:val="28"/>
          <w:szCs w:val="28"/>
        </w:rPr>
        <w:t>是指利用</w:t>
      </w:r>
      <w:r w:rsidRPr="00F349D3">
        <w:rPr>
          <w:rFonts w:ascii="Times New Roman" w:hAnsi="Times New Roman" w:cs="宋体"/>
          <w:sz w:val="28"/>
          <w:szCs w:val="28"/>
        </w:rPr>
        <w:t>气态或蒸汽态的物质在气相或气固界面上发生反应</w:t>
      </w:r>
      <w:r w:rsidRPr="00F349D3">
        <w:rPr>
          <w:rFonts w:ascii="Times New Roman" w:hAnsi="Times New Roman" w:cs="宋体" w:hint="eastAsia"/>
          <w:sz w:val="28"/>
          <w:szCs w:val="28"/>
        </w:rPr>
        <w:t>生成涂层</w:t>
      </w:r>
      <w:r w:rsidRPr="00F349D3">
        <w:rPr>
          <w:rFonts w:ascii="Times New Roman" w:hAnsi="Times New Roman" w:cs="宋体"/>
          <w:sz w:val="28"/>
          <w:szCs w:val="28"/>
        </w:rPr>
        <w:t>的过程。</w:t>
      </w:r>
      <w:r w:rsidRPr="00F349D3">
        <w:rPr>
          <w:rFonts w:ascii="Times New Roman" w:hAnsi="Times New Roman" w:cs="宋体" w:hint="eastAsia"/>
          <w:sz w:val="28"/>
          <w:szCs w:val="28"/>
        </w:rPr>
        <w:t>由</w:t>
      </w:r>
      <w:r w:rsidRPr="00F349D3">
        <w:rPr>
          <w:rFonts w:ascii="Times New Roman" w:hAnsi="Times New Roman" w:cs="宋体" w:hint="eastAsia"/>
          <w:sz w:val="28"/>
          <w:szCs w:val="28"/>
        </w:rPr>
        <w:t>CVD</w:t>
      </w:r>
      <w:r w:rsidRPr="00F349D3">
        <w:rPr>
          <w:rFonts w:ascii="Times New Roman" w:hAnsi="Times New Roman" w:cs="宋体" w:hint="eastAsia"/>
          <w:sz w:val="28"/>
          <w:szCs w:val="28"/>
        </w:rPr>
        <w:t>技术所形成的涂层致密且均匀，涂层与基体的结合牢固，涂层成分易控，沉积速度快，涂层质量也很稳定，某些特殊涂层还具有优异的光学、热学和电学性能，因而易于实现批量生产。但是，</w:t>
      </w:r>
      <w:r w:rsidRPr="00F349D3">
        <w:rPr>
          <w:rFonts w:ascii="Times New Roman" w:hAnsi="Times New Roman" w:cs="宋体" w:hint="eastAsia"/>
          <w:sz w:val="28"/>
          <w:szCs w:val="28"/>
        </w:rPr>
        <w:t>CVD</w:t>
      </w:r>
      <w:r w:rsidRPr="00F349D3">
        <w:rPr>
          <w:rFonts w:ascii="Times New Roman" w:hAnsi="Times New Roman" w:cs="宋体" w:hint="eastAsia"/>
          <w:sz w:val="28"/>
          <w:szCs w:val="28"/>
        </w:rPr>
        <w:t>的沉积温度通常很高，在</w:t>
      </w:r>
      <w:r w:rsidRPr="00F349D3">
        <w:rPr>
          <w:rFonts w:ascii="Times New Roman" w:hAnsi="Times New Roman" w:cs="宋体" w:hint="eastAsia"/>
          <w:sz w:val="28"/>
          <w:szCs w:val="28"/>
        </w:rPr>
        <w:t>900</w:t>
      </w:r>
      <w:r w:rsidRPr="00F349D3">
        <w:rPr>
          <w:rFonts w:ascii="Times New Roman" w:hAnsi="Times New Roman" w:cs="宋体" w:hint="eastAsia"/>
          <w:sz w:val="28"/>
          <w:szCs w:val="28"/>
        </w:rPr>
        <w:t>℃～</w:t>
      </w:r>
      <w:r w:rsidRPr="00F349D3">
        <w:rPr>
          <w:rFonts w:ascii="Times New Roman" w:hAnsi="Times New Roman" w:cs="宋体" w:hint="eastAsia"/>
          <w:sz w:val="28"/>
          <w:szCs w:val="28"/>
        </w:rPr>
        <w:t>2000</w:t>
      </w:r>
      <w:r w:rsidRPr="00F349D3">
        <w:rPr>
          <w:rFonts w:ascii="Times New Roman" w:hAnsi="Times New Roman" w:cs="宋体" w:hint="eastAsia"/>
          <w:sz w:val="28"/>
          <w:szCs w:val="28"/>
        </w:rPr>
        <w:t>℃之间，容易引起零件变形和组织上的变化，从而降低机体材料的机械性能并削弱机体材料和涂层间的结合力，使基片的选择、沉积层或所得工件的质量都受到限制。目前，</w:t>
      </w:r>
      <w:r w:rsidRPr="00F349D3">
        <w:rPr>
          <w:rFonts w:ascii="Times New Roman" w:hAnsi="Times New Roman" w:cs="宋体" w:hint="eastAsia"/>
          <w:sz w:val="28"/>
          <w:szCs w:val="28"/>
        </w:rPr>
        <w:t>CVD</w:t>
      </w:r>
      <w:r w:rsidRPr="00F349D3">
        <w:rPr>
          <w:rFonts w:ascii="Times New Roman" w:hAnsi="Times New Roman" w:cs="宋体" w:hint="eastAsia"/>
          <w:sz w:val="28"/>
          <w:szCs w:val="28"/>
        </w:rPr>
        <w:t>技术正朝着中、低温和高真空两个方向发展，并与等离子体、激光、超声波等技术相结合，形成了许多新型的</w:t>
      </w:r>
      <w:r w:rsidRPr="00F349D3">
        <w:rPr>
          <w:rFonts w:ascii="Times New Roman" w:hAnsi="Times New Roman" w:cs="宋体" w:hint="eastAsia"/>
          <w:sz w:val="28"/>
          <w:szCs w:val="28"/>
        </w:rPr>
        <w:t>CVD</w:t>
      </w:r>
      <w:r w:rsidRPr="00F349D3">
        <w:rPr>
          <w:rFonts w:ascii="Times New Roman" w:hAnsi="Times New Roman" w:cs="宋体" w:hint="eastAsia"/>
          <w:sz w:val="28"/>
          <w:szCs w:val="28"/>
        </w:rPr>
        <w:t>技术。</w:t>
      </w:r>
      <w:r w:rsidRPr="00F349D3">
        <w:rPr>
          <w:rFonts w:ascii="Times New Roman" w:hAnsi="Times New Roman" w:cs="宋体" w:hint="eastAsia"/>
          <w:sz w:val="28"/>
          <w:szCs w:val="28"/>
        </w:rPr>
        <w:t>C</w:t>
      </w:r>
      <w:r w:rsidRPr="00F349D3">
        <w:rPr>
          <w:rFonts w:ascii="Times New Roman" w:hAnsi="Times New Roman" w:cs="宋体"/>
          <w:sz w:val="28"/>
          <w:szCs w:val="28"/>
        </w:rPr>
        <w:t>VD</w:t>
      </w:r>
      <w:r w:rsidRPr="00F349D3">
        <w:rPr>
          <w:rFonts w:ascii="Times New Roman" w:hAnsi="Times New Roman" w:cs="宋体" w:hint="eastAsia"/>
          <w:sz w:val="28"/>
          <w:szCs w:val="28"/>
        </w:rPr>
        <w:t>技术</w:t>
      </w:r>
      <w:r w:rsidRPr="00F349D3">
        <w:rPr>
          <w:rFonts w:ascii="Times New Roman" w:hAnsi="Times New Roman" w:cs="宋体"/>
          <w:sz w:val="28"/>
          <w:szCs w:val="28"/>
        </w:rPr>
        <w:t>广泛应用与</w:t>
      </w:r>
      <w:r w:rsidRPr="00F349D3">
        <w:rPr>
          <w:rFonts w:ascii="Times New Roman" w:hAnsi="Times New Roman" w:cs="宋体" w:hint="eastAsia"/>
          <w:sz w:val="28"/>
          <w:szCs w:val="28"/>
        </w:rPr>
        <w:t>特殊</w:t>
      </w:r>
      <w:r w:rsidRPr="00F349D3">
        <w:rPr>
          <w:rFonts w:ascii="Times New Roman" w:hAnsi="Times New Roman" w:cs="宋体"/>
          <w:sz w:val="28"/>
          <w:szCs w:val="28"/>
        </w:rPr>
        <w:t>材料的表面保护涂层</w:t>
      </w:r>
      <w:r w:rsidRPr="00F349D3">
        <w:rPr>
          <w:rFonts w:ascii="Times New Roman" w:hAnsi="Times New Roman" w:cs="宋体" w:hint="eastAsia"/>
          <w:sz w:val="28"/>
          <w:szCs w:val="28"/>
        </w:rPr>
        <w:t>制备</w:t>
      </w:r>
      <w:r w:rsidRPr="00F349D3">
        <w:rPr>
          <w:rFonts w:ascii="Times New Roman" w:hAnsi="Times New Roman" w:cs="宋体"/>
          <w:sz w:val="28"/>
          <w:szCs w:val="28"/>
        </w:rPr>
        <w:t>、半导体材料</w:t>
      </w:r>
      <w:r w:rsidRPr="00F349D3">
        <w:rPr>
          <w:rFonts w:ascii="Times New Roman" w:hAnsi="Times New Roman" w:cs="宋体" w:hint="eastAsia"/>
          <w:sz w:val="28"/>
          <w:szCs w:val="28"/>
        </w:rPr>
        <w:t>外延</w:t>
      </w:r>
      <w:r w:rsidRPr="00F349D3">
        <w:rPr>
          <w:rFonts w:ascii="Times New Roman" w:hAnsi="Times New Roman" w:cs="宋体"/>
          <w:sz w:val="28"/>
          <w:szCs w:val="28"/>
        </w:rPr>
        <w:t>生长、贵金属薄膜生产等</w:t>
      </w:r>
      <w:r w:rsidRPr="00F349D3">
        <w:rPr>
          <w:rFonts w:ascii="Times New Roman" w:hAnsi="Times New Roman" w:cs="宋体" w:hint="eastAsia"/>
          <w:sz w:val="28"/>
          <w:szCs w:val="28"/>
        </w:rPr>
        <w:t>工艺</w:t>
      </w:r>
      <w:r w:rsidRPr="00F349D3">
        <w:rPr>
          <w:rFonts w:ascii="Times New Roman" w:hAnsi="Times New Roman" w:cs="宋体"/>
          <w:sz w:val="28"/>
          <w:szCs w:val="28"/>
        </w:rPr>
        <w:t>过程</w:t>
      </w:r>
      <w:r w:rsidRPr="00F349D3">
        <w:rPr>
          <w:rFonts w:ascii="Times New Roman" w:hAnsi="Times New Roman" w:cs="宋体" w:hint="eastAsia"/>
          <w:sz w:val="28"/>
          <w:szCs w:val="28"/>
        </w:rPr>
        <w:t>。</w:t>
      </w:r>
    </w:p>
    <w:p w14:paraId="6E0F451A" w14:textId="77777777" w:rsidR="00501BB2" w:rsidRPr="00F349D3" w:rsidRDefault="00000000">
      <w:pPr>
        <w:pStyle w:val="2"/>
        <w:adjustRightInd w:val="0"/>
        <w:snapToGrid w:val="0"/>
        <w:spacing w:after="0" w:line="360" w:lineRule="auto"/>
        <w:ind w:firstLineChars="200" w:firstLine="560"/>
        <w:rPr>
          <w:rFonts w:ascii="Times New Roman" w:hAnsi="Times New Roman" w:cs="宋体"/>
          <w:sz w:val="28"/>
          <w:szCs w:val="28"/>
        </w:rPr>
      </w:pPr>
      <w:r w:rsidRPr="00F349D3">
        <w:rPr>
          <w:rFonts w:ascii="Times New Roman" w:hAnsi="Times New Roman" w:cs="宋体" w:hint="eastAsia"/>
          <w:sz w:val="28"/>
          <w:szCs w:val="28"/>
        </w:rPr>
        <w:t>随着</w:t>
      </w:r>
      <w:r w:rsidRPr="00F349D3">
        <w:rPr>
          <w:rFonts w:ascii="Times New Roman" w:hAnsi="Times New Roman" w:cs="宋体"/>
          <w:sz w:val="28"/>
          <w:szCs w:val="28"/>
        </w:rPr>
        <w:t>各个应用领域</w:t>
      </w:r>
      <w:r w:rsidRPr="00F349D3">
        <w:rPr>
          <w:rFonts w:ascii="Times New Roman" w:hAnsi="Times New Roman" w:cs="宋体" w:hint="eastAsia"/>
          <w:sz w:val="28"/>
          <w:szCs w:val="28"/>
        </w:rPr>
        <w:t>的不断</w:t>
      </w:r>
      <w:r w:rsidRPr="00F349D3">
        <w:rPr>
          <w:rFonts w:ascii="Times New Roman" w:hAnsi="Times New Roman" w:cs="宋体"/>
          <w:sz w:val="28"/>
          <w:szCs w:val="28"/>
        </w:rPr>
        <w:t>发展，对化学气相沉积</w:t>
      </w:r>
      <w:r w:rsidRPr="00F349D3">
        <w:rPr>
          <w:rFonts w:ascii="Times New Roman" w:hAnsi="Times New Roman" w:cs="宋体" w:hint="eastAsia"/>
          <w:sz w:val="28"/>
          <w:szCs w:val="28"/>
        </w:rPr>
        <w:t>的</w:t>
      </w:r>
      <w:r w:rsidRPr="00F349D3">
        <w:rPr>
          <w:rFonts w:ascii="Times New Roman" w:hAnsi="Times New Roman" w:cs="宋体"/>
          <w:sz w:val="28"/>
          <w:szCs w:val="28"/>
        </w:rPr>
        <w:t>要求也在不断</w:t>
      </w:r>
      <w:r w:rsidRPr="00F349D3">
        <w:rPr>
          <w:rFonts w:ascii="Times New Roman" w:hAnsi="Times New Roman" w:cs="宋体" w:hint="eastAsia"/>
          <w:sz w:val="28"/>
          <w:szCs w:val="28"/>
        </w:rPr>
        <w:t>提高。首先，</w:t>
      </w:r>
      <w:r w:rsidRPr="00F349D3">
        <w:rPr>
          <w:rFonts w:ascii="Times New Roman" w:hAnsi="Times New Roman" w:cs="宋体"/>
          <w:sz w:val="28"/>
          <w:szCs w:val="28"/>
        </w:rPr>
        <w:t>化学气相沉积炉</w:t>
      </w:r>
      <w:r w:rsidRPr="00F349D3">
        <w:rPr>
          <w:rFonts w:ascii="Times New Roman" w:hAnsi="Times New Roman" w:cs="宋体" w:hint="eastAsia"/>
          <w:sz w:val="28"/>
          <w:szCs w:val="28"/>
        </w:rPr>
        <w:t>作为工件</w:t>
      </w:r>
      <w:r w:rsidRPr="00F349D3">
        <w:rPr>
          <w:rFonts w:ascii="Times New Roman" w:hAnsi="Times New Roman" w:cs="宋体"/>
          <w:sz w:val="28"/>
          <w:szCs w:val="28"/>
        </w:rPr>
        <w:t>的承载场所，</w:t>
      </w:r>
      <w:r w:rsidRPr="00F349D3">
        <w:rPr>
          <w:rFonts w:ascii="Times New Roman" w:hAnsi="Times New Roman" w:cs="宋体" w:hint="eastAsia"/>
          <w:sz w:val="28"/>
          <w:szCs w:val="28"/>
        </w:rPr>
        <w:t>随着</w:t>
      </w:r>
      <w:r w:rsidRPr="00F349D3">
        <w:rPr>
          <w:rFonts w:ascii="Times New Roman" w:hAnsi="Times New Roman" w:cs="宋体"/>
          <w:sz w:val="28"/>
          <w:szCs w:val="28"/>
        </w:rPr>
        <w:t>工件尺寸不断增大</w:t>
      </w:r>
      <w:r w:rsidRPr="00F349D3">
        <w:rPr>
          <w:rFonts w:ascii="Times New Roman" w:hAnsi="Times New Roman" w:cs="宋体" w:hint="eastAsia"/>
          <w:sz w:val="28"/>
          <w:szCs w:val="28"/>
        </w:rPr>
        <w:t>、单</w:t>
      </w:r>
      <w:r w:rsidRPr="00F349D3">
        <w:rPr>
          <w:rFonts w:ascii="Times New Roman" w:hAnsi="Times New Roman" w:cs="宋体"/>
          <w:sz w:val="28"/>
          <w:szCs w:val="28"/>
        </w:rPr>
        <w:t>炉</w:t>
      </w:r>
      <w:r w:rsidRPr="00F349D3">
        <w:rPr>
          <w:rFonts w:ascii="Times New Roman" w:hAnsi="Times New Roman" w:cs="宋体" w:hint="eastAsia"/>
          <w:sz w:val="28"/>
          <w:szCs w:val="28"/>
        </w:rPr>
        <w:t>次</w:t>
      </w:r>
      <w:proofErr w:type="gramStart"/>
      <w:r w:rsidRPr="00F349D3">
        <w:rPr>
          <w:rFonts w:ascii="Times New Roman" w:hAnsi="Times New Roman" w:cs="宋体" w:hint="eastAsia"/>
          <w:sz w:val="28"/>
          <w:szCs w:val="28"/>
        </w:rPr>
        <w:t>装</w:t>
      </w:r>
      <w:r w:rsidRPr="00F349D3">
        <w:rPr>
          <w:rFonts w:ascii="Times New Roman" w:hAnsi="Times New Roman" w:cs="宋体"/>
          <w:sz w:val="28"/>
          <w:szCs w:val="28"/>
        </w:rPr>
        <w:t>炉量不断</w:t>
      </w:r>
      <w:proofErr w:type="gramEnd"/>
      <w:r w:rsidRPr="00F349D3">
        <w:rPr>
          <w:rFonts w:ascii="Times New Roman" w:hAnsi="Times New Roman" w:cs="宋体"/>
          <w:sz w:val="28"/>
          <w:szCs w:val="28"/>
        </w:rPr>
        <w:t>提高</w:t>
      </w:r>
      <w:r w:rsidRPr="00F349D3">
        <w:rPr>
          <w:rFonts w:ascii="Times New Roman" w:hAnsi="Times New Roman" w:cs="宋体" w:hint="eastAsia"/>
          <w:sz w:val="28"/>
          <w:szCs w:val="28"/>
        </w:rPr>
        <w:t>，对大尺寸、多料</w:t>
      </w:r>
      <w:r w:rsidRPr="00F349D3">
        <w:rPr>
          <w:rFonts w:ascii="Times New Roman" w:hAnsi="Times New Roman" w:cs="宋体"/>
          <w:sz w:val="28"/>
          <w:szCs w:val="28"/>
        </w:rPr>
        <w:t>柱</w:t>
      </w:r>
      <w:r w:rsidRPr="00F349D3">
        <w:rPr>
          <w:rFonts w:ascii="Times New Roman" w:hAnsi="Times New Roman" w:cs="宋体" w:hint="eastAsia"/>
          <w:sz w:val="28"/>
          <w:szCs w:val="28"/>
        </w:rPr>
        <w:t>的化学</w:t>
      </w:r>
      <w:r w:rsidRPr="00F349D3">
        <w:rPr>
          <w:rFonts w:ascii="Times New Roman" w:hAnsi="Times New Roman" w:cs="宋体"/>
          <w:sz w:val="28"/>
          <w:szCs w:val="28"/>
        </w:rPr>
        <w:t>气相</w:t>
      </w:r>
      <w:proofErr w:type="gramStart"/>
      <w:r w:rsidRPr="00F349D3">
        <w:rPr>
          <w:rFonts w:ascii="Times New Roman" w:hAnsi="Times New Roman" w:cs="宋体"/>
          <w:sz w:val="28"/>
          <w:szCs w:val="28"/>
        </w:rPr>
        <w:t>炉</w:t>
      </w:r>
      <w:r w:rsidRPr="00F349D3">
        <w:rPr>
          <w:rFonts w:ascii="Times New Roman" w:hAnsi="Times New Roman" w:cs="宋体" w:hint="eastAsia"/>
          <w:sz w:val="28"/>
          <w:szCs w:val="28"/>
        </w:rPr>
        <w:t>提出</w:t>
      </w:r>
      <w:proofErr w:type="gramEnd"/>
      <w:r w:rsidRPr="00F349D3">
        <w:rPr>
          <w:rFonts w:ascii="Times New Roman" w:hAnsi="Times New Roman" w:cs="宋体" w:hint="eastAsia"/>
          <w:sz w:val="28"/>
          <w:szCs w:val="28"/>
        </w:rPr>
        <w:t>了十分急迫的需求；另外</w:t>
      </w:r>
      <w:r w:rsidRPr="00F349D3">
        <w:rPr>
          <w:rFonts w:ascii="Times New Roman" w:hAnsi="Times New Roman" w:cs="宋体"/>
          <w:sz w:val="28"/>
          <w:szCs w:val="28"/>
        </w:rPr>
        <w:t>，作为</w:t>
      </w:r>
      <w:r w:rsidRPr="00F349D3">
        <w:rPr>
          <w:rFonts w:ascii="Times New Roman" w:hAnsi="Times New Roman" w:cs="宋体" w:hint="eastAsia"/>
          <w:sz w:val="28"/>
          <w:szCs w:val="28"/>
        </w:rPr>
        <w:t>CVD</w:t>
      </w:r>
      <w:r w:rsidRPr="00F349D3">
        <w:rPr>
          <w:rFonts w:ascii="Times New Roman" w:hAnsi="Times New Roman" w:cs="宋体" w:hint="eastAsia"/>
          <w:sz w:val="28"/>
          <w:szCs w:val="28"/>
        </w:rPr>
        <w:t>工艺</w:t>
      </w:r>
      <w:r w:rsidRPr="00F349D3">
        <w:rPr>
          <w:rFonts w:ascii="Times New Roman" w:hAnsi="Times New Roman" w:cs="宋体"/>
          <w:sz w:val="28"/>
          <w:szCs w:val="28"/>
        </w:rPr>
        <w:t>的反应场所，</w:t>
      </w:r>
      <w:r w:rsidRPr="00F349D3">
        <w:rPr>
          <w:rFonts w:ascii="Times New Roman" w:hAnsi="Times New Roman" w:cs="宋体" w:hint="eastAsia"/>
          <w:sz w:val="28"/>
          <w:szCs w:val="28"/>
        </w:rPr>
        <w:t>为气体</w:t>
      </w:r>
      <w:r w:rsidRPr="00F349D3">
        <w:rPr>
          <w:rFonts w:ascii="Times New Roman" w:hAnsi="Times New Roman" w:cs="宋体"/>
          <w:sz w:val="28"/>
          <w:szCs w:val="28"/>
        </w:rPr>
        <w:t>反应</w:t>
      </w:r>
      <w:r w:rsidRPr="00F349D3">
        <w:rPr>
          <w:rFonts w:ascii="Times New Roman" w:hAnsi="Times New Roman" w:cs="宋体" w:hint="eastAsia"/>
          <w:sz w:val="28"/>
          <w:szCs w:val="28"/>
        </w:rPr>
        <w:t>提供了</w:t>
      </w:r>
      <w:r w:rsidRPr="00F349D3">
        <w:rPr>
          <w:rFonts w:ascii="Times New Roman" w:hAnsi="Times New Roman" w:cs="宋体"/>
          <w:sz w:val="28"/>
          <w:szCs w:val="28"/>
        </w:rPr>
        <w:t>所需如</w:t>
      </w:r>
      <w:r w:rsidRPr="00F349D3">
        <w:rPr>
          <w:rFonts w:ascii="Times New Roman" w:hAnsi="Times New Roman" w:cs="宋体" w:hint="eastAsia"/>
          <w:sz w:val="28"/>
          <w:szCs w:val="28"/>
        </w:rPr>
        <w:t>沉积</w:t>
      </w:r>
      <w:r w:rsidRPr="00F349D3">
        <w:rPr>
          <w:rFonts w:ascii="Times New Roman" w:hAnsi="Times New Roman" w:cs="宋体"/>
          <w:sz w:val="28"/>
          <w:szCs w:val="28"/>
        </w:rPr>
        <w:t>温度、沉积压力、</w:t>
      </w:r>
      <w:r w:rsidRPr="00F349D3">
        <w:rPr>
          <w:rFonts w:ascii="Times New Roman" w:hAnsi="Times New Roman" w:cs="宋体" w:hint="eastAsia"/>
          <w:sz w:val="28"/>
          <w:szCs w:val="28"/>
        </w:rPr>
        <w:t>各</w:t>
      </w:r>
      <w:r w:rsidRPr="00F349D3">
        <w:rPr>
          <w:rFonts w:ascii="Times New Roman" w:hAnsi="Times New Roman" w:cs="宋体"/>
          <w:sz w:val="28"/>
          <w:szCs w:val="28"/>
        </w:rPr>
        <w:t>气体流量等的</w:t>
      </w:r>
      <w:r w:rsidRPr="00F349D3">
        <w:rPr>
          <w:rFonts w:ascii="Times New Roman" w:hAnsi="Times New Roman" w:cs="宋体" w:hint="eastAsia"/>
          <w:sz w:val="28"/>
          <w:szCs w:val="28"/>
        </w:rPr>
        <w:t>工艺</w:t>
      </w:r>
      <w:r w:rsidRPr="00F349D3">
        <w:rPr>
          <w:rFonts w:ascii="Times New Roman" w:hAnsi="Times New Roman" w:cs="宋体"/>
          <w:sz w:val="28"/>
          <w:szCs w:val="28"/>
        </w:rPr>
        <w:t>参数</w:t>
      </w:r>
      <w:r w:rsidRPr="00F349D3">
        <w:rPr>
          <w:rFonts w:ascii="Times New Roman" w:hAnsi="Times New Roman" w:cs="宋体" w:hint="eastAsia"/>
          <w:sz w:val="28"/>
          <w:szCs w:val="28"/>
        </w:rPr>
        <w:t>，满足</w:t>
      </w:r>
      <w:r w:rsidRPr="00F349D3">
        <w:rPr>
          <w:rFonts w:ascii="Times New Roman" w:hAnsi="Times New Roman" w:cs="宋体"/>
          <w:sz w:val="28"/>
          <w:szCs w:val="28"/>
        </w:rPr>
        <w:t>沉积工艺需求、质量稳定的</w:t>
      </w:r>
      <w:proofErr w:type="gramStart"/>
      <w:r w:rsidRPr="00F349D3">
        <w:rPr>
          <w:rFonts w:ascii="Times New Roman" w:hAnsi="Times New Roman" w:cs="宋体"/>
          <w:sz w:val="28"/>
          <w:szCs w:val="28"/>
        </w:rPr>
        <w:t>化学气相沉积</w:t>
      </w:r>
      <w:r w:rsidRPr="00F349D3">
        <w:rPr>
          <w:rFonts w:ascii="Times New Roman" w:hAnsi="Times New Roman" w:cs="宋体" w:hint="eastAsia"/>
          <w:sz w:val="28"/>
          <w:szCs w:val="28"/>
        </w:rPr>
        <w:t>炉</w:t>
      </w:r>
      <w:r w:rsidRPr="00F349D3">
        <w:rPr>
          <w:rFonts w:ascii="Times New Roman" w:hAnsi="Times New Roman" w:cs="宋体"/>
          <w:sz w:val="28"/>
          <w:szCs w:val="28"/>
        </w:rPr>
        <w:t>对</w:t>
      </w:r>
      <w:r w:rsidRPr="00F349D3">
        <w:rPr>
          <w:rFonts w:ascii="Times New Roman" w:hAnsi="Times New Roman" w:cs="宋体"/>
          <w:sz w:val="28"/>
          <w:szCs w:val="28"/>
        </w:rPr>
        <w:lastRenderedPageBreak/>
        <w:t>高</w:t>
      </w:r>
      <w:r w:rsidRPr="00F349D3">
        <w:rPr>
          <w:rFonts w:ascii="Times New Roman" w:hAnsi="Times New Roman" w:cs="宋体" w:hint="eastAsia"/>
          <w:sz w:val="28"/>
          <w:szCs w:val="28"/>
        </w:rPr>
        <w:t>性能</w:t>
      </w:r>
      <w:proofErr w:type="gramEnd"/>
      <w:r w:rsidRPr="00F349D3">
        <w:rPr>
          <w:rFonts w:ascii="Times New Roman" w:hAnsi="Times New Roman" w:cs="宋体"/>
          <w:sz w:val="28"/>
          <w:szCs w:val="28"/>
        </w:rPr>
        <w:t>材料的开发及技术发展具有重要意义</w:t>
      </w:r>
      <w:r w:rsidRPr="00F349D3">
        <w:rPr>
          <w:rFonts w:ascii="Times New Roman" w:hAnsi="Times New Roman" w:cs="宋体" w:hint="eastAsia"/>
          <w:sz w:val="28"/>
          <w:szCs w:val="28"/>
        </w:rPr>
        <w:t>。</w:t>
      </w:r>
    </w:p>
    <w:p w14:paraId="2A286ABA" w14:textId="08B18FF6" w:rsidR="0065404F" w:rsidRPr="00F349D3" w:rsidRDefault="0065404F" w:rsidP="0065404F">
      <w:pPr>
        <w:pStyle w:val="2"/>
        <w:adjustRightInd w:val="0"/>
        <w:snapToGrid w:val="0"/>
        <w:spacing w:after="0" w:line="360" w:lineRule="auto"/>
        <w:jc w:val="center"/>
        <w:rPr>
          <w:rFonts w:ascii="Times New Roman" w:hAnsi="Times New Roman" w:cs="宋体"/>
          <w:sz w:val="28"/>
          <w:szCs w:val="28"/>
        </w:rPr>
      </w:pPr>
      <w:r w:rsidRPr="00F349D3">
        <w:rPr>
          <w:rFonts w:ascii="Times New Roman" w:hAnsi="Times New Roman" w:cs="宋体" w:hint="eastAsia"/>
          <w:noProof/>
          <w:sz w:val="28"/>
          <w:szCs w:val="28"/>
        </w:rPr>
        <w:drawing>
          <wp:inline distT="0" distB="0" distL="0" distR="0" wp14:anchorId="1EEC7FA6" wp14:editId="3BDC6B1B">
            <wp:extent cx="4680000" cy="4680000"/>
            <wp:effectExtent l="0" t="0" r="6350" b="6350"/>
            <wp:docPr id="18321518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51896" name="图片 1832151896"/>
                    <pic:cNvPicPr/>
                  </pic:nvPicPr>
                  <pic:blipFill>
                    <a:blip r:embed="rId8">
                      <a:extLst>
                        <a:ext uri="{28A0092B-C50C-407E-A947-70E740481C1C}">
                          <a14:useLocalDpi xmlns:a14="http://schemas.microsoft.com/office/drawing/2010/main" val="0"/>
                        </a:ext>
                      </a:extLst>
                    </a:blip>
                    <a:stretch>
                      <a:fillRect/>
                    </a:stretch>
                  </pic:blipFill>
                  <pic:spPr>
                    <a:xfrm>
                      <a:off x="0" y="0"/>
                      <a:ext cx="4680000" cy="4680000"/>
                    </a:xfrm>
                    <a:prstGeom prst="rect">
                      <a:avLst/>
                    </a:prstGeom>
                  </pic:spPr>
                </pic:pic>
              </a:graphicData>
            </a:graphic>
          </wp:inline>
        </w:drawing>
      </w:r>
    </w:p>
    <w:p w14:paraId="45CFB6D1" w14:textId="3586212F" w:rsidR="00497F87" w:rsidRPr="00F349D3" w:rsidRDefault="00497F87" w:rsidP="0065404F">
      <w:pPr>
        <w:pStyle w:val="2"/>
        <w:adjustRightInd w:val="0"/>
        <w:snapToGrid w:val="0"/>
        <w:spacing w:after="0" w:line="360" w:lineRule="auto"/>
        <w:jc w:val="center"/>
        <w:rPr>
          <w:rFonts w:ascii="Times New Roman" w:hAnsi="Times New Roman" w:cs="宋体"/>
          <w:sz w:val="28"/>
          <w:szCs w:val="28"/>
        </w:rPr>
      </w:pPr>
      <w:r w:rsidRPr="00F349D3">
        <w:rPr>
          <w:rFonts w:ascii="Times New Roman" w:hAnsi="Times New Roman" w:cs="宋体" w:hint="eastAsia"/>
          <w:sz w:val="28"/>
          <w:szCs w:val="28"/>
        </w:rPr>
        <w:t>图</w:t>
      </w:r>
      <w:r w:rsidRPr="00F349D3">
        <w:rPr>
          <w:rFonts w:ascii="Times New Roman" w:hAnsi="Times New Roman" w:cs="宋体" w:hint="eastAsia"/>
          <w:sz w:val="28"/>
          <w:szCs w:val="28"/>
        </w:rPr>
        <w:t xml:space="preserve">1 </w:t>
      </w:r>
      <w:r w:rsidRPr="00F349D3">
        <w:rPr>
          <w:rFonts w:ascii="Times New Roman" w:hAnsi="Times New Roman" w:cs="宋体" w:hint="eastAsia"/>
          <w:sz w:val="28"/>
          <w:szCs w:val="28"/>
        </w:rPr>
        <w:t>化学气相沉积炉实物图</w:t>
      </w:r>
    </w:p>
    <w:p w14:paraId="07E66C46" w14:textId="33721B3A" w:rsidR="00501BB2" w:rsidRPr="00F349D3" w:rsidRDefault="00000000">
      <w:pPr>
        <w:pStyle w:val="2"/>
        <w:adjustRightInd w:val="0"/>
        <w:snapToGrid w:val="0"/>
        <w:spacing w:after="0" w:line="360" w:lineRule="auto"/>
        <w:ind w:firstLineChars="200" w:firstLine="560"/>
        <w:rPr>
          <w:rFonts w:ascii="Times New Roman" w:hAnsi="Times New Roman" w:cs="宋体"/>
          <w:sz w:val="28"/>
          <w:szCs w:val="28"/>
        </w:rPr>
      </w:pPr>
      <w:r w:rsidRPr="00F349D3">
        <w:rPr>
          <w:rFonts w:ascii="Times New Roman" w:hAnsi="Times New Roman" w:cs="宋体" w:hint="eastAsia"/>
          <w:sz w:val="28"/>
          <w:szCs w:val="28"/>
        </w:rPr>
        <w:t>本</w:t>
      </w:r>
      <w:r w:rsidRPr="00F349D3">
        <w:rPr>
          <w:rFonts w:ascii="Times New Roman" w:hAnsi="Times New Roman" w:cs="宋体"/>
          <w:sz w:val="28"/>
          <w:szCs w:val="28"/>
        </w:rPr>
        <w:t>标准在</w:t>
      </w:r>
      <w:r w:rsidRPr="00F349D3">
        <w:rPr>
          <w:rFonts w:ascii="Times New Roman" w:hAnsi="Times New Roman" w:cs="宋体" w:hint="eastAsia"/>
          <w:sz w:val="28"/>
          <w:szCs w:val="28"/>
        </w:rPr>
        <w:t>2015</w:t>
      </w:r>
      <w:r w:rsidRPr="00F349D3">
        <w:rPr>
          <w:rFonts w:ascii="Times New Roman" w:hAnsi="Times New Roman" w:cs="宋体" w:hint="eastAsia"/>
          <w:sz w:val="28"/>
          <w:szCs w:val="28"/>
        </w:rPr>
        <w:t>年</w:t>
      </w:r>
      <w:r w:rsidRPr="00F349D3">
        <w:rPr>
          <w:rFonts w:ascii="Times New Roman" w:hAnsi="Times New Roman" w:cs="宋体"/>
          <w:sz w:val="28"/>
          <w:szCs w:val="28"/>
        </w:rPr>
        <w:t>首次</w:t>
      </w:r>
      <w:r w:rsidRPr="00F349D3">
        <w:rPr>
          <w:rFonts w:ascii="Times New Roman" w:hAnsi="Times New Roman" w:cs="宋体" w:hint="eastAsia"/>
          <w:sz w:val="28"/>
          <w:szCs w:val="28"/>
        </w:rPr>
        <w:t>发布</w:t>
      </w:r>
      <w:r w:rsidRPr="00F349D3">
        <w:rPr>
          <w:rFonts w:ascii="Times New Roman" w:hAnsi="Times New Roman" w:cs="宋体"/>
          <w:sz w:val="28"/>
          <w:szCs w:val="28"/>
        </w:rPr>
        <w:t>为行业标准，</w:t>
      </w:r>
      <w:r w:rsidRPr="00F349D3">
        <w:rPr>
          <w:rFonts w:ascii="Times New Roman" w:hAnsi="Times New Roman" w:cs="宋体" w:hint="eastAsia"/>
          <w:sz w:val="28"/>
          <w:szCs w:val="28"/>
        </w:rPr>
        <w:t>至今暂未</w:t>
      </w:r>
      <w:r w:rsidRPr="00F349D3">
        <w:rPr>
          <w:rFonts w:ascii="Times New Roman" w:hAnsi="Times New Roman" w:cs="宋体"/>
          <w:sz w:val="28"/>
          <w:szCs w:val="28"/>
        </w:rPr>
        <w:t>修订</w:t>
      </w:r>
      <w:r w:rsidRPr="00F349D3">
        <w:rPr>
          <w:rFonts w:ascii="Times New Roman" w:hAnsi="Times New Roman" w:cs="宋体" w:hint="eastAsia"/>
          <w:sz w:val="28"/>
          <w:szCs w:val="28"/>
        </w:rPr>
        <w:t>过</w:t>
      </w:r>
      <w:r w:rsidRPr="00F349D3">
        <w:rPr>
          <w:rFonts w:ascii="Times New Roman" w:hAnsi="Times New Roman" w:cs="宋体"/>
          <w:sz w:val="28"/>
          <w:szCs w:val="28"/>
        </w:rPr>
        <w:t>。</w:t>
      </w:r>
      <w:r w:rsidRPr="00F349D3">
        <w:rPr>
          <w:rFonts w:ascii="Times New Roman" w:hAnsi="Times New Roman" w:cs="宋体" w:hint="eastAsia"/>
          <w:sz w:val="28"/>
          <w:szCs w:val="28"/>
        </w:rPr>
        <w:t>随着国家科学技术的发展</w:t>
      </w:r>
      <w:r w:rsidRPr="00F349D3">
        <w:rPr>
          <w:rFonts w:ascii="Times New Roman" w:hAnsi="Times New Roman" w:cs="宋体"/>
          <w:sz w:val="28"/>
          <w:szCs w:val="28"/>
        </w:rPr>
        <w:t>，</w:t>
      </w:r>
      <w:r w:rsidRPr="00F349D3">
        <w:rPr>
          <w:rFonts w:ascii="Times New Roman" w:hAnsi="Times New Roman" w:cs="宋体" w:hint="eastAsia"/>
          <w:sz w:val="28"/>
          <w:szCs w:val="28"/>
        </w:rPr>
        <w:t>国内化学</w:t>
      </w:r>
      <w:r w:rsidRPr="00F349D3">
        <w:rPr>
          <w:rFonts w:ascii="Times New Roman" w:hAnsi="Times New Roman" w:cs="宋体"/>
          <w:sz w:val="28"/>
          <w:szCs w:val="28"/>
        </w:rPr>
        <w:t>气相沉积</w:t>
      </w:r>
      <w:proofErr w:type="gramStart"/>
      <w:r w:rsidRPr="00F349D3">
        <w:rPr>
          <w:rFonts w:ascii="Times New Roman" w:hAnsi="Times New Roman" w:cs="宋体"/>
          <w:sz w:val="28"/>
          <w:szCs w:val="28"/>
        </w:rPr>
        <w:t>炉行业</w:t>
      </w:r>
      <w:proofErr w:type="gramEnd"/>
      <w:r w:rsidRPr="00F349D3">
        <w:rPr>
          <w:rFonts w:ascii="Times New Roman" w:hAnsi="Times New Roman" w:cs="宋体" w:hint="eastAsia"/>
          <w:sz w:val="28"/>
          <w:szCs w:val="28"/>
        </w:rPr>
        <w:t>得到了快速</w:t>
      </w:r>
      <w:r w:rsidRPr="00F349D3">
        <w:rPr>
          <w:rFonts w:ascii="Times New Roman" w:hAnsi="Times New Roman" w:cs="宋体"/>
          <w:sz w:val="28"/>
          <w:szCs w:val="28"/>
        </w:rPr>
        <w:t>发展，</w:t>
      </w:r>
      <w:r w:rsidRPr="00F349D3">
        <w:rPr>
          <w:rFonts w:ascii="Times New Roman" w:hAnsi="Times New Roman" w:cs="宋体" w:hint="eastAsia"/>
          <w:sz w:val="28"/>
          <w:szCs w:val="28"/>
        </w:rPr>
        <w:t>该</w:t>
      </w:r>
      <w:r w:rsidRPr="00F349D3">
        <w:rPr>
          <w:rFonts w:ascii="Times New Roman" w:hAnsi="Times New Roman" w:cs="宋体"/>
          <w:sz w:val="28"/>
          <w:szCs w:val="28"/>
        </w:rPr>
        <w:t>标准无论从内容还是形式</w:t>
      </w:r>
      <w:r w:rsidRPr="00F349D3">
        <w:rPr>
          <w:rFonts w:ascii="Times New Roman" w:hAnsi="Times New Roman" w:cs="宋体" w:hint="eastAsia"/>
          <w:sz w:val="28"/>
          <w:szCs w:val="28"/>
        </w:rPr>
        <w:t>、</w:t>
      </w:r>
      <w:r w:rsidRPr="00F349D3">
        <w:rPr>
          <w:rFonts w:ascii="Times New Roman" w:hAnsi="Times New Roman" w:cs="宋体"/>
          <w:sz w:val="28"/>
          <w:szCs w:val="28"/>
        </w:rPr>
        <w:t>规范上都不</w:t>
      </w:r>
      <w:r w:rsidRPr="00F349D3">
        <w:rPr>
          <w:rFonts w:ascii="Times New Roman" w:hAnsi="Times New Roman" w:cs="宋体" w:hint="eastAsia"/>
          <w:sz w:val="28"/>
          <w:szCs w:val="28"/>
        </w:rPr>
        <w:t>再</w:t>
      </w:r>
      <w:r w:rsidRPr="00F349D3">
        <w:rPr>
          <w:rFonts w:ascii="Times New Roman" w:hAnsi="Times New Roman" w:cs="宋体"/>
          <w:sz w:val="28"/>
          <w:szCs w:val="28"/>
        </w:rPr>
        <w:t>适应现代化生产的要求，不能起到有效区分产</w:t>
      </w:r>
      <w:r w:rsidRPr="00F349D3">
        <w:rPr>
          <w:rFonts w:ascii="Times New Roman" w:hAnsi="Times New Roman" w:cs="宋体" w:hint="eastAsia"/>
          <w:sz w:val="28"/>
          <w:szCs w:val="28"/>
        </w:rPr>
        <w:t>品</w:t>
      </w:r>
      <w:r w:rsidRPr="00F349D3">
        <w:rPr>
          <w:rFonts w:ascii="Times New Roman" w:hAnsi="Times New Roman" w:cs="宋体"/>
          <w:sz w:val="28"/>
          <w:szCs w:val="28"/>
        </w:rPr>
        <w:t>质量、规范市场、指导企业生产的作用。因此</w:t>
      </w:r>
      <w:r w:rsidRPr="00F349D3">
        <w:rPr>
          <w:rFonts w:ascii="Times New Roman" w:hAnsi="Times New Roman" w:cs="宋体" w:hint="eastAsia"/>
          <w:sz w:val="28"/>
          <w:szCs w:val="28"/>
        </w:rPr>
        <w:t>，</w:t>
      </w:r>
      <w:r w:rsidRPr="00F349D3">
        <w:rPr>
          <w:rFonts w:ascii="Times New Roman" w:hAnsi="Times New Roman" w:cs="宋体"/>
          <w:sz w:val="28"/>
          <w:szCs w:val="28"/>
        </w:rPr>
        <w:t>为了更好地指导该类</w:t>
      </w:r>
      <w:r w:rsidRPr="00F349D3">
        <w:rPr>
          <w:rFonts w:ascii="Times New Roman" w:hAnsi="Times New Roman" w:cs="宋体" w:hint="eastAsia"/>
          <w:sz w:val="28"/>
          <w:szCs w:val="28"/>
        </w:rPr>
        <w:t>设备的设计</w:t>
      </w:r>
      <w:r w:rsidRPr="00F349D3">
        <w:rPr>
          <w:rFonts w:ascii="Times New Roman" w:hAnsi="Times New Roman" w:cs="宋体"/>
          <w:sz w:val="28"/>
          <w:szCs w:val="28"/>
        </w:rPr>
        <w:t>与生产、保证产品质量</w:t>
      </w:r>
      <w:r w:rsidRPr="00F349D3">
        <w:rPr>
          <w:rFonts w:ascii="Times New Roman" w:hAnsi="Times New Roman" w:cs="宋体" w:hint="eastAsia"/>
          <w:sz w:val="28"/>
          <w:szCs w:val="28"/>
        </w:rPr>
        <w:t>，计划</w:t>
      </w:r>
      <w:r w:rsidRPr="00F349D3">
        <w:rPr>
          <w:rFonts w:ascii="Times New Roman" w:hAnsi="Times New Roman" w:cs="宋体"/>
          <w:sz w:val="28"/>
          <w:szCs w:val="28"/>
        </w:rPr>
        <w:t>对该标准进行修订，以更</w:t>
      </w:r>
      <w:r w:rsidRPr="00F349D3">
        <w:rPr>
          <w:rFonts w:ascii="Times New Roman" w:hAnsi="Times New Roman" w:cs="宋体" w:hint="eastAsia"/>
          <w:sz w:val="28"/>
          <w:szCs w:val="28"/>
        </w:rPr>
        <w:t>好</w:t>
      </w:r>
      <w:r w:rsidRPr="00F349D3">
        <w:rPr>
          <w:rFonts w:ascii="Times New Roman" w:hAnsi="Times New Roman" w:cs="宋体"/>
          <w:sz w:val="28"/>
          <w:szCs w:val="28"/>
        </w:rPr>
        <w:t>的满足行业的需求。</w:t>
      </w:r>
    </w:p>
    <w:bookmarkEnd w:id="1"/>
    <w:p w14:paraId="312D629A" w14:textId="77777777" w:rsidR="00501BB2" w:rsidRPr="00F349D3" w:rsidRDefault="00000000">
      <w:pPr>
        <w:pStyle w:val="af9"/>
        <w:spacing w:line="360" w:lineRule="auto"/>
        <w:ind w:firstLineChars="0" w:firstLine="0"/>
        <w:rPr>
          <w:rFonts w:ascii="Times New Roman" w:eastAsia="宋体" w:hAnsi="Times New Roman"/>
          <w:b/>
          <w:sz w:val="28"/>
          <w:szCs w:val="28"/>
        </w:rPr>
      </w:pPr>
      <w:r w:rsidRPr="00F349D3">
        <w:rPr>
          <w:rFonts w:ascii="Times New Roman" w:eastAsia="宋体" w:hAnsi="Times New Roman"/>
          <w:b/>
          <w:sz w:val="28"/>
          <w:szCs w:val="28"/>
        </w:rPr>
        <w:t>1.</w:t>
      </w:r>
      <w:r w:rsidRPr="00F349D3">
        <w:rPr>
          <w:rFonts w:ascii="Times New Roman" w:eastAsia="宋体" w:hAnsi="Times New Roman" w:hint="eastAsia"/>
          <w:b/>
          <w:sz w:val="28"/>
          <w:szCs w:val="28"/>
        </w:rPr>
        <w:t>3</w:t>
      </w:r>
      <w:r w:rsidRPr="00F349D3">
        <w:rPr>
          <w:rFonts w:ascii="Times New Roman" w:eastAsia="宋体" w:hAnsi="Times New Roman"/>
          <w:b/>
          <w:sz w:val="28"/>
          <w:szCs w:val="28"/>
        </w:rPr>
        <w:t xml:space="preserve">  </w:t>
      </w:r>
      <w:r w:rsidRPr="00F349D3">
        <w:rPr>
          <w:rFonts w:ascii="Times New Roman" w:eastAsia="宋体" w:hAnsi="Times New Roman" w:hint="eastAsia"/>
          <w:b/>
          <w:sz w:val="28"/>
          <w:szCs w:val="28"/>
        </w:rPr>
        <w:t>起草</w:t>
      </w:r>
      <w:r w:rsidRPr="00F349D3">
        <w:rPr>
          <w:rFonts w:ascii="Times New Roman" w:eastAsia="宋体" w:hAnsi="Times New Roman"/>
          <w:b/>
          <w:sz w:val="28"/>
          <w:szCs w:val="28"/>
        </w:rPr>
        <w:t>单位情况</w:t>
      </w:r>
    </w:p>
    <w:p w14:paraId="0AC60BBE" w14:textId="77777777" w:rsidR="00501BB2" w:rsidRPr="00F349D3" w:rsidRDefault="00000000">
      <w:pPr>
        <w:pStyle w:val="2"/>
        <w:adjustRightInd w:val="0"/>
        <w:snapToGrid w:val="0"/>
        <w:spacing w:after="0" w:line="360" w:lineRule="auto"/>
        <w:ind w:firstLineChars="200" w:firstLine="562"/>
        <w:rPr>
          <w:rFonts w:ascii="Times New Roman" w:hAnsi="Times New Roman" w:cs="宋体"/>
          <w:sz w:val="28"/>
          <w:szCs w:val="28"/>
        </w:rPr>
      </w:pPr>
      <w:r w:rsidRPr="00F349D3">
        <w:rPr>
          <w:rFonts w:ascii="Times New Roman" w:hAnsi="Times New Roman" w:cs="宋体" w:hint="eastAsia"/>
          <w:b/>
          <w:sz w:val="28"/>
          <w:szCs w:val="28"/>
        </w:rPr>
        <w:t>湖南顶立科技股份有限公司</w:t>
      </w:r>
      <w:r w:rsidRPr="00F349D3">
        <w:rPr>
          <w:rFonts w:ascii="Times New Roman" w:hAnsi="Times New Roman" w:cs="宋体" w:hint="eastAsia"/>
          <w:sz w:val="28"/>
          <w:szCs w:val="28"/>
        </w:rPr>
        <w:t>是一家专业从事新材料、新能源</w:t>
      </w:r>
      <w:proofErr w:type="gramStart"/>
      <w:r w:rsidRPr="00F349D3">
        <w:rPr>
          <w:rFonts w:ascii="Times New Roman" w:hAnsi="Times New Roman" w:cs="宋体" w:hint="eastAsia"/>
          <w:sz w:val="28"/>
          <w:szCs w:val="28"/>
        </w:rPr>
        <w:t>高端热</w:t>
      </w:r>
      <w:proofErr w:type="gramEnd"/>
      <w:r w:rsidRPr="00F349D3">
        <w:rPr>
          <w:rFonts w:ascii="Times New Roman" w:hAnsi="Times New Roman" w:cs="宋体" w:hint="eastAsia"/>
          <w:sz w:val="28"/>
          <w:szCs w:val="28"/>
        </w:rPr>
        <w:t>工装备研究开发、生产制造的“国家级火炬计划高新技术企业”，是“湖南省新型热工装备工程技术研究中心”的依托单位，被评为“湖南省企业技术中心”。公司与国防科大、中南大学、湖南大学、南昌大学及国内相关院所等院校和科</w:t>
      </w:r>
      <w:r w:rsidRPr="00F349D3">
        <w:rPr>
          <w:rFonts w:ascii="Times New Roman" w:hAnsi="Times New Roman" w:cs="宋体" w:hint="eastAsia"/>
          <w:sz w:val="28"/>
          <w:szCs w:val="28"/>
        </w:rPr>
        <w:lastRenderedPageBreak/>
        <w:t>研机构建立了密切的合作关系。公司共聘请国内知名科研院校的各类专家教授</w:t>
      </w:r>
      <w:r w:rsidRPr="00F349D3">
        <w:rPr>
          <w:rFonts w:ascii="Times New Roman" w:hAnsi="Times New Roman" w:cs="宋体" w:hint="eastAsia"/>
          <w:sz w:val="28"/>
          <w:szCs w:val="28"/>
        </w:rPr>
        <w:t>40</w:t>
      </w:r>
      <w:r w:rsidRPr="00F349D3">
        <w:rPr>
          <w:rFonts w:ascii="Times New Roman" w:hAnsi="Times New Roman" w:cs="宋体" w:hint="eastAsia"/>
          <w:sz w:val="28"/>
          <w:szCs w:val="28"/>
        </w:rPr>
        <w:t>余人为公司的顾问团队，为公司的快速发展提供了强有力的支持，特别在碳</w:t>
      </w:r>
      <w:r w:rsidRPr="00F349D3">
        <w:rPr>
          <w:rFonts w:ascii="Times New Roman" w:hAnsi="Times New Roman" w:cs="宋体" w:hint="eastAsia"/>
          <w:sz w:val="28"/>
          <w:szCs w:val="28"/>
        </w:rPr>
        <w:t>/</w:t>
      </w:r>
      <w:r w:rsidRPr="00F349D3">
        <w:rPr>
          <w:rFonts w:ascii="Times New Roman" w:hAnsi="Times New Roman" w:cs="宋体" w:hint="eastAsia"/>
          <w:sz w:val="28"/>
          <w:szCs w:val="28"/>
        </w:rPr>
        <w:t>碳化硅、铁铜基粉末冶金、硬质合金、金属复合材料以及先进真空热处理等领域的快速发展发挥了重要作用。申请和授权中国专利</w:t>
      </w:r>
      <w:r w:rsidRPr="00F349D3">
        <w:rPr>
          <w:rFonts w:ascii="Times New Roman" w:hAnsi="Times New Roman" w:cs="宋体" w:hint="eastAsia"/>
          <w:sz w:val="28"/>
          <w:szCs w:val="28"/>
        </w:rPr>
        <w:t>300</w:t>
      </w:r>
      <w:r w:rsidRPr="00F349D3">
        <w:rPr>
          <w:rFonts w:ascii="Times New Roman" w:hAnsi="Times New Roman" w:cs="宋体" w:hint="eastAsia"/>
          <w:sz w:val="28"/>
          <w:szCs w:val="28"/>
        </w:rPr>
        <w:t>余项，产品获国防科技奖励</w:t>
      </w:r>
      <w:r w:rsidRPr="00F349D3">
        <w:rPr>
          <w:rFonts w:ascii="Times New Roman" w:hAnsi="Times New Roman" w:cs="宋体" w:hint="eastAsia"/>
          <w:sz w:val="28"/>
          <w:szCs w:val="28"/>
        </w:rPr>
        <w:t>2</w:t>
      </w:r>
      <w:r w:rsidRPr="00F349D3">
        <w:rPr>
          <w:rFonts w:ascii="Times New Roman" w:hAnsi="Times New Roman" w:cs="宋体" w:hint="eastAsia"/>
          <w:sz w:val="28"/>
          <w:szCs w:val="28"/>
        </w:rPr>
        <w:t>项，中国有色金属工业科技进步奖</w:t>
      </w:r>
      <w:r w:rsidRPr="00F349D3">
        <w:rPr>
          <w:rFonts w:ascii="Times New Roman" w:hAnsi="Times New Roman" w:cs="宋体" w:hint="eastAsia"/>
          <w:sz w:val="28"/>
          <w:szCs w:val="28"/>
        </w:rPr>
        <w:t>6</w:t>
      </w:r>
      <w:r w:rsidRPr="00F349D3">
        <w:rPr>
          <w:rFonts w:ascii="Times New Roman" w:hAnsi="Times New Roman" w:cs="宋体" w:hint="eastAsia"/>
          <w:sz w:val="28"/>
          <w:szCs w:val="28"/>
        </w:rPr>
        <w:t>项，湖南省科技进步奖</w:t>
      </w:r>
      <w:r w:rsidRPr="00F349D3">
        <w:rPr>
          <w:rFonts w:ascii="Times New Roman" w:hAnsi="Times New Roman" w:cs="宋体" w:hint="eastAsia"/>
          <w:sz w:val="28"/>
          <w:szCs w:val="28"/>
        </w:rPr>
        <w:t>5</w:t>
      </w:r>
      <w:r w:rsidRPr="00F349D3">
        <w:rPr>
          <w:rFonts w:ascii="Times New Roman" w:hAnsi="Times New Roman" w:cs="宋体" w:hint="eastAsia"/>
          <w:sz w:val="28"/>
          <w:szCs w:val="28"/>
        </w:rPr>
        <w:t>项，长沙市科技进步奖</w:t>
      </w:r>
      <w:r w:rsidRPr="00F349D3">
        <w:rPr>
          <w:rFonts w:ascii="Times New Roman" w:hAnsi="Times New Roman" w:cs="宋体" w:hint="eastAsia"/>
          <w:sz w:val="28"/>
          <w:szCs w:val="28"/>
        </w:rPr>
        <w:t>3</w:t>
      </w:r>
      <w:r w:rsidRPr="00F349D3">
        <w:rPr>
          <w:rFonts w:ascii="Times New Roman" w:hAnsi="Times New Roman" w:cs="宋体" w:hint="eastAsia"/>
          <w:sz w:val="28"/>
          <w:szCs w:val="28"/>
        </w:rPr>
        <w:t>项，全国工商联科技进步优秀奖</w:t>
      </w:r>
      <w:r w:rsidRPr="00F349D3">
        <w:rPr>
          <w:rFonts w:ascii="Times New Roman" w:hAnsi="Times New Roman" w:cs="宋体" w:hint="eastAsia"/>
          <w:sz w:val="28"/>
          <w:szCs w:val="28"/>
        </w:rPr>
        <w:t xml:space="preserve"> 1 </w:t>
      </w:r>
      <w:r w:rsidRPr="00F349D3">
        <w:rPr>
          <w:rFonts w:ascii="Times New Roman" w:hAnsi="Times New Roman" w:cs="宋体" w:hint="eastAsia"/>
          <w:sz w:val="28"/>
          <w:szCs w:val="28"/>
        </w:rPr>
        <w:t>项，并且一批成果已经实现产业化。</w:t>
      </w:r>
    </w:p>
    <w:p w14:paraId="1F26BB0D" w14:textId="77777777" w:rsidR="00501BB2" w:rsidRPr="00F349D3" w:rsidRDefault="00000000">
      <w:pPr>
        <w:pStyle w:val="2"/>
        <w:adjustRightInd w:val="0"/>
        <w:snapToGrid w:val="0"/>
        <w:spacing w:after="0" w:line="360" w:lineRule="auto"/>
        <w:ind w:firstLineChars="200" w:firstLine="562"/>
        <w:rPr>
          <w:rFonts w:ascii="Times New Roman" w:hAnsi="Times New Roman" w:cs="宋体"/>
          <w:sz w:val="28"/>
          <w:szCs w:val="28"/>
        </w:rPr>
      </w:pPr>
      <w:r w:rsidRPr="00F349D3">
        <w:rPr>
          <w:rFonts w:ascii="Times New Roman" w:hAnsi="Times New Roman" w:cs="宋体" w:hint="eastAsia"/>
          <w:b/>
          <w:sz w:val="28"/>
          <w:szCs w:val="28"/>
        </w:rPr>
        <w:t>安徽弘昌新材料有限公司</w:t>
      </w:r>
      <w:r w:rsidRPr="00F349D3">
        <w:rPr>
          <w:rFonts w:ascii="Times New Roman" w:hAnsi="Times New Roman" w:cs="宋体" w:hint="eastAsia"/>
          <w:sz w:val="28"/>
          <w:szCs w:val="28"/>
        </w:rPr>
        <w:t>位于安徽省淮北市濉溪县经济开发区，是一家集碳纤维材料及制品研究开发、生产制造、销售与服务的高新技术企业，拥有国内最先进的标准化生产车间及研发测试中心</w:t>
      </w:r>
      <w:r w:rsidRPr="00F349D3">
        <w:rPr>
          <w:rFonts w:ascii="Times New Roman" w:hAnsi="Times New Roman" w:cs="宋体" w:hint="eastAsia"/>
          <w:sz w:val="28"/>
          <w:szCs w:val="28"/>
        </w:rPr>
        <w:t>4</w:t>
      </w:r>
      <w:r w:rsidRPr="00F349D3">
        <w:rPr>
          <w:rFonts w:ascii="Times New Roman" w:hAnsi="Times New Roman" w:cs="宋体" w:hint="eastAsia"/>
          <w:sz w:val="28"/>
          <w:szCs w:val="28"/>
        </w:rPr>
        <w:t>万余平方米，产品涉及</w:t>
      </w:r>
      <w:r w:rsidRPr="00F349D3">
        <w:rPr>
          <w:rFonts w:ascii="Times New Roman" w:hAnsi="Times New Roman" w:cs="宋体" w:hint="eastAsia"/>
          <w:sz w:val="28"/>
          <w:szCs w:val="28"/>
        </w:rPr>
        <w:t>PAN</w:t>
      </w:r>
      <w:r w:rsidRPr="00F349D3">
        <w:rPr>
          <w:rFonts w:ascii="Times New Roman" w:hAnsi="Times New Roman" w:cs="宋体" w:hint="eastAsia"/>
          <w:sz w:val="28"/>
          <w:szCs w:val="28"/>
        </w:rPr>
        <w:t>基、沥青基、黏胶基、</w:t>
      </w:r>
      <w:proofErr w:type="gramStart"/>
      <w:r w:rsidRPr="00F349D3">
        <w:rPr>
          <w:rFonts w:ascii="Times New Roman" w:hAnsi="Times New Roman" w:cs="宋体" w:hint="eastAsia"/>
          <w:sz w:val="28"/>
          <w:szCs w:val="28"/>
        </w:rPr>
        <w:t>预氧丝纤维</w:t>
      </w:r>
      <w:proofErr w:type="gramEnd"/>
      <w:r w:rsidRPr="00F349D3">
        <w:rPr>
          <w:rFonts w:ascii="Times New Roman" w:hAnsi="Times New Roman" w:cs="宋体" w:hint="eastAsia"/>
          <w:sz w:val="28"/>
          <w:szCs w:val="28"/>
        </w:rPr>
        <w:t>等系列，并拥有预氧化、碳化、石墨化到制品的完整生产能力，产品应用涉及太阳能光伏、真空烧结、热处理、半导体、航天航空等领域。公司拥有副高以上职称人员</w:t>
      </w:r>
      <w:r w:rsidRPr="00F349D3">
        <w:rPr>
          <w:rFonts w:ascii="Times New Roman" w:hAnsi="Times New Roman" w:cs="宋体" w:hint="eastAsia"/>
          <w:sz w:val="28"/>
          <w:szCs w:val="28"/>
        </w:rPr>
        <w:t>2</w:t>
      </w:r>
      <w:r w:rsidRPr="00F349D3">
        <w:rPr>
          <w:rFonts w:ascii="Times New Roman" w:hAnsi="Times New Roman" w:cs="宋体" w:hint="eastAsia"/>
          <w:sz w:val="28"/>
          <w:szCs w:val="28"/>
        </w:rPr>
        <w:t>人，中级工程师</w:t>
      </w:r>
      <w:r w:rsidRPr="00F349D3">
        <w:rPr>
          <w:rFonts w:ascii="Times New Roman" w:hAnsi="Times New Roman" w:cs="宋体" w:hint="eastAsia"/>
          <w:sz w:val="28"/>
          <w:szCs w:val="28"/>
        </w:rPr>
        <w:t>3</w:t>
      </w:r>
      <w:r w:rsidRPr="00F349D3">
        <w:rPr>
          <w:rFonts w:ascii="Times New Roman" w:hAnsi="Times New Roman" w:cs="宋体" w:hint="eastAsia"/>
          <w:sz w:val="28"/>
          <w:szCs w:val="28"/>
        </w:rPr>
        <w:t>人，并聘请国内知名碳材料教授为高级顾问，秉承以优质且稳定的产品、高效的服务、领先的技术为客户提供</w:t>
      </w:r>
      <w:proofErr w:type="gramStart"/>
      <w:r w:rsidRPr="00F349D3">
        <w:rPr>
          <w:rFonts w:ascii="Times New Roman" w:hAnsi="Times New Roman" w:cs="宋体" w:hint="eastAsia"/>
          <w:sz w:val="28"/>
          <w:szCs w:val="28"/>
        </w:rPr>
        <w:t>最具性价</w:t>
      </w:r>
      <w:proofErr w:type="gramEnd"/>
      <w:r w:rsidRPr="00F349D3">
        <w:rPr>
          <w:rFonts w:ascii="Times New Roman" w:hAnsi="Times New Roman" w:cs="宋体" w:hint="eastAsia"/>
          <w:sz w:val="28"/>
          <w:szCs w:val="28"/>
        </w:rPr>
        <w:t>比的热场保温产品和整套解决方案。</w:t>
      </w:r>
    </w:p>
    <w:p w14:paraId="53D41957" w14:textId="77777777" w:rsidR="00501BB2" w:rsidRPr="00F349D3" w:rsidRDefault="00000000">
      <w:pPr>
        <w:pStyle w:val="af9"/>
        <w:spacing w:line="360" w:lineRule="auto"/>
        <w:ind w:firstLineChars="0" w:firstLine="0"/>
        <w:rPr>
          <w:rFonts w:ascii="Times New Roman" w:eastAsia="宋体" w:hAnsi="Times New Roman"/>
          <w:b/>
          <w:sz w:val="28"/>
          <w:szCs w:val="28"/>
        </w:rPr>
      </w:pPr>
      <w:r w:rsidRPr="00F349D3">
        <w:rPr>
          <w:rFonts w:ascii="Times New Roman" w:eastAsia="宋体" w:hAnsi="Times New Roman"/>
          <w:b/>
          <w:sz w:val="28"/>
          <w:szCs w:val="28"/>
        </w:rPr>
        <w:t xml:space="preserve">1.4 </w:t>
      </w:r>
      <w:r w:rsidRPr="00F349D3">
        <w:rPr>
          <w:rFonts w:ascii="Times New Roman" w:eastAsia="宋体" w:hAnsi="Times New Roman"/>
          <w:b/>
          <w:sz w:val="28"/>
          <w:szCs w:val="28"/>
        </w:rPr>
        <w:t>参编单位及主要起草人工作情况</w:t>
      </w:r>
    </w:p>
    <w:p w14:paraId="717C54EC" w14:textId="77777777" w:rsidR="00501BB2" w:rsidRPr="00F349D3" w:rsidRDefault="00000000">
      <w:pPr>
        <w:spacing w:line="360" w:lineRule="auto"/>
        <w:ind w:firstLine="570"/>
        <w:rPr>
          <w:rFonts w:ascii="Times New Roman" w:hAnsi="Times New Roman"/>
          <w:sz w:val="28"/>
          <w:szCs w:val="28"/>
        </w:rPr>
      </w:pPr>
      <w:r w:rsidRPr="00F349D3">
        <w:rPr>
          <w:rFonts w:ascii="Times New Roman" w:hAnsi="Times New Roman"/>
          <w:sz w:val="28"/>
          <w:szCs w:val="28"/>
        </w:rPr>
        <w:t>整个标准起草过程中各参编单位给予了大力的支持帮助</w:t>
      </w:r>
      <w:r w:rsidRPr="00F349D3">
        <w:rPr>
          <w:rFonts w:ascii="Times New Roman" w:hAnsi="Times New Roman" w:hint="eastAsia"/>
          <w:sz w:val="28"/>
          <w:szCs w:val="28"/>
        </w:rPr>
        <w:t>，参编单位</w:t>
      </w:r>
      <w:r w:rsidRPr="00F349D3">
        <w:rPr>
          <w:rFonts w:ascii="Times New Roman" w:hAnsi="Times New Roman"/>
          <w:sz w:val="28"/>
          <w:szCs w:val="28"/>
        </w:rPr>
        <w:t>提供了技术支持</w:t>
      </w:r>
      <w:r w:rsidRPr="00F349D3">
        <w:rPr>
          <w:rFonts w:ascii="Times New Roman" w:hAnsi="Times New Roman" w:hint="eastAsia"/>
          <w:sz w:val="28"/>
          <w:szCs w:val="28"/>
        </w:rPr>
        <w:t>、</w:t>
      </w:r>
      <w:r w:rsidRPr="00F349D3">
        <w:rPr>
          <w:rFonts w:ascii="Times New Roman" w:hAnsi="Times New Roman"/>
          <w:sz w:val="28"/>
          <w:szCs w:val="28"/>
        </w:rPr>
        <w:t>实验数据的验证</w:t>
      </w:r>
      <w:r w:rsidRPr="00F349D3">
        <w:rPr>
          <w:rFonts w:ascii="Times New Roman" w:hAnsi="Times New Roman" w:hint="eastAsia"/>
          <w:sz w:val="28"/>
          <w:szCs w:val="28"/>
        </w:rPr>
        <w:t>等</w:t>
      </w:r>
      <w:r w:rsidRPr="00F349D3">
        <w:rPr>
          <w:rFonts w:ascii="Times New Roman" w:hAnsi="Times New Roman"/>
          <w:sz w:val="28"/>
          <w:szCs w:val="28"/>
        </w:rPr>
        <w:t>工作。</w:t>
      </w:r>
    </w:p>
    <w:p w14:paraId="1E94D4B0" w14:textId="77777777" w:rsidR="00501BB2" w:rsidRPr="00F349D3" w:rsidRDefault="00000000">
      <w:pPr>
        <w:spacing w:line="360" w:lineRule="auto"/>
        <w:ind w:firstLine="570"/>
        <w:rPr>
          <w:rFonts w:ascii="Times New Roman" w:hAnsi="Times New Roman" w:cs="宋体"/>
          <w:sz w:val="28"/>
          <w:szCs w:val="28"/>
        </w:rPr>
      </w:pPr>
      <w:r w:rsidRPr="00F349D3">
        <w:rPr>
          <w:rFonts w:ascii="Times New Roman" w:hAnsi="Times New Roman"/>
          <w:sz w:val="28"/>
          <w:szCs w:val="28"/>
        </w:rPr>
        <w:t>标准主要起草人以及</w:t>
      </w:r>
      <w:r w:rsidRPr="00F349D3">
        <w:rPr>
          <w:rFonts w:ascii="Times New Roman" w:hAnsi="Times New Roman" w:cs="宋体" w:hint="eastAsia"/>
          <w:sz w:val="28"/>
          <w:szCs w:val="28"/>
        </w:rPr>
        <w:t>分工见下表</w:t>
      </w:r>
      <w:r w:rsidRPr="00F349D3">
        <w:rPr>
          <w:rFonts w:ascii="Times New Roman" w:hAnsi="Times New Roman" w:cs="宋体" w:hint="eastAsia"/>
          <w:sz w:val="28"/>
          <w:szCs w:val="28"/>
        </w:rPr>
        <w:t>1</w:t>
      </w:r>
      <w:r w:rsidRPr="00F349D3">
        <w:rPr>
          <w:rFonts w:ascii="Times New Roman" w:hAnsi="Times New Roman" w:cs="宋体" w:hint="eastAsia"/>
          <w:sz w:val="28"/>
          <w:szCs w:val="28"/>
        </w:rPr>
        <w:t>。</w:t>
      </w:r>
    </w:p>
    <w:p w14:paraId="5C0CF191" w14:textId="77777777" w:rsidR="00501BB2" w:rsidRPr="00F349D3" w:rsidRDefault="00000000">
      <w:pPr>
        <w:adjustRightInd w:val="0"/>
        <w:snapToGrid w:val="0"/>
        <w:spacing w:line="360" w:lineRule="auto"/>
        <w:ind w:firstLine="200"/>
        <w:jc w:val="center"/>
        <w:rPr>
          <w:rFonts w:ascii="Times New Roman" w:hAnsi="Times New Roman"/>
          <w:sz w:val="28"/>
          <w:szCs w:val="28"/>
        </w:rPr>
      </w:pPr>
      <w:r w:rsidRPr="00F349D3">
        <w:rPr>
          <w:rFonts w:ascii="Times New Roman" w:hAnsi="Times New Roman" w:hint="eastAsia"/>
          <w:sz w:val="28"/>
          <w:szCs w:val="28"/>
        </w:rPr>
        <w:t>表</w:t>
      </w:r>
      <w:r w:rsidRPr="00F349D3">
        <w:rPr>
          <w:rFonts w:ascii="Times New Roman" w:hAnsi="Times New Roman" w:hint="eastAsia"/>
          <w:sz w:val="28"/>
          <w:szCs w:val="28"/>
        </w:rPr>
        <w:t>1</w:t>
      </w:r>
      <w:r w:rsidRPr="00F349D3">
        <w:rPr>
          <w:rFonts w:ascii="Times New Roman" w:hAnsi="Times New Roman"/>
          <w:sz w:val="28"/>
          <w:szCs w:val="28"/>
        </w:rPr>
        <w:t xml:space="preserve"> </w:t>
      </w:r>
      <w:r w:rsidRPr="00F349D3">
        <w:rPr>
          <w:rFonts w:ascii="Times New Roman" w:hAnsi="Times New Roman"/>
          <w:sz w:val="28"/>
          <w:szCs w:val="28"/>
        </w:rPr>
        <w:t>标准主要起草人及分工</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3415"/>
        <w:gridCol w:w="4897"/>
      </w:tblGrid>
      <w:tr w:rsidR="00501BB2" w:rsidRPr="00F349D3" w14:paraId="0F603CCD" w14:textId="77777777" w:rsidTr="0065404F">
        <w:tc>
          <w:tcPr>
            <w:tcW w:w="1258" w:type="dxa"/>
            <w:vAlign w:val="center"/>
          </w:tcPr>
          <w:p w14:paraId="75C31F8C" w14:textId="77777777" w:rsidR="00501BB2" w:rsidRPr="00F349D3" w:rsidRDefault="00000000">
            <w:pPr>
              <w:adjustRightInd w:val="0"/>
              <w:snapToGrid w:val="0"/>
              <w:spacing w:line="360" w:lineRule="auto"/>
              <w:jc w:val="center"/>
              <w:rPr>
                <w:rFonts w:ascii="Times New Roman" w:hAnsi="Times New Roman"/>
                <w:sz w:val="24"/>
              </w:rPr>
            </w:pPr>
            <w:bookmarkStart w:id="2" w:name="OLE_LINK3" w:colFirst="0" w:colLast="3"/>
            <w:bookmarkStart w:id="3" w:name="OLE_LINK4" w:colFirst="0" w:colLast="3"/>
            <w:bookmarkStart w:id="4" w:name="_Hlk517223113"/>
            <w:r w:rsidRPr="00F349D3">
              <w:rPr>
                <w:rFonts w:ascii="Times New Roman" w:hAnsi="Times New Roman"/>
                <w:sz w:val="24"/>
              </w:rPr>
              <w:t>姓名</w:t>
            </w:r>
          </w:p>
        </w:tc>
        <w:tc>
          <w:tcPr>
            <w:tcW w:w="3415" w:type="dxa"/>
            <w:vAlign w:val="center"/>
          </w:tcPr>
          <w:p w14:paraId="1D82E122"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sz w:val="24"/>
              </w:rPr>
              <w:t>单位</w:t>
            </w:r>
          </w:p>
        </w:tc>
        <w:tc>
          <w:tcPr>
            <w:tcW w:w="4897" w:type="dxa"/>
            <w:vAlign w:val="center"/>
          </w:tcPr>
          <w:p w14:paraId="59763A4D"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sz w:val="24"/>
              </w:rPr>
              <w:t>分工</w:t>
            </w:r>
          </w:p>
        </w:tc>
      </w:tr>
      <w:bookmarkEnd w:id="2"/>
      <w:bookmarkEnd w:id="3"/>
      <w:bookmarkEnd w:id="4"/>
      <w:tr w:rsidR="00501BB2" w:rsidRPr="00F349D3" w14:paraId="128E7B5F" w14:textId="77777777" w:rsidTr="0065404F">
        <w:trPr>
          <w:trHeight w:val="90"/>
        </w:trPr>
        <w:tc>
          <w:tcPr>
            <w:tcW w:w="1258" w:type="dxa"/>
            <w:vAlign w:val="center"/>
          </w:tcPr>
          <w:p w14:paraId="300285BD" w14:textId="77777777" w:rsidR="00501BB2" w:rsidRPr="00F349D3" w:rsidRDefault="00501BB2">
            <w:pPr>
              <w:adjustRightInd w:val="0"/>
              <w:snapToGrid w:val="0"/>
              <w:spacing w:line="360" w:lineRule="auto"/>
              <w:jc w:val="center"/>
              <w:rPr>
                <w:rFonts w:ascii="Times New Roman" w:hAnsi="Times New Roman"/>
                <w:sz w:val="24"/>
              </w:rPr>
            </w:pPr>
          </w:p>
        </w:tc>
        <w:tc>
          <w:tcPr>
            <w:tcW w:w="3415" w:type="dxa"/>
            <w:vAlign w:val="center"/>
          </w:tcPr>
          <w:p w14:paraId="58883AE4"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hint="eastAsia"/>
                <w:sz w:val="24"/>
              </w:rPr>
              <w:t>湖南顶立科技股份有限公司</w:t>
            </w:r>
          </w:p>
        </w:tc>
        <w:tc>
          <w:tcPr>
            <w:tcW w:w="4897" w:type="dxa"/>
            <w:vAlign w:val="center"/>
          </w:tcPr>
          <w:p w14:paraId="42EE74CE"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hint="eastAsia"/>
                <w:sz w:val="24"/>
              </w:rPr>
              <w:t>负责调研、验证、标准起草全过程</w:t>
            </w:r>
          </w:p>
        </w:tc>
      </w:tr>
      <w:tr w:rsidR="00501BB2" w:rsidRPr="00F349D3" w14:paraId="74CDBF5A" w14:textId="77777777" w:rsidTr="0065404F">
        <w:tc>
          <w:tcPr>
            <w:tcW w:w="1258" w:type="dxa"/>
            <w:vAlign w:val="center"/>
          </w:tcPr>
          <w:p w14:paraId="4E11BEFC" w14:textId="77777777" w:rsidR="00501BB2" w:rsidRPr="00F349D3" w:rsidRDefault="00501BB2">
            <w:pPr>
              <w:adjustRightInd w:val="0"/>
              <w:snapToGrid w:val="0"/>
              <w:spacing w:line="360" w:lineRule="auto"/>
              <w:jc w:val="center"/>
              <w:rPr>
                <w:rFonts w:ascii="Times New Roman" w:hAnsi="Times New Roman"/>
                <w:sz w:val="24"/>
              </w:rPr>
            </w:pPr>
          </w:p>
        </w:tc>
        <w:tc>
          <w:tcPr>
            <w:tcW w:w="3415" w:type="dxa"/>
            <w:vAlign w:val="center"/>
          </w:tcPr>
          <w:p w14:paraId="17809DEF"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hint="eastAsia"/>
                <w:sz w:val="24"/>
              </w:rPr>
              <w:t>湖南顶立科技股份有限公司</w:t>
            </w:r>
          </w:p>
        </w:tc>
        <w:tc>
          <w:tcPr>
            <w:tcW w:w="4897" w:type="dxa"/>
            <w:vAlign w:val="center"/>
          </w:tcPr>
          <w:p w14:paraId="1299CA8C"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hint="eastAsia"/>
                <w:sz w:val="24"/>
              </w:rPr>
              <w:t>负责调研、验证、标准起草</w:t>
            </w:r>
          </w:p>
        </w:tc>
      </w:tr>
      <w:tr w:rsidR="00501BB2" w:rsidRPr="00F349D3" w14:paraId="64421CBA" w14:textId="77777777" w:rsidTr="0065404F">
        <w:tc>
          <w:tcPr>
            <w:tcW w:w="1258" w:type="dxa"/>
            <w:vAlign w:val="center"/>
          </w:tcPr>
          <w:p w14:paraId="0F963FA4" w14:textId="77777777" w:rsidR="00501BB2" w:rsidRPr="00F349D3" w:rsidRDefault="00501BB2">
            <w:pPr>
              <w:adjustRightInd w:val="0"/>
              <w:snapToGrid w:val="0"/>
              <w:spacing w:line="360" w:lineRule="auto"/>
              <w:jc w:val="center"/>
              <w:rPr>
                <w:rFonts w:ascii="Times New Roman" w:hAnsi="Times New Roman"/>
                <w:sz w:val="24"/>
              </w:rPr>
            </w:pPr>
          </w:p>
        </w:tc>
        <w:tc>
          <w:tcPr>
            <w:tcW w:w="3415" w:type="dxa"/>
            <w:vAlign w:val="center"/>
          </w:tcPr>
          <w:p w14:paraId="42E32BAA"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hint="eastAsia"/>
                <w:sz w:val="24"/>
              </w:rPr>
              <w:t>湖南顶立科技股份有限公司</w:t>
            </w:r>
          </w:p>
        </w:tc>
        <w:tc>
          <w:tcPr>
            <w:tcW w:w="4897" w:type="dxa"/>
            <w:vAlign w:val="center"/>
          </w:tcPr>
          <w:p w14:paraId="0C7AFC77"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hint="eastAsia"/>
                <w:sz w:val="24"/>
              </w:rPr>
              <w:t>负责全过程的标准编制、审核、协调工作</w:t>
            </w:r>
          </w:p>
        </w:tc>
      </w:tr>
      <w:tr w:rsidR="00501BB2" w:rsidRPr="00F349D3" w14:paraId="2CCB0994" w14:textId="77777777" w:rsidTr="0065404F">
        <w:tc>
          <w:tcPr>
            <w:tcW w:w="1258" w:type="dxa"/>
            <w:vAlign w:val="center"/>
          </w:tcPr>
          <w:p w14:paraId="7B28E033" w14:textId="77777777" w:rsidR="00501BB2" w:rsidRPr="00F349D3" w:rsidRDefault="00501BB2">
            <w:pPr>
              <w:adjustRightInd w:val="0"/>
              <w:snapToGrid w:val="0"/>
              <w:spacing w:line="360" w:lineRule="auto"/>
              <w:jc w:val="center"/>
              <w:rPr>
                <w:rFonts w:ascii="Times New Roman" w:hAnsi="Times New Roman"/>
                <w:sz w:val="24"/>
              </w:rPr>
            </w:pPr>
          </w:p>
        </w:tc>
        <w:tc>
          <w:tcPr>
            <w:tcW w:w="3415" w:type="dxa"/>
            <w:vAlign w:val="center"/>
          </w:tcPr>
          <w:p w14:paraId="56A910B2"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hint="eastAsia"/>
                <w:sz w:val="24"/>
              </w:rPr>
              <w:t>湖南顶立科技股份有限公司</w:t>
            </w:r>
          </w:p>
        </w:tc>
        <w:tc>
          <w:tcPr>
            <w:tcW w:w="4897" w:type="dxa"/>
            <w:vAlign w:val="center"/>
          </w:tcPr>
          <w:p w14:paraId="2B882659"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hint="eastAsia"/>
                <w:sz w:val="24"/>
              </w:rPr>
              <w:t>参与标准起草，资料收集、审核、协调工作</w:t>
            </w:r>
          </w:p>
        </w:tc>
      </w:tr>
      <w:tr w:rsidR="00501BB2" w:rsidRPr="00F349D3" w14:paraId="03C173E6" w14:textId="77777777" w:rsidTr="0065404F">
        <w:trPr>
          <w:trHeight w:val="274"/>
        </w:trPr>
        <w:tc>
          <w:tcPr>
            <w:tcW w:w="1258" w:type="dxa"/>
            <w:vAlign w:val="center"/>
          </w:tcPr>
          <w:p w14:paraId="1D8CCF12" w14:textId="77777777" w:rsidR="00501BB2" w:rsidRPr="00F349D3" w:rsidRDefault="00501BB2">
            <w:pPr>
              <w:adjustRightInd w:val="0"/>
              <w:snapToGrid w:val="0"/>
              <w:spacing w:line="360" w:lineRule="auto"/>
              <w:jc w:val="center"/>
              <w:rPr>
                <w:rFonts w:ascii="Times New Roman" w:hAnsi="Times New Roman"/>
                <w:sz w:val="24"/>
              </w:rPr>
            </w:pPr>
          </w:p>
        </w:tc>
        <w:tc>
          <w:tcPr>
            <w:tcW w:w="3415" w:type="dxa"/>
            <w:vAlign w:val="center"/>
          </w:tcPr>
          <w:p w14:paraId="0296B581"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hint="eastAsia"/>
                <w:sz w:val="24"/>
              </w:rPr>
              <w:t>安徽弘昌新材料有限公司</w:t>
            </w:r>
          </w:p>
        </w:tc>
        <w:tc>
          <w:tcPr>
            <w:tcW w:w="4897" w:type="dxa"/>
            <w:vAlign w:val="center"/>
          </w:tcPr>
          <w:p w14:paraId="34CB6E0C"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hint="eastAsia"/>
                <w:sz w:val="24"/>
              </w:rPr>
              <w:t>参与标准起草，提供相关验证</w:t>
            </w:r>
          </w:p>
        </w:tc>
      </w:tr>
      <w:tr w:rsidR="00501BB2" w:rsidRPr="00F349D3" w14:paraId="6C043042" w14:textId="77777777" w:rsidTr="0065404F">
        <w:tc>
          <w:tcPr>
            <w:tcW w:w="1258" w:type="dxa"/>
            <w:vAlign w:val="center"/>
          </w:tcPr>
          <w:p w14:paraId="67DF975A" w14:textId="77777777" w:rsidR="00501BB2" w:rsidRPr="00F349D3" w:rsidRDefault="00501BB2">
            <w:pPr>
              <w:adjustRightInd w:val="0"/>
              <w:snapToGrid w:val="0"/>
              <w:spacing w:line="360" w:lineRule="auto"/>
              <w:jc w:val="center"/>
              <w:rPr>
                <w:rFonts w:ascii="Times New Roman" w:hAnsi="Times New Roman"/>
                <w:sz w:val="24"/>
              </w:rPr>
            </w:pPr>
          </w:p>
        </w:tc>
        <w:tc>
          <w:tcPr>
            <w:tcW w:w="3415" w:type="dxa"/>
            <w:vAlign w:val="center"/>
          </w:tcPr>
          <w:p w14:paraId="2847D84F"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hint="eastAsia"/>
                <w:sz w:val="24"/>
              </w:rPr>
              <w:t>安徽弘昌新材料有限公司</w:t>
            </w:r>
          </w:p>
        </w:tc>
        <w:tc>
          <w:tcPr>
            <w:tcW w:w="4897" w:type="dxa"/>
            <w:vAlign w:val="center"/>
          </w:tcPr>
          <w:p w14:paraId="19732EFE"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hint="eastAsia"/>
                <w:sz w:val="24"/>
              </w:rPr>
              <w:t>参与标准起草，提供相关验证</w:t>
            </w:r>
          </w:p>
        </w:tc>
      </w:tr>
      <w:tr w:rsidR="00501BB2" w:rsidRPr="00F349D3" w14:paraId="2E29407E" w14:textId="77777777" w:rsidTr="0065404F">
        <w:tc>
          <w:tcPr>
            <w:tcW w:w="1258" w:type="dxa"/>
            <w:vAlign w:val="center"/>
          </w:tcPr>
          <w:p w14:paraId="6B7756CD" w14:textId="77777777" w:rsidR="00501BB2" w:rsidRPr="00F349D3" w:rsidRDefault="00501BB2">
            <w:pPr>
              <w:adjustRightInd w:val="0"/>
              <w:snapToGrid w:val="0"/>
              <w:spacing w:line="360" w:lineRule="auto"/>
              <w:jc w:val="center"/>
              <w:rPr>
                <w:rFonts w:ascii="Times New Roman" w:hAnsi="Times New Roman"/>
                <w:sz w:val="24"/>
              </w:rPr>
            </w:pPr>
          </w:p>
        </w:tc>
        <w:tc>
          <w:tcPr>
            <w:tcW w:w="3415" w:type="dxa"/>
            <w:vAlign w:val="center"/>
          </w:tcPr>
          <w:p w14:paraId="1D353324"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hint="eastAsia"/>
                <w:sz w:val="24"/>
              </w:rPr>
              <w:t>安徽弘昌新材料有限公司</w:t>
            </w:r>
          </w:p>
        </w:tc>
        <w:tc>
          <w:tcPr>
            <w:tcW w:w="4897" w:type="dxa"/>
            <w:vAlign w:val="center"/>
          </w:tcPr>
          <w:p w14:paraId="5612B9F4"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hint="eastAsia"/>
                <w:sz w:val="24"/>
              </w:rPr>
              <w:t>参与标准起草，提供相关验证</w:t>
            </w:r>
          </w:p>
        </w:tc>
      </w:tr>
      <w:tr w:rsidR="00501BB2" w:rsidRPr="00F349D3" w14:paraId="0DF7E8DE" w14:textId="77777777" w:rsidTr="0065404F">
        <w:tc>
          <w:tcPr>
            <w:tcW w:w="1258" w:type="dxa"/>
            <w:vAlign w:val="center"/>
          </w:tcPr>
          <w:p w14:paraId="0CAEAAB8" w14:textId="77777777" w:rsidR="00501BB2" w:rsidRPr="00F349D3" w:rsidRDefault="00501BB2">
            <w:pPr>
              <w:adjustRightInd w:val="0"/>
              <w:snapToGrid w:val="0"/>
              <w:spacing w:line="360" w:lineRule="auto"/>
              <w:jc w:val="center"/>
              <w:rPr>
                <w:rFonts w:ascii="Times New Roman" w:hAnsi="Times New Roman"/>
                <w:sz w:val="24"/>
              </w:rPr>
            </w:pPr>
          </w:p>
        </w:tc>
        <w:tc>
          <w:tcPr>
            <w:tcW w:w="3415" w:type="dxa"/>
            <w:vAlign w:val="center"/>
          </w:tcPr>
          <w:p w14:paraId="3CD7F899"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hint="eastAsia"/>
                <w:sz w:val="24"/>
              </w:rPr>
              <w:t>安徽弘昌新材料有限公司</w:t>
            </w:r>
          </w:p>
        </w:tc>
        <w:tc>
          <w:tcPr>
            <w:tcW w:w="4897" w:type="dxa"/>
            <w:vAlign w:val="center"/>
          </w:tcPr>
          <w:p w14:paraId="630120B2" w14:textId="77777777" w:rsidR="00501BB2" w:rsidRPr="00F349D3" w:rsidRDefault="00000000">
            <w:pPr>
              <w:adjustRightInd w:val="0"/>
              <w:snapToGrid w:val="0"/>
              <w:spacing w:line="360" w:lineRule="auto"/>
              <w:jc w:val="center"/>
              <w:rPr>
                <w:rFonts w:ascii="Times New Roman" w:hAnsi="Times New Roman"/>
                <w:sz w:val="24"/>
              </w:rPr>
            </w:pPr>
            <w:r w:rsidRPr="00F349D3">
              <w:rPr>
                <w:rFonts w:ascii="Times New Roman" w:hAnsi="Times New Roman" w:hint="eastAsia"/>
                <w:sz w:val="24"/>
              </w:rPr>
              <w:t>参与标准起草，提供相关验证</w:t>
            </w:r>
          </w:p>
        </w:tc>
      </w:tr>
    </w:tbl>
    <w:p w14:paraId="7EE9C35E" w14:textId="77777777" w:rsidR="00501BB2" w:rsidRPr="00F349D3" w:rsidRDefault="00000000">
      <w:pPr>
        <w:pStyle w:val="2"/>
        <w:adjustRightInd w:val="0"/>
        <w:snapToGrid w:val="0"/>
        <w:spacing w:beforeLines="30" w:before="93" w:afterLines="30" w:after="93" w:line="360" w:lineRule="auto"/>
        <w:rPr>
          <w:rFonts w:ascii="Times New Roman" w:hAnsi="Times New Roman"/>
          <w:b/>
          <w:bCs/>
          <w:sz w:val="28"/>
          <w:szCs w:val="28"/>
        </w:rPr>
      </w:pPr>
      <w:r w:rsidRPr="00F349D3">
        <w:rPr>
          <w:rFonts w:ascii="Times New Roman" w:hAnsi="Times New Roman"/>
          <w:b/>
          <w:bCs/>
          <w:sz w:val="28"/>
          <w:szCs w:val="28"/>
        </w:rPr>
        <w:t xml:space="preserve">1.5  </w:t>
      </w:r>
      <w:r w:rsidRPr="00F349D3">
        <w:rPr>
          <w:rFonts w:ascii="Times New Roman" w:hAnsi="Times New Roman"/>
          <w:b/>
          <w:bCs/>
          <w:sz w:val="28"/>
          <w:szCs w:val="28"/>
        </w:rPr>
        <w:t>主要工作过程</w:t>
      </w:r>
    </w:p>
    <w:p w14:paraId="629B4E8A" w14:textId="77777777" w:rsidR="00501BB2" w:rsidRPr="00F349D3" w:rsidRDefault="00000000">
      <w:pPr>
        <w:adjustRightInd w:val="0"/>
        <w:snapToGrid w:val="0"/>
        <w:spacing w:line="360" w:lineRule="auto"/>
        <w:ind w:firstLineChars="200" w:firstLine="560"/>
        <w:rPr>
          <w:rFonts w:ascii="Times New Roman" w:hAnsi="Times New Roman"/>
          <w:bCs/>
          <w:sz w:val="28"/>
          <w:szCs w:val="28"/>
        </w:rPr>
      </w:pPr>
      <w:r w:rsidRPr="00F349D3">
        <w:rPr>
          <w:rFonts w:ascii="Times New Roman" w:hAnsi="Times New Roman" w:hint="eastAsia"/>
          <w:sz w:val="28"/>
          <w:szCs w:val="28"/>
        </w:rPr>
        <w:t>计划</w:t>
      </w:r>
      <w:r w:rsidRPr="00F349D3">
        <w:rPr>
          <w:rFonts w:ascii="Times New Roman" w:hAnsi="Times New Roman"/>
          <w:sz w:val="28"/>
          <w:szCs w:val="28"/>
        </w:rPr>
        <w:t>下达后，</w:t>
      </w:r>
      <w:r w:rsidRPr="00F349D3">
        <w:rPr>
          <w:rFonts w:ascii="Times New Roman" w:hAnsi="Times New Roman" w:hint="eastAsia"/>
          <w:sz w:val="28"/>
          <w:szCs w:val="28"/>
        </w:rPr>
        <w:t>全国</w:t>
      </w:r>
      <w:r w:rsidRPr="00F349D3">
        <w:rPr>
          <w:rFonts w:ascii="Times New Roman" w:hAnsi="Times New Roman"/>
          <w:sz w:val="28"/>
          <w:szCs w:val="28"/>
        </w:rPr>
        <w:t>有色金属标准化技术委员会组织各起草单位成立了</w:t>
      </w:r>
      <w:r w:rsidRPr="00F349D3">
        <w:rPr>
          <w:rFonts w:ascii="Times New Roman" w:hAnsi="Times New Roman" w:hint="eastAsia"/>
          <w:sz w:val="28"/>
          <w:szCs w:val="28"/>
        </w:rPr>
        <w:t>修订</w:t>
      </w:r>
      <w:r w:rsidRPr="00F349D3">
        <w:rPr>
          <w:rFonts w:ascii="Times New Roman" w:hAnsi="Times New Roman"/>
          <w:sz w:val="28"/>
          <w:szCs w:val="28"/>
        </w:rPr>
        <w:t>工作组，</w:t>
      </w:r>
      <w:r w:rsidRPr="00F349D3">
        <w:rPr>
          <w:rFonts w:ascii="Times New Roman" w:hAnsi="Times New Roman" w:hint="eastAsia"/>
          <w:sz w:val="28"/>
          <w:szCs w:val="28"/>
        </w:rPr>
        <w:t>由湖南顶立科技股份有限公司为组长单位，负责主要修订工作。修订工作</w:t>
      </w:r>
      <w:r w:rsidRPr="00F349D3">
        <w:rPr>
          <w:rFonts w:ascii="Times New Roman" w:hAnsi="Times New Roman"/>
          <w:sz w:val="28"/>
          <w:szCs w:val="28"/>
        </w:rPr>
        <w:t>组</w:t>
      </w:r>
      <w:r w:rsidRPr="00F349D3">
        <w:rPr>
          <w:rFonts w:ascii="Times New Roman" w:hAnsi="Times New Roman" w:hint="eastAsia"/>
          <w:sz w:val="28"/>
          <w:szCs w:val="28"/>
        </w:rPr>
        <w:t>制定了研究技术路线、实施方案、工作计划和进度安排，并组织开展该项目的试验研究与验证工作。主要工作过程经历如下阶段：</w:t>
      </w:r>
    </w:p>
    <w:p w14:paraId="5B4EB138" w14:textId="77777777" w:rsidR="00501BB2" w:rsidRPr="00F349D3" w:rsidRDefault="00000000">
      <w:pPr>
        <w:pStyle w:val="2"/>
        <w:adjustRightInd w:val="0"/>
        <w:snapToGrid w:val="0"/>
        <w:spacing w:beforeLines="30" w:before="93" w:afterLines="30" w:after="93" w:line="360" w:lineRule="auto"/>
        <w:rPr>
          <w:rFonts w:ascii="Times New Roman" w:hAnsi="Times New Roman"/>
          <w:b/>
          <w:bCs/>
          <w:sz w:val="28"/>
          <w:szCs w:val="28"/>
        </w:rPr>
      </w:pPr>
      <w:r w:rsidRPr="00F349D3">
        <w:rPr>
          <w:rFonts w:ascii="Times New Roman" w:hAnsi="Times New Roman"/>
          <w:b/>
          <w:bCs/>
          <w:sz w:val="28"/>
          <w:szCs w:val="28"/>
        </w:rPr>
        <w:t xml:space="preserve">1.5.1  </w:t>
      </w:r>
      <w:r w:rsidRPr="00F349D3">
        <w:rPr>
          <w:rFonts w:ascii="Times New Roman" w:hAnsi="Times New Roman"/>
          <w:b/>
          <w:bCs/>
          <w:sz w:val="28"/>
          <w:szCs w:val="28"/>
        </w:rPr>
        <w:t>起草阶段</w:t>
      </w:r>
      <w:r w:rsidRPr="00F349D3">
        <w:rPr>
          <w:rFonts w:ascii="Times New Roman" w:hAnsi="Times New Roman"/>
          <w:b/>
          <w:bCs/>
          <w:sz w:val="28"/>
          <w:szCs w:val="28"/>
        </w:rPr>
        <w:t xml:space="preserve"> </w:t>
      </w:r>
    </w:p>
    <w:p w14:paraId="55167722" w14:textId="77777777" w:rsidR="00501BB2" w:rsidRPr="00F349D3" w:rsidRDefault="00000000">
      <w:pPr>
        <w:adjustRightInd w:val="0"/>
        <w:snapToGrid w:val="0"/>
        <w:spacing w:line="360" w:lineRule="auto"/>
        <w:ind w:firstLineChars="200" w:firstLine="560"/>
        <w:rPr>
          <w:rFonts w:ascii="Times New Roman" w:hAnsi="Times New Roman" w:cs="宋体"/>
          <w:sz w:val="28"/>
          <w:szCs w:val="28"/>
        </w:rPr>
      </w:pPr>
      <w:r w:rsidRPr="00F349D3">
        <w:rPr>
          <w:rFonts w:ascii="Times New Roman" w:hAnsi="Times New Roman" w:cs="宋体" w:hint="eastAsia"/>
          <w:sz w:val="28"/>
          <w:szCs w:val="28"/>
        </w:rPr>
        <w:t>接到该标准的制订任务后，湖南顶立科技股份有限公司立即</w:t>
      </w:r>
      <w:r w:rsidRPr="00F349D3">
        <w:rPr>
          <w:rFonts w:ascii="Times New Roman" w:hAnsi="Times New Roman" w:cs="宋体"/>
          <w:sz w:val="28"/>
          <w:szCs w:val="28"/>
        </w:rPr>
        <w:t>与参编单位成立标准修订工作组，对目标任务进行了分解，明确成员的任务要求，</w:t>
      </w:r>
      <w:r w:rsidRPr="00F349D3">
        <w:rPr>
          <w:rFonts w:ascii="Times New Roman" w:hAnsi="Times New Roman" w:cs="宋体" w:hint="eastAsia"/>
          <w:sz w:val="28"/>
          <w:szCs w:val="28"/>
        </w:rPr>
        <w:t>制定</w:t>
      </w:r>
      <w:r w:rsidRPr="00F349D3">
        <w:rPr>
          <w:rFonts w:ascii="Times New Roman" w:hAnsi="Times New Roman" w:cs="宋体"/>
          <w:sz w:val="28"/>
          <w:szCs w:val="28"/>
        </w:rPr>
        <w:t>工作</w:t>
      </w:r>
      <w:r w:rsidRPr="00F349D3">
        <w:rPr>
          <w:rFonts w:ascii="Times New Roman" w:hAnsi="Times New Roman" w:cs="宋体" w:hint="eastAsia"/>
          <w:sz w:val="28"/>
          <w:szCs w:val="28"/>
        </w:rPr>
        <w:t>计划</w:t>
      </w:r>
      <w:r w:rsidRPr="00F349D3">
        <w:rPr>
          <w:rFonts w:ascii="Times New Roman" w:hAnsi="Times New Roman" w:cs="宋体"/>
          <w:sz w:val="28"/>
          <w:szCs w:val="28"/>
        </w:rPr>
        <w:t>和</w:t>
      </w:r>
      <w:r w:rsidRPr="00F349D3">
        <w:rPr>
          <w:rFonts w:ascii="Times New Roman" w:hAnsi="Times New Roman" w:cs="宋体" w:hint="eastAsia"/>
          <w:sz w:val="28"/>
          <w:szCs w:val="28"/>
        </w:rPr>
        <w:t>进度</w:t>
      </w:r>
      <w:r w:rsidRPr="00F349D3">
        <w:rPr>
          <w:rFonts w:ascii="Times New Roman" w:hAnsi="Times New Roman" w:cs="宋体"/>
          <w:sz w:val="28"/>
          <w:szCs w:val="28"/>
        </w:rPr>
        <w:t>安排。</w:t>
      </w:r>
      <w:r w:rsidRPr="00F349D3">
        <w:rPr>
          <w:rFonts w:ascii="Times New Roman" w:hAnsi="Times New Roman" w:cs="宋体" w:hint="eastAsia"/>
          <w:sz w:val="28"/>
          <w:szCs w:val="28"/>
        </w:rPr>
        <w:t>组织专人进行了相关资料的查询与收集工作，通过技术查询、现状调研等方式对此标准进行了重新审查，对当前设备、工艺及技术水平进行了充分论证。</w:t>
      </w:r>
    </w:p>
    <w:p w14:paraId="1050F444" w14:textId="4ABD03D1" w:rsidR="00501BB2" w:rsidRPr="00F349D3" w:rsidRDefault="00000000">
      <w:pPr>
        <w:adjustRightInd w:val="0"/>
        <w:snapToGrid w:val="0"/>
        <w:spacing w:line="360" w:lineRule="auto"/>
        <w:ind w:firstLineChars="200" w:firstLine="560"/>
        <w:rPr>
          <w:rFonts w:ascii="Times New Roman" w:hAnsi="Times New Roman" w:cs="宋体"/>
          <w:sz w:val="28"/>
          <w:szCs w:val="28"/>
        </w:rPr>
      </w:pPr>
      <w:r w:rsidRPr="00F349D3">
        <w:rPr>
          <w:rFonts w:ascii="Times New Roman" w:hAnsi="Times New Roman" w:cs="宋体" w:hint="eastAsia"/>
          <w:sz w:val="28"/>
          <w:szCs w:val="28"/>
        </w:rPr>
        <w:t>202</w:t>
      </w:r>
      <w:r w:rsidRPr="00F349D3">
        <w:rPr>
          <w:rFonts w:ascii="Times New Roman" w:hAnsi="Times New Roman" w:cs="宋体"/>
          <w:sz w:val="28"/>
          <w:szCs w:val="28"/>
        </w:rPr>
        <w:t>3</w:t>
      </w:r>
      <w:r w:rsidRPr="00F349D3">
        <w:rPr>
          <w:rFonts w:ascii="Times New Roman" w:hAnsi="Times New Roman" w:cs="宋体" w:hint="eastAsia"/>
          <w:sz w:val="28"/>
          <w:szCs w:val="28"/>
        </w:rPr>
        <w:t>年</w:t>
      </w:r>
      <w:r w:rsidRPr="00F349D3">
        <w:rPr>
          <w:rFonts w:ascii="Times New Roman" w:hAnsi="Times New Roman" w:cs="宋体"/>
          <w:sz w:val="28"/>
          <w:szCs w:val="28"/>
        </w:rPr>
        <w:t>4</w:t>
      </w:r>
      <w:r w:rsidRPr="00F349D3">
        <w:rPr>
          <w:rFonts w:ascii="Times New Roman" w:hAnsi="Times New Roman" w:cs="宋体" w:hint="eastAsia"/>
          <w:sz w:val="28"/>
          <w:szCs w:val="28"/>
        </w:rPr>
        <w:t>月</w:t>
      </w:r>
      <w:r w:rsidRPr="00F349D3">
        <w:rPr>
          <w:rFonts w:ascii="Times New Roman" w:hAnsi="Times New Roman" w:cs="宋体" w:hint="eastAsia"/>
          <w:sz w:val="28"/>
          <w:szCs w:val="28"/>
        </w:rPr>
        <w:t>-2024</w:t>
      </w:r>
      <w:r w:rsidRPr="00F349D3">
        <w:rPr>
          <w:rFonts w:ascii="Times New Roman" w:hAnsi="Times New Roman" w:cs="宋体" w:hint="eastAsia"/>
          <w:sz w:val="28"/>
          <w:szCs w:val="28"/>
        </w:rPr>
        <w:t>年</w:t>
      </w:r>
      <w:r w:rsidRPr="00F349D3">
        <w:rPr>
          <w:rFonts w:ascii="Times New Roman" w:hAnsi="Times New Roman" w:cs="宋体" w:hint="eastAsia"/>
          <w:sz w:val="28"/>
          <w:szCs w:val="28"/>
        </w:rPr>
        <w:t>4</w:t>
      </w:r>
      <w:r w:rsidRPr="00F349D3">
        <w:rPr>
          <w:rFonts w:ascii="Times New Roman" w:hAnsi="Times New Roman" w:cs="宋体" w:hint="eastAsia"/>
          <w:sz w:val="28"/>
          <w:szCs w:val="28"/>
        </w:rPr>
        <w:t>月，编制组成员查阅</w:t>
      </w:r>
      <w:r w:rsidRPr="00F349D3">
        <w:rPr>
          <w:rFonts w:ascii="Times New Roman" w:hAnsi="Times New Roman" w:cs="宋体"/>
          <w:sz w:val="28"/>
          <w:szCs w:val="28"/>
        </w:rPr>
        <w:t>了大量的国内外相关</w:t>
      </w:r>
      <w:r w:rsidRPr="00F349D3">
        <w:rPr>
          <w:rFonts w:ascii="Times New Roman" w:hAnsi="Times New Roman" w:cs="宋体" w:hint="eastAsia"/>
          <w:sz w:val="28"/>
          <w:szCs w:val="28"/>
        </w:rPr>
        <w:t>文献</w:t>
      </w:r>
      <w:r w:rsidRPr="00F349D3">
        <w:rPr>
          <w:rFonts w:ascii="Times New Roman" w:hAnsi="Times New Roman" w:cs="宋体"/>
          <w:sz w:val="28"/>
          <w:szCs w:val="28"/>
        </w:rPr>
        <w:t>资料，收集、整理、对比分析了相关企业的技术资料，同时</w:t>
      </w:r>
      <w:r w:rsidRPr="00F349D3">
        <w:rPr>
          <w:rFonts w:ascii="Times New Roman" w:hAnsi="Times New Roman" w:cs="宋体" w:hint="eastAsia"/>
          <w:sz w:val="28"/>
          <w:szCs w:val="28"/>
        </w:rPr>
        <w:t>也</w:t>
      </w:r>
      <w:r w:rsidRPr="00F349D3">
        <w:rPr>
          <w:rFonts w:ascii="Times New Roman" w:hAnsi="Times New Roman" w:cs="宋体"/>
          <w:sz w:val="28"/>
          <w:szCs w:val="28"/>
        </w:rPr>
        <w:t>对化学气相沉积</w:t>
      </w:r>
      <w:proofErr w:type="gramStart"/>
      <w:r w:rsidRPr="00F349D3">
        <w:rPr>
          <w:rFonts w:ascii="Times New Roman" w:hAnsi="Times New Roman" w:cs="宋体"/>
          <w:sz w:val="28"/>
          <w:szCs w:val="28"/>
        </w:rPr>
        <w:t>炉设备</w:t>
      </w:r>
      <w:proofErr w:type="gramEnd"/>
      <w:r w:rsidRPr="00F349D3">
        <w:rPr>
          <w:rFonts w:ascii="Times New Roman" w:hAnsi="Times New Roman" w:cs="宋体"/>
          <w:sz w:val="28"/>
          <w:szCs w:val="28"/>
        </w:rPr>
        <w:t>参数对</w:t>
      </w:r>
      <w:r w:rsidRPr="00F349D3">
        <w:rPr>
          <w:rFonts w:ascii="Times New Roman" w:hAnsi="Times New Roman" w:cs="宋体" w:hint="eastAsia"/>
          <w:sz w:val="28"/>
          <w:szCs w:val="28"/>
        </w:rPr>
        <w:t>CVD</w:t>
      </w:r>
      <w:r w:rsidRPr="00F349D3">
        <w:rPr>
          <w:rFonts w:ascii="Times New Roman" w:hAnsi="Times New Roman" w:cs="宋体" w:hint="eastAsia"/>
          <w:sz w:val="28"/>
          <w:szCs w:val="28"/>
        </w:rPr>
        <w:t>工艺</w:t>
      </w:r>
      <w:r w:rsidRPr="00F349D3">
        <w:rPr>
          <w:rFonts w:ascii="Times New Roman" w:hAnsi="Times New Roman" w:cs="宋体"/>
          <w:sz w:val="28"/>
          <w:szCs w:val="28"/>
        </w:rPr>
        <w:t>的影响进行验证对比分析，并对响应</w:t>
      </w:r>
      <w:r w:rsidRPr="00F349D3">
        <w:rPr>
          <w:rFonts w:ascii="Times New Roman" w:hAnsi="Times New Roman" w:cs="宋体" w:hint="eastAsia"/>
          <w:sz w:val="28"/>
          <w:szCs w:val="28"/>
        </w:rPr>
        <w:t>结果</w:t>
      </w:r>
      <w:r w:rsidRPr="00F349D3">
        <w:rPr>
          <w:rFonts w:ascii="Times New Roman" w:hAnsi="Times New Roman" w:cs="宋体"/>
          <w:sz w:val="28"/>
          <w:szCs w:val="28"/>
        </w:rPr>
        <w:t>进行汇总、分析。</w:t>
      </w:r>
      <w:r w:rsidRPr="00F349D3">
        <w:rPr>
          <w:rFonts w:ascii="Times New Roman" w:hAnsi="Times New Roman" w:cs="宋体" w:hint="eastAsia"/>
          <w:sz w:val="28"/>
          <w:szCs w:val="28"/>
        </w:rPr>
        <w:t>结合调研</w:t>
      </w:r>
      <w:r w:rsidRPr="00F349D3">
        <w:rPr>
          <w:rFonts w:ascii="Times New Roman" w:hAnsi="Times New Roman" w:cs="宋体"/>
          <w:sz w:val="28"/>
          <w:szCs w:val="28"/>
        </w:rPr>
        <w:t>情况和多家比对的实验数据为基础，</w:t>
      </w:r>
      <w:r w:rsidRPr="00F349D3">
        <w:rPr>
          <w:rFonts w:ascii="Times New Roman" w:hAnsi="Times New Roman" w:cs="宋体" w:hint="eastAsia"/>
          <w:sz w:val="28"/>
          <w:szCs w:val="28"/>
        </w:rPr>
        <w:t>结合</w:t>
      </w:r>
      <w:r w:rsidRPr="00F349D3">
        <w:rPr>
          <w:rFonts w:ascii="Times New Roman" w:hAnsi="Times New Roman" w:cs="宋体" w:hint="eastAsia"/>
          <w:sz w:val="28"/>
          <w:szCs w:val="28"/>
        </w:rPr>
        <w:t>202</w:t>
      </w:r>
      <w:r w:rsidRPr="00F349D3">
        <w:rPr>
          <w:rFonts w:ascii="Times New Roman" w:hAnsi="Times New Roman" w:cs="宋体"/>
          <w:sz w:val="28"/>
          <w:szCs w:val="28"/>
        </w:rPr>
        <w:t>3</w:t>
      </w:r>
      <w:r w:rsidRPr="00F349D3">
        <w:rPr>
          <w:rFonts w:ascii="Times New Roman" w:hAnsi="Times New Roman" w:cs="宋体" w:hint="eastAsia"/>
          <w:sz w:val="28"/>
          <w:szCs w:val="28"/>
        </w:rPr>
        <w:t>年</w:t>
      </w:r>
      <w:r w:rsidRPr="00F349D3">
        <w:rPr>
          <w:rFonts w:ascii="Times New Roman" w:hAnsi="Times New Roman" w:cs="宋体"/>
          <w:sz w:val="28"/>
          <w:szCs w:val="28"/>
        </w:rPr>
        <w:t>9</w:t>
      </w:r>
      <w:r w:rsidRPr="00F349D3">
        <w:rPr>
          <w:rFonts w:ascii="Times New Roman" w:hAnsi="Times New Roman" w:cs="宋体" w:hint="eastAsia"/>
          <w:sz w:val="28"/>
          <w:szCs w:val="28"/>
        </w:rPr>
        <w:t>月在重庆</w:t>
      </w:r>
      <w:r w:rsidRPr="00F349D3">
        <w:rPr>
          <w:rFonts w:ascii="Times New Roman" w:hAnsi="Times New Roman" w:cs="宋体"/>
          <w:sz w:val="28"/>
          <w:szCs w:val="28"/>
        </w:rPr>
        <w:t>市</w:t>
      </w:r>
      <w:r w:rsidRPr="00F349D3">
        <w:rPr>
          <w:rFonts w:ascii="Times New Roman" w:hAnsi="Times New Roman" w:cs="宋体" w:hint="eastAsia"/>
          <w:sz w:val="28"/>
          <w:szCs w:val="28"/>
        </w:rPr>
        <w:t>全国有色金属标准化技术委员会粉末冶金分标委组织召开《化学气相</w:t>
      </w:r>
      <w:r w:rsidRPr="00F349D3">
        <w:rPr>
          <w:rFonts w:ascii="Times New Roman" w:hAnsi="Times New Roman" w:cs="宋体"/>
          <w:sz w:val="28"/>
          <w:szCs w:val="28"/>
        </w:rPr>
        <w:t>沉积炉</w:t>
      </w:r>
      <w:r w:rsidRPr="00F349D3">
        <w:rPr>
          <w:rFonts w:ascii="Times New Roman" w:hAnsi="Times New Roman" w:cs="宋体" w:hint="eastAsia"/>
          <w:sz w:val="28"/>
          <w:szCs w:val="28"/>
        </w:rPr>
        <w:t>》讨论会上</w:t>
      </w:r>
      <w:r w:rsidRPr="00F349D3">
        <w:rPr>
          <w:rFonts w:ascii="Times New Roman" w:hAnsi="Times New Roman" w:cs="宋体"/>
          <w:sz w:val="28"/>
          <w:szCs w:val="28"/>
        </w:rPr>
        <w:t>专家的意见与建议</w:t>
      </w:r>
      <w:r w:rsidRPr="00F349D3">
        <w:rPr>
          <w:rFonts w:ascii="Times New Roman" w:hAnsi="Times New Roman" w:cs="宋体" w:hint="eastAsia"/>
          <w:sz w:val="28"/>
          <w:szCs w:val="28"/>
        </w:rPr>
        <w:t>，形成</w:t>
      </w:r>
      <w:r w:rsidRPr="00F349D3">
        <w:rPr>
          <w:rFonts w:ascii="Times New Roman" w:hAnsi="Times New Roman" w:cs="宋体"/>
          <w:sz w:val="28"/>
          <w:szCs w:val="28"/>
        </w:rPr>
        <w:t>了</w:t>
      </w:r>
      <w:r w:rsidRPr="00F349D3">
        <w:rPr>
          <w:rFonts w:ascii="Times New Roman" w:hAnsi="Times New Roman" w:cs="宋体" w:hint="eastAsia"/>
          <w:sz w:val="28"/>
          <w:szCs w:val="28"/>
        </w:rPr>
        <w:t>标准征求意见</w:t>
      </w:r>
      <w:r w:rsidRPr="00F349D3">
        <w:rPr>
          <w:rFonts w:ascii="Times New Roman" w:hAnsi="Times New Roman" w:cs="宋体"/>
          <w:sz w:val="28"/>
          <w:szCs w:val="28"/>
        </w:rPr>
        <w:t>稿。</w:t>
      </w:r>
    </w:p>
    <w:p w14:paraId="4576EF4F" w14:textId="77777777" w:rsidR="00501BB2" w:rsidRPr="00F349D3" w:rsidRDefault="00000000">
      <w:pPr>
        <w:pStyle w:val="2"/>
        <w:adjustRightInd w:val="0"/>
        <w:snapToGrid w:val="0"/>
        <w:spacing w:beforeLines="30" w:before="93" w:afterLines="30" w:after="93" w:line="360" w:lineRule="auto"/>
        <w:rPr>
          <w:rFonts w:ascii="Times New Roman" w:hAnsi="Times New Roman"/>
          <w:b/>
          <w:bCs/>
          <w:sz w:val="28"/>
          <w:szCs w:val="28"/>
        </w:rPr>
      </w:pPr>
      <w:r w:rsidRPr="00F349D3">
        <w:rPr>
          <w:rFonts w:ascii="Times New Roman" w:hAnsi="Times New Roman"/>
          <w:b/>
          <w:bCs/>
          <w:sz w:val="28"/>
          <w:szCs w:val="28"/>
        </w:rPr>
        <w:t xml:space="preserve">1.5.2 </w:t>
      </w:r>
      <w:r w:rsidRPr="00F349D3">
        <w:rPr>
          <w:rFonts w:ascii="Times New Roman" w:hAnsi="Times New Roman" w:hint="eastAsia"/>
          <w:b/>
          <w:bCs/>
          <w:sz w:val="28"/>
          <w:szCs w:val="28"/>
        </w:rPr>
        <w:t xml:space="preserve"> </w:t>
      </w:r>
      <w:r w:rsidRPr="00F349D3">
        <w:rPr>
          <w:rFonts w:ascii="Times New Roman" w:hAnsi="Times New Roman"/>
          <w:b/>
          <w:bCs/>
          <w:sz w:val="28"/>
          <w:szCs w:val="28"/>
        </w:rPr>
        <w:t>征求意见阶段</w:t>
      </w:r>
    </w:p>
    <w:p w14:paraId="2E7AC24A" w14:textId="21BD5A0F" w:rsidR="00501BB2" w:rsidRPr="00F349D3" w:rsidRDefault="00000000">
      <w:pPr>
        <w:adjustRightInd w:val="0"/>
        <w:spacing w:line="360" w:lineRule="auto"/>
        <w:ind w:firstLineChars="200" w:firstLine="560"/>
        <w:rPr>
          <w:rFonts w:ascii="Times New Roman" w:hAnsi="Times New Roman" w:cs="宋体"/>
          <w:sz w:val="28"/>
          <w:szCs w:val="28"/>
        </w:rPr>
      </w:pPr>
      <w:r w:rsidRPr="00F349D3">
        <w:rPr>
          <w:rFonts w:ascii="Times New Roman" w:hAnsi="Times New Roman" w:cs="宋体" w:hint="eastAsia"/>
          <w:sz w:val="28"/>
          <w:szCs w:val="28"/>
        </w:rPr>
        <w:t>2024</w:t>
      </w:r>
      <w:r w:rsidRPr="00F349D3">
        <w:rPr>
          <w:rFonts w:ascii="Times New Roman" w:hAnsi="Times New Roman" w:cs="宋体" w:hint="eastAsia"/>
          <w:sz w:val="28"/>
          <w:szCs w:val="28"/>
        </w:rPr>
        <w:t>年</w:t>
      </w:r>
      <w:r w:rsidRPr="00F349D3">
        <w:rPr>
          <w:rFonts w:ascii="Times New Roman" w:hAnsi="Times New Roman" w:cs="宋体" w:hint="eastAsia"/>
          <w:sz w:val="28"/>
          <w:szCs w:val="28"/>
        </w:rPr>
        <w:t>5</w:t>
      </w:r>
      <w:r w:rsidRPr="00F349D3">
        <w:rPr>
          <w:rFonts w:ascii="Times New Roman" w:hAnsi="Times New Roman" w:cs="宋体" w:hint="eastAsia"/>
          <w:sz w:val="28"/>
          <w:szCs w:val="28"/>
        </w:rPr>
        <w:t>月至</w:t>
      </w:r>
      <w:r w:rsidRPr="00F349D3">
        <w:rPr>
          <w:rFonts w:ascii="Times New Roman" w:hAnsi="Times New Roman" w:cs="宋体" w:hint="eastAsia"/>
          <w:sz w:val="28"/>
          <w:szCs w:val="28"/>
        </w:rPr>
        <w:t>202</w:t>
      </w:r>
      <w:r w:rsidRPr="00F349D3">
        <w:rPr>
          <w:rFonts w:ascii="Times New Roman" w:hAnsi="Times New Roman" w:cs="宋体"/>
          <w:sz w:val="28"/>
          <w:szCs w:val="28"/>
        </w:rPr>
        <w:t>4</w:t>
      </w:r>
      <w:r w:rsidRPr="00F349D3">
        <w:rPr>
          <w:rFonts w:ascii="Times New Roman" w:hAnsi="Times New Roman" w:cs="宋体" w:hint="eastAsia"/>
          <w:sz w:val="28"/>
          <w:szCs w:val="28"/>
        </w:rPr>
        <w:t>年</w:t>
      </w:r>
      <w:r w:rsidRPr="00F349D3">
        <w:rPr>
          <w:rFonts w:ascii="Times New Roman" w:hAnsi="Times New Roman" w:cs="宋体" w:hint="eastAsia"/>
          <w:sz w:val="28"/>
          <w:szCs w:val="28"/>
        </w:rPr>
        <w:t>7</w:t>
      </w:r>
      <w:r w:rsidRPr="00F349D3">
        <w:rPr>
          <w:rFonts w:ascii="Times New Roman" w:hAnsi="Times New Roman" w:cs="宋体" w:hint="eastAsia"/>
          <w:sz w:val="28"/>
          <w:szCs w:val="28"/>
        </w:rPr>
        <w:t>月，全国有色金属标准化技术委员会将征求意见资料在工业和信息化部的“公共信息服务平台”上挂网，向社会公开征求意见。</w:t>
      </w:r>
      <w:r w:rsidRPr="00F349D3">
        <w:rPr>
          <w:rFonts w:ascii="Times New Roman" w:hAnsi="Times New Roman" w:cs="宋体" w:hint="eastAsia"/>
          <w:sz w:val="28"/>
          <w:szCs w:val="28"/>
        </w:rPr>
        <w:lastRenderedPageBreak/>
        <w:t>同时，全国有色金属标准化技术委员会通过工作群、邮件向委员单位征求意见，并将征求意见资料在</w:t>
      </w:r>
      <w:hyperlink r:id="rId9" w:history="1">
        <w:r w:rsidRPr="00F349D3">
          <w:rPr>
            <w:rFonts w:ascii="Times New Roman" w:hAnsi="Times New Roman"/>
            <w:sz w:val="28"/>
            <w:szCs w:val="28"/>
          </w:rPr>
          <w:t>www.cnsmq.com</w:t>
        </w:r>
      </w:hyperlink>
      <w:r w:rsidRPr="00F349D3">
        <w:rPr>
          <w:rFonts w:ascii="Times New Roman" w:hAnsi="Times New Roman" w:cs="宋体" w:hint="eastAsia"/>
          <w:sz w:val="28"/>
          <w:szCs w:val="28"/>
        </w:rPr>
        <w:t>网站上挂网。征求意见的单位包括主要生产、经销、使用、科研、检验等单位及大专院校，征求意见单位广泛且具有代表性，征求意见时间大于</w:t>
      </w:r>
      <w:r w:rsidRPr="00F349D3">
        <w:rPr>
          <w:rFonts w:ascii="Times New Roman" w:hAnsi="Times New Roman" w:cs="宋体" w:hint="eastAsia"/>
          <w:sz w:val="28"/>
          <w:szCs w:val="28"/>
        </w:rPr>
        <w:t>2</w:t>
      </w:r>
      <w:r w:rsidRPr="00F349D3">
        <w:rPr>
          <w:rFonts w:ascii="Times New Roman" w:hAnsi="Times New Roman" w:cs="宋体" w:hint="eastAsia"/>
          <w:sz w:val="28"/>
          <w:szCs w:val="28"/>
        </w:rPr>
        <w:t>个月。</w:t>
      </w:r>
    </w:p>
    <w:p w14:paraId="34F81062" w14:textId="7DF5EBE5" w:rsidR="00501BB2" w:rsidRPr="00F349D3" w:rsidRDefault="00000000">
      <w:pPr>
        <w:adjustRightInd w:val="0"/>
        <w:spacing w:line="360" w:lineRule="auto"/>
        <w:ind w:firstLineChars="200" w:firstLine="560"/>
        <w:rPr>
          <w:rFonts w:ascii="Times New Roman" w:hAnsi="Times New Roman"/>
          <w:sz w:val="28"/>
          <w:szCs w:val="28"/>
        </w:rPr>
      </w:pPr>
      <w:r w:rsidRPr="00F349D3">
        <w:rPr>
          <w:rFonts w:ascii="Times New Roman" w:hAnsi="Times New Roman" w:cs="宋体" w:hint="eastAsia"/>
          <w:sz w:val="28"/>
          <w:szCs w:val="28"/>
        </w:rPr>
        <w:t>202</w:t>
      </w:r>
      <w:r w:rsidRPr="00F349D3">
        <w:rPr>
          <w:rFonts w:ascii="Times New Roman" w:hAnsi="Times New Roman" w:cs="宋体"/>
          <w:sz w:val="28"/>
          <w:szCs w:val="28"/>
        </w:rPr>
        <w:t>4</w:t>
      </w:r>
      <w:r w:rsidRPr="00F349D3">
        <w:rPr>
          <w:rFonts w:ascii="Times New Roman" w:hAnsi="Times New Roman" w:cs="宋体" w:hint="eastAsia"/>
          <w:sz w:val="28"/>
          <w:szCs w:val="28"/>
        </w:rPr>
        <w:t>年</w:t>
      </w:r>
      <w:r w:rsidRPr="00F349D3">
        <w:rPr>
          <w:rFonts w:ascii="Times New Roman" w:hAnsi="Times New Roman" w:cs="宋体" w:hint="eastAsia"/>
          <w:sz w:val="28"/>
          <w:szCs w:val="28"/>
        </w:rPr>
        <w:t>5</w:t>
      </w:r>
      <w:r w:rsidRPr="00F349D3">
        <w:rPr>
          <w:rFonts w:ascii="Times New Roman" w:hAnsi="Times New Roman" w:cs="宋体" w:hint="eastAsia"/>
          <w:sz w:val="28"/>
          <w:szCs w:val="28"/>
        </w:rPr>
        <w:t>月</w:t>
      </w:r>
      <w:r w:rsidRPr="00F349D3">
        <w:rPr>
          <w:rFonts w:ascii="Times New Roman" w:hAnsi="Times New Roman" w:cs="宋体"/>
          <w:sz w:val="28"/>
          <w:szCs w:val="28"/>
        </w:rPr>
        <w:t>22</w:t>
      </w:r>
      <w:r w:rsidRPr="00F349D3">
        <w:rPr>
          <w:rFonts w:ascii="Times New Roman" w:hAnsi="Times New Roman" w:cs="宋体" w:hint="eastAsia"/>
          <w:sz w:val="28"/>
          <w:szCs w:val="28"/>
        </w:rPr>
        <w:t>日</w:t>
      </w:r>
      <w:r w:rsidRPr="00F349D3">
        <w:rPr>
          <w:rFonts w:ascii="Times New Roman" w:hAnsi="Times New Roman" w:cs="宋体" w:hint="eastAsia"/>
          <w:sz w:val="28"/>
          <w:szCs w:val="28"/>
        </w:rPr>
        <w:t>-5</w:t>
      </w:r>
      <w:r w:rsidRPr="00F349D3">
        <w:rPr>
          <w:rFonts w:ascii="Times New Roman" w:hAnsi="Times New Roman" w:cs="宋体" w:hint="eastAsia"/>
          <w:sz w:val="28"/>
          <w:szCs w:val="28"/>
        </w:rPr>
        <w:t>月</w:t>
      </w:r>
      <w:r w:rsidRPr="00F349D3">
        <w:rPr>
          <w:rFonts w:ascii="Times New Roman" w:hAnsi="Times New Roman" w:cs="宋体"/>
          <w:sz w:val="28"/>
          <w:szCs w:val="28"/>
        </w:rPr>
        <w:t>24</w:t>
      </w:r>
      <w:r w:rsidRPr="00F349D3">
        <w:rPr>
          <w:rFonts w:ascii="Times New Roman" w:hAnsi="Times New Roman" w:cs="宋体" w:hint="eastAsia"/>
          <w:sz w:val="28"/>
          <w:szCs w:val="28"/>
        </w:rPr>
        <w:t>日在江苏无锡</w:t>
      </w:r>
      <w:r w:rsidRPr="00F349D3">
        <w:rPr>
          <w:rFonts w:ascii="Times New Roman" w:hAnsi="Times New Roman" w:cs="宋体"/>
          <w:sz w:val="28"/>
          <w:szCs w:val="28"/>
        </w:rPr>
        <w:t>市</w:t>
      </w:r>
      <w:r w:rsidRPr="00F349D3">
        <w:rPr>
          <w:rFonts w:ascii="Times New Roman" w:hAnsi="Times New Roman" w:cs="宋体" w:hint="eastAsia"/>
          <w:sz w:val="28"/>
          <w:szCs w:val="28"/>
        </w:rPr>
        <w:t>全国有色金属标准化技术委员会粉末冶金分标委组织召开了《化学</w:t>
      </w:r>
      <w:r w:rsidRPr="00F349D3">
        <w:rPr>
          <w:rFonts w:ascii="Times New Roman" w:hAnsi="Times New Roman" w:cs="宋体"/>
          <w:sz w:val="28"/>
          <w:szCs w:val="28"/>
        </w:rPr>
        <w:t>气相沉积炉</w:t>
      </w:r>
      <w:r w:rsidRPr="00F349D3">
        <w:rPr>
          <w:rFonts w:ascii="Times New Roman" w:hAnsi="Times New Roman" w:cs="宋体" w:hint="eastAsia"/>
          <w:sz w:val="28"/>
          <w:szCs w:val="28"/>
        </w:rPr>
        <w:t>》的预审会，共有</w:t>
      </w:r>
      <w:r w:rsidRPr="00F349D3">
        <w:rPr>
          <w:rFonts w:ascii="Times New Roman" w:hAnsi="Times New Roman" w:cs="宋体" w:hint="eastAsia"/>
          <w:sz w:val="28"/>
          <w:szCs w:val="28"/>
        </w:rPr>
        <w:t>10</w:t>
      </w:r>
      <w:r w:rsidRPr="00F349D3">
        <w:rPr>
          <w:rFonts w:ascii="Times New Roman" w:hAnsi="Times New Roman" w:cs="宋体" w:hint="eastAsia"/>
          <w:sz w:val="28"/>
          <w:szCs w:val="28"/>
        </w:rPr>
        <w:t>余家单位的代表参加了会议。会上，与会专家对标准征求意见稿进行了认真的讨论，编制组根据提出的意见制定了验证的实施方案，按照各单位的实际情况进行分工进行验证。</w:t>
      </w:r>
      <w:r w:rsidRPr="00F349D3">
        <w:rPr>
          <w:rFonts w:ascii="Times New Roman" w:hAnsi="Times New Roman" w:cs="宋体" w:hint="eastAsia"/>
          <w:sz w:val="28"/>
          <w:szCs w:val="28"/>
        </w:rPr>
        <w:t>202</w:t>
      </w:r>
      <w:r w:rsidRPr="00F349D3">
        <w:rPr>
          <w:rFonts w:ascii="Times New Roman" w:hAnsi="Times New Roman" w:cs="宋体"/>
          <w:sz w:val="28"/>
          <w:szCs w:val="28"/>
        </w:rPr>
        <w:t>4</w:t>
      </w:r>
      <w:r w:rsidRPr="00F349D3">
        <w:rPr>
          <w:rFonts w:ascii="Times New Roman" w:hAnsi="Times New Roman" w:cs="宋体" w:hint="eastAsia"/>
          <w:sz w:val="28"/>
          <w:szCs w:val="28"/>
        </w:rPr>
        <w:t>年</w:t>
      </w:r>
      <w:r w:rsidRPr="00F349D3">
        <w:rPr>
          <w:rFonts w:ascii="Times New Roman" w:hAnsi="Times New Roman" w:cs="宋体" w:hint="eastAsia"/>
          <w:sz w:val="28"/>
          <w:szCs w:val="28"/>
        </w:rPr>
        <w:t>7</w:t>
      </w:r>
      <w:r w:rsidRPr="00F349D3">
        <w:rPr>
          <w:rFonts w:ascii="Times New Roman" w:hAnsi="Times New Roman" w:cs="宋体" w:hint="eastAsia"/>
          <w:sz w:val="28"/>
          <w:szCs w:val="28"/>
        </w:rPr>
        <w:t>月，编制组对收集到的意见进行整理，本编制组共向</w:t>
      </w:r>
      <w:r w:rsidRPr="00F349D3">
        <w:rPr>
          <w:rFonts w:ascii="Times New Roman" w:hAnsi="Times New Roman" w:cs="宋体" w:hint="eastAsia"/>
          <w:color w:val="FF0000"/>
          <w:sz w:val="28"/>
          <w:szCs w:val="28"/>
        </w:rPr>
        <w:t>11</w:t>
      </w:r>
      <w:r w:rsidRPr="00F349D3">
        <w:rPr>
          <w:rFonts w:ascii="Times New Roman" w:hAnsi="Times New Roman" w:cs="宋体" w:hint="eastAsia"/>
          <w:color w:val="FF0000"/>
          <w:sz w:val="28"/>
          <w:szCs w:val="28"/>
        </w:rPr>
        <w:t>家</w:t>
      </w:r>
      <w:r w:rsidRPr="00F349D3">
        <w:rPr>
          <w:rFonts w:ascii="Times New Roman" w:hAnsi="Times New Roman" w:cs="宋体" w:hint="eastAsia"/>
          <w:sz w:val="28"/>
          <w:szCs w:val="28"/>
        </w:rPr>
        <w:t>单位进行发送《化学气相</w:t>
      </w:r>
      <w:r w:rsidRPr="00F349D3">
        <w:rPr>
          <w:rFonts w:ascii="Times New Roman" w:hAnsi="Times New Roman" w:cs="宋体"/>
          <w:sz w:val="28"/>
          <w:szCs w:val="28"/>
        </w:rPr>
        <w:t>沉积炉</w:t>
      </w:r>
      <w:r w:rsidRPr="00F349D3">
        <w:rPr>
          <w:rFonts w:ascii="Times New Roman" w:hAnsi="Times New Roman" w:cs="宋体" w:hint="eastAsia"/>
          <w:sz w:val="28"/>
          <w:szCs w:val="28"/>
        </w:rPr>
        <w:t>》征求意见，</w:t>
      </w:r>
      <w:r w:rsidRPr="00F349D3">
        <w:rPr>
          <w:rFonts w:ascii="Times New Roman" w:hAnsi="Times New Roman" w:cs="宋体" w:hint="eastAsia"/>
          <w:sz w:val="28"/>
          <w:szCs w:val="28"/>
        </w:rPr>
        <w:t xml:space="preserve"> </w:t>
      </w:r>
      <w:r w:rsidRPr="00F349D3">
        <w:rPr>
          <w:rFonts w:ascii="Times New Roman" w:hAnsi="Times New Roman" w:cs="宋体" w:hint="eastAsia"/>
          <w:sz w:val="28"/>
          <w:szCs w:val="28"/>
        </w:rPr>
        <w:t>共收到</w:t>
      </w:r>
      <w:r w:rsidRPr="00F349D3">
        <w:rPr>
          <w:rFonts w:ascii="Times New Roman" w:hAnsi="Times New Roman" w:cs="宋体" w:hint="eastAsia"/>
          <w:sz w:val="28"/>
          <w:szCs w:val="28"/>
        </w:rPr>
        <w:t xml:space="preserve">   **</w:t>
      </w:r>
      <w:r w:rsidRPr="00F349D3">
        <w:rPr>
          <w:rFonts w:ascii="Times New Roman" w:hAnsi="Times New Roman" w:cs="宋体" w:hint="eastAsia"/>
          <w:sz w:val="28"/>
          <w:szCs w:val="28"/>
        </w:rPr>
        <w:t>条意见，其中有意见的单位数为</w:t>
      </w:r>
      <w:r w:rsidR="00D43ED1" w:rsidRPr="00F349D3">
        <w:rPr>
          <w:rFonts w:ascii="Times New Roman" w:hAnsi="Times New Roman"/>
          <w:color w:val="FF0000"/>
          <w:sz w:val="28"/>
          <w:szCs w:val="28"/>
        </w:rPr>
        <w:t>XXX</w:t>
      </w:r>
      <w:proofErr w:type="gramStart"/>
      <w:r w:rsidRPr="00F349D3">
        <w:rPr>
          <w:rFonts w:ascii="Times New Roman" w:hAnsi="Times New Roman" w:cs="宋体" w:hint="eastAsia"/>
          <w:sz w:val="28"/>
          <w:szCs w:val="28"/>
        </w:rPr>
        <w:t>个</w:t>
      </w:r>
      <w:proofErr w:type="gramEnd"/>
      <w:r w:rsidRPr="00F349D3">
        <w:rPr>
          <w:rFonts w:ascii="Times New Roman" w:hAnsi="Times New Roman" w:cs="宋体" w:hint="eastAsia"/>
          <w:sz w:val="28"/>
          <w:szCs w:val="28"/>
        </w:rPr>
        <w:t>。编制组根据意见对标准文本进行了更改，形成了标准送审稿及编制说明。</w:t>
      </w:r>
    </w:p>
    <w:p w14:paraId="477E53FE" w14:textId="77777777" w:rsidR="00501BB2" w:rsidRPr="00F349D3" w:rsidRDefault="00000000">
      <w:pPr>
        <w:pStyle w:val="2"/>
        <w:adjustRightInd w:val="0"/>
        <w:snapToGrid w:val="0"/>
        <w:spacing w:beforeLines="30" w:before="93" w:afterLines="30" w:after="93" w:line="360" w:lineRule="auto"/>
        <w:rPr>
          <w:rFonts w:ascii="Times New Roman" w:hAnsi="Times New Roman"/>
          <w:b/>
          <w:bCs/>
          <w:sz w:val="28"/>
          <w:szCs w:val="28"/>
        </w:rPr>
      </w:pPr>
      <w:r w:rsidRPr="00F349D3">
        <w:rPr>
          <w:rFonts w:ascii="Times New Roman" w:hAnsi="Times New Roman" w:hint="eastAsia"/>
          <w:b/>
          <w:bCs/>
          <w:sz w:val="28"/>
          <w:szCs w:val="28"/>
        </w:rPr>
        <w:t>1.5.3</w:t>
      </w:r>
      <w:r w:rsidRPr="00F349D3">
        <w:rPr>
          <w:rFonts w:ascii="Times New Roman" w:hAnsi="Times New Roman"/>
          <w:b/>
          <w:bCs/>
          <w:sz w:val="28"/>
          <w:szCs w:val="28"/>
        </w:rPr>
        <w:t xml:space="preserve">  </w:t>
      </w:r>
      <w:r w:rsidRPr="00F349D3">
        <w:rPr>
          <w:rFonts w:ascii="Times New Roman" w:hAnsi="Times New Roman" w:hint="eastAsia"/>
          <w:b/>
          <w:bCs/>
          <w:sz w:val="28"/>
          <w:szCs w:val="28"/>
        </w:rPr>
        <w:t>审查阶段</w:t>
      </w:r>
    </w:p>
    <w:p w14:paraId="2748A9EB" w14:textId="77777777" w:rsidR="00501BB2" w:rsidRPr="00F349D3" w:rsidRDefault="00501BB2">
      <w:pPr>
        <w:pStyle w:val="2"/>
        <w:adjustRightInd w:val="0"/>
        <w:snapToGrid w:val="0"/>
        <w:spacing w:beforeLines="30" w:before="93" w:afterLines="30" w:after="93" w:line="360" w:lineRule="auto"/>
        <w:rPr>
          <w:rFonts w:ascii="Times New Roman" w:hAnsi="Times New Roman"/>
          <w:b/>
          <w:bCs/>
          <w:sz w:val="28"/>
          <w:szCs w:val="28"/>
        </w:rPr>
      </w:pPr>
    </w:p>
    <w:p w14:paraId="336D05A6" w14:textId="77777777" w:rsidR="00501BB2" w:rsidRPr="00F349D3" w:rsidRDefault="00000000">
      <w:pPr>
        <w:pStyle w:val="2"/>
        <w:adjustRightInd w:val="0"/>
        <w:snapToGrid w:val="0"/>
        <w:spacing w:beforeLines="30" w:before="93" w:afterLines="30" w:after="93" w:line="360" w:lineRule="auto"/>
        <w:rPr>
          <w:rFonts w:ascii="Times New Roman" w:hAnsi="Times New Roman"/>
          <w:b/>
          <w:bCs/>
          <w:sz w:val="28"/>
          <w:szCs w:val="28"/>
        </w:rPr>
      </w:pPr>
      <w:r w:rsidRPr="00F349D3">
        <w:rPr>
          <w:rFonts w:ascii="Times New Roman" w:hAnsi="Times New Roman" w:hint="eastAsia"/>
          <w:b/>
          <w:bCs/>
          <w:sz w:val="28"/>
          <w:szCs w:val="28"/>
        </w:rPr>
        <w:t>1.5.4</w:t>
      </w:r>
      <w:r w:rsidRPr="00F349D3">
        <w:rPr>
          <w:rFonts w:ascii="Times New Roman" w:hAnsi="Times New Roman"/>
          <w:b/>
          <w:bCs/>
          <w:sz w:val="28"/>
          <w:szCs w:val="28"/>
        </w:rPr>
        <w:t xml:space="preserve">  </w:t>
      </w:r>
      <w:r w:rsidRPr="00F349D3">
        <w:rPr>
          <w:rFonts w:ascii="Times New Roman" w:hAnsi="Times New Roman" w:hint="eastAsia"/>
          <w:b/>
          <w:bCs/>
          <w:sz w:val="28"/>
          <w:szCs w:val="28"/>
        </w:rPr>
        <w:t>报批阶段</w:t>
      </w:r>
    </w:p>
    <w:p w14:paraId="3490A99F" w14:textId="77777777" w:rsidR="00D43ED1" w:rsidRPr="00F349D3" w:rsidRDefault="00D43ED1">
      <w:pPr>
        <w:pStyle w:val="2"/>
        <w:adjustRightInd w:val="0"/>
        <w:snapToGrid w:val="0"/>
        <w:spacing w:beforeLines="30" w:before="93" w:afterLines="30" w:after="93" w:line="360" w:lineRule="auto"/>
        <w:rPr>
          <w:rFonts w:ascii="Times New Roman" w:hAnsi="Times New Roman" w:hint="eastAsia"/>
          <w:b/>
          <w:bCs/>
          <w:sz w:val="28"/>
          <w:szCs w:val="28"/>
        </w:rPr>
      </w:pPr>
    </w:p>
    <w:p w14:paraId="53B999AD" w14:textId="77777777" w:rsidR="00501BB2" w:rsidRPr="00F349D3" w:rsidRDefault="00000000">
      <w:pPr>
        <w:pStyle w:val="2"/>
        <w:adjustRightInd w:val="0"/>
        <w:snapToGrid w:val="0"/>
        <w:spacing w:after="0" w:line="360" w:lineRule="auto"/>
        <w:rPr>
          <w:rFonts w:ascii="Times New Roman" w:hAnsi="Times New Roman"/>
          <w:b/>
          <w:sz w:val="28"/>
          <w:szCs w:val="28"/>
        </w:rPr>
      </w:pPr>
      <w:r w:rsidRPr="00F349D3">
        <w:rPr>
          <w:rFonts w:ascii="Times New Roman" w:hAnsi="Times New Roman"/>
          <w:b/>
          <w:sz w:val="28"/>
          <w:szCs w:val="28"/>
        </w:rPr>
        <w:t>二、</w:t>
      </w:r>
      <w:r w:rsidRPr="00F349D3">
        <w:rPr>
          <w:rFonts w:ascii="Times New Roman" w:hAnsi="Times New Roman" w:hint="eastAsia"/>
          <w:b/>
          <w:sz w:val="28"/>
          <w:szCs w:val="28"/>
        </w:rPr>
        <w:t>标准的编制原则</w:t>
      </w:r>
    </w:p>
    <w:p w14:paraId="06ABBDCB" w14:textId="77777777" w:rsidR="00501BB2" w:rsidRPr="00F349D3" w:rsidRDefault="00000000">
      <w:pPr>
        <w:spacing w:line="360" w:lineRule="auto"/>
        <w:rPr>
          <w:rFonts w:ascii="Times New Roman" w:hAnsi="Times New Roman"/>
          <w:b/>
          <w:sz w:val="28"/>
          <w:szCs w:val="28"/>
        </w:rPr>
      </w:pPr>
      <w:r w:rsidRPr="00F349D3">
        <w:rPr>
          <w:rFonts w:ascii="Times New Roman" w:hAnsi="Times New Roman"/>
          <w:b/>
          <w:sz w:val="28"/>
          <w:szCs w:val="28"/>
        </w:rPr>
        <w:t>2.1</w:t>
      </w:r>
      <w:r w:rsidRPr="00F349D3">
        <w:rPr>
          <w:rFonts w:ascii="Times New Roman" w:hAnsi="Times New Roman" w:hint="eastAsia"/>
          <w:b/>
          <w:sz w:val="28"/>
          <w:szCs w:val="28"/>
        </w:rPr>
        <w:t xml:space="preserve"> </w:t>
      </w:r>
      <w:r w:rsidRPr="00F349D3">
        <w:rPr>
          <w:rFonts w:ascii="Times New Roman" w:hAnsi="Times New Roman"/>
          <w:b/>
          <w:sz w:val="28"/>
          <w:szCs w:val="28"/>
        </w:rPr>
        <w:t>标准编制原则</w:t>
      </w:r>
    </w:p>
    <w:p w14:paraId="2C4F42F7" w14:textId="77777777" w:rsidR="00501BB2" w:rsidRPr="00F349D3" w:rsidRDefault="00000000">
      <w:pPr>
        <w:adjustRightInd w:val="0"/>
        <w:snapToGrid w:val="0"/>
        <w:spacing w:line="360" w:lineRule="auto"/>
        <w:ind w:firstLine="435"/>
        <w:rPr>
          <w:rFonts w:ascii="Times New Roman" w:hAnsi="Times New Roman"/>
          <w:sz w:val="28"/>
          <w:szCs w:val="28"/>
        </w:rPr>
      </w:pPr>
      <w:r w:rsidRPr="00F349D3">
        <w:rPr>
          <w:rFonts w:ascii="Times New Roman" w:hAnsi="Times New Roman"/>
          <w:sz w:val="28"/>
          <w:szCs w:val="28"/>
        </w:rPr>
        <w:t>1</w:t>
      </w:r>
      <w:r w:rsidRPr="00F349D3">
        <w:rPr>
          <w:rFonts w:ascii="Times New Roman" w:hAnsi="Times New Roman"/>
          <w:sz w:val="28"/>
          <w:szCs w:val="28"/>
        </w:rPr>
        <w:t>）符合性</w:t>
      </w:r>
    </w:p>
    <w:p w14:paraId="5F53278E" w14:textId="77777777" w:rsidR="00501BB2" w:rsidRPr="00F349D3" w:rsidRDefault="00000000">
      <w:pPr>
        <w:adjustRightInd w:val="0"/>
        <w:snapToGrid w:val="0"/>
        <w:spacing w:line="360" w:lineRule="auto"/>
        <w:ind w:firstLineChars="200" w:firstLine="560"/>
        <w:rPr>
          <w:rFonts w:ascii="Times New Roman" w:hAnsi="Times New Roman"/>
          <w:kern w:val="0"/>
          <w:sz w:val="28"/>
          <w:szCs w:val="28"/>
        </w:rPr>
      </w:pPr>
      <w:r w:rsidRPr="00F349D3">
        <w:rPr>
          <w:rFonts w:ascii="Times New Roman" w:hAnsi="Times New Roman" w:hint="eastAsia"/>
          <w:sz w:val="28"/>
          <w:szCs w:val="28"/>
        </w:rPr>
        <w:t>本标准按照</w:t>
      </w:r>
      <w:r w:rsidRPr="00F349D3">
        <w:rPr>
          <w:rFonts w:ascii="Times New Roman" w:hAnsi="Times New Roman" w:hint="eastAsia"/>
          <w:sz w:val="28"/>
          <w:szCs w:val="28"/>
        </w:rPr>
        <w:t>GB/T 1.1-2020</w:t>
      </w:r>
      <w:r w:rsidRPr="00F349D3">
        <w:rPr>
          <w:rFonts w:ascii="Times New Roman" w:hAnsi="Times New Roman" w:hint="eastAsia"/>
          <w:sz w:val="28"/>
          <w:szCs w:val="28"/>
        </w:rPr>
        <w:t>《标准化工作导则</w:t>
      </w:r>
      <w:r w:rsidRPr="00F349D3">
        <w:rPr>
          <w:rFonts w:ascii="Times New Roman" w:hAnsi="Times New Roman" w:hint="eastAsia"/>
          <w:sz w:val="28"/>
          <w:szCs w:val="28"/>
        </w:rPr>
        <w:t xml:space="preserve"> </w:t>
      </w:r>
      <w:r w:rsidRPr="00F349D3">
        <w:rPr>
          <w:rFonts w:ascii="Times New Roman" w:hAnsi="Times New Roman" w:hint="eastAsia"/>
          <w:sz w:val="28"/>
          <w:szCs w:val="28"/>
        </w:rPr>
        <w:t>第</w:t>
      </w:r>
      <w:r w:rsidRPr="00F349D3">
        <w:rPr>
          <w:rFonts w:ascii="Times New Roman" w:hAnsi="Times New Roman" w:hint="eastAsia"/>
          <w:sz w:val="28"/>
          <w:szCs w:val="28"/>
        </w:rPr>
        <w:t>1</w:t>
      </w:r>
      <w:r w:rsidRPr="00F349D3">
        <w:rPr>
          <w:rFonts w:ascii="Times New Roman" w:hAnsi="Times New Roman" w:hint="eastAsia"/>
          <w:sz w:val="28"/>
          <w:szCs w:val="28"/>
        </w:rPr>
        <w:t>部分：标准化文件的结构和起草规则》</w:t>
      </w:r>
      <w:r w:rsidRPr="00F349D3">
        <w:rPr>
          <w:rFonts w:ascii="Times New Roman" w:hAnsi="Times New Roman"/>
          <w:kern w:val="0"/>
          <w:sz w:val="28"/>
          <w:szCs w:val="28"/>
        </w:rPr>
        <w:t>的要求进行</w:t>
      </w:r>
      <w:r w:rsidRPr="00F349D3">
        <w:rPr>
          <w:rFonts w:ascii="Times New Roman" w:hAnsi="Times New Roman" w:hint="eastAsia"/>
          <w:kern w:val="0"/>
          <w:sz w:val="28"/>
          <w:szCs w:val="28"/>
        </w:rPr>
        <w:t>编写</w:t>
      </w:r>
      <w:r w:rsidRPr="00F349D3">
        <w:rPr>
          <w:rFonts w:ascii="Times New Roman" w:hAnsi="Times New Roman"/>
          <w:kern w:val="0"/>
          <w:sz w:val="28"/>
          <w:szCs w:val="28"/>
        </w:rPr>
        <w:t>。</w:t>
      </w:r>
    </w:p>
    <w:p w14:paraId="63863759" w14:textId="77777777" w:rsidR="00501BB2" w:rsidRPr="00F349D3" w:rsidRDefault="00000000">
      <w:pPr>
        <w:adjustRightInd w:val="0"/>
        <w:snapToGrid w:val="0"/>
        <w:spacing w:line="360" w:lineRule="auto"/>
        <w:ind w:firstLineChars="200" w:firstLine="560"/>
        <w:rPr>
          <w:rFonts w:ascii="Times New Roman" w:hAnsi="Times New Roman"/>
          <w:sz w:val="28"/>
          <w:szCs w:val="28"/>
        </w:rPr>
      </w:pPr>
      <w:r w:rsidRPr="00F349D3">
        <w:rPr>
          <w:rFonts w:ascii="Times New Roman" w:hAnsi="Times New Roman"/>
          <w:sz w:val="28"/>
          <w:szCs w:val="28"/>
        </w:rPr>
        <w:t>2</w:t>
      </w:r>
      <w:r w:rsidRPr="00F349D3">
        <w:rPr>
          <w:rFonts w:ascii="Times New Roman" w:hAnsi="Times New Roman"/>
          <w:sz w:val="28"/>
          <w:szCs w:val="28"/>
        </w:rPr>
        <w:t>）适用性</w:t>
      </w:r>
    </w:p>
    <w:p w14:paraId="1FDCF8E0" w14:textId="77777777" w:rsidR="00501BB2" w:rsidRPr="00F349D3" w:rsidRDefault="00000000">
      <w:pPr>
        <w:adjustRightInd w:val="0"/>
        <w:snapToGrid w:val="0"/>
        <w:spacing w:line="360" w:lineRule="auto"/>
        <w:ind w:firstLineChars="200" w:firstLine="560"/>
        <w:rPr>
          <w:rFonts w:ascii="Times New Roman" w:hAnsi="Times New Roman"/>
          <w:sz w:val="28"/>
          <w:szCs w:val="28"/>
        </w:rPr>
      </w:pPr>
      <w:r w:rsidRPr="00F349D3">
        <w:rPr>
          <w:rFonts w:ascii="Times New Roman" w:hAnsi="Times New Roman" w:hint="eastAsia"/>
          <w:sz w:val="28"/>
          <w:szCs w:val="28"/>
        </w:rPr>
        <w:t>本文件规定了化学气相沉积炉的型号与组成、技术要求、试验方法、检验</w:t>
      </w:r>
      <w:r w:rsidRPr="00F349D3">
        <w:rPr>
          <w:rFonts w:ascii="Times New Roman" w:hAnsi="Times New Roman" w:hint="eastAsia"/>
          <w:sz w:val="28"/>
          <w:szCs w:val="28"/>
        </w:rPr>
        <w:lastRenderedPageBreak/>
        <w:t>规则、标志、包装、运输、贮存、随行文件和订货单内容。</w:t>
      </w:r>
    </w:p>
    <w:p w14:paraId="4EE6239A" w14:textId="77777777" w:rsidR="00501BB2" w:rsidRPr="00F349D3" w:rsidRDefault="00000000">
      <w:pPr>
        <w:pStyle w:val="1"/>
        <w:spacing w:line="360" w:lineRule="auto"/>
        <w:ind w:firstLine="560"/>
        <w:rPr>
          <w:rFonts w:ascii="Times New Roman" w:hAnsi="Times New Roman" w:cs="宋体"/>
          <w:sz w:val="28"/>
          <w:szCs w:val="28"/>
          <w:shd w:val="clear" w:color="auto" w:fill="FFFFFF"/>
        </w:rPr>
      </w:pPr>
      <w:r w:rsidRPr="00F349D3">
        <w:rPr>
          <w:rFonts w:ascii="Times New Roman" w:hAnsi="Times New Roman" w:cs="宋体" w:hint="eastAsia"/>
          <w:sz w:val="28"/>
          <w:szCs w:val="28"/>
          <w:shd w:val="clear" w:color="auto" w:fill="FFFFFF"/>
        </w:rPr>
        <w:t>本文件适用于金属及金属合金材料、金属复合材料、碳及碳化硅材料、无机新材料、半导体材料等材料的化学气相沉积。</w:t>
      </w:r>
    </w:p>
    <w:p w14:paraId="34CF7C5B" w14:textId="77777777" w:rsidR="00501BB2" w:rsidRPr="00F349D3" w:rsidRDefault="00000000">
      <w:pPr>
        <w:adjustRightInd w:val="0"/>
        <w:snapToGrid w:val="0"/>
        <w:spacing w:beforeLines="50" w:before="156" w:line="360" w:lineRule="auto"/>
        <w:ind w:firstLineChars="200" w:firstLine="560"/>
        <w:rPr>
          <w:rFonts w:ascii="Times New Roman" w:hAnsi="Times New Roman"/>
          <w:sz w:val="28"/>
          <w:szCs w:val="28"/>
        </w:rPr>
      </w:pPr>
      <w:r w:rsidRPr="00F349D3">
        <w:rPr>
          <w:rFonts w:ascii="Times New Roman" w:hAnsi="Times New Roman"/>
          <w:sz w:val="28"/>
          <w:szCs w:val="28"/>
        </w:rPr>
        <w:t>3</w:t>
      </w:r>
      <w:r w:rsidRPr="00F349D3">
        <w:rPr>
          <w:rFonts w:ascii="Times New Roman" w:hAnsi="Times New Roman"/>
          <w:sz w:val="28"/>
          <w:szCs w:val="28"/>
        </w:rPr>
        <w:t>）先进性</w:t>
      </w:r>
    </w:p>
    <w:p w14:paraId="5A7579AF" w14:textId="354F10C3" w:rsidR="00501BB2" w:rsidRPr="00F349D3" w:rsidRDefault="00000000">
      <w:pPr>
        <w:pStyle w:val="2"/>
        <w:adjustRightInd w:val="0"/>
        <w:snapToGrid w:val="0"/>
        <w:spacing w:after="0" w:line="360" w:lineRule="auto"/>
        <w:ind w:firstLineChars="200" w:firstLine="560"/>
        <w:rPr>
          <w:rFonts w:ascii="Times New Roman" w:hAnsi="Times New Roman" w:cs="宋体"/>
          <w:sz w:val="28"/>
          <w:szCs w:val="28"/>
          <w:shd w:val="clear" w:color="auto" w:fill="FFFFFF"/>
        </w:rPr>
      </w:pPr>
      <w:r w:rsidRPr="00F349D3">
        <w:rPr>
          <w:rFonts w:ascii="Times New Roman" w:hAnsi="Times New Roman" w:cs="宋体" w:hint="eastAsia"/>
          <w:sz w:val="28"/>
          <w:szCs w:val="28"/>
          <w:shd w:val="clear" w:color="auto" w:fill="FFFFFF"/>
        </w:rPr>
        <w:t>本次标准修订将结合行业化学气相沉积</w:t>
      </w:r>
      <w:proofErr w:type="gramStart"/>
      <w:r w:rsidRPr="00F349D3">
        <w:rPr>
          <w:rFonts w:ascii="Times New Roman" w:hAnsi="Times New Roman" w:cs="宋体" w:hint="eastAsia"/>
          <w:sz w:val="28"/>
          <w:szCs w:val="28"/>
          <w:shd w:val="clear" w:color="auto" w:fill="FFFFFF"/>
        </w:rPr>
        <w:t>炉相关</w:t>
      </w:r>
      <w:proofErr w:type="gramEnd"/>
      <w:r w:rsidRPr="00F349D3">
        <w:rPr>
          <w:rFonts w:ascii="Times New Roman" w:hAnsi="Times New Roman" w:hint="eastAsia"/>
          <w:sz w:val="28"/>
          <w:szCs w:val="28"/>
        </w:rPr>
        <w:t>技术参数</w:t>
      </w:r>
      <w:r w:rsidRPr="00F349D3">
        <w:rPr>
          <w:rFonts w:ascii="Times New Roman" w:hAnsi="Times New Roman"/>
          <w:sz w:val="28"/>
          <w:szCs w:val="28"/>
        </w:rPr>
        <w:t>和检验</w:t>
      </w:r>
      <w:r w:rsidRPr="00F349D3">
        <w:rPr>
          <w:rFonts w:ascii="Times New Roman" w:hAnsi="Times New Roman" w:hint="eastAsia"/>
          <w:sz w:val="28"/>
          <w:szCs w:val="28"/>
        </w:rPr>
        <w:t>方式</w:t>
      </w:r>
      <w:r w:rsidRPr="00F349D3">
        <w:rPr>
          <w:rFonts w:ascii="Times New Roman" w:hAnsi="Times New Roman" w:cs="宋体" w:hint="eastAsia"/>
          <w:sz w:val="28"/>
          <w:szCs w:val="28"/>
          <w:shd w:val="clear" w:color="auto" w:fill="FFFFFF"/>
        </w:rPr>
        <w:t>等实际情况，</w:t>
      </w:r>
      <w:bookmarkStart w:id="5" w:name="_Hlk136011228"/>
      <w:r w:rsidRPr="00F349D3">
        <w:rPr>
          <w:rFonts w:ascii="Times New Roman" w:hAnsi="Times New Roman" w:cs="宋体" w:hint="eastAsia"/>
          <w:sz w:val="28"/>
          <w:szCs w:val="28"/>
          <w:shd w:val="clear" w:color="auto" w:fill="FFFFFF"/>
        </w:rPr>
        <w:t>统一规范，</w:t>
      </w:r>
      <w:r w:rsidRPr="00F349D3">
        <w:rPr>
          <w:rFonts w:ascii="Times New Roman" w:hAnsi="Times New Roman" w:hint="eastAsia"/>
          <w:kern w:val="0"/>
          <w:sz w:val="28"/>
          <w:szCs w:val="28"/>
        </w:rPr>
        <w:t>可操作性更强，将</w:t>
      </w:r>
      <w:r w:rsidRPr="00F349D3">
        <w:rPr>
          <w:rFonts w:ascii="Times New Roman" w:hAnsi="Times New Roman" w:hint="eastAsia"/>
          <w:sz w:val="28"/>
          <w:szCs w:val="28"/>
        </w:rPr>
        <w:t>有助于</w:t>
      </w:r>
      <w:r w:rsidRPr="00F349D3">
        <w:rPr>
          <w:rFonts w:ascii="Times New Roman" w:hAnsi="Times New Roman" w:cs="宋体" w:hint="eastAsia"/>
          <w:sz w:val="28"/>
          <w:szCs w:val="28"/>
          <w:shd w:val="clear" w:color="auto" w:fill="FFFFFF"/>
        </w:rPr>
        <w:t>提升产品质量的稳定性</w:t>
      </w:r>
      <w:bookmarkEnd w:id="5"/>
      <w:r w:rsidRPr="00F349D3">
        <w:rPr>
          <w:rFonts w:ascii="Times New Roman" w:hAnsi="Times New Roman" w:cs="宋体" w:hint="eastAsia"/>
          <w:sz w:val="28"/>
          <w:szCs w:val="28"/>
          <w:shd w:val="clear" w:color="auto" w:fill="FFFFFF"/>
        </w:rPr>
        <w:t>、批次稳定性</w:t>
      </w:r>
      <w:r w:rsidRPr="00F349D3">
        <w:rPr>
          <w:rFonts w:ascii="Times New Roman" w:hAnsi="Times New Roman" w:hint="eastAsia"/>
          <w:sz w:val="28"/>
          <w:szCs w:val="28"/>
        </w:rPr>
        <w:t>，有利于各化学气相</w:t>
      </w:r>
      <w:r w:rsidRPr="00F349D3">
        <w:rPr>
          <w:rFonts w:ascii="Times New Roman" w:hAnsi="Times New Roman"/>
          <w:sz w:val="28"/>
          <w:szCs w:val="28"/>
        </w:rPr>
        <w:t>沉积</w:t>
      </w:r>
      <w:proofErr w:type="gramStart"/>
      <w:r w:rsidRPr="00F349D3">
        <w:rPr>
          <w:rFonts w:ascii="Times New Roman" w:hAnsi="Times New Roman" w:hint="eastAsia"/>
          <w:sz w:val="28"/>
          <w:szCs w:val="28"/>
        </w:rPr>
        <w:t>炉企业</w:t>
      </w:r>
      <w:proofErr w:type="gramEnd"/>
      <w:r w:rsidRPr="00F349D3">
        <w:rPr>
          <w:rFonts w:ascii="Times New Roman" w:hAnsi="Times New Roman" w:hint="eastAsia"/>
          <w:sz w:val="28"/>
          <w:szCs w:val="28"/>
        </w:rPr>
        <w:t>能力的比对。可以评价化学气相</w:t>
      </w:r>
      <w:r w:rsidRPr="00F349D3">
        <w:rPr>
          <w:rFonts w:ascii="Times New Roman" w:hAnsi="Times New Roman"/>
          <w:sz w:val="28"/>
          <w:szCs w:val="28"/>
        </w:rPr>
        <w:t>沉积</w:t>
      </w:r>
      <w:proofErr w:type="gramStart"/>
      <w:r w:rsidRPr="00F349D3">
        <w:rPr>
          <w:rFonts w:ascii="Times New Roman" w:hAnsi="Times New Roman"/>
          <w:sz w:val="28"/>
          <w:szCs w:val="28"/>
        </w:rPr>
        <w:t>炉</w:t>
      </w:r>
      <w:r w:rsidRPr="00F349D3">
        <w:rPr>
          <w:rFonts w:ascii="Times New Roman" w:hAnsi="Times New Roman" w:hint="eastAsia"/>
          <w:sz w:val="28"/>
          <w:szCs w:val="28"/>
        </w:rPr>
        <w:t>设备</w:t>
      </w:r>
      <w:proofErr w:type="gramEnd"/>
      <w:r w:rsidRPr="00F349D3">
        <w:rPr>
          <w:rFonts w:ascii="Times New Roman" w:hAnsi="Times New Roman" w:hint="eastAsia"/>
          <w:sz w:val="28"/>
          <w:szCs w:val="28"/>
        </w:rPr>
        <w:t>之间的差异性，</w:t>
      </w:r>
      <w:r w:rsidRPr="00F349D3">
        <w:rPr>
          <w:rFonts w:ascii="Times New Roman" w:hAnsi="Times New Roman"/>
          <w:kern w:val="0"/>
          <w:sz w:val="28"/>
          <w:szCs w:val="28"/>
        </w:rPr>
        <w:t>确保</w:t>
      </w:r>
      <w:r w:rsidRPr="00F349D3">
        <w:rPr>
          <w:rFonts w:ascii="Times New Roman" w:hAnsi="Times New Roman" w:hint="eastAsia"/>
          <w:kern w:val="0"/>
          <w:sz w:val="28"/>
          <w:szCs w:val="28"/>
        </w:rPr>
        <w:t>化学气相</w:t>
      </w:r>
      <w:r w:rsidRPr="00F349D3">
        <w:rPr>
          <w:rFonts w:ascii="Times New Roman" w:hAnsi="Times New Roman"/>
          <w:kern w:val="0"/>
          <w:sz w:val="28"/>
          <w:szCs w:val="28"/>
        </w:rPr>
        <w:t>沉积炉具有</w:t>
      </w:r>
      <w:r w:rsidRPr="00F349D3">
        <w:rPr>
          <w:rFonts w:ascii="Times New Roman" w:hAnsi="Times New Roman" w:hint="eastAsia"/>
          <w:kern w:val="0"/>
          <w:sz w:val="28"/>
          <w:szCs w:val="28"/>
        </w:rPr>
        <w:t>更</w:t>
      </w:r>
      <w:r w:rsidRPr="00F349D3">
        <w:rPr>
          <w:rFonts w:ascii="Times New Roman" w:hAnsi="Times New Roman"/>
          <w:kern w:val="0"/>
          <w:sz w:val="28"/>
          <w:szCs w:val="28"/>
        </w:rPr>
        <w:t>好的稳定性</w:t>
      </w:r>
      <w:r w:rsidRPr="00F349D3">
        <w:rPr>
          <w:rFonts w:ascii="Times New Roman" w:hAnsi="Times New Roman" w:hint="eastAsia"/>
          <w:kern w:val="0"/>
          <w:sz w:val="28"/>
          <w:szCs w:val="28"/>
        </w:rPr>
        <w:t>与可比性，</w:t>
      </w:r>
      <w:r w:rsidRPr="00F349D3">
        <w:rPr>
          <w:rFonts w:ascii="Times New Roman" w:hAnsi="Times New Roman" w:hint="eastAsia"/>
          <w:sz w:val="28"/>
          <w:szCs w:val="28"/>
        </w:rPr>
        <w:t>对提升化学气相</w:t>
      </w:r>
      <w:r w:rsidRPr="00F349D3">
        <w:rPr>
          <w:rFonts w:ascii="Times New Roman" w:hAnsi="Times New Roman"/>
          <w:sz w:val="28"/>
          <w:szCs w:val="28"/>
        </w:rPr>
        <w:t>沉积炉</w:t>
      </w:r>
      <w:r w:rsidRPr="00F349D3">
        <w:rPr>
          <w:rFonts w:ascii="Times New Roman" w:hAnsi="Times New Roman" w:hint="eastAsia"/>
          <w:sz w:val="28"/>
          <w:szCs w:val="28"/>
        </w:rPr>
        <w:t>质量控制和生产水平及能力具有十分重要的意义。</w:t>
      </w:r>
    </w:p>
    <w:p w14:paraId="5B32443D" w14:textId="77777777" w:rsidR="00501BB2" w:rsidRPr="00F349D3" w:rsidRDefault="00000000">
      <w:pPr>
        <w:adjustRightInd w:val="0"/>
        <w:snapToGrid w:val="0"/>
        <w:spacing w:line="360" w:lineRule="auto"/>
        <w:rPr>
          <w:rFonts w:ascii="Times New Roman" w:hAnsi="Times New Roman"/>
          <w:b/>
          <w:sz w:val="28"/>
          <w:szCs w:val="28"/>
        </w:rPr>
      </w:pPr>
      <w:r w:rsidRPr="00F349D3">
        <w:rPr>
          <w:rFonts w:ascii="Times New Roman" w:hAnsi="Times New Roman" w:hint="eastAsia"/>
          <w:b/>
          <w:sz w:val="28"/>
          <w:szCs w:val="28"/>
        </w:rPr>
        <w:t>三、主要内容与论据</w:t>
      </w:r>
    </w:p>
    <w:p w14:paraId="4B3F4F70" w14:textId="77777777" w:rsidR="00501BB2" w:rsidRPr="00F349D3" w:rsidRDefault="00000000">
      <w:pPr>
        <w:adjustRightInd w:val="0"/>
        <w:snapToGrid w:val="0"/>
        <w:spacing w:line="360" w:lineRule="auto"/>
        <w:rPr>
          <w:rFonts w:ascii="Times New Roman" w:hAnsi="Times New Roman"/>
          <w:b/>
          <w:sz w:val="28"/>
          <w:szCs w:val="28"/>
        </w:rPr>
      </w:pPr>
      <w:r w:rsidRPr="00F349D3">
        <w:rPr>
          <w:rFonts w:ascii="Times New Roman" w:hAnsi="Times New Roman"/>
          <w:b/>
          <w:sz w:val="28"/>
          <w:szCs w:val="28"/>
        </w:rPr>
        <w:t>3.1</w:t>
      </w:r>
      <w:r w:rsidRPr="00F349D3">
        <w:rPr>
          <w:rFonts w:ascii="Times New Roman" w:hAnsi="Times New Roman" w:hint="eastAsia"/>
          <w:b/>
          <w:sz w:val="28"/>
          <w:szCs w:val="28"/>
        </w:rPr>
        <w:t xml:space="preserve">  </w:t>
      </w:r>
      <w:r w:rsidRPr="00F349D3">
        <w:rPr>
          <w:rFonts w:ascii="Times New Roman" w:hAnsi="Times New Roman"/>
          <w:b/>
          <w:sz w:val="28"/>
          <w:szCs w:val="28"/>
        </w:rPr>
        <w:t>标准</w:t>
      </w:r>
      <w:r w:rsidRPr="00F349D3">
        <w:rPr>
          <w:rFonts w:ascii="Times New Roman" w:hAnsi="Times New Roman" w:hint="eastAsia"/>
          <w:b/>
          <w:sz w:val="28"/>
          <w:szCs w:val="28"/>
        </w:rPr>
        <w:t>修订</w:t>
      </w:r>
      <w:r w:rsidRPr="00F349D3">
        <w:rPr>
          <w:rFonts w:ascii="Times New Roman" w:hAnsi="Times New Roman"/>
          <w:b/>
          <w:sz w:val="28"/>
          <w:szCs w:val="28"/>
        </w:rPr>
        <w:t>的主要内容与论据</w:t>
      </w:r>
    </w:p>
    <w:p w14:paraId="4EE771C0" w14:textId="77777777" w:rsidR="00501BB2" w:rsidRPr="00F349D3" w:rsidRDefault="00000000">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目前化学气相沉积</w:t>
      </w:r>
      <w:proofErr w:type="gramStart"/>
      <w:r w:rsidRPr="00F349D3">
        <w:rPr>
          <w:rFonts w:ascii="Times New Roman" w:hAnsi="Times New Roman" w:hint="eastAsia"/>
          <w:sz w:val="28"/>
          <w:szCs w:val="28"/>
        </w:rPr>
        <w:t>炉属于</w:t>
      </w:r>
      <w:proofErr w:type="gramEnd"/>
      <w:r w:rsidRPr="00F349D3">
        <w:rPr>
          <w:rFonts w:ascii="Times New Roman" w:hAnsi="Times New Roman" w:hint="eastAsia"/>
          <w:sz w:val="28"/>
          <w:szCs w:val="28"/>
        </w:rPr>
        <w:t>非标产品，没有统一的分类、基本参数、尺寸规格、型号及型号表示规则。行业内对化学气相沉积设备的性能需求无统一尺度衡量，无相应的国家标准、行业标准和地方标准可作产品标准执行。</w:t>
      </w:r>
    </w:p>
    <w:p w14:paraId="1BF507FC" w14:textId="77777777" w:rsidR="00501BB2" w:rsidRPr="00F349D3" w:rsidRDefault="00000000">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化学气相沉积炉》标准编制组根据多年来所生产的化学气相沉积炉的实际应用情况，结合化学气相沉积行业的需求情况，对化学气相沉积炉的系统组成、性能特点进行了总结，并将总结形成《化学气相沉积炉》标准。</w:t>
      </w:r>
    </w:p>
    <w:p w14:paraId="3A616298" w14:textId="470B9198" w:rsidR="00D91122" w:rsidRPr="00F349D3" w:rsidRDefault="00D91122">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近年来，随着我国航天航空、光</w:t>
      </w:r>
      <w:proofErr w:type="gramStart"/>
      <w:r w:rsidRPr="00F349D3">
        <w:rPr>
          <w:rFonts w:ascii="Times New Roman" w:hAnsi="Times New Roman" w:hint="eastAsia"/>
          <w:sz w:val="28"/>
          <w:szCs w:val="28"/>
        </w:rPr>
        <w:t>伏以及</w:t>
      </w:r>
      <w:proofErr w:type="gramEnd"/>
      <w:r w:rsidRPr="00F349D3">
        <w:rPr>
          <w:rFonts w:ascii="Times New Roman" w:hAnsi="Times New Roman" w:hint="eastAsia"/>
          <w:sz w:val="28"/>
          <w:szCs w:val="28"/>
        </w:rPr>
        <w:t>新能源等行业的迅猛发展，</w:t>
      </w:r>
      <w:r w:rsidRPr="00F349D3">
        <w:rPr>
          <w:rFonts w:ascii="Times New Roman" w:hAnsi="Times New Roman" w:hint="eastAsia"/>
          <w:sz w:val="28"/>
          <w:szCs w:val="28"/>
        </w:rPr>
        <w:t>C/C</w:t>
      </w:r>
      <w:r w:rsidRPr="00F349D3">
        <w:rPr>
          <w:rFonts w:ascii="Times New Roman" w:hAnsi="Times New Roman" w:hint="eastAsia"/>
          <w:sz w:val="28"/>
          <w:szCs w:val="28"/>
        </w:rPr>
        <w:t>、</w:t>
      </w:r>
      <w:proofErr w:type="spellStart"/>
      <w:r w:rsidRPr="00F349D3">
        <w:rPr>
          <w:rFonts w:ascii="Times New Roman" w:hAnsi="Times New Roman" w:hint="eastAsia"/>
          <w:sz w:val="28"/>
          <w:szCs w:val="28"/>
        </w:rPr>
        <w:t>SiC</w:t>
      </w:r>
      <w:proofErr w:type="spellEnd"/>
      <w:r w:rsidRPr="00F349D3">
        <w:rPr>
          <w:rFonts w:ascii="Times New Roman" w:hAnsi="Times New Roman" w:hint="eastAsia"/>
          <w:sz w:val="28"/>
          <w:szCs w:val="28"/>
        </w:rPr>
        <w:t>/</w:t>
      </w:r>
      <w:proofErr w:type="spellStart"/>
      <w:r w:rsidRPr="00F349D3">
        <w:rPr>
          <w:rFonts w:ascii="Times New Roman" w:hAnsi="Times New Roman" w:hint="eastAsia"/>
          <w:sz w:val="28"/>
          <w:szCs w:val="28"/>
        </w:rPr>
        <w:t>SiC</w:t>
      </w:r>
      <w:proofErr w:type="spellEnd"/>
      <w:r w:rsidRPr="00F349D3">
        <w:rPr>
          <w:rFonts w:ascii="Times New Roman" w:hAnsi="Times New Roman" w:hint="eastAsia"/>
          <w:sz w:val="28"/>
          <w:szCs w:val="28"/>
        </w:rPr>
        <w:t>复合材料在发动机热端部件、机翼、单晶硅用大尺寸坩埚等领域应用也越来越多，</w:t>
      </w:r>
      <w:r w:rsidRPr="00F349D3">
        <w:rPr>
          <w:rFonts w:ascii="Times New Roman" w:hAnsi="Times New Roman" w:hint="eastAsia"/>
          <w:sz w:val="28"/>
          <w:szCs w:val="28"/>
        </w:rPr>
        <w:t>C/C</w:t>
      </w:r>
      <w:r w:rsidRPr="00F349D3">
        <w:rPr>
          <w:rFonts w:ascii="Times New Roman" w:hAnsi="Times New Roman" w:hint="eastAsia"/>
          <w:sz w:val="28"/>
          <w:szCs w:val="28"/>
        </w:rPr>
        <w:t>、</w:t>
      </w:r>
      <w:proofErr w:type="spellStart"/>
      <w:r w:rsidRPr="00F349D3">
        <w:rPr>
          <w:rFonts w:ascii="Times New Roman" w:hAnsi="Times New Roman" w:hint="eastAsia"/>
          <w:sz w:val="28"/>
          <w:szCs w:val="28"/>
        </w:rPr>
        <w:t>SiC</w:t>
      </w:r>
      <w:proofErr w:type="spellEnd"/>
      <w:r w:rsidRPr="00F349D3">
        <w:rPr>
          <w:rFonts w:ascii="Times New Roman" w:hAnsi="Times New Roman" w:hint="eastAsia"/>
          <w:sz w:val="28"/>
          <w:szCs w:val="28"/>
        </w:rPr>
        <w:t>/</w:t>
      </w:r>
      <w:proofErr w:type="spellStart"/>
      <w:r w:rsidRPr="00F349D3">
        <w:rPr>
          <w:rFonts w:ascii="Times New Roman" w:hAnsi="Times New Roman" w:hint="eastAsia"/>
          <w:sz w:val="28"/>
          <w:szCs w:val="28"/>
        </w:rPr>
        <w:t>SiC</w:t>
      </w:r>
      <w:proofErr w:type="spellEnd"/>
      <w:r w:rsidRPr="00F349D3">
        <w:rPr>
          <w:rFonts w:ascii="Times New Roman" w:hAnsi="Times New Roman" w:hint="eastAsia"/>
          <w:sz w:val="28"/>
          <w:szCs w:val="28"/>
        </w:rPr>
        <w:t>复合材料呈现出尺寸大、曲面多、异型结构多的发展趋势，对化学气相沉积炉的要求也越来越高：工作区域越来越大、温度均匀性要求越来高等。对此，《化学气相沉积炉》标准编制组</w:t>
      </w:r>
      <w:proofErr w:type="gramStart"/>
      <w:r w:rsidRPr="00F349D3">
        <w:rPr>
          <w:rFonts w:ascii="Times New Roman" w:hAnsi="Times New Roman" w:hint="eastAsia"/>
          <w:sz w:val="28"/>
          <w:szCs w:val="28"/>
        </w:rPr>
        <w:t>跟行业</w:t>
      </w:r>
      <w:proofErr w:type="gramEnd"/>
      <w:r w:rsidRPr="00F349D3">
        <w:rPr>
          <w:rFonts w:ascii="Times New Roman" w:hAnsi="Times New Roman" w:hint="eastAsia"/>
          <w:sz w:val="28"/>
          <w:szCs w:val="28"/>
        </w:rPr>
        <w:t>发展情况，结合生产企业的实际情况，在本次修订中，增加了大尺寸工作区域的化学气相沉积炉型号，同时，也对其技术参数及检测方法做了相应更新，</w:t>
      </w:r>
      <w:r w:rsidR="00F84920" w:rsidRPr="00F349D3">
        <w:rPr>
          <w:rFonts w:ascii="Times New Roman" w:hAnsi="Times New Roman"/>
          <w:kern w:val="0"/>
          <w:sz w:val="28"/>
          <w:szCs w:val="28"/>
        </w:rPr>
        <w:t>确保</w:t>
      </w:r>
      <w:r w:rsidR="00F84920" w:rsidRPr="00F349D3">
        <w:rPr>
          <w:rFonts w:ascii="Times New Roman" w:hAnsi="Times New Roman" w:hint="eastAsia"/>
          <w:kern w:val="0"/>
          <w:sz w:val="28"/>
          <w:szCs w:val="28"/>
        </w:rPr>
        <w:t>化学气相</w:t>
      </w:r>
      <w:r w:rsidR="00F84920" w:rsidRPr="00F349D3">
        <w:rPr>
          <w:rFonts w:ascii="Times New Roman" w:hAnsi="Times New Roman"/>
          <w:kern w:val="0"/>
          <w:sz w:val="28"/>
          <w:szCs w:val="28"/>
        </w:rPr>
        <w:t>沉积炉具有</w:t>
      </w:r>
      <w:r w:rsidR="00F84920" w:rsidRPr="00F349D3">
        <w:rPr>
          <w:rFonts w:ascii="Times New Roman" w:hAnsi="Times New Roman" w:hint="eastAsia"/>
          <w:kern w:val="0"/>
          <w:sz w:val="28"/>
          <w:szCs w:val="28"/>
        </w:rPr>
        <w:t>更</w:t>
      </w:r>
      <w:r w:rsidR="00F84920" w:rsidRPr="00F349D3">
        <w:rPr>
          <w:rFonts w:ascii="Times New Roman" w:hAnsi="Times New Roman"/>
          <w:kern w:val="0"/>
          <w:sz w:val="28"/>
          <w:szCs w:val="28"/>
        </w:rPr>
        <w:t>好的稳定性</w:t>
      </w:r>
      <w:r w:rsidR="00F84920" w:rsidRPr="00F349D3">
        <w:rPr>
          <w:rFonts w:ascii="Times New Roman" w:hAnsi="Times New Roman" w:hint="eastAsia"/>
          <w:kern w:val="0"/>
          <w:sz w:val="28"/>
          <w:szCs w:val="28"/>
        </w:rPr>
        <w:t>与可比性，</w:t>
      </w:r>
      <w:r w:rsidR="00F84920" w:rsidRPr="00F349D3">
        <w:rPr>
          <w:rFonts w:ascii="Times New Roman" w:hAnsi="Times New Roman" w:hint="eastAsia"/>
          <w:sz w:val="28"/>
          <w:szCs w:val="28"/>
        </w:rPr>
        <w:t>提升化学气相</w:t>
      </w:r>
      <w:r w:rsidR="00F84920" w:rsidRPr="00F349D3">
        <w:rPr>
          <w:rFonts w:ascii="Times New Roman" w:hAnsi="Times New Roman"/>
          <w:sz w:val="28"/>
          <w:szCs w:val="28"/>
        </w:rPr>
        <w:t>沉积炉</w:t>
      </w:r>
      <w:r w:rsidR="00F84920" w:rsidRPr="00F349D3">
        <w:rPr>
          <w:rFonts w:ascii="Times New Roman" w:hAnsi="Times New Roman" w:hint="eastAsia"/>
          <w:sz w:val="28"/>
          <w:szCs w:val="28"/>
        </w:rPr>
        <w:t>质量控制和生产水平</w:t>
      </w:r>
      <w:r w:rsidR="00F84920" w:rsidRPr="00F349D3">
        <w:rPr>
          <w:rFonts w:ascii="Times New Roman" w:hAnsi="Times New Roman" w:hint="eastAsia"/>
          <w:sz w:val="28"/>
          <w:szCs w:val="28"/>
        </w:rPr>
        <w:lastRenderedPageBreak/>
        <w:t>及能力。</w:t>
      </w:r>
    </w:p>
    <w:p w14:paraId="08FE5BB6" w14:textId="77777777" w:rsidR="00501BB2" w:rsidRPr="00F349D3" w:rsidRDefault="00000000">
      <w:pPr>
        <w:pStyle w:val="af9"/>
        <w:spacing w:line="360" w:lineRule="auto"/>
        <w:ind w:firstLineChars="0" w:firstLine="0"/>
        <w:rPr>
          <w:rFonts w:ascii="Times New Roman" w:eastAsia="宋体" w:hAnsi="Times New Roman"/>
          <w:b/>
          <w:sz w:val="28"/>
          <w:szCs w:val="28"/>
        </w:rPr>
      </w:pPr>
      <w:r w:rsidRPr="00F349D3">
        <w:rPr>
          <w:rFonts w:ascii="Times New Roman" w:eastAsia="宋体" w:hAnsi="Times New Roman"/>
          <w:b/>
          <w:sz w:val="28"/>
          <w:szCs w:val="28"/>
        </w:rPr>
        <w:t>3.2</w:t>
      </w:r>
      <w:r w:rsidRPr="00F349D3">
        <w:rPr>
          <w:rFonts w:ascii="Times New Roman" w:eastAsia="宋体" w:hAnsi="Times New Roman" w:hint="eastAsia"/>
          <w:b/>
          <w:sz w:val="28"/>
          <w:szCs w:val="28"/>
        </w:rPr>
        <w:t xml:space="preserve">  </w:t>
      </w:r>
      <w:r w:rsidRPr="00F349D3">
        <w:rPr>
          <w:rFonts w:ascii="Times New Roman" w:eastAsia="宋体" w:hAnsi="Times New Roman" w:hint="eastAsia"/>
          <w:b/>
          <w:sz w:val="28"/>
          <w:szCs w:val="28"/>
        </w:rPr>
        <w:t>主要数据调研情况</w:t>
      </w:r>
    </w:p>
    <w:p w14:paraId="01DDEE47" w14:textId="77777777" w:rsidR="00501BB2" w:rsidRPr="00F349D3" w:rsidRDefault="00000000">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为了</w:t>
      </w:r>
      <w:r w:rsidRPr="00F349D3">
        <w:rPr>
          <w:rFonts w:ascii="Times New Roman" w:hAnsi="Times New Roman"/>
          <w:sz w:val="28"/>
          <w:szCs w:val="28"/>
        </w:rPr>
        <w:t>更好地验证本标准对化学气相沉积</w:t>
      </w:r>
      <w:proofErr w:type="gramStart"/>
      <w:r w:rsidRPr="00F349D3">
        <w:rPr>
          <w:rFonts w:ascii="Times New Roman" w:hAnsi="Times New Roman"/>
          <w:sz w:val="28"/>
          <w:szCs w:val="28"/>
        </w:rPr>
        <w:t>炉行业</w:t>
      </w:r>
      <w:proofErr w:type="gramEnd"/>
      <w:r w:rsidRPr="00F349D3">
        <w:rPr>
          <w:rFonts w:ascii="Times New Roman" w:hAnsi="Times New Roman"/>
          <w:sz w:val="28"/>
          <w:szCs w:val="28"/>
        </w:rPr>
        <w:t>的普适性，</w:t>
      </w:r>
      <w:r w:rsidRPr="00F349D3">
        <w:rPr>
          <w:rFonts w:ascii="Times New Roman" w:hAnsi="Times New Roman" w:hint="eastAsia"/>
          <w:sz w:val="28"/>
          <w:szCs w:val="28"/>
        </w:rPr>
        <w:t>本次数据调研，收集</w:t>
      </w:r>
      <w:r w:rsidRPr="00F349D3">
        <w:rPr>
          <w:rFonts w:ascii="Times New Roman" w:hAnsi="Times New Roman"/>
          <w:sz w:val="28"/>
          <w:szCs w:val="28"/>
        </w:rPr>
        <w:t>整理了设备的各项基本参数</w:t>
      </w:r>
      <w:r w:rsidRPr="00F349D3">
        <w:rPr>
          <w:rFonts w:ascii="Times New Roman" w:hAnsi="Times New Roman" w:hint="eastAsia"/>
          <w:sz w:val="28"/>
          <w:szCs w:val="28"/>
        </w:rPr>
        <w:t>；</w:t>
      </w:r>
      <w:r w:rsidRPr="00F349D3">
        <w:rPr>
          <w:rFonts w:ascii="Times New Roman" w:hAnsi="Times New Roman"/>
          <w:sz w:val="28"/>
          <w:szCs w:val="28"/>
        </w:rPr>
        <w:t>测试</w:t>
      </w:r>
      <w:r w:rsidRPr="00F349D3">
        <w:rPr>
          <w:rFonts w:ascii="Times New Roman" w:hAnsi="Times New Roman" w:hint="eastAsia"/>
          <w:sz w:val="28"/>
          <w:szCs w:val="28"/>
        </w:rPr>
        <w:t>了设备主要性能指标，包括极限真空度、</w:t>
      </w:r>
      <w:proofErr w:type="gramStart"/>
      <w:r w:rsidRPr="00F349D3">
        <w:rPr>
          <w:rFonts w:ascii="Times New Roman" w:hAnsi="Times New Roman" w:hint="eastAsia"/>
          <w:sz w:val="28"/>
          <w:szCs w:val="28"/>
        </w:rPr>
        <w:t>压升率</w:t>
      </w:r>
      <w:proofErr w:type="gramEnd"/>
      <w:r w:rsidRPr="00F349D3">
        <w:rPr>
          <w:rFonts w:ascii="Times New Roman" w:hAnsi="Times New Roman" w:hint="eastAsia"/>
          <w:sz w:val="28"/>
          <w:szCs w:val="28"/>
        </w:rPr>
        <w:t>、炉温均匀性、空炉升温速率和空炉抽气时间；检查了设备的总体设计；最后以</w:t>
      </w:r>
      <w:r w:rsidRPr="00F349D3">
        <w:rPr>
          <w:rFonts w:ascii="Times New Roman" w:hAnsi="Times New Roman"/>
          <w:sz w:val="28"/>
          <w:szCs w:val="28"/>
        </w:rPr>
        <w:t>典型设备为参照</w:t>
      </w:r>
      <w:r w:rsidRPr="00F349D3">
        <w:rPr>
          <w:rFonts w:ascii="Times New Roman" w:hAnsi="Times New Roman" w:hint="eastAsia"/>
          <w:sz w:val="28"/>
          <w:szCs w:val="28"/>
        </w:rPr>
        <w:t>进行了产品的沉积效果验证，验证了产品重量（沉积效率）、尺寸、密度及变形量。针对本标准中要求进行验证，各项测试</w:t>
      </w:r>
      <w:r w:rsidRPr="00F349D3">
        <w:rPr>
          <w:rFonts w:ascii="Times New Roman" w:hAnsi="Times New Roman"/>
          <w:sz w:val="28"/>
          <w:szCs w:val="28"/>
        </w:rPr>
        <w:t>数据</w:t>
      </w:r>
      <w:r w:rsidRPr="00F349D3">
        <w:rPr>
          <w:rFonts w:ascii="Times New Roman" w:hAnsi="Times New Roman" w:hint="eastAsia"/>
          <w:sz w:val="28"/>
          <w:szCs w:val="28"/>
        </w:rPr>
        <w:t>主要由</w:t>
      </w:r>
      <w:bookmarkStart w:id="6" w:name="_Hlk136359096"/>
      <w:r w:rsidRPr="00F349D3">
        <w:rPr>
          <w:rFonts w:ascii="Times New Roman" w:hAnsi="Times New Roman" w:hint="eastAsia"/>
          <w:sz w:val="28"/>
          <w:szCs w:val="28"/>
        </w:rPr>
        <w:t>湖南</w:t>
      </w:r>
      <w:r w:rsidRPr="00F349D3">
        <w:rPr>
          <w:rFonts w:ascii="Times New Roman" w:hAnsi="Times New Roman"/>
          <w:sz w:val="28"/>
          <w:szCs w:val="28"/>
        </w:rPr>
        <w:t>顶立</w:t>
      </w:r>
      <w:r w:rsidRPr="00F349D3">
        <w:rPr>
          <w:rFonts w:ascii="Times New Roman" w:hAnsi="Times New Roman" w:hint="eastAsia"/>
          <w:sz w:val="28"/>
          <w:szCs w:val="28"/>
        </w:rPr>
        <w:t>科技股份有限公司、</w:t>
      </w:r>
      <w:bookmarkEnd w:id="6"/>
      <w:r w:rsidRPr="00F349D3">
        <w:rPr>
          <w:rFonts w:ascii="Times New Roman" w:hAnsi="Times New Roman" w:hint="eastAsia"/>
          <w:sz w:val="28"/>
          <w:szCs w:val="28"/>
        </w:rPr>
        <w:t>安徽弘昌新材料有限公司、湖南搏盛天弘新材料技术有限公司、自贡长城装备技术有限责任公司等</w:t>
      </w:r>
      <w:r w:rsidRPr="00F349D3">
        <w:rPr>
          <w:rFonts w:ascii="Times New Roman" w:hAnsi="Times New Roman"/>
          <w:sz w:val="28"/>
          <w:szCs w:val="28"/>
        </w:rPr>
        <w:t>4</w:t>
      </w:r>
      <w:r w:rsidRPr="00F349D3">
        <w:rPr>
          <w:rFonts w:ascii="Times New Roman" w:hAnsi="Times New Roman" w:hint="eastAsia"/>
          <w:sz w:val="28"/>
          <w:szCs w:val="28"/>
        </w:rPr>
        <w:t>家单位归集。</w:t>
      </w:r>
    </w:p>
    <w:p w14:paraId="4A4BF08E" w14:textId="77777777" w:rsidR="00501BB2" w:rsidRPr="00F349D3" w:rsidRDefault="00000000">
      <w:pPr>
        <w:pStyle w:val="2"/>
        <w:adjustRightInd w:val="0"/>
        <w:snapToGrid w:val="0"/>
        <w:spacing w:after="0" w:line="360" w:lineRule="auto"/>
        <w:rPr>
          <w:rFonts w:ascii="Times New Roman" w:hAnsi="Times New Roman"/>
          <w:sz w:val="28"/>
          <w:szCs w:val="28"/>
        </w:rPr>
      </w:pPr>
      <w:r w:rsidRPr="00F349D3">
        <w:rPr>
          <w:rFonts w:ascii="Times New Roman" w:hAnsi="Times New Roman"/>
          <w:sz w:val="28"/>
          <w:szCs w:val="28"/>
        </w:rPr>
        <w:t xml:space="preserve">3.2.1 </w:t>
      </w:r>
      <w:r w:rsidRPr="00F349D3">
        <w:rPr>
          <w:rFonts w:ascii="Times New Roman" w:hAnsi="Times New Roman" w:hint="eastAsia"/>
          <w:sz w:val="28"/>
          <w:szCs w:val="28"/>
        </w:rPr>
        <w:t>各家</w:t>
      </w:r>
      <w:r w:rsidRPr="00F349D3">
        <w:rPr>
          <w:rFonts w:ascii="Times New Roman" w:hAnsi="Times New Roman"/>
          <w:sz w:val="28"/>
          <w:szCs w:val="28"/>
        </w:rPr>
        <w:t>单位化学气相沉积</w:t>
      </w:r>
      <w:proofErr w:type="gramStart"/>
      <w:r w:rsidRPr="00F349D3">
        <w:rPr>
          <w:rFonts w:ascii="Times New Roman" w:hAnsi="Times New Roman"/>
          <w:sz w:val="28"/>
          <w:szCs w:val="28"/>
        </w:rPr>
        <w:t>炉</w:t>
      </w:r>
      <w:r w:rsidRPr="00F349D3">
        <w:rPr>
          <w:rFonts w:ascii="Times New Roman" w:hAnsi="Times New Roman" w:hint="eastAsia"/>
          <w:sz w:val="28"/>
          <w:szCs w:val="28"/>
        </w:rPr>
        <w:t>基本</w:t>
      </w:r>
      <w:proofErr w:type="gramEnd"/>
      <w:r w:rsidRPr="00F349D3">
        <w:rPr>
          <w:rFonts w:ascii="Times New Roman" w:hAnsi="Times New Roman"/>
          <w:sz w:val="28"/>
          <w:szCs w:val="28"/>
        </w:rPr>
        <w:t>参数</w:t>
      </w:r>
    </w:p>
    <w:p w14:paraId="3212F42D" w14:textId="77777777" w:rsidR="00501BB2" w:rsidRPr="00F349D3" w:rsidRDefault="00000000">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由于</w:t>
      </w:r>
      <w:r w:rsidRPr="00F349D3">
        <w:rPr>
          <w:rFonts w:ascii="Times New Roman" w:hAnsi="Times New Roman"/>
          <w:sz w:val="28"/>
          <w:szCs w:val="28"/>
        </w:rPr>
        <w:t>化学气相沉积</w:t>
      </w:r>
      <w:proofErr w:type="gramStart"/>
      <w:r w:rsidRPr="00F349D3">
        <w:rPr>
          <w:rFonts w:ascii="Times New Roman" w:hAnsi="Times New Roman"/>
          <w:sz w:val="28"/>
          <w:szCs w:val="28"/>
        </w:rPr>
        <w:t>炉</w:t>
      </w:r>
      <w:r w:rsidRPr="00F349D3">
        <w:rPr>
          <w:rFonts w:ascii="Times New Roman" w:hAnsi="Times New Roman" w:hint="eastAsia"/>
          <w:sz w:val="28"/>
          <w:szCs w:val="28"/>
        </w:rPr>
        <w:t>属于</w:t>
      </w:r>
      <w:proofErr w:type="gramEnd"/>
      <w:r w:rsidRPr="00F349D3">
        <w:rPr>
          <w:rFonts w:ascii="Times New Roman" w:hAnsi="Times New Roman"/>
          <w:sz w:val="28"/>
          <w:szCs w:val="28"/>
        </w:rPr>
        <w:t>非标定制产品，</w:t>
      </w:r>
      <w:r w:rsidRPr="00F349D3">
        <w:rPr>
          <w:rFonts w:ascii="Times New Roman" w:hAnsi="Times New Roman" w:hint="eastAsia"/>
          <w:sz w:val="28"/>
          <w:szCs w:val="28"/>
        </w:rPr>
        <w:t>用户</w:t>
      </w:r>
      <w:r w:rsidRPr="00F349D3">
        <w:rPr>
          <w:rFonts w:ascii="Times New Roman" w:hAnsi="Times New Roman"/>
          <w:sz w:val="28"/>
          <w:szCs w:val="28"/>
        </w:rPr>
        <w:t>对设备</w:t>
      </w:r>
      <w:r w:rsidRPr="00F349D3">
        <w:rPr>
          <w:rFonts w:ascii="Times New Roman" w:hAnsi="Times New Roman" w:hint="eastAsia"/>
          <w:sz w:val="28"/>
          <w:szCs w:val="28"/>
        </w:rPr>
        <w:t>的</w:t>
      </w:r>
      <w:r w:rsidRPr="00F349D3">
        <w:rPr>
          <w:rFonts w:ascii="Times New Roman" w:hAnsi="Times New Roman"/>
          <w:sz w:val="28"/>
          <w:szCs w:val="28"/>
        </w:rPr>
        <w:t>基本参数不尽相同</w:t>
      </w:r>
      <w:r w:rsidRPr="00F349D3">
        <w:rPr>
          <w:rFonts w:ascii="Times New Roman" w:hAnsi="Times New Roman" w:hint="eastAsia"/>
          <w:sz w:val="28"/>
          <w:szCs w:val="28"/>
        </w:rPr>
        <w:t>。下表</w:t>
      </w:r>
      <w:r w:rsidRPr="00F349D3">
        <w:rPr>
          <w:rFonts w:ascii="Times New Roman" w:hAnsi="Times New Roman"/>
          <w:sz w:val="28"/>
          <w:szCs w:val="28"/>
        </w:rPr>
        <w:t>2-5</w:t>
      </w:r>
      <w:r w:rsidRPr="00F349D3">
        <w:rPr>
          <w:rFonts w:ascii="Times New Roman" w:hAnsi="Times New Roman" w:hint="eastAsia"/>
          <w:sz w:val="28"/>
          <w:szCs w:val="28"/>
        </w:rPr>
        <w:t>统计</w:t>
      </w:r>
      <w:r w:rsidRPr="00F349D3">
        <w:rPr>
          <w:rFonts w:ascii="Times New Roman" w:hAnsi="Times New Roman"/>
          <w:sz w:val="28"/>
          <w:szCs w:val="28"/>
        </w:rPr>
        <w:t>了</w:t>
      </w:r>
      <w:r w:rsidRPr="00F349D3">
        <w:rPr>
          <w:rFonts w:ascii="Times New Roman" w:hAnsi="Times New Roman" w:hint="eastAsia"/>
          <w:sz w:val="28"/>
          <w:szCs w:val="28"/>
        </w:rPr>
        <w:t>湖南</w:t>
      </w:r>
      <w:r w:rsidRPr="00F349D3">
        <w:rPr>
          <w:rFonts w:ascii="Times New Roman" w:hAnsi="Times New Roman"/>
          <w:sz w:val="28"/>
          <w:szCs w:val="28"/>
        </w:rPr>
        <w:t>顶立</w:t>
      </w:r>
      <w:r w:rsidRPr="00F349D3">
        <w:rPr>
          <w:rFonts w:ascii="Times New Roman" w:hAnsi="Times New Roman" w:hint="eastAsia"/>
          <w:sz w:val="28"/>
          <w:szCs w:val="28"/>
        </w:rPr>
        <w:t>科技股份有限公司、自贡长城装备技术有限责任公司等多家</w:t>
      </w:r>
      <w:r w:rsidRPr="00F349D3">
        <w:rPr>
          <w:rFonts w:ascii="Times New Roman" w:hAnsi="Times New Roman"/>
          <w:sz w:val="28"/>
          <w:szCs w:val="28"/>
        </w:rPr>
        <w:t>设备制造厂商</w:t>
      </w:r>
      <w:r w:rsidRPr="00F349D3">
        <w:rPr>
          <w:rFonts w:ascii="Times New Roman" w:hAnsi="Times New Roman" w:hint="eastAsia"/>
          <w:sz w:val="28"/>
          <w:szCs w:val="28"/>
        </w:rPr>
        <w:t>典型（包含立式</w:t>
      </w:r>
      <w:r w:rsidRPr="00F349D3">
        <w:rPr>
          <w:rFonts w:ascii="Times New Roman" w:hAnsi="Times New Roman"/>
          <w:sz w:val="28"/>
          <w:szCs w:val="28"/>
        </w:rPr>
        <w:t>、</w:t>
      </w:r>
      <w:r w:rsidRPr="00F349D3">
        <w:rPr>
          <w:rFonts w:ascii="Times New Roman" w:hAnsi="Times New Roman" w:hint="eastAsia"/>
          <w:sz w:val="28"/>
          <w:szCs w:val="28"/>
        </w:rPr>
        <w:t>卧式</w:t>
      </w:r>
      <w:r w:rsidRPr="00F349D3">
        <w:rPr>
          <w:rFonts w:ascii="Times New Roman" w:hAnsi="Times New Roman"/>
          <w:sz w:val="28"/>
          <w:szCs w:val="28"/>
        </w:rPr>
        <w:t>化学气相沉积炉）的设备基本参数。</w:t>
      </w:r>
    </w:p>
    <w:p w14:paraId="0110F4DE" w14:textId="77777777" w:rsidR="00501BB2" w:rsidRPr="00F349D3" w:rsidRDefault="00000000">
      <w:pPr>
        <w:pStyle w:val="2"/>
        <w:adjustRightInd w:val="0"/>
        <w:snapToGrid w:val="0"/>
        <w:spacing w:after="0" w:line="360" w:lineRule="auto"/>
        <w:jc w:val="center"/>
        <w:rPr>
          <w:rFonts w:ascii="Times New Roman" w:hAnsi="Times New Roman"/>
          <w:sz w:val="28"/>
          <w:szCs w:val="28"/>
        </w:rPr>
      </w:pPr>
      <w:r w:rsidRPr="00F349D3">
        <w:rPr>
          <w:rFonts w:ascii="Times New Roman" w:hAnsi="Times New Roman"/>
          <w:sz w:val="28"/>
          <w:szCs w:val="28"/>
        </w:rPr>
        <w:t>表</w:t>
      </w:r>
      <w:r w:rsidRPr="00F349D3">
        <w:rPr>
          <w:rFonts w:ascii="Times New Roman" w:hAnsi="Times New Roman" w:hint="eastAsia"/>
          <w:sz w:val="28"/>
          <w:szCs w:val="28"/>
        </w:rPr>
        <w:t>2</w:t>
      </w:r>
      <w:r w:rsidRPr="00F349D3">
        <w:rPr>
          <w:rFonts w:ascii="Times New Roman" w:hAnsi="Times New Roman"/>
          <w:sz w:val="28"/>
          <w:szCs w:val="28"/>
        </w:rPr>
        <w:t xml:space="preserve"> </w:t>
      </w:r>
      <w:r w:rsidRPr="00F349D3">
        <w:rPr>
          <w:rFonts w:ascii="Times New Roman" w:hAnsi="Times New Roman"/>
          <w:sz w:val="28"/>
          <w:szCs w:val="28"/>
        </w:rPr>
        <w:t>各单位设备工作区域尺寸统计表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906"/>
        <w:gridCol w:w="2392"/>
        <w:gridCol w:w="2121"/>
        <w:gridCol w:w="2121"/>
      </w:tblGrid>
      <w:tr w:rsidR="00501BB2" w:rsidRPr="00F349D3" w14:paraId="669ECB85" w14:textId="77777777">
        <w:trPr>
          <w:trHeight w:val="333"/>
          <w:jc w:val="center"/>
        </w:trPr>
        <w:tc>
          <w:tcPr>
            <w:tcW w:w="430" w:type="pct"/>
            <w:vAlign w:val="center"/>
          </w:tcPr>
          <w:p w14:paraId="67B29F48" w14:textId="77777777" w:rsidR="00501BB2" w:rsidRPr="00F349D3" w:rsidRDefault="00000000" w:rsidP="006B4E9E">
            <w:pPr>
              <w:pStyle w:val="22"/>
            </w:pPr>
            <w:r w:rsidRPr="00F349D3">
              <w:rPr>
                <w:rFonts w:hint="eastAsia"/>
              </w:rPr>
              <w:t>序号</w:t>
            </w:r>
          </w:p>
        </w:tc>
        <w:tc>
          <w:tcPr>
            <w:tcW w:w="1020" w:type="pct"/>
            <w:vAlign w:val="center"/>
          </w:tcPr>
          <w:p w14:paraId="6764B1AC" w14:textId="77777777" w:rsidR="00501BB2" w:rsidRPr="00F349D3" w:rsidRDefault="00000000" w:rsidP="006B4E9E">
            <w:pPr>
              <w:pStyle w:val="22"/>
            </w:pPr>
            <w:r w:rsidRPr="00F349D3">
              <w:rPr>
                <w:rFonts w:hint="eastAsia"/>
              </w:rPr>
              <w:t>型号</w:t>
            </w:r>
          </w:p>
        </w:tc>
        <w:tc>
          <w:tcPr>
            <w:tcW w:w="1280" w:type="pct"/>
            <w:vAlign w:val="center"/>
          </w:tcPr>
          <w:p w14:paraId="629C2BFD" w14:textId="77777777" w:rsidR="00501BB2" w:rsidRPr="00F349D3" w:rsidRDefault="00000000" w:rsidP="006B4E9E">
            <w:pPr>
              <w:pStyle w:val="22"/>
            </w:pPr>
            <w:r w:rsidRPr="00F349D3">
              <w:rPr>
                <w:rFonts w:hint="eastAsia"/>
              </w:rPr>
              <w:t>工作区域尺寸</w:t>
            </w:r>
          </w:p>
          <w:p w14:paraId="6D89C8F4" w14:textId="77777777" w:rsidR="00501BB2" w:rsidRPr="00F349D3" w:rsidRDefault="00000000" w:rsidP="006B4E9E">
            <w:pPr>
              <w:pStyle w:val="22"/>
            </w:pPr>
            <w:r w:rsidRPr="00F349D3">
              <w:rPr>
                <w:rFonts w:hint="eastAsia"/>
              </w:rPr>
              <w:t>宽×高×长</w:t>
            </w:r>
            <w:r w:rsidRPr="00F349D3">
              <w:rPr>
                <w:rFonts w:hint="eastAsia"/>
              </w:rPr>
              <w:t>/mm</w:t>
            </w:r>
          </w:p>
        </w:tc>
        <w:tc>
          <w:tcPr>
            <w:tcW w:w="1135" w:type="pct"/>
            <w:vAlign w:val="center"/>
          </w:tcPr>
          <w:p w14:paraId="762D91E8" w14:textId="77777777" w:rsidR="00501BB2" w:rsidRPr="00F349D3" w:rsidRDefault="00000000" w:rsidP="006B4E9E">
            <w:pPr>
              <w:pStyle w:val="22"/>
            </w:pPr>
            <w:r w:rsidRPr="00F349D3">
              <w:rPr>
                <w:rFonts w:hint="eastAsia"/>
              </w:rPr>
              <w:t>湖南顶</w:t>
            </w:r>
            <w:proofErr w:type="gramStart"/>
            <w:r w:rsidRPr="00F349D3">
              <w:rPr>
                <w:rFonts w:hint="eastAsia"/>
              </w:rPr>
              <w:t>立</w:t>
            </w:r>
            <w:r w:rsidRPr="00F349D3">
              <w:t>实际</w:t>
            </w:r>
            <w:proofErr w:type="gramEnd"/>
            <w:r w:rsidRPr="00F349D3">
              <w:t>测量值</w:t>
            </w:r>
          </w:p>
          <w:p w14:paraId="04D9C51A" w14:textId="77777777" w:rsidR="00501BB2" w:rsidRPr="00F349D3" w:rsidRDefault="00000000">
            <w:pPr>
              <w:jc w:val="center"/>
              <w:rPr>
                <w:rFonts w:ascii="Times New Roman" w:hAnsi="Times New Roman"/>
                <w:szCs w:val="21"/>
              </w:rPr>
            </w:pPr>
            <w:r w:rsidRPr="00F349D3">
              <w:rPr>
                <w:rFonts w:ascii="Times New Roman" w:hAnsi="Times New Roman" w:hint="eastAsia"/>
                <w:szCs w:val="21"/>
              </w:rPr>
              <w:t>宽×高×长</w:t>
            </w:r>
            <w:r w:rsidRPr="00F349D3">
              <w:rPr>
                <w:rFonts w:ascii="Times New Roman" w:hAnsi="Times New Roman" w:hint="eastAsia"/>
                <w:szCs w:val="21"/>
              </w:rPr>
              <w:t>/mm</w:t>
            </w:r>
          </w:p>
        </w:tc>
        <w:tc>
          <w:tcPr>
            <w:tcW w:w="1135" w:type="pct"/>
          </w:tcPr>
          <w:p w14:paraId="085FBC7D" w14:textId="77777777" w:rsidR="00501BB2" w:rsidRPr="00F349D3" w:rsidRDefault="00000000" w:rsidP="006B4E9E">
            <w:pPr>
              <w:pStyle w:val="22"/>
            </w:pPr>
            <w:r w:rsidRPr="00F349D3">
              <w:rPr>
                <w:rFonts w:hint="eastAsia"/>
              </w:rPr>
              <w:t>自贡长城</w:t>
            </w:r>
            <w:r w:rsidRPr="00F349D3">
              <w:t>实际测量值</w:t>
            </w:r>
          </w:p>
          <w:p w14:paraId="72265598" w14:textId="77777777" w:rsidR="00501BB2" w:rsidRPr="00F349D3" w:rsidRDefault="00000000" w:rsidP="006B4E9E">
            <w:pPr>
              <w:pStyle w:val="22"/>
            </w:pPr>
            <w:r w:rsidRPr="00F349D3">
              <w:rPr>
                <w:rFonts w:hint="eastAsia"/>
              </w:rPr>
              <w:t>宽×高×长</w:t>
            </w:r>
            <w:r w:rsidRPr="00F349D3">
              <w:rPr>
                <w:rFonts w:hint="eastAsia"/>
              </w:rPr>
              <w:t>/mm</w:t>
            </w:r>
          </w:p>
        </w:tc>
      </w:tr>
      <w:tr w:rsidR="00501BB2" w:rsidRPr="00F349D3" w14:paraId="3C23F127" w14:textId="77777777">
        <w:trPr>
          <w:jc w:val="center"/>
        </w:trPr>
        <w:tc>
          <w:tcPr>
            <w:tcW w:w="430" w:type="pct"/>
            <w:vAlign w:val="center"/>
          </w:tcPr>
          <w:p w14:paraId="7AA387E4" w14:textId="77777777" w:rsidR="00501BB2" w:rsidRPr="00F349D3" w:rsidRDefault="00000000" w:rsidP="006B4E9E">
            <w:pPr>
              <w:pStyle w:val="22"/>
            </w:pPr>
            <w:r w:rsidRPr="00F349D3">
              <w:rPr>
                <w:rFonts w:hint="eastAsia"/>
              </w:rPr>
              <w:t>1</w:t>
            </w:r>
          </w:p>
        </w:tc>
        <w:tc>
          <w:tcPr>
            <w:tcW w:w="1020" w:type="pct"/>
            <w:vAlign w:val="center"/>
          </w:tcPr>
          <w:p w14:paraId="4C48C502" w14:textId="77777777" w:rsidR="00501BB2" w:rsidRPr="00F349D3" w:rsidRDefault="00000000" w:rsidP="006B4E9E">
            <w:pPr>
              <w:pStyle w:val="22"/>
            </w:pPr>
            <w:r w:rsidRPr="00F349D3">
              <w:rPr>
                <w:rFonts w:hint="eastAsia"/>
              </w:rPr>
              <w:t>HCVD-060609</w:t>
            </w:r>
          </w:p>
        </w:tc>
        <w:tc>
          <w:tcPr>
            <w:tcW w:w="1280" w:type="pct"/>
            <w:vAlign w:val="center"/>
          </w:tcPr>
          <w:p w14:paraId="1C668A45" w14:textId="77777777" w:rsidR="00501BB2" w:rsidRPr="00F349D3" w:rsidRDefault="00000000" w:rsidP="006B4E9E">
            <w:pPr>
              <w:pStyle w:val="22"/>
            </w:pPr>
            <w:proofErr w:type="gramStart"/>
            <w:r w:rsidRPr="00F349D3">
              <w:rPr>
                <w:rFonts w:hint="eastAsia"/>
              </w:rPr>
              <w:t>600</w:t>
            </w:r>
            <w:r w:rsidRPr="00F349D3">
              <w:rPr>
                <w:rFonts w:hint="eastAsia"/>
              </w:rPr>
              <w:t>×</w:t>
            </w:r>
            <w:r w:rsidRPr="00F349D3">
              <w:rPr>
                <w:rFonts w:hint="eastAsia"/>
              </w:rPr>
              <w:t>600</w:t>
            </w:r>
            <w:r w:rsidRPr="00F349D3">
              <w:rPr>
                <w:rFonts w:hint="eastAsia"/>
              </w:rPr>
              <w:t>×</w:t>
            </w:r>
            <w:proofErr w:type="gramEnd"/>
            <w:r w:rsidRPr="00F349D3">
              <w:rPr>
                <w:rFonts w:hint="eastAsia"/>
              </w:rPr>
              <w:t>900</w:t>
            </w:r>
          </w:p>
        </w:tc>
        <w:tc>
          <w:tcPr>
            <w:tcW w:w="1135" w:type="pct"/>
            <w:vAlign w:val="center"/>
          </w:tcPr>
          <w:p w14:paraId="44B19284" w14:textId="77777777" w:rsidR="00501BB2" w:rsidRPr="00F349D3" w:rsidRDefault="00000000" w:rsidP="006B4E9E">
            <w:pPr>
              <w:pStyle w:val="22"/>
            </w:pPr>
            <w:r w:rsidRPr="00F349D3">
              <w:rPr>
                <w:rFonts w:hint="eastAsia"/>
              </w:rPr>
              <w:t>602</w:t>
            </w:r>
            <w:r w:rsidRPr="00F349D3">
              <w:rPr>
                <w:rFonts w:hint="eastAsia"/>
              </w:rPr>
              <w:t>×</w:t>
            </w:r>
            <w:r w:rsidRPr="00F349D3">
              <w:rPr>
                <w:rFonts w:hint="eastAsia"/>
              </w:rPr>
              <w:t>601</w:t>
            </w:r>
            <w:r w:rsidRPr="00F349D3">
              <w:rPr>
                <w:rFonts w:hint="eastAsia"/>
              </w:rPr>
              <w:t>×</w:t>
            </w:r>
            <w:r w:rsidRPr="00F349D3">
              <w:rPr>
                <w:rFonts w:hint="eastAsia"/>
              </w:rPr>
              <w:t>905</w:t>
            </w:r>
          </w:p>
        </w:tc>
        <w:tc>
          <w:tcPr>
            <w:tcW w:w="1135" w:type="pct"/>
            <w:vAlign w:val="center"/>
          </w:tcPr>
          <w:p w14:paraId="31CB514E" w14:textId="77777777" w:rsidR="00501BB2" w:rsidRPr="00F349D3" w:rsidRDefault="00000000" w:rsidP="006B4E9E">
            <w:pPr>
              <w:pStyle w:val="22"/>
            </w:pPr>
            <w:r w:rsidRPr="00F349D3">
              <w:rPr>
                <w:rFonts w:hint="eastAsia"/>
              </w:rPr>
              <w:t>604</w:t>
            </w:r>
            <w:r w:rsidRPr="00F349D3">
              <w:rPr>
                <w:rFonts w:hint="eastAsia"/>
              </w:rPr>
              <w:t>×</w:t>
            </w:r>
            <w:r w:rsidRPr="00F349D3">
              <w:rPr>
                <w:rFonts w:hint="eastAsia"/>
              </w:rPr>
              <w:t>601</w:t>
            </w:r>
            <w:r w:rsidRPr="00F349D3">
              <w:rPr>
                <w:rFonts w:hint="eastAsia"/>
              </w:rPr>
              <w:t>×</w:t>
            </w:r>
            <w:r w:rsidRPr="00F349D3">
              <w:rPr>
                <w:rFonts w:hint="eastAsia"/>
              </w:rPr>
              <w:t>902</w:t>
            </w:r>
          </w:p>
        </w:tc>
      </w:tr>
      <w:tr w:rsidR="00501BB2" w:rsidRPr="00F349D3" w14:paraId="529DEFC3" w14:textId="77777777">
        <w:trPr>
          <w:jc w:val="center"/>
        </w:trPr>
        <w:tc>
          <w:tcPr>
            <w:tcW w:w="430" w:type="pct"/>
            <w:vAlign w:val="center"/>
          </w:tcPr>
          <w:p w14:paraId="23482D02" w14:textId="77777777" w:rsidR="00501BB2" w:rsidRPr="00F349D3" w:rsidRDefault="00000000" w:rsidP="006B4E9E">
            <w:pPr>
              <w:pStyle w:val="22"/>
            </w:pPr>
            <w:r w:rsidRPr="00F349D3">
              <w:rPr>
                <w:rFonts w:hint="eastAsia"/>
              </w:rPr>
              <w:t>2</w:t>
            </w:r>
          </w:p>
        </w:tc>
        <w:tc>
          <w:tcPr>
            <w:tcW w:w="1020" w:type="pct"/>
            <w:vAlign w:val="center"/>
          </w:tcPr>
          <w:p w14:paraId="25C86DB6" w14:textId="77777777" w:rsidR="00501BB2" w:rsidRPr="00F349D3" w:rsidRDefault="00000000" w:rsidP="006B4E9E">
            <w:pPr>
              <w:pStyle w:val="22"/>
            </w:pPr>
            <w:r w:rsidRPr="00F349D3">
              <w:rPr>
                <w:rFonts w:hint="eastAsia"/>
              </w:rPr>
              <w:t>HCVD-080812</w:t>
            </w:r>
          </w:p>
        </w:tc>
        <w:tc>
          <w:tcPr>
            <w:tcW w:w="1280" w:type="pct"/>
            <w:vAlign w:val="center"/>
          </w:tcPr>
          <w:p w14:paraId="5AB68E33" w14:textId="77777777" w:rsidR="00501BB2" w:rsidRPr="00F349D3" w:rsidRDefault="00000000" w:rsidP="006B4E9E">
            <w:pPr>
              <w:pStyle w:val="22"/>
            </w:pPr>
            <w:proofErr w:type="gramStart"/>
            <w:r w:rsidRPr="00F349D3">
              <w:rPr>
                <w:rFonts w:hint="eastAsia"/>
              </w:rPr>
              <w:t>800</w:t>
            </w:r>
            <w:r w:rsidRPr="00F349D3">
              <w:rPr>
                <w:rFonts w:hint="eastAsia"/>
              </w:rPr>
              <w:t>×</w:t>
            </w:r>
            <w:r w:rsidRPr="00F349D3">
              <w:rPr>
                <w:rFonts w:hint="eastAsia"/>
              </w:rPr>
              <w:t>800</w:t>
            </w:r>
            <w:r w:rsidRPr="00F349D3">
              <w:rPr>
                <w:rFonts w:hint="eastAsia"/>
              </w:rPr>
              <w:t>×</w:t>
            </w:r>
            <w:proofErr w:type="gramEnd"/>
            <w:r w:rsidRPr="00F349D3">
              <w:rPr>
                <w:rFonts w:hint="eastAsia"/>
              </w:rPr>
              <w:t>1200</w:t>
            </w:r>
          </w:p>
        </w:tc>
        <w:tc>
          <w:tcPr>
            <w:tcW w:w="1135" w:type="pct"/>
            <w:vAlign w:val="center"/>
          </w:tcPr>
          <w:p w14:paraId="50C39792" w14:textId="77777777" w:rsidR="00501BB2" w:rsidRPr="00F349D3" w:rsidRDefault="00000000" w:rsidP="006B4E9E">
            <w:pPr>
              <w:pStyle w:val="22"/>
            </w:pPr>
            <w:r w:rsidRPr="00F349D3">
              <w:rPr>
                <w:rFonts w:hint="eastAsia"/>
              </w:rPr>
              <w:t>803</w:t>
            </w:r>
            <w:r w:rsidRPr="00F349D3">
              <w:rPr>
                <w:rFonts w:hint="eastAsia"/>
              </w:rPr>
              <w:t>×</w:t>
            </w:r>
            <w:r w:rsidRPr="00F349D3">
              <w:rPr>
                <w:rFonts w:hint="eastAsia"/>
              </w:rPr>
              <w:t>801</w:t>
            </w:r>
            <w:r w:rsidRPr="00F349D3">
              <w:rPr>
                <w:rFonts w:hint="eastAsia"/>
              </w:rPr>
              <w:t>×</w:t>
            </w:r>
            <w:r w:rsidRPr="00F349D3">
              <w:rPr>
                <w:rFonts w:hint="eastAsia"/>
              </w:rPr>
              <w:t>1201</w:t>
            </w:r>
          </w:p>
        </w:tc>
        <w:tc>
          <w:tcPr>
            <w:tcW w:w="1135" w:type="pct"/>
            <w:vAlign w:val="center"/>
          </w:tcPr>
          <w:p w14:paraId="4ECB32A0" w14:textId="77777777" w:rsidR="00501BB2" w:rsidRPr="00F349D3" w:rsidRDefault="00000000" w:rsidP="006B4E9E">
            <w:pPr>
              <w:pStyle w:val="22"/>
            </w:pPr>
            <w:r w:rsidRPr="00F349D3">
              <w:rPr>
                <w:rFonts w:hint="eastAsia"/>
              </w:rPr>
              <w:t>803</w:t>
            </w:r>
            <w:r w:rsidRPr="00F349D3">
              <w:rPr>
                <w:rFonts w:hint="eastAsia"/>
              </w:rPr>
              <w:t>×</w:t>
            </w:r>
            <w:r w:rsidRPr="00F349D3">
              <w:rPr>
                <w:rFonts w:hint="eastAsia"/>
              </w:rPr>
              <w:t>801</w:t>
            </w:r>
            <w:r w:rsidRPr="00F349D3">
              <w:rPr>
                <w:rFonts w:hint="eastAsia"/>
              </w:rPr>
              <w:t>×</w:t>
            </w:r>
            <w:r w:rsidRPr="00F349D3">
              <w:rPr>
                <w:rFonts w:hint="eastAsia"/>
              </w:rPr>
              <w:t>1200</w:t>
            </w:r>
          </w:p>
        </w:tc>
      </w:tr>
      <w:tr w:rsidR="00501BB2" w:rsidRPr="00F349D3" w14:paraId="35893BD2" w14:textId="77777777">
        <w:trPr>
          <w:jc w:val="center"/>
        </w:trPr>
        <w:tc>
          <w:tcPr>
            <w:tcW w:w="430" w:type="pct"/>
            <w:vAlign w:val="center"/>
          </w:tcPr>
          <w:p w14:paraId="236B452B" w14:textId="77777777" w:rsidR="00501BB2" w:rsidRPr="00F349D3" w:rsidRDefault="00000000" w:rsidP="006B4E9E">
            <w:pPr>
              <w:pStyle w:val="22"/>
            </w:pPr>
            <w:r w:rsidRPr="00F349D3">
              <w:rPr>
                <w:rFonts w:hint="eastAsia"/>
              </w:rPr>
              <w:t>3</w:t>
            </w:r>
          </w:p>
        </w:tc>
        <w:tc>
          <w:tcPr>
            <w:tcW w:w="1020" w:type="pct"/>
            <w:vAlign w:val="center"/>
          </w:tcPr>
          <w:p w14:paraId="7FC54518" w14:textId="77777777" w:rsidR="00501BB2" w:rsidRPr="00F349D3" w:rsidRDefault="00000000" w:rsidP="006B4E9E">
            <w:pPr>
              <w:pStyle w:val="22"/>
            </w:pPr>
            <w:r w:rsidRPr="00F349D3">
              <w:rPr>
                <w:rFonts w:hint="eastAsia"/>
              </w:rPr>
              <w:t>HCVD-101015</w:t>
            </w:r>
          </w:p>
        </w:tc>
        <w:tc>
          <w:tcPr>
            <w:tcW w:w="1280" w:type="pct"/>
            <w:vAlign w:val="center"/>
          </w:tcPr>
          <w:p w14:paraId="62CFA8BC" w14:textId="77777777" w:rsidR="00501BB2" w:rsidRPr="00F349D3" w:rsidRDefault="00000000" w:rsidP="006B4E9E">
            <w:pPr>
              <w:pStyle w:val="22"/>
            </w:pPr>
            <w:proofErr w:type="gramStart"/>
            <w:r w:rsidRPr="00F349D3">
              <w:rPr>
                <w:rFonts w:hint="eastAsia"/>
              </w:rPr>
              <w:t>1000</w:t>
            </w:r>
            <w:r w:rsidRPr="00F349D3">
              <w:rPr>
                <w:rFonts w:hint="eastAsia"/>
              </w:rPr>
              <w:t>×</w:t>
            </w:r>
            <w:r w:rsidRPr="00F349D3">
              <w:rPr>
                <w:rFonts w:hint="eastAsia"/>
              </w:rPr>
              <w:t>1000</w:t>
            </w:r>
            <w:r w:rsidRPr="00F349D3">
              <w:rPr>
                <w:rFonts w:hint="eastAsia"/>
              </w:rPr>
              <w:t>×</w:t>
            </w:r>
            <w:proofErr w:type="gramEnd"/>
            <w:r w:rsidRPr="00F349D3">
              <w:rPr>
                <w:rFonts w:hint="eastAsia"/>
              </w:rPr>
              <w:t>1500</w:t>
            </w:r>
          </w:p>
        </w:tc>
        <w:tc>
          <w:tcPr>
            <w:tcW w:w="1135" w:type="pct"/>
            <w:vAlign w:val="center"/>
          </w:tcPr>
          <w:p w14:paraId="6C278B26" w14:textId="77777777" w:rsidR="00501BB2" w:rsidRPr="00F349D3" w:rsidRDefault="00000000" w:rsidP="006B4E9E">
            <w:pPr>
              <w:pStyle w:val="22"/>
            </w:pPr>
            <w:r w:rsidRPr="00F349D3">
              <w:rPr>
                <w:rFonts w:hint="eastAsia"/>
              </w:rPr>
              <w:t>1005</w:t>
            </w:r>
            <w:r w:rsidRPr="00F349D3">
              <w:rPr>
                <w:rFonts w:hint="eastAsia"/>
              </w:rPr>
              <w:t>×</w:t>
            </w:r>
            <w:r w:rsidRPr="00F349D3">
              <w:rPr>
                <w:rFonts w:hint="eastAsia"/>
              </w:rPr>
              <w:t>1002</w:t>
            </w:r>
            <w:r w:rsidRPr="00F349D3">
              <w:rPr>
                <w:rFonts w:hint="eastAsia"/>
              </w:rPr>
              <w:t>×</w:t>
            </w:r>
            <w:r w:rsidRPr="00F349D3">
              <w:rPr>
                <w:rFonts w:hint="eastAsia"/>
              </w:rPr>
              <w:t>1501</w:t>
            </w:r>
          </w:p>
        </w:tc>
        <w:tc>
          <w:tcPr>
            <w:tcW w:w="1135" w:type="pct"/>
            <w:vAlign w:val="center"/>
          </w:tcPr>
          <w:p w14:paraId="0939D6D9" w14:textId="77777777" w:rsidR="00501BB2" w:rsidRPr="00F349D3" w:rsidRDefault="00000000" w:rsidP="006B4E9E">
            <w:pPr>
              <w:pStyle w:val="22"/>
            </w:pPr>
            <w:r w:rsidRPr="00F349D3">
              <w:rPr>
                <w:rFonts w:hint="eastAsia"/>
              </w:rPr>
              <w:t>1002</w:t>
            </w:r>
            <w:r w:rsidRPr="00F349D3">
              <w:rPr>
                <w:rFonts w:hint="eastAsia"/>
              </w:rPr>
              <w:t>×</w:t>
            </w:r>
            <w:r w:rsidRPr="00F349D3">
              <w:rPr>
                <w:rFonts w:hint="eastAsia"/>
              </w:rPr>
              <w:t>1003</w:t>
            </w:r>
            <w:r w:rsidRPr="00F349D3">
              <w:rPr>
                <w:rFonts w:hint="eastAsia"/>
              </w:rPr>
              <w:t>×</w:t>
            </w:r>
            <w:r w:rsidRPr="00F349D3">
              <w:rPr>
                <w:rFonts w:hint="eastAsia"/>
              </w:rPr>
              <w:t>1502</w:t>
            </w:r>
          </w:p>
        </w:tc>
      </w:tr>
      <w:tr w:rsidR="00501BB2" w:rsidRPr="00F349D3" w14:paraId="76FD21B9" w14:textId="77777777">
        <w:trPr>
          <w:jc w:val="center"/>
        </w:trPr>
        <w:tc>
          <w:tcPr>
            <w:tcW w:w="430" w:type="pct"/>
            <w:vAlign w:val="center"/>
          </w:tcPr>
          <w:p w14:paraId="24C239B9" w14:textId="77777777" w:rsidR="00501BB2" w:rsidRPr="00F349D3" w:rsidRDefault="00000000" w:rsidP="006B4E9E">
            <w:pPr>
              <w:pStyle w:val="22"/>
            </w:pPr>
            <w:r w:rsidRPr="00F349D3">
              <w:rPr>
                <w:rFonts w:hint="eastAsia"/>
              </w:rPr>
              <w:t>4</w:t>
            </w:r>
          </w:p>
        </w:tc>
        <w:tc>
          <w:tcPr>
            <w:tcW w:w="1020" w:type="pct"/>
            <w:vAlign w:val="center"/>
          </w:tcPr>
          <w:p w14:paraId="20FFFBB4" w14:textId="77777777" w:rsidR="00501BB2" w:rsidRPr="00F349D3" w:rsidRDefault="00000000" w:rsidP="006B4E9E">
            <w:pPr>
              <w:pStyle w:val="22"/>
            </w:pPr>
            <w:r w:rsidRPr="00F349D3">
              <w:rPr>
                <w:rFonts w:hint="eastAsia"/>
              </w:rPr>
              <w:t>HCVD-121225</w:t>
            </w:r>
          </w:p>
        </w:tc>
        <w:tc>
          <w:tcPr>
            <w:tcW w:w="1280" w:type="pct"/>
            <w:vAlign w:val="center"/>
          </w:tcPr>
          <w:p w14:paraId="29D02A0F" w14:textId="77777777" w:rsidR="00501BB2" w:rsidRPr="00F349D3" w:rsidRDefault="00000000" w:rsidP="006B4E9E">
            <w:pPr>
              <w:pStyle w:val="22"/>
            </w:pPr>
            <w:proofErr w:type="gramStart"/>
            <w:r w:rsidRPr="00F349D3">
              <w:rPr>
                <w:rFonts w:hint="eastAsia"/>
              </w:rPr>
              <w:t>1200</w:t>
            </w:r>
            <w:r w:rsidRPr="00F349D3">
              <w:rPr>
                <w:rFonts w:hint="eastAsia"/>
              </w:rPr>
              <w:t>×</w:t>
            </w:r>
            <w:r w:rsidRPr="00F349D3">
              <w:rPr>
                <w:rFonts w:hint="eastAsia"/>
              </w:rPr>
              <w:t>1200</w:t>
            </w:r>
            <w:r w:rsidRPr="00F349D3">
              <w:rPr>
                <w:rFonts w:hint="eastAsia"/>
              </w:rPr>
              <w:t>×</w:t>
            </w:r>
            <w:proofErr w:type="gramEnd"/>
            <w:r w:rsidRPr="00F349D3">
              <w:rPr>
                <w:rFonts w:hint="eastAsia"/>
              </w:rPr>
              <w:t>2500</w:t>
            </w:r>
          </w:p>
        </w:tc>
        <w:tc>
          <w:tcPr>
            <w:tcW w:w="1135" w:type="pct"/>
            <w:vAlign w:val="center"/>
          </w:tcPr>
          <w:p w14:paraId="3F65D245" w14:textId="77777777" w:rsidR="00501BB2" w:rsidRPr="00F349D3" w:rsidRDefault="00000000" w:rsidP="006B4E9E">
            <w:pPr>
              <w:pStyle w:val="22"/>
            </w:pPr>
            <w:r w:rsidRPr="00F349D3">
              <w:rPr>
                <w:rFonts w:hint="eastAsia"/>
              </w:rPr>
              <w:t>1200</w:t>
            </w:r>
            <w:r w:rsidRPr="00F349D3">
              <w:rPr>
                <w:rFonts w:hint="eastAsia"/>
              </w:rPr>
              <w:t>×</w:t>
            </w:r>
            <w:r w:rsidRPr="00F349D3">
              <w:rPr>
                <w:rFonts w:hint="eastAsia"/>
              </w:rPr>
              <w:t>1202</w:t>
            </w:r>
            <w:r w:rsidRPr="00F349D3">
              <w:rPr>
                <w:rFonts w:hint="eastAsia"/>
              </w:rPr>
              <w:t>×</w:t>
            </w:r>
            <w:r w:rsidRPr="00F349D3">
              <w:rPr>
                <w:rFonts w:hint="eastAsia"/>
              </w:rPr>
              <w:t>2503</w:t>
            </w:r>
          </w:p>
        </w:tc>
        <w:tc>
          <w:tcPr>
            <w:tcW w:w="1135" w:type="pct"/>
            <w:vAlign w:val="center"/>
          </w:tcPr>
          <w:p w14:paraId="60CAE6B8" w14:textId="77777777" w:rsidR="00501BB2" w:rsidRPr="00F349D3" w:rsidRDefault="00000000" w:rsidP="006B4E9E">
            <w:pPr>
              <w:pStyle w:val="22"/>
            </w:pPr>
            <w:r w:rsidRPr="00F349D3">
              <w:rPr>
                <w:rFonts w:hint="eastAsia"/>
              </w:rPr>
              <w:t>1201</w:t>
            </w:r>
            <w:r w:rsidRPr="00F349D3">
              <w:rPr>
                <w:rFonts w:hint="eastAsia"/>
              </w:rPr>
              <w:t>×</w:t>
            </w:r>
            <w:r w:rsidRPr="00F349D3">
              <w:rPr>
                <w:rFonts w:hint="eastAsia"/>
              </w:rPr>
              <w:t>1202</w:t>
            </w:r>
            <w:r w:rsidRPr="00F349D3">
              <w:rPr>
                <w:rFonts w:hint="eastAsia"/>
              </w:rPr>
              <w:t>×</w:t>
            </w:r>
            <w:r w:rsidRPr="00F349D3">
              <w:rPr>
                <w:rFonts w:hint="eastAsia"/>
              </w:rPr>
              <w:t>2504</w:t>
            </w:r>
          </w:p>
        </w:tc>
      </w:tr>
      <w:tr w:rsidR="00501BB2" w:rsidRPr="00F349D3" w14:paraId="7A86F0D5" w14:textId="77777777">
        <w:trPr>
          <w:jc w:val="center"/>
        </w:trPr>
        <w:tc>
          <w:tcPr>
            <w:tcW w:w="430" w:type="pct"/>
            <w:vAlign w:val="center"/>
          </w:tcPr>
          <w:p w14:paraId="3B6C54A9" w14:textId="77777777" w:rsidR="00501BB2" w:rsidRPr="00F349D3" w:rsidRDefault="00000000" w:rsidP="006B4E9E">
            <w:pPr>
              <w:pStyle w:val="22"/>
            </w:pPr>
            <w:r w:rsidRPr="00F349D3">
              <w:rPr>
                <w:rFonts w:hint="eastAsia"/>
              </w:rPr>
              <w:t>5</w:t>
            </w:r>
          </w:p>
        </w:tc>
        <w:tc>
          <w:tcPr>
            <w:tcW w:w="1020" w:type="pct"/>
            <w:vAlign w:val="center"/>
          </w:tcPr>
          <w:p w14:paraId="0ECB4EE3" w14:textId="77777777" w:rsidR="00501BB2" w:rsidRPr="00F349D3" w:rsidRDefault="00000000" w:rsidP="006B4E9E">
            <w:pPr>
              <w:pStyle w:val="22"/>
            </w:pPr>
            <w:r w:rsidRPr="00F349D3">
              <w:rPr>
                <w:rFonts w:hint="eastAsia"/>
              </w:rPr>
              <w:t>HCVD-151530</w:t>
            </w:r>
          </w:p>
        </w:tc>
        <w:tc>
          <w:tcPr>
            <w:tcW w:w="1280" w:type="pct"/>
            <w:vAlign w:val="center"/>
          </w:tcPr>
          <w:p w14:paraId="52321E03" w14:textId="77777777" w:rsidR="00501BB2" w:rsidRPr="00F349D3" w:rsidRDefault="00000000" w:rsidP="006B4E9E">
            <w:pPr>
              <w:pStyle w:val="22"/>
            </w:pPr>
            <w:proofErr w:type="gramStart"/>
            <w:r w:rsidRPr="00F349D3">
              <w:rPr>
                <w:rFonts w:hint="eastAsia"/>
              </w:rPr>
              <w:t>1500</w:t>
            </w:r>
            <w:r w:rsidRPr="00F349D3">
              <w:rPr>
                <w:rFonts w:hint="eastAsia"/>
              </w:rPr>
              <w:t>×</w:t>
            </w:r>
            <w:r w:rsidRPr="00F349D3">
              <w:rPr>
                <w:rFonts w:hint="eastAsia"/>
              </w:rPr>
              <w:t>1500</w:t>
            </w:r>
            <w:r w:rsidRPr="00F349D3">
              <w:rPr>
                <w:rFonts w:hint="eastAsia"/>
              </w:rPr>
              <w:t>×</w:t>
            </w:r>
            <w:proofErr w:type="gramEnd"/>
            <w:r w:rsidRPr="00F349D3">
              <w:rPr>
                <w:rFonts w:hint="eastAsia"/>
              </w:rPr>
              <w:t>3000</w:t>
            </w:r>
          </w:p>
        </w:tc>
        <w:tc>
          <w:tcPr>
            <w:tcW w:w="1135" w:type="pct"/>
            <w:vAlign w:val="center"/>
          </w:tcPr>
          <w:p w14:paraId="43735158" w14:textId="77777777" w:rsidR="00501BB2" w:rsidRPr="00F349D3" w:rsidRDefault="00000000" w:rsidP="006B4E9E">
            <w:pPr>
              <w:pStyle w:val="22"/>
            </w:pPr>
            <w:r w:rsidRPr="00F349D3">
              <w:rPr>
                <w:rFonts w:hint="eastAsia"/>
              </w:rPr>
              <w:t>1501</w:t>
            </w:r>
            <w:r w:rsidRPr="00F349D3">
              <w:rPr>
                <w:rFonts w:hint="eastAsia"/>
              </w:rPr>
              <w:t>×</w:t>
            </w:r>
            <w:r w:rsidRPr="00F349D3">
              <w:rPr>
                <w:rFonts w:hint="eastAsia"/>
              </w:rPr>
              <w:t>1500</w:t>
            </w:r>
            <w:r w:rsidRPr="00F349D3">
              <w:rPr>
                <w:rFonts w:hint="eastAsia"/>
              </w:rPr>
              <w:t>×</w:t>
            </w:r>
            <w:r w:rsidRPr="00F349D3">
              <w:rPr>
                <w:rFonts w:hint="eastAsia"/>
              </w:rPr>
              <w:t>3004</w:t>
            </w:r>
          </w:p>
        </w:tc>
        <w:tc>
          <w:tcPr>
            <w:tcW w:w="1135" w:type="pct"/>
            <w:vAlign w:val="center"/>
          </w:tcPr>
          <w:p w14:paraId="056BD708" w14:textId="77777777" w:rsidR="00501BB2" w:rsidRPr="00F349D3" w:rsidRDefault="00000000" w:rsidP="006B4E9E">
            <w:pPr>
              <w:pStyle w:val="22"/>
            </w:pPr>
            <w:r w:rsidRPr="00F349D3">
              <w:rPr>
                <w:rFonts w:hint="eastAsia"/>
              </w:rPr>
              <w:t>1501</w:t>
            </w:r>
            <w:r w:rsidRPr="00F349D3">
              <w:rPr>
                <w:rFonts w:hint="eastAsia"/>
              </w:rPr>
              <w:t>×</w:t>
            </w:r>
            <w:r w:rsidRPr="00F349D3">
              <w:rPr>
                <w:rFonts w:hint="eastAsia"/>
              </w:rPr>
              <w:t>1502</w:t>
            </w:r>
            <w:r w:rsidRPr="00F349D3">
              <w:rPr>
                <w:rFonts w:hint="eastAsia"/>
              </w:rPr>
              <w:t>×</w:t>
            </w:r>
            <w:r w:rsidRPr="00F349D3">
              <w:rPr>
                <w:rFonts w:hint="eastAsia"/>
              </w:rPr>
              <w:t>3001</w:t>
            </w:r>
          </w:p>
        </w:tc>
      </w:tr>
      <w:tr w:rsidR="00501BB2" w:rsidRPr="00F349D3" w14:paraId="2AA4AD87" w14:textId="77777777">
        <w:trPr>
          <w:jc w:val="center"/>
        </w:trPr>
        <w:tc>
          <w:tcPr>
            <w:tcW w:w="430" w:type="pct"/>
            <w:vAlign w:val="center"/>
          </w:tcPr>
          <w:p w14:paraId="73C941F0" w14:textId="77777777" w:rsidR="00501BB2" w:rsidRPr="00F349D3" w:rsidRDefault="00000000" w:rsidP="006B4E9E">
            <w:pPr>
              <w:pStyle w:val="22"/>
            </w:pPr>
            <w:r w:rsidRPr="00F349D3">
              <w:rPr>
                <w:rFonts w:hint="eastAsia"/>
              </w:rPr>
              <w:t>6</w:t>
            </w:r>
          </w:p>
        </w:tc>
        <w:tc>
          <w:tcPr>
            <w:tcW w:w="1020" w:type="pct"/>
            <w:vAlign w:val="center"/>
          </w:tcPr>
          <w:p w14:paraId="76280315" w14:textId="77777777" w:rsidR="00501BB2" w:rsidRPr="00F349D3" w:rsidRDefault="00000000" w:rsidP="006B4E9E">
            <w:pPr>
              <w:pStyle w:val="22"/>
            </w:pPr>
            <w:r w:rsidRPr="00F349D3">
              <w:rPr>
                <w:rFonts w:hint="eastAsia"/>
              </w:rPr>
              <w:t>HCVD-202040</w:t>
            </w:r>
          </w:p>
        </w:tc>
        <w:tc>
          <w:tcPr>
            <w:tcW w:w="1280" w:type="pct"/>
            <w:vAlign w:val="center"/>
          </w:tcPr>
          <w:p w14:paraId="351122DE" w14:textId="77777777" w:rsidR="00501BB2" w:rsidRPr="00F349D3" w:rsidRDefault="00000000" w:rsidP="006B4E9E">
            <w:pPr>
              <w:pStyle w:val="22"/>
            </w:pPr>
            <w:proofErr w:type="gramStart"/>
            <w:r w:rsidRPr="00F349D3">
              <w:rPr>
                <w:rFonts w:hint="eastAsia"/>
              </w:rPr>
              <w:t>2000</w:t>
            </w:r>
            <w:r w:rsidRPr="00F349D3">
              <w:rPr>
                <w:rFonts w:hint="eastAsia"/>
              </w:rPr>
              <w:t>×</w:t>
            </w:r>
            <w:r w:rsidRPr="00F349D3">
              <w:rPr>
                <w:rFonts w:hint="eastAsia"/>
              </w:rPr>
              <w:t>2000</w:t>
            </w:r>
            <w:r w:rsidRPr="00F349D3">
              <w:rPr>
                <w:rFonts w:hint="eastAsia"/>
              </w:rPr>
              <w:t>×</w:t>
            </w:r>
            <w:proofErr w:type="gramEnd"/>
            <w:r w:rsidRPr="00F349D3">
              <w:rPr>
                <w:rFonts w:hint="eastAsia"/>
              </w:rPr>
              <w:t>4000</w:t>
            </w:r>
          </w:p>
        </w:tc>
        <w:tc>
          <w:tcPr>
            <w:tcW w:w="1135" w:type="pct"/>
            <w:vAlign w:val="center"/>
          </w:tcPr>
          <w:p w14:paraId="3C76ED85" w14:textId="77777777" w:rsidR="00501BB2" w:rsidRPr="00F349D3" w:rsidRDefault="00000000" w:rsidP="006B4E9E">
            <w:pPr>
              <w:pStyle w:val="22"/>
            </w:pPr>
            <w:r w:rsidRPr="00F349D3">
              <w:rPr>
                <w:rFonts w:hint="eastAsia"/>
              </w:rPr>
              <w:t>2002</w:t>
            </w:r>
            <w:r w:rsidRPr="00F349D3">
              <w:rPr>
                <w:rFonts w:hint="eastAsia"/>
              </w:rPr>
              <w:t>×</w:t>
            </w:r>
            <w:r w:rsidRPr="00F349D3">
              <w:rPr>
                <w:rFonts w:hint="eastAsia"/>
              </w:rPr>
              <w:t>2001</w:t>
            </w:r>
            <w:r w:rsidRPr="00F349D3">
              <w:rPr>
                <w:rFonts w:hint="eastAsia"/>
              </w:rPr>
              <w:t>×</w:t>
            </w:r>
            <w:r w:rsidRPr="00F349D3">
              <w:rPr>
                <w:rFonts w:hint="eastAsia"/>
              </w:rPr>
              <w:t>4003</w:t>
            </w:r>
          </w:p>
        </w:tc>
        <w:tc>
          <w:tcPr>
            <w:tcW w:w="1135" w:type="pct"/>
            <w:vAlign w:val="center"/>
          </w:tcPr>
          <w:p w14:paraId="3B8E5CD0" w14:textId="77777777" w:rsidR="00501BB2" w:rsidRPr="00F349D3" w:rsidRDefault="00000000" w:rsidP="006B4E9E">
            <w:pPr>
              <w:pStyle w:val="22"/>
            </w:pPr>
            <w:r w:rsidRPr="00F349D3">
              <w:rPr>
                <w:rFonts w:hint="eastAsia"/>
              </w:rPr>
              <w:t>2003</w:t>
            </w:r>
            <w:r w:rsidRPr="00F349D3">
              <w:rPr>
                <w:rFonts w:hint="eastAsia"/>
              </w:rPr>
              <w:t>×</w:t>
            </w:r>
            <w:r w:rsidRPr="00F349D3">
              <w:rPr>
                <w:rFonts w:hint="eastAsia"/>
              </w:rPr>
              <w:t>2001</w:t>
            </w:r>
            <w:r w:rsidRPr="00F349D3">
              <w:rPr>
                <w:rFonts w:hint="eastAsia"/>
              </w:rPr>
              <w:t>×</w:t>
            </w:r>
            <w:r w:rsidRPr="00F349D3">
              <w:rPr>
                <w:rFonts w:hint="eastAsia"/>
              </w:rPr>
              <w:t>4002</w:t>
            </w:r>
          </w:p>
        </w:tc>
      </w:tr>
      <w:tr w:rsidR="00501BB2" w:rsidRPr="00F349D3" w14:paraId="3EA17E40" w14:textId="77777777">
        <w:trPr>
          <w:trHeight w:val="193"/>
          <w:jc w:val="center"/>
        </w:trPr>
        <w:tc>
          <w:tcPr>
            <w:tcW w:w="430" w:type="pct"/>
            <w:vAlign w:val="center"/>
          </w:tcPr>
          <w:p w14:paraId="1E4A97BF" w14:textId="77777777" w:rsidR="00501BB2" w:rsidRPr="00F349D3" w:rsidRDefault="00000000" w:rsidP="006B4E9E">
            <w:pPr>
              <w:pStyle w:val="22"/>
            </w:pPr>
            <w:r w:rsidRPr="00F349D3">
              <w:rPr>
                <w:rFonts w:hint="eastAsia"/>
              </w:rPr>
              <w:t>7</w:t>
            </w:r>
          </w:p>
        </w:tc>
        <w:tc>
          <w:tcPr>
            <w:tcW w:w="1020" w:type="pct"/>
            <w:vAlign w:val="center"/>
          </w:tcPr>
          <w:p w14:paraId="32214D0A" w14:textId="77777777" w:rsidR="00501BB2" w:rsidRPr="00F349D3" w:rsidRDefault="00000000" w:rsidP="006B4E9E">
            <w:pPr>
              <w:pStyle w:val="22"/>
            </w:pPr>
            <w:r w:rsidRPr="00F349D3">
              <w:rPr>
                <w:rFonts w:hint="eastAsia"/>
              </w:rPr>
              <w:t>HCVD-252550</w:t>
            </w:r>
          </w:p>
        </w:tc>
        <w:tc>
          <w:tcPr>
            <w:tcW w:w="1280" w:type="pct"/>
            <w:vAlign w:val="center"/>
          </w:tcPr>
          <w:p w14:paraId="5533A98A" w14:textId="77777777" w:rsidR="00501BB2" w:rsidRPr="00F349D3" w:rsidRDefault="00000000" w:rsidP="006B4E9E">
            <w:pPr>
              <w:pStyle w:val="22"/>
            </w:pPr>
            <w:proofErr w:type="gramStart"/>
            <w:r w:rsidRPr="00F349D3">
              <w:rPr>
                <w:rFonts w:hint="eastAsia"/>
              </w:rPr>
              <w:t>2500</w:t>
            </w:r>
            <w:r w:rsidRPr="00F349D3">
              <w:rPr>
                <w:rFonts w:hint="eastAsia"/>
              </w:rPr>
              <w:t>×</w:t>
            </w:r>
            <w:r w:rsidRPr="00F349D3">
              <w:rPr>
                <w:rFonts w:hint="eastAsia"/>
              </w:rPr>
              <w:t>2500</w:t>
            </w:r>
            <w:r w:rsidRPr="00F349D3">
              <w:rPr>
                <w:rFonts w:hint="eastAsia"/>
              </w:rPr>
              <w:t>×</w:t>
            </w:r>
            <w:proofErr w:type="gramEnd"/>
            <w:r w:rsidRPr="00F349D3">
              <w:rPr>
                <w:rFonts w:hint="eastAsia"/>
              </w:rPr>
              <w:t>5000</w:t>
            </w:r>
          </w:p>
        </w:tc>
        <w:tc>
          <w:tcPr>
            <w:tcW w:w="1135" w:type="pct"/>
            <w:vAlign w:val="center"/>
          </w:tcPr>
          <w:p w14:paraId="49AB4BBF" w14:textId="77777777" w:rsidR="00501BB2" w:rsidRPr="00F349D3" w:rsidRDefault="00000000" w:rsidP="006B4E9E">
            <w:pPr>
              <w:pStyle w:val="22"/>
            </w:pPr>
            <w:r w:rsidRPr="00F349D3">
              <w:rPr>
                <w:rFonts w:hint="eastAsia"/>
              </w:rPr>
              <w:t>2501</w:t>
            </w:r>
            <w:r w:rsidRPr="00F349D3">
              <w:rPr>
                <w:rFonts w:hint="eastAsia"/>
              </w:rPr>
              <w:t>×</w:t>
            </w:r>
            <w:r w:rsidRPr="00F349D3">
              <w:rPr>
                <w:rFonts w:hint="eastAsia"/>
              </w:rPr>
              <w:t>2502</w:t>
            </w:r>
            <w:r w:rsidRPr="00F349D3">
              <w:rPr>
                <w:rFonts w:hint="eastAsia"/>
              </w:rPr>
              <w:t>×</w:t>
            </w:r>
            <w:r w:rsidRPr="00F349D3">
              <w:rPr>
                <w:rFonts w:hint="eastAsia"/>
              </w:rPr>
              <w:t>5001</w:t>
            </w:r>
          </w:p>
        </w:tc>
        <w:tc>
          <w:tcPr>
            <w:tcW w:w="1135" w:type="pct"/>
            <w:vAlign w:val="center"/>
          </w:tcPr>
          <w:p w14:paraId="543895AB" w14:textId="77777777" w:rsidR="00501BB2" w:rsidRPr="00F349D3" w:rsidRDefault="00000000" w:rsidP="006B4E9E">
            <w:pPr>
              <w:pStyle w:val="22"/>
            </w:pPr>
            <w:r w:rsidRPr="00F349D3">
              <w:rPr>
                <w:rFonts w:hint="eastAsia"/>
              </w:rPr>
              <w:t>2502</w:t>
            </w:r>
            <w:r w:rsidRPr="00F349D3">
              <w:rPr>
                <w:rFonts w:hint="eastAsia"/>
              </w:rPr>
              <w:t>×</w:t>
            </w:r>
            <w:r w:rsidRPr="00F349D3">
              <w:rPr>
                <w:rFonts w:hint="eastAsia"/>
              </w:rPr>
              <w:t>2504</w:t>
            </w:r>
            <w:r w:rsidRPr="00F349D3">
              <w:rPr>
                <w:rFonts w:hint="eastAsia"/>
              </w:rPr>
              <w:t>×</w:t>
            </w:r>
            <w:r w:rsidRPr="00F349D3">
              <w:rPr>
                <w:rFonts w:hint="eastAsia"/>
              </w:rPr>
              <w:t>5003</w:t>
            </w:r>
          </w:p>
        </w:tc>
      </w:tr>
      <w:tr w:rsidR="00501BB2" w:rsidRPr="00F349D3" w14:paraId="2D793096" w14:textId="77777777">
        <w:trPr>
          <w:trHeight w:val="193"/>
          <w:jc w:val="center"/>
        </w:trPr>
        <w:tc>
          <w:tcPr>
            <w:tcW w:w="430" w:type="pct"/>
            <w:vAlign w:val="center"/>
          </w:tcPr>
          <w:p w14:paraId="6BA99470" w14:textId="77777777" w:rsidR="00501BB2" w:rsidRPr="00F349D3" w:rsidRDefault="00000000" w:rsidP="006B4E9E">
            <w:pPr>
              <w:pStyle w:val="22"/>
            </w:pPr>
            <w:r w:rsidRPr="00F349D3">
              <w:rPr>
                <w:rFonts w:hint="eastAsia"/>
              </w:rPr>
              <w:t>8</w:t>
            </w:r>
          </w:p>
        </w:tc>
        <w:tc>
          <w:tcPr>
            <w:tcW w:w="1020" w:type="pct"/>
            <w:vAlign w:val="center"/>
          </w:tcPr>
          <w:p w14:paraId="24E4A462" w14:textId="77777777" w:rsidR="00501BB2" w:rsidRPr="00F349D3" w:rsidRDefault="00000000" w:rsidP="006B4E9E">
            <w:pPr>
              <w:pStyle w:val="22"/>
            </w:pPr>
            <w:r w:rsidRPr="00F349D3">
              <w:rPr>
                <w:rFonts w:hint="eastAsia"/>
              </w:rPr>
              <w:t>VCVD-0305</w:t>
            </w:r>
          </w:p>
        </w:tc>
        <w:tc>
          <w:tcPr>
            <w:tcW w:w="1280" w:type="pct"/>
            <w:vAlign w:val="center"/>
          </w:tcPr>
          <w:p w14:paraId="395DE8B7" w14:textId="77777777" w:rsidR="00501BB2" w:rsidRPr="00F349D3" w:rsidRDefault="00000000" w:rsidP="006B4E9E">
            <w:pPr>
              <w:pStyle w:val="22"/>
            </w:pPr>
            <w:r w:rsidRPr="00F349D3">
              <w:t>φ</w:t>
            </w:r>
            <w:r w:rsidRPr="00F349D3">
              <w:rPr>
                <w:rFonts w:hint="eastAsia"/>
              </w:rPr>
              <w:t>300</w:t>
            </w:r>
            <w:r w:rsidRPr="00F349D3">
              <w:rPr>
                <w:rFonts w:hint="eastAsia"/>
              </w:rPr>
              <w:t>×</w:t>
            </w:r>
            <w:r w:rsidRPr="00F349D3">
              <w:rPr>
                <w:rFonts w:hint="eastAsia"/>
              </w:rPr>
              <w:t>500</w:t>
            </w:r>
          </w:p>
        </w:tc>
        <w:tc>
          <w:tcPr>
            <w:tcW w:w="1135" w:type="pct"/>
            <w:vAlign w:val="center"/>
          </w:tcPr>
          <w:p w14:paraId="0F625621" w14:textId="77777777" w:rsidR="00501BB2" w:rsidRPr="00F349D3" w:rsidRDefault="00000000" w:rsidP="006B4E9E">
            <w:pPr>
              <w:pStyle w:val="22"/>
            </w:pPr>
            <w:r w:rsidRPr="00F349D3">
              <w:t>φ</w:t>
            </w:r>
            <w:r w:rsidRPr="00F349D3">
              <w:rPr>
                <w:rFonts w:hint="eastAsia"/>
              </w:rPr>
              <w:t>301</w:t>
            </w:r>
            <w:r w:rsidRPr="00F349D3">
              <w:rPr>
                <w:rFonts w:hint="eastAsia"/>
              </w:rPr>
              <w:t>×</w:t>
            </w:r>
            <w:r w:rsidRPr="00F349D3">
              <w:rPr>
                <w:rFonts w:hint="eastAsia"/>
              </w:rPr>
              <w:t>500</w:t>
            </w:r>
          </w:p>
        </w:tc>
        <w:tc>
          <w:tcPr>
            <w:tcW w:w="1135" w:type="pct"/>
            <w:vAlign w:val="center"/>
          </w:tcPr>
          <w:p w14:paraId="71DCA607" w14:textId="77777777" w:rsidR="00501BB2" w:rsidRPr="00F349D3" w:rsidRDefault="00000000" w:rsidP="006B4E9E">
            <w:pPr>
              <w:pStyle w:val="22"/>
            </w:pPr>
            <w:r w:rsidRPr="00F349D3">
              <w:t>φ</w:t>
            </w:r>
            <w:r w:rsidRPr="00F349D3">
              <w:rPr>
                <w:rFonts w:hint="eastAsia"/>
              </w:rPr>
              <w:t>302</w:t>
            </w:r>
            <w:r w:rsidRPr="00F349D3">
              <w:rPr>
                <w:rFonts w:hint="eastAsia"/>
              </w:rPr>
              <w:t>×</w:t>
            </w:r>
            <w:r w:rsidRPr="00F349D3">
              <w:rPr>
                <w:rFonts w:hint="eastAsia"/>
              </w:rPr>
              <w:t>502</w:t>
            </w:r>
          </w:p>
        </w:tc>
      </w:tr>
      <w:tr w:rsidR="00501BB2" w:rsidRPr="00F349D3" w14:paraId="3D52B703" w14:textId="77777777">
        <w:trPr>
          <w:trHeight w:val="193"/>
          <w:jc w:val="center"/>
        </w:trPr>
        <w:tc>
          <w:tcPr>
            <w:tcW w:w="430" w:type="pct"/>
            <w:vAlign w:val="center"/>
          </w:tcPr>
          <w:p w14:paraId="276CF175" w14:textId="77777777" w:rsidR="00501BB2" w:rsidRPr="00F349D3" w:rsidRDefault="00000000" w:rsidP="006B4E9E">
            <w:pPr>
              <w:pStyle w:val="22"/>
            </w:pPr>
            <w:r w:rsidRPr="00F349D3">
              <w:rPr>
                <w:rFonts w:hint="eastAsia"/>
              </w:rPr>
              <w:t>9</w:t>
            </w:r>
          </w:p>
        </w:tc>
        <w:tc>
          <w:tcPr>
            <w:tcW w:w="1020" w:type="pct"/>
            <w:vAlign w:val="center"/>
          </w:tcPr>
          <w:p w14:paraId="066533CF" w14:textId="77777777" w:rsidR="00501BB2" w:rsidRPr="00F349D3" w:rsidRDefault="00000000" w:rsidP="006B4E9E">
            <w:pPr>
              <w:pStyle w:val="22"/>
            </w:pPr>
            <w:r w:rsidRPr="00F349D3">
              <w:rPr>
                <w:rFonts w:hint="eastAsia"/>
              </w:rPr>
              <w:t>VCVD-0508</w:t>
            </w:r>
          </w:p>
        </w:tc>
        <w:tc>
          <w:tcPr>
            <w:tcW w:w="1280" w:type="pct"/>
            <w:vAlign w:val="center"/>
          </w:tcPr>
          <w:p w14:paraId="5AEE1CA9" w14:textId="77777777" w:rsidR="00501BB2" w:rsidRPr="00F349D3" w:rsidRDefault="00000000" w:rsidP="006B4E9E">
            <w:pPr>
              <w:pStyle w:val="22"/>
            </w:pPr>
            <w:r w:rsidRPr="00F349D3">
              <w:t>φ</w:t>
            </w:r>
            <w:r w:rsidRPr="00F349D3">
              <w:rPr>
                <w:rFonts w:hint="eastAsia"/>
              </w:rPr>
              <w:t>500</w:t>
            </w:r>
            <w:r w:rsidRPr="00F349D3">
              <w:rPr>
                <w:rFonts w:hint="eastAsia"/>
              </w:rPr>
              <w:t>×</w:t>
            </w:r>
            <w:r w:rsidRPr="00F349D3">
              <w:rPr>
                <w:rFonts w:hint="eastAsia"/>
              </w:rPr>
              <w:t>800</w:t>
            </w:r>
          </w:p>
        </w:tc>
        <w:tc>
          <w:tcPr>
            <w:tcW w:w="1135" w:type="pct"/>
            <w:vAlign w:val="center"/>
          </w:tcPr>
          <w:p w14:paraId="5F7750D6" w14:textId="77777777" w:rsidR="00501BB2" w:rsidRPr="00F349D3" w:rsidRDefault="00000000" w:rsidP="006B4E9E">
            <w:pPr>
              <w:pStyle w:val="22"/>
            </w:pPr>
            <w:r w:rsidRPr="00F349D3">
              <w:t>φ</w:t>
            </w:r>
            <w:r w:rsidRPr="00F349D3">
              <w:rPr>
                <w:rFonts w:hint="eastAsia"/>
              </w:rPr>
              <w:t>502</w:t>
            </w:r>
            <w:r w:rsidRPr="00F349D3">
              <w:rPr>
                <w:rFonts w:hint="eastAsia"/>
              </w:rPr>
              <w:t>×</w:t>
            </w:r>
            <w:r w:rsidRPr="00F349D3">
              <w:rPr>
                <w:rFonts w:hint="eastAsia"/>
              </w:rPr>
              <w:t>801</w:t>
            </w:r>
          </w:p>
        </w:tc>
        <w:tc>
          <w:tcPr>
            <w:tcW w:w="1135" w:type="pct"/>
            <w:vAlign w:val="center"/>
          </w:tcPr>
          <w:p w14:paraId="3E3FCFB5" w14:textId="77777777" w:rsidR="00501BB2" w:rsidRPr="00F349D3" w:rsidRDefault="00000000" w:rsidP="006B4E9E">
            <w:pPr>
              <w:pStyle w:val="22"/>
            </w:pPr>
            <w:r w:rsidRPr="00F349D3">
              <w:t>φ</w:t>
            </w:r>
            <w:r w:rsidRPr="00F349D3">
              <w:rPr>
                <w:rFonts w:hint="eastAsia"/>
              </w:rPr>
              <w:t>500</w:t>
            </w:r>
            <w:r w:rsidRPr="00F349D3">
              <w:rPr>
                <w:rFonts w:hint="eastAsia"/>
              </w:rPr>
              <w:t>×</w:t>
            </w:r>
            <w:r w:rsidRPr="00F349D3">
              <w:rPr>
                <w:rFonts w:hint="eastAsia"/>
              </w:rPr>
              <w:t>804</w:t>
            </w:r>
          </w:p>
        </w:tc>
      </w:tr>
      <w:tr w:rsidR="00501BB2" w:rsidRPr="00F349D3" w14:paraId="465CEC82" w14:textId="77777777">
        <w:trPr>
          <w:trHeight w:val="193"/>
          <w:jc w:val="center"/>
        </w:trPr>
        <w:tc>
          <w:tcPr>
            <w:tcW w:w="430" w:type="pct"/>
            <w:vAlign w:val="center"/>
          </w:tcPr>
          <w:p w14:paraId="73E93921" w14:textId="77777777" w:rsidR="00501BB2" w:rsidRPr="00F349D3" w:rsidRDefault="00000000" w:rsidP="006B4E9E">
            <w:pPr>
              <w:pStyle w:val="22"/>
            </w:pPr>
            <w:r w:rsidRPr="00F349D3">
              <w:rPr>
                <w:rFonts w:hint="eastAsia"/>
              </w:rPr>
              <w:t>1</w:t>
            </w:r>
            <w:r w:rsidRPr="00F349D3">
              <w:t>0</w:t>
            </w:r>
          </w:p>
        </w:tc>
        <w:tc>
          <w:tcPr>
            <w:tcW w:w="1020" w:type="pct"/>
            <w:vAlign w:val="center"/>
          </w:tcPr>
          <w:p w14:paraId="44554A75" w14:textId="77777777" w:rsidR="00501BB2" w:rsidRPr="00F349D3" w:rsidRDefault="00000000" w:rsidP="006B4E9E">
            <w:pPr>
              <w:pStyle w:val="22"/>
            </w:pPr>
            <w:r w:rsidRPr="00F349D3">
              <w:rPr>
                <w:rFonts w:hint="eastAsia"/>
              </w:rPr>
              <w:t>VCVD-081</w:t>
            </w:r>
            <w:r w:rsidRPr="00F349D3">
              <w:t>0</w:t>
            </w:r>
          </w:p>
        </w:tc>
        <w:tc>
          <w:tcPr>
            <w:tcW w:w="1280" w:type="pct"/>
            <w:vAlign w:val="center"/>
          </w:tcPr>
          <w:p w14:paraId="06B16E86" w14:textId="77777777" w:rsidR="00501BB2" w:rsidRPr="00F349D3" w:rsidRDefault="00000000" w:rsidP="006B4E9E">
            <w:pPr>
              <w:pStyle w:val="22"/>
            </w:pPr>
            <w:r w:rsidRPr="00F349D3">
              <w:t>φ</w:t>
            </w:r>
            <w:r w:rsidRPr="00F349D3">
              <w:rPr>
                <w:rFonts w:hint="eastAsia"/>
              </w:rPr>
              <w:t>800</w:t>
            </w:r>
            <w:r w:rsidRPr="00F349D3">
              <w:rPr>
                <w:rFonts w:hint="eastAsia"/>
              </w:rPr>
              <w:t>×</w:t>
            </w:r>
            <w:r w:rsidRPr="00F349D3">
              <w:rPr>
                <w:rFonts w:hint="eastAsia"/>
              </w:rPr>
              <w:t>1</w:t>
            </w:r>
            <w:r w:rsidRPr="00F349D3">
              <w:t>0</w:t>
            </w:r>
            <w:r w:rsidRPr="00F349D3">
              <w:rPr>
                <w:rFonts w:hint="eastAsia"/>
              </w:rPr>
              <w:t>00</w:t>
            </w:r>
          </w:p>
        </w:tc>
        <w:tc>
          <w:tcPr>
            <w:tcW w:w="1135" w:type="pct"/>
            <w:vAlign w:val="center"/>
          </w:tcPr>
          <w:p w14:paraId="185FB4A3" w14:textId="77777777" w:rsidR="00501BB2" w:rsidRPr="00F349D3" w:rsidRDefault="00000000" w:rsidP="006B4E9E">
            <w:pPr>
              <w:pStyle w:val="22"/>
            </w:pPr>
            <w:r w:rsidRPr="00F349D3">
              <w:t>φ</w:t>
            </w:r>
            <w:r w:rsidRPr="00F349D3">
              <w:rPr>
                <w:rFonts w:hint="eastAsia"/>
              </w:rPr>
              <w:t>801</w:t>
            </w:r>
            <w:r w:rsidRPr="00F349D3">
              <w:rPr>
                <w:rFonts w:hint="eastAsia"/>
              </w:rPr>
              <w:t>×</w:t>
            </w:r>
            <w:r w:rsidRPr="00F349D3">
              <w:rPr>
                <w:rFonts w:hint="eastAsia"/>
              </w:rPr>
              <w:t>1</w:t>
            </w:r>
            <w:r w:rsidRPr="00F349D3">
              <w:t>0</w:t>
            </w:r>
            <w:r w:rsidRPr="00F349D3">
              <w:rPr>
                <w:rFonts w:hint="eastAsia"/>
              </w:rPr>
              <w:t>02</w:t>
            </w:r>
          </w:p>
        </w:tc>
        <w:tc>
          <w:tcPr>
            <w:tcW w:w="1135" w:type="pct"/>
            <w:vAlign w:val="center"/>
          </w:tcPr>
          <w:p w14:paraId="3F9AFCDC" w14:textId="77777777" w:rsidR="00501BB2" w:rsidRPr="00F349D3" w:rsidRDefault="00000000" w:rsidP="006B4E9E">
            <w:pPr>
              <w:pStyle w:val="22"/>
            </w:pPr>
            <w:r w:rsidRPr="00F349D3">
              <w:t>φ</w:t>
            </w:r>
            <w:r w:rsidRPr="00F349D3">
              <w:rPr>
                <w:rFonts w:hint="eastAsia"/>
              </w:rPr>
              <w:t>800</w:t>
            </w:r>
            <w:r w:rsidRPr="00F349D3">
              <w:rPr>
                <w:rFonts w:hint="eastAsia"/>
              </w:rPr>
              <w:t>×</w:t>
            </w:r>
            <w:r w:rsidRPr="00F349D3">
              <w:rPr>
                <w:rFonts w:hint="eastAsia"/>
              </w:rPr>
              <w:t>1</w:t>
            </w:r>
            <w:r w:rsidRPr="00F349D3">
              <w:t>0</w:t>
            </w:r>
            <w:r w:rsidRPr="00F349D3">
              <w:rPr>
                <w:rFonts w:hint="eastAsia"/>
              </w:rPr>
              <w:t>04</w:t>
            </w:r>
          </w:p>
        </w:tc>
      </w:tr>
      <w:tr w:rsidR="00501BB2" w:rsidRPr="00F349D3" w14:paraId="2DD2E39C" w14:textId="77777777">
        <w:trPr>
          <w:trHeight w:val="193"/>
          <w:jc w:val="center"/>
        </w:trPr>
        <w:tc>
          <w:tcPr>
            <w:tcW w:w="430" w:type="pct"/>
            <w:vAlign w:val="center"/>
          </w:tcPr>
          <w:p w14:paraId="5DFD9421" w14:textId="77777777" w:rsidR="00501BB2" w:rsidRPr="00F349D3" w:rsidRDefault="00000000" w:rsidP="006B4E9E">
            <w:pPr>
              <w:pStyle w:val="22"/>
            </w:pPr>
            <w:r w:rsidRPr="00F349D3">
              <w:rPr>
                <w:rFonts w:hint="eastAsia"/>
              </w:rPr>
              <w:t>1</w:t>
            </w:r>
            <w:r w:rsidRPr="00F349D3">
              <w:t>1</w:t>
            </w:r>
          </w:p>
        </w:tc>
        <w:tc>
          <w:tcPr>
            <w:tcW w:w="1020" w:type="pct"/>
            <w:vAlign w:val="center"/>
          </w:tcPr>
          <w:p w14:paraId="37CE1BF3" w14:textId="77777777" w:rsidR="00501BB2" w:rsidRPr="00F349D3" w:rsidRDefault="00000000" w:rsidP="006B4E9E">
            <w:pPr>
              <w:pStyle w:val="22"/>
            </w:pPr>
            <w:r w:rsidRPr="00F349D3">
              <w:rPr>
                <w:rFonts w:hint="eastAsia"/>
              </w:rPr>
              <w:t>VCVD-1015</w:t>
            </w:r>
          </w:p>
        </w:tc>
        <w:tc>
          <w:tcPr>
            <w:tcW w:w="1280" w:type="pct"/>
            <w:vAlign w:val="center"/>
          </w:tcPr>
          <w:p w14:paraId="173AF2FE" w14:textId="77777777" w:rsidR="00501BB2" w:rsidRPr="00F349D3" w:rsidRDefault="00000000" w:rsidP="006B4E9E">
            <w:pPr>
              <w:pStyle w:val="22"/>
            </w:pPr>
            <w:r w:rsidRPr="00F349D3">
              <w:t>φ</w:t>
            </w:r>
            <w:r w:rsidRPr="00F349D3">
              <w:rPr>
                <w:rFonts w:hint="eastAsia"/>
              </w:rPr>
              <w:t>1000</w:t>
            </w:r>
            <w:r w:rsidRPr="00F349D3">
              <w:rPr>
                <w:rFonts w:hint="eastAsia"/>
              </w:rPr>
              <w:t>×</w:t>
            </w:r>
            <w:r w:rsidRPr="00F349D3">
              <w:rPr>
                <w:rFonts w:hint="eastAsia"/>
              </w:rPr>
              <w:t>1500</w:t>
            </w:r>
          </w:p>
        </w:tc>
        <w:tc>
          <w:tcPr>
            <w:tcW w:w="1135" w:type="pct"/>
            <w:vAlign w:val="center"/>
          </w:tcPr>
          <w:p w14:paraId="4BFF4268" w14:textId="77777777" w:rsidR="00501BB2" w:rsidRPr="00F349D3" w:rsidRDefault="00000000" w:rsidP="006B4E9E">
            <w:pPr>
              <w:pStyle w:val="22"/>
            </w:pPr>
            <w:r w:rsidRPr="00F349D3">
              <w:t>φ</w:t>
            </w:r>
            <w:r w:rsidRPr="00F349D3">
              <w:rPr>
                <w:rFonts w:hint="eastAsia"/>
              </w:rPr>
              <w:t>1003</w:t>
            </w:r>
            <w:r w:rsidRPr="00F349D3">
              <w:rPr>
                <w:rFonts w:hint="eastAsia"/>
              </w:rPr>
              <w:t>×</w:t>
            </w:r>
            <w:r w:rsidRPr="00F349D3">
              <w:rPr>
                <w:rFonts w:hint="eastAsia"/>
              </w:rPr>
              <w:t>1503</w:t>
            </w:r>
          </w:p>
        </w:tc>
        <w:tc>
          <w:tcPr>
            <w:tcW w:w="1135" w:type="pct"/>
            <w:vAlign w:val="center"/>
          </w:tcPr>
          <w:p w14:paraId="2156786B" w14:textId="77777777" w:rsidR="00501BB2" w:rsidRPr="00F349D3" w:rsidRDefault="00000000" w:rsidP="006B4E9E">
            <w:pPr>
              <w:pStyle w:val="22"/>
            </w:pPr>
            <w:r w:rsidRPr="00F349D3">
              <w:t>φ</w:t>
            </w:r>
            <w:r w:rsidRPr="00F349D3">
              <w:rPr>
                <w:rFonts w:hint="eastAsia"/>
              </w:rPr>
              <w:t>1001</w:t>
            </w:r>
            <w:r w:rsidRPr="00F349D3">
              <w:rPr>
                <w:rFonts w:hint="eastAsia"/>
              </w:rPr>
              <w:t>×</w:t>
            </w:r>
            <w:r w:rsidRPr="00F349D3">
              <w:rPr>
                <w:rFonts w:hint="eastAsia"/>
              </w:rPr>
              <w:t>1502</w:t>
            </w:r>
          </w:p>
        </w:tc>
      </w:tr>
      <w:tr w:rsidR="00501BB2" w:rsidRPr="00F349D3" w14:paraId="675380D6" w14:textId="77777777">
        <w:trPr>
          <w:trHeight w:val="193"/>
          <w:jc w:val="center"/>
        </w:trPr>
        <w:tc>
          <w:tcPr>
            <w:tcW w:w="430" w:type="pct"/>
            <w:vAlign w:val="center"/>
          </w:tcPr>
          <w:p w14:paraId="4A62F520" w14:textId="77777777" w:rsidR="00501BB2" w:rsidRPr="00F349D3" w:rsidRDefault="00000000" w:rsidP="006B4E9E">
            <w:pPr>
              <w:pStyle w:val="22"/>
            </w:pPr>
            <w:r w:rsidRPr="00F349D3">
              <w:rPr>
                <w:rFonts w:hint="eastAsia"/>
              </w:rPr>
              <w:t>1</w:t>
            </w:r>
            <w:r w:rsidRPr="00F349D3">
              <w:t>2</w:t>
            </w:r>
          </w:p>
        </w:tc>
        <w:tc>
          <w:tcPr>
            <w:tcW w:w="1020" w:type="pct"/>
            <w:vAlign w:val="center"/>
          </w:tcPr>
          <w:p w14:paraId="4CF03DEE" w14:textId="77777777" w:rsidR="00501BB2" w:rsidRPr="00F349D3" w:rsidRDefault="00000000" w:rsidP="006B4E9E">
            <w:pPr>
              <w:pStyle w:val="22"/>
            </w:pPr>
            <w:r w:rsidRPr="00F349D3">
              <w:rPr>
                <w:rFonts w:hint="eastAsia"/>
              </w:rPr>
              <w:t>VCVD-1218</w:t>
            </w:r>
          </w:p>
        </w:tc>
        <w:tc>
          <w:tcPr>
            <w:tcW w:w="1280" w:type="pct"/>
            <w:vAlign w:val="center"/>
          </w:tcPr>
          <w:p w14:paraId="3706599F" w14:textId="77777777" w:rsidR="00501BB2" w:rsidRPr="00F349D3" w:rsidRDefault="00000000" w:rsidP="006B4E9E">
            <w:pPr>
              <w:pStyle w:val="22"/>
            </w:pPr>
            <w:r w:rsidRPr="00F349D3">
              <w:t>φ</w:t>
            </w:r>
            <w:r w:rsidRPr="00F349D3">
              <w:rPr>
                <w:rFonts w:hint="eastAsia"/>
              </w:rPr>
              <w:t>1200</w:t>
            </w:r>
            <w:r w:rsidRPr="00F349D3">
              <w:rPr>
                <w:rFonts w:hint="eastAsia"/>
              </w:rPr>
              <w:t>×</w:t>
            </w:r>
            <w:r w:rsidRPr="00F349D3">
              <w:rPr>
                <w:rFonts w:hint="eastAsia"/>
              </w:rPr>
              <w:t>1800</w:t>
            </w:r>
          </w:p>
        </w:tc>
        <w:tc>
          <w:tcPr>
            <w:tcW w:w="1135" w:type="pct"/>
            <w:vAlign w:val="center"/>
          </w:tcPr>
          <w:p w14:paraId="3D64643C" w14:textId="77777777" w:rsidR="00501BB2" w:rsidRPr="00F349D3" w:rsidRDefault="00000000" w:rsidP="006B4E9E">
            <w:pPr>
              <w:pStyle w:val="22"/>
            </w:pPr>
            <w:r w:rsidRPr="00F349D3">
              <w:t>φ</w:t>
            </w:r>
            <w:r w:rsidRPr="00F349D3">
              <w:rPr>
                <w:rFonts w:hint="eastAsia"/>
              </w:rPr>
              <w:t>1201</w:t>
            </w:r>
            <w:r w:rsidRPr="00F349D3">
              <w:rPr>
                <w:rFonts w:hint="eastAsia"/>
              </w:rPr>
              <w:t>×</w:t>
            </w:r>
            <w:r w:rsidRPr="00F349D3">
              <w:rPr>
                <w:rFonts w:hint="eastAsia"/>
              </w:rPr>
              <w:t>1802</w:t>
            </w:r>
          </w:p>
        </w:tc>
        <w:tc>
          <w:tcPr>
            <w:tcW w:w="1135" w:type="pct"/>
            <w:vAlign w:val="center"/>
          </w:tcPr>
          <w:p w14:paraId="4C942D52" w14:textId="77777777" w:rsidR="00501BB2" w:rsidRPr="00F349D3" w:rsidRDefault="00000000" w:rsidP="006B4E9E">
            <w:pPr>
              <w:pStyle w:val="22"/>
            </w:pPr>
            <w:r w:rsidRPr="00F349D3">
              <w:t>φ</w:t>
            </w:r>
            <w:r w:rsidRPr="00F349D3">
              <w:rPr>
                <w:rFonts w:hint="eastAsia"/>
              </w:rPr>
              <w:t>1202</w:t>
            </w:r>
            <w:r w:rsidRPr="00F349D3">
              <w:rPr>
                <w:rFonts w:hint="eastAsia"/>
              </w:rPr>
              <w:t>×</w:t>
            </w:r>
            <w:r w:rsidRPr="00F349D3">
              <w:rPr>
                <w:rFonts w:hint="eastAsia"/>
              </w:rPr>
              <w:t>1803</w:t>
            </w:r>
          </w:p>
        </w:tc>
      </w:tr>
      <w:tr w:rsidR="00501BB2" w:rsidRPr="00F349D3" w14:paraId="5C2A48D2" w14:textId="77777777">
        <w:trPr>
          <w:trHeight w:val="193"/>
          <w:jc w:val="center"/>
        </w:trPr>
        <w:tc>
          <w:tcPr>
            <w:tcW w:w="430" w:type="pct"/>
            <w:vAlign w:val="center"/>
          </w:tcPr>
          <w:p w14:paraId="675BA713" w14:textId="77777777" w:rsidR="00501BB2" w:rsidRPr="00F349D3" w:rsidRDefault="00000000" w:rsidP="006B4E9E">
            <w:pPr>
              <w:pStyle w:val="22"/>
            </w:pPr>
            <w:r w:rsidRPr="00F349D3">
              <w:rPr>
                <w:rFonts w:hint="eastAsia"/>
              </w:rPr>
              <w:t>1</w:t>
            </w:r>
            <w:r w:rsidRPr="00F349D3">
              <w:t>3</w:t>
            </w:r>
          </w:p>
        </w:tc>
        <w:tc>
          <w:tcPr>
            <w:tcW w:w="1020" w:type="pct"/>
            <w:vAlign w:val="center"/>
          </w:tcPr>
          <w:p w14:paraId="3C3D8638" w14:textId="77777777" w:rsidR="00501BB2" w:rsidRPr="00F349D3" w:rsidRDefault="00000000" w:rsidP="006B4E9E">
            <w:pPr>
              <w:pStyle w:val="22"/>
            </w:pPr>
            <w:r w:rsidRPr="00F349D3">
              <w:rPr>
                <w:rFonts w:hint="eastAsia"/>
              </w:rPr>
              <w:t>VCVD-1520</w:t>
            </w:r>
          </w:p>
        </w:tc>
        <w:tc>
          <w:tcPr>
            <w:tcW w:w="1280" w:type="pct"/>
            <w:vAlign w:val="center"/>
          </w:tcPr>
          <w:p w14:paraId="074723B8" w14:textId="77777777" w:rsidR="00501BB2" w:rsidRPr="00F349D3" w:rsidRDefault="00000000" w:rsidP="006B4E9E">
            <w:pPr>
              <w:pStyle w:val="22"/>
            </w:pPr>
            <w:r w:rsidRPr="00F349D3">
              <w:t>φ</w:t>
            </w:r>
            <w:r w:rsidRPr="00F349D3">
              <w:rPr>
                <w:rFonts w:hint="eastAsia"/>
              </w:rPr>
              <w:t>1500</w:t>
            </w:r>
            <w:r w:rsidRPr="00F349D3">
              <w:rPr>
                <w:rFonts w:hint="eastAsia"/>
              </w:rPr>
              <w:t>×</w:t>
            </w:r>
            <w:r w:rsidRPr="00F349D3">
              <w:rPr>
                <w:rFonts w:hint="eastAsia"/>
              </w:rPr>
              <w:t>2000</w:t>
            </w:r>
          </w:p>
        </w:tc>
        <w:tc>
          <w:tcPr>
            <w:tcW w:w="1135" w:type="pct"/>
            <w:vAlign w:val="center"/>
          </w:tcPr>
          <w:p w14:paraId="3A4D6F7A" w14:textId="77777777" w:rsidR="00501BB2" w:rsidRPr="00F349D3" w:rsidRDefault="00000000" w:rsidP="006B4E9E">
            <w:pPr>
              <w:pStyle w:val="22"/>
            </w:pPr>
            <w:r w:rsidRPr="00F349D3">
              <w:t>φ</w:t>
            </w:r>
            <w:r w:rsidRPr="00F349D3">
              <w:rPr>
                <w:rFonts w:hint="eastAsia"/>
              </w:rPr>
              <w:t>1501</w:t>
            </w:r>
            <w:r w:rsidRPr="00F349D3">
              <w:rPr>
                <w:rFonts w:hint="eastAsia"/>
              </w:rPr>
              <w:t>×</w:t>
            </w:r>
            <w:r w:rsidRPr="00F349D3">
              <w:rPr>
                <w:rFonts w:hint="eastAsia"/>
              </w:rPr>
              <w:t>2002</w:t>
            </w:r>
          </w:p>
        </w:tc>
        <w:tc>
          <w:tcPr>
            <w:tcW w:w="1135" w:type="pct"/>
            <w:vAlign w:val="center"/>
          </w:tcPr>
          <w:p w14:paraId="3A7C943C" w14:textId="77777777" w:rsidR="00501BB2" w:rsidRPr="00F349D3" w:rsidRDefault="00000000" w:rsidP="006B4E9E">
            <w:pPr>
              <w:pStyle w:val="22"/>
            </w:pPr>
            <w:r w:rsidRPr="00F349D3">
              <w:t>φ</w:t>
            </w:r>
            <w:r w:rsidRPr="00F349D3">
              <w:rPr>
                <w:rFonts w:hint="eastAsia"/>
              </w:rPr>
              <w:t>1502</w:t>
            </w:r>
            <w:r w:rsidRPr="00F349D3">
              <w:rPr>
                <w:rFonts w:hint="eastAsia"/>
              </w:rPr>
              <w:t>×</w:t>
            </w:r>
            <w:r w:rsidRPr="00F349D3">
              <w:rPr>
                <w:rFonts w:hint="eastAsia"/>
              </w:rPr>
              <w:t>2002</w:t>
            </w:r>
          </w:p>
        </w:tc>
      </w:tr>
      <w:tr w:rsidR="00501BB2" w:rsidRPr="00F349D3" w14:paraId="421FB714" w14:textId="77777777">
        <w:trPr>
          <w:trHeight w:val="193"/>
          <w:jc w:val="center"/>
        </w:trPr>
        <w:tc>
          <w:tcPr>
            <w:tcW w:w="430" w:type="pct"/>
            <w:vAlign w:val="center"/>
          </w:tcPr>
          <w:p w14:paraId="2243FE51" w14:textId="77777777" w:rsidR="00501BB2" w:rsidRPr="00F349D3" w:rsidRDefault="00000000" w:rsidP="006B4E9E">
            <w:pPr>
              <w:pStyle w:val="22"/>
            </w:pPr>
            <w:r w:rsidRPr="00F349D3">
              <w:rPr>
                <w:rFonts w:hint="eastAsia"/>
              </w:rPr>
              <w:t>1</w:t>
            </w:r>
            <w:r w:rsidRPr="00F349D3">
              <w:t>4</w:t>
            </w:r>
          </w:p>
        </w:tc>
        <w:tc>
          <w:tcPr>
            <w:tcW w:w="1020" w:type="pct"/>
            <w:vAlign w:val="center"/>
          </w:tcPr>
          <w:p w14:paraId="795803DD" w14:textId="77777777" w:rsidR="00501BB2" w:rsidRPr="00F349D3" w:rsidRDefault="00000000" w:rsidP="006B4E9E">
            <w:pPr>
              <w:pStyle w:val="22"/>
            </w:pPr>
            <w:r w:rsidRPr="00F349D3">
              <w:rPr>
                <w:rFonts w:hint="eastAsia"/>
              </w:rPr>
              <w:t>VCVD-</w:t>
            </w:r>
            <w:r w:rsidRPr="00F349D3">
              <w:t>3344</w:t>
            </w:r>
          </w:p>
        </w:tc>
        <w:tc>
          <w:tcPr>
            <w:tcW w:w="1280" w:type="pct"/>
            <w:vAlign w:val="center"/>
          </w:tcPr>
          <w:p w14:paraId="071DCA49" w14:textId="77777777" w:rsidR="00501BB2" w:rsidRPr="00F349D3" w:rsidRDefault="00000000" w:rsidP="006B4E9E">
            <w:pPr>
              <w:pStyle w:val="22"/>
            </w:pPr>
            <w:r w:rsidRPr="00F349D3">
              <w:t>φ33</w:t>
            </w:r>
            <w:r w:rsidRPr="00F349D3">
              <w:rPr>
                <w:rFonts w:hint="eastAsia"/>
              </w:rPr>
              <w:t>00</w:t>
            </w:r>
            <w:r w:rsidRPr="00F349D3">
              <w:rPr>
                <w:rFonts w:hint="eastAsia"/>
              </w:rPr>
              <w:t>×</w:t>
            </w:r>
            <w:r w:rsidRPr="00F349D3">
              <w:t>44</w:t>
            </w:r>
            <w:r w:rsidRPr="00F349D3">
              <w:rPr>
                <w:rFonts w:hint="eastAsia"/>
              </w:rPr>
              <w:t>00</w:t>
            </w:r>
          </w:p>
        </w:tc>
        <w:tc>
          <w:tcPr>
            <w:tcW w:w="1135" w:type="pct"/>
            <w:vAlign w:val="center"/>
          </w:tcPr>
          <w:p w14:paraId="01383355" w14:textId="77777777" w:rsidR="00501BB2" w:rsidRPr="00F349D3" w:rsidRDefault="00000000" w:rsidP="006B4E9E">
            <w:pPr>
              <w:pStyle w:val="22"/>
            </w:pPr>
            <w:r w:rsidRPr="00F349D3">
              <w:t>φ33</w:t>
            </w:r>
            <w:r w:rsidRPr="00F349D3">
              <w:rPr>
                <w:rFonts w:hint="eastAsia"/>
              </w:rPr>
              <w:t>04</w:t>
            </w:r>
            <w:r w:rsidRPr="00F349D3">
              <w:rPr>
                <w:rFonts w:hint="eastAsia"/>
              </w:rPr>
              <w:t>×</w:t>
            </w:r>
            <w:r w:rsidRPr="00F349D3">
              <w:t>44</w:t>
            </w:r>
            <w:r w:rsidRPr="00F349D3">
              <w:rPr>
                <w:rFonts w:hint="eastAsia"/>
              </w:rPr>
              <w:t>05</w:t>
            </w:r>
          </w:p>
        </w:tc>
        <w:tc>
          <w:tcPr>
            <w:tcW w:w="1135" w:type="pct"/>
            <w:vAlign w:val="center"/>
          </w:tcPr>
          <w:p w14:paraId="4A2ACAB5" w14:textId="77777777" w:rsidR="00501BB2" w:rsidRPr="00F349D3" w:rsidRDefault="00000000" w:rsidP="006B4E9E">
            <w:pPr>
              <w:pStyle w:val="22"/>
            </w:pPr>
            <w:r w:rsidRPr="00F349D3">
              <w:t>φ33</w:t>
            </w:r>
            <w:r w:rsidRPr="00F349D3">
              <w:rPr>
                <w:rFonts w:hint="eastAsia"/>
              </w:rPr>
              <w:t>03</w:t>
            </w:r>
            <w:r w:rsidRPr="00F349D3">
              <w:rPr>
                <w:rFonts w:hint="eastAsia"/>
              </w:rPr>
              <w:t>×</w:t>
            </w:r>
            <w:r w:rsidRPr="00F349D3">
              <w:t>44</w:t>
            </w:r>
            <w:r w:rsidRPr="00F349D3">
              <w:rPr>
                <w:rFonts w:hint="eastAsia"/>
              </w:rPr>
              <w:t>04</w:t>
            </w:r>
          </w:p>
        </w:tc>
      </w:tr>
    </w:tbl>
    <w:p w14:paraId="4863DCD2" w14:textId="77777777" w:rsidR="00501BB2" w:rsidRPr="00F349D3" w:rsidRDefault="00501BB2">
      <w:pPr>
        <w:pStyle w:val="2"/>
        <w:adjustRightInd w:val="0"/>
        <w:snapToGrid w:val="0"/>
        <w:spacing w:after="0" w:line="360" w:lineRule="auto"/>
        <w:ind w:firstLineChars="200" w:firstLine="560"/>
        <w:rPr>
          <w:rFonts w:ascii="Times New Roman" w:hAnsi="Times New Roman"/>
          <w:sz w:val="28"/>
          <w:szCs w:val="28"/>
        </w:rPr>
      </w:pPr>
    </w:p>
    <w:p w14:paraId="124121F8" w14:textId="77777777" w:rsidR="00277305" w:rsidRPr="00F349D3" w:rsidRDefault="00441B8F" w:rsidP="00374B8A">
      <w:pPr>
        <w:pStyle w:val="2"/>
        <w:adjustRightInd w:val="0"/>
        <w:snapToGrid w:val="0"/>
        <w:spacing w:after="0" w:line="360" w:lineRule="auto"/>
        <w:ind w:firstLineChars="200" w:firstLine="560"/>
        <w:jc w:val="left"/>
        <w:rPr>
          <w:rFonts w:ascii="Times New Roman" w:hAnsi="Times New Roman"/>
          <w:sz w:val="28"/>
          <w:szCs w:val="28"/>
        </w:rPr>
      </w:pPr>
      <w:r w:rsidRPr="00F349D3">
        <w:rPr>
          <w:rFonts w:ascii="Times New Roman" w:hAnsi="Times New Roman" w:hint="eastAsia"/>
          <w:sz w:val="28"/>
          <w:szCs w:val="28"/>
        </w:rPr>
        <w:lastRenderedPageBreak/>
        <w:t>化学气相沉积炉的工作区域尺寸对于满足特定工件的处理需求至关重要。</w:t>
      </w:r>
      <w:r w:rsidRPr="00F349D3">
        <w:rPr>
          <w:rFonts w:ascii="Times New Roman" w:hAnsi="Times New Roman"/>
          <w:sz w:val="28"/>
          <w:szCs w:val="28"/>
        </w:rPr>
        <w:t>‌</w:t>
      </w:r>
      <w:r w:rsidRPr="00F349D3">
        <w:rPr>
          <w:rFonts w:ascii="Times New Roman" w:hAnsi="Times New Roman" w:cs="宋体" w:hint="eastAsia"/>
          <w:sz w:val="28"/>
          <w:szCs w:val="28"/>
        </w:rPr>
        <w:t>工作区域尺寸的大小直接决定了能够处理的工件尺寸，进而影响能够进行的工艺类型和批量。</w:t>
      </w:r>
      <w:r w:rsidR="00A41790" w:rsidRPr="00F349D3">
        <w:rPr>
          <w:rFonts w:ascii="Times New Roman" w:hAnsi="Times New Roman" w:cs="宋体"/>
          <w:sz w:val="28"/>
          <w:szCs w:val="28"/>
        </w:rPr>
        <w:t>此外，工作区域尺寸还与温度均匀性、密封效果、抗污染能力以及沉积效果密切相关。较大的工作区域尺寸意味</w:t>
      </w:r>
      <w:r w:rsidR="00A41790" w:rsidRPr="00F349D3">
        <w:rPr>
          <w:rFonts w:ascii="Times New Roman" w:hAnsi="Times New Roman" w:cs="宋体" w:hint="eastAsia"/>
          <w:sz w:val="28"/>
          <w:szCs w:val="28"/>
        </w:rPr>
        <w:t>需要</w:t>
      </w:r>
      <w:r w:rsidR="00A41790" w:rsidRPr="00F349D3">
        <w:rPr>
          <w:rFonts w:ascii="Times New Roman" w:hAnsi="Times New Roman" w:cs="宋体"/>
          <w:sz w:val="28"/>
          <w:szCs w:val="28"/>
        </w:rPr>
        <w:t>更好的温度均匀性和更强的处理能力，这对于需要大面积均匀沉积的应用尤为重要。</w:t>
      </w:r>
      <w:r w:rsidR="00A41790" w:rsidRPr="00F349D3">
        <w:rPr>
          <w:rFonts w:ascii="Times New Roman" w:hAnsi="Times New Roman" w:cs="宋体" w:hint="eastAsia"/>
          <w:sz w:val="28"/>
          <w:szCs w:val="28"/>
        </w:rPr>
        <w:t>统一的工作区域尺寸</w:t>
      </w:r>
      <w:r w:rsidR="00A41790" w:rsidRPr="00F349D3">
        <w:rPr>
          <w:rFonts w:ascii="Times New Roman" w:hAnsi="Times New Roman" w:cs="宋体"/>
          <w:sz w:val="28"/>
          <w:szCs w:val="28"/>
        </w:rPr>
        <w:t>是选择和使用化学气相沉积炉时需要考虑的关键因素之一</w:t>
      </w:r>
      <w:r w:rsidR="00A41790" w:rsidRPr="00F349D3">
        <w:rPr>
          <w:rFonts w:ascii="Times New Roman" w:hAnsi="Times New Roman" w:cs="宋体" w:hint="eastAsia"/>
          <w:sz w:val="28"/>
          <w:szCs w:val="28"/>
        </w:rPr>
        <w:t>。</w:t>
      </w:r>
      <w:r w:rsidR="00A41790" w:rsidRPr="00F349D3">
        <w:rPr>
          <w:rFonts w:ascii="Times New Roman" w:hAnsi="Times New Roman"/>
          <w:sz w:val="28"/>
          <w:szCs w:val="28"/>
        </w:rPr>
        <w:t>‌</w:t>
      </w:r>
    </w:p>
    <w:p w14:paraId="6B08DC24" w14:textId="773D7F8C" w:rsidR="00F84920" w:rsidRPr="00F349D3" w:rsidRDefault="00F84920" w:rsidP="00374B8A">
      <w:pPr>
        <w:pStyle w:val="2"/>
        <w:adjustRightInd w:val="0"/>
        <w:snapToGrid w:val="0"/>
        <w:spacing w:after="0" w:line="360" w:lineRule="auto"/>
        <w:ind w:firstLineChars="200" w:firstLine="560"/>
        <w:jc w:val="left"/>
        <w:rPr>
          <w:rFonts w:ascii="Times New Roman" w:hAnsi="Times New Roman"/>
          <w:sz w:val="28"/>
          <w:szCs w:val="28"/>
        </w:rPr>
      </w:pPr>
      <w:r w:rsidRPr="00F349D3">
        <w:rPr>
          <w:rFonts w:ascii="Times New Roman" w:hAnsi="Times New Roman" w:hint="eastAsia"/>
          <w:sz w:val="28"/>
          <w:szCs w:val="28"/>
        </w:rPr>
        <w:t>如表</w:t>
      </w:r>
      <w:r w:rsidRPr="00F349D3">
        <w:rPr>
          <w:rFonts w:ascii="Times New Roman" w:hAnsi="Times New Roman" w:hint="eastAsia"/>
          <w:sz w:val="28"/>
          <w:szCs w:val="28"/>
        </w:rPr>
        <w:t>2</w:t>
      </w:r>
      <w:r w:rsidRPr="00F349D3">
        <w:rPr>
          <w:rFonts w:ascii="Times New Roman" w:hAnsi="Times New Roman" w:hint="eastAsia"/>
          <w:sz w:val="28"/>
          <w:szCs w:val="28"/>
        </w:rPr>
        <w:t>所示，为各单位对化学气相沉积</w:t>
      </w:r>
      <w:proofErr w:type="gramStart"/>
      <w:r w:rsidRPr="00F349D3">
        <w:rPr>
          <w:rFonts w:ascii="Times New Roman" w:hAnsi="Times New Roman" w:hint="eastAsia"/>
          <w:sz w:val="28"/>
          <w:szCs w:val="28"/>
        </w:rPr>
        <w:t>炉工作</w:t>
      </w:r>
      <w:proofErr w:type="gramEnd"/>
      <w:r w:rsidRPr="00F349D3">
        <w:rPr>
          <w:rFonts w:ascii="Times New Roman" w:hAnsi="Times New Roman" w:hint="eastAsia"/>
          <w:sz w:val="28"/>
          <w:szCs w:val="28"/>
        </w:rPr>
        <w:t>区域的实际测量值与标称值的差异</w:t>
      </w:r>
      <w:r w:rsidR="00A41790" w:rsidRPr="00F349D3">
        <w:rPr>
          <w:rFonts w:ascii="Times New Roman" w:hAnsi="Times New Roman" w:hint="eastAsia"/>
          <w:sz w:val="28"/>
          <w:szCs w:val="28"/>
        </w:rPr>
        <w:t>均在公差范围内，</w:t>
      </w:r>
      <w:r w:rsidR="00277305" w:rsidRPr="00F349D3">
        <w:rPr>
          <w:rFonts w:ascii="Times New Roman" w:hAnsi="Times New Roman" w:hint="eastAsia"/>
          <w:sz w:val="28"/>
          <w:szCs w:val="28"/>
        </w:rPr>
        <w:t>本标准包含的典型型号符合实际生产情况，参数设置科学合理。</w:t>
      </w:r>
    </w:p>
    <w:p w14:paraId="689033A8" w14:textId="151F40E2" w:rsidR="00501BB2" w:rsidRPr="00F349D3" w:rsidRDefault="00000000">
      <w:pPr>
        <w:pStyle w:val="2"/>
        <w:adjustRightInd w:val="0"/>
        <w:snapToGrid w:val="0"/>
        <w:spacing w:after="0" w:line="360" w:lineRule="auto"/>
        <w:jc w:val="center"/>
        <w:rPr>
          <w:rFonts w:ascii="Times New Roman" w:hAnsi="Times New Roman"/>
          <w:sz w:val="28"/>
          <w:szCs w:val="28"/>
        </w:rPr>
      </w:pPr>
      <w:r w:rsidRPr="00F349D3">
        <w:rPr>
          <w:rFonts w:ascii="Times New Roman" w:hAnsi="Times New Roman"/>
          <w:sz w:val="28"/>
          <w:szCs w:val="28"/>
        </w:rPr>
        <w:t>表</w:t>
      </w:r>
      <w:r w:rsidRPr="00F349D3">
        <w:rPr>
          <w:rFonts w:ascii="Times New Roman" w:hAnsi="Times New Roman"/>
          <w:sz w:val="28"/>
          <w:szCs w:val="28"/>
        </w:rPr>
        <w:t xml:space="preserve">3 </w:t>
      </w:r>
      <w:r w:rsidRPr="00F349D3">
        <w:rPr>
          <w:rFonts w:ascii="Times New Roman" w:hAnsi="Times New Roman"/>
          <w:sz w:val="28"/>
          <w:szCs w:val="28"/>
        </w:rPr>
        <w:t>各单位设备</w:t>
      </w:r>
      <w:r w:rsidRPr="00F349D3">
        <w:rPr>
          <w:rFonts w:ascii="Times New Roman" w:hAnsi="Times New Roman" w:hint="eastAsia"/>
          <w:sz w:val="28"/>
          <w:szCs w:val="28"/>
        </w:rPr>
        <w:t>承载</w:t>
      </w:r>
      <w:r w:rsidRPr="00F349D3">
        <w:rPr>
          <w:rFonts w:ascii="Times New Roman" w:hAnsi="Times New Roman"/>
          <w:sz w:val="28"/>
          <w:szCs w:val="28"/>
        </w:rPr>
        <w:t>重量统计表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906"/>
        <w:gridCol w:w="2392"/>
        <w:gridCol w:w="2121"/>
        <w:gridCol w:w="2121"/>
      </w:tblGrid>
      <w:tr w:rsidR="00501BB2" w:rsidRPr="00F349D3" w14:paraId="7C657F6C" w14:textId="77777777">
        <w:trPr>
          <w:trHeight w:val="333"/>
          <w:jc w:val="center"/>
        </w:trPr>
        <w:tc>
          <w:tcPr>
            <w:tcW w:w="430" w:type="pct"/>
            <w:vAlign w:val="center"/>
          </w:tcPr>
          <w:p w14:paraId="7EF4E5A0" w14:textId="77777777" w:rsidR="00501BB2" w:rsidRPr="00F349D3" w:rsidRDefault="00000000" w:rsidP="006B4E9E">
            <w:pPr>
              <w:pStyle w:val="22"/>
            </w:pPr>
            <w:r w:rsidRPr="00F349D3">
              <w:rPr>
                <w:rFonts w:hint="eastAsia"/>
              </w:rPr>
              <w:t>序号</w:t>
            </w:r>
          </w:p>
        </w:tc>
        <w:tc>
          <w:tcPr>
            <w:tcW w:w="1020" w:type="pct"/>
            <w:vAlign w:val="center"/>
          </w:tcPr>
          <w:p w14:paraId="0C29A3EA" w14:textId="77777777" w:rsidR="00501BB2" w:rsidRPr="00F349D3" w:rsidRDefault="00000000" w:rsidP="006B4E9E">
            <w:pPr>
              <w:pStyle w:val="22"/>
            </w:pPr>
            <w:r w:rsidRPr="00F349D3">
              <w:rPr>
                <w:rFonts w:hint="eastAsia"/>
              </w:rPr>
              <w:t>型号</w:t>
            </w:r>
          </w:p>
        </w:tc>
        <w:tc>
          <w:tcPr>
            <w:tcW w:w="1280" w:type="pct"/>
            <w:vAlign w:val="center"/>
          </w:tcPr>
          <w:p w14:paraId="546AADAE" w14:textId="77777777" w:rsidR="00501BB2" w:rsidRPr="00F349D3" w:rsidRDefault="00000000" w:rsidP="006B4E9E">
            <w:pPr>
              <w:pStyle w:val="22"/>
            </w:pPr>
            <w:r w:rsidRPr="00F349D3">
              <w:rPr>
                <w:rFonts w:hint="eastAsia"/>
              </w:rPr>
              <w:t>承载重量</w:t>
            </w:r>
          </w:p>
          <w:p w14:paraId="36A75F56" w14:textId="77777777" w:rsidR="00501BB2" w:rsidRPr="00F349D3" w:rsidRDefault="00000000" w:rsidP="006B4E9E">
            <w:pPr>
              <w:pStyle w:val="22"/>
            </w:pPr>
            <w:r w:rsidRPr="00F349D3">
              <w:rPr>
                <w:rFonts w:hint="eastAsia"/>
              </w:rPr>
              <w:t>kg</w:t>
            </w:r>
          </w:p>
        </w:tc>
        <w:tc>
          <w:tcPr>
            <w:tcW w:w="1135" w:type="pct"/>
            <w:vAlign w:val="center"/>
          </w:tcPr>
          <w:p w14:paraId="3B1023D6" w14:textId="77777777" w:rsidR="00501BB2" w:rsidRPr="00F349D3" w:rsidRDefault="00000000" w:rsidP="006B4E9E">
            <w:pPr>
              <w:pStyle w:val="22"/>
            </w:pPr>
            <w:r w:rsidRPr="00F349D3">
              <w:rPr>
                <w:rFonts w:hint="eastAsia"/>
              </w:rPr>
              <w:t>湖南顶</w:t>
            </w:r>
            <w:proofErr w:type="gramStart"/>
            <w:r w:rsidRPr="00F349D3">
              <w:rPr>
                <w:rFonts w:hint="eastAsia"/>
              </w:rPr>
              <w:t>立</w:t>
            </w:r>
            <w:r w:rsidRPr="00F349D3">
              <w:t>实际</w:t>
            </w:r>
            <w:proofErr w:type="gramEnd"/>
            <w:r w:rsidRPr="00F349D3">
              <w:t>测量值</w:t>
            </w:r>
          </w:p>
          <w:p w14:paraId="00106996" w14:textId="77777777" w:rsidR="00501BB2" w:rsidRPr="00F349D3" w:rsidRDefault="00000000">
            <w:pPr>
              <w:jc w:val="center"/>
              <w:rPr>
                <w:rFonts w:ascii="Times New Roman" w:hAnsi="Times New Roman"/>
                <w:szCs w:val="21"/>
              </w:rPr>
            </w:pPr>
            <w:r w:rsidRPr="00F349D3">
              <w:rPr>
                <w:rFonts w:ascii="Times New Roman" w:hAnsi="Times New Roman" w:hint="eastAsia"/>
                <w:szCs w:val="21"/>
              </w:rPr>
              <w:t>kg</w:t>
            </w:r>
          </w:p>
        </w:tc>
        <w:tc>
          <w:tcPr>
            <w:tcW w:w="1135" w:type="pct"/>
          </w:tcPr>
          <w:p w14:paraId="57D1C51E" w14:textId="77777777" w:rsidR="00501BB2" w:rsidRPr="00F349D3" w:rsidRDefault="00000000" w:rsidP="006B4E9E">
            <w:pPr>
              <w:pStyle w:val="22"/>
            </w:pPr>
            <w:r w:rsidRPr="00F349D3">
              <w:rPr>
                <w:rFonts w:hint="eastAsia"/>
              </w:rPr>
              <w:t>自贡长城</w:t>
            </w:r>
            <w:r w:rsidRPr="00F349D3">
              <w:t>实际测量值</w:t>
            </w:r>
          </w:p>
          <w:p w14:paraId="41EE03C8" w14:textId="77777777" w:rsidR="00501BB2" w:rsidRPr="00F349D3" w:rsidRDefault="00000000" w:rsidP="006B4E9E">
            <w:pPr>
              <w:pStyle w:val="22"/>
            </w:pPr>
            <w:r w:rsidRPr="00F349D3">
              <w:rPr>
                <w:rFonts w:hint="eastAsia"/>
              </w:rPr>
              <w:t>kg</w:t>
            </w:r>
          </w:p>
        </w:tc>
      </w:tr>
      <w:tr w:rsidR="00501BB2" w:rsidRPr="00F349D3" w14:paraId="4547E85E" w14:textId="77777777">
        <w:trPr>
          <w:jc w:val="center"/>
        </w:trPr>
        <w:tc>
          <w:tcPr>
            <w:tcW w:w="430" w:type="pct"/>
            <w:vAlign w:val="center"/>
          </w:tcPr>
          <w:p w14:paraId="58826A7B" w14:textId="77777777" w:rsidR="00501BB2" w:rsidRPr="00F349D3" w:rsidRDefault="00000000" w:rsidP="006B4E9E">
            <w:pPr>
              <w:pStyle w:val="22"/>
            </w:pPr>
            <w:r w:rsidRPr="00F349D3">
              <w:rPr>
                <w:rFonts w:hint="eastAsia"/>
              </w:rPr>
              <w:t>1</w:t>
            </w:r>
          </w:p>
        </w:tc>
        <w:tc>
          <w:tcPr>
            <w:tcW w:w="1020" w:type="pct"/>
            <w:vAlign w:val="center"/>
          </w:tcPr>
          <w:p w14:paraId="39BD82EC" w14:textId="77777777" w:rsidR="00501BB2" w:rsidRPr="00F349D3" w:rsidRDefault="00000000" w:rsidP="006B4E9E">
            <w:pPr>
              <w:pStyle w:val="22"/>
            </w:pPr>
            <w:r w:rsidRPr="00F349D3">
              <w:rPr>
                <w:rFonts w:hint="eastAsia"/>
              </w:rPr>
              <w:t>HCVD-060609</w:t>
            </w:r>
          </w:p>
        </w:tc>
        <w:tc>
          <w:tcPr>
            <w:tcW w:w="1280" w:type="pct"/>
            <w:vAlign w:val="center"/>
          </w:tcPr>
          <w:p w14:paraId="6B8A03A7" w14:textId="77777777" w:rsidR="00501BB2" w:rsidRPr="00F349D3" w:rsidRDefault="00000000" w:rsidP="006B4E9E">
            <w:pPr>
              <w:pStyle w:val="22"/>
            </w:pPr>
            <w:r w:rsidRPr="00F349D3">
              <w:rPr>
                <w:rFonts w:hint="eastAsia"/>
              </w:rPr>
              <w:t>300</w:t>
            </w:r>
          </w:p>
        </w:tc>
        <w:tc>
          <w:tcPr>
            <w:tcW w:w="1135" w:type="pct"/>
            <w:vAlign w:val="center"/>
          </w:tcPr>
          <w:p w14:paraId="65F30A19" w14:textId="77777777" w:rsidR="00501BB2" w:rsidRPr="00F349D3" w:rsidRDefault="00000000" w:rsidP="006B4E9E">
            <w:pPr>
              <w:pStyle w:val="22"/>
            </w:pPr>
            <w:r w:rsidRPr="00F349D3">
              <w:rPr>
                <w:rFonts w:hint="eastAsia"/>
              </w:rPr>
              <w:t>300</w:t>
            </w:r>
          </w:p>
        </w:tc>
        <w:tc>
          <w:tcPr>
            <w:tcW w:w="1135" w:type="pct"/>
            <w:vAlign w:val="center"/>
          </w:tcPr>
          <w:p w14:paraId="6D0C2072" w14:textId="77777777" w:rsidR="00501BB2" w:rsidRPr="00F349D3" w:rsidRDefault="00000000" w:rsidP="006B4E9E">
            <w:pPr>
              <w:pStyle w:val="22"/>
            </w:pPr>
            <w:r w:rsidRPr="00F349D3">
              <w:rPr>
                <w:rFonts w:hint="eastAsia"/>
              </w:rPr>
              <w:t>300</w:t>
            </w:r>
          </w:p>
        </w:tc>
      </w:tr>
      <w:tr w:rsidR="00501BB2" w:rsidRPr="00F349D3" w14:paraId="6FC3CF62" w14:textId="77777777">
        <w:trPr>
          <w:jc w:val="center"/>
        </w:trPr>
        <w:tc>
          <w:tcPr>
            <w:tcW w:w="430" w:type="pct"/>
            <w:vAlign w:val="center"/>
          </w:tcPr>
          <w:p w14:paraId="713904E2" w14:textId="77777777" w:rsidR="00501BB2" w:rsidRPr="00F349D3" w:rsidRDefault="00000000" w:rsidP="006B4E9E">
            <w:pPr>
              <w:pStyle w:val="22"/>
            </w:pPr>
            <w:r w:rsidRPr="00F349D3">
              <w:rPr>
                <w:rFonts w:hint="eastAsia"/>
              </w:rPr>
              <w:t>2</w:t>
            </w:r>
          </w:p>
        </w:tc>
        <w:tc>
          <w:tcPr>
            <w:tcW w:w="1020" w:type="pct"/>
            <w:vAlign w:val="center"/>
          </w:tcPr>
          <w:p w14:paraId="5CC53CDB" w14:textId="77777777" w:rsidR="00501BB2" w:rsidRPr="00F349D3" w:rsidRDefault="00000000" w:rsidP="006B4E9E">
            <w:pPr>
              <w:pStyle w:val="22"/>
            </w:pPr>
            <w:r w:rsidRPr="00F349D3">
              <w:rPr>
                <w:rFonts w:hint="eastAsia"/>
              </w:rPr>
              <w:t>HCVD-080812</w:t>
            </w:r>
          </w:p>
        </w:tc>
        <w:tc>
          <w:tcPr>
            <w:tcW w:w="1280" w:type="pct"/>
            <w:vAlign w:val="center"/>
          </w:tcPr>
          <w:p w14:paraId="650D9983" w14:textId="77777777" w:rsidR="00501BB2" w:rsidRPr="00F349D3" w:rsidRDefault="00000000" w:rsidP="006B4E9E">
            <w:pPr>
              <w:pStyle w:val="22"/>
            </w:pPr>
            <w:r w:rsidRPr="00F349D3">
              <w:rPr>
                <w:rFonts w:hint="eastAsia"/>
              </w:rPr>
              <w:t>800</w:t>
            </w:r>
          </w:p>
        </w:tc>
        <w:tc>
          <w:tcPr>
            <w:tcW w:w="1135" w:type="pct"/>
            <w:vAlign w:val="center"/>
          </w:tcPr>
          <w:p w14:paraId="40BEE0E2" w14:textId="77777777" w:rsidR="00501BB2" w:rsidRPr="00F349D3" w:rsidRDefault="00000000" w:rsidP="006B4E9E">
            <w:pPr>
              <w:pStyle w:val="22"/>
            </w:pPr>
            <w:r w:rsidRPr="00F349D3">
              <w:rPr>
                <w:rFonts w:hint="eastAsia"/>
              </w:rPr>
              <w:t>800</w:t>
            </w:r>
          </w:p>
        </w:tc>
        <w:tc>
          <w:tcPr>
            <w:tcW w:w="1135" w:type="pct"/>
            <w:vAlign w:val="center"/>
          </w:tcPr>
          <w:p w14:paraId="10755611" w14:textId="77777777" w:rsidR="00501BB2" w:rsidRPr="00F349D3" w:rsidRDefault="00000000" w:rsidP="006B4E9E">
            <w:pPr>
              <w:pStyle w:val="22"/>
            </w:pPr>
            <w:r w:rsidRPr="00F349D3">
              <w:rPr>
                <w:rFonts w:hint="eastAsia"/>
              </w:rPr>
              <w:t>800</w:t>
            </w:r>
          </w:p>
        </w:tc>
      </w:tr>
      <w:tr w:rsidR="00501BB2" w:rsidRPr="00F349D3" w14:paraId="2BEC45EA" w14:textId="77777777">
        <w:trPr>
          <w:jc w:val="center"/>
        </w:trPr>
        <w:tc>
          <w:tcPr>
            <w:tcW w:w="430" w:type="pct"/>
            <w:vAlign w:val="center"/>
          </w:tcPr>
          <w:p w14:paraId="7DD0928E" w14:textId="77777777" w:rsidR="00501BB2" w:rsidRPr="00F349D3" w:rsidRDefault="00000000" w:rsidP="006B4E9E">
            <w:pPr>
              <w:pStyle w:val="22"/>
            </w:pPr>
            <w:r w:rsidRPr="00F349D3">
              <w:rPr>
                <w:rFonts w:hint="eastAsia"/>
              </w:rPr>
              <w:t>3</w:t>
            </w:r>
          </w:p>
        </w:tc>
        <w:tc>
          <w:tcPr>
            <w:tcW w:w="1020" w:type="pct"/>
            <w:vAlign w:val="center"/>
          </w:tcPr>
          <w:p w14:paraId="3D1AD0A1" w14:textId="77777777" w:rsidR="00501BB2" w:rsidRPr="00F349D3" w:rsidRDefault="00000000" w:rsidP="006B4E9E">
            <w:pPr>
              <w:pStyle w:val="22"/>
            </w:pPr>
            <w:r w:rsidRPr="00F349D3">
              <w:rPr>
                <w:rFonts w:hint="eastAsia"/>
              </w:rPr>
              <w:t>HCVD-101015</w:t>
            </w:r>
          </w:p>
        </w:tc>
        <w:tc>
          <w:tcPr>
            <w:tcW w:w="1280" w:type="pct"/>
            <w:vAlign w:val="center"/>
          </w:tcPr>
          <w:p w14:paraId="60DA8058" w14:textId="77777777" w:rsidR="00501BB2" w:rsidRPr="00F349D3" w:rsidRDefault="00000000" w:rsidP="006B4E9E">
            <w:pPr>
              <w:pStyle w:val="22"/>
            </w:pPr>
            <w:r w:rsidRPr="00F349D3">
              <w:rPr>
                <w:rFonts w:hint="eastAsia"/>
              </w:rPr>
              <w:t>1500</w:t>
            </w:r>
          </w:p>
        </w:tc>
        <w:tc>
          <w:tcPr>
            <w:tcW w:w="1135" w:type="pct"/>
            <w:vAlign w:val="center"/>
          </w:tcPr>
          <w:p w14:paraId="6472AF3B" w14:textId="77777777" w:rsidR="00501BB2" w:rsidRPr="00F349D3" w:rsidRDefault="00000000" w:rsidP="006B4E9E">
            <w:pPr>
              <w:pStyle w:val="22"/>
            </w:pPr>
            <w:r w:rsidRPr="00F349D3">
              <w:rPr>
                <w:rFonts w:hint="eastAsia"/>
              </w:rPr>
              <w:t>1500</w:t>
            </w:r>
          </w:p>
        </w:tc>
        <w:tc>
          <w:tcPr>
            <w:tcW w:w="1135" w:type="pct"/>
            <w:vAlign w:val="center"/>
          </w:tcPr>
          <w:p w14:paraId="5A105F88" w14:textId="77777777" w:rsidR="00501BB2" w:rsidRPr="00F349D3" w:rsidRDefault="00000000" w:rsidP="006B4E9E">
            <w:pPr>
              <w:pStyle w:val="22"/>
            </w:pPr>
            <w:r w:rsidRPr="00F349D3">
              <w:rPr>
                <w:rFonts w:hint="eastAsia"/>
              </w:rPr>
              <w:t>1500</w:t>
            </w:r>
          </w:p>
        </w:tc>
      </w:tr>
      <w:tr w:rsidR="00501BB2" w:rsidRPr="00F349D3" w14:paraId="7B2AFBB2" w14:textId="77777777">
        <w:trPr>
          <w:jc w:val="center"/>
        </w:trPr>
        <w:tc>
          <w:tcPr>
            <w:tcW w:w="430" w:type="pct"/>
            <w:vAlign w:val="center"/>
          </w:tcPr>
          <w:p w14:paraId="5568AE73" w14:textId="77777777" w:rsidR="00501BB2" w:rsidRPr="00F349D3" w:rsidRDefault="00000000" w:rsidP="006B4E9E">
            <w:pPr>
              <w:pStyle w:val="22"/>
            </w:pPr>
            <w:r w:rsidRPr="00F349D3">
              <w:rPr>
                <w:rFonts w:hint="eastAsia"/>
              </w:rPr>
              <w:t>4</w:t>
            </w:r>
          </w:p>
        </w:tc>
        <w:tc>
          <w:tcPr>
            <w:tcW w:w="1020" w:type="pct"/>
            <w:vAlign w:val="center"/>
          </w:tcPr>
          <w:p w14:paraId="64080143" w14:textId="77777777" w:rsidR="00501BB2" w:rsidRPr="00F349D3" w:rsidRDefault="00000000" w:rsidP="006B4E9E">
            <w:pPr>
              <w:pStyle w:val="22"/>
            </w:pPr>
            <w:r w:rsidRPr="00F349D3">
              <w:rPr>
                <w:rFonts w:hint="eastAsia"/>
              </w:rPr>
              <w:t>HCVD-121225</w:t>
            </w:r>
          </w:p>
        </w:tc>
        <w:tc>
          <w:tcPr>
            <w:tcW w:w="1280" w:type="pct"/>
            <w:vAlign w:val="center"/>
          </w:tcPr>
          <w:p w14:paraId="219185B0" w14:textId="77777777" w:rsidR="00501BB2" w:rsidRPr="00F349D3" w:rsidRDefault="00000000" w:rsidP="006B4E9E">
            <w:pPr>
              <w:pStyle w:val="22"/>
            </w:pPr>
            <w:r w:rsidRPr="00F349D3">
              <w:rPr>
                <w:rFonts w:hint="eastAsia"/>
              </w:rPr>
              <w:t>2500</w:t>
            </w:r>
          </w:p>
        </w:tc>
        <w:tc>
          <w:tcPr>
            <w:tcW w:w="1135" w:type="pct"/>
            <w:vAlign w:val="center"/>
          </w:tcPr>
          <w:p w14:paraId="2E06D516" w14:textId="77777777" w:rsidR="00501BB2" w:rsidRPr="00F349D3" w:rsidRDefault="00000000" w:rsidP="006B4E9E">
            <w:pPr>
              <w:pStyle w:val="22"/>
            </w:pPr>
            <w:r w:rsidRPr="00F349D3">
              <w:rPr>
                <w:rFonts w:hint="eastAsia"/>
              </w:rPr>
              <w:t>2500</w:t>
            </w:r>
          </w:p>
        </w:tc>
        <w:tc>
          <w:tcPr>
            <w:tcW w:w="1135" w:type="pct"/>
            <w:vAlign w:val="center"/>
          </w:tcPr>
          <w:p w14:paraId="78E08D57" w14:textId="77777777" w:rsidR="00501BB2" w:rsidRPr="00F349D3" w:rsidRDefault="00000000" w:rsidP="006B4E9E">
            <w:pPr>
              <w:pStyle w:val="22"/>
            </w:pPr>
            <w:r w:rsidRPr="00F349D3">
              <w:rPr>
                <w:rFonts w:hint="eastAsia"/>
              </w:rPr>
              <w:t>2500</w:t>
            </w:r>
          </w:p>
        </w:tc>
      </w:tr>
      <w:tr w:rsidR="00501BB2" w:rsidRPr="00F349D3" w14:paraId="22103250" w14:textId="77777777">
        <w:trPr>
          <w:jc w:val="center"/>
        </w:trPr>
        <w:tc>
          <w:tcPr>
            <w:tcW w:w="430" w:type="pct"/>
            <w:vAlign w:val="center"/>
          </w:tcPr>
          <w:p w14:paraId="7CCAFE69" w14:textId="77777777" w:rsidR="00501BB2" w:rsidRPr="00F349D3" w:rsidRDefault="00000000" w:rsidP="006B4E9E">
            <w:pPr>
              <w:pStyle w:val="22"/>
            </w:pPr>
            <w:r w:rsidRPr="00F349D3">
              <w:rPr>
                <w:rFonts w:hint="eastAsia"/>
              </w:rPr>
              <w:t>5</w:t>
            </w:r>
          </w:p>
        </w:tc>
        <w:tc>
          <w:tcPr>
            <w:tcW w:w="1020" w:type="pct"/>
            <w:vAlign w:val="center"/>
          </w:tcPr>
          <w:p w14:paraId="676E89C8" w14:textId="77777777" w:rsidR="00501BB2" w:rsidRPr="00F349D3" w:rsidRDefault="00000000" w:rsidP="006B4E9E">
            <w:pPr>
              <w:pStyle w:val="22"/>
            </w:pPr>
            <w:r w:rsidRPr="00F349D3">
              <w:rPr>
                <w:rFonts w:hint="eastAsia"/>
              </w:rPr>
              <w:t>HCVD-151530</w:t>
            </w:r>
          </w:p>
        </w:tc>
        <w:tc>
          <w:tcPr>
            <w:tcW w:w="1280" w:type="pct"/>
            <w:vAlign w:val="center"/>
          </w:tcPr>
          <w:p w14:paraId="1FA7B1DB" w14:textId="77777777" w:rsidR="00501BB2" w:rsidRPr="00F349D3" w:rsidRDefault="00000000" w:rsidP="006B4E9E">
            <w:pPr>
              <w:pStyle w:val="22"/>
            </w:pPr>
            <w:r w:rsidRPr="00F349D3">
              <w:rPr>
                <w:rFonts w:hint="eastAsia"/>
              </w:rPr>
              <w:t>5000</w:t>
            </w:r>
          </w:p>
        </w:tc>
        <w:tc>
          <w:tcPr>
            <w:tcW w:w="1135" w:type="pct"/>
            <w:vAlign w:val="center"/>
          </w:tcPr>
          <w:p w14:paraId="0B988BF4" w14:textId="77777777" w:rsidR="00501BB2" w:rsidRPr="00F349D3" w:rsidRDefault="00000000" w:rsidP="006B4E9E">
            <w:pPr>
              <w:pStyle w:val="22"/>
            </w:pPr>
            <w:r w:rsidRPr="00F349D3">
              <w:rPr>
                <w:rFonts w:hint="eastAsia"/>
              </w:rPr>
              <w:t>5000</w:t>
            </w:r>
          </w:p>
        </w:tc>
        <w:tc>
          <w:tcPr>
            <w:tcW w:w="1135" w:type="pct"/>
            <w:vAlign w:val="center"/>
          </w:tcPr>
          <w:p w14:paraId="6EC793B7" w14:textId="77777777" w:rsidR="00501BB2" w:rsidRPr="00F349D3" w:rsidRDefault="00000000" w:rsidP="006B4E9E">
            <w:pPr>
              <w:pStyle w:val="22"/>
            </w:pPr>
            <w:r w:rsidRPr="00F349D3">
              <w:rPr>
                <w:rFonts w:hint="eastAsia"/>
              </w:rPr>
              <w:t>5000</w:t>
            </w:r>
          </w:p>
        </w:tc>
      </w:tr>
      <w:tr w:rsidR="00501BB2" w:rsidRPr="00F349D3" w14:paraId="6717DF52" w14:textId="77777777">
        <w:trPr>
          <w:jc w:val="center"/>
        </w:trPr>
        <w:tc>
          <w:tcPr>
            <w:tcW w:w="430" w:type="pct"/>
            <w:vAlign w:val="center"/>
          </w:tcPr>
          <w:p w14:paraId="58C36ADC" w14:textId="77777777" w:rsidR="00501BB2" w:rsidRPr="00F349D3" w:rsidRDefault="00000000" w:rsidP="006B4E9E">
            <w:pPr>
              <w:pStyle w:val="22"/>
            </w:pPr>
            <w:r w:rsidRPr="00F349D3">
              <w:rPr>
                <w:rFonts w:hint="eastAsia"/>
              </w:rPr>
              <w:t>6</w:t>
            </w:r>
          </w:p>
        </w:tc>
        <w:tc>
          <w:tcPr>
            <w:tcW w:w="1020" w:type="pct"/>
            <w:vAlign w:val="center"/>
          </w:tcPr>
          <w:p w14:paraId="38239A4F" w14:textId="77777777" w:rsidR="00501BB2" w:rsidRPr="00F349D3" w:rsidRDefault="00000000" w:rsidP="006B4E9E">
            <w:pPr>
              <w:pStyle w:val="22"/>
            </w:pPr>
            <w:r w:rsidRPr="00F349D3">
              <w:rPr>
                <w:rFonts w:hint="eastAsia"/>
              </w:rPr>
              <w:t>HCVD-202040</w:t>
            </w:r>
          </w:p>
        </w:tc>
        <w:tc>
          <w:tcPr>
            <w:tcW w:w="1280" w:type="pct"/>
            <w:vAlign w:val="center"/>
          </w:tcPr>
          <w:p w14:paraId="48F925B0" w14:textId="77777777" w:rsidR="00501BB2" w:rsidRPr="00F349D3" w:rsidRDefault="00000000" w:rsidP="006B4E9E">
            <w:pPr>
              <w:pStyle w:val="22"/>
            </w:pPr>
            <w:r w:rsidRPr="00F349D3">
              <w:rPr>
                <w:rFonts w:hint="eastAsia"/>
              </w:rPr>
              <w:t>10000</w:t>
            </w:r>
          </w:p>
        </w:tc>
        <w:tc>
          <w:tcPr>
            <w:tcW w:w="1135" w:type="pct"/>
            <w:vAlign w:val="center"/>
          </w:tcPr>
          <w:p w14:paraId="4EDD7E41" w14:textId="77777777" w:rsidR="00501BB2" w:rsidRPr="00F349D3" w:rsidRDefault="00000000" w:rsidP="006B4E9E">
            <w:pPr>
              <w:pStyle w:val="22"/>
            </w:pPr>
            <w:r w:rsidRPr="00F349D3">
              <w:rPr>
                <w:rFonts w:hint="eastAsia"/>
              </w:rPr>
              <w:t>10000</w:t>
            </w:r>
          </w:p>
        </w:tc>
        <w:tc>
          <w:tcPr>
            <w:tcW w:w="1135" w:type="pct"/>
            <w:vAlign w:val="center"/>
          </w:tcPr>
          <w:p w14:paraId="11E1E93C" w14:textId="77777777" w:rsidR="00501BB2" w:rsidRPr="00F349D3" w:rsidRDefault="00000000" w:rsidP="006B4E9E">
            <w:pPr>
              <w:pStyle w:val="22"/>
            </w:pPr>
            <w:r w:rsidRPr="00F349D3">
              <w:rPr>
                <w:rFonts w:hint="eastAsia"/>
              </w:rPr>
              <w:t>10000</w:t>
            </w:r>
          </w:p>
        </w:tc>
      </w:tr>
      <w:tr w:rsidR="00501BB2" w:rsidRPr="00F349D3" w14:paraId="4F77CD9A" w14:textId="77777777">
        <w:trPr>
          <w:trHeight w:val="193"/>
          <w:jc w:val="center"/>
        </w:trPr>
        <w:tc>
          <w:tcPr>
            <w:tcW w:w="430" w:type="pct"/>
            <w:vAlign w:val="center"/>
          </w:tcPr>
          <w:p w14:paraId="7DE50CE6" w14:textId="77777777" w:rsidR="00501BB2" w:rsidRPr="00F349D3" w:rsidRDefault="00000000" w:rsidP="006B4E9E">
            <w:pPr>
              <w:pStyle w:val="22"/>
            </w:pPr>
            <w:r w:rsidRPr="00F349D3">
              <w:rPr>
                <w:rFonts w:hint="eastAsia"/>
              </w:rPr>
              <w:t>7</w:t>
            </w:r>
          </w:p>
        </w:tc>
        <w:tc>
          <w:tcPr>
            <w:tcW w:w="1020" w:type="pct"/>
            <w:vAlign w:val="center"/>
          </w:tcPr>
          <w:p w14:paraId="2AEC1D5C" w14:textId="77777777" w:rsidR="00501BB2" w:rsidRPr="00F349D3" w:rsidRDefault="00000000" w:rsidP="006B4E9E">
            <w:pPr>
              <w:pStyle w:val="22"/>
            </w:pPr>
            <w:r w:rsidRPr="00F349D3">
              <w:rPr>
                <w:rFonts w:hint="eastAsia"/>
              </w:rPr>
              <w:t>HCVD-252550</w:t>
            </w:r>
          </w:p>
        </w:tc>
        <w:tc>
          <w:tcPr>
            <w:tcW w:w="1280" w:type="pct"/>
            <w:vAlign w:val="center"/>
          </w:tcPr>
          <w:p w14:paraId="0A640FDD" w14:textId="77777777" w:rsidR="00501BB2" w:rsidRPr="00F349D3" w:rsidRDefault="00000000" w:rsidP="006B4E9E">
            <w:pPr>
              <w:pStyle w:val="22"/>
            </w:pPr>
            <w:r w:rsidRPr="00F349D3">
              <w:rPr>
                <w:rFonts w:hint="eastAsia"/>
              </w:rPr>
              <w:t>20000</w:t>
            </w:r>
          </w:p>
        </w:tc>
        <w:tc>
          <w:tcPr>
            <w:tcW w:w="1135" w:type="pct"/>
            <w:vAlign w:val="center"/>
          </w:tcPr>
          <w:p w14:paraId="1F8B7508" w14:textId="77777777" w:rsidR="00501BB2" w:rsidRPr="00F349D3" w:rsidRDefault="00000000" w:rsidP="006B4E9E">
            <w:pPr>
              <w:pStyle w:val="22"/>
            </w:pPr>
            <w:r w:rsidRPr="00F349D3">
              <w:rPr>
                <w:rFonts w:hint="eastAsia"/>
              </w:rPr>
              <w:t>20000</w:t>
            </w:r>
          </w:p>
        </w:tc>
        <w:tc>
          <w:tcPr>
            <w:tcW w:w="1135" w:type="pct"/>
            <w:vAlign w:val="center"/>
          </w:tcPr>
          <w:p w14:paraId="4EC78BBA" w14:textId="77777777" w:rsidR="00501BB2" w:rsidRPr="00F349D3" w:rsidRDefault="00000000" w:rsidP="006B4E9E">
            <w:pPr>
              <w:pStyle w:val="22"/>
            </w:pPr>
            <w:r w:rsidRPr="00F349D3">
              <w:rPr>
                <w:rFonts w:hint="eastAsia"/>
              </w:rPr>
              <w:t>20000</w:t>
            </w:r>
          </w:p>
        </w:tc>
      </w:tr>
      <w:tr w:rsidR="00501BB2" w:rsidRPr="00F349D3" w14:paraId="0EE2B445" w14:textId="77777777">
        <w:trPr>
          <w:trHeight w:val="193"/>
          <w:jc w:val="center"/>
        </w:trPr>
        <w:tc>
          <w:tcPr>
            <w:tcW w:w="430" w:type="pct"/>
            <w:vAlign w:val="center"/>
          </w:tcPr>
          <w:p w14:paraId="4A823ACF" w14:textId="77777777" w:rsidR="00501BB2" w:rsidRPr="00F349D3" w:rsidRDefault="00000000" w:rsidP="006B4E9E">
            <w:pPr>
              <w:pStyle w:val="22"/>
            </w:pPr>
            <w:r w:rsidRPr="00F349D3">
              <w:rPr>
                <w:rFonts w:hint="eastAsia"/>
              </w:rPr>
              <w:t>8</w:t>
            </w:r>
          </w:p>
        </w:tc>
        <w:tc>
          <w:tcPr>
            <w:tcW w:w="1020" w:type="pct"/>
            <w:vAlign w:val="center"/>
          </w:tcPr>
          <w:p w14:paraId="0D763DDF" w14:textId="77777777" w:rsidR="00501BB2" w:rsidRPr="00F349D3" w:rsidRDefault="00000000" w:rsidP="006B4E9E">
            <w:pPr>
              <w:pStyle w:val="22"/>
            </w:pPr>
            <w:r w:rsidRPr="00F349D3">
              <w:rPr>
                <w:rFonts w:hint="eastAsia"/>
              </w:rPr>
              <w:t>VCVD-0305</w:t>
            </w:r>
          </w:p>
        </w:tc>
        <w:tc>
          <w:tcPr>
            <w:tcW w:w="1280" w:type="pct"/>
            <w:vAlign w:val="center"/>
          </w:tcPr>
          <w:p w14:paraId="67754440" w14:textId="77777777" w:rsidR="00501BB2" w:rsidRPr="00F349D3" w:rsidRDefault="00000000" w:rsidP="006B4E9E">
            <w:pPr>
              <w:pStyle w:val="22"/>
            </w:pPr>
            <w:r w:rsidRPr="00F349D3">
              <w:rPr>
                <w:rFonts w:hint="eastAsia"/>
              </w:rPr>
              <w:t>50</w:t>
            </w:r>
          </w:p>
        </w:tc>
        <w:tc>
          <w:tcPr>
            <w:tcW w:w="1135" w:type="pct"/>
            <w:vAlign w:val="center"/>
          </w:tcPr>
          <w:p w14:paraId="32F36D4B" w14:textId="77777777" w:rsidR="00501BB2" w:rsidRPr="00F349D3" w:rsidRDefault="00000000" w:rsidP="006B4E9E">
            <w:pPr>
              <w:pStyle w:val="22"/>
            </w:pPr>
            <w:r w:rsidRPr="00F349D3">
              <w:rPr>
                <w:rFonts w:hint="eastAsia"/>
              </w:rPr>
              <w:t>50</w:t>
            </w:r>
          </w:p>
        </w:tc>
        <w:tc>
          <w:tcPr>
            <w:tcW w:w="1135" w:type="pct"/>
            <w:vAlign w:val="center"/>
          </w:tcPr>
          <w:p w14:paraId="0953CEFF" w14:textId="77777777" w:rsidR="00501BB2" w:rsidRPr="00F349D3" w:rsidRDefault="00000000" w:rsidP="006B4E9E">
            <w:pPr>
              <w:pStyle w:val="22"/>
            </w:pPr>
            <w:r w:rsidRPr="00F349D3">
              <w:rPr>
                <w:rFonts w:hint="eastAsia"/>
              </w:rPr>
              <w:t>50</w:t>
            </w:r>
          </w:p>
        </w:tc>
      </w:tr>
      <w:tr w:rsidR="00501BB2" w:rsidRPr="00F349D3" w14:paraId="5900B003" w14:textId="77777777">
        <w:trPr>
          <w:trHeight w:val="193"/>
          <w:jc w:val="center"/>
        </w:trPr>
        <w:tc>
          <w:tcPr>
            <w:tcW w:w="430" w:type="pct"/>
            <w:vAlign w:val="center"/>
          </w:tcPr>
          <w:p w14:paraId="6EC44E92" w14:textId="77777777" w:rsidR="00501BB2" w:rsidRPr="00F349D3" w:rsidRDefault="00000000" w:rsidP="006B4E9E">
            <w:pPr>
              <w:pStyle w:val="22"/>
            </w:pPr>
            <w:r w:rsidRPr="00F349D3">
              <w:rPr>
                <w:rFonts w:hint="eastAsia"/>
              </w:rPr>
              <w:t>9</w:t>
            </w:r>
          </w:p>
        </w:tc>
        <w:tc>
          <w:tcPr>
            <w:tcW w:w="1020" w:type="pct"/>
            <w:vAlign w:val="center"/>
          </w:tcPr>
          <w:p w14:paraId="66D1A8BA" w14:textId="77777777" w:rsidR="00501BB2" w:rsidRPr="00F349D3" w:rsidRDefault="00000000" w:rsidP="006B4E9E">
            <w:pPr>
              <w:pStyle w:val="22"/>
            </w:pPr>
            <w:r w:rsidRPr="00F349D3">
              <w:rPr>
                <w:rFonts w:hint="eastAsia"/>
              </w:rPr>
              <w:t>VCVD-0508</w:t>
            </w:r>
          </w:p>
        </w:tc>
        <w:tc>
          <w:tcPr>
            <w:tcW w:w="1280" w:type="pct"/>
            <w:vAlign w:val="center"/>
          </w:tcPr>
          <w:p w14:paraId="5CE344E2" w14:textId="77777777" w:rsidR="00501BB2" w:rsidRPr="00F349D3" w:rsidRDefault="00000000" w:rsidP="006B4E9E">
            <w:pPr>
              <w:pStyle w:val="22"/>
            </w:pPr>
            <w:r w:rsidRPr="00F349D3">
              <w:rPr>
                <w:rFonts w:hint="eastAsia"/>
              </w:rPr>
              <w:t>150</w:t>
            </w:r>
          </w:p>
        </w:tc>
        <w:tc>
          <w:tcPr>
            <w:tcW w:w="1135" w:type="pct"/>
            <w:vAlign w:val="center"/>
          </w:tcPr>
          <w:p w14:paraId="1A299B78" w14:textId="77777777" w:rsidR="00501BB2" w:rsidRPr="00F349D3" w:rsidRDefault="00000000" w:rsidP="006B4E9E">
            <w:pPr>
              <w:pStyle w:val="22"/>
            </w:pPr>
            <w:r w:rsidRPr="00F349D3">
              <w:rPr>
                <w:rFonts w:hint="eastAsia"/>
              </w:rPr>
              <w:t>150</w:t>
            </w:r>
          </w:p>
        </w:tc>
        <w:tc>
          <w:tcPr>
            <w:tcW w:w="1135" w:type="pct"/>
            <w:vAlign w:val="center"/>
          </w:tcPr>
          <w:p w14:paraId="3DA75090" w14:textId="77777777" w:rsidR="00501BB2" w:rsidRPr="00F349D3" w:rsidRDefault="00000000" w:rsidP="006B4E9E">
            <w:pPr>
              <w:pStyle w:val="22"/>
            </w:pPr>
            <w:r w:rsidRPr="00F349D3">
              <w:rPr>
                <w:rFonts w:hint="eastAsia"/>
              </w:rPr>
              <w:t>150</w:t>
            </w:r>
          </w:p>
        </w:tc>
      </w:tr>
      <w:tr w:rsidR="00501BB2" w:rsidRPr="00F349D3" w14:paraId="559E82BB" w14:textId="77777777">
        <w:trPr>
          <w:trHeight w:val="193"/>
          <w:jc w:val="center"/>
        </w:trPr>
        <w:tc>
          <w:tcPr>
            <w:tcW w:w="430" w:type="pct"/>
            <w:vAlign w:val="center"/>
          </w:tcPr>
          <w:p w14:paraId="770CF7F0" w14:textId="77777777" w:rsidR="00501BB2" w:rsidRPr="00F349D3" w:rsidRDefault="00000000" w:rsidP="006B4E9E">
            <w:pPr>
              <w:pStyle w:val="22"/>
            </w:pPr>
            <w:r w:rsidRPr="00F349D3">
              <w:rPr>
                <w:rFonts w:hint="eastAsia"/>
              </w:rPr>
              <w:t>1</w:t>
            </w:r>
            <w:r w:rsidRPr="00F349D3">
              <w:t>0</w:t>
            </w:r>
          </w:p>
        </w:tc>
        <w:tc>
          <w:tcPr>
            <w:tcW w:w="1020" w:type="pct"/>
            <w:vAlign w:val="center"/>
          </w:tcPr>
          <w:p w14:paraId="036B5F6D" w14:textId="77777777" w:rsidR="00501BB2" w:rsidRPr="00F349D3" w:rsidRDefault="00000000" w:rsidP="006B4E9E">
            <w:pPr>
              <w:pStyle w:val="22"/>
            </w:pPr>
            <w:r w:rsidRPr="00F349D3">
              <w:rPr>
                <w:rFonts w:hint="eastAsia"/>
              </w:rPr>
              <w:t>VCVD-081</w:t>
            </w:r>
            <w:r w:rsidRPr="00F349D3">
              <w:t>0</w:t>
            </w:r>
          </w:p>
        </w:tc>
        <w:tc>
          <w:tcPr>
            <w:tcW w:w="1280" w:type="pct"/>
            <w:vAlign w:val="center"/>
          </w:tcPr>
          <w:p w14:paraId="3631B355" w14:textId="77777777" w:rsidR="00501BB2" w:rsidRPr="00F349D3" w:rsidRDefault="00000000" w:rsidP="006B4E9E">
            <w:pPr>
              <w:pStyle w:val="22"/>
            </w:pPr>
            <w:r w:rsidRPr="00F349D3">
              <w:rPr>
                <w:rFonts w:hint="eastAsia"/>
              </w:rPr>
              <w:t>500</w:t>
            </w:r>
          </w:p>
        </w:tc>
        <w:tc>
          <w:tcPr>
            <w:tcW w:w="1135" w:type="pct"/>
            <w:vAlign w:val="center"/>
          </w:tcPr>
          <w:p w14:paraId="5FD94C96" w14:textId="77777777" w:rsidR="00501BB2" w:rsidRPr="00F349D3" w:rsidRDefault="00000000" w:rsidP="006B4E9E">
            <w:pPr>
              <w:pStyle w:val="22"/>
            </w:pPr>
            <w:r w:rsidRPr="00F349D3">
              <w:rPr>
                <w:rFonts w:hint="eastAsia"/>
              </w:rPr>
              <w:t>500</w:t>
            </w:r>
          </w:p>
        </w:tc>
        <w:tc>
          <w:tcPr>
            <w:tcW w:w="1135" w:type="pct"/>
            <w:vAlign w:val="center"/>
          </w:tcPr>
          <w:p w14:paraId="1CE8F7F6" w14:textId="77777777" w:rsidR="00501BB2" w:rsidRPr="00F349D3" w:rsidRDefault="00000000" w:rsidP="006B4E9E">
            <w:pPr>
              <w:pStyle w:val="22"/>
            </w:pPr>
            <w:r w:rsidRPr="00F349D3">
              <w:rPr>
                <w:rFonts w:hint="eastAsia"/>
              </w:rPr>
              <w:t>500</w:t>
            </w:r>
          </w:p>
        </w:tc>
      </w:tr>
      <w:tr w:rsidR="00501BB2" w:rsidRPr="00F349D3" w14:paraId="0D0E856F" w14:textId="77777777">
        <w:trPr>
          <w:trHeight w:val="193"/>
          <w:jc w:val="center"/>
        </w:trPr>
        <w:tc>
          <w:tcPr>
            <w:tcW w:w="430" w:type="pct"/>
            <w:vAlign w:val="center"/>
          </w:tcPr>
          <w:p w14:paraId="44281B07" w14:textId="77777777" w:rsidR="00501BB2" w:rsidRPr="00F349D3" w:rsidRDefault="00000000" w:rsidP="006B4E9E">
            <w:pPr>
              <w:pStyle w:val="22"/>
            </w:pPr>
            <w:r w:rsidRPr="00F349D3">
              <w:rPr>
                <w:rFonts w:hint="eastAsia"/>
              </w:rPr>
              <w:t>1</w:t>
            </w:r>
            <w:r w:rsidRPr="00F349D3">
              <w:t>1</w:t>
            </w:r>
          </w:p>
        </w:tc>
        <w:tc>
          <w:tcPr>
            <w:tcW w:w="1020" w:type="pct"/>
            <w:vAlign w:val="center"/>
          </w:tcPr>
          <w:p w14:paraId="1D87BEFE" w14:textId="77777777" w:rsidR="00501BB2" w:rsidRPr="00F349D3" w:rsidRDefault="00000000" w:rsidP="006B4E9E">
            <w:pPr>
              <w:pStyle w:val="22"/>
            </w:pPr>
            <w:r w:rsidRPr="00F349D3">
              <w:rPr>
                <w:rFonts w:hint="eastAsia"/>
              </w:rPr>
              <w:t>VCVD-1015</w:t>
            </w:r>
          </w:p>
        </w:tc>
        <w:tc>
          <w:tcPr>
            <w:tcW w:w="1280" w:type="pct"/>
            <w:vAlign w:val="center"/>
          </w:tcPr>
          <w:p w14:paraId="1650DB42" w14:textId="77777777" w:rsidR="00501BB2" w:rsidRPr="00F349D3" w:rsidRDefault="00000000" w:rsidP="006B4E9E">
            <w:pPr>
              <w:pStyle w:val="22"/>
            </w:pPr>
            <w:r w:rsidRPr="00F349D3">
              <w:rPr>
                <w:rFonts w:hint="eastAsia"/>
              </w:rPr>
              <w:t>1000</w:t>
            </w:r>
          </w:p>
        </w:tc>
        <w:tc>
          <w:tcPr>
            <w:tcW w:w="1135" w:type="pct"/>
            <w:vAlign w:val="center"/>
          </w:tcPr>
          <w:p w14:paraId="7BF619B8" w14:textId="77777777" w:rsidR="00501BB2" w:rsidRPr="00F349D3" w:rsidRDefault="00000000" w:rsidP="006B4E9E">
            <w:pPr>
              <w:pStyle w:val="22"/>
            </w:pPr>
            <w:r w:rsidRPr="00F349D3">
              <w:rPr>
                <w:rFonts w:hint="eastAsia"/>
              </w:rPr>
              <w:t>1000</w:t>
            </w:r>
          </w:p>
        </w:tc>
        <w:tc>
          <w:tcPr>
            <w:tcW w:w="1135" w:type="pct"/>
            <w:vAlign w:val="center"/>
          </w:tcPr>
          <w:p w14:paraId="0354B4E5" w14:textId="77777777" w:rsidR="00501BB2" w:rsidRPr="00F349D3" w:rsidRDefault="00000000" w:rsidP="006B4E9E">
            <w:pPr>
              <w:pStyle w:val="22"/>
            </w:pPr>
            <w:r w:rsidRPr="00F349D3">
              <w:rPr>
                <w:rFonts w:hint="eastAsia"/>
              </w:rPr>
              <w:t>1000</w:t>
            </w:r>
          </w:p>
        </w:tc>
      </w:tr>
      <w:tr w:rsidR="00501BB2" w:rsidRPr="00F349D3" w14:paraId="74CCEA6D" w14:textId="77777777">
        <w:trPr>
          <w:trHeight w:val="193"/>
          <w:jc w:val="center"/>
        </w:trPr>
        <w:tc>
          <w:tcPr>
            <w:tcW w:w="430" w:type="pct"/>
            <w:vAlign w:val="center"/>
          </w:tcPr>
          <w:p w14:paraId="19DD8F18" w14:textId="77777777" w:rsidR="00501BB2" w:rsidRPr="00F349D3" w:rsidRDefault="00000000" w:rsidP="006B4E9E">
            <w:pPr>
              <w:pStyle w:val="22"/>
            </w:pPr>
            <w:r w:rsidRPr="00F349D3">
              <w:rPr>
                <w:rFonts w:hint="eastAsia"/>
              </w:rPr>
              <w:t>1</w:t>
            </w:r>
            <w:r w:rsidRPr="00F349D3">
              <w:t>2</w:t>
            </w:r>
          </w:p>
        </w:tc>
        <w:tc>
          <w:tcPr>
            <w:tcW w:w="1020" w:type="pct"/>
            <w:vAlign w:val="center"/>
          </w:tcPr>
          <w:p w14:paraId="213F6D48" w14:textId="77777777" w:rsidR="00501BB2" w:rsidRPr="00F349D3" w:rsidRDefault="00000000" w:rsidP="006B4E9E">
            <w:pPr>
              <w:pStyle w:val="22"/>
            </w:pPr>
            <w:r w:rsidRPr="00F349D3">
              <w:rPr>
                <w:rFonts w:hint="eastAsia"/>
              </w:rPr>
              <w:t>VCVD-1218</w:t>
            </w:r>
          </w:p>
        </w:tc>
        <w:tc>
          <w:tcPr>
            <w:tcW w:w="1280" w:type="pct"/>
            <w:vAlign w:val="center"/>
          </w:tcPr>
          <w:p w14:paraId="7210B504" w14:textId="77777777" w:rsidR="00501BB2" w:rsidRPr="00F349D3" w:rsidRDefault="00000000" w:rsidP="006B4E9E">
            <w:pPr>
              <w:pStyle w:val="22"/>
            </w:pPr>
            <w:r w:rsidRPr="00F349D3">
              <w:rPr>
                <w:rFonts w:hint="eastAsia"/>
              </w:rPr>
              <w:t>2000</w:t>
            </w:r>
          </w:p>
        </w:tc>
        <w:tc>
          <w:tcPr>
            <w:tcW w:w="1135" w:type="pct"/>
            <w:vAlign w:val="center"/>
          </w:tcPr>
          <w:p w14:paraId="4E3E799C" w14:textId="77777777" w:rsidR="00501BB2" w:rsidRPr="00F349D3" w:rsidRDefault="00000000" w:rsidP="006B4E9E">
            <w:pPr>
              <w:pStyle w:val="22"/>
            </w:pPr>
            <w:r w:rsidRPr="00F349D3">
              <w:rPr>
                <w:rFonts w:hint="eastAsia"/>
              </w:rPr>
              <w:t>2000</w:t>
            </w:r>
          </w:p>
        </w:tc>
        <w:tc>
          <w:tcPr>
            <w:tcW w:w="1135" w:type="pct"/>
            <w:vAlign w:val="center"/>
          </w:tcPr>
          <w:p w14:paraId="2178DF28" w14:textId="77777777" w:rsidR="00501BB2" w:rsidRPr="00F349D3" w:rsidRDefault="00000000" w:rsidP="006B4E9E">
            <w:pPr>
              <w:pStyle w:val="22"/>
            </w:pPr>
            <w:r w:rsidRPr="00F349D3">
              <w:rPr>
                <w:rFonts w:hint="eastAsia"/>
              </w:rPr>
              <w:t>2000</w:t>
            </w:r>
          </w:p>
        </w:tc>
      </w:tr>
      <w:tr w:rsidR="00501BB2" w:rsidRPr="00F349D3" w14:paraId="02E54245" w14:textId="77777777">
        <w:trPr>
          <w:trHeight w:val="193"/>
          <w:jc w:val="center"/>
        </w:trPr>
        <w:tc>
          <w:tcPr>
            <w:tcW w:w="430" w:type="pct"/>
            <w:vAlign w:val="center"/>
          </w:tcPr>
          <w:p w14:paraId="1108F1A3" w14:textId="77777777" w:rsidR="00501BB2" w:rsidRPr="00F349D3" w:rsidRDefault="00000000" w:rsidP="006B4E9E">
            <w:pPr>
              <w:pStyle w:val="22"/>
            </w:pPr>
            <w:r w:rsidRPr="00F349D3">
              <w:rPr>
                <w:rFonts w:hint="eastAsia"/>
              </w:rPr>
              <w:t>1</w:t>
            </w:r>
            <w:r w:rsidRPr="00F349D3">
              <w:t>3</w:t>
            </w:r>
          </w:p>
        </w:tc>
        <w:tc>
          <w:tcPr>
            <w:tcW w:w="1020" w:type="pct"/>
            <w:vAlign w:val="center"/>
          </w:tcPr>
          <w:p w14:paraId="2E28AA6E" w14:textId="77777777" w:rsidR="00501BB2" w:rsidRPr="00F349D3" w:rsidRDefault="00000000" w:rsidP="006B4E9E">
            <w:pPr>
              <w:pStyle w:val="22"/>
            </w:pPr>
            <w:r w:rsidRPr="00F349D3">
              <w:rPr>
                <w:rFonts w:hint="eastAsia"/>
              </w:rPr>
              <w:t>VCVD-1520</w:t>
            </w:r>
          </w:p>
        </w:tc>
        <w:tc>
          <w:tcPr>
            <w:tcW w:w="1280" w:type="pct"/>
            <w:vAlign w:val="center"/>
          </w:tcPr>
          <w:p w14:paraId="6D4A299B" w14:textId="77777777" w:rsidR="00501BB2" w:rsidRPr="00F349D3" w:rsidRDefault="00000000" w:rsidP="006B4E9E">
            <w:pPr>
              <w:pStyle w:val="22"/>
            </w:pPr>
            <w:r w:rsidRPr="00F349D3">
              <w:rPr>
                <w:rFonts w:hint="eastAsia"/>
              </w:rPr>
              <w:t>3000</w:t>
            </w:r>
          </w:p>
        </w:tc>
        <w:tc>
          <w:tcPr>
            <w:tcW w:w="1135" w:type="pct"/>
            <w:vAlign w:val="center"/>
          </w:tcPr>
          <w:p w14:paraId="55C96978" w14:textId="77777777" w:rsidR="00501BB2" w:rsidRPr="00F349D3" w:rsidRDefault="00000000" w:rsidP="006B4E9E">
            <w:pPr>
              <w:pStyle w:val="22"/>
            </w:pPr>
            <w:r w:rsidRPr="00F349D3">
              <w:rPr>
                <w:rFonts w:hint="eastAsia"/>
              </w:rPr>
              <w:t>3000</w:t>
            </w:r>
          </w:p>
        </w:tc>
        <w:tc>
          <w:tcPr>
            <w:tcW w:w="1135" w:type="pct"/>
            <w:vAlign w:val="center"/>
          </w:tcPr>
          <w:p w14:paraId="3F2F1CA3" w14:textId="77777777" w:rsidR="00501BB2" w:rsidRPr="00F349D3" w:rsidRDefault="00000000" w:rsidP="006B4E9E">
            <w:pPr>
              <w:pStyle w:val="22"/>
            </w:pPr>
            <w:r w:rsidRPr="00F349D3">
              <w:rPr>
                <w:rFonts w:hint="eastAsia"/>
              </w:rPr>
              <w:t>3000</w:t>
            </w:r>
          </w:p>
        </w:tc>
      </w:tr>
      <w:tr w:rsidR="00501BB2" w:rsidRPr="00F349D3" w14:paraId="3742AA9A" w14:textId="77777777">
        <w:trPr>
          <w:trHeight w:val="193"/>
          <w:jc w:val="center"/>
        </w:trPr>
        <w:tc>
          <w:tcPr>
            <w:tcW w:w="430" w:type="pct"/>
            <w:vAlign w:val="center"/>
          </w:tcPr>
          <w:p w14:paraId="163FD4D0" w14:textId="77777777" w:rsidR="00501BB2" w:rsidRPr="00F349D3" w:rsidRDefault="00000000" w:rsidP="006B4E9E">
            <w:pPr>
              <w:pStyle w:val="22"/>
            </w:pPr>
            <w:r w:rsidRPr="00F349D3">
              <w:rPr>
                <w:rFonts w:hint="eastAsia"/>
              </w:rPr>
              <w:t>1</w:t>
            </w:r>
            <w:r w:rsidRPr="00F349D3">
              <w:t>4</w:t>
            </w:r>
          </w:p>
        </w:tc>
        <w:tc>
          <w:tcPr>
            <w:tcW w:w="1020" w:type="pct"/>
            <w:vAlign w:val="center"/>
          </w:tcPr>
          <w:p w14:paraId="145EF967" w14:textId="77777777" w:rsidR="00501BB2" w:rsidRPr="00F349D3" w:rsidRDefault="00000000" w:rsidP="006B4E9E">
            <w:pPr>
              <w:pStyle w:val="22"/>
            </w:pPr>
            <w:r w:rsidRPr="00F349D3">
              <w:rPr>
                <w:rFonts w:hint="eastAsia"/>
              </w:rPr>
              <w:t>VCVD-</w:t>
            </w:r>
            <w:r w:rsidRPr="00F349D3">
              <w:t>3344</w:t>
            </w:r>
          </w:p>
        </w:tc>
        <w:tc>
          <w:tcPr>
            <w:tcW w:w="1280" w:type="pct"/>
            <w:vAlign w:val="center"/>
          </w:tcPr>
          <w:p w14:paraId="1CE55585" w14:textId="77777777" w:rsidR="00501BB2" w:rsidRPr="00F349D3" w:rsidRDefault="00000000" w:rsidP="006B4E9E">
            <w:pPr>
              <w:pStyle w:val="22"/>
            </w:pPr>
            <w:r w:rsidRPr="00F349D3">
              <w:rPr>
                <w:rFonts w:hint="eastAsia"/>
              </w:rPr>
              <w:t>10000</w:t>
            </w:r>
          </w:p>
        </w:tc>
        <w:tc>
          <w:tcPr>
            <w:tcW w:w="1135" w:type="pct"/>
            <w:vAlign w:val="center"/>
          </w:tcPr>
          <w:p w14:paraId="7E4D1158" w14:textId="77777777" w:rsidR="00501BB2" w:rsidRPr="00F349D3" w:rsidRDefault="00000000" w:rsidP="006B4E9E">
            <w:pPr>
              <w:pStyle w:val="22"/>
            </w:pPr>
            <w:r w:rsidRPr="00F349D3">
              <w:rPr>
                <w:rFonts w:hint="eastAsia"/>
              </w:rPr>
              <w:t>10000</w:t>
            </w:r>
          </w:p>
        </w:tc>
        <w:tc>
          <w:tcPr>
            <w:tcW w:w="1135" w:type="pct"/>
            <w:vAlign w:val="center"/>
          </w:tcPr>
          <w:p w14:paraId="45B16475" w14:textId="77777777" w:rsidR="00501BB2" w:rsidRPr="00F349D3" w:rsidRDefault="00000000" w:rsidP="006B4E9E">
            <w:pPr>
              <w:pStyle w:val="22"/>
            </w:pPr>
            <w:r w:rsidRPr="00F349D3">
              <w:rPr>
                <w:rFonts w:hint="eastAsia"/>
              </w:rPr>
              <w:t>10000</w:t>
            </w:r>
          </w:p>
        </w:tc>
      </w:tr>
    </w:tbl>
    <w:p w14:paraId="13450FAD" w14:textId="77777777" w:rsidR="00501BB2" w:rsidRPr="00F349D3" w:rsidRDefault="00501BB2">
      <w:pPr>
        <w:pStyle w:val="2"/>
        <w:adjustRightInd w:val="0"/>
        <w:snapToGrid w:val="0"/>
        <w:spacing w:after="0" w:line="360" w:lineRule="auto"/>
        <w:ind w:firstLineChars="200" w:firstLine="560"/>
        <w:rPr>
          <w:rFonts w:ascii="Times New Roman" w:hAnsi="Times New Roman"/>
          <w:sz w:val="28"/>
          <w:szCs w:val="28"/>
        </w:rPr>
      </w:pPr>
    </w:p>
    <w:p w14:paraId="1371427B" w14:textId="54606EF5" w:rsidR="00277305" w:rsidRPr="00F349D3" w:rsidRDefault="00277305" w:rsidP="00374B8A">
      <w:pPr>
        <w:pStyle w:val="2"/>
        <w:adjustRightInd w:val="0"/>
        <w:snapToGrid w:val="0"/>
        <w:spacing w:after="0" w:line="360" w:lineRule="auto"/>
        <w:ind w:firstLineChars="200" w:firstLine="560"/>
        <w:jc w:val="left"/>
        <w:rPr>
          <w:rFonts w:ascii="Times New Roman" w:hAnsi="Times New Roman"/>
          <w:sz w:val="28"/>
          <w:szCs w:val="28"/>
        </w:rPr>
      </w:pPr>
      <w:r w:rsidRPr="00F349D3">
        <w:rPr>
          <w:rFonts w:ascii="Times New Roman" w:hAnsi="Times New Roman"/>
          <w:sz w:val="28"/>
          <w:szCs w:val="28"/>
        </w:rPr>
        <w:t>承载重量直接决定了</w:t>
      </w:r>
      <w:r w:rsidRPr="00F349D3">
        <w:rPr>
          <w:rFonts w:ascii="Times New Roman" w:hAnsi="Times New Roman" w:hint="eastAsia"/>
          <w:sz w:val="28"/>
          <w:szCs w:val="28"/>
        </w:rPr>
        <w:t>化学气相沉积</w:t>
      </w:r>
      <w:proofErr w:type="gramStart"/>
      <w:r w:rsidRPr="00F349D3">
        <w:rPr>
          <w:rFonts w:ascii="Times New Roman" w:hAnsi="Times New Roman"/>
          <w:sz w:val="28"/>
          <w:szCs w:val="28"/>
        </w:rPr>
        <w:t>炉能够</w:t>
      </w:r>
      <w:proofErr w:type="gramEnd"/>
      <w:r w:rsidRPr="00F349D3">
        <w:rPr>
          <w:rFonts w:ascii="Times New Roman" w:hAnsi="Times New Roman"/>
          <w:sz w:val="28"/>
          <w:szCs w:val="28"/>
        </w:rPr>
        <w:t>处理最大工件</w:t>
      </w:r>
      <w:r w:rsidRPr="00F349D3">
        <w:rPr>
          <w:rFonts w:ascii="Times New Roman" w:hAnsi="Times New Roman" w:hint="eastAsia"/>
          <w:sz w:val="28"/>
          <w:szCs w:val="28"/>
        </w:rPr>
        <w:t>的</w:t>
      </w:r>
      <w:r w:rsidRPr="00F349D3">
        <w:rPr>
          <w:rFonts w:ascii="Times New Roman" w:hAnsi="Times New Roman"/>
          <w:sz w:val="28"/>
          <w:szCs w:val="28"/>
        </w:rPr>
        <w:t>重量。对于需要处理大型或重型工件的应用场景，承载重量是一个关键指标</w:t>
      </w:r>
      <w:r w:rsidRPr="00F349D3">
        <w:rPr>
          <w:rFonts w:ascii="Times New Roman" w:hAnsi="Times New Roman" w:hint="eastAsia"/>
          <w:sz w:val="28"/>
          <w:szCs w:val="28"/>
        </w:rPr>
        <w:t>；同时，</w:t>
      </w:r>
      <w:r w:rsidR="00313B2C" w:rsidRPr="00F349D3">
        <w:rPr>
          <w:rFonts w:ascii="Times New Roman" w:hAnsi="Times New Roman"/>
          <w:sz w:val="28"/>
          <w:szCs w:val="28"/>
        </w:rPr>
        <w:t>承载重量较大的</w:t>
      </w:r>
      <w:r w:rsidR="00313B2C" w:rsidRPr="00F349D3">
        <w:rPr>
          <w:rFonts w:ascii="Times New Roman" w:hAnsi="Times New Roman" w:hint="eastAsia"/>
          <w:sz w:val="28"/>
          <w:szCs w:val="28"/>
        </w:rPr>
        <w:t>化学气相沉积</w:t>
      </w:r>
      <w:proofErr w:type="gramStart"/>
      <w:r w:rsidR="00313B2C" w:rsidRPr="00F349D3">
        <w:rPr>
          <w:rFonts w:ascii="Times New Roman" w:hAnsi="Times New Roman"/>
          <w:sz w:val="28"/>
          <w:szCs w:val="28"/>
        </w:rPr>
        <w:t>炉可以</w:t>
      </w:r>
      <w:proofErr w:type="gramEnd"/>
      <w:r w:rsidR="00313B2C" w:rsidRPr="00F349D3">
        <w:rPr>
          <w:rFonts w:ascii="Times New Roman" w:hAnsi="Times New Roman"/>
          <w:sz w:val="28"/>
          <w:szCs w:val="28"/>
        </w:rPr>
        <w:t>一次性处理更多的工件，从而提高生产效率。这对于需要大规模生产的应用场景尤为重要。</w:t>
      </w:r>
      <w:r w:rsidR="00313B2C" w:rsidRPr="00F349D3">
        <w:rPr>
          <w:rFonts w:ascii="Times New Roman" w:hAnsi="Times New Roman" w:hint="eastAsia"/>
          <w:sz w:val="28"/>
          <w:szCs w:val="28"/>
        </w:rPr>
        <w:t>最后，</w:t>
      </w:r>
      <w:r w:rsidRPr="00F349D3">
        <w:rPr>
          <w:rFonts w:ascii="Times New Roman" w:hAnsi="Times New Roman"/>
          <w:sz w:val="28"/>
          <w:szCs w:val="28"/>
        </w:rPr>
        <w:t>承载重量也反映了</w:t>
      </w:r>
      <w:r w:rsidRPr="00F349D3">
        <w:rPr>
          <w:rFonts w:ascii="Times New Roman" w:hAnsi="Times New Roman" w:hint="eastAsia"/>
          <w:sz w:val="28"/>
          <w:szCs w:val="28"/>
        </w:rPr>
        <w:lastRenderedPageBreak/>
        <w:t>化学气相沉积</w:t>
      </w:r>
      <w:r w:rsidRPr="00F349D3">
        <w:rPr>
          <w:rFonts w:ascii="Times New Roman" w:hAnsi="Times New Roman"/>
          <w:sz w:val="28"/>
          <w:szCs w:val="28"/>
        </w:rPr>
        <w:t>炉的结构强度和稳定性</w:t>
      </w:r>
      <w:r w:rsidR="00313B2C" w:rsidRPr="00F349D3">
        <w:rPr>
          <w:rFonts w:ascii="Times New Roman" w:hAnsi="Times New Roman" w:hint="eastAsia"/>
          <w:sz w:val="28"/>
          <w:szCs w:val="28"/>
        </w:rPr>
        <w:t>，</w:t>
      </w:r>
      <w:r w:rsidR="00313B2C" w:rsidRPr="00F349D3">
        <w:rPr>
          <w:rFonts w:ascii="Times New Roman" w:hAnsi="Times New Roman"/>
          <w:sz w:val="28"/>
          <w:szCs w:val="28"/>
        </w:rPr>
        <w:t>在长时间运行或处理重型工件时，能</w:t>
      </w:r>
      <w:r w:rsidR="00313B2C" w:rsidRPr="00F349D3">
        <w:rPr>
          <w:rFonts w:ascii="Times New Roman" w:hAnsi="Times New Roman" w:hint="eastAsia"/>
          <w:sz w:val="28"/>
          <w:szCs w:val="28"/>
        </w:rPr>
        <w:t>避免</w:t>
      </w:r>
      <w:r w:rsidR="00313B2C" w:rsidRPr="00F349D3">
        <w:rPr>
          <w:rFonts w:ascii="Times New Roman" w:hAnsi="Times New Roman"/>
          <w:sz w:val="28"/>
          <w:szCs w:val="28"/>
        </w:rPr>
        <w:t>设备变形、损坏或影响沉积效果</w:t>
      </w:r>
      <w:r w:rsidR="00313B2C" w:rsidRPr="00F349D3">
        <w:rPr>
          <w:rFonts w:ascii="Times New Roman" w:hAnsi="Times New Roman" w:hint="eastAsia"/>
          <w:sz w:val="28"/>
          <w:szCs w:val="28"/>
        </w:rPr>
        <w:t>等情况的发生</w:t>
      </w:r>
      <w:r w:rsidR="00313B2C" w:rsidRPr="00F349D3">
        <w:rPr>
          <w:rFonts w:ascii="Times New Roman" w:hAnsi="Times New Roman"/>
          <w:sz w:val="28"/>
          <w:szCs w:val="28"/>
        </w:rPr>
        <w:t>‌</w:t>
      </w:r>
      <w:r w:rsidRPr="00F349D3">
        <w:rPr>
          <w:rFonts w:ascii="Times New Roman" w:hAnsi="Times New Roman"/>
          <w:sz w:val="28"/>
          <w:szCs w:val="28"/>
        </w:rPr>
        <w:t>。化学气相沉积炉的承载重量是评估其性能和应用范围的重要指标之一</w:t>
      </w:r>
      <w:r w:rsidRPr="00F349D3">
        <w:rPr>
          <w:rFonts w:ascii="Times New Roman" w:hAnsi="Times New Roman" w:hint="eastAsia"/>
          <w:sz w:val="28"/>
          <w:szCs w:val="28"/>
        </w:rPr>
        <w:t>，</w:t>
      </w:r>
      <w:r w:rsidR="00313B2C" w:rsidRPr="00F349D3">
        <w:rPr>
          <w:rFonts w:ascii="Times New Roman" w:hAnsi="Times New Roman"/>
          <w:sz w:val="28"/>
          <w:szCs w:val="28"/>
        </w:rPr>
        <w:t>需要根据具体的应用需求来确定合适的承载重量</w:t>
      </w:r>
      <w:r w:rsidR="00313B2C" w:rsidRPr="00F349D3">
        <w:rPr>
          <w:rFonts w:ascii="Times New Roman" w:hAnsi="Times New Roman" w:hint="eastAsia"/>
          <w:sz w:val="28"/>
          <w:szCs w:val="28"/>
        </w:rPr>
        <w:t>。</w:t>
      </w:r>
    </w:p>
    <w:p w14:paraId="43CC9666" w14:textId="0FCBECB3" w:rsidR="00313B2C" w:rsidRPr="00F349D3" w:rsidRDefault="00313B2C" w:rsidP="00374B8A">
      <w:pPr>
        <w:pStyle w:val="2"/>
        <w:adjustRightInd w:val="0"/>
        <w:snapToGrid w:val="0"/>
        <w:spacing w:after="0" w:line="360" w:lineRule="auto"/>
        <w:ind w:firstLineChars="200" w:firstLine="560"/>
        <w:jc w:val="left"/>
        <w:rPr>
          <w:rFonts w:ascii="Times New Roman" w:hAnsi="Times New Roman"/>
          <w:sz w:val="28"/>
          <w:szCs w:val="28"/>
        </w:rPr>
      </w:pPr>
      <w:r w:rsidRPr="00F349D3">
        <w:rPr>
          <w:rFonts w:ascii="Times New Roman" w:hAnsi="Times New Roman" w:hint="eastAsia"/>
          <w:sz w:val="28"/>
          <w:szCs w:val="28"/>
        </w:rPr>
        <w:t>如表</w:t>
      </w:r>
      <w:r w:rsidRPr="00F349D3">
        <w:rPr>
          <w:rFonts w:ascii="Times New Roman" w:hAnsi="Times New Roman" w:hint="eastAsia"/>
          <w:sz w:val="28"/>
          <w:szCs w:val="28"/>
        </w:rPr>
        <w:t>3</w:t>
      </w:r>
      <w:r w:rsidRPr="00F349D3">
        <w:rPr>
          <w:rFonts w:ascii="Times New Roman" w:hAnsi="Times New Roman" w:hint="eastAsia"/>
          <w:sz w:val="28"/>
          <w:szCs w:val="28"/>
        </w:rPr>
        <w:t>所示，为各单位对化学气相沉积炉承载</w:t>
      </w:r>
      <w:r w:rsidRPr="00F349D3">
        <w:rPr>
          <w:rFonts w:ascii="Times New Roman" w:hAnsi="Times New Roman"/>
          <w:sz w:val="28"/>
          <w:szCs w:val="28"/>
        </w:rPr>
        <w:t>重量</w:t>
      </w:r>
      <w:r w:rsidRPr="00F349D3">
        <w:rPr>
          <w:rFonts w:ascii="Times New Roman" w:hAnsi="Times New Roman" w:hint="eastAsia"/>
          <w:sz w:val="28"/>
          <w:szCs w:val="28"/>
        </w:rPr>
        <w:t>的实际测量值与标称值的差异均在公差范围内，本标准包含的典型型号符合实际生产情况，参数设置科学合理。</w:t>
      </w:r>
    </w:p>
    <w:p w14:paraId="2BF7C931" w14:textId="515A6213" w:rsidR="00501BB2" w:rsidRPr="00F349D3" w:rsidRDefault="00000000">
      <w:pPr>
        <w:pStyle w:val="2"/>
        <w:adjustRightInd w:val="0"/>
        <w:snapToGrid w:val="0"/>
        <w:spacing w:after="0" w:line="360" w:lineRule="auto"/>
        <w:jc w:val="center"/>
        <w:rPr>
          <w:rFonts w:ascii="Times New Roman" w:hAnsi="Times New Roman"/>
          <w:sz w:val="28"/>
          <w:szCs w:val="28"/>
        </w:rPr>
      </w:pPr>
      <w:r w:rsidRPr="00F349D3">
        <w:rPr>
          <w:rFonts w:ascii="Times New Roman" w:hAnsi="Times New Roman"/>
          <w:sz w:val="28"/>
          <w:szCs w:val="28"/>
        </w:rPr>
        <w:t>表</w:t>
      </w:r>
      <w:r w:rsidRPr="00F349D3">
        <w:rPr>
          <w:rFonts w:ascii="Times New Roman" w:hAnsi="Times New Roman"/>
          <w:sz w:val="28"/>
          <w:szCs w:val="28"/>
        </w:rPr>
        <w:t xml:space="preserve">4 </w:t>
      </w:r>
      <w:r w:rsidRPr="00F349D3">
        <w:rPr>
          <w:rFonts w:ascii="Times New Roman" w:hAnsi="Times New Roman"/>
          <w:sz w:val="28"/>
          <w:szCs w:val="28"/>
        </w:rPr>
        <w:t>各单位设备</w:t>
      </w:r>
      <w:r w:rsidRPr="00F349D3">
        <w:rPr>
          <w:rFonts w:ascii="Times New Roman" w:hAnsi="Times New Roman" w:hint="eastAsia"/>
          <w:sz w:val="28"/>
          <w:szCs w:val="28"/>
        </w:rPr>
        <w:t>额定加热</w:t>
      </w:r>
      <w:r w:rsidRPr="00F349D3">
        <w:rPr>
          <w:rFonts w:ascii="Times New Roman" w:hAnsi="Times New Roman"/>
          <w:sz w:val="28"/>
          <w:szCs w:val="28"/>
        </w:rPr>
        <w:t>功率统计表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906"/>
        <w:gridCol w:w="2392"/>
        <w:gridCol w:w="2121"/>
        <w:gridCol w:w="2121"/>
      </w:tblGrid>
      <w:tr w:rsidR="00501BB2" w:rsidRPr="00F349D3" w14:paraId="67BF9E7E" w14:textId="77777777">
        <w:trPr>
          <w:trHeight w:val="333"/>
          <w:jc w:val="center"/>
        </w:trPr>
        <w:tc>
          <w:tcPr>
            <w:tcW w:w="430" w:type="pct"/>
            <w:vAlign w:val="center"/>
          </w:tcPr>
          <w:p w14:paraId="3E7C8E36" w14:textId="77777777" w:rsidR="00501BB2" w:rsidRPr="00F349D3" w:rsidRDefault="00000000" w:rsidP="006B4E9E">
            <w:pPr>
              <w:pStyle w:val="22"/>
            </w:pPr>
            <w:r w:rsidRPr="00F349D3">
              <w:rPr>
                <w:rFonts w:hint="eastAsia"/>
              </w:rPr>
              <w:t>序号</w:t>
            </w:r>
          </w:p>
        </w:tc>
        <w:tc>
          <w:tcPr>
            <w:tcW w:w="1020" w:type="pct"/>
            <w:vAlign w:val="center"/>
          </w:tcPr>
          <w:p w14:paraId="5CF4A215" w14:textId="77777777" w:rsidR="00501BB2" w:rsidRPr="00F349D3" w:rsidRDefault="00000000" w:rsidP="006B4E9E">
            <w:pPr>
              <w:pStyle w:val="22"/>
            </w:pPr>
            <w:r w:rsidRPr="00F349D3">
              <w:rPr>
                <w:rFonts w:hint="eastAsia"/>
              </w:rPr>
              <w:t>型号</w:t>
            </w:r>
          </w:p>
        </w:tc>
        <w:tc>
          <w:tcPr>
            <w:tcW w:w="1280" w:type="pct"/>
            <w:vAlign w:val="center"/>
          </w:tcPr>
          <w:p w14:paraId="697842C5" w14:textId="77777777" w:rsidR="00501BB2" w:rsidRPr="00F349D3" w:rsidRDefault="00000000" w:rsidP="006B4E9E">
            <w:pPr>
              <w:pStyle w:val="22"/>
            </w:pPr>
            <w:r w:rsidRPr="00F349D3">
              <w:rPr>
                <w:rFonts w:hint="eastAsia"/>
              </w:rPr>
              <w:t>额定加热功率</w:t>
            </w:r>
          </w:p>
          <w:p w14:paraId="21FD6074" w14:textId="77777777" w:rsidR="00501BB2" w:rsidRPr="00F349D3" w:rsidRDefault="00000000" w:rsidP="006B4E9E">
            <w:pPr>
              <w:pStyle w:val="22"/>
            </w:pPr>
            <w:r w:rsidRPr="00F349D3">
              <w:rPr>
                <w:rFonts w:hint="eastAsia"/>
              </w:rPr>
              <w:t>kW</w:t>
            </w:r>
          </w:p>
        </w:tc>
        <w:tc>
          <w:tcPr>
            <w:tcW w:w="1135" w:type="pct"/>
            <w:vAlign w:val="center"/>
          </w:tcPr>
          <w:p w14:paraId="08C8CC5D" w14:textId="77777777" w:rsidR="00501BB2" w:rsidRPr="00F349D3" w:rsidRDefault="00000000" w:rsidP="006B4E9E">
            <w:pPr>
              <w:pStyle w:val="22"/>
            </w:pPr>
            <w:r w:rsidRPr="00F349D3">
              <w:rPr>
                <w:rFonts w:hint="eastAsia"/>
              </w:rPr>
              <w:t>湖南顶</w:t>
            </w:r>
            <w:proofErr w:type="gramStart"/>
            <w:r w:rsidRPr="00F349D3">
              <w:rPr>
                <w:rFonts w:hint="eastAsia"/>
              </w:rPr>
              <w:t>立</w:t>
            </w:r>
            <w:r w:rsidRPr="00F349D3">
              <w:t>实际</w:t>
            </w:r>
            <w:proofErr w:type="gramEnd"/>
            <w:r w:rsidRPr="00F349D3">
              <w:t>测量值</w:t>
            </w:r>
          </w:p>
          <w:p w14:paraId="2DC52BEA" w14:textId="77777777" w:rsidR="00501BB2" w:rsidRPr="00F349D3" w:rsidRDefault="00000000">
            <w:pPr>
              <w:jc w:val="center"/>
              <w:rPr>
                <w:rFonts w:ascii="Times New Roman" w:hAnsi="Times New Roman"/>
                <w:szCs w:val="21"/>
              </w:rPr>
            </w:pPr>
            <w:r w:rsidRPr="00F349D3">
              <w:rPr>
                <w:rFonts w:ascii="Times New Roman" w:hAnsi="Times New Roman"/>
                <w:szCs w:val="21"/>
              </w:rPr>
              <w:t>kW</w:t>
            </w:r>
          </w:p>
        </w:tc>
        <w:tc>
          <w:tcPr>
            <w:tcW w:w="1135" w:type="pct"/>
          </w:tcPr>
          <w:p w14:paraId="5B1A1EBD" w14:textId="77777777" w:rsidR="00501BB2" w:rsidRPr="00F349D3" w:rsidRDefault="00000000" w:rsidP="006B4E9E">
            <w:pPr>
              <w:pStyle w:val="22"/>
            </w:pPr>
            <w:r w:rsidRPr="00F349D3">
              <w:rPr>
                <w:rFonts w:hint="eastAsia"/>
              </w:rPr>
              <w:t>自贡长城</w:t>
            </w:r>
            <w:r w:rsidRPr="00F349D3">
              <w:t>实际测量值</w:t>
            </w:r>
          </w:p>
          <w:p w14:paraId="294DC7FD" w14:textId="77777777" w:rsidR="00501BB2" w:rsidRPr="00F349D3" w:rsidRDefault="00000000" w:rsidP="006B4E9E">
            <w:pPr>
              <w:pStyle w:val="22"/>
            </w:pPr>
            <w:r w:rsidRPr="00F349D3">
              <w:rPr>
                <w:rFonts w:hint="eastAsia"/>
              </w:rPr>
              <w:t>kW</w:t>
            </w:r>
          </w:p>
        </w:tc>
      </w:tr>
      <w:tr w:rsidR="00501BB2" w:rsidRPr="00F349D3" w14:paraId="68903084" w14:textId="77777777">
        <w:trPr>
          <w:jc w:val="center"/>
        </w:trPr>
        <w:tc>
          <w:tcPr>
            <w:tcW w:w="430" w:type="pct"/>
            <w:vAlign w:val="center"/>
          </w:tcPr>
          <w:p w14:paraId="441DD10C" w14:textId="77777777" w:rsidR="00501BB2" w:rsidRPr="00F349D3" w:rsidRDefault="00000000" w:rsidP="006B4E9E">
            <w:pPr>
              <w:pStyle w:val="22"/>
            </w:pPr>
            <w:r w:rsidRPr="00F349D3">
              <w:rPr>
                <w:rFonts w:hint="eastAsia"/>
              </w:rPr>
              <w:t>1</w:t>
            </w:r>
          </w:p>
        </w:tc>
        <w:tc>
          <w:tcPr>
            <w:tcW w:w="1020" w:type="pct"/>
            <w:vAlign w:val="center"/>
          </w:tcPr>
          <w:p w14:paraId="0D81C573" w14:textId="77777777" w:rsidR="00501BB2" w:rsidRPr="00F349D3" w:rsidRDefault="00000000" w:rsidP="006B4E9E">
            <w:pPr>
              <w:pStyle w:val="22"/>
            </w:pPr>
            <w:r w:rsidRPr="00F349D3">
              <w:rPr>
                <w:rFonts w:hint="eastAsia"/>
              </w:rPr>
              <w:t>HCVD-060609</w:t>
            </w:r>
          </w:p>
        </w:tc>
        <w:tc>
          <w:tcPr>
            <w:tcW w:w="1280" w:type="pct"/>
            <w:vAlign w:val="center"/>
          </w:tcPr>
          <w:p w14:paraId="37DCADCF" w14:textId="77777777" w:rsidR="00501BB2" w:rsidRPr="00F349D3" w:rsidRDefault="00000000" w:rsidP="006B4E9E">
            <w:pPr>
              <w:pStyle w:val="22"/>
            </w:pPr>
            <w:r w:rsidRPr="00F349D3">
              <w:rPr>
                <w:rFonts w:hint="eastAsia"/>
              </w:rPr>
              <w:t>210</w:t>
            </w:r>
          </w:p>
        </w:tc>
        <w:tc>
          <w:tcPr>
            <w:tcW w:w="1135" w:type="pct"/>
            <w:vAlign w:val="center"/>
          </w:tcPr>
          <w:p w14:paraId="4A588B2B" w14:textId="77777777" w:rsidR="00501BB2" w:rsidRPr="00F349D3" w:rsidRDefault="00000000" w:rsidP="006B4E9E">
            <w:pPr>
              <w:pStyle w:val="22"/>
            </w:pPr>
            <w:r w:rsidRPr="00F349D3">
              <w:rPr>
                <w:rFonts w:hint="eastAsia"/>
              </w:rPr>
              <w:t>215</w:t>
            </w:r>
          </w:p>
        </w:tc>
        <w:tc>
          <w:tcPr>
            <w:tcW w:w="1135" w:type="pct"/>
          </w:tcPr>
          <w:p w14:paraId="48D9D673" w14:textId="77777777" w:rsidR="00501BB2" w:rsidRPr="00F349D3" w:rsidRDefault="00000000" w:rsidP="006B4E9E">
            <w:pPr>
              <w:pStyle w:val="22"/>
            </w:pPr>
            <w:r w:rsidRPr="00F349D3">
              <w:rPr>
                <w:rFonts w:hint="eastAsia"/>
              </w:rPr>
              <w:t>212</w:t>
            </w:r>
          </w:p>
        </w:tc>
      </w:tr>
      <w:tr w:rsidR="00501BB2" w:rsidRPr="00F349D3" w14:paraId="23ADEFBF" w14:textId="77777777">
        <w:trPr>
          <w:jc w:val="center"/>
        </w:trPr>
        <w:tc>
          <w:tcPr>
            <w:tcW w:w="430" w:type="pct"/>
            <w:vAlign w:val="center"/>
          </w:tcPr>
          <w:p w14:paraId="4A6ADD0C" w14:textId="77777777" w:rsidR="00501BB2" w:rsidRPr="00F349D3" w:rsidRDefault="00000000" w:rsidP="006B4E9E">
            <w:pPr>
              <w:pStyle w:val="22"/>
            </w:pPr>
            <w:r w:rsidRPr="00F349D3">
              <w:rPr>
                <w:rFonts w:hint="eastAsia"/>
              </w:rPr>
              <w:t>2</w:t>
            </w:r>
          </w:p>
        </w:tc>
        <w:tc>
          <w:tcPr>
            <w:tcW w:w="1020" w:type="pct"/>
            <w:vAlign w:val="center"/>
          </w:tcPr>
          <w:p w14:paraId="0A9779E7" w14:textId="77777777" w:rsidR="00501BB2" w:rsidRPr="00F349D3" w:rsidRDefault="00000000" w:rsidP="006B4E9E">
            <w:pPr>
              <w:pStyle w:val="22"/>
            </w:pPr>
            <w:r w:rsidRPr="00F349D3">
              <w:rPr>
                <w:rFonts w:hint="eastAsia"/>
              </w:rPr>
              <w:t>HCVD-080812</w:t>
            </w:r>
          </w:p>
        </w:tc>
        <w:tc>
          <w:tcPr>
            <w:tcW w:w="1280" w:type="pct"/>
            <w:vAlign w:val="center"/>
          </w:tcPr>
          <w:p w14:paraId="4BC72754" w14:textId="77777777" w:rsidR="00501BB2" w:rsidRPr="00F349D3" w:rsidRDefault="00000000" w:rsidP="006B4E9E">
            <w:pPr>
              <w:pStyle w:val="22"/>
            </w:pPr>
            <w:r w:rsidRPr="00F349D3">
              <w:rPr>
                <w:rFonts w:hint="eastAsia"/>
              </w:rPr>
              <w:t>360</w:t>
            </w:r>
          </w:p>
        </w:tc>
        <w:tc>
          <w:tcPr>
            <w:tcW w:w="1135" w:type="pct"/>
            <w:vAlign w:val="center"/>
          </w:tcPr>
          <w:p w14:paraId="5A1FEF14" w14:textId="77777777" w:rsidR="00501BB2" w:rsidRPr="00F349D3" w:rsidRDefault="00000000" w:rsidP="006B4E9E">
            <w:pPr>
              <w:pStyle w:val="22"/>
            </w:pPr>
            <w:r w:rsidRPr="00F349D3">
              <w:rPr>
                <w:rFonts w:hint="eastAsia"/>
              </w:rPr>
              <w:t>366</w:t>
            </w:r>
          </w:p>
        </w:tc>
        <w:tc>
          <w:tcPr>
            <w:tcW w:w="1135" w:type="pct"/>
          </w:tcPr>
          <w:p w14:paraId="5DF31890" w14:textId="77777777" w:rsidR="00501BB2" w:rsidRPr="00F349D3" w:rsidRDefault="00000000" w:rsidP="006B4E9E">
            <w:pPr>
              <w:pStyle w:val="22"/>
            </w:pPr>
            <w:r w:rsidRPr="00F349D3">
              <w:rPr>
                <w:rFonts w:hint="eastAsia"/>
              </w:rPr>
              <w:t>364</w:t>
            </w:r>
          </w:p>
        </w:tc>
      </w:tr>
      <w:tr w:rsidR="00501BB2" w:rsidRPr="00F349D3" w14:paraId="3A560F0C" w14:textId="77777777">
        <w:trPr>
          <w:jc w:val="center"/>
        </w:trPr>
        <w:tc>
          <w:tcPr>
            <w:tcW w:w="430" w:type="pct"/>
            <w:vAlign w:val="center"/>
          </w:tcPr>
          <w:p w14:paraId="473DCB8B" w14:textId="77777777" w:rsidR="00501BB2" w:rsidRPr="00F349D3" w:rsidRDefault="00000000" w:rsidP="006B4E9E">
            <w:pPr>
              <w:pStyle w:val="22"/>
            </w:pPr>
            <w:r w:rsidRPr="00F349D3">
              <w:rPr>
                <w:rFonts w:hint="eastAsia"/>
              </w:rPr>
              <w:t>3</w:t>
            </w:r>
          </w:p>
        </w:tc>
        <w:tc>
          <w:tcPr>
            <w:tcW w:w="1020" w:type="pct"/>
            <w:vAlign w:val="center"/>
          </w:tcPr>
          <w:p w14:paraId="597F6F4F" w14:textId="77777777" w:rsidR="00501BB2" w:rsidRPr="00F349D3" w:rsidRDefault="00000000" w:rsidP="006B4E9E">
            <w:pPr>
              <w:pStyle w:val="22"/>
            </w:pPr>
            <w:r w:rsidRPr="00F349D3">
              <w:rPr>
                <w:rFonts w:hint="eastAsia"/>
              </w:rPr>
              <w:t>HCVD-101015</w:t>
            </w:r>
          </w:p>
        </w:tc>
        <w:tc>
          <w:tcPr>
            <w:tcW w:w="1280" w:type="pct"/>
            <w:vAlign w:val="center"/>
          </w:tcPr>
          <w:p w14:paraId="0289169A" w14:textId="77777777" w:rsidR="00501BB2" w:rsidRPr="00F349D3" w:rsidRDefault="00000000" w:rsidP="006B4E9E">
            <w:pPr>
              <w:pStyle w:val="22"/>
            </w:pPr>
            <w:r w:rsidRPr="00F349D3">
              <w:rPr>
                <w:rFonts w:hint="eastAsia"/>
              </w:rPr>
              <w:t>480</w:t>
            </w:r>
          </w:p>
        </w:tc>
        <w:tc>
          <w:tcPr>
            <w:tcW w:w="1135" w:type="pct"/>
            <w:vAlign w:val="center"/>
          </w:tcPr>
          <w:p w14:paraId="6BDE4E82" w14:textId="77777777" w:rsidR="00501BB2" w:rsidRPr="00F349D3" w:rsidRDefault="00000000" w:rsidP="006B4E9E">
            <w:pPr>
              <w:pStyle w:val="22"/>
            </w:pPr>
            <w:r w:rsidRPr="00F349D3">
              <w:rPr>
                <w:rFonts w:hint="eastAsia"/>
              </w:rPr>
              <w:t>490</w:t>
            </w:r>
          </w:p>
        </w:tc>
        <w:tc>
          <w:tcPr>
            <w:tcW w:w="1135" w:type="pct"/>
          </w:tcPr>
          <w:p w14:paraId="16F503FF" w14:textId="77777777" w:rsidR="00501BB2" w:rsidRPr="00F349D3" w:rsidRDefault="00000000" w:rsidP="006B4E9E">
            <w:pPr>
              <w:pStyle w:val="22"/>
            </w:pPr>
            <w:r w:rsidRPr="00F349D3">
              <w:rPr>
                <w:rFonts w:hint="eastAsia"/>
              </w:rPr>
              <w:t>480</w:t>
            </w:r>
          </w:p>
        </w:tc>
      </w:tr>
      <w:tr w:rsidR="00501BB2" w:rsidRPr="00F349D3" w14:paraId="5615DF75" w14:textId="77777777">
        <w:trPr>
          <w:jc w:val="center"/>
        </w:trPr>
        <w:tc>
          <w:tcPr>
            <w:tcW w:w="430" w:type="pct"/>
            <w:vAlign w:val="center"/>
          </w:tcPr>
          <w:p w14:paraId="7BCB4C2D" w14:textId="77777777" w:rsidR="00501BB2" w:rsidRPr="00F349D3" w:rsidRDefault="00000000" w:rsidP="006B4E9E">
            <w:pPr>
              <w:pStyle w:val="22"/>
            </w:pPr>
            <w:r w:rsidRPr="00F349D3">
              <w:rPr>
                <w:rFonts w:hint="eastAsia"/>
              </w:rPr>
              <w:t>4</w:t>
            </w:r>
          </w:p>
        </w:tc>
        <w:tc>
          <w:tcPr>
            <w:tcW w:w="1020" w:type="pct"/>
            <w:vAlign w:val="center"/>
          </w:tcPr>
          <w:p w14:paraId="0ACA304D" w14:textId="77777777" w:rsidR="00501BB2" w:rsidRPr="00F349D3" w:rsidRDefault="00000000" w:rsidP="006B4E9E">
            <w:pPr>
              <w:pStyle w:val="22"/>
            </w:pPr>
            <w:r w:rsidRPr="00F349D3">
              <w:rPr>
                <w:rFonts w:hint="eastAsia"/>
              </w:rPr>
              <w:t>HCVD-121225</w:t>
            </w:r>
          </w:p>
        </w:tc>
        <w:tc>
          <w:tcPr>
            <w:tcW w:w="1280" w:type="pct"/>
            <w:vAlign w:val="center"/>
          </w:tcPr>
          <w:p w14:paraId="4A01B03A" w14:textId="77777777" w:rsidR="00501BB2" w:rsidRPr="00F349D3" w:rsidRDefault="00000000" w:rsidP="006B4E9E">
            <w:pPr>
              <w:pStyle w:val="22"/>
            </w:pPr>
            <w:r w:rsidRPr="00F349D3">
              <w:rPr>
                <w:rFonts w:hint="eastAsia"/>
              </w:rPr>
              <w:t>600</w:t>
            </w:r>
          </w:p>
        </w:tc>
        <w:tc>
          <w:tcPr>
            <w:tcW w:w="1135" w:type="pct"/>
            <w:vAlign w:val="center"/>
          </w:tcPr>
          <w:p w14:paraId="0E67A187" w14:textId="77777777" w:rsidR="00501BB2" w:rsidRPr="00F349D3" w:rsidRDefault="00000000" w:rsidP="006B4E9E">
            <w:pPr>
              <w:pStyle w:val="22"/>
            </w:pPr>
            <w:r w:rsidRPr="00F349D3">
              <w:rPr>
                <w:rFonts w:hint="eastAsia"/>
              </w:rPr>
              <w:t>615</w:t>
            </w:r>
          </w:p>
        </w:tc>
        <w:tc>
          <w:tcPr>
            <w:tcW w:w="1135" w:type="pct"/>
          </w:tcPr>
          <w:p w14:paraId="3205BD5E" w14:textId="77777777" w:rsidR="00501BB2" w:rsidRPr="00F349D3" w:rsidRDefault="00000000" w:rsidP="006B4E9E">
            <w:pPr>
              <w:pStyle w:val="22"/>
            </w:pPr>
            <w:r w:rsidRPr="00F349D3">
              <w:rPr>
                <w:rFonts w:hint="eastAsia"/>
              </w:rPr>
              <w:t>610</w:t>
            </w:r>
          </w:p>
        </w:tc>
      </w:tr>
      <w:tr w:rsidR="00501BB2" w:rsidRPr="00F349D3" w14:paraId="6F161DD4" w14:textId="77777777">
        <w:trPr>
          <w:jc w:val="center"/>
        </w:trPr>
        <w:tc>
          <w:tcPr>
            <w:tcW w:w="430" w:type="pct"/>
            <w:vAlign w:val="center"/>
          </w:tcPr>
          <w:p w14:paraId="221C08AC" w14:textId="77777777" w:rsidR="00501BB2" w:rsidRPr="00F349D3" w:rsidRDefault="00000000" w:rsidP="006B4E9E">
            <w:pPr>
              <w:pStyle w:val="22"/>
            </w:pPr>
            <w:r w:rsidRPr="00F349D3">
              <w:rPr>
                <w:rFonts w:hint="eastAsia"/>
              </w:rPr>
              <w:t>5</w:t>
            </w:r>
          </w:p>
        </w:tc>
        <w:tc>
          <w:tcPr>
            <w:tcW w:w="1020" w:type="pct"/>
            <w:vAlign w:val="center"/>
          </w:tcPr>
          <w:p w14:paraId="62F3D78A" w14:textId="77777777" w:rsidR="00501BB2" w:rsidRPr="00F349D3" w:rsidRDefault="00000000" w:rsidP="006B4E9E">
            <w:pPr>
              <w:pStyle w:val="22"/>
            </w:pPr>
            <w:r w:rsidRPr="00F349D3">
              <w:rPr>
                <w:rFonts w:hint="eastAsia"/>
              </w:rPr>
              <w:t>HCVD-151530</w:t>
            </w:r>
          </w:p>
        </w:tc>
        <w:tc>
          <w:tcPr>
            <w:tcW w:w="1280" w:type="pct"/>
            <w:vAlign w:val="center"/>
          </w:tcPr>
          <w:p w14:paraId="31BEAF7A" w14:textId="77777777" w:rsidR="00501BB2" w:rsidRPr="00F349D3" w:rsidRDefault="00000000" w:rsidP="006B4E9E">
            <w:pPr>
              <w:pStyle w:val="22"/>
            </w:pPr>
            <w:r w:rsidRPr="00F349D3">
              <w:rPr>
                <w:rFonts w:hint="eastAsia"/>
              </w:rPr>
              <w:t>900</w:t>
            </w:r>
          </w:p>
        </w:tc>
        <w:tc>
          <w:tcPr>
            <w:tcW w:w="1135" w:type="pct"/>
            <w:vAlign w:val="center"/>
          </w:tcPr>
          <w:p w14:paraId="2973E464" w14:textId="77777777" w:rsidR="00501BB2" w:rsidRPr="00F349D3" w:rsidRDefault="00000000" w:rsidP="006B4E9E">
            <w:pPr>
              <w:pStyle w:val="22"/>
            </w:pPr>
            <w:r w:rsidRPr="00F349D3">
              <w:rPr>
                <w:rFonts w:hint="eastAsia"/>
              </w:rPr>
              <w:t>908</w:t>
            </w:r>
          </w:p>
        </w:tc>
        <w:tc>
          <w:tcPr>
            <w:tcW w:w="1135" w:type="pct"/>
          </w:tcPr>
          <w:p w14:paraId="2A0BC606" w14:textId="77777777" w:rsidR="00501BB2" w:rsidRPr="00F349D3" w:rsidRDefault="00000000" w:rsidP="006B4E9E">
            <w:pPr>
              <w:pStyle w:val="22"/>
            </w:pPr>
            <w:r w:rsidRPr="00F349D3">
              <w:rPr>
                <w:rFonts w:hint="eastAsia"/>
              </w:rPr>
              <w:t>905</w:t>
            </w:r>
          </w:p>
        </w:tc>
      </w:tr>
      <w:tr w:rsidR="00501BB2" w:rsidRPr="00F349D3" w14:paraId="1C0FCF80" w14:textId="77777777">
        <w:trPr>
          <w:jc w:val="center"/>
        </w:trPr>
        <w:tc>
          <w:tcPr>
            <w:tcW w:w="430" w:type="pct"/>
            <w:vAlign w:val="center"/>
          </w:tcPr>
          <w:p w14:paraId="27B30C32" w14:textId="77777777" w:rsidR="00501BB2" w:rsidRPr="00F349D3" w:rsidRDefault="00000000" w:rsidP="006B4E9E">
            <w:pPr>
              <w:pStyle w:val="22"/>
            </w:pPr>
            <w:r w:rsidRPr="00F349D3">
              <w:rPr>
                <w:rFonts w:hint="eastAsia"/>
              </w:rPr>
              <w:t>6</w:t>
            </w:r>
          </w:p>
        </w:tc>
        <w:tc>
          <w:tcPr>
            <w:tcW w:w="1020" w:type="pct"/>
            <w:vAlign w:val="center"/>
          </w:tcPr>
          <w:p w14:paraId="12A8E920" w14:textId="77777777" w:rsidR="00501BB2" w:rsidRPr="00F349D3" w:rsidRDefault="00000000" w:rsidP="006B4E9E">
            <w:pPr>
              <w:pStyle w:val="22"/>
            </w:pPr>
            <w:r w:rsidRPr="00F349D3">
              <w:rPr>
                <w:rFonts w:hint="eastAsia"/>
              </w:rPr>
              <w:t>HCVD-202040</w:t>
            </w:r>
          </w:p>
        </w:tc>
        <w:tc>
          <w:tcPr>
            <w:tcW w:w="1280" w:type="pct"/>
            <w:vAlign w:val="center"/>
          </w:tcPr>
          <w:p w14:paraId="5FC44724" w14:textId="77777777" w:rsidR="00501BB2" w:rsidRPr="00F349D3" w:rsidRDefault="00000000" w:rsidP="006B4E9E">
            <w:pPr>
              <w:pStyle w:val="22"/>
            </w:pPr>
            <w:r w:rsidRPr="00F349D3">
              <w:rPr>
                <w:rFonts w:hint="eastAsia"/>
              </w:rPr>
              <w:t>1200</w:t>
            </w:r>
          </w:p>
        </w:tc>
        <w:tc>
          <w:tcPr>
            <w:tcW w:w="1135" w:type="pct"/>
            <w:vAlign w:val="center"/>
          </w:tcPr>
          <w:p w14:paraId="7AABC81F" w14:textId="77777777" w:rsidR="00501BB2" w:rsidRPr="00F349D3" w:rsidRDefault="00000000" w:rsidP="006B4E9E">
            <w:pPr>
              <w:pStyle w:val="22"/>
            </w:pPr>
            <w:r w:rsidRPr="00F349D3">
              <w:rPr>
                <w:rFonts w:hint="eastAsia"/>
              </w:rPr>
              <w:t>1221</w:t>
            </w:r>
          </w:p>
        </w:tc>
        <w:tc>
          <w:tcPr>
            <w:tcW w:w="1135" w:type="pct"/>
          </w:tcPr>
          <w:p w14:paraId="05E9826E" w14:textId="77777777" w:rsidR="00501BB2" w:rsidRPr="00F349D3" w:rsidRDefault="00000000" w:rsidP="006B4E9E">
            <w:pPr>
              <w:pStyle w:val="22"/>
            </w:pPr>
            <w:r w:rsidRPr="00F349D3">
              <w:rPr>
                <w:rFonts w:hint="eastAsia"/>
              </w:rPr>
              <w:t>1220</w:t>
            </w:r>
          </w:p>
        </w:tc>
      </w:tr>
      <w:tr w:rsidR="00501BB2" w:rsidRPr="00F349D3" w14:paraId="77529516" w14:textId="77777777">
        <w:trPr>
          <w:trHeight w:val="193"/>
          <w:jc w:val="center"/>
        </w:trPr>
        <w:tc>
          <w:tcPr>
            <w:tcW w:w="430" w:type="pct"/>
            <w:vAlign w:val="center"/>
          </w:tcPr>
          <w:p w14:paraId="47F4C6AB" w14:textId="77777777" w:rsidR="00501BB2" w:rsidRPr="00F349D3" w:rsidRDefault="00000000" w:rsidP="006B4E9E">
            <w:pPr>
              <w:pStyle w:val="22"/>
            </w:pPr>
            <w:r w:rsidRPr="00F349D3">
              <w:rPr>
                <w:rFonts w:hint="eastAsia"/>
              </w:rPr>
              <w:t>7</w:t>
            </w:r>
          </w:p>
        </w:tc>
        <w:tc>
          <w:tcPr>
            <w:tcW w:w="1020" w:type="pct"/>
            <w:vAlign w:val="center"/>
          </w:tcPr>
          <w:p w14:paraId="09A93856" w14:textId="77777777" w:rsidR="00501BB2" w:rsidRPr="00F349D3" w:rsidRDefault="00000000" w:rsidP="006B4E9E">
            <w:pPr>
              <w:pStyle w:val="22"/>
            </w:pPr>
            <w:r w:rsidRPr="00F349D3">
              <w:rPr>
                <w:rFonts w:hint="eastAsia"/>
              </w:rPr>
              <w:t>HCVD-252550</w:t>
            </w:r>
          </w:p>
        </w:tc>
        <w:tc>
          <w:tcPr>
            <w:tcW w:w="1280" w:type="pct"/>
            <w:vAlign w:val="center"/>
          </w:tcPr>
          <w:p w14:paraId="174AAEC4" w14:textId="77777777" w:rsidR="00501BB2" w:rsidRPr="00F349D3" w:rsidRDefault="00000000" w:rsidP="006B4E9E">
            <w:pPr>
              <w:pStyle w:val="22"/>
            </w:pPr>
            <w:r w:rsidRPr="00F349D3">
              <w:rPr>
                <w:rFonts w:hint="eastAsia"/>
              </w:rPr>
              <w:t>1800</w:t>
            </w:r>
          </w:p>
        </w:tc>
        <w:tc>
          <w:tcPr>
            <w:tcW w:w="1135" w:type="pct"/>
            <w:vAlign w:val="center"/>
          </w:tcPr>
          <w:p w14:paraId="4ACB9E42" w14:textId="77777777" w:rsidR="00501BB2" w:rsidRPr="00F349D3" w:rsidRDefault="00000000" w:rsidP="006B4E9E">
            <w:pPr>
              <w:pStyle w:val="22"/>
            </w:pPr>
            <w:r w:rsidRPr="00F349D3">
              <w:rPr>
                <w:rFonts w:hint="eastAsia"/>
              </w:rPr>
              <w:t>1815</w:t>
            </w:r>
          </w:p>
        </w:tc>
        <w:tc>
          <w:tcPr>
            <w:tcW w:w="1135" w:type="pct"/>
          </w:tcPr>
          <w:p w14:paraId="6F720FD5" w14:textId="77777777" w:rsidR="00501BB2" w:rsidRPr="00F349D3" w:rsidRDefault="00000000" w:rsidP="006B4E9E">
            <w:pPr>
              <w:pStyle w:val="22"/>
            </w:pPr>
            <w:r w:rsidRPr="00F349D3">
              <w:rPr>
                <w:rFonts w:hint="eastAsia"/>
              </w:rPr>
              <w:t>1810</w:t>
            </w:r>
          </w:p>
        </w:tc>
      </w:tr>
      <w:tr w:rsidR="00501BB2" w:rsidRPr="00F349D3" w14:paraId="240D5645" w14:textId="77777777">
        <w:trPr>
          <w:trHeight w:val="193"/>
          <w:jc w:val="center"/>
        </w:trPr>
        <w:tc>
          <w:tcPr>
            <w:tcW w:w="430" w:type="pct"/>
            <w:vAlign w:val="center"/>
          </w:tcPr>
          <w:p w14:paraId="01872056" w14:textId="77777777" w:rsidR="00501BB2" w:rsidRPr="00F349D3" w:rsidRDefault="00000000" w:rsidP="006B4E9E">
            <w:pPr>
              <w:pStyle w:val="22"/>
            </w:pPr>
            <w:r w:rsidRPr="00F349D3">
              <w:rPr>
                <w:rFonts w:hint="eastAsia"/>
              </w:rPr>
              <w:t>8</w:t>
            </w:r>
          </w:p>
        </w:tc>
        <w:tc>
          <w:tcPr>
            <w:tcW w:w="1020" w:type="pct"/>
            <w:vAlign w:val="center"/>
          </w:tcPr>
          <w:p w14:paraId="1CFE7314" w14:textId="77777777" w:rsidR="00501BB2" w:rsidRPr="00F349D3" w:rsidRDefault="00000000" w:rsidP="006B4E9E">
            <w:pPr>
              <w:pStyle w:val="22"/>
            </w:pPr>
            <w:r w:rsidRPr="00F349D3">
              <w:rPr>
                <w:rFonts w:hint="eastAsia"/>
              </w:rPr>
              <w:t>VCVD-0305</w:t>
            </w:r>
          </w:p>
        </w:tc>
        <w:tc>
          <w:tcPr>
            <w:tcW w:w="1280" w:type="pct"/>
            <w:vAlign w:val="center"/>
          </w:tcPr>
          <w:p w14:paraId="5B97C634" w14:textId="77777777" w:rsidR="00501BB2" w:rsidRPr="00F349D3" w:rsidRDefault="00000000" w:rsidP="006B4E9E">
            <w:pPr>
              <w:pStyle w:val="22"/>
            </w:pPr>
            <w:r w:rsidRPr="00F349D3">
              <w:rPr>
                <w:rFonts w:hint="eastAsia"/>
              </w:rPr>
              <w:t>45</w:t>
            </w:r>
          </w:p>
        </w:tc>
        <w:tc>
          <w:tcPr>
            <w:tcW w:w="1135" w:type="pct"/>
            <w:vAlign w:val="center"/>
          </w:tcPr>
          <w:p w14:paraId="42E108E8" w14:textId="77777777" w:rsidR="00501BB2" w:rsidRPr="00F349D3" w:rsidRDefault="00000000" w:rsidP="006B4E9E">
            <w:pPr>
              <w:pStyle w:val="22"/>
            </w:pPr>
            <w:r w:rsidRPr="00F349D3">
              <w:rPr>
                <w:rFonts w:hint="eastAsia"/>
              </w:rPr>
              <w:t>48</w:t>
            </w:r>
          </w:p>
        </w:tc>
        <w:tc>
          <w:tcPr>
            <w:tcW w:w="1135" w:type="pct"/>
          </w:tcPr>
          <w:p w14:paraId="354D3532" w14:textId="77777777" w:rsidR="00501BB2" w:rsidRPr="00F349D3" w:rsidRDefault="00000000" w:rsidP="006B4E9E">
            <w:pPr>
              <w:pStyle w:val="22"/>
            </w:pPr>
            <w:r w:rsidRPr="00F349D3">
              <w:rPr>
                <w:rFonts w:hint="eastAsia"/>
              </w:rPr>
              <w:t>50</w:t>
            </w:r>
          </w:p>
        </w:tc>
      </w:tr>
      <w:tr w:rsidR="00501BB2" w:rsidRPr="00F349D3" w14:paraId="1131AF52" w14:textId="77777777">
        <w:trPr>
          <w:trHeight w:val="193"/>
          <w:jc w:val="center"/>
        </w:trPr>
        <w:tc>
          <w:tcPr>
            <w:tcW w:w="430" w:type="pct"/>
            <w:vAlign w:val="center"/>
          </w:tcPr>
          <w:p w14:paraId="55E01825" w14:textId="77777777" w:rsidR="00501BB2" w:rsidRPr="00F349D3" w:rsidRDefault="00000000" w:rsidP="006B4E9E">
            <w:pPr>
              <w:pStyle w:val="22"/>
            </w:pPr>
            <w:r w:rsidRPr="00F349D3">
              <w:rPr>
                <w:rFonts w:hint="eastAsia"/>
              </w:rPr>
              <w:t>9</w:t>
            </w:r>
          </w:p>
        </w:tc>
        <w:tc>
          <w:tcPr>
            <w:tcW w:w="1020" w:type="pct"/>
            <w:vAlign w:val="center"/>
          </w:tcPr>
          <w:p w14:paraId="24A0377F" w14:textId="77777777" w:rsidR="00501BB2" w:rsidRPr="00F349D3" w:rsidRDefault="00000000" w:rsidP="006B4E9E">
            <w:pPr>
              <w:pStyle w:val="22"/>
            </w:pPr>
            <w:r w:rsidRPr="00F349D3">
              <w:rPr>
                <w:rFonts w:hint="eastAsia"/>
              </w:rPr>
              <w:t>VCVD-0508</w:t>
            </w:r>
          </w:p>
        </w:tc>
        <w:tc>
          <w:tcPr>
            <w:tcW w:w="1280" w:type="pct"/>
            <w:vAlign w:val="center"/>
          </w:tcPr>
          <w:p w14:paraId="725238D0" w14:textId="77777777" w:rsidR="00501BB2" w:rsidRPr="00F349D3" w:rsidRDefault="00000000" w:rsidP="006B4E9E">
            <w:pPr>
              <w:pStyle w:val="22"/>
            </w:pPr>
            <w:r w:rsidRPr="00F349D3">
              <w:rPr>
                <w:rFonts w:hint="eastAsia"/>
              </w:rPr>
              <w:t>90</w:t>
            </w:r>
          </w:p>
        </w:tc>
        <w:tc>
          <w:tcPr>
            <w:tcW w:w="1135" w:type="pct"/>
            <w:vAlign w:val="center"/>
          </w:tcPr>
          <w:p w14:paraId="1106737E" w14:textId="77777777" w:rsidR="00501BB2" w:rsidRPr="00F349D3" w:rsidRDefault="00000000" w:rsidP="006B4E9E">
            <w:pPr>
              <w:pStyle w:val="22"/>
            </w:pPr>
            <w:r w:rsidRPr="00F349D3">
              <w:rPr>
                <w:rFonts w:hint="eastAsia"/>
              </w:rPr>
              <w:t>95</w:t>
            </w:r>
          </w:p>
        </w:tc>
        <w:tc>
          <w:tcPr>
            <w:tcW w:w="1135" w:type="pct"/>
          </w:tcPr>
          <w:p w14:paraId="753F9A4F" w14:textId="77777777" w:rsidR="00501BB2" w:rsidRPr="00F349D3" w:rsidRDefault="00000000" w:rsidP="006B4E9E">
            <w:pPr>
              <w:pStyle w:val="22"/>
            </w:pPr>
            <w:r w:rsidRPr="00F349D3">
              <w:rPr>
                <w:rFonts w:hint="eastAsia"/>
              </w:rPr>
              <w:t>95</w:t>
            </w:r>
          </w:p>
        </w:tc>
      </w:tr>
      <w:tr w:rsidR="00501BB2" w:rsidRPr="00F349D3" w14:paraId="24A0AE17" w14:textId="77777777">
        <w:trPr>
          <w:trHeight w:val="193"/>
          <w:jc w:val="center"/>
        </w:trPr>
        <w:tc>
          <w:tcPr>
            <w:tcW w:w="430" w:type="pct"/>
            <w:vAlign w:val="center"/>
          </w:tcPr>
          <w:p w14:paraId="1B50248E" w14:textId="77777777" w:rsidR="00501BB2" w:rsidRPr="00F349D3" w:rsidRDefault="00000000" w:rsidP="006B4E9E">
            <w:pPr>
              <w:pStyle w:val="22"/>
            </w:pPr>
            <w:r w:rsidRPr="00F349D3">
              <w:rPr>
                <w:rFonts w:hint="eastAsia"/>
              </w:rPr>
              <w:t>1</w:t>
            </w:r>
            <w:r w:rsidRPr="00F349D3">
              <w:t>0</w:t>
            </w:r>
          </w:p>
        </w:tc>
        <w:tc>
          <w:tcPr>
            <w:tcW w:w="1020" w:type="pct"/>
            <w:vAlign w:val="center"/>
          </w:tcPr>
          <w:p w14:paraId="25ACBBD3" w14:textId="77777777" w:rsidR="00501BB2" w:rsidRPr="00F349D3" w:rsidRDefault="00000000" w:rsidP="006B4E9E">
            <w:pPr>
              <w:pStyle w:val="22"/>
            </w:pPr>
            <w:r w:rsidRPr="00F349D3">
              <w:rPr>
                <w:rFonts w:hint="eastAsia"/>
              </w:rPr>
              <w:t>VCVD-081</w:t>
            </w:r>
            <w:r w:rsidRPr="00F349D3">
              <w:t>0</w:t>
            </w:r>
          </w:p>
        </w:tc>
        <w:tc>
          <w:tcPr>
            <w:tcW w:w="1280" w:type="pct"/>
            <w:vAlign w:val="center"/>
          </w:tcPr>
          <w:p w14:paraId="5FC4CBB1" w14:textId="77777777" w:rsidR="00501BB2" w:rsidRPr="00F349D3" w:rsidRDefault="00000000" w:rsidP="006B4E9E">
            <w:pPr>
              <w:pStyle w:val="22"/>
            </w:pPr>
            <w:r w:rsidRPr="00F349D3">
              <w:rPr>
                <w:rFonts w:hint="eastAsia"/>
              </w:rPr>
              <w:t>180</w:t>
            </w:r>
          </w:p>
        </w:tc>
        <w:tc>
          <w:tcPr>
            <w:tcW w:w="1135" w:type="pct"/>
            <w:vAlign w:val="center"/>
          </w:tcPr>
          <w:p w14:paraId="3C522C88" w14:textId="77777777" w:rsidR="00501BB2" w:rsidRPr="00F349D3" w:rsidRDefault="00000000" w:rsidP="006B4E9E">
            <w:pPr>
              <w:pStyle w:val="22"/>
            </w:pPr>
            <w:r w:rsidRPr="00F349D3">
              <w:rPr>
                <w:rFonts w:hint="eastAsia"/>
              </w:rPr>
              <w:t>190</w:t>
            </w:r>
          </w:p>
        </w:tc>
        <w:tc>
          <w:tcPr>
            <w:tcW w:w="1135" w:type="pct"/>
          </w:tcPr>
          <w:p w14:paraId="478883B1" w14:textId="77777777" w:rsidR="00501BB2" w:rsidRPr="00F349D3" w:rsidRDefault="00000000" w:rsidP="006B4E9E">
            <w:pPr>
              <w:pStyle w:val="22"/>
            </w:pPr>
            <w:r w:rsidRPr="00F349D3">
              <w:rPr>
                <w:rFonts w:hint="eastAsia"/>
              </w:rPr>
              <w:t>185</w:t>
            </w:r>
          </w:p>
        </w:tc>
      </w:tr>
      <w:tr w:rsidR="00501BB2" w:rsidRPr="00F349D3" w14:paraId="7AE54E1F" w14:textId="77777777">
        <w:trPr>
          <w:trHeight w:val="193"/>
          <w:jc w:val="center"/>
        </w:trPr>
        <w:tc>
          <w:tcPr>
            <w:tcW w:w="430" w:type="pct"/>
            <w:vAlign w:val="center"/>
          </w:tcPr>
          <w:p w14:paraId="1C8ACD2E" w14:textId="77777777" w:rsidR="00501BB2" w:rsidRPr="00F349D3" w:rsidRDefault="00000000" w:rsidP="006B4E9E">
            <w:pPr>
              <w:pStyle w:val="22"/>
            </w:pPr>
            <w:r w:rsidRPr="00F349D3">
              <w:rPr>
                <w:rFonts w:hint="eastAsia"/>
              </w:rPr>
              <w:t>1</w:t>
            </w:r>
            <w:r w:rsidRPr="00F349D3">
              <w:t>1</w:t>
            </w:r>
          </w:p>
        </w:tc>
        <w:tc>
          <w:tcPr>
            <w:tcW w:w="1020" w:type="pct"/>
            <w:vAlign w:val="center"/>
          </w:tcPr>
          <w:p w14:paraId="7C46A012" w14:textId="77777777" w:rsidR="00501BB2" w:rsidRPr="00F349D3" w:rsidRDefault="00000000" w:rsidP="006B4E9E">
            <w:pPr>
              <w:pStyle w:val="22"/>
            </w:pPr>
            <w:r w:rsidRPr="00F349D3">
              <w:rPr>
                <w:rFonts w:hint="eastAsia"/>
              </w:rPr>
              <w:t>VCVD-1015</w:t>
            </w:r>
          </w:p>
        </w:tc>
        <w:tc>
          <w:tcPr>
            <w:tcW w:w="1280" w:type="pct"/>
            <w:vAlign w:val="center"/>
          </w:tcPr>
          <w:p w14:paraId="431FF963" w14:textId="77777777" w:rsidR="00501BB2" w:rsidRPr="00F349D3" w:rsidRDefault="00000000" w:rsidP="006B4E9E">
            <w:pPr>
              <w:pStyle w:val="22"/>
            </w:pPr>
            <w:r w:rsidRPr="00F349D3">
              <w:rPr>
                <w:rFonts w:hint="eastAsia"/>
              </w:rPr>
              <w:t>300</w:t>
            </w:r>
          </w:p>
        </w:tc>
        <w:tc>
          <w:tcPr>
            <w:tcW w:w="1135" w:type="pct"/>
            <w:vAlign w:val="center"/>
          </w:tcPr>
          <w:p w14:paraId="4F7F13A6" w14:textId="77777777" w:rsidR="00501BB2" w:rsidRPr="00F349D3" w:rsidRDefault="00000000" w:rsidP="006B4E9E">
            <w:pPr>
              <w:pStyle w:val="22"/>
            </w:pPr>
            <w:r w:rsidRPr="00F349D3">
              <w:rPr>
                <w:rFonts w:hint="eastAsia"/>
              </w:rPr>
              <w:t>321</w:t>
            </w:r>
          </w:p>
        </w:tc>
        <w:tc>
          <w:tcPr>
            <w:tcW w:w="1135" w:type="pct"/>
          </w:tcPr>
          <w:p w14:paraId="562843A5" w14:textId="77777777" w:rsidR="00501BB2" w:rsidRPr="00F349D3" w:rsidRDefault="00000000" w:rsidP="006B4E9E">
            <w:pPr>
              <w:pStyle w:val="22"/>
            </w:pPr>
            <w:r w:rsidRPr="00F349D3">
              <w:rPr>
                <w:rFonts w:hint="eastAsia"/>
              </w:rPr>
              <w:t>315</w:t>
            </w:r>
          </w:p>
        </w:tc>
      </w:tr>
      <w:tr w:rsidR="00501BB2" w:rsidRPr="00F349D3" w14:paraId="6E6501DA" w14:textId="77777777">
        <w:trPr>
          <w:trHeight w:val="193"/>
          <w:jc w:val="center"/>
        </w:trPr>
        <w:tc>
          <w:tcPr>
            <w:tcW w:w="430" w:type="pct"/>
            <w:vAlign w:val="center"/>
          </w:tcPr>
          <w:p w14:paraId="1549BD0A" w14:textId="77777777" w:rsidR="00501BB2" w:rsidRPr="00F349D3" w:rsidRDefault="00000000" w:rsidP="006B4E9E">
            <w:pPr>
              <w:pStyle w:val="22"/>
            </w:pPr>
            <w:r w:rsidRPr="00F349D3">
              <w:rPr>
                <w:rFonts w:hint="eastAsia"/>
              </w:rPr>
              <w:t>1</w:t>
            </w:r>
            <w:r w:rsidRPr="00F349D3">
              <w:t>2</w:t>
            </w:r>
          </w:p>
        </w:tc>
        <w:tc>
          <w:tcPr>
            <w:tcW w:w="1020" w:type="pct"/>
            <w:vAlign w:val="center"/>
          </w:tcPr>
          <w:p w14:paraId="2FC88FF4" w14:textId="77777777" w:rsidR="00501BB2" w:rsidRPr="00F349D3" w:rsidRDefault="00000000" w:rsidP="006B4E9E">
            <w:pPr>
              <w:pStyle w:val="22"/>
            </w:pPr>
            <w:r w:rsidRPr="00F349D3">
              <w:rPr>
                <w:rFonts w:hint="eastAsia"/>
              </w:rPr>
              <w:t>VCVD-1218</w:t>
            </w:r>
          </w:p>
        </w:tc>
        <w:tc>
          <w:tcPr>
            <w:tcW w:w="1280" w:type="pct"/>
            <w:vAlign w:val="center"/>
          </w:tcPr>
          <w:p w14:paraId="3075850E" w14:textId="77777777" w:rsidR="00501BB2" w:rsidRPr="00F349D3" w:rsidRDefault="00000000" w:rsidP="006B4E9E">
            <w:pPr>
              <w:pStyle w:val="22"/>
            </w:pPr>
            <w:r w:rsidRPr="00F349D3">
              <w:rPr>
                <w:rFonts w:hint="eastAsia"/>
              </w:rPr>
              <w:t>420</w:t>
            </w:r>
          </w:p>
        </w:tc>
        <w:tc>
          <w:tcPr>
            <w:tcW w:w="1135" w:type="pct"/>
            <w:vAlign w:val="center"/>
          </w:tcPr>
          <w:p w14:paraId="4BEA867F" w14:textId="77777777" w:rsidR="00501BB2" w:rsidRPr="00F349D3" w:rsidRDefault="00000000" w:rsidP="006B4E9E">
            <w:pPr>
              <w:pStyle w:val="22"/>
            </w:pPr>
            <w:r w:rsidRPr="00F349D3">
              <w:rPr>
                <w:rFonts w:hint="eastAsia"/>
              </w:rPr>
              <w:t>429</w:t>
            </w:r>
          </w:p>
        </w:tc>
        <w:tc>
          <w:tcPr>
            <w:tcW w:w="1135" w:type="pct"/>
          </w:tcPr>
          <w:p w14:paraId="201FC14F" w14:textId="77777777" w:rsidR="00501BB2" w:rsidRPr="00F349D3" w:rsidRDefault="00000000" w:rsidP="006B4E9E">
            <w:pPr>
              <w:pStyle w:val="22"/>
            </w:pPr>
            <w:r w:rsidRPr="00F349D3">
              <w:rPr>
                <w:rFonts w:hint="eastAsia"/>
              </w:rPr>
              <w:t>425</w:t>
            </w:r>
          </w:p>
        </w:tc>
      </w:tr>
      <w:tr w:rsidR="00501BB2" w:rsidRPr="00F349D3" w14:paraId="0A9F4CE0" w14:textId="77777777">
        <w:trPr>
          <w:trHeight w:val="193"/>
          <w:jc w:val="center"/>
        </w:trPr>
        <w:tc>
          <w:tcPr>
            <w:tcW w:w="430" w:type="pct"/>
            <w:vAlign w:val="center"/>
          </w:tcPr>
          <w:p w14:paraId="5DE66001" w14:textId="77777777" w:rsidR="00501BB2" w:rsidRPr="00F349D3" w:rsidRDefault="00000000" w:rsidP="006B4E9E">
            <w:pPr>
              <w:pStyle w:val="22"/>
            </w:pPr>
            <w:r w:rsidRPr="00F349D3">
              <w:rPr>
                <w:rFonts w:hint="eastAsia"/>
              </w:rPr>
              <w:t>1</w:t>
            </w:r>
            <w:r w:rsidRPr="00F349D3">
              <w:t>3</w:t>
            </w:r>
          </w:p>
        </w:tc>
        <w:tc>
          <w:tcPr>
            <w:tcW w:w="1020" w:type="pct"/>
            <w:vAlign w:val="center"/>
          </w:tcPr>
          <w:p w14:paraId="240C8EA5" w14:textId="77777777" w:rsidR="00501BB2" w:rsidRPr="00F349D3" w:rsidRDefault="00000000" w:rsidP="006B4E9E">
            <w:pPr>
              <w:pStyle w:val="22"/>
            </w:pPr>
            <w:r w:rsidRPr="00F349D3">
              <w:rPr>
                <w:rFonts w:hint="eastAsia"/>
              </w:rPr>
              <w:t>VCVD-1520</w:t>
            </w:r>
          </w:p>
        </w:tc>
        <w:tc>
          <w:tcPr>
            <w:tcW w:w="1280" w:type="pct"/>
            <w:vAlign w:val="center"/>
          </w:tcPr>
          <w:p w14:paraId="244E6E4D" w14:textId="77777777" w:rsidR="00501BB2" w:rsidRPr="00F349D3" w:rsidRDefault="00000000" w:rsidP="006B4E9E">
            <w:pPr>
              <w:pStyle w:val="22"/>
            </w:pPr>
            <w:r w:rsidRPr="00F349D3">
              <w:rPr>
                <w:rFonts w:hint="eastAsia"/>
              </w:rPr>
              <w:t>540</w:t>
            </w:r>
          </w:p>
        </w:tc>
        <w:tc>
          <w:tcPr>
            <w:tcW w:w="1135" w:type="pct"/>
            <w:vAlign w:val="center"/>
          </w:tcPr>
          <w:p w14:paraId="6C2E3C0E" w14:textId="77777777" w:rsidR="00501BB2" w:rsidRPr="00F349D3" w:rsidRDefault="00000000" w:rsidP="006B4E9E">
            <w:pPr>
              <w:pStyle w:val="22"/>
            </w:pPr>
            <w:r w:rsidRPr="00F349D3">
              <w:rPr>
                <w:rFonts w:hint="eastAsia"/>
              </w:rPr>
              <w:t>550</w:t>
            </w:r>
          </w:p>
        </w:tc>
        <w:tc>
          <w:tcPr>
            <w:tcW w:w="1135" w:type="pct"/>
          </w:tcPr>
          <w:p w14:paraId="4317EE97" w14:textId="77777777" w:rsidR="00501BB2" w:rsidRPr="00F349D3" w:rsidRDefault="00000000" w:rsidP="006B4E9E">
            <w:pPr>
              <w:pStyle w:val="22"/>
            </w:pPr>
            <w:r w:rsidRPr="00F349D3">
              <w:rPr>
                <w:rFonts w:hint="eastAsia"/>
              </w:rPr>
              <w:t>540</w:t>
            </w:r>
          </w:p>
        </w:tc>
      </w:tr>
      <w:tr w:rsidR="00501BB2" w:rsidRPr="00F349D3" w14:paraId="3614F00A" w14:textId="77777777">
        <w:trPr>
          <w:trHeight w:val="193"/>
          <w:jc w:val="center"/>
        </w:trPr>
        <w:tc>
          <w:tcPr>
            <w:tcW w:w="430" w:type="pct"/>
            <w:vAlign w:val="center"/>
          </w:tcPr>
          <w:p w14:paraId="428FB848" w14:textId="77777777" w:rsidR="00501BB2" w:rsidRPr="00F349D3" w:rsidRDefault="00000000" w:rsidP="006B4E9E">
            <w:pPr>
              <w:pStyle w:val="22"/>
            </w:pPr>
            <w:r w:rsidRPr="00F349D3">
              <w:rPr>
                <w:rFonts w:hint="eastAsia"/>
              </w:rPr>
              <w:t>1</w:t>
            </w:r>
            <w:r w:rsidRPr="00F349D3">
              <w:t>4</w:t>
            </w:r>
          </w:p>
        </w:tc>
        <w:tc>
          <w:tcPr>
            <w:tcW w:w="1020" w:type="pct"/>
            <w:vAlign w:val="center"/>
          </w:tcPr>
          <w:p w14:paraId="566E5A67" w14:textId="77777777" w:rsidR="00501BB2" w:rsidRPr="00F349D3" w:rsidRDefault="00000000" w:rsidP="006B4E9E">
            <w:pPr>
              <w:pStyle w:val="22"/>
            </w:pPr>
            <w:r w:rsidRPr="00F349D3">
              <w:rPr>
                <w:rFonts w:hint="eastAsia"/>
              </w:rPr>
              <w:t>VCVD-</w:t>
            </w:r>
            <w:r w:rsidRPr="00F349D3">
              <w:t>3344</w:t>
            </w:r>
          </w:p>
        </w:tc>
        <w:tc>
          <w:tcPr>
            <w:tcW w:w="1280" w:type="pct"/>
            <w:vAlign w:val="center"/>
          </w:tcPr>
          <w:p w14:paraId="5D5CADAD" w14:textId="77777777" w:rsidR="00501BB2" w:rsidRPr="00F349D3" w:rsidRDefault="00000000" w:rsidP="006B4E9E">
            <w:pPr>
              <w:pStyle w:val="22"/>
            </w:pPr>
            <w:r w:rsidRPr="00F349D3">
              <w:rPr>
                <w:rFonts w:hint="eastAsia"/>
              </w:rPr>
              <w:t>840</w:t>
            </w:r>
          </w:p>
        </w:tc>
        <w:tc>
          <w:tcPr>
            <w:tcW w:w="1135" w:type="pct"/>
            <w:vAlign w:val="center"/>
          </w:tcPr>
          <w:p w14:paraId="43ABE7AC" w14:textId="77777777" w:rsidR="00501BB2" w:rsidRPr="00F349D3" w:rsidRDefault="00000000" w:rsidP="006B4E9E">
            <w:pPr>
              <w:pStyle w:val="22"/>
            </w:pPr>
            <w:r w:rsidRPr="00F349D3">
              <w:rPr>
                <w:rFonts w:hint="eastAsia"/>
              </w:rPr>
              <w:t>855</w:t>
            </w:r>
          </w:p>
        </w:tc>
        <w:tc>
          <w:tcPr>
            <w:tcW w:w="1135" w:type="pct"/>
          </w:tcPr>
          <w:p w14:paraId="4B093C3D" w14:textId="77777777" w:rsidR="00501BB2" w:rsidRPr="00F349D3" w:rsidRDefault="00000000" w:rsidP="006B4E9E">
            <w:pPr>
              <w:pStyle w:val="22"/>
            </w:pPr>
            <w:r w:rsidRPr="00F349D3">
              <w:rPr>
                <w:rFonts w:hint="eastAsia"/>
              </w:rPr>
              <w:t>845</w:t>
            </w:r>
          </w:p>
        </w:tc>
      </w:tr>
    </w:tbl>
    <w:p w14:paraId="3ADC9997" w14:textId="77777777" w:rsidR="00501BB2" w:rsidRPr="00F349D3" w:rsidRDefault="00501BB2">
      <w:pPr>
        <w:pStyle w:val="2"/>
        <w:adjustRightInd w:val="0"/>
        <w:snapToGrid w:val="0"/>
        <w:spacing w:after="0" w:line="360" w:lineRule="auto"/>
        <w:ind w:firstLineChars="200" w:firstLine="560"/>
        <w:rPr>
          <w:rFonts w:ascii="Times New Roman" w:hAnsi="Times New Roman"/>
          <w:sz w:val="28"/>
          <w:szCs w:val="28"/>
        </w:rPr>
      </w:pPr>
    </w:p>
    <w:p w14:paraId="56C55ED2" w14:textId="6B42D637" w:rsidR="00374B8A" w:rsidRPr="00F349D3" w:rsidRDefault="00374B8A" w:rsidP="00374B8A">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sz w:val="28"/>
          <w:szCs w:val="28"/>
        </w:rPr>
        <w:t>‌</w:t>
      </w:r>
      <w:r w:rsidRPr="00F349D3">
        <w:rPr>
          <w:rFonts w:ascii="Times New Roman" w:hAnsi="Times New Roman" w:hint="eastAsia"/>
          <w:sz w:val="28"/>
          <w:szCs w:val="28"/>
        </w:rPr>
        <w:t>化学气相沉积炉的额定加热</w:t>
      </w:r>
      <w:r w:rsidRPr="00F349D3">
        <w:rPr>
          <w:rFonts w:ascii="Times New Roman" w:hAnsi="Times New Roman"/>
          <w:sz w:val="28"/>
          <w:szCs w:val="28"/>
        </w:rPr>
        <w:t>功率</w:t>
      </w:r>
      <w:r w:rsidRPr="00F349D3">
        <w:rPr>
          <w:rFonts w:ascii="Times New Roman" w:hAnsi="Times New Roman" w:hint="eastAsia"/>
          <w:sz w:val="28"/>
          <w:szCs w:val="28"/>
        </w:rPr>
        <w:t>是衡量其性能和适用性的重要指标，它直接决定了设备在特定工作条件下能够持续、安全运行的功率上限。</w:t>
      </w:r>
      <w:r w:rsidRPr="00F349D3">
        <w:rPr>
          <w:rFonts w:ascii="Times New Roman" w:hAnsi="Times New Roman"/>
          <w:sz w:val="28"/>
          <w:szCs w:val="28"/>
        </w:rPr>
        <w:t>‌</w:t>
      </w:r>
      <w:r w:rsidRPr="00F349D3">
        <w:rPr>
          <w:rFonts w:ascii="Times New Roman" w:hAnsi="Times New Roman" w:hint="eastAsia"/>
          <w:sz w:val="28"/>
          <w:szCs w:val="28"/>
        </w:rPr>
        <w:t>额定加热</w:t>
      </w:r>
      <w:r w:rsidRPr="00F349D3">
        <w:rPr>
          <w:rFonts w:ascii="Times New Roman" w:hAnsi="Times New Roman"/>
          <w:sz w:val="28"/>
          <w:szCs w:val="28"/>
        </w:rPr>
        <w:t>功率</w:t>
      </w:r>
      <w:r w:rsidRPr="00F349D3">
        <w:rPr>
          <w:rFonts w:ascii="Times New Roman" w:hAnsi="Times New Roman" w:hint="eastAsia"/>
          <w:sz w:val="28"/>
          <w:szCs w:val="28"/>
        </w:rPr>
        <w:t>的大小直接关系到设备能够处理的材料类型、加工规模以及生产效率。具体来说，化学气相沉积炉的额定功率有以下几个作用：</w:t>
      </w:r>
    </w:p>
    <w:p w14:paraId="6CD37A39" w14:textId="0348E6B6" w:rsidR="00374B8A" w:rsidRPr="00F349D3" w:rsidRDefault="00374B8A" w:rsidP="00374B8A">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①确定适用场景</w:t>
      </w:r>
      <w:r w:rsidRPr="00F349D3">
        <w:rPr>
          <w:rFonts w:ascii="Times New Roman" w:hAnsi="Times New Roman"/>
          <w:sz w:val="28"/>
          <w:szCs w:val="28"/>
        </w:rPr>
        <w:t>‌</w:t>
      </w:r>
      <w:r w:rsidRPr="00F349D3">
        <w:rPr>
          <w:rFonts w:ascii="Times New Roman" w:hAnsi="Times New Roman" w:hint="eastAsia"/>
          <w:sz w:val="28"/>
          <w:szCs w:val="28"/>
        </w:rPr>
        <w:t>：额定功率决定了设备能够处理的材料大小和加工的复杂程度。例如，对于需要较高功率的沉积过程，如制备石墨烯或其他高性能材料，需要选择额定功率较高的设备。</w:t>
      </w:r>
    </w:p>
    <w:p w14:paraId="0804D80B" w14:textId="189BAA7B" w:rsidR="00374B8A" w:rsidRPr="00F349D3" w:rsidRDefault="00374B8A" w:rsidP="00374B8A">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sz w:val="28"/>
          <w:szCs w:val="28"/>
        </w:rPr>
        <w:lastRenderedPageBreak/>
        <w:t>‌</w:t>
      </w:r>
      <w:r w:rsidRPr="00F349D3">
        <w:rPr>
          <w:rFonts w:ascii="Times New Roman" w:hAnsi="Times New Roman" w:hint="eastAsia"/>
          <w:sz w:val="28"/>
          <w:szCs w:val="28"/>
        </w:rPr>
        <w:t>②保证生产效率</w:t>
      </w:r>
      <w:r w:rsidRPr="00F349D3">
        <w:rPr>
          <w:rFonts w:ascii="Times New Roman" w:hAnsi="Times New Roman"/>
          <w:sz w:val="28"/>
          <w:szCs w:val="28"/>
        </w:rPr>
        <w:t>‌</w:t>
      </w:r>
      <w:r w:rsidRPr="00F349D3">
        <w:rPr>
          <w:rFonts w:ascii="Times New Roman" w:hAnsi="Times New Roman" w:hint="eastAsia"/>
          <w:sz w:val="28"/>
          <w:szCs w:val="28"/>
        </w:rPr>
        <w:t>：额定功率越高，设备在单位时间内能够处理的材料量就越多，从而提高生产效率。这对于大规模生产或急需产品的应用场景尤为重要。</w:t>
      </w:r>
    </w:p>
    <w:p w14:paraId="3CE0D0DF" w14:textId="46E4A666" w:rsidR="00374B8A" w:rsidRPr="00F349D3" w:rsidRDefault="00374B8A" w:rsidP="00374B8A">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③确保安全性</w:t>
      </w:r>
      <w:r w:rsidRPr="00F349D3">
        <w:rPr>
          <w:rFonts w:ascii="Times New Roman" w:hAnsi="Times New Roman"/>
          <w:sz w:val="28"/>
          <w:szCs w:val="28"/>
        </w:rPr>
        <w:t>‌</w:t>
      </w:r>
      <w:r w:rsidRPr="00F349D3">
        <w:rPr>
          <w:rFonts w:ascii="Times New Roman" w:hAnsi="Times New Roman" w:hint="eastAsia"/>
          <w:sz w:val="28"/>
          <w:szCs w:val="28"/>
        </w:rPr>
        <w:t>：额定功率是设备设计和制造时考虑的安全上限，超过这个功率可能会导致设备损坏或安全事故，因此，正确选择额定功率匹配生产需求的设备是至关重要的。</w:t>
      </w:r>
    </w:p>
    <w:p w14:paraId="17B9E1AB" w14:textId="5C2BB052" w:rsidR="00374B8A" w:rsidRPr="00F349D3" w:rsidRDefault="00374B8A" w:rsidP="00374B8A">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sz w:val="28"/>
          <w:szCs w:val="28"/>
        </w:rPr>
        <w:t>‌</w:t>
      </w:r>
      <w:r w:rsidRPr="00F349D3">
        <w:rPr>
          <w:rFonts w:ascii="Times New Roman" w:hAnsi="Times New Roman" w:hint="eastAsia"/>
          <w:sz w:val="28"/>
          <w:szCs w:val="28"/>
        </w:rPr>
        <w:t>④影响成本</w:t>
      </w:r>
      <w:r w:rsidRPr="00F349D3">
        <w:rPr>
          <w:rFonts w:ascii="Times New Roman" w:hAnsi="Times New Roman"/>
          <w:sz w:val="28"/>
          <w:szCs w:val="28"/>
        </w:rPr>
        <w:t>‌</w:t>
      </w:r>
      <w:r w:rsidRPr="00F349D3">
        <w:rPr>
          <w:rFonts w:ascii="Times New Roman" w:hAnsi="Times New Roman" w:hint="eastAsia"/>
          <w:sz w:val="28"/>
          <w:szCs w:val="28"/>
        </w:rPr>
        <w:t>：设备的额定功率与其购买成本和维护成本密切相关。一般来说，高功率的设备成本较高，但能够提高生产效率，从而可能在长期运行中降低成本。</w:t>
      </w:r>
    </w:p>
    <w:p w14:paraId="1C6DFCEB" w14:textId="29E08106" w:rsidR="00374B8A" w:rsidRPr="00F349D3" w:rsidRDefault="00374B8A" w:rsidP="00374B8A">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综上所述，选择合适的化学气相沉积炉额定功率对于确保生产效率、安全性以及成本控制都具有重要意义</w:t>
      </w:r>
      <w:r w:rsidRPr="00F349D3">
        <w:rPr>
          <w:rFonts w:ascii="Times New Roman" w:hAnsi="Times New Roman"/>
          <w:sz w:val="28"/>
          <w:szCs w:val="28"/>
        </w:rPr>
        <w:t>‌</w:t>
      </w:r>
      <w:r w:rsidRPr="00F349D3">
        <w:rPr>
          <w:rFonts w:ascii="Times New Roman" w:hAnsi="Times New Roman" w:hint="eastAsia"/>
          <w:sz w:val="28"/>
          <w:szCs w:val="28"/>
        </w:rPr>
        <w:t>。</w:t>
      </w:r>
    </w:p>
    <w:p w14:paraId="57427C07" w14:textId="77777777" w:rsidR="00374B8A" w:rsidRPr="00F349D3" w:rsidRDefault="00374B8A" w:rsidP="00374B8A">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如表</w:t>
      </w:r>
      <w:r w:rsidRPr="00F349D3">
        <w:rPr>
          <w:rFonts w:ascii="Times New Roman" w:hAnsi="Times New Roman" w:hint="eastAsia"/>
          <w:sz w:val="28"/>
          <w:szCs w:val="28"/>
        </w:rPr>
        <w:t>4</w:t>
      </w:r>
      <w:r w:rsidRPr="00F349D3">
        <w:rPr>
          <w:rFonts w:ascii="Times New Roman" w:hAnsi="Times New Roman" w:hint="eastAsia"/>
          <w:sz w:val="28"/>
          <w:szCs w:val="28"/>
        </w:rPr>
        <w:t>所示，为各单位对化学气相沉积炉额定加热</w:t>
      </w:r>
      <w:r w:rsidRPr="00F349D3">
        <w:rPr>
          <w:rFonts w:ascii="Times New Roman" w:hAnsi="Times New Roman"/>
          <w:sz w:val="28"/>
          <w:szCs w:val="28"/>
        </w:rPr>
        <w:t>功率</w:t>
      </w:r>
      <w:r w:rsidRPr="00F349D3">
        <w:rPr>
          <w:rFonts w:ascii="Times New Roman" w:hAnsi="Times New Roman" w:hint="eastAsia"/>
          <w:sz w:val="28"/>
          <w:szCs w:val="28"/>
        </w:rPr>
        <w:t>的实际测量值与标称值的差异均在公差范围内，本标准包含的典型型号符合实际生产情况，参数设置科学合理。</w:t>
      </w:r>
    </w:p>
    <w:p w14:paraId="1B668373" w14:textId="3F37B5B3" w:rsidR="00501BB2" w:rsidRPr="00F349D3" w:rsidRDefault="00000000" w:rsidP="00374B8A">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表</w:t>
      </w:r>
      <w:r w:rsidRPr="00F349D3">
        <w:rPr>
          <w:rFonts w:ascii="Times New Roman" w:hAnsi="Times New Roman" w:hint="eastAsia"/>
          <w:sz w:val="28"/>
          <w:szCs w:val="28"/>
        </w:rPr>
        <w:t>5</w:t>
      </w:r>
      <w:r w:rsidRPr="00F349D3">
        <w:rPr>
          <w:rFonts w:ascii="Times New Roman" w:hAnsi="Times New Roman" w:hint="eastAsia"/>
          <w:sz w:val="28"/>
          <w:szCs w:val="28"/>
        </w:rPr>
        <w:t>统计</w:t>
      </w:r>
      <w:r w:rsidRPr="00F349D3">
        <w:rPr>
          <w:rFonts w:ascii="Times New Roman" w:hAnsi="Times New Roman"/>
          <w:sz w:val="28"/>
          <w:szCs w:val="28"/>
        </w:rPr>
        <w:t>了</w:t>
      </w:r>
      <w:r w:rsidRPr="00F349D3">
        <w:rPr>
          <w:rFonts w:ascii="Times New Roman" w:hAnsi="Times New Roman" w:hint="eastAsia"/>
          <w:sz w:val="28"/>
          <w:szCs w:val="28"/>
        </w:rPr>
        <w:t>安徽弘昌新材料有限公司、湖南搏盛天弘新材料技术有限公司等</w:t>
      </w:r>
      <w:r w:rsidRPr="00F349D3">
        <w:rPr>
          <w:rFonts w:ascii="Times New Roman" w:hAnsi="Times New Roman"/>
          <w:sz w:val="28"/>
          <w:szCs w:val="28"/>
        </w:rPr>
        <w:t>两家用户单位现有</w:t>
      </w:r>
      <w:r w:rsidRPr="00F349D3">
        <w:rPr>
          <w:rFonts w:ascii="Times New Roman" w:hAnsi="Times New Roman" w:hint="eastAsia"/>
          <w:sz w:val="28"/>
          <w:szCs w:val="28"/>
        </w:rPr>
        <w:t>设备</w:t>
      </w:r>
      <w:r w:rsidRPr="00F349D3">
        <w:rPr>
          <w:rFonts w:ascii="Times New Roman" w:hAnsi="Times New Roman"/>
          <w:sz w:val="28"/>
          <w:szCs w:val="28"/>
        </w:rPr>
        <w:t>的</w:t>
      </w:r>
      <w:r w:rsidRPr="00F349D3">
        <w:rPr>
          <w:rFonts w:ascii="Times New Roman" w:hAnsi="Times New Roman" w:hint="eastAsia"/>
          <w:sz w:val="28"/>
          <w:szCs w:val="28"/>
        </w:rPr>
        <w:t>基本参数</w:t>
      </w:r>
      <w:r w:rsidRPr="00F349D3">
        <w:rPr>
          <w:rFonts w:ascii="Times New Roman" w:hAnsi="Times New Roman"/>
          <w:sz w:val="28"/>
          <w:szCs w:val="28"/>
        </w:rPr>
        <w:t>。</w:t>
      </w:r>
    </w:p>
    <w:p w14:paraId="6F4F2557" w14:textId="77777777" w:rsidR="00501BB2" w:rsidRPr="00F349D3" w:rsidRDefault="00000000">
      <w:pPr>
        <w:pStyle w:val="2"/>
        <w:adjustRightInd w:val="0"/>
        <w:snapToGrid w:val="0"/>
        <w:spacing w:after="0" w:line="360" w:lineRule="auto"/>
        <w:jc w:val="center"/>
        <w:rPr>
          <w:rFonts w:ascii="Times New Roman" w:hAnsi="Times New Roman"/>
          <w:sz w:val="28"/>
          <w:szCs w:val="28"/>
        </w:rPr>
      </w:pPr>
      <w:r w:rsidRPr="00F349D3">
        <w:rPr>
          <w:rFonts w:ascii="Times New Roman" w:hAnsi="Times New Roman" w:hint="eastAsia"/>
          <w:sz w:val="28"/>
          <w:szCs w:val="28"/>
        </w:rPr>
        <w:t>表</w:t>
      </w:r>
      <w:r w:rsidRPr="00F349D3">
        <w:rPr>
          <w:rFonts w:ascii="Times New Roman" w:hAnsi="Times New Roman" w:hint="eastAsia"/>
          <w:sz w:val="28"/>
          <w:szCs w:val="28"/>
        </w:rPr>
        <w:t xml:space="preserve">5 </w:t>
      </w:r>
      <w:r w:rsidRPr="00F349D3">
        <w:rPr>
          <w:rFonts w:ascii="Times New Roman" w:hAnsi="Times New Roman" w:hint="eastAsia"/>
          <w:sz w:val="28"/>
          <w:szCs w:val="28"/>
        </w:rPr>
        <w:t>各</w:t>
      </w:r>
      <w:r w:rsidRPr="00F349D3">
        <w:rPr>
          <w:rFonts w:ascii="Times New Roman" w:hAnsi="Times New Roman"/>
          <w:sz w:val="28"/>
          <w:szCs w:val="28"/>
        </w:rPr>
        <w:t>单位设备基本参数</w:t>
      </w:r>
    </w:p>
    <w:tbl>
      <w:tblPr>
        <w:tblpPr w:leftFromText="180" w:rightFromText="180" w:vertAnchor="text" w:horzAnchor="page" w:tblpX="1446" w:tblpY="67"/>
        <w:tblOverlap w:val="neve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556"/>
        <w:gridCol w:w="1701"/>
        <w:gridCol w:w="1981"/>
        <w:gridCol w:w="1133"/>
        <w:gridCol w:w="1557"/>
      </w:tblGrid>
      <w:tr w:rsidR="00501BB2" w:rsidRPr="00F349D3" w14:paraId="0EA0F99A" w14:textId="77777777">
        <w:trPr>
          <w:trHeight w:val="416"/>
        </w:trPr>
        <w:tc>
          <w:tcPr>
            <w:tcW w:w="366" w:type="pct"/>
            <w:vAlign w:val="center"/>
          </w:tcPr>
          <w:p w14:paraId="1B5378CE" w14:textId="77777777" w:rsidR="00501BB2" w:rsidRPr="00F349D3" w:rsidRDefault="00000000" w:rsidP="006B4E9E">
            <w:pPr>
              <w:pStyle w:val="22"/>
            </w:pPr>
            <w:r w:rsidRPr="00F349D3">
              <w:t>序号</w:t>
            </w:r>
          </w:p>
        </w:tc>
        <w:tc>
          <w:tcPr>
            <w:tcW w:w="1325" w:type="pct"/>
            <w:vAlign w:val="center"/>
          </w:tcPr>
          <w:p w14:paraId="3B55987F" w14:textId="77777777" w:rsidR="00501BB2" w:rsidRPr="00F349D3" w:rsidRDefault="00000000" w:rsidP="006B4E9E">
            <w:pPr>
              <w:pStyle w:val="22"/>
            </w:pPr>
            <w:r w:rsidRPr="00F349D3">
              <w:t>验证单位</w:t>
            </w:r>
          </w:p>
        </w:tc>
        <w:tc>
          <w:tcPr>
            <w:tcW w:w="883" w:type="pct"/>
            <w:vAlign w:val="center"/>
          </w:tcPr>
          <w:p w14:paraId="5559B0F6" w14:textId="77777777" w:rsidR="00501BB2" w:rsidRPr="00F349D3" w:rsidRDefault="00000000" w:rsidP="006B4E9E">
            <w:pPr>
              <w:pStyle w:val="22"/>
            </w:pPr>
            <w:r w:rsidRPr="00F349D3">
              <w:t>设备名称</w:t>
            </w:r>
          </w:p>
        </w:tc>
        <w:tc>
          <w:tcPr>
            <w:tcW w:w="1028" w:type="pct"/>
            <w:vAlign w:val="center"/>
          </w:tcPr>
          <w:p w14:paraId="13B07AAE" w14:textId="77777777" w:rsidR="00501BB2" w:rsidRPr="00F349D3" w:rsidRDefault="00000000" w:rsidP="006B4E9E">
            <w:pPr>
              <w:pStyle w:val="22"/>
            </w:pPr>
            <w:r w:rsidRPr="00F349D3">
              <w:rPr>
                <w:rFonts w:hint="eastAsia"/>
              </w:rPr>
              <w:t>工作区域尺寸</w:t>
            </w:r>
          </w:p>
          <w:p w14:paraId="740B268B" w14:textId="77777777" w:rsidR="00501BB2" w:rsidRPr="00F349D3" w:rsidRDefault="00000000" w:rsidP="006B4E9E">
            <w:pPr>
              <w:pStyle w:val="22"/>
            </w:pPr>
            <w:r w:rsidRPr="00F349D3">
              <w:rPr>
                <w:rFonts w:hint="eastAsia"/>
              </w:rPr>
              <w:t>宽×高×长</w:t>
            </w:r>
            <w:r w:rsidRPr="00F349D3">
              <w:rPr>
                <w:rFonts w:hint="eastAsia"/>
              </w:rPr>
              <w:t>/mm</w:t>
            </w:r>
          </w:p>
        </w:tc>
        <w:tc>
          <w:tcPr>
            <w:tcW w:w="588" w:type="pct"/>
            <w:vAlign w:val="center"/>
          </w:tcPr>
          <w:p w14:paraId="54962827" w14:textId="77777777" w:rsidR="00501BB2" w:rsidRPr="00F349D3" w:rsidRDefault="00000000" w:rsidP="006B4E9E">
            <w:pPr>
              <w:pStyle w:val="22"/>
            </w:pPr>
            <w:r w:rsidRPr="00F349D3">
              <w:rPr>
                <w:rFonts w:hint="eastAsia"/>
              </w:rPr>
              <w:t>承载重量</w:t>
            </w:r>
          </w:p>
          <w:p w14:paraId="69F97EB8" w14:textId="77777777" w:rsidR="00501BB2" w:rsidRPr="00F349D3" w:rsidRDefault="00000000" w:rsidP="006B4E9E">
            <w:pPr>
              <w:pStyle w:val="22"/>
            </w:pPr>
            <w:r w:rsidRPr="00F349D3">
              <w:rPr>
                <w:rFonts w:hint="eastAsia"/>
              </w:rPr>
              <w:t>kg</w:t>
            </w:r>
          </w:p>
        </w:tc>
        <w:tc>
          <w:tcPr>
            <w:tcW w:w="808" w:type="pct"/>
            <w:vAlign w:val="center"/>
          </w:tcPr>
          <w:p w14:paraId="6FD073C7" w14:textId="77777777" w:rsidR="00501BB2" w:rsidRPr="00F349D3" w:rsidRDefault="00000000" w:rsidP="006B4E9E">
            <w:pPr>
              <w:pStyle w:val="22"/>
            </w:pPr>
            <w:r w:rsidRPr="00F349D3">
              <w:rPr>
                <w:rFonts w:hint="eastAsia"/>
              </w:rPr>
              <w:t>额定加热功率</w:t>
            </w:r>
          </w:p>
          <w:p w14:paraId="5FDE7D00" w14:textId="77777777" w:rsidR="00501BB2" w:rsidRPr="00F349D3" w:rsidRDefault="00000000" w:rsidP="006B4E9E">
            <w:pPr>
              <w:pStyle w:val="22"/>
            </w:pPr>
            <w:r w:rsidRPr="00F349D3">
              <w:rPr>
                <w:rFonts w:hint="eastAsia"/>
              </w:rPr>
              <w:t>kW</w:t>
            </w:r>
          </w:p>
        </w:tc>
      </w:tr>
      <w:tr w:rsidR="00501BB2" w:rsidRPr="00F349D3" w14:paraId="523C51A3" w14:textId="77777777">
        <w:trPr>
          <w:trHeight w:val="222"/>
        </w:trPr>
        <w:tc>
          <w:tcPr>
            <w:tcW w:w="366" w:type="pct"/>
            <w:vMerge w:val="restart"/>
            <w:vAlign w:val="center"/>
          </w:tcPr>
          <w:p w14:paraId="53C3AE99" w14:textId="77777777" w:rsidR="00501BB2" w:rsidRPr="00F349D3" w:rsidRDefault="00000000" w:rsidP="006B4E9E">
            <w:pPr>
              <w:pStyle w:val="22"/>
            </w:pPr>
            <w:r w:rsidRPr="00F349D3">
              <w:t>1</w:t>
            </w:r>
          </w:p>
        </w:tc>
        <w:tc>
          <w:tcPr>
            <w:tcW w:w="1325" w:type="pct"/>
            <w:vMerge w:val="restart"/>
            <w:vAlign w:val="center"/>
          </w:tcPr>
          <w:p w14:paraId="65699D39" w14:textId="77777777" w:rsidR="00501BB2" w:rsidRPr="00F349D3" w:rsidRDefault="00000000" w:rsidP="006B4E9E">
            <w:pPr>
              <w:pStyle w:val="22"/>
            </w:pPr>
            <w:r w:rsidRPr="00F349D3">
              <w:rPr>
                <w:rFonts w:hint="eastAsia"/>
              </w:rPr>
              <w:t>安徽弘昌新材料有限公司</w:t>
            </w:r>
          </w:p>
        </w:tc>
        <w:tc>
          <w:tcPr>
            <w:tcW w:w="883" w:type="pct"/>
            <w:vAlign w:val="center"/>
          </w:tcPr>
          <w:p w14:paraId="1319AC18" w14:textId="77777777" w:rsidR="00501BB2" w:rsidRPr="00F349D3" w:rsidRDefault="00000000" w:rsidP="006B4E9E">
            <w:pPr>
              <w:pStyle w:val="22"/>
            </w:pPr>
            <w:r w:rsidRPr="00F349D3">
              <w:rPr>
                <w:rFonts w:hint="eastAsia"/>
              </w:rPr>
              <w:t>HCVD-121225</w:t>
            </w:r>
          </w:p>
        </w:tc>
        <w:tc>
          <w:tcPr>
            <w:tcW w:w="1028" w:type="pct"/>
            <w:vAlign w:val="center"/>
          </w:tcPr>
          <w:p w14:paraId="1A0E6DA7" w14:textId="77777777" w:rsidR="00501BB2" w:rsidRPr="00F349D3" w:rsidRDefault="00000000" w:rsidP="006B4E9E">
            <w:pPr>
              <w:pStyle w:val="22"/>
            </w:pPr>
            <w:r w:rsidRPr="00F349D3">
              <w:rPr>
                <w:rFonts w:hint="eastAsia"/>
              </w:rPr>
              <w:t>1200</w:t>
            </w:r>
            <w:r w:rsidRPr="00F349D3">
              <w:rPr>
                <w:rFonts w:hint="eastAsia"/>
              </w:rPr>
              <w:t>×</w:t>
            </w:r>
            <w:r w:rsidRPr="00F349D3">
              <w:rPr>
                <w:rFonts w:hint="eastAsia"/>
              </w:rPr>
              <w:t>1202</w:t>
            </w:r>
            <w:r w:rsidRPr="00F349D3">
              <w:rPr>
                <w:rFonts w:hint="eastAsia"/>
              </w:rPr>
              <w:t>×</w:t>
            </w:r>
            <w:r w:rsidRPr="00F349D3">
              <w:rPr>
                <w:rFonts w:hint="eastAsia"/>
              </w:rPr>
              <w:t>2503</w:t>
            </w:r>
          </w:p>
        </w:tc>
        <w:tc>
          <w:tcPr>
            <w:tcW w:w="588" w:type="pct"/>
            <w:vAlign w:val="center"/>
          </w:tcPr>
          <w:p w14:paraId="67626983" w14:textId="77777777" w:rsidR="00501BB2" w:rsidRPr="00F349D3" w:rsidRDefault="00000000" w:rsidP="006B4E9E">
            <w:pPr>
              <w:pStyle w:val="22"/>
            </w:pPr>
            <w:r w:rsidRPr="00F349D3">
              <w:rPr>
                <w:rFonts w:hint="eastAsia"/>
              </w:rPr>
              <w:t>2500</w:t>
            </w:r>
          </w:p>
        </w:tc>
        <w:tc>
          <w:tcPr>
            <w:tcW w:w="808" w:type="pct"/>
            <w:vAlign w:val="center"/>
          </w:tcPr>
          <w:p w14:paraId="37A3624D" w14:textId="77777777" w:rsidR="00501BB2" w:rsidRPr="00F349D3" w:rsidRDefault="00000000" w:rsidP="006B4E9E">
            <w:pPr>
              <w:pStyle w:val="22"/>
            </w:pPr>
            <w:r w:rsidRPr="00F349D3">
              <w:rPr>
                <w:rFonts w:hint="eastAsia"/>
              </w:rPr>
              <w:t>615</w:t>
            </w:r>
          </w:p>
        </w:tc>
      </w:tr>
      <w:tr w:rsidR="00501BB2" w:rsidRPr="00F349D3" w14:paraId="60EF796F" w14:textId="77777777">
        <w:trPr>
          <w:trHeight w:val="222"/>
        </w:trPr>
        <w:tc>
          <w:tcPr>
            <w:tcW w:w="366" w:type="pct"/>
            <w:vMerge/>
            <w:vAlign w:val="center"/>
          </w:tcPr>
          <w:p w14:paraId="23C854D9" w14:textId="77777777" w:rsidR="00501BB2" w:rsidRPr="00F349D3" w:rsidRDefault="00501BB2" w:rsidP="006B4E9E">
            <w:pPr>
              <w:pStyle w:val="22"/>
            </w:pPr>
          </w:p>
        </w:tc>
        <w:tc>
          <w:tcPr>
            <w:tcW w:w="1325" w:type="pct"/>
            <w:vMerge/>
            <w:vAlign w:val="center"/>
          </w:tcPr>
          <w:p w14:paraId="3B0C108E" w14:textId="77777777" w:rsidR="00501BB2" w:rsidRPr="00F349D3" w:rsidRDefault="00501BB2" w:rsidP="006B4E9E">
            <w:pPr>
              <w:pStyle w:val="22"/>
            </w:pPr>
          </w:p>
        </w:tc>
        <w:tc>
          <w:tcPr>
            <w:tcW w:w="883" w:type="pct"/>
            <w:vAlign w:val="center"/>
          </w:tcPr>
          <w:p w14:paraId="056EED2B" w14:textId="16425FBE" w:rsidR="00501BB2" w:rsidRPr="00F349D3" w:rsidRDefault="00000000" w:rsidP="006B4E9E">
            <w:pPr>
              <w:pStyle w:val="22"/>
            </w:pPr>
            <w:r w:rsidRPr="00F349D3">
              <w:rPr>
                <w:rStyle w:val="font11"/>
                <w:rFonts w:ascii="Times New Roman" w:hAnsi="Times New Roman" w:hint="default"/>
                <w:color w:val="auto"/>
                <w:sz w:val="21"/>
                <w:szCs w:val="21"/>
                <w:lang w:bidi="ar"/>
              </w:rPr>
              <w:t>FCVD-1015</w:t>
            </w:r>
          </w:p>
        </w:tc>
        <w:tc>
          <w:tcPr>
            <w:tcW w:w="1028" w:type="pct"/>
            <w:vAlign w:val="center"/>
          </w:tcPr>
          <w:p w14:paraId="078493BE" w14:textId="77777777" w:rsidR="00501BB2" w:rsidRPr="00F349D3" w:rsidRDefault="00000000" w:rsidP="006B4E9E">
            <w:pPr>
              <w:pStyle w:val="22"/>
            </w:pPr>
            <w:r w:rsidRPr="00F349D3">
              <w:t>φ</w:t>
            </w:r>
            <w:r w:rsidRPr="00F349D3">
              <w:rPr>
                <w:rFonts w:hint="eastAsia"/>
              </w:rPr>
              <w:t>100</w:t>
            </w:r>
            <w:r w:rsidRPr="00F349D3">
              <w:t>5</w:t>
            </w:r>
            <w:r w:rsidRPr="00F349D3">
              <w:rPr>
                <w:rFonts w:hint="eastAsia"/>
              </w:rPr>
              <w:t>×</w:t>
            </w:r>
            <w:r w:rsidRPr="00F349D3">
              <w:rPr>
                <w:rFonts w:hint="eastAsia"/>
              </w:rPr>
              <w:t>150</w:t>
            </w:r>
            <w:r w:rsidRPr="00F349D3">
              <w:t>8</w:t>
            </w:r>
          </w:p>
        </w:tc>
        <w:tc>
          <w:tcPr>
            <w:tcW w:w="588" w:type="pct"/>
            <w:vAlign w:val="center"/>
          </w:tcPr>
          <w:p w14:paraId="6D59C26D" w14:textId="77777777" w:rsidR="00501BB2" w:rsidRPr="00F349D3" w:rsidRDefault="00000000" w:rsidP="006B4E9E">
            <w:pPr>
              <w:pStyle w:val="22"/>
            </w:pPr>
            <w:r w:rsidRPr="00F349D3">
              <w:rPr>
                <w:rFonts w:hint="eastAsia"/>
              </w:rPr>
              <w:t>300</w:t>
            </w:r>
          </w:p>
        </w:tc>
        <w:tc>
          <w:tcPr>
            <w:tcW w:w="808" w:type="pct"/>
            <w:vAlign w:val="center"/>
          </w:tcPr>
          <w:p w14:paraId="605A634A" w14:textId="77777777" w:rsidR="00501BB2" w:rsidRPr="00F349D3" w:rsidRDefault="00000000" w:rsidP="006B4E9E">
            <w:pPr>
              <w:pStyle w:val="22"/>
            </w:pPr>
            <w:r w:rsidRPr="00F349D3">
              <w:rPr>
                <w:rStyle w:val="font11"/>
                <w:rFonts w:ascii="Times New Roman" w:hAnsi="Times New Roman" w:hint="default"/>
                <w:color w:val="auto"/>
                <w:sz w:val="21"/>
                <w:szCs w:val="21"/>
                <w:lang w:bidi="ar"/>
              </w:rPr>
              <w:t>300</w:t>
            </w:r>
          </w:p>
        </w:tc>
      </w:tr>
      <w:tr w:rsidR="00501BB2" w:rsidRPr="00F349D3" w14:paraId="10A150D3" w14:textId="77777777">
        <w:trPr>
          <w:trHeight w:val="240"/>
        </w:trPr>
        <w:tc>
          <w:tcPr>
            <w:tcW w:w="366" w:type="pct"/>
            <w:vMerge w:val="restart"/>
            <w:vAlign w:val="center"/>
          </w:tcPr>
          <w:p w14:paraId="544124AE" w14:textId="77777777" w:rsidR="00501BB2" w:rsidRPr="00F349D3" w:rsidRDefault="00000000" w:rsidP="006B4E9E">
            <w:pPr>
              <w:pStyle w:val="22"/>
            </w:pPr>
            <w:r w:rsidRPr="00F349D3">
              <w:t>2</w:t>
            </w:r>
          </w:p>
        </w:tc>
        <w:tc>
          <w:tcPr>
            <w:tcW w:w="1325" w:type="pct"/>
            <w:vMerge w:val="restart"/>
            <w:vAlign w:val="center"/>
          </w:tcPr>
          <w:p w14:paraId="3218C751" w14:textId="77777777" w:rsidR="00501BB2" w:rsidRPr="00F349D3" w:rsidRDefault="00000000" w:rsidP="006B4E9E">
            <w:pPr>
              <w:pStyle w:val="22"/>
            </w:pPr>
            <w:r w:rsidRPr="00F349D3">
              <w:rPr>
                <w:rFonts w:hint="eastAsia"/>
              </w:rPr>
              <w:t>湖南搏盛天弘新材料技术有限公司</w:t>
            </w:r>
          </w:p>
        </w:tc>
        <w:tc>
          <w:tcPr>
            <w:tcW w:w="883" w:type="pct"/>
            <w:vAlign w:val="center"/>
          </w:tcPr>
          <w:p w14:paraId="757E5E11" w14:textId="77777777" w:rsidR="00501BB2" w:rsidRPr="00F349D3" w:rsidRDefault="00000000" w:rsidP="006B4E9E">
            <w:pPr>
              <w:pStyle w:val="22"/>
            </w:pPr>
            <w:r w:rsidRPr="00F349D3">
              <w:rPr>
                <w:rFonts w:hint="eastAsia"/>
              </w:rPr>
              <w:t>HCVD-151530</w:t>
            </w:r>
          </w:p>
        </w:tc>
        <w:tc>
          <w:tcPr>
            <w:tcW w:w="1028" w:type="pct"/>
            <w:vAlign w:val="center"/>
          </w:tcPr>
          <w:p w14:paraId="71DCA872" w14:textId="77777777" w:rsidR="00501BB2" w:rsidRPr="00F349D3" w:rsidRDefault="00000000" w:rsidP="006B4E9E">
            <w:pPr>
              <w:pStyle w:val="22"/>
            </w:pPr>
            <w:r w:rsidRPr="00F349D3">
              <w:rPr>
                <w:rFonts w:hint="eastAsia"/>
              </w:rPr>
              <w:t>1501</w:t>
            </w:r>
            <w:r w:rsidRPr="00F349D3">
              <w:rPr>
                <w:rFonts w:hint="eastAsia"/>
              </w:rPr>
              <w:t>×</w:t>
            </w:r>
            <w:r w:rsidRPr="00F349D3">
              <w:rPr>
                <w:rFonts w:hint="eastAsia"/>
              </w:rPr>
              <w:t>1500</w:t>
            </w:r>
            <w:r w:rsidRPr="00F349D3">
              <w:rPr>
                <w:rFonts w:hint="eastAsia"/>
              </w:rPr>
              <w:t>×</w:t>
            </w:r>
            <w:r w:rsidRPr="00F349D3">
              <w:rPr>
                <w:rFonts w:hint="eastAsia"/>
              </w:rPr>
              <w:t>3004</w:t>
            </w:r>
          </w:p>
        </w:tc>
        <w:tc>
          <w:tcPr>
            <w:tcW w:w="588" w:type="pct"/>
            <w:vAlign w:val="center"/>
          </w:tcPr>
          <w:p w14:paraId="5D3C4CCE" w14:textId="77777777" w:rsidR="00501BB2" w:rsidRPr="00F349D3" w:rsidRDefault="00000000" w:rsidP="006B4E9E">
            <w:pPr>
              <w:pStyle w:val="22"/>
            </w:pPr>
            <w:r w:rsidRPr="00F349D3">
              <w:rPr>
                <w:rFonts w:hint="eastAsia"/>
              </w:rPr>
              <w:t>5000</w:t>
            </w:r>
          </w:p>
        </w:tc>
        <w:tc>
          <w:tcPr>
            <w:tcW w:w="808" w:type="pct"/>
            <w:vAlign w:val="center"/>
          </w:tcPr>
          <w:p w14:paraId="1496B3B4" w14:textId="77777777" w:rsidR="00501BB2" w:rsidRPr="00F349D3" w:rsidRDefault="00000000" w:rsidP="006B4E9E">
            <w:pPr>
              <w:pStyle w:val="22"/>
            </w:pPr>
            <w:r w:rsidRPr="00F349D3">
              <w:rPr>
                <w:rFonts w:hint="eastAsia"/>
              </w:rPr>
              <w:t>908</w:t>
            </w:r>
          </w:p>
        </w:tc>
      </w:tr>
      <w:tr w:rsidR="00501BB2" w:rsidRPr="00F349D3" w14:paraId="28E2B8D5" w14:textId="77777777">
        <w:trPr>
          <w:trHeight w:val="240"/>
        </w:trPr>
        <w:tc>
          <w:tcPr>
            <w:tcW w:w="366" w:type="pct"/>
            <w:vMerge/>
            <w:vAlign w:val="center"/>
          </w:tcPr>
          <w:p w14:paraId="1F1CBF88" w14:textId="77777777" w:rsidR="00501BB2" w:rsidRPr="00F349D3" w:rsidRDefault="00501BB2" w:rsidP="006B4E9E">
            <w:pPr>
              <w:pStyle w:val="22"/>
            </w:pPr>
          </w:p>
        </w:tc>
        <w:tc>
          <w:tcPr>
            <w:tcW w:w="1325" w:type="pct"/>
            <w:vMerge/>
            <w:vAlign w:val="center"/>
          </w:tcPr>
          <w:p w14:paraId="325FCDAA" w14:textId="77777777" w:rsidR="00501BB2" w:rsidRPr="00F349D3" w:rsidRDefault="00501BB2" w:rsidP="006B4E9E">
            <w:pPr>
              <w:pStyle w:val="22"/>
            </w:pPr>
          </w:p>
        </w:tc>
        <w:tc>
          <w:tcPr>
            <w:tcW w:w="883" w:type="pct"/>
            <w:vAlign w:val="center"/>
          </w:tcPr>
          <w:p w14:paraId="60DA7BF4" w14:textId="77777777" w:rsidR="00501BB2" w:rsidRPr="00F349D3" w:rsidRDefault="00000000" w:rsidP="006B4E9E">
            <w:pPr>
              <w:pStyle w:val="22"/>
            </w:pPr>
            <w:r w:rsidRPr="00F349D3">
              <w:rPr>
                <w:rStyle w:val="font11"/>
                <w:rFonts w:ascii="Times New Roman" w:hAnsi="Times New Roman" w:hint="default"/>
                <w:color w:val="auto"/>
                <w:sz w:val="21"/>
                <w:szCs w:val="21"/>
                <w:lang w:bidi="ar"/>
              </w:rPr>
              <w:t>LCVD-1520</w:t>
            </w:r>
          </w:p>
        </w:tc>
        <w:tc>
          <w:tcPr>
            <w:tcW w:w="1028" w:type="pct"/>
            <w:vAlign w:val="center"/>
          </w:tcPr>
          <w:p w14:paraId="3A1FD2C6" w14:textId="77777777" w:rsidR="00501BB2" w:rsidRPr="00F349D3" w:rsidRDefault="00000000" w:rsidP="006B4E9E">
            <w:pPr>
              <w:pStyle w:val="22"/>
            </w:pPr>
            <w:r w:rsidRPr="00F349D3">
              <w:t>φ</w:t>
            </w:r>
            <w:r w:rsidRPr="00F349D3">
              <w:rPr>
                <w:rFonts w:hint="eastAsia"/>
              </w:rPr>
              <w:t>150</w:t>
            </w:r>
            <w:r w:rsidRPr="00F349D3">
              <w:t>3</w:t>
            </w:r>
            <w:r w:rsidRPr="00F349D3">
              <w:rPr>
                <w:rFonts w:hint="eastAsia"/>
              </w:rPr>
              <w:t>×</w:t>
            </w:r>
            <w:r w:rsidRPr="00F349D3">
              <w:rPr>
                <w:rFonts w:hint="eastAsia"/>
              </w:rPr>
              <w:t>200</w:t>
            </w:r>
            <w:r w:rsidRPr="00F349D3">
              <w:t>4</w:t>
            </w:r>
          </w:p>
        </w:tc>
        <w:tc>
          <w:tcPr>
            <w:tcW w:w="588" w:type="pct"/>
            <w:vAlign w:val="center"/>
          </w:tcPr>
          <w:p w14:paraId="50204C77" w14:textId="77777777" w:rsidR="00501BB2" w:rsidRPr="00F349D3" w:rsidRDefault="00000000" w:rsidP="006B4E9E">
            <w:pPr>
              <w:pStyle w:val="22"/>
            </w:pPr>
            <w:r w:rsidRPr="00F349D3">
              <w:rPr>
                <w:rFonts w:hint="eastAsia"/>
              </w:rPr>
              <w:t>3000</w:t>
            </w:r>
          </w:p>
        </w:tc>
        <w:tc>
          <w:tcPr>
            <w:tcW w:w="808" w:type="pct"/>
            <w:vAlign w:val="center"/>
          </w:tcPr>
          <w:p w14:paraId="5B8A46A8" w14:textId="77777777" w:rsidR="00501BB2" w:rsidRPr="00F349D3" w:rsidRDefault="00000000" w:rsidP="006B4E9E">
            <w:pPr>
              <w:pStyle w:val="22"/>
            </w:pPr>
            <w:r w:rsidRPr="00F349D3">
              <w:rPr>
                <w:rFonts w:hint="eastAsia"/>
              </w:rPr>
              <w:t>550</w:t>
            </w:r>
          </w:p>
        </w:tc>
      </w:tr>
    </w:tbl>
    <w:p w14:paraId="573A9CA5" w14:textId="77777777" w:rsidR="00501BB2" w:rsidRPr="00F349D3" w:rsidRDefault="00000000">
      <w:pPr>
        <w:pStyle w:val="2"/>
        <w:adjustRightInd w:val="0"/>
        <w:snapToGrid w:val="0"/>
        <w:spacing w:after="0" w:line="360" w:lineRule="auto"/>
        <w:rPr>
          <w:rFonts w:ascii="Times New Roman" w:hAnsi="Times New Roman"/>
          <w:sz w:val="28"/>
          <w:szCs w:val="28"/>
        </w:rPr>
      </w:pPr>
      <w:r w:rsidRPr="00F349D3">
        <w:rPr>
          <w:rFonts w:ascii="Times New Roman" w:hAnsi="Times New Roman"/>
          <w:sz w:val="28"/>
          <w:szCs w:val="28"/>
        </w:rPr>
        <w:t xml:space="preserve">3.2.2 </w:t>
      </w:r>
      <w:r w:rsidRPr="00F349D3">
        <w:rPr>
          <w:rFonts w:ascii="Times New Roman" w:hAnsi="Times New Roman" w:hint="eastAsia"/>
          <w:sz w:val="28"/>
          <w:szCs w:val="28"/>
        </w:rPr>
        <w:t>各家</w:t>
      </w:r>
      <w:r w:rsidRPr="00F349D3">
        <w:rPr>
          <w:rFonts w:ascii="Times New Roman" w:hAnsi="Times New Roman"/>
          <w:sz w:val="28"/>
          <w:szCs w:val="28"/>
        </w:rPr>
        <w:t>单位化学气相沉积炉</w:t>
      </w:r>
      <w:r w:rsidRPr="00F349D3">
        <w:rPr>
          <w:rFonts w:ascii="Times New Roman" w:hAnsi="Times New Roman" w:hint="eastAsia"/>
          <w:sz w:val="28"/>
          <w:szCs w:val="28"/>
        </w:rPr>
        <w:t>性能指标</w:t>
      </w:r>
      <w:r w:rsidRPr="00F349D3">
        <w:rPr>
          <w:rFonts w:ascii="Times New Roman" w:hAnsi="Times New Roman"/>
          <w:sz w:val="28"/>
          <w:szCs w:val="28"/>
        </w:rPr>
        <w:t>测试</w:t>
      </w:r>
    </w:p>
    <w:p w14:paraId="23025DE5" w14:textId="77777777" w:rsidR="00501BB2" w:rsidRPr="00F349D3" w:rsidRDefault="00000000">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根据本标准规定</w:t>
      </w:r>
      <w:r w:rsidRPr="00F349D3">
        <w:rPr>
          <w:rFonts w:ascii="Times New Roman" w:hAnsi="Times New Roman"/>
          <w:sz w:val="28"/>
          <w:szCs w:val="28"/>
        </w:rPr>
        <w:t>的各项测试</w:t>
      </w:r>
      <w:r w:rsidRPr="00F349D3">
        <w:rPr>
          <w:rFonts w:ascii="Times New Roman" w:hAnsi="Times New Roman" w:hint="eastAsia"/>
          <w:sz w:val="28"/>
          <w:szCs w:val="28"/>
        </w:rPr>
        <w:t>方法</w:t>
      </w:r>
      <w:r w:rsidRPr="00F349D3">
        <w:rPr>
          <w:rFonts w:ascii="Times New Roman" w:hAnsi="Times New Roman"/>
          <w:sz w:val="28"/>
          <w:szCs w:val="28"/>
        </w:rPr>
        <w:t>，对</w:t>
      </w:r>
      <w:r w:rsidRPr="00F349D3">
        <w:rPr>
          <w:rFonts w:ascii="Times New Roman" w:hAnsi="Times New Roman" w:hint="eastAsia"/>
          <w:sz w:val="28"/>
          <w:szCs w:val="28"/>
        </w:rPr>
        <w:t>各家</w:t>
      </w:r>
      <w:r w:rsidRPr="00F349D3">
        <w:rPr>
          <w:rFonts w:ascii="Times New Roman" w:hAnsi="Times New Roman"/>
          <w:sz w:val="28"/>
          <w:szCs w:val="28"/>
        </w:rPr>
        <w:t>单位的</w:t>
      </w:r>
      <w:r w:rsidRPr="00F349D3">
        <w:rPr>
          <w:rFonts w:ascii="Times New Roman" w:hAnsi="Times New Roman" w:hint="eastAsia"/>
          <w:sz w:val="28"/>
          <w:szCs w:val="28"/>
        </w:rPr>
        <w:t>设备主要性能指标进行</w:t>
      </w:r>
      <w:r w:rsidRPr="00F349D3">
        <w:rPr>
          <w:rFonts w:ascii="Times New Roman" w:hAnsi="Times New Roman"/>
          <w:sz w:val="28"/>
          <w:szCs w:val="28"/>
        </w:rPr>
        <w:t>了</w:t>
      </w:r>
      <w:r w:rsidRPr="00F349D3">
        <w:rPr>
          <w:rFonts w:ascii="Times New Roman" w:hAnsi="Times New Roman" w:hint="eastAsia"/>
          <w:sz w:val="28"/>
          <w:szCs w:val="28"/>
        </w:rPr>
        <w:t>测试，包括极限真空度、</w:t>
      </w:r>
      <w:proofErr w:type="gramStart"/>
      <w:r w:rsidRPr="00F349D3">
        <w:rPr>
          <w:rFonts w:ascii="Times New Roman" w:hAnsi="Times New Roman" w:hint="eastAsia"/>
          <w:sz w:val="28"/>
          <w:szCs w:val="28"/>
        </w:rPr>
        <w:t>压升率</w:t>
      </w:r>
      <w:proofErr w:type="gramEnd"/>
      <w:r w:rsidRPr="00F349D3">
        <w:rPr>
          <w:rFonts w:ascii="Times New Roman" w:hAnsi="Times New Roman" w:hint="eastAsia"/>
          <w:sz w:val="28"/>
          <w:szCs w:val="28"/>
        </w:rPr>
        <w:t>、空炉抽气时间、炉温均匀性、空</w:t>
      </w:r>
      <w:proofErr w:type="gramStart"/>
      <w:r w:rsidRPr="00F349D3">
        <w:rPr>
          <w:rFonts w:ascii="Times New Roman" w:hAnsi="Times New Roman" w:hint="eastAsia"/>
          <w:sz w:val="28"/>
          <w:szCs w:val="28"/>
        </w:rPr>
        <w:t>炉平均</w:t>
      </w:r>
      <w:proofErr w:type="gramEnd"/>
      <w:r w:rsidRPr="00F349D3">
        <w:rPr>
          <w:rFonts w:ascii="Times New Roman" w:hAnsi="Times New Roman" w:hint="eastAsia"/>
          <w:sz w:val="28"/>
          <w:szCs w:val="28"/>
        </w:rPr>
        <w:t>升温速率等。</w:t>
      </w:r>
    </w:p>
    <w:p w14:paraId="3F6A89F7" w14:textId="77777777" w:rsidR="00F349D3" w:rsidRPr="00F349D3" w:rsidRDefault="00F349D3">
      <w:pPr>
        <w:pStyle w:val="2"/>
        <w:adjustRightInd w:val="0"/>
        <w:snapToGrid w:val="0"/>
        <w:spacing w:after="0" w:line="360" w:lineRule="auto"/>
        <w:jc w:val="center"/>
        <w:rPr>
          <w:rFonts w:ascii="Times New Roman" w:hAnsi="Times New Roman"/>
          <w:sz w:val="28"/>
          <w:szCs w:val="28"/>
        </w:rPr>
      </w:pPr>
    </w:p>
    <w:p w14:paraId="09BF04E6" w14:textId="77777777" w:rsidR="00F349D3" w:rsidRPr="00F349D3" w:rsidRDefault="00F349D3">
      <w:pPr>
        <w:pStyle w:val="2"/>
        <w:adjustRightInd w:val="0"/>
        <w:snapToGrid w:val="0"/>
        <w:spacing w:after="0" w:line="360" w:lineRule="auto"/>
        <w:jc w:val="center"/>
        <w:rPr>
          <w:rFonts w:ascii="Times New Roman" w:hAnsi="Times New Roman"/>
          <w:sz w:val="28"/>
          <w:szCs w:val="28"/>
        </w:rPr>
      </w:pPr>
    </w:p>
    <w:p w14:paraId="105D6D7C" w14:textId="753B948E" w:rsidR="00501BB2" w:rsidRPr="00F349D3" w:rsidRDefault="00000000">
      <w:pPr>
        <w:pStyle w:val="2"/>
        <w:adjustRightInd w:val="0"/>
        <w:snapToGrid w:val="0"/>
        <w:spacing w:after="0" w:line="360" w:lineRule="auto"/>
        <w:jc w:val="center"/>
        <w:rPr>
          <w:rFonts w:ascii="Times New Roman" w:hAnsi="Times New Roman"/>
          <w:sz w:val="28"/>
          <w:szCs w:val="28"/>
        </w:rPr>
      </w:pPr>
      <w:r w:rsidRPr="00F349D3">
        <w:rPr>
          <w:rFonts w:ascii="Times New Roman" w:hAnsi="Times New Roman"/>
          <w:sz w:val="28"/>
          <w:szCs w:val="28"/>
        </w:rPr>
        <w:lastRenderedPageBreak/>
        <w:t>表</w:t>
      </w:r>
      <w:r w:rsidRPr="00F349D3">
        <w:rPr>
          <w:rFonts w:ascii="Times New Roman" w:hAnsi="Times New Roman"/>
          <w:sz w:val="28"/>
          <w:szCs w:val="28"/>
        </w:rPr>
        <w:t xml:space="preserve">6 </w:t>
      </w:r>
      <w:r w:rsidRPr="00F349D3">
        <w:rPr>
          <w:rFonts w:ascii="Times New Roman" w:hAnsi="Times New Roman"/>
          <w:sz w:val="28"/>
          <w:szCs w:val="28"/>
        </w:rPr>
        <w:t>各单位设备</w:t>
      </w:r>
      <w:r w:rsidRPr="00F349D3">
        <w:rPr>
          <w:rFonts w:ascii="Times New Roman" w:hAnsi="Times New Roman" w:hint="eastAsia"/>
          <w:sz w:val="28"/>
          <w:szCs w:val="28"/>
        </w:rPr>
        <w:t>极限真空</w:t>
      </w:r>
      <w:r w:rsidRPr="00F349D3">
        <w:rPr>
          <w:rFonts w:ascii="Times New Roman" w:hAnsi="Times New Roman"/>
          <w:sz w:val="28"/>
          <w:szCs w:val="28"/>
        </w:rPr>
        <w:t>度测试结果统计表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964"/>
        <w:gridCol w:w="2185"/>
        <w:gridCol w:w="2185"/>
        <w:gridCol w:w="2181"/>
      </w:tblGrid>
      <w:tr w:rsidR="00F349D3" w:rsidRPr="00F349D3" w14:paraId="47AA8A71" w14:textId="77777777" w:rsidTr="006B4E9E">
        <w:trPr>
          <w:trHeight w:val="333"/>
          <w:jc w:val="center"/>
        </w:trPr>
        <w:tc>
          <w:tcPr>
            <w:tcW w:w="444" w:type="pct"/>
            <w:vAlign w:val="center"/>
          </w:tcPr>
          <w:p w14:paraId="2CCF24FF" w14:textId="77777777" w:rsidR="00F349D3" w:rsidRPr="00F349D3" w:rsidRDefault="00F349D3" w:rsidP="006B4E9E">
            <w:pPr>
              <w:pStyle w:val="22"/>
            </w:pPr>
            <w:r w:rsidRPr="00F349D3">
              <w:rPr>
                <w:rFonts w:hint="eastAsia"/>
              </w:rPr>
              <w:t>序号</w:t>
            </w:r>
          </w:p>
        </w:tc>
        <w:tc>
          <w:tcPr>
            <w:tcW w:w="1051" w:type="pct"/>
            <w:vAlign w:val="center"/>
          </w:tcPr>
          <w:p w14:paraId="63536B5A" w14:textId="77777777" w:rsidR="00F349D3" w:rsidRPr="00F349D3" w:rsidRDefault="00F349D3" w:rsidP="006B4E9E">
            <w:pPr>
              <w:pStyle w:val="22"/>
            </w:pPr>
            <w:r w:rsidRPr="00F349D3">
              <w:rPr>
                <w:rFonts w:hint="eastAsia"/>
              </w:rPr>
              <w:t>型号</w:t>
            </w:r>
          </w:p>
        </w:tc>
        <w:tc>
          <w:tcPr>
            <w:tcW w:w="1169" w:type="pct"/>
          </w:tcPr>
          <w:p w14:paraId="0809AF82" w14:textId="77777777" w:rsidR="00F349D3" w:rsidRDefault="00DE2F84" w:rsidP="006B4E9E">
            <w:pPr>
              <w:pStyle w:val="22"/>
            </w:pPr>
            <w:r>
              <w:rPr>
                <w:rFonts w:hint="eastAsia"/>
              </w:rPr>
              <w:t>标准标称值</w:t>
            </w:r>
          </w:p>
          <w:p w14:paraId="20A0E954" w14:textId="769EBFAD" w:rsidR="00DE2F84" w:rsidRPr="00DE2F84" w:rsidRDefault="00DE2F84" w:rsidP="00DE2F84">
            <w:pPr>
              <w:jc w:val="center"/>
              <w:rPr>
                <w:rFonts w:hint="eastAsia"/>
              </w:rPr>
            </w:pPr>
            <w:r w:rsidRPr="00F349D3">
              <w:rPr>
                <w:rFonts w:ascii="Times New Roman" w:hAnsi="Times New Roman"/>
                <w:szCs w:val="21"/>
              </w:rPr>
              <w:t>Pa</w:t>
            </w:r>
          </w:p>
        </w:tc>
        <w:tc>
          <w:tcPr>
            <w:tcW w:w="1169" w:type="pct"/>
            <w:vAlign w:val="center"/>
          </w:tcPr>
          <w:p w14:paraId="18130E05" w14:textId="3F8D090C" w:rsidR="00F349D3" w:rsidRPr="00F349D3" w:rsidRDefault="00F349D3" w:rsidP="006B4E9E">
            <w:pPr>
              <w:pStyle w:val="22"/>
            </w:pPr>
            <w:r w:rsidRPr="00F349D3">
              <w:t>湖南顶</w:t>
            </w:r>
            <w:proofErr w:type="gramStart"/>
            <w:r w:rsidRPr="00F349D3">
              <w:t>立实际</w:t>
            </w:r>
            <w:proofErr w:type="gramEnd"/>
            <w:r w:rsidRPr="00F349D3">
              <w:t>测量值</w:t>
            </w:r>
          </w:p>
          <w:p w14:paraId="182EE494" w14:textId="77777777" w:rsidR="00F349D3" w:rsidRPr="00F349D3" w:rsidRDefault="00F349D3">
            <w:pPr>
              <w:jc w:val="center"/>
              <w:rPr>
                <w:rFonts w:ascii="Times New Roman" w:hAnsi="Times New Roman"/>
                <w:szCs w:val="21"/>
              </w:rPr>
            </w:pPr>
            <w:r w:rsidRPr="00F349D3">
              <w:rPr>
                <w:rFonts w:ascii="Times New Roman" w:hAnsi="Times New Roman"/>
                <w:szCs w:val="21"/>
              </w:rPr>
              <w:t>Pa</w:t>
            </w:r>
          </w:p>
        </w:tc>
        <w:tc>
          <w:tcPr>
            <w:tcW w:w="1167" w:type="pct"/>
          </w:tcPr>
          <w:p w14:paraId="638C25AF" w14:textId="77777777" w:rsidR="00F349D3" w:rsidRPr="00F349D3" w:rsidRDefault="00F349D3" w:rsidP="006B4E9E">
            <w:pPr>
              <w:pStyle w:val="22"/>
            </w:pPr>
            <w:r w:rsidRPr="00F349D3">
              <w:rPr>
                <w:rFonts w:hint="eastAsia"/>
              </w:rPr>
              <w:t>自贡长城</w:t>
            </w:r>
            <w:r w:rsidRPr="00F349D3">
              <w:t>实际测量值</w:t>
            </w:r>
          </w:p>
          <w:p w14:paraId="6C7E92E2" w14:textId="77777777" w:rsidR="00F349D3" w:rsidRPr="00F349D3" w:rsidRDefault="00F349D3" w:rsidP="006B4E9E">
            <w:pPr>
              <w:pStyle w:val="22"/>
            </w:pPr>
            <w:r w:rsidRPr="00F349D3">
              <w:t>Pa</w:t>
            </w:r>
          </w:p>
        </w:tc>
      </w:tr>
      <w:tr w:rsidR="00F349D3" w:rsidRPr="00F349D3" w14:paraId="4C0A5A9A" w14:textId="77777777" w:rsidTr="006B4E9E">
        <w:trPr>
          <w:jc w:val="center"/>
        </w:trPr>
        <w:tc>
          <w:tcPr>
            <w:tcW w:w="444" w:type="pct"/>
            <w:vAlign w:val="center"/>
          </w:tcPr>
          <w:p w14:paraId="55C890FC" w14:textId="77777777" w:rsidR="00F349D3" w:rsidRPr="00F349D3" w:rsidRDefault="00F349D3" w:rsidP="006B4E9E">
            <w:pPr>
              <w:pStyle w:val="22"/>
            </w:pPr>
            <w:r w:rsidRPr="00F349D3">
              <w:rPr>
                <w:rFonts w:hint="eastAsia"/>
              </w:rPr>
              <w:t>1</w:t>
            </w:r>
          </w:p>
        </w:tc>
        <w:tc>
          <w:tcPr>
            <w:tcW w:w="1051" w:type="pct"/>
            <w:vAlign w:val="center"/>
          </w:tcPr>
          <w:p w14:paraId="28C67BC0" w14:textId="77777777" w:rsidR="00F349D3" w:rsidRPr="00F349D3" w:rsidRDefault="00F349D3" w:rsidP="006B4E9E">
            <w:pPr>
              <w:pStyle w:val="22"/>
            </w:pPr>
            <w:r w:rsidRPr="00F349D3">
              <w:rPr>
                <w:rFonts w:hint="eastAsia"/>
              </w:rPr>
              <w:t>HCVD-060609</w:t>
            </w:r>
          </w:p>
        </w:tc>
        <w:tc>
          <w:tcPr>
            <w:tcW w:w="1169" w:type="pct"/>
          </w:tcPr>
          <w:p w14:paraId="76FE87A6" w14:textId="3CD6A50D" w:rsidR="00F349D3" w:rsidRPr="00F349D3" w:rsidRDefault="00DE2F84" w:rsidP="006B4E9E">
            <w:pPr>
              <w:pStyle w:val="22"/>
              <w:rPr>
                <w:rFonts w:hint="eastAsia"/>
              </w:rPr>
            </w:pPr>
            <w:r>
              <w:rPr>
                <w:rFonts w:hint="eastAsia"/>
              </w:rPr>
              <w:t>≤</w:t>
            </w:r>
            <w:r>
              <w:rPr>
                <w:rFonts w:hint="eastAsia"/>
              </w:rPr>
              <w:t>20</w:t>
            </w:r>
          </w:p>
        </w:tc>
        <w:tc>
          <w:tcPr>
            <w:tcW w:w="1169" w:type="pct"/>
            <w:vAlign w:val="center"/>
          </w:tcPr>
          <w:p w14:paraId="321A9E34" w14:textId="5823F86E" w:rsidR="00F349D3" w:rsidRPr="00F349D3" w:rsidRDefault="00F349D3" w:rsidP="006B4E9E">
            <w:pPr>
              <w:pStyle w:val="22"/>
            </w:pPr>
            <w:r w:rsidRPr="00F349D3">
              <w:rPr>
                <w:rFonts w:hint="eastAsia"/>
              </w:rPr>
              <w:t>18</w:t>
            </w:r>
          </w:p>
        </w:tc>
        <w:tc>
          <w:tcPr>
            <w:tcW w:w="1167" w:type="pct"/>
          </w:tcPr>
          <w:p w14:paraId="696EEF19" w14:textId="77777777" w:rsidR="00F349D3" w:rsidRPr="00F349D3" w:rsidRDefault="00F349D3" w:rsidP="006B4E9E">
            <w:pPr>
              <w:pStyle w:val="22"/>
            </w:pPr>
            <w:r w:rsidRPr="00F349D3">
              <w:rPr>
                <w:rFonts w:hint="eastAsia"/>
              </w:rPr>
              <w:t>20</w:t>
            </w:r>
          </w:p>
        </w:tc>
      </w:tr>
      <w:tr w:rsidR="00F349D3" w:rsidRPr="00F349D3" w14:paraId="5E4ADD87" w14:textId="77777777" w:rsidTr="006B4E9E">
        <w:trPr>
          <w:jc w:val="center"/>
        </w:trPr>
        <w:tc>
          <w:tcPr>
            <w:tcW w:w="444" w:type="pct"/>
            <w:vAlign w:val="center"/>
          </w:tcPr>
          <w:p w14:paraId="44272ADF" w14:textId="77777777" w:rsidR="00F349D3" w:rsidRPr="00F349D3" w:rsidRDefault="00F349D3" w:rsidP="006B4E9E">
            <w:pPr>
              <w:pStyle w:val="22"/>
            </w:pPr>
            <w:r w:rsidRPr="00F349D3">
              <w:rPr>
                <w:rFonts w:hint="eastAsia"/>
              </w:rPr>
              <w:t>2</w:t>
            </w:r>
          </w:p>
        </w:tc>
        <w:tc>
          <w:tcPr>
            <w:tcW w:w="1051" w:type="pct"/>
            <w:vAlign w:val="center"/>
          </w:tcPr>
          <w:p w14:paraId="168417FA" w14:textId="77777777" w:rsidR="00F349D3" w:rsidRPr="00F349D3" w:rsidRDefault="00F349D3" w:rsidP="006B4E9E">
            <w:pPr>
              <w:pStyle w:val="22"/>
            </w:pPr>
            <w:r w:rsidRPr="00F349D3">
              <w:rPr>
                <w:rFonts w:hint="eastAsia"/>
              </w:rPr>
              <w:t>HCVD-080812</w:t>
            </w:r>
          </w:p>
        </w:tc>
        <w:tc>
          <w:tcPr>
            <w:tcW w:w="1169" w:type="pct"/>
          </w:tcPr>
          <w:p w14:paraId="2480D030" w14:textId="4C895E88" w:rsidR="00F349D3" w:rsidRPr="00F349D3" w:rsidRDefault="00DE2F84" w:rsidP="006B4E9E">
            <w:pPr>
              <w:pStyle w:val="22"/>
              <w:rPr>
                <w:rFonts w:hint="eastAsia"/>
              </w:rPr>
            </w:pPr>
            <w:r>
              <w:rPr>
                <w:rFonts w:hint="eastAsia"/>
              </w:rPr>
              <w:t>≤</w:t>
            </w:r>
            <w:r>
              <w:rPr>
                <w:rFonts w:hint="eastAsia"/>
              </w:rPr>
              <w:t>20</w:t>
            </w:r>
          </w:p>
        </w:tc>
        <w:tc>
          <w:tcPr>
            <w:tcW w:w="1169" w:type="pct"/>
            <w:vAlign w:val="center"/>
          </w:tcPr>
          <w:p w14:paraId="316923C9" w14:textId="1DA6D688" w:rsidR="00F349D3" w:rsidRPr="00F349D3" w:rsidRDefault="00F349D3" w:rsidP="006B4E9E">
            <w:pPr>
              <w:pStyle w:val="22"/>
            </w:pPr>
            <w:r w:rsidRPr="00F349D3">
              <w:rPr>
                <w:rFonts w:hint="eastAsia"/>
              </w:rPr>
              <w:t>15</w:t>
            </w:r>
          </w:p>
        </w:tc>
        <w:tc>
          <w:tcPr>
            <w:tcW w:w="1167" w:type="pct"/>
          </w:tcPr>
          <w:p w14:paraId="3B3115ED" w14:textId="77777777" w:rsidR="00F349D3" w:rsidRPr="00F349D3" w:rsidRDefault="00F349D3" w:rsidP="006B4E9E">
            <w:pPr>
              <w:pStyle w:val="22"/>
            </w:pPr>
            <w:r w:rsidRPr="00F349D3">
              <w:rPr>
                <w:rFonts w:hint="eastAsia"/>
              </w:rPr>
              <w:t>22</w:t>
            </w:r>
          </w:p>
        </w:tc>
      </w:tr>
      <w:tr w:rsidR="00DE2F84" w:rsidRPr="00F349D3" w14:paraId="579581E8" w14:textId="77777777" w:rsidTr="006B4E9E">
        <w:trPr>
          <w:jc w:val="center"/>
        </w:trPr>
        <w:tc>
          <w:tcPr>
            <w:tcW w:w="444" w:type="pct"/>
            <w:vAlign w:val="center"/>
          </w:tcPr>
          <w:p w14:paraId="0CB904DA" w14:textId="77777777" w:rsidR="00DE2F84" w:rsidRPr="00F349D3" w:rsidRDefault="00DE2F84" w:rsidP="006B4E9E">
            <w:pPr>
              <w:pStyle w:val="22"/>
            </w:pPr>
            <w:r w:rsidRPr="00F349D3">
              <w:rPr>
                <w:rFonts w:hint="eastAsia"/>
              </w:rPr>
              <w:t>3</w:t>
            </w:r>
          </w:p>
        </w:tc>
        <w:tc>
          <w:tcPr>
            <w:tcW w:w="1051" w:type="pct"/>
            <w:vAlign w:val="center"/>
          </w:tcPr>
          <w:p w14:paraId="0729F072" w14:textId="77777777" w:rsidR="00DE2F84" w:rsidRPr="00F349D3" w:rsidRDefault="00DE2F84" w:rsidP="006B4E9E">
            <w:pPr>
              <w:pStyle w:val="22"/>
            </w:pPr>
            <w:r w:rsidRPr="00F349D3">
              <w:rPr>
                <w:rFonts w:hint="eastAsia"/>
              </w:rPr>
              <w:t>HCVD-101015</w:t>
            </w:r>
          </w:p>
        </w:tc>
        <w:tc>
          <w:tcPr>
            <w:tcW w:w="1169" w:type="pct"/>
          </w:tcPr>
          <w:p w14:paraId="59621641" w14:textId="101DD1AF" w:rsidR="00DE2F84" w:rsidRPr="00F349D3" w:rsidRDefault="00DE2F84" w:rsidP="006B4E9E">
            <w:pPr>
              <w:pStyle w:val="22"/>
              <w:rPr>
                <w:rFonts w:hint="eastAsia"/>
              </w:rPr>
            </w:pPr>
            <w:r>
              <w:rPr>
                <w:rFonts w:hint="eastAsia"/>
              </w:rPr>
              <w:t>≤</w:t>
            </w:r>
            <w:r>
              <w:rPr>
                <w:rFonts w:hint="eastAsia"/>
              </w:rPr>
              <w:t>20</w:t>
            </w:r>
          </w:p>
        </w:tc>
        <w:tc>
          <w:tcPr>
            <w:tcW w:w="1169" w:type="pct"/>
            <w:vAlign w:val="center"/>
          </w:tcPr>
          <w:p w14:paraId="15146244" w14:textId="7CBF7E6D" w:rsidR="00DE2F84" w:rsidRPr="00F349D3" w:rsidRDefault="00DE2F84" w:rsidP="006B4E9E">
            <w:pPr>
              <w:pStyle w:val="22"/>
            </w:pPr>
            <w:r w:rsidRPr="00F349D3">
              <w:rPr>
                <w:rFonts w:hint="eastAsia"/>
              </w:rPr>
              <w:t>14</w:t>
            </w:r>
          </w:p>
        </w:tc>
        <w:tc>
          <w:tcPr>
            <w:tcW w:w="1167" w:type="pct"/>
          </w:tcPr>
          <w:p w14:paraId="311CD21A" w14:textId="77777777" w:rsidR="00DE2F84" w:rsidRPr="00F349D3" w:rsidRDefault="00DE2F84" w:rsidP="006B4E9E">
            <w:pPr>
              <w:pStyle w:val="22"/>
            </w:pPr>
            <w:r w:rsidRPr="00F349D3">
              <w:rPr>
                <w:rFonts w:hint="eastAsia"/>
              </w:rPr>
              <w:t>18</w:t>
            </w:r>
          </w:p>
        </w:tc>
      </w:tr>
      <w:tr w:rsidR="00DE2F84" w:rsidRPr="00F349D3" w14:paraId="5E6818DC" w14:textId="77777777" w:rsidTr="006B4E9E">
        <w:trPr>
          <w:jc w:val="center"/>
        </w:trPr>
        <w:tc>
          <w:tcPr>
            <w:tcW w:w="444" w:type="pct"/>
            <w:vAlign w:val="center"/>
          </w:tcPr>
          <w:p w14:paraId="46FB1BB5" w14:textId="77777777" w:rsidR="00DE2F84" w:rsidRPr="00F349D3" w:rsidRDefault="00DE2F84" w:rsidP="006B4E9E">
            <w:pPr>
              <w:pStyle w:val="22"/>
            </w:pPr>
            <w:r w:rsidRPr="00F349D3">
              <w:rPr>
                <w:rFonts w:hint="eastAsia"/>
              </w:rPr>
              <w:t>4</w:t>
            </w:r>
          </w:p>
        </w:tc>
        <w:tc>
          <w:tcPr>
            <w:tcW w:w="1051" w:type="pct"/>
            <w:vAlign w:val="center"/>
          </w:tcPr>
          <w:p w14:paraId="71B4DD3D" w14:textId="77777777" w:rsidR="00DE2F84" w:rsidRPr="00F349D3" w:rsidRDefault="00DE2F84" w:rsidP="006B4E9E">
            <w:pPr>
              <w:pStyle w:val="22"/>
            </w:pPr>
            <w:r w:rsidRPr="00F349D3">
              <w:rPr>
                <w:rFonts w:hint="eastAsia"/>
              </w:rPr>
              <w:t>HCVD-121225</w:t>
            </w:r>
          </w:p>
        </w:tc>
        <w:tc>
          <w:tcPr>
            <w:tcW w:w="1169" w:type="pct"/>
          </w:tcPr>
          <w:p w14:paraId="50FDFDCB" w14:textId="6301E36A" w:rsidR="00DE2F84" w:rsidRPr="00F349D3" w:rsidRDefault="00DE2F84" w:rsidP="006B4E9E">
            <w:pPr>
              <w:pStyle w:val="22"/>
              <w:rPr>
                <w:rFonts w:hint="eastAsia"/>
              </w:rPr>
            </w:pPr>
            <w:r>
              <w:rPr>
                <w:rFonts w:hint="eastAsia"/>
              </w:rPr>
              <w:t>≤</w:t>
            </w:r>
            <w:r>
              <w:rPr>
                <w:rFonts w:hint="eastAsia"/>
              </w:rPr>
              <w:t>20</w:t>
            </w:r>
          </w:p>
        </w:tc>
        <w:tc>
          <w:tcPr>
            <w:tcW w:w="1169" w:type="pct"/>
            <w:vAlign w:val="center"/>
          </w:tcPr>
          <w:p w14:paraId="24E33F74" w14:textId="22FCA2CB" w:rsidR="00DE2F84" w:rsidRPr="00F349D3" w:rsidRDefault="00DE2F84" w:rsidP="006B4E9E">
            <w:pPr>
              <w:pStyle w:val="22"/>
            </w:pPr>
            <w:r w:rsidRPr="00F349D3">
              <w:rPr>
                <w:rFonts w:hint="eastAsia"/>
              </w:rPr>
              <w:t>18</w:t>
            </w:r>
          </w:p>
        </w:tc>
        <w:tc>
          <w:tcPr>
            <w:tcW w:w="1167" w:type="pct"/>
          </w:tcPr>
          <w:p w14:paraId="0D1DACBD" w14:textId="77777777" w:rsidR="00DE2F84" w:rsidRPr="00F349D3" w:rsidRDefault="00DE2F84" w:rsidP="006B4E9E">
            <w:pPr>
              <w:pStyle w:val="22"/>
            </w:pPr>
            <w:r w:rsidRPr="00F349D3">
              <w:rPr>
                <w:rFonts w:hint="eastAsia"/>
              </w:rPr>
              <w:t>21</w:t>
            </w:r>
          </w:p>
        </w:tc>
      </w:tr>
      <w:tr w:rsidR="00DE2F84" w:rsidRPr="00F349D3" w14:paraId="7D9CEAD4" w14:textId="77777777" w:rsidTr="006B4E9E">
        <w:trPr>
          <w:jc w:val="center"/>
        </w:trPr>
        <w:tc>
          <w:tcPr>
            <w:tcW w:w="444" w:type="pct"/>
            <w:vAlign w:val="center"/>
          </w:tcPr>
          <w:p w14:paraId="0278CC48" w14:textId="77777777" w:rsidR="00DE2F84" w:rsidRPr="00F349D3" w:rsidRDefault="00DE2F84" w:rsidP="006B4E9E">
            <w:pPr>
              <w:pStyle w:val="22"/>
            </w:pPr>
            <w:r w:rsidRPr="00F349D3">
              <w:rPr>
                <w:rFonts w:hint="eastAsia"/>
              </w:rPr>
              <w:t>5</w:t>
            </w:r>
          </w:p>
        </w:tc>
        <w:tc>
          <w:tcPr>
            <w:tcW w:w="1051" w:type="pct"/>
            <w:vAlign w:val="center"/>
          </w:tcPr>
          <w:p w14:paraId="0FBAD2F3" w14:textId="77777777" w:rsidR="00DE2F84" w:rsidRPr="00F349D3" w:rsidRDefault="00DE2F84" w:rsidP="006B4E9E">
            <w:pPr>
              <w:pStyle w:val="22"/>
            </w:pPr>
            <w:r w:rsidRPr="00F349D3">
              <w:rPr>
                <w:rFonts w:hint="eastAsia"/>
              </w:rPr>
              <w:t>HCVD-151530</w:t>
            </w:r>
          </w:p>
        </w:tc>
        <w:tc>
          <w:tcPr>
            <w:tcW w:w="1169" w:type="pct"/>
          </w:tcPr>
          <w:p w14:paraId="438A8AF5" w14:textId="05F4DA42" w:rsidR="00DE2F84" w:rsidRPr="00F349D3" w:rsidRDefault="00DE2F84" w:rsidP="006B4E9E">
            <w:pPr>
              <w:pStyle w:val="22"/>
              <w:rPr>
                <w:rFonts w:hint="eastAsia"/>
              </w:rPr>
            </w:pPr>
            <w:r>
              <w:rPr>
                <w:rFonts w:hint="eastAsia"/>
              </w:rPr>
              <w:t>≤</w:t>
            </w:r>
            <w:r>
              <w:rPr>
                <w:rFonts w:hint="eastAsia"/>
              </w:rPr>
              <w:t>20</w:t>
            </w:r>
          </w:p>
        </w:tc>
        <w:tc>
          <w:tcPr>
            <w:tcW w:w="1169" w:type="pct"/>
            <w:vAlign w:val="center"/>
          </w:tcPr>
          <w:p w14:paraId="1D9EF1AB" w14:textId="3AFE297E" w:rsidR="00DE2F84" w:rsidRPr="00F349D3" w:rsidRDefault="00DE2F84" w:rsidP="006B4E9E">
            <w:pPr>
              <w:pStyle w:val="22"/>
            </w:pPr>
            <w:r w:rsidRPr="00F349D3">
              <w:rPr>
                <w:rFonts w:hint="eastAsia"/>
              </w:rPr>
              <w:t>20</w:t>
            </w:r>
          </w:p>
        </w:tc>
        <w:tc>
          <w:tcPr>
            <w:tcW w:w="1167" w:type="pct"/>
          </w:tcPr>
          <w:p w14:paraId="1CC49E82" w14:textId="77777777" w:rsidR="00DE2F84" w:rsidRPr="00F349D3" w:rsidRDefault="00DE2F84" w:rsidP="006B4E9E">
            <w:pPr>
              <w:pStyle w:val="22"/>
            </w:pPr>
            <w:r w:rsidRPr="00F349D3">
              <w:rPr>
                <w:rFonts w:hint="eastAsia"/>
              </w:rPr>
              <w:t>19</w:t>
            </w:r>
          </w:p>
        </w:tc>
      </w:tr>
      <w:tr w:rsidR="00DE2F84" w:rsidRPr="00F349D3" w14:paraId="7D0B2A94" w14:textId="77777777" w:rsidTr="006B4E9E">
        <w:trPr>
          <w:jc w:val="center"/>
        </w:trPr>
        <w:tc>
          <w:tcPr>
            <w:tcW w:w="444" w:type="pct"/>
            <w:vAlign w:val="center"/>
          </w:tcPr>
          <w:p w14:paraId="6DB223E2" w14:textId="77777777" w:rsidR="00DE2F84" w:rsidRPr="00F349D3" w:rsidRDefault="00DE2F84" w:rsidP="006B4E9E">
            <w:pPr>
              <w:pStyle w:val="22"/>
            </w:pPr>
            <w:r w:rsidRPr="00F349D3">
              <w:rPr>
                <w:rFonts w:hint="eastAsia"/>
              </w:rPr>
              <w:t>6</w:t>
            </w:r>
          </w:p>
        </w:tc>
        <w:tc>
          <w:tcPr>
            <w:tcW w:w="1051" w:type="pct"/>
            <w:vAlign w:val="center"/>
          </w:tcPr>
          <w:p w14:paraId="71C5A886" w14:textId="77777777" w:rsidR="00DE2F84" w:rsidRPr="00F349D3" w:rsidRDefault="00DE2F84" w:rsidP="006B4E9E">
            <w:pPr>
              <w:pStyle w:val="22"/>
            </w:pPr>
            <w:r w:rsidRPr="00F349D3">
              <w:rPr>
                <w:rFonts w:hint="eastAsia"/>
              </w:rPr>
              <w:t>HCVD-202040</w:t>
            </w:r>
          </w:p>
        </w:tc>
        <w:tc>
          <w:tcPr>
            <w:tcW w:w="1169" w:type="pct"/>
          </w:tcPr>
          <w:p w14:paraId="1EE606BE" w14:textId="1D65C15D" w:rsidR="00DE2F84" w:rsidRPr="00F349D3" w:rsidRDefault="00DE2F84" w:rsidP="006B4E9E">
            <w:pPr>
              <w:pStyle w:val="22"/>
              <w:rPr>
                <w:rFonts w:hint="eastAsia"/>
              </w:rPr>
            </w:pPr>
            <w:r>
              <w:rPr>
                <w:rFonts w:hint="eastAsia"/>
              </w:rPr>
              <w:t>≤</w:t>
            </w:r>
            <w:r>
              <w:rPr>
                <w:rFonts w:hint="eastAsia"/>
              </w:rPr>
              <w:t>20</w:t>
            </w:r>
          </w:p>
        </w:tc>
        <w:tc>
          <w:tcPr>
            <w:tcW w:w="1169" w:type="pct"/>
            <w:vAlign w:val="center"/>
          </w:tcPr>
          <w:p w14:paraId="10664585" w14:textId="3501BE15" w:rsidR="00DE2F84" w:rsidRPr="00F349D3" w:rsidRDefault="00DE2F84" w:rsidP="006B4E9E">
            <w:pPr>
              <w:pStyle w:val="22"/>
            </w:pPr>
            <w:r w:rsidRPr="00F349D3">
              <w:rPr>
                <w:rFonts w:hint="eastAsia"/>
              </w:rPr>
              <w:t>19</w:t>
            </w:r>
          </w:p>
        </w:tc>
        <w:tc>
          <w:tcPr>
            <w:tcW w:w="1167" w:type="pct"/>
          </w:tcPr>
          <w:p w14:paraId="0776CDBF" w14:textId="77777777" w:rsidR="00DE2F84" w:rsidRPr="00F349D3" w:rsidRDefault="00DE2F84" w:rsidP="006B4E9E">
            <w:pPr>
              <w:pStyle w:val="22"/>
            </w:pPr>
            <w:r w:rsidRPr="00F349D3">
              <w:rPr>
                <w:rFonts w:hint="eastAsia"/>
              </w:rPr>
              <w:t>25</w:t>
            </w:r>
          </w:p>
        </w:tc>
      </w:tr>
      <w:tr w:rsidR="00DE2F84" w:rsidRPr="00F349D3" w14:paraId="2E2D1303" w14:textId="77777777" w:rsidTr="006B4E9E">
        <w:trPr>
          <w:trHeight w:val="193"/>
          <w:jc w:val="center"/>
        </w:trPr>
        <w:tc>
          <w:tcPr>
            <w:tcW w:w="444" w:type="pct"/>
            <w:vAlign w:val="center"/>
          </w:tcPr>
          <w:p w14:paraId="0C2F9DB8" w14:textId="77777777" w:rsidR="00DE2F84" w:rsidRPr="00F349D3" w:rsidRDefault="00DE2F84" w:rsidP="006B4E9E">
            <w:pPr>
              <w:pStyle w:val="22"/>
            </w:pPr>
            <w:r w:rsidRPr="00F349D3">
              <w:rPr>
                <w:rFonts w:hint="eastAsia"/>
              </w:rPr>
              <w:t>7</w:t>
            </w:r>
          </w:p>
        </w:tc>
        <w:tc>
          <w:tcPr>
            <w:tcW w:w="1051" w:type="pct"/>
            <w:vAlign w:val="center"/>
          </w:tcPr>
          <w:p w14:paraId="50C20A87" w14:textId="77777777" w:rsidR="00DE2F84" w:rsidRPr="00F349D3" w:rsidRDefault="00DE2F84" w:rsidP="006B4E9E">
            <w:pPr>
              <w:pStyle w:val="22"/>
            </w:pPr>
            <w:r w:rsidRPr="00F349D3">
              <w:rPr>
                <w:rFonts w:hint="eastAsia"/>
              </w:rPr>
              <w:t>HCVD-252550</w:t>
            </w:r>
          </w:p>
        </w:tc>
        <w:tc>
          <w:tcPr>
            <w:tcW w:w="1169" w:type="pct"/>
          </w:tcPr>
          <w:p w14:paraId="29AD783C" w14:textId="63B7C6C7" w:rsidR="00DE2F84" w:rsidRPr="00F349D3" w:rsidRDefault="00DE2F84" w:rsidP="006B4E9E">
            <w:pPr>
              <w:pStyle w:val="22"/>
              <w:rPr>
                <w:rFonts w:hint="eastAsia"/>
              </w:rPr>
            </w:pPr>
            <w:r>
              <w:rPr>
                <w:rFonts w:hint="eastAsia"/>
              </w:rPr>
              <w:t>≤</w:t>
            </w:r>
            <w:r>
              <w:rPr>
                <w:rFonts w:hint="eastAsia"/>
              </w:rPr>
              <w:t>20</w:t>
            </w:r>
          </w:p>
        </w:tc>
        <w:tc>
          <w:tcPr>
            <w:tcW w:w="1169" w:type="pct"/>
            <w:vAlign w:val="center"/>
          </w:tcPr>
          <w:p w14:paraId="3812AF2F" w14:textId="799D7C10" w:rsidR="00DE2F84" w:rsidRPr="00F349D3" w:rsidRDefault="00DE2F84" w:rsidP="006B4E9E">
            <w:pPr>
              <w:pStyle w:val="22"/>
            </w:pPr>
            <w:r w:rsidRPr="00F349D3">
              <w:rPr>
                <w:rFonts w:hint="eastAsia"/>
              </w:rPr>
              <w:t>17</w:t>
            </w:r>
          </w:p>
        </w:tc>
        <w:tc>
          <w:tcPr>
            <w:tcW w:w="1167" w:type="pct"/>
          </w:tcPr>
          <w:p w14:paraId="15644144" w14:textId="77777777" w:rsidR="00DE2F84" w:rsidRPr="00F349D3" w:rsidRDefault="00DE2F84" w:rsidP="006B4E9E">
            <w:pPr>
              <w:pStyle w:val="22"/>
            </w:pPr>
            <w:r w:rsidRPr="00F349D3">
              <w:rPr>
                <w:rFonts w:hint="eastAsia"/>
              </w:rPr>
              <w:t>24</w:t>
            </w:r>
          </w:p>
        </w:tc>
      </w:tr>
      <w:tr w:rsidR="00DE2F84" w:rsidRPr="00F349D3" w14:paraId="34130B4C" w14:textId="77777777" w:rsidTr="006B4E9E">
        <w:trPr>
          <w:trHeight w:val="193"/>
          <w:jc w:val="center"/>
        </w:trPr>
        <w:tc>
          <w:tcPr>
            <w:tcW w:w="444" w:type="pct"/>
            <w:vAlign w:val="center"/>
          </w:tcPr>
          <w:p w14:paraId="4311CA2A" w14:textId="77777777" w:rsidR="00DE2F84" w:rsidRPr="00F349D3" w:rsidRDefault="00DE2F84" w:rsidP="006B4E9E">
            <w:pPr>
              <w:pStyle w:val="22"/>
            </w:pPr>
            <w:r w:rsidRPr="00F349D3">
              <w:rPr>
                <w:rFonts w:hint="eastAsia"/>
              </w:rPr>
              <w:t>8</w:t>
            </w:r>
          </w:p>
        </w:tc>
        <w:tc>
          <w:tcPr>
            <w:tcW w:w="1051" w:type="pct"/>
            <w:vAlign w:val="center"/>
          </w:tcPr>
          <w:p w14:paraId="59916A9F" w14:textId="77777777" w:rsidR="00DE2F84" w:rsidRPr="00F349D3" w:rsidRDefault="00DE2F84" w:rsidP="006B4E9E">
            <w:pPr>
              <w:pStyle w:val="22"/>
            </w:pPr>
            <w:r w:rsidRPr="00F349D3">
              <w:rPr>
                <w:rFonts w:hint="eastAsia"/>
              </w:rPr>
              <w:t>VCVD-0305</w:t>
            </w:r>
          </w:p>
        </w:tc>
        <w:tc>
          <w:tcPr>
            <w:tcW w:w="1169" w:type="pct"/>
          </w:tcPr>
          <w:p w14:paraId="02061AAF" w14:textId="1C51B0C3" w:rsidR="00DE2F84" w:rsidRPr="00F349D3" w:rsidRDefault="00DE2F84" w:rsidP="006B4E9E">
            <w:pPr>
              <w:pStyle w:val="22"/>
              <w:rPr>
                <w:rFonts w:hint="eastAsia"/>
              </w:rPr>
            </w:pPr>
            <w:r>
              <w:rPr>
                <w:rFonts w:hint="eastAsia"/>
              </w:rPr>
              <w:t>≤</w:t>
            </w:r>
            <w:r>
              <w:rPr>
                <w:rFonts w:hint="eastAsia"/>
              </w:rPr>
              <w:t>20</w:t>
            </w:r>
          </w:p>
        </w:tc>
        <w:tc>
          <w:tcPr>
            <w:tcW w:w="1169" w:type="pct"/>
            <w:vAlign w:val="center"/>
          </w:tcPr>
          <w:p w14:paraId="5F360BF8" w14:textId="7EEA6A8A" w:rsidR="00DE2F84" w:rsidRPr="00F349D3" w:rsidRDefault="00DE2F84" w:rsidP="006B4E9E">
            <w:pPr>
              <w:pStyle w:val="22"/>
            </w:pPr>
            <w:r w:rsidRPr="00F349D3">
              <w:rPr>
                <w:rFonts w:hint="eastAsia"/>
              </w:rPr>
              <w:t>12</w:t>
            </w:r>
          </w:p>
        </w:tc>
        <w:tc>
          <w:tcPr>
            <w:tcW w:w="1167" w:type="pct"/>
          </w:tcPr>
          <w:p w14:paraId="1B1D3C39" w14:textId="77777777" w:rsidR="00DE2F84" w:rsidRPr="00F349D3" w:rsidRDefault="00DE2F84" w:rsidP="006B4E9E">
            <w:pPr>
              <w:pStyle w:val="22"/>
            </w:pPr>
            <w:r w:rsidRPr="00F349D3">
              <w:rPr>
                <w:rFonts w:hint="eastAsia"/>
              </w:rPr>
              <w:t>17</w:t>
            </w:r>
          </w:p>
        </w:tc>
      </w:tr>
      <w:tr w:rsidR="00DE2F84" w:rsidRPr="00F349D3" w14:paraId="07AA257A" w14:textId="77777777" w:rsidTr="006B4E9E">
        <w:trPr>
          <w:trHeight w:val="193"/>
          <w:jc w:val="center"/>
        </w:trPr>
        <w:tc>
          <w:tcPr>
            <w:tcW w:w="444" w:type="pct"/>
            <w:vAlign w:val="center"/>
          </w:tcPr>
          <w:p w14:paraId="447C0B79" w14:textId="77777777" w:rsidR="00DE2F84" w:rsidRPr="00F349D3" w:rsidRDefault="00DE2F84" w:rsidP="006B4E9E">
            <w:pPr>
              <w:pStyle w:val="22"/>
            </w:pPr>
            <w:r w:rsidRPr="00F349D3">
              <w:rPr>
                <w:rFonts w:hint="eastAsia"/>
              </w:rPr>
              <w:t>9</w:t>
            </w:r>
          </w:p>
        </w:tc>
        <w:tc>
          <w:tcPr>
            <w:tcW w:w="1051" w:type="pct"/>
            <w:vAlign w:val="center"/>
          </w:tcPr>
          <w:p w14:paraId="322D379C" w14:textId="77777777" w:rsidR="00DE2F84" w:rsidRPr="00F349D3" w:rsidRDefault="00DE2F84" w:rsidP="006B4E9E">
            <w:pPr>
              <w:pStyle w:val="22"/>
            </w:pPr>
            <w:r w:rsidRPr="00F349D3">
              <w:rPr>
                <w:rFonts w:hint="eastAsia"/>
              </w:rPr>
              <w:t>VCVD-0508</w:t>
            </w:r>
          </w:p>
        </w:tc>
        <w:tc>
          <w:tcPr>
            <w:tcW w:w="1169" w:type="pct"/>
          </w:tcPr>
          <w:p w14:paraId="3F1233BD" w14:textId="1B2B6437" w:rsidR="00DE2F84" w:rsidRPr="00F349D3" w:rsidRDefault="00DE2F84" w:rsidP="006B4E9E">
            <w:pPr>
              <w:pStyle w:val="22"/>
              <w:rPr>
                <w:rFonts w:hint="eastAsia"/>
              </w:rPr>
            </w:pPr>
            <w:r>
              <w:rPr>
                <w:rFonts w:hint="eastAsia"/>
              </w:rPr>
              <w:t>≤</w:t>
            </w:r>
            <w:r>
              <w:rPr>
                <w:rFonts w:hint="eastAsia"/>
              </w:rPr>
              <w:t>20</w:t>
            </w:r>
          </w:p>
        </w:tc>
        <w:tc>
          <w:tcPr>
            <w:tcW w:w="1169" w:type="pct"/>
            <w:vAlign w:val="center"/>
          </w:tcPr>
          <w:p w14:paraId="5ECC581A" w14:textId="3F3A6A70" w:rsidR="00DE2F84" w:rsidRPr="00F349D3" w:rsidRDefault="00DE2F84" w:rsidP="006B4E9E">
            <w:pPr>
              <w:pStyle w:val="22"/>
            </w:pPr>
            <w:r w:rsidRPr="00F349D3">
              <w:rPr>
                <w:rFonts w:hint="eastAsia"/>
              </w:rPr>
              <w:t>14</w:t>
            </w:r>
          </w:p>
        </w:tc>
        <w:tc>
          <w:tcPr>
            <w:tcW w:w="1167" w:type="pct"/>
          </w:tcPr>
          <w:p w14:paraId="63FA40C3" w14:textId="77777777" w:rsidR="00DE2F84" w:rsidRPr="00F349D3" w:rsidRDefault="00DE2F84" w:rsidP="006B4E9E">
            <w:pPr>
              <w:pStyle w:val="22"/>
            </w:pPr>
            <w:r w:rsidRPr="00F349D3">
              <w:rPr>
                <w:rFonts w:hint="eastAsia"/>
              </w:rPr>
              <w:t>19</w:t>
            </w:r>
          </w:p>
        </w:tc>
      </w:tr>
      <w:tr w:rsidR="00DE2F84" w:rsidRPr="00F349D3" w14:paraId="1E8135B7" w14:textId="77777777" w:rsidTr="006B4E9E">
        <w:trPr>
          <w:trHeight w:val="193"/>
          <w:jc w:val="center"/>
        </w:trPr>
        <w:tc>
          <w:tcPr>
            <w:tcW w:w="444" w:type="pct"/>
            <w:vAlign w:val="center"/>
          </w:tcPr>
          <w:p w14:paraId="68CE4CA7" w14:textId="77777777" w:rsidR="00DE2F84" w:rsidRPr="00F349D3" w:rsidRDefault="00DE2F84" w:rsidP="006B4E9E">
            <w:pPr>
              <w:pStyle w:val="22"/>
            </w:pPr>
            <w:r w:rsidRPr="00F349D3">
              <w:rPr>
                <w:rFonts w:hint="eastAsia"/>
              </w:rPr>
              <w:t>1</w:t>
            </w:r>
            <w:r w:rsidRPr="00F349D3">
              <w:t>0</w:t>
            </w:r>
          </w:p>
        </w:tc>
        <w:tc>
          <w:tcPr>
            <w:tcW w:w="1051" w:type="pct"/>
            <w:vAlign w:val="center"/>
          </w:tcPr>
          <w:p w14:paraId="7C17FCB3" w14:textId="77777777" w:rsidR="00DE2F84" w:rsidRPr="00F349D3" w:rsidRDefault="00DE2F84" w:rsidP="006B4E9E">
            <w:pPr>
              <w:pStyle w:val="22"/>
            </w:pPr>
            <w:r w:rsidRPr="00F349D3">
              <w:rPr>
                <w:rFonts w:hint="eastAsia"/>
              </w:rPr>
              <w:t>VCVD-081</w:t>
            </w:r>
            <w:r w:rsidRPr="00F349D3">
              <w:t>0</w:t>
            </w:r>
          </w:p>
        </w:tc>
        <w:tc>
          <w:tcPr>
            <w:tcW w:w="1169" w:type="pct"/>
          </w:tcPr>
          <w:p w14:paraId="190C55F9" w14:textId="6AB04EF8" w:rsidR="00DE2F84" w:rsidRPr="00F349D3" w:rsidRDefault="00DE2F84" w:rsidP="006B4E9E">
            <w:pPr>
              <w:pStyle w:val="22"/>
              <w:rPr>
                <w:rFonts w:hint="eastAsia"/>
              </w:rPr>
            </w:pPr>
            <w:r>
              <w:rPr>
                <w:rFonts w:hint="eastAsia"/>
              </w:rPr>
              <w:t>≤</w:t>
            </w:r>
            <w:r>
              <w:rPr>
                <w:rFonts w:hint="eastAsia"/>
              </w:rPr>
              <w:t>20</w:t>
            </w:r>
          </w:p>
        </w:tc>
        <w:tc>
          <w:tcPr>
            <w:tcW w:w="1169" w:type="pct"/>
            <w:vAlign w:val="center"/>
          </w:tcPr>
          <w:p w14:paraId="1D8DEDB3" w14:textId="3857BD77" w:rsidR="00DE2F84" w:rsidRPr="00F349D3" w:rsidRDefault="00DE2F84" w:rsidP="006B4E9E">
            <w:pPr>
              <w:pStyle w:val="22"/>
            </w:pPr>
            <w:r w:rsidRPr="00F349D3">
              <w:rPr>
                <w:rFonts w:hint="eastAsia"/>
              </w:rPr>
              <w:t>15</w:t>
            </w:r>
          </w:p>
        </w:tc>
        <w:tc>
          <w:tcPr>
            <w:tcW w:w="1167" w:type="pct"/>
          </w:tcPr>
          <w:p w14:paraId="2C93DF39" w14:textId="77777777" w:rsidR="00DE2F84" w:rsidRPr="00F349D3" w:rsidRDefault="00DE2F84" w:rsidP="006B4E9E">
            <w:pPr>
              <w:pStyle w:val="22"/>
            </w:pPr>
            <w:r w:rsidRPr="00F349D3">
              <w:rPr>
                <w:rFonts w:hint="eastAsia"/>
              </w:rPr>
              <w:t>22</w:t>
            </w:r>
          </w:p>
        </w:tc>
      </w:tr>
      <w:tr w:rsidR="00DE2F84" w:rsidRPr="00F349D3" w14:paraId="484CCC89" w14:textId="77777777" w:rsidTr="006B4E9E">
        <w:trPr>
          <w:trHeight w:val="193"/>
          <w:jc w:val="center"/>
        </w:trPr>
        <w:tc>
          <w:tcPr>
            <w:tcW w:w="444" w:type="pct"/>
            <w:vAlign w:val="center"/>
          </w:tcPr>
          <w:p w14:paraId="67E482CB" w14:textId="77777777" w:rsidR="00DE2F84" w:rsidRPr="00F349D3" w:rsidRDefault="00DE2F84" w:rsidP="006B4E9E">
            <w:pPr>
              <w:pStyle w:val="22"/>
            </w:pPr>
            <w:r w:rsidRPr="00F349D3">
              <w:rPr>
                <w:rFonts w:hint="eastAsia"/>
              </w:rPr>
              <w:t>1</w:t>
            </w:r>
            <w:r w:rsidRPr="00F349D3">
              <w:t>1</w:t>
            </w:r>
          </w:p>
        </w:tc>
        <w:tc>
          <w:tcPr>
            <w:tcW w:w="1051" w:type="pct"/>
            <w:vAlign w:val="center"/>
          </w:tcPr>
          <w:p w14:paraId="5C080B32" w14:textId="77777777" w:rsidR="00DE2F84" w:rsidRPr="00F349D3" w:rsidRDefault="00DE2F84" w:rsidP="006B4E9E">
            <w:pPr>
              <w:pStyle w:val="22"/>
            </w:pPr>
            <w:r w:rsidRPr="00F349D3">
              <w:rPr>
                <w:rFonts w:hint="eastAsia"/>
              </w:rPr>
              <w:t>VCVD-1015</w:t>
            </w:r>
          </w:p>
        </w:tc>
        <w:tc>
          <w:tcPr>
            <w:tcW w:w="1169" w:type="pct"/>
          </w:tcPr>
          <w:p w14:paraId="1D456812" w14:textId="537B4E1D" w:rsidR="00DE2F84" w:rsidRPr="00F349D3" w:rsidRDefault="00DE2F84" w:rsidP="006B4E9E">
            <w:pPr>
              <w:pStyle w:val="22"/>
              <w:rPr>
                <w:rFonts w:hint="eastAsia"/>
              </w:rPr>
            </w:pPr>
            <w:r>
              <w:rPr>
                <w:rFonts w:hint="eastAsia"/>
              </w:rPr>
              <w:t>≤</w:t>
            </w:r>
            <w:r>
              <w:rPr>
                <w:rFonts w:hint="eastAsia"/>
              </w:rPr>
              <w:t>20</w:t>
            </w:r>
          </w:p>
        </w:tc>
        <w:tc>
          <w:tcPr>
            <w:tcW w:w="1169" w:type="pct"/>
            <w:vAlign w:val="center"/>
          </w:tcPr>
          <w:p w14:paraId="2284E48A" w14:textId="094AFFD6" w:rsidR="00DE2F84" w:rsidRPr="00F349D3" w:rsidRDefault="00DE2F84" w:rsidP="006B4E9E">
            <w:pPr>
              <w:pStyle w:val="22"/>
            </w:pPr>
            <w:r w:rsidRPr="00F349D3">
              <w:rPr>
                <w:rFonts w:hint="eastAsia"/>
              </w:rPr>
              <w:t>12</w:t>
            </w:r>
          </w:p>
        </w:tc>
        <w:tc>
          <w:tcPr>
            <w:tcW w:w="1167" w:type="pct"/>
          </w:tcPr>
          <w:p w14:paraId="6901CC62" w14:textId="77777777" w:rsidR="00DE2F84" w:rsidRPr="00F349D3" w:rsidRDefault="00DE2F84" w:rsidP="006B4E9E">
            <w:pPr>
              <w:pStyle w:val="22"/>
            </w:pPr>
            <w:r w:rsidRPr="00F349D3">
              <w:rPr>
                <w:rFonts w:hint="eastAsia"/>
              </w:rPr>
              <w:t>27</w:t>
            </w:r>
          </w:p>
        </w:tc>
      </w:tr>
      <w:tr w:rsidR="00DE2F84" w:rsidRPr="00F349D3" w14:paraId="33BC1363" w14:textId="77777777" w:rsidTr="006B4E9E">
        <w:trPr>
          <w:trHeight w:val="193"/>
          <w:jc w:val="center"/>
        </w:trPr>
        <w:tc>
          <w:tcPr>
            <w:tcW w:w="444" w:type="pct"/>
            <w:vAlign w:val="center"/>
          </w:tcPr>
          <w:p w14:paraId="03FD8C11" w14:textId="77777777" w:rsidR="00DE2F84" w:rsidRPr="00F349D3" w:rsidRDefault="00DE2F84" w:rsidP="006B4E9E">
            <w:pPr>
              <w:pStyle w:val="22"/>
            </w:pPr>
            <w:r w:rsidRPr="00F349D3">
              <w:rPr>
                <w:rFonts w:hint="eastAsia"/>
              </w:rPr>
              <w:t>1</w:t>
            </w:r>
            <w:r w:rsidRPr="00F349D3">
              <w:t>2</w:t>
            </w:r>
          </w:p>
        </w:tc>
        <w:tc>
          <w:tcPr>
            <w:tcW w:w="1051" w:type="pct"/>
            <w:vAlign w:val="center"/>
          </w:tcPr>
          <w:p w14:paraId="19FCBD82" w14:textId="77777777" w:rsidR="00DE2F84" w:rsidRPr="00F349D3" w:rsidRDefault="00DE2F84" w:rsidP="006B4E9E">
            <w:pPr>
              <w:pStyle w:val="22"/>
            </w:pPr>
            <w:r w:rsidRPr="00F349D3">
              <w:rPr>
                <w:rFonts w:hint="eastAsia"/>
              </w:rPr>
              <w:t>VCVD-1218</w:t>
            </w:r>
          </w:p>
        </w:tc>
        <w:tc>
          <w:tcPr>
            <w:tcW w:w="1169" w:type="pct"/>
          </w:tcPr>
          <w:p w14:paraId="0C7FE511" w14:textId="43BC8197" w:rsidR="00DE2F84" w:rsidRPr="00F349D3" w:rsidRDefault="00DE2F84" w:rsidP="006B4E9E">
            <w:pPr>
              <w:pStyle w:val="22"/>
              <w:rPr>
                <w:rFonts w:hint="eastAsia"/>
              </w:rPr>
            </w:pPr>
            <w:r>
              <w:rPr>
                <w:rFonts w:hint="eastAsia"/>
              </w:rPr>
              <w:t>≤</w:t>
            </w:r>
            <w:r>
              <w:rPr>
                <w:rFonts w:hint="eastAsia"/>
              </w:rPr>
              <w:t>20</w:t>
            </w:r>
          </w:p>
        </w:tc>
        <w:tc>
          <w:tcPr>
            <w:tcW w:w="1169" w:type="pct"/>
            <w:vAlign w:val="center"/>
          </w:tcPr>
          <w:p w14:paraId="62BC36FD" w14:textId="0AB63E47" w:rsidR="00DE2F84" w:rsidRPr="00F349D3" w:rsidRDefault="00DE2F84" w:rsidP="006B4E9E">
            <w:pPr>
              <w:pStyle w:val="22"/>
            </w:pPr>
            <w:r w:rsidRPr="00F349D3">
              <w:rPr>
                <w:rFonts w:hint="eastAsia"/>
              </w:rPr>
              <w:t>18</w:t>
            </w:r>
          </w:p>
        </w:tc>
        <w:tc>
          <w:tcPr>
            <w:tcW w:w="1167" w:type="pct"/>
          </w:tcPr>
          <w:p w14:paraId="39C4FB2F" w14:textId="77777777" w:rsidR="00DE2F84" w:rsidRPr="00F349D3" w:rsidRDefault="00DE2F84" w:rsidP="006B4E9E">
            <w:pPr>
              <w:pStyle w:val="22"/>
            </w:pPr>
            <w:r w:rsidRPr="00F349D3">
              <w:rPr>
                <w:rFonts w:hint="eastAsia"/>
              </w:rPr>
              <w:t>25</w:t>
            </w:r>
          </w:p>
        </w:tc>
      </w:tr>
      <w:tr w:rsidR="00DE2F84" w:rsidRPr="00F349D3" w14:paraId="2AF2CB73" w14:textId="77777777" w:rsidTr="006B4E9E">
        <w:trPr>
          <w:trHeight w:val="193"/>
          <w:jc w:val="center"/>
        </w:trPr>
        <w:tc>
          <w:tcPr>
            <w:tcW w:w="444" w:type="pct"/>
            <w:vAlign w:val="center"/>
          </w:tcPr>
          <w:p w14:paraId="4592DCFB" w14:textId="77777777" w:rsidR="00DE2F84" w:rsidRPr="00F349D3" w:rsidRDefault="00DE2F84" w:rsidP="006B4E9E">
            <w:pPr>
              <w:pStyle w:val="22"/>
            </w:pPr>
            <w:r w:rsidRPr="00F349D3">
              <w:rPr>
                <w:rFonts w:hint="eastAsia"/>
              </w:rPr>
              <w:t>1</w:t>
            </w:r>
            <w:r w:rsidRPr="00F349D3">
              <w:t>3</w:t>
            </w:r>
          </w:p>
        </w:tc>
        <w:tc>
          <w:tcPr>
            <w:tcW w:w="1051" w:type="pct"/>
            <w:vAlign w:val="center"/>
          </w:tcPr>
          <w:p w14:paraId="2FBD0A91" w14:textId="77777777" w:rsidR="00DE2F84" w:rsidRPr="00F349D3" w:rsidRDefault="00DE2F84" w:rsidP="006B4E9E">
            <w:pPr>
              <w:pStyle w:val="22"/>
            </w:pPr>
            <w:r w:rsidRPr="00F349D3">
              <w:rPr>
                <w:rFonts w:hint="eastAsia"/>
              </w:rPr>
              <w:t>VCVD-1520</w:t>
            </w:r>
          </w:p>
        </w:tc>
        <w:tc>
          <w:tcPr>
            <w:tcW w:w="1169" w:type="pct"/>
          </w:tcPr>
          <w:p w14:paraId="48AB3DAE" w14:textId="31C45E84" w:rsidR="00DE2F84" w:rsidRPr="00F349D3" w:rsidRDefault="00DE2F84" w:rsidP="006B4E9E">
            <w:pPr>
              <w:pStyle w:val="22"/>
              <w:rPr>
                <w:rFonts w:hint="eastAsia"/>
              </w:rPr>
            </w:pPr>
            <w:r>
              <w:rPr>
                <w:rFonts w:hint="eastAsia"/>
              </w:rPr>
              <w:t>≤</w:t>
            </w:r>
            <w:r>
              <w:rPr>
                <w:rFonts w:hint="eastAsia"/>
              </w:rPr>
              <w:t>20</w:t>
            </w:r>
          </w:p>
        </w:tc>
        <w:tc>
          <w:tcPr>
            <w:tcW w:w="1169" w:type="pct"/>
            <w:vAlign w:val="center"/>
          </w:tcPr>
          <w:p w14:paraId="247E8863" w14:textId="2183644A" w:rsidR="00DE2F84" w:rsidRPr="00F349D3" w:rsidRDefault="00DE2F84" w:rsidP="006B4E9E">
            <w:pPr>
              <w:pStyle w:val="22"/>
            </w:pPr>
            <w:r w:rsidRPr="00F349D3">
              <w:rPr>
                <w:rFonts w:hint="eastAsia"/>
              </w:rPr>
              <w:t>20</w:t>
            </w:r>
          </w:p>
        </w:tc>
        <w:tc>
          <w:tcPr>
            <w:tcW w:w="1167" w:type="pct"/>
          </w:tcPr>
          <w:p w14:paraId="597F88B4" w14:textId="77777777" w:rsidR="00DE2F84" w:rsidRPr="00F349D3" w:rsidRDefault="00DE2F84" w:rsidP="006B4E9E">
            <w:pPr>
              <w:pStyle w:val="22"/>
            </w:pPr>
            <w:r w:rsidRPr="00F349D3">
              <w:rPr>
                <w:rFonts w:hint="eastAsia"/>
              </w:rPr>
              <w:t>30</w:t>
            </w:r>
          </w:p>
        </w:tc>
      </w:tr>
      <w:tr w:rsidR="00DE2F84" w:rsidRPr="00F349D3" w14:paraId="3101DBDD" w14:textId="77777777" w:rsidTr="006B4E9E">
        <w:trPr>
          <w:trHeight w:val="193"/>
          <w:jc w:val="center"/>
        </w:trPr>
        <w:tc>
          <w:tcPr>
            <w:tcW w:w="444" w:type="pct"/>
            <w:vAlign w:val="center"/>
          </w:tcPr>
          <w:p w14:paraId="56C7A9C7" w14:textId="77777777" w:rsidR="00DE2F84" w:rsidRPr="00F349D3" w:rsidRDefault="00DE2F84" w:rsidP="006B4E9E">
            <w:pPr>
              <w:pStyle w:val="22"/>
            </w:pPr>
            <w:r w:rsidRPr="00F349D3">
              <w:rPr>
                <w:rFonts w:hint="eastAsia"/>
              </w:rPr>
              <w:t>1</w:t>
            </w:r>
            <w:r w:rsidRPr="00F349D3">
              <w:t>4</w:t>
            </w:r>
          </w:p>
        </w:tc>
        <w:tc>
          <w:tcPr>
            <w:tcW w:w="1051" w:type="pct"/>
            <w:vAlign w:val="center"/>
          </w:tcPr>
          <w:p w14:paraId="0928785A" w14:textId="77777777" w:rsidR="00DE2F84" w:rsidRPr="00F349D3" w:rsidRDefault="00DE2F84" w:rsidP="006B4E9E">
            <w:pPr>
              <w:pStyle w:val="22"/>
            </w:pPr>
            <w:r w:rsidRPr="00F349D3">
              <w:rPr>
                <w:rFonts w:hint="eastAsia"/>
              </w:rPr>
              <w:t>VCVD-</w:t>
            </w:r>
            <w:r w:rsidRPr="00F349D3">
              <w:t>3344</w:t>
            </w:r>
          </w:p>
        </w:tc>
        <w:tc>
          <w:tcPr>
            <w:tcW w:w="1169" w:type="pct"/>
          </w:tcPr>
          <w:p w14:paraId="3B363568" w14:textId="556AAD91" w:rsidR="00DE2F84" w:rsidRPr="00F349D3" w:rsidRDefault="00DE2F84" w:rsidP="006B4E9E">
            <w:pPr>
              <w:pStyle w:val="22"/>
              <w:rPr>
                <w:rFonts w:hint="eastAsia"/>
              </w:rPr>
            </w:pPr>
            <w:r>
              <w:rPr>
                <w:rFonts w:hint="eastAsia"/>
              </w:rPr>
              <w:t>≤</w:t>
            </w:r>
            <w:r>
              <w:rPr>
                <w:rFonts w:hint="eastAsia"/>
              </w:rPr>
              <w:t>20</w:t>
            </w:r>
          </w:p>
        </w:tc>
        <w:tc>
          <w:tcPr>
            <w:tcW w:w="1169" w:type="pct"/>
            <w:vAlign w:val="center"/>
          </w:tcPr>
          <w:p w14:paraId="79932A57" w14:textId="6C6A0B08" w:rsidR="00DE2F84" w:rsidRPr="00F349D3" w:rsidRDefault="00DE2F84" w:rsidP="006B4E9E">
            <w:pPr>
              <w:pStyle w:val="22"/>
            </w:pPr>
            <w:r w:rsidRPr="00F349D3">
              <w:rPr>
                <w:rFonts w:hint="eastAsia"/>
              </w:rPr>
              <w:t>19</w:t>
            </w:r>
          </w:p>
        </w:tc>
        <w:tc>
          <w:tcPr>
            <w:tcW w:w="1167" w:type="pct"/>
          </w:tcPr>
          <w:p w14:paraId="6ACF7E34" w14:textId="77777777" w:rsidR="00DE2F84" w:rsidRPr="00F349D3" w:rsidRDefault="00DE2F84" w:rsidP="006B4E9E">
            <w:pPr>
              <w:pStyle w:val="22"/>
            </w:pPr>
            <w:r w:rsidRPr="00F349D3">
              <w:rPr>
                <w:rFonts w:hint="eastAsia"/>
              </w:rPr>
              <w:t>27</w:t>
            </w:r>
          </w:p>
        </w:tc>
      </w:tr>
    </w:tbl>
    <w:p w14:paraId="7D51BD47" w14:textId="77777777" w:rsidR="00501BB2" w:rsidRPr="00F349D3" w:rsidRDefault="00501BB2">
      <w:pPr>
        <w:pStyle w:val="2"/>
        <w:adjustRightInd w:val="0"/>
        <w:snapToGrid w:val="0"/>
        <w:spacing w:after="0" w:line="360" w:lineRule="auto"/>
        <w:ind w:firstLineChars="200" w:firstLine="560"/>
        <w:rPr>
          <w:rFonts w:ascii="Times New Roman" w:hAnsi="Times New Roman"/>
          <w:sz w:val="28"/>
          <w:szCs w:val="28"/>
        </w:rPr>
      </w:pPr>
    </w:p>
    <w:p w14:paraId="2CAD4188" w14:textId="77777777" w:rsidR="002A6199" w:rsidRPr="00F349D3" w:rsidRDefault="002A6199" w:rsidP="002A6199">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化学气相沉积炉是一种用于制备大尺寸复合材料试件的专用设备，其性能指标之一是极限真空度。极限真空度的高低直接影响着沉积过程中的气体分子密度和反应条件，进而影响沉积材料的纯度和质量。具体来说，极限真空度的作用主要体现在以下几个方面：</w:t>
      </w:r>
    </w:p>
    <w:p w14:paraId="60E9FAD1" w14:textId="0ACF8466" w:rsidR="002A6199" w:rsidRPr="00F349D3" w:rsidRDefault="00803006" w:rsidP="002A6199">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①</w:t>
      </w:r>
      <w:r w:rsidR="002A6199" w:rsidRPr="00F349D3">
        <w:rPr>
          <w:rFonts w:ascii="Times New Roman" w:hAnsi="Times New Roman"/>
          <w:sz w:val="28"/>
          <w:szCs w:val="28"/>
        </w:rPr>
        <w:t>‌</w:t>
      </w:r>
      <w:r w:rsidR="002A6199" w:rsidRPr="00F349D3">
        <w:rPr>
          <w:rFonts w:ascii="Times New Roman" w:hAnsi="Times New Roman" w:hint="eastAsia"/>
          <w:sz w:val="28"/>
          <w:szCs w:val="28"/>
        </w:rPr>
        <w:t>提高沉积材料的纯度</w:t>
      </w:r>
      <w:r w:rsidR="002A6199" w:rsidRPr="00F349D3">
        <w:rPr>
          <w:rFonts w:ascii="Times New Roman" w:hAnsi="Times New Roman"/>
          <w:sz w:val="28"/>
          <w:szCs w:val="28"/>
        </w:rPr>
        <w:t>‌</w:t>
      </w:r>
      <w:r w:rsidR="002A6199" w:rsidRPr="00F349D3">
        <w:rPr>
          <w:rFonts w:ascii="Times New Roman" w:hAnsi="Times New Roman" w:cs="宋体" w:hint="eastAsia"/>
          <w:sz w:val="28"/>
          <w:szCs w:val="28"/>
        </w:rPr>
        <w:t>：在低真空环境下，气体分子的平均自由程增加，有利于减少气体分子之间的碰撞，从而减少杂质的形成，提高沉积材料的纯度。</w:t>
      </w:r>
    </w:p>
    <w:p w14:paraId="0B480590" w14:textId="4B5DE8D3" w:rsidR="002A6199" w:rsidRPr="00F349D3" w:rsidRDefault="00803006" w:rsidP="002A6199">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②</w:t>
      </w:r>
      <w:r w:rsidR="002A6199" w:rsidRPr="00F349D3">
        <w:rPr>
          <w:rFonts w:ascii="Times New Roman" w:hAnsi="Times New Roman" w:hint="eastAsia"/>
          <w:sz w:val="28"/>
          <w:szCs w:val="28"/>
        </w:rPr>
        <w:t>优化沉积过程</w:t>
      </w:r>
      <w:r w:rsidR="002A6199" w:rsidRPr="00F349D3">
        <w:rPr>
          <w:rFonts w:ascii="Times New Roman" w:hAnsi="Times New Roman"/>
          <w:sz w:val="28"/>
          <w:szCs w:val="28"/>
        </w:rPr>
        <w:t>‌</w:t>
      </w:r>
      <w:r w:rsidR="002A6199" w:rsidRPr="00F349D3">
        <w:rPr>
          <w:rFonts w:ascii="Times New Roman" w:hAnsi="Times New Roman" w:cs="宋体" w:hint="eastAsia"/>
          <w:sz w:val="28"/>
          <w:szCs w:val="28"/>
        </w:rPr>
        <w:t>：适当的真空度有助于控制沉积过程中的化学反应，使得沉积层更加均匀和致密，从而提高材料的性能。</w:t>
      </w:r>
    </w:p>
    <w:p w14:paraId="650A0C6C" w14:textId="6CB9C775" w:rsidR="002A6199" w:rsidRPr="00F349D3" w:rsidRDefault="002A6199" w:rsidP="002A6199">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sz w:val="28"/>
          <w:szCs w:val="28"/>
        </w:rPr>
        <w:t>‌</w:t>
      </w:r>
      <w:r w:rsidR="00803006" w:rsidRPr="00F349D3">
        <w:rPr>
          <w:rFonts w:ascii="Times New Roman" w:hAnsi="Times New Roman" w:hint="eastAsia"/>
          <w:sz w:val="28"/>
          <w:szCs w:val="28"/>
        </w:rPr>
        <w:t>③</w:t>
      </w:r>
      <w:r w:rsidRPr="00F349D3">
        <w:rPr>
          <w:rFonts w:ascii="Times New Roman" w:hAnsi="Times New Roman" w:hint="eastAsia"/>
          <w:sz w:val="28"/>
          <w:szCs w:val="28"/>
        </w:rPr>
        <w:t>适应不同材料需求</w:t>
      </w:r>
      <w:r w:rsidRPr="00F349D3">
        <w:rPr>
          <w:rFonts w:ascii="Times New Roman" w:hAnsi="Times New Roman"/>
          <w:sz w:val="28"/>
          <w:szCs w:val="28"/>
        </w:rPr>
        <w:t>‌</w:t>
      </w:r>
      <w:r w:rsidRPr="00F349D3">
        <w:rPr>
          <w:rFonts w:ascii="Times New Roman" w:hAnsi="Times New Roman" w:cs="宋体" w:hint="eastAsia"/>
          <w:sz w:val="28"/>
          <w:szCs w:val="28"/>
        </w:rPr>
        <w:t>：不同的材料可能需要不同的真空度条件，因此，化学气相沉积炉的极限真空度范围通常会有一定的变化，以适应不同材料的沉积需求。</w:t>
      </w:r>
    </w:p>
    <w:p w14:paraId="4D8B8465" w14:textId="4E757327" w:rsidR="002A6199" w:rsidRPr="00F349D3" w:rsidRDefault="00803006" w:rsidP="002A6199">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④</w:t>
      </w:r>
      <w:r w:rsidR="002A6199" w:rsidRPr="00F349D3">
        <w:rPr>
          <w:rFonts w:ascii="Times New Roman" w:hAnsi="Times New Roman" w:hint="eastAsia"/>
          <w:sz w:val="28"/>
          <w:szCs w:val="28"/>
        </w:rPr>
        <w:t>保护设备和材料</w:t>
      </w:r>
      <w:r w:rsidR="002A6199" w:rsidRPr="00F349D3">
        <w:rPr>
          <w:rFonts w:ascii="Times New Roman" w:hAnsi="Times New Roman"/>
          <w:sz w:val="28"/>
          <w:szCs w:val="28"/>
        </w:rPr>
        <w:t>‌</w:t>
      </w:r>
      <w:r w:rsidR="002A6199" w:rsidRPr="00F349D3">
        <w:rPr>
          <w:rFonts w:ascii="Times New Roman" w:hAnsi="Times New Roman" w:cs="宋体" w:hint="eastAsia"/>
          <w:sz w:val="28"/>
          <w:szCs w:val="28"/>
        </w:rPr>
        <w:t>：在较高的真空条件下，可以减少气体对设备的腐蚀和污染，同时也有利于保护沉积材料不受外界气体的干扰。</w:t>
      </w:r>
    </w:p>
    <w:p w14:paraId="1CB7E384" w14:textId="1AC6163D" w:rsidR="00374B8A" w:rsidRPr="00F349D3" w:rsidRDefault="002A6199" w:rsidP="002A6199">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综上所述，化学气相沉积炉的极限真空度是确保高质量沉积过程的关键</w:t>
      </w:r>
      <w:r w:rsidRPr="00F349D3">
        <w:rPr>
          <w:rFonts w:ascii="Times New Roman" w:hAnsi="Times New Roman" w:hint="eastAsia"/>
          <w:sz w:val="28"/>
          <w:szCs w:val="28"/>
        </w:rPr>
        <w:lastRenderedPageBreak/>
        <w:t>因素之一，它通过影响气体分子的密度和反应条件，从而影响沉积材料的纯度和性能</w:t>
      </w:r>
      <w:r w:rsidRPr="00F349D3">
        <w:rPr>
          <w:rFonts w:ascii="Times New Roman" w:hAnsi="Times New Roman"/>
          <w:sz w:val="28"/>
          <w:szCs w:val="28"/>
        </w:rPr>
        <w:t>‌</w:t>
      </w:r>
      <w:r w:rsidRPr="00F349D3">
        <w:rPr>
          <w:rFonts w:ascii="Times New Roman" w:hAnsi="Times New Roman" w:hint="eastAsia"/>
          <w:sz w:val="28"/>
          <w:szCs w:val="28"/>
        </w:rPr>
        <w:t>。</w:t>
      </w:r>
    </w:p>
    <w:p w14:paraId="5FE5C750" w14:textId="707E249D" w:rsidR="002A6199" w:rsidRPr="00F349D3" w:rsidRDefault="002A6199" w:rsidP="00DE633B">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如表</w:t>
      </w:r>
      <w:r w:rsidRPr="00F349D3">
        <w:rPr>
          <w:rFonts w:ascii="Times New Roman" w:hAnsi="Times New Roman" w:hint="eastAsia"/>
          <w:sz w:val="28"/>
          <w:szCs w:val="28"/>
        </w:rPr>
        <w:t>6</w:t>
      </w:r>
      <w:r w:rsidRPr="00F349D3">
        <w:rPr>
          <w:rFonts w:ascii="Times New Roman" w:hAnsi="Times New Roman" w:hint="eastAsia"/>
          <w:sz w:val="28"/>
          <w:szCs w:val="28"/>
        </w:rPr>
        <w:t>所示，为各单位</w:t>
      </w:r>
      <w:r w:rsidR="00DE633B" w:rsidRPr="00F349D3">
        <w:rPr>
          <w:rFonts w:ascii="Times New Roman" w:hAnsi="Times New Roman" w:hint="eastAsia"/>
          <w:sz w:val="28"/>
          <w:szCs w:val="28"/>
        </w:rPr>
        <w:t>按照</w:t>
      </w:r>
      <w:r w:rsidR="00DE633B" w:rsidRPr="00F349D3">
        <w:rPr>
          <w:rFonts w:ascii="Times New Roman" w:hAnsi="Times New Roman" w:hint="eastAsia"/>
          <w:sz w:val="28"/>
          <w:szCs w:val="28"/>
        </w:rPr>
        <w:t>GB 10066.1</w:t>
      </w:r>
      <w:r w:rsidR="00DE633B" w:rsidRPr="00F349D3">
        <w:rPr>
          <w:rFonts w:ascii="Times New Roman" w:hAnsi="Times New Roman" w:hint="eastAsia"/>
          <w:sz w:val="28"/>
          <w:szCs w:val="28"/>
        </w:rPr>
        <w:t>—</w:t>
      </w:r>
      <w:r w:rsidR="00DE633B" w:rsidRPr="00F349D3">
        <w:rPr>
          <w:rFonts w:ascii="Times New Roman" w:hAnsi="Times New Roman" w:hint="eastAsia"/>
          <w:sz w:val="28"/>
          <w:szCs w:val="28"/>
        </w:rPr>
        <w:t>2019</w:t>
      </w:r>
      <w:r w:rsidR="00DE633B" w:rsidRPr="00F349D3">
        <w:rPr>
          <w:rFonts w:ascii="Times New Roman" w:hAnsi="Times New Roman" w:hint="eastAsia"/>
          <w:sz w:val="28"/>
          <w:szCs w:val="28"/>
        </w:rPr>
        <w:t>中</w:t>
      </w:r>
      <w:r w:rsidR="00DE633B" w:rsidRPr="00F349D3">
        <w:rPr>
          <w:rFonts w:ascii="Times New Roman" w:hAnsi="Times New Roman" w:hint="eastAsia"/>
          <w:sz w:val="28"/>
          <w:szCs w:val="28"/>
        </w:rPr>
        <w:t>9.11.1</w:t>
      </w:r>
      <w:r w:rsidR="00DE633B" w:rsidRPr="00F349D3">
        <w:rPr>
          <w:rFonts w:ascii="Times New Roman" w:hAnsi="Times New Roman" w:hint="eastAsia"/>
          <w:sz w:val="28"/>
          <w:szCs w:val="28"/>
        </w:rPr>
        <w:t>的规定测量</w:t>
      </w:r>
      <w:r w:rsidRPr="00F349D3">
        <w:rPr>
          <w:rFonts w:ascii="Times New Roman" w:hAnsi="Times New Roman" w:hint="eastAsia"/>
          <w:sz w:val="28"/>
          <w:szCs w:val="28"/>
        </w:rPr>
        <w:t>化学气相沉积炉极限真空</w:t>
      </w:r>
      <w:r w:rsidRPr="00F349D3">
        <w:rPr>
          <w:rFonts w:ascii="Times New Roman" w:hAnsi="Times New Roman"/>
          <w:sz w:val="28"/>
          <w:szCs w:val="28"/>
        </w:rPr>
        <w:t>度</w:t>
      </w:r>
      <w:r w:rsidR="00DE633B" w:rsidRPr="00F349D3">
        <w:rPr>
          <w:rFonts w:ascii="Times New Roman" w:hAnsi="Times New Roman" w:hint="eastAsia"/>
          <w:sz w:val="28"/>
          <w:szCs w:val="28"/>
        </w:rPr>
        <w:t>，</w:t>
      </w:r>
      <w:r w:rsidRPr="00F349D3">
        <w:rPr>
          <w:rFonts w:ascii="Times New Roman" w:hAnsi="Times New Roman" w:hint="eastAsia"/>
          <w:sz w:val="28"/>
          <w:szCs w:val="28"/>
        </w:rPr>
        <w:t>实际测量值与标称值的差异均在公差范围内，本标准包含的典型型号符合实际生产情况，参数设置科学合理。</w:t>
      </w:r>
    </w:p>
    <w:p w14:paraId="3BF48D64" w14:textId="77777777" w:rsidR="00501BB2" w:rsidRPr="00F349D3" w:rsidRDefault="00000000">
      <w:pPr>
        <w:pStyle w:val="2"/>
        <w:adjustRightInd w:val="0"/>
        <w:snapToGrid w:val="0"/>
        <w:spacing w:after="0" w:line="360" w:lineRule="auto"/>
        <w:jc w:val="center"/>
        <w:rPr>
          <w:rFonts w:ascii="Times New Roman" w:hAnsi="Times New Roman"/>
          <w:sz w:val="28"/>
          <w:szCs w:val="28"/>
        </w:rPr>
      </w:pPr>
      <w:r w:rsidRPr="00F349D3">
        <w:rPr>
          <w:rFonts w:ascii="Times New Roman" w:hAnsi="Times New Roman"/>
          <w:sz w:val="28"/>
          <w:szCs w:val="28"/>
        </w:rPr>
        <w:t>表</w:t>
      </w:r>
      <w:r w:rsidRPr="00F349D3">
        <w:rPr>
          <w:rFonts w:ascii="Times New Roman" w:hAnsi="Times New Roman"/>
          <w:sz w:val="28"/>
          <w:szCs w:val="28"/>
        </w:rPr>
        <w:t xml:space="preserve">7 </w:t>
      </w:r>
      <w:r w:rsidRPr="00F349D3">
        <w:rPr>
          <w:rFonts w:ascii="Times New Roman" w:hAnsi="Times New Roman"/>
          <w:sz w:val="28"/>
          <w:szCs w:val="28"/>
        </w:rPr>
        <w:t>各单位设备</w:t>
      </w:r>
      <w:proofErr w:type="gramStart"/>
      <w:r w:rsidRPr="00F349D3">
        <w:rPr>
          <w:rFonts w:ascii="Times New Roman" w:hAnsi="Times New Roman" w:hint="eastAsia"/>
          <w:sz w:val="28"/>
          <w:szCs w:val="28"/>
        </w:rPr>
        <w:t>压升率</w:t>
      </w:r>
      <w:proofErr w:type="gramEnd"/>
      <w:r w:rsidRPr="00F349D3">
        <w:rPr>
          <w:rFonts w:ascii="Times New Roman" w:hAnsi="Times New Roman"/>
          <w:sz w:val="28"/>
          <w:szCs w:val="28"/>
        </w:rPr>
        <w:t>测试结果统计表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966"/>
        <w:gridCol w:w="2186"/>
        <w:gridCol w:w="2186"/>
        <w:gridCol w:w="2175"/>
      </w:tblGrid>
      <w:tr w:rsidR="006B4E9E" w:rsidRPr="00F349D3" w14:paraId="0379DCE5" w14:textId="77777777" w:rsidTr="006B4E9E">
        <w:trPr>
          <w:trHeight w:val="333"/>
          <w:jc w:val="center"/>
        </w:trPr>
        <w:tc>
          <w:tcPr>
            <w:tcW w:w="444" w:type="pct"/>
            <w:vAlign w:val="center"/>
          </w:tcPr>
          <w:p w14:paraId="73232F4C" w14:textId="77777777" w:rsidR="006B4E9E" w:rsidRPr="00F349D3" w:rsidRDefault="006B4E9E" w:rsidP="006B4E9E">
            <w:pPr>
              <w:pStyle w:val="22"/>
            </w:pPr>
            <w:r w:rsidRPr="00F349D3">
              <w:rPr>
                <w:rFonts w:hint="eastAsia"/>
              </w:rPr>
              <w:t>序号</w:t>
            </w:r>
          </w:p>
        </w:tc>
        <w:tc>
          <w:tcPr>
            <w:tcW w:w="1052" w:type="pct"/>
            <w:vAlign w:val="center"/>
          </w:tcPr>
          <w:p w14:paraId="7BD3642C" w14:textId="77777777" w:rsidR="006B4E9E" w:rsidRPr="00F349D3" w:rsidRDefault="006B4E9E" w:rsidP="006B4E9E">
            <w:pPr>
              <w:pStyle w:val="22"/>
            </w:pPr>
            <w:r w:rsidRPr="00F349D3">
              <w:rPr>
                <w:rFonts w:hint="eastAsia"/>
              </w:rPr>
              <w:t>型号</w:t>
            </w:r>
          </w:p>
        </w:tc>
        <w:tc>
          <w:tcPr>
            <w:tcW w:w="1170" w:type="pct"/>
          </w:tcPr>
          <w:p w14:paraId="72BAE68C" w14:textId="77777777" w:rsidR="006B4E9E" w:rsidRDefault="006B4E9E" w:rsidP="006B4E9E">
            <w:pPr>
              <w:pStyle w:val="22"/>
            </w:pPr>
            <w:r>
              <w:rPr>
                <w:rFonts w:hint="eastAsia"/>
              </w:rPr>
              <w:t>标准标称值</w:t>
            </w:r>
          </w:p>
          <w:p w14:paraId="4E4918C1" w14:textId="13CC5B1E" w:rsidR="006B4E9E" w:rsidRPr="00F349D3" w:rsidRDefault="006B4E9E" w:rsidP="006B4E9E">
            <w:pPr>
              <w:pStyle w:val="22"/>
              <w:rPr>
                <w:rFonts w:hint="eastAsia"/>
              </w:rPr>
            </w:pPr>
            <w:r w:rsidRPr="00F349D3">
              <w:t>Pa/h</w:t>
            </w:r>
          </w:p>
        </w:tc>
        <w:tc>
          <w:tcPr>
            <w:tcW w:w="1170" w:type="pct"/>
            <w:vAlign w:val="center"/>
          </w:tcPr>
          <w:p w14:paraId="493818F7" w14:textId="111E81F4" w:rsidR="006B4E9E" w:rsidRPr="00F349D3" w:rsidRDefault="006B4E9E" w:rsidP="006B4E9E">
            <w:pPr>
              <w:pStyle w:val="22"/>
            </w:pPr>
            <w:r w:rsidRPr="00F349D3">
              <w:rPr>
                <w:rFonts w:hint="eastAsia"/>
              </w:rPr>
              <w:t>湖南顶</w:t>
            </w:r>
            <w:proofErr w:type="gramStart"/>
            <w:r w:rsidRPr="00F349D3">
              <w:rPr>
                <w:rFonts w:hint="eastAsia"/>
              </w:rPr>
              <w:t>立</w:t>
            </w:r>
            <w:r w:rsidRPr="00F349D3">
              <w:t>实际</w:t>
            </w:r>
            <w:proofErr w:type="gramEnd"/>
            <w:r w:rsidRPr="00F349D3">
              <w:t>测量值</w:t>
            </w:r>
          </w:p>
          <w:p w14:paraId="0E1A948E" w14:textId="77777777" w:rsidR="006B4E9E" w:rsidRPr="00F349D3" w:rsidRDefault="006B4E9E" w:rsidP="006B4E9E">
            <w:pPr>
              <w:jc w:val="center"/>
              <w:rPr>
                <w:rFonts w:ascii="Times New Roman" w:hAnsi="Times New Roman"/>
                <w:szCs w:val="21"/>
              </w:rPr>
            </w:pPr>
            <w:r w:rsidRPr="00F349D3">
              <w:rPr>
                <w:rFonts w:ascii="Times New Roman" w:hAnsi="Times New Roman"/>
                <w:szCs w:val="21"/>
              </w:rPr>
              <w:t>Pa/h</w:t>
            </w:r>
          </w:p>
        </w:tc>
        <w:tc>
          <w:tcPr>
            <w:tcW w:w="1164" w:type="pct"/>
          </w:tcPr>
          <w:p w14:paraId="6567897D" w14:textId="77777777" w:rsidR="006B4E9E" w:rsidRPr="00F349D3" w:rsidRDefault="006B4E9E" w:rsidP="006B4E9E">
            <w:pPr>
              <w:pStyle w:val="22"/>
            </w:pPr>
            <w:r w:rsidRPr="00F349D3">
              <w:rPr>
                <w:rFonts w:hint="eastAsia"/>
              </w:rPr>
              <w:t>自贡长城</w:t>
            </w:r>
            <w:r w:rsidRPr="00F349D3">
              <w:t>实际测量值</w:t>
            </w:r>
          </w:p>
          <w:p w14:paraId="4C926ABD" w14:textId="77777777" w:rsidR="006B4E9E" w:rsidRPr="00F349D3" w:rsidRDefault="006B4E9E" w:rsidP="006B4E9E">
            <w:pPr>
              <w:pStyle w:val="22"/>
            </w:pPr>
            <w:r w:rsidRPr="00F349D3">
              <w:t>Pa/h</w:t>
            </w:r>
          </w:p>
        </w:tc>
      </w:tr>
      <w:tr w:rsidR="006B4E9E" w:rsidRPr="00F349D3" w14:paraId="1196D2D1" w14:textId="77777777" w:rsidTr="006B4E9E">
        <w:trPr>
          <w:jc w:val="center"/>
        </w:trPr>
        <w:tc>
          <w:tcPr>
            <w:tcW w:w="444" w:type="pct"/>
            <w:vAlign w:val="center"/>
          </w:tcPr>
          <w:p w14:paraId="636BA7E0" w14:textId="77777777" w:rsidR="006B4E9E" w:rsidRPr="00F349D3" w:rsidRDefault="006B4E9E" w:rsidP="006B4E9E">
            <w:pPr>
              <w:pStyle w:val="22"/>
            </w:pPr>
            <w:r w:rsidRPr="00F349D3">
              <w:rPr>
                <w:rFonts w:hint="eastAsia"/>
              </w:rPr>
              <w:t>1</w:t>
            </w:r>
          </w:p>
        </w:tc>
        <w:tc>
          <w:tcPr>
            <w:tcW w:w="1052" w:type="pct"/>
            <w:vAlign w:val="center"/>
          </w:tcPr>
          <w:p w14:paraId="33B587DC" w14:textId="77777777" w:rsidR="006B4E9E" w:rsidRPr="00F349D3" w:rsidRDefault="006B4E9E" w:rsidP="006B4E9E">
            <w:pPr>
              <w:pStyle w:val="22"/>
            </w:pPr>
            <w:r w:rsidRPr="00F349D3">
              <w:rPr>
                <w:rFonts w:hint="eastAsia"/>
              </w:rPr>
              <w:t>HCVD-060609</w:t>
            </w:r>
          </w:p>
        </w:tc>
        <w:tc>
          <w:tcPr>
            <w:tcW w:w="1170" w:type="pct"/>
          </w:tcPr>
          <w:p w14:paraId="033EE53D" w14:textId="5250EB27" w:rsidR="006B4E9E" w:rsidRPr="00F349D3" w:rsidRDefault="006B4E9E" w:rsidP="006B4E9E">
            <w:pPr>
              <w:pStyle w:val="22"/>
            </w:pPr>
            <w:r>
              <w:rPr>
                <w:rFonts w:hint="eastAsia"/>
              </w:rPr>
              <w:t>≤</w:t>
            </w:r>
            <w:r>
              <w:rPr>
                <w:rFonts w:hint="eastAsia"/>
              </w:rPr>
              <w:t>0.67</w:t>
            </w:r>
          </w:p>
        </w:tc>
        <w:tc>
          <w:tcPr>
            <w:tcW w:w="1170" w:type="pct"/>
            <w:vAlign w:val="center"/>
          </w:tcPr>
          <w:p w14:paraId="0E8A587B" w14:textId="0272DFBD" w:rsidR="006B4E9E" w:rsidRPr="00F349D3" w:rsidRDefault="006B4E9E" w:rsidP="006B4E9E">
            <w:pPr>
              <w:pStyle w:val="22"/>
            </w:pPr>
            <w:r w:rsidRPr="00F349D3">
              <w:t>0.55</w:t>
            </w:r>
          </w:p>
        </w:tc>
        <w:tc>
          <w:tcPr>
            <w:tcW w:w="1164" w:type="pct"/>
            <w:vAlign w:val="center"/>
          </w:tcPr>
          <w:p w14:paraId="32257E5D" w14:textId="77777777" w:rsidR="006B4E9E" w:rsidRPr="00F349D3" w:rsidRDefault="006B4E9E" w:rsidP="006B4E9E">
            <w:pPr>
              <w:pStyle w:val="22"/>
            </w:pPr>
            <w:r w:rsidRPr="00F349D3">
              <w:t>0.58</w:t>
            </w:r>
          </w:p>
        </w:tc>
      </w:tr>
      <w:tr w:rsidR="006B4E9E" w:rsidRPr="00F349D3" w14:paraId="7CBC310C" w14:textId="77777777" w:rsidTr="006B4E9E">
        <w:trPr>
          <w:jc w:val="center"/>
        </w:trPr>
        <w:tc>
          <w:tcPr>
            <w:tcW w:w="444" w:type="pct"/>
            <w:vAlign w:val="center"/>
          </w:tcPr>
          <w:p w14:paraId="7112AC31" w14:textId="77777777" w:rsidR="006B4E9E" w:rsidRPr="00F349D3" w:rsidRDefault="006B4E9E" w:rsidP="006B4E9E">
            <w:pPr>
              <w:pStyle w:val="22"/>
            </w:pPr>
            <w:r w:rsidRPr="00F349D3">
              <w:rPr>
                <w:rFonts w:hint="eastAsia"/>
              </w:rPr>
              <w:t>2</w:t>
            </w:r>
          </w:p>
        </w:tc>
        <w:tc>
          <w:tcPr>
            <w:tcW w:w="1052" w:type="pct"/>
            <w:vAlign w:val="center"/>
          </w:tcPr>
          <w:p w14:paraId="2C447E63" w14:textId="77777777" w:rsidR="006B4E9E" w:rsidRPr="00F349D3" w:rsidRDefault="006B4E9E" w:rsidP="006B4E9E">
            <w:pPr>
              <w:pStyle w:val="22"/>
            </w:pPr>
            <w:r w:rsidRPr="00F349D3">
              <w:rPr>
                <w:rFonts w:hint="eastAsia"/>
              </w:rPr>
              <w:t>HCVD-080812</w:t>
            </w:r>
          </w:p>
        </w:tc>
        <w:tc>
          <w:tcPr>
            <w:tcW w:w="1170" w:type="pct"/>
          </w:tcPr>
          <w:p w14:paraId="06180AE7" w14:textId="5A25C0DA" w:rsidR="006B4E9E" w:rsidRPr="00F349D3" w:rsidRDefault="006B4E9E" w:rsidP="006B4E9E">
            <w:pPr>
              <w:pStyle w:val="22"/>
            </w:pPr>
            <w:r>
              <w:rPr>
                <w:rFonts w:hint="eastAsia"/>
              </w:rPr>
              <w:t>≤</w:t>
            </w:r>
            <w:r>
              <w:rPr>
                <w:rFonts w:hint="eastAsia"/>
              </w:rPr>
              <w:t>0.67</w:t>
            </w:r>
          </w:p>
        </w:tc>
        <w:tc>
          <w:tcPr>
            <w:tcW w:w="1170" w:type="pct"/>
            <w:vAlign w:val="center"/>
          </w:tcPr>
          <w:p w14:paraId="4D8B5F53" w14:textId="28C8D6E3" w:rsidR="006B4E9E" w:rsidRPr="00F349D3" w:rsidRDefault="006B4E9E" w:rsidP="006B4E9E">
            <w:pPr>
              <w:pStyle w:val="22"/>
            </w:pPr>
            <w:r w:rsidRPr="00F349D3">
              <w:t>0.55</w:t>
            </w:r>
          </w:p>
        </w:tc>
        <w:tc>
          <w:tcPr>
            <w:tcW w:w="1164" w:type="pct"/>
            <w:vAlign w:val="center"/>
          </w:tcPr>
          <w:p w14:paraId="4F3A93D4" w14:textId="77777777" w:rsidR="006B4E9E" w:rsidRPr="00F349D3" w:rsidRDefault="006B4E9E" w:rsidP="006B4E9E">
            <w:pPr>
              <w:pStyle w:val="22"/>
            </w:pPr>
            <w:r w:rsidRPr="00F349D3">
              <w:t>0.60</w:t>
            </w:r>
          </w:p>
        </w:tc>
      </w:tr>
      <w:tr w:rsidR="006B4E9E" w:rsidRPr="00F349D3" w14:paraId="7E2F4CBE" w14:textId="77777777" w:rsidTr="006B4E9E">
        <w:trPr>
          <w:jc w:val="center"/>
        </w:trPr>
        <w:tc>
          <w:tcPr>
            <w:tcW w:w="444" w:type="pct"/>
            <w:vAlign w:val="center"/>
          </w:tcPr>
          <w:p w14:paraId="4D739EF2" w14:textId="77777777" w:rsidR="006B4E9E" w:rsidRPr="00F349D3" w:rsidRDefault="006B4E9E" w:rsidP="006B4E9E">
            <w:pPr>
              <w:pStyle w:val="22"/>
            </w:pPr>
            <w:r w:rsidRPr="00F349D3">
              <w:rPr>
                <w:rFonts w:hint="eastAsia"/>
              </w:rPr>
              <w:t>3</w:t>
            </w:r>
          </w:p>
        </w:tc>
        <w:tc>
          <w:tcPr>
            <w:tcW w:w="1052" w:type="pct"/>
            <w:vAlign w:val="center"/>
          </w:tcPr>
          <w:p w14:paraId="56D26E0F" w14:textId="77777777" w:rsidR="006B4E9E" w:rsidRPr="00F349D3" w:rsidRDefault="006B4E9E" w:rsidP="006B4E9E">
            <w:pPr>
              <w:pStyle w:val="22"/>
            </w:pPr>
            <w:r w:rsidRPr="00F349D3">
              <w:rPr>
                <w:rFonts w:hint="eastAsia"/>
              </w:rPr>
              <w:t>HCVD-101015</w:t>
            </w:r>
          </w:p>
        </w:tc>
        <w:tc>
          <w:tcPr>
            <w:tcW w:w="1170" w:type="pct"/>
          </w:tcPr>
          <w:p w14:paraId="7F1B80CB" w14:textId="4E083D39" w:rsidR="006B4E9E" w:rsidRPr="00F349D3" w:rsidRDefault="006B4E9E" w:rsidP="006B4E9E">
            <w:pPr>
              <w:pStyle w:val="22"/>
            </w:pPr>
            <w:r>
              <w:rPr>
                <w:rFonts w:hint="eastAsia"/>
              </w:rPr>
              <w:t>≤</w:t>
            </w:r>
            <w:r>
              <w:rPr>
                <w:rFonts w:hint="eastAsia"/>
              </w:rPr>
              <w:t>0.67</w:t>
            </w:r>
          </w:p>
        </w:tc>
        <w:tc>
          <w:tcPr>
            <w:tcW w:w="1170" w:type="pct"/>
            <w:vAlign w:val="center"/>
          </w:tcPr>
          <w:p w14:paraId="3348504E" w14:textId="625CB917" w:rsidR="006B4E9E" w:rsidRPr="00F349D3" w:rsidRDefault="006B4E9E" w:rsidP="006B4E9E">
            <w:pPr>
              <w:pStyle w:val="22"/>
            </w:pPr>
            <w:r w:rsidRPr="00F349D3">
              <w:t>0.62</w:t>
            </w:r>
          </w:p>
        </w:tc>
        <w:tc>
          <w:tcPr>
            <w:tcW w:w="1164" w:type="pct"/>
            <w:vAlign w:val="center"/>
          </w:tcPr>
          <w:p w14:paraId="494438EF" w14:textId="77777777" w:rsidR="006B4E9E" w:rsidRPr="00F349D3" w:rsidRDefault="006B4E9E" w:rsidP="006B4E9E">
            <w:pPr>
              <w:pStyle w:val="22"/>
            </w:pPr>
            <w:r w:rsidRPr="00F349D3">
              <w:t>0.62</w:t>
            </w:r>
          </w:p>
        </w:tc>
      </w:tr>
      <w:tr w:rsidR="006B4E9E" w:rsidRPr="00F349D3" w14:paraId="2DA256AD" w14:textId="77777777" w:rsidTr="006B4E9E">
        <w:trPr>
          <w:jc w:val="center"/>
        </w:trPr>
        <w:tc>
          <w:tcPr>
            <w:tcW w:w="444" w:type="pct"/>
            <w:vAlign w:val="center"/>
          </w:tcPr>
          <w:p w14:paraId="3588B54C" w14:textId="77777777" w:rsidR="006B4E9E" w:rsidRPr="00F349D3" w:rsidRDefault="006B4E9E" w:rsidP="006B4E9E">
            <w:pPr>
              <w:pStyle w:val="22"/>
            </w:pPr>
            <w:r w:rsidRPr="00F349D3">
              <w:rPr>
                <w:rFonts w:hint="eastAsia"/>
              </w:rPr>
              <w:t>4</w:t>
            </w:r>
          </w:p>
        </w:tc>
        <w:tc>
          <w:tcPr>
            <w:tcW w:w="1052" w:type="pct"/>
            <w:vAlign w:val="center"/>
          </w:tcPr>
          <w:p w14:paraId="3C52F8DB" w14:textId="77777777" w:rsidR="006B4E9E" w:rsidRPr="00F349D3" w:rsidRDefault="006B4E9E" w:rsidP="006B4E9E">
            <w:pPr>
              <w:pStyle w:val="22"/>
            </w:pPr>
            <w:r w:rsidRPr="00F349D3">
              <w:rPr>
                <w:rFonts w:hint="eastAsia"/>
              </w:rPr>
              <w:t>HCVD-121225</w:t>
            </w:r>
          </w:p>
        </w:tc>
        <w:tc>
          <w:tcPr>
            <w:tcW w:w="1170" w:type="pct"/>
          </w:tcPr>
          <w:p w14:paraId="0310BC23" w14:textId="7E8776C4" w:rsidR="006B4E9E" w:rsidRPr="00F349D3" w:rsidRDefault="006B4E9E" w:rsidP="006B4E9E">
            <w:pPr>
              <w:pStyle w:val="22"/>
            </w:pPr>
            <w:r>
              <w:rPr>
                <w:rFonts w:hint="eastAsia"/>
              </w:rPr>
              <w:t>≤</w:t>
            </w:r>
            <w:r>
              <w:rPr>
                <w:rFonts w:hint="eastAsia"/>
              </w:rPr>
              <w:t>0.67</w:t>
            </w:r>
          </w:p>
        </w:tc>
        <w:tc>
          <w:tcPr>
            <w:tcW w:w="1170" w:type="pct"/>
            <w:vAlign w:val="center"/>
          </w:tcPr>
          <w:p w14:paraId="7E95921F" w14:textId="11794F0A" w:rsidR="006B4E9E" w:rsidRPr="00F349D3" w:rsidRDefault="006B4E9E" w:rsidP="006B4E9E">
            <w:pPr>
              <w:pStyle w:val="22"/>
            </w:pPr>
            <w:r w:rsidRPr="00F349D3">
              <w:t>0.60</w:t>
            </w:r>
          </w:p>
        </w:tc>
        <w:tc>
          <w:tcPr>
            <w:tcW w:w="1164" w:type="pct"/>
            <w:vAlign w:val="center"/>
          </w:tcPr>
          <w:p w14:paraId="490E7A8C" w14:textId="77777777" w:rsidR="006B4E9E" w:rsidRPr="00F349D3" w:rsidRDefault="006B4E9E" w:rsidP="006B4E9E">
            <w:pPr>
              <w:pStyle w:val="22"/>
            </w:pPr>
            <w:r w:rsidRPr="00F349D3">
              <w:t>0.66</w:t>
            </w:r>
          </w:p>
        </w:tc>
      </w:tr>
      <w:tr w:rsidR="006B4E9E" w:rsidRPr="00F349D3" w14:paraId="3470D5A2" w14:textId="77777777" w:rsidTr="006B4E9E">
        <w:trPr>
          <w:jc w:val="center"/>
        </w:trPr>
        <w:tc>
          <w:tcPr>
            <w:tcW w:w="444" w:type="pct"/>
            <w:vAlign w:val="center"/>
          </w:tcPr>
          <w:p w14:paraId="4DB82D57" w14:textId="77777777" w:rsidR="006B4E9E" w:rsidRPr="00F349D3" w:rsidRDefault="006B4E9E" w:rsidP="006B4E9E">
            <w:pPr>
              <w:pStyle w:val="22"/>
            </w:pPr>
            <w:r w:rsidRPr="00F349D3">
              <w:rPr>
                <w:rFonts w:hint="eastAsia"/>
              </w:rPr>
              <w:t>5</w:t>
            </w:r>
          </w:p>
        </w:tc>
        <w:tc>
          <w:tcPr>
            <w:tcW w:w="1052" w:type="pct"/>
            <w:vAlign w:val="center"/>
          </w:tcPr>
          <w:p w14:paraId="77CE3E39" w14:textId="77777777" w:rsidR="006B4E9E" w:rsidRPr="00F349D3" w:rsidRDefault="006B4E9E" w:rsidP="006B4E9E">
            <w:pPr>
              <w:pStyle w:val="22"/>
            </w:pPr>
            <w:r w:rsidRPr="00F349D3">
              <w:rPr>
                <w:rFonts w:hint="eastAsia"/>
              </w:rPr>
              <w:t>HCVD-151530</w:t>
            </w:r>
          </w:p>
        </w:tc>
        <w:tc>
          <w:tcPr>
            <w:tcW w:w="1170" w:type="pct"/>
          </w:tcPr>
          <w:p w14:paraId="1F8EE555" w14:textId="170165D5" w:rsidR="006B4E9E" w:rsidRPr="00F349D3" w:rsidRDefault="006B4E9E" w:rsidP="006B4E9E">
            <w:pPr>
              <w:pStyle w:val="22"/>
            </w:pPr>
            <w:r>
              <w:rPr>
                <w:rFonts w:hint="eastAsia"/>
              </w:rPr>
              <w:t>≤</w:t>
            </w:r>
            <w:r>
              <w:rPr>
                <w:rFonts w:hint="eastAsia"/>
              </w:rPr>
              <w:t>0.67</w:t>
            </w:r>
          </w:p>
        </w:tc>
        <w:tc>
          <w:tcPr>
            <w:tcW w:w="1170" w:type="pct"/>
            <w:vAlign w:val="center"/>
          </w:tcPr>
          <w:p w14:paraId="6A38ADED" w14:textId="424C7E21" w:rsidR="006B4E9E" w:rsidRPr="00F349D3" w:rsidRDefault="006B4E9E" w:rsidP="006B4E9E">
            <w:pPr>
              <w:pStyle w:val="22"/>
            </w:pPr>
            <w:r w:rsidRPr="00F349D3">
              <w:t>0.67</w:t>
            </w:r>
          </w:p>
        </w:tc>
        <w:tc>
          <w:tcPr>
            <w:tcW w:w="1164" w:type="pct"/>
            <w:vAlign w:val="center"/>
          </w:tcPr>
          <w:p w14:paraId="7015F50C" w14:textId="77777777" w:rsidR="006B4E9E" w:rsidRPr="00F349D3" w:rsidRDefault="006B4E9E" w:rsidP="006B4E9E">
            <w:pPr>
              <w:pStyle w:val="22"/>
            </w:pPr>
            <w:r w:rsidRPr="00F349D3">
              <w:t>0.65</w:t>
            </w:r>
          </w:p>
        </w:tc>
      </w:tr>
      <w:tr w:rsidR="006B4E9E" w:rsidRPr="00F349D3" w14:paraId="1FF75B77" w14:textId="77777777" w:rsidTr="006B4E9E">
        <w:trPr>
          <w:jc w:val="center"/>
        </w:trPr>
        <w:tc>
          <w:tcPr>
            <w:tcW w:w="444" w:type="pct"/>
            <w:vAlign w:val="center"/>
          </w:tcPr>
          <w:p w14:paraId="1E1523C8" w14:textId="77777777" w:rsidR="006B4E9E" w:rsidRPr="00F349D3" w:rsidRDefault="006B4E9E" w:rsidP="006B4E9E">
            <w:pPr>
              <w:pStyle w:val="22"/>
            </w:pPr>
            <w:r w:rsidRPr="00F349D3">
              <w:rPr>
                <w:rFonts w:hint="eastAsia"/>
              </w:rPr>
              <w:t>6</w:t>
            </w:r>
          </w:p>
        </w:tc>
        <w:tc>
          <w:tcPr>
            <w:tcW w:w="1052" w:type="pct"/>
            <w:vAlign w:val="center"/>
          </w:tcPr>
          <w:p w14:paraId="4396CBFE" w14:textId="77777777" w:rsidR="006B4E9E" w:rsidRPr="00F349D3" w:rsidRDefault="006B4E9E" w:rsidP="006B4E9E">
            <w:pPr>
              <w:pStyle w:val="22"/>
            </w:pPr>
            <w:r w:rsidRPr="00F349D3">
              <w:rPr>
                <w:rFonts w:hint="eastAsia"/>
              </w:rPr>
              <w:t>HCVD-202040</w:t>
            </w:r>
          </w:p>
        </w:tc>
        <w:tc>
          <w:tcPr>
            <w:tcW w:w="1170" w:type="pct"/>
          </w:tcPr>
          <w:p w14:paraId="5F7F4096" w14:textId="0F09F902" w:rsidR="006B4E9E" w:rsidRPr="00F349D3" w:rsidRDefault="006B4E9E" w:rsidP="006B4E9E">
            <w:pPr>
              <w:pStyle w:val="22"/>
            </w:pPr>
            <w:r>
              <w:rPr>
                <w:rFonts w:hint="eastAsia"/>
              </w:rPr>
              <w:t>≤</w:t>
            </w:r>
            <w:r>
              <w:rPr>
                <w:rFonts w:hint="eastAsia"/>
              </w:rPr>
              <w:t>0.67</w:t>
            </w:r>
          </w:p>
        </w:tc>
        <w:tc>
          <w:tcPr>
            <w:tcW w:w="1170" w:type="pct"/>
            <w:vAlign w:val="center"/>
          </w:tcPr>
          <w:p w14:paraId="5188AB0A" w14:textId="1EF9B6C2" w:rsidR="006B4E9E" w:rsidRPr="00F349D3" w:rsidRDefault="006B4E9E" w:rsidP="006B4E9E">
            <w:pPr>
              <w:pStyle w:val="22"/>
            </w:pPr>
            <w:r w:rsidRPr="00F349D3">
              <w:t>0.67</w:t>
            </w:r>
          </w:p>
        </w:tc>
        <w:tc>
          <w:tcPr>
            <w:tcW w:w="1164" w:type="pct"/>
            <w:vAlign w:val="center"/>
          </w:tcPr>
          <w:p w14:paraId="454F6D2F" w14:textId="77777777" w:rsidR="006B4E9E" w:rsidRPr="00F349D3" w:rsidRDefault="006B4E9E" w:rsidP="006B4E9E">
            <w:pPr>
              <w:pStyle w:val="22"/>
            </w:pPr>
            <w:r w:rsidRPr="00F349D3">
              <w:t>0.67</w:t>
            </w:r>
          </w:p>
        </w:tc>
      </w:tr>
      <w:tr w:rsidR="006B4E9E" w:rsidRPr="00F349D3" w14:paraId="7C128C59" w14:textId="77777777" w:rsidTr="006B4E9E">
        <w:trPr>
          <w:trHeight w:val="193"/>
          <w:jc w:val="center"/>
        </w:trPr>
        <w:tc>
          <w:tcPr>
            <w:tcW w:w="444" w:type="pct"/>
            <w:vAlign w:val="center"/>
          </w:tcPr>
          <w:p w14:paraId="51390F63" w14:textId="77777777" w:rsidR="006B4E9E" w:rsidRPr="00F349D3" w:rsidRDefault="006B4E9E" w:rsidP="006B4E9E">
            <w:pPr>
              <w:pStyle w:val="22"/>
            </w:pPr>
            <w:r w:rsidRPr="00F349D3">
              <w:rPr>
                <w:rFonts w:hint="eastAsia"/>
              </w:rPr>
              <w:t>7</w:t>
            </w:r>
          </w:p>
        </w:tc>
        <w:tc>
          <w:tcPr>
            <w:tcW w:w="1052" w:type="pct"/>
            <w:vAlign w:val="center"/>
          </w:tcPr>
          <w:p w14:paraId="1655AFC9" w14:textId="77777777" w:rsidR="006B4E9E" w:rsidRPr="00F349D3" w:rsidRDefault="006B4E9E" w:rsidP="006B4E9E">
            <w:pPr>
              <w:pStyle w:val="22"/>
            </w:pPr>
            <w:r w:rsidRPr="00F349D3">
              <w:rPr>
                <w:rFonts w:hint="eastAsia"/>
              </w:rPr>
              <w:t>HCVD-252550</w:t>
            </w:r>
          </w:p>
        </w:tc>
        <w:tc>
          <w:tcPr>
            <w:tcW w:w="1170" w:type="pct"/>
          </w:tcPr>
          <w:p w14:paraId="6387876D" w14:textId="12EFA378" w:rsidR="006B4E9E" w:rsidRPr="00F349D3" w:rsidRDefault="006B4E9E" w:rsidP="006B4E9E">
            <w:pPr>
              <w:pStyle w:val="22"/>
            </w:pPr>
            <w:r>
              <w:rPr>
                <w:rFonts w:hint="eastAsia"/>
              </w:rPr>
              <w:t>≤</w:t>
            </w:r>
            <w:r>
              <w:rPr>
                <w:rFonts w:hint="eastAsia"/>
              </w:rPr>
              <w:t>0.67</w:t>
            </w:r>
          </w:p>
        </w:tc>
        <w:tc>
          <w:tcPr>
            <w:tcW w:w="1170" w:type="pct"/>
            <w:vAlign w:val="center"/>
          </w:tcPr>
          <w:p w14:paraId="385B7207" w14:textId="25740905" w:rsidR="006B4E9E" w:rsidRPr="00F349D3" w:rsidRDefault="006B4E9E" w:rsidP="006B4E9E">
            <w:pPr>
              <w:pStyle w:val="22"/>
            </w:pPr>
            <w:r w:rsidRPr="00F349D3">
              <w:t>0.67</w:t>
            </w:r>
          </w:p>
        </w:tc>
        <w:tc>
          <w:tcPr>
            <w:tcW w:w="1164" w:type="pct"/>
            <w:vAlign w:val="center"/>
          </w:tcPr>
          <w:p w14:paraId="3C77486D" w14:textId="77777777" w:rsidR="006B4E9E" w:rsidRPr="00F349D3" w:rsidRDefault="006B4E9E" w:rsidP="006B4E9E">
            <w:pPr>
              <w:pStyle w:val="22"/>
            </w:pPr>
            <w:r w:rsidRPr="00F349D3">
              <w:t>0.67</w:t>
            </w:r>
          </w:p>
        </w:tc>
      </w:tr>
      <w:tr w:rsidR="006B4E9E" w:rsidRPr="00F349D3" w14:paraId="23732A3C" w14:textId="77777777" w:rsidTr="006B4E9E">
        <w:trPr>
          <w:trHeight w:val="193"/>
          <w:jc w:val="center"/>
        </w:trPr>
        <w:tc>
          <w:tcPr>
            <w:tcW w:w="444" w:type="pct"/>
            <w:vAlign w:val="center"/>
          </w:tcPr>
          <w:p w14:paraId="16266056" w14:textId="77777777" w:rsidR="006B4E9E" w:rsidRPr="00F349D3" w:rsidRDefault="006B4E9E" w:rsidP="006B4E9E">
            <w:pPr>
              <w:pStyle w:val="22"/>
            </w:pPr>
            <w:r w:rsidRPr="00F349D3">
              <w:rPr>
                <w:rFonts w:hint="eastAsia"/>
              </w:rPr>
              <w:t>8</w:t>
            </w:r>
          </w:p>
        </w:tc>
        <w:tc>
          <w:tcPr>
            <w:tcW w:w="1052" w:type="pct"/>
            <w:vAlign w:val="center"/>
          </w:tcPr>
          <w:p w14:paraId="336EF960" w14:textId="77777777" w:rsidR="006B4E9E" w:rsidRPr="00F349D3" w:rsidRDefault="006B4E9E" w:rsidP="006B4E9E">
            <w:pPr>
              <w:pStyle w:val="22"/>
            </w:pPr>
            <w:r w:rsidRPr="00F349D3">
              <w:rPr>
                <w:rFonts w:hint="eastAsia"/>
              </w:rPr>
              <w:t>VCVD-0305</w:t>
            </w:r>
          </w:p>
        </w:tc>
        <w:tc>
          <w:tcPr>
            <w:tcW w:w="1170" w:type="pct"/>
          </w:tcPr>
          <w:p w14:paraId="3B157AB3" w14:textId="6879800C" w:rsidR="006B4E9E" w:rsidRPr="00F349D3" w:rsidRDefault="006B4E9E" w:rsidP="006B4E9E">
            <w:pPr>
              <w:pStyle w:val="22"/>
            </w:pPr>
            <w:r>
              <w:rPr>
                <w:rFonts w:hint="eastAsia"/>
              </w:rPr>
              <w:t>≤</w:t>
            </w:r>
            <w:r>
              <w:rPr>
                <w:rFonts w:hint="eastAsia"/>
              </w:rPr>
              <w:t>0.67</w:t>
            </w:r>
          </w:p>
        </w:tc>
        <w:tc>
          <w:tcPr>
            <w:tcW w:w="1170" w:type="pct"/>
            <w:vAlign w:val="center"/>
          </w:tcPr>
          <w:p w14:paraId="03374350" w14:textId="3A67C8EA" w:rsidR="006B4E9E" w:rsidRPr="00F349D3" w:rsidRDefault="006B4E9E" w:rsidP="006B4E9E">
            <w:pPr>
              <w:pStyle w:val="22"/>
            </w:pPr>
            <w:r w:rsidRPr="00F349D3">
              <w:t>0.50</w:t>
            </w:r>
          </w:p>
        </w:tc>
        <w:tc>
          <w:tcPr>
            <w:tcW w:w="1164" w:type="pct"/>
            <w:vAlign w:val="center"/>
          </w:tcPr>
          <w:p w14:paraId="7E02C72C" w14:textId="77777777" w:rsidR="006B4E9E" w:rsidRPr="00F349D3" w:rsidRDefault="006B4E9E" w:rsidP="006B4E9E">
            <w:pPr>
              <w:pStyle w:val="22"/>
            </w:pPr>
            <w:r w:rsidRPr="00F349D3">
              <w:t>0.58</w:t>
            </w:r>
          </w:p>
        </w:tc>
      </w:tr>
      <w:tr w:rsidR="006B4E9E" w:rsidRPr="00F349D3" w14:paraId="5C76F413" w14:textId="77777777" w:rsidTr="006B4E9E">
        <w:trPr>
          <w:trHeight w:val="193"/>
          <w:jc w:val="center"/>
        </w:trPr>
        <w:tc>
          <w:tcPr>
            <w:tcW w:w="444" w:type="pct"/>
            <w:vAlign w:val="center"/>
          </w:tcPr>
          <w:p w14:paraId="6047FC69" w14:textId="77777777" w:rsidR="006B4E9E" w:rsidRPr="00F349D3" w:rsidRDefault="006B4E9E" w:rsidP="006B4E9E">
            <w:pPr>
              <w:pStyle w:val="22"/>
            </w:pPr>
            <w:r w:rsidRPr="00F349D3">
              <w:rPr>
                <w:rFonts w:hint="eastAsia"/>
              </w:rPr>
              <w:t>9</w:t>
            </w:r>
          </w:p>
        </w:tc>
        <w:tc>
          <w:tcPr>
            <w:tcW w:w="1052" w:type="pct"/>
            <w:vAlign w:val="center"/>
          </w:tcPr>
          <w:p w14:paraId="306962E8" w14:textId="77777777" w:rsidR="006B4E9E" w:rsidRPr="00F349D3" w:rsidRDefault="006B4E9E" w:rsidP="006B4E9E">
            <w:pPr>
              <w:pStyle w:val="22"/>
            </w:pPr>
            <w:r w:rsidRPr="00F349D3">
              <w:rPr>
                <w:rFonts w:hint="eastAsia"/>
              </w:rPr>
              <w:t>VCVD-0508</w:t>
            </w:r>
          </w:p>
        </w:tc>
        <w:tc>
          <w:tcPr>
            <w:tcW w:w="1170" w:type="pct"/>
          </w:tcPr>
          <w:p w14:paraId="1F8D2DA7" w14:textId="05469961" w:rsidR="006B4E9E" w:rsidRPr="00F349D3" w:rsidRDefault="006B4E9E" w:rsidP="006B4E9E">
            <w:pPr>
              <w:pStyle w:val="22"/>
            </w:pPr>
            <w:r>
              <w:rPr>
                <w:rFonts w:hint="eastAsia"/>
              </w:rPr>
              <w:t>≤</w:t>
            </w:r>
            <w:r>
              <w:rPr>
                <w:rFonts w:hint="eastAsia"/>
              </w:rPr>
              <w:t>0.67</w:t>
            </w:r>
          </w:p>
        </w:tc>
        <w:tc>
          <w:tcPr>
            <w:tcW w:w="1170" w:type="pct"/>
            <w:vAlign w:val="center"/>
          </w:tcPr>
          <w:p w14:paraId="2D44A028" w14:textId="4ADCDBD9" w:rsidR="006B4E9E" w:rsidRPr="00F349D3" w:rsidRDefault="006B4E9E" w:rsidP="006B4E9E">
            <w:pPr>
              <w:pStyle w:val="22"/>
            </w:pPr>
            <w:r w:rsidRPr="00F349D3">
              <w:t>0.53</w:t>
            </w:r>
          </w:p>
        </w:tc>
        <w:tc>
          <w:tcPr>
            <w:tcW w:w="1164" w:type="pct"/>
            <w:vAlign w:val="center"/>
          </w:tcPr>
          <w:p w14:paraId="48868ABC" w14:textId="77777777" w:rsidR="006B4E9E" w:rsidRPr="00F349D3" w:rsidRDefault="006B4E9E" w:rsidP="006B4E9E">
            <w:pPr>
              <w:pStyle w:val="22"/>
            </w:pPr>
            <w:r w:rsidRPr="00F349D3">
              <w:t>0.58</w:t>
            </w:r>
          </w:p>
        </w:tc>
      </w:tr>
      <w:tr w:rsidR="006B4E9E" w:rsidRPr="00F349D3" w14:paraId="162BEAA0" w14:textId="77777777" w:rsidTr="006B4E9E">
        <w:trPr>
          <w:trHeight w:val="193"/>
          <w:jc w:val="center"/>
        </w:trPr>
        <w:tc>
          <w:tcPr>
            <w:tcW w:w="444" w:type="pct"/>
            <w:vAlign w:val="center"/>
          </w:tcPr>
          <w:p w14:paraId="6814E889" w14:textId="77777777" w:rsidR="006B4E9E" w:rsidRPr="00F349D3" w:rsidRDefault="006B4E9E" w:rsidP="006B4E9E">
            <w:pPr>
              <w:pStyle w:val="22"/>
            </w:pPr>
            <w:r w:rsidRPr="00F349D3">
              <w:rPr>
                <w:rFonts w:hint="eastAsia"/>
              </w:rPr>
              <w:t>1</w:t>
            </w:r>
            <w:r w:rsidRPr="00F349D3">
              <w:t>0</w:t>
            </w:r>
          </w:p>
        </w:tc>
        <w:tc>
          <w:tcPr>
            <w:tcW w:w="1052" w:type="pct"/>
            <w:vAlign w:val="center"/>
          </w:tcPr>
          <w:p w14:paraId="437CB646" w14:textId="77777777" w:rsidR="006B4E9E" w:rsidRPr="00F349D3" w:rsidRDefault="006B4E9E" w:rsidP="006B4E9E">
            <w:pPr>
              <w:pStyle w:val="22"/>
            </w:pPr>
            <w:r w:rsidRPr="00F349D3">
              <w:rPr>
                <w:rFonts w:hint="eastAsia"/>
              </w:rPr>
              <w:t>VCVD-081</w:t>
            </w:r>
            <w:r w:rsidRPr="00F349D3">
              <w:t>0</w:t>
            </w:r>
          </w:p>
        </w:tc>
        <w:tc>
          <w:tcPr>
            <w:tcW w:w="1170" w:type="pct"/>
          </w:tcPr>
          <w:p w14:paraId="26A7AAC4" w14:textId="6C2C8A8F" w:rsidR="006B4E9E" w:rsidRPr="00F349D3" w:rsidRDefault="006B4E9E" w:rsidP="006B4E9E">
            <w:pPr>
              <w:pStyle w:val="22"/>
            </w:pPr>
            <w:r>
              <w:rPr>
                <w:rFonts w:hint="eastAsia"/>
              </w:rPr>
              <w:t>≤</w:t>
            </w:r>
            <w:r>
              <w:rPr>
                <w:rFonts w:hint="eastAsia"/>
              </w:rPr>
              <w:t>0.67</w:t>
            </w:r>
          </w:p>
        </w:tc>
        <w:tc>
          <w:tcPr>
            <w:tcW w:w="1170" w:type="pct"/>
            <w:vAlign w:val="center"/>
          </w:tcPr>
          <w:p w14:paraId="4543470D" w14:textId="715EE923" w:rsidR="006B4E9E" w:rsidRPr="00F349D3" w:rsidRDefault="006B4E9E" w:rsidP="006B4E9E">
            <w:pPr>
              <w:pStyle w:val="22"/>
            </w:pPr>
            <w:r w:rsidRPr="00F349D3">
              <w:t>0.60</w:t>
            </w:r>
          </w:p>
        </w:tc>
        <w:tc>
          <w:tcPr>
            <w:tcW w:w="1164" w:type="pct"/>
            <w:vAlign w:val="center"/>
          </w:tcPr>
          <w:p w14:paraId="23632D7B" w14:textId="77777777" w:rsidR="006B4E9E" w:rsidRPr="00F349D3" w:rsidRDefault="006B4E9E" w:rsidP="006B4E9E">
            <w:pPr>
              <w:pStyle w:val="22"/>
            </w:pPr>
            <w:r w:rsidRPr="00F349D3">
              <w:t>0.60</w:t>
            </w:r>
          </w:p>
        </w:tc>
      </w:tr>
      <w:tr w:rsidR="006B4E9E" w:rsidRPr="00F349D3" w14:paraId="52812E69" w14:textId="77777777" w:rsidTr="006B4E9E">
        <w:trPr>
          <w:trHeight w:val="193"/>
          <w:jc w:val="center"/>
        </w:trPr>
        <w:tc>
          <w:tcPr>
            <w:tcW w:w="444" w:type="pct"/>
            <w:vAlign w:val="center"/>
          </w:tcPr>
          <w:p w14:paraId="4E087254" w14:textId="77777777" w:rsidR="006B4E9E" w:rsidRPr="00F349D3" w:rsidRDefault="006B4E9E" w:rsidP="006B4E9E">
            <w:pPr>
              <w:pStyle w:val="22"/>
            </w:pPr>
            <w:r w:rsidRPr="00F349D3">
              <w:rPr>
                <w:rFonts w:hint="eastAsia"/>
              </w:rPr>
              <w:t>1</w:t>
            </w:r>
            <w:r w:rsidRPr="00F349D3">
              <w:t>1</w:t>
            </w:r>
          </w:p>
        </w:tc>
        <w:tc>
          <w:tcPr>
            <w:tcW w:w="1052" w:type="pct"/>
            <w:vAlign w:val="center"/>
          </w:tcPr>
          <w:p w14:paraId="745C9A2C" w14:textId="77777777" w:rsidR="006B4E9E" w:rsidRPr="00F349D3" w:rsidRDefault="006B4E9E" w:rsidP="006B4E9E">
            <w:pPr>
              <w:pStyle w:val="22"/>
            </w:pPr>
            <w:r w:rsidRPr="00F349D3">
              <w:rPr>
                <w:rFonts w:hint="eastAsia"/>
              </w:rPr>
              <w:t>VCVD-1015</w:t>
            </w:r>
          </w:p>
        </w:tc>
        <w:tc>
          <w:tcPr>
            <w:tcW w:w="1170" w:type="pct"/>
          </w:tcPr>
          <w:p w14:paraId="359FEB11" w14:textId="5CB2C810" w:rsidR="006B4E9E" w:rsidRPr="00F349D3" w:rsidRDefault="006B4E9E" w:rsidP="006B4E9E">
            <w:pPr>
              <w:pStyle w:val="22"/>
            </w:pPr>
            <w:r>
              <w:rPr>
                <w:rFonts w:hint="eastAsia"/>
              </w:rPr>
              <w:t>≤</w:t>
            </w:r>
            <w:r>
              <w:rPr>
                <w:rFonts w:hint="eastAsia"/>
              </w:rPr>
              <w:t>0.67</w:t>
            </w:r>
          </w:p>
        </w:tc>
        <w:tc>
          <w:tcPr>
            <w:tcW w:w="1170" w:type="pct"/>
            <w:vAlign w:val="center"/>
          </w:tcPr>
          <w:p w14:paraId="76BDCCA6" w14:textId="0EB1AC9C" w:rsidR="006B4E9E" w:rsidRPr="00F349D3" w:rsidRDefault="006B4E9E" w:rsidP="006B4E9E">
            <w:pPr>
              <w:pStyle w:val="22"/>
            </w:pPr>
            <w:r w:rsidRPr="00F349D3">
              <w:t>0.62</w:t>
            </w:r>
          </w:p>
        </w:tc>
        <w:tc>
          <w:tcPr>
            <w:tcW w:w="1164" w:type="pct"/>
            <w:vAlign w:val="center"/>
          </w:tcPr>
          <w:p w14:paraId="424F470C" w14:textId="77777777" w:rsidR="006B4E9E" w:rsidRPr="00F349D3" w:rsidRDefault="006B4E9E" w:rsidP="006B4E9E">
            <w:pPr>
              <w:pStyle w:val="22"/>
            </w:pPr>
            <w:r w:rsidRPr="00F349D3">
              <w:t>0.64</w:t>
            </w:r>
          </w:p>
        </w:tc>
      </w:tr>
      <w:tr w:rsidR="006B4E9E" w:rsidRPr="00F349D3" w14:paraId="7E04654B" w14:textId="77777777" w:rsidTr="006B4E9E">
        <w:trPr>
          <w:trHeight w:val="193"/>
          <w:jc w:val="center"/>
        </w:trPr>
        <w:tc>
          <w:tcPr>
            <w:tcW w:w="444" w:type="pct"/>
            <w:vAlign w:val="center"/>
          </w:tcPr>
          <w:p w14:paraId="4E00587F" w14:textId="77777777" w:rsidR="006B4E9E" w:rsidRPr="00F349D3" w:rsidRDefault="006B4E9E" w:rsidP="006B4E9E">
            <w:pPr>
              <w:pStyle w:val="22"/>
            </w:pPr>
            <w:r w:rsidRPr="00F349D3">
              <w:rPr>
                <w:rFonts w:hint="eastAsia"/>
              </w:rPr>
              <w:t>1</w:t>
            </w:r>
            <w:r w:rsidRPr="00F349D3">
              <w:t>2</w:t>
            </w:r>
          </w:p>
        </w:tc>
        <w:tc>
          <w:tcPr>
            <w:tcW w:w="1052" w:type="pct"/>
            <w:vAlign w:val="center"/>
          </w:tcPr>
          <w:p w14:paraId="1C873CD4" w14:textId="77777777" w:rsidR="006B4E9E" w:rsidRPr="00F349D3" w:rsidRDefault="006B4E9E" w:rsidP="006B4E9E">
            <w:pPr>
              <w:pStyle w:val="22"/>
            </w:pPr>
            <w:r w:rsidRPr="00F349D3">
              <w:rPr>
                <w:rFonts w:hint="eastAsia"/>
              </w:rPr>
              <w:t>VCVD-1218</w:t>
            </w:r>
          </w:p>
        </w:tc>
        <w:tc>
          <w:tcPr>
            <w:tcW w:w="1170" w:type="pct"/>
          </w:tcPr>
          <w:p w14:paraId="36C713EC" w14:textId="35215486" w:rsidR="006B4E9E" w:rsidRPr="00F349D3" w:rsidRDefault="006B4E9E" w:rsidP="006B4E9E">
            <w:pPr>
              <w:pStyle w:val="22"/>
            </w:pPr>
            <w:r>
              <w:rPr>
                <w:rFonts w:hint="eastAsia"/>
              </w:rPr>
              <w:t>≤</w:t>
            </w:r>
            <w:r>
              <w:rPr>
                <w:rFonts w:hint="eastAsia"/>
              </w:rPr>
              <w:t>0.67</w:t>
            </w:r>
          </w:p>
        </w:tc>
        <w:tc>
          <w:tcPr>
            <w:tcW w:w="1170" w:type="pct"/>
            <w:vAlign w:val="center"/>
          </w:tcPr>
          <w:p w14:paraId="171B866F" w14:textId="5C56EB54" w:rsidR="006B4E9E" w:rsidRPr="00F349D3" w:rsidRDefault="006B4E9E" w:rsidP="006B4E9E">
            <w:pPr>
              <w:pStyle w:val="22"/>
            </w:pPr>
            <w:r w:rsidRPr="00F349D3">
              <w:t>0.65</w:t>
            </w:r>
          </w:p>
        </w:tc>
        <w:tc>
          <w:tcPr>
            <w:tcW w:w="1164" w:type="pct"/>
            <w:vAlign w:val="center"/>
          </w:tcPr>
          <w:p w14:paraId="5BE814EB" w14:textId="77777777" w:rsidR="006B4E9E" w:rsidRPr="00F349D3" w:rsidRDefault="006B4E9E" w:rsidP="006B4E9E">
            <w:pPr>
              <w:pStyle w:val="22"/>
            </w:pPr>
            <w:r w:rsidRPr="00F349D3">
              <w:t>0.65</w:t>
            </w:r>
          </w:p>
        </w:tc>
      </w:tr>
      <w:tr w:rsidR="006B4E9E" w:rsidRPr="00F349D3" w14:paraId="6FBED4F5" w14:textId="77777777" w:rsidTr="006B4E9E">
        <w:trPr>
          <w:trHeight w:val="193"/>
          <w:jc w:val="center"/>
        </w:trPr>
        <w:tc>
          <w:tcPr>
            <w:tcW w:w="444" w:type="pct"/>
            <w:vAlign w:val="center"/>
          </w:tcPr>
          <w:p w14:paraId="097CB07A" w14:textId="77777777" w:rsidR="006B4E9E" w:rsidRPr="00F349D3" w:rsidRDefault="006B4E9E" w:rsidP="006B4E9E">
            <w:pPr>
              <w:pStyle w:val="22"/>
            </w:pPr>
            <w:r w:rsidRPr="00F349D3">
              <w:rPr>
                <w:rFonts w:hint="eastAsia"/>
              </w:rPr>
              <w:t>1</w:t>
            </w:r>
            <w:r w:rsidRPr="00F349D3">
              <w:t>3</w:t>
            </w:r>
          </w:p>
        </w:tc>
        <w:tc>
          <w:tcPr>
            <w:tcW w:w="1052" w:type="pct"/>
            <w:vAlign w:val="center"/>
          </w:tcPr>
          <w:p w14:paraId="70BACD3F" w14:textId="77777777" w:rsidR="006B4E9E" w:rsidRPr="00F349D3" w:rsidRDefault="006B4E9E" w:rsidP="006B4E9E">
            <w:pPr>
              <w:pStyle w:val="22"/>
            </w:pPr>
            <w:r w:rsidRPr="00F349D3">
              <w:rPr>
                <w:rFonts w:hint="eastAsia"/>
              </w:rPr>
              <w:t>VCVD-1520</w:t>
            </w:r>
          </w:p>
        </w:tc>
        <w:tc>
          <w:tcPr>
            <w:tcW w:w="1170" w:type="pct"/>
          </w:tcPr>
          <w:p w14:paraId="4ABB8F5E" w14:textId="1FCE4F45" w:rsidR="006B4E9E" w:rsidRPr="00F349D3" w:rsidRDefault="006B4E9E" w:rsidP="006B4E9E">
            <w:pPr>
              <w:pStyle w:val="22"/>
            </w:pPr>
            <w:r>
              <w:rPr>
                <w:rFonts w:hint="eastAsia"/>
              </w:rPr>
              <w:t>≤</w:t>
            </w:r>
            <w:r>
              <w:rPr>
                <w:rFonts w:hint="eastAsia"/>
              </w:rPr>
              <w:t>0.67</w:t>
            </w:r>
          </w:p>
        </w:tc>
        <w:tc>
          <w:tcPr>
            <w:tcW w:w="1170" w:type="pct"/>
            <w:vAlign w:val="center"/>
          </w:tcPr>
          <w:p w14:paraId="447813E2" w14:textId="3BFA791E" w:rsidR="006B4E9E" w:rsidRPr="00F349D3" w:rsidRDefault="006B4E9E" w:rsidP="006B4E9E">
            <w:pPr>
              <w:pStyle w:val="22"/>
            </w:pPr>
            <w:r w:rsidRPr="00F349D3">
              <w:t>0.67</w:t>
            </w:r>
          </w:p>
        </w:tc>
        <w:tc>
          <w:tcPr>
            <w:tcW w:w="1164" w:type="pct"/>
            <w:vAlign w:val="center"/>
          </w:tcPr>
          <w:p w14:paraId="7951AAA1" w14:textId="77777777" w:rsidR="006B4E9E" w:rsidRPr="00F349D3" w:rsidRDefault="006B4E9E" w:rsidP="006B4E9E">
            <w:pPr>
              <w:pStyle w:val="22"/>
            </w:pPr>
            <w:r w:rsidRPr="00F349D3">
              <w:t>0.67</w:t>
            </w:r>
          </w:p>
        </w:tc>
      </w:tr>
      <w:tr w:rsidR="006B4E9E" w:rsidRPr="00F349D3" w14:paraId="121E38F5" w14:textId="77777777" w:rsidTr="006B4E9E">
        <w:trPr>
          <w:trHeight w:val="193"/>
          <w:jc w:val="center"/>
        </w:trPr>
        <w:tc>
          <w:tcPr>
            <w:tcW w:w="444" w:type="pct"/>
            <w:vAlign w:val="center"/>
          </w:tcPr>
          <w:p w14:paraId="35B192F8" w14:textId="77777777" w:rsidR="006B4E9E" w:rsidRPr="00F349D3" w:rsidRDefault="006B4E9E" w:rsidP="006B4E9E">
            <w:pPr>
              <w:pStyle w:val="22"/>
            </w:pPr>
            <w:r w:rsidRPr="00F349D3">
              <w:rPr>
                <w:rFonts w:hint="eastAsia"/>
              </w:rPr>
              <w:t>1</w:t>
            </w:r>
            <w:r w:rsidRPr="00F349D3">
              <w:t>4</w:t>
            </w:r>
          </w:p>
        </w:tc>
        <w:tc>
          <w:tcPr>
            <w:tcW w:w="1052" w:type="pct"/>
            <w:vAlign w:val="center"/>
          </w:tcPr>
          <w:p w14:paraId="2A639992" w14:textId="77777777" w:rsidR="006B4E9E" w:rsidRPr="00F349D3" w:rsidRDefault="006B4E9E" w:rsidP="006B4E9E">
            <w:pPr>
              <w:pStyle w:val="22"/>
            </w:pPr>
            <w:r w:rsidRPr="00F349D3">
              <w:rPr>
                <w:rFonts w:hint="eastAsia"/>
              </w:rPr>
              <w:t>VCVD-</w:t>
            </w:r>
            <w:r w:rsidRPr="00F349D3">
              <w:t>3344</w:t>
            </w:r>
          </w:p>
        </w:tc>
        <w:tc>
          <w:tcPr>
            <w:tcW w:w="1170" w:type="pct"/>
          </w:tcPr>
          <w:p w14:paraId="4D4E32EC" w14:textId="1842AF8F" w:rsidR="006B4E9E" w:rsidRPr="00F349D3" w:rsidRDefault="006B4E9E" w:rsidP="006B4E9E">
            <w:pPr>
              <w:pStyle w:val="22"/>
            </w:pPr>
            <w:r>
              <w:rPr>
                <w:rFonts w:hint="eastAsia"/>
              </w:rPr>
              <w:t>≤</w:t>
            </w:r>
            <w:r>
              <w:rPr>
                <w:rFonts w:hint="eastAsia"/>
              </w:rPr>
              <w:t>0.67</w:t>
            </w:r>
          </w:p>
        </w:tc>
        <w:tc>
          <w:tcPr>
            <w:tcW w:w="1170" w:type="pct"/>
            <w:vAlign w:val="center"/>
          </w:tcPr>
          <w:p w14:paraId="1744E7B4" w14:textId="4CA6C74A" w:rsidR="006B4E9E" w:rsidRPr="00F349D3" w:rsidRDefault="006B4E9E" w:rsidP="006B4E9E">
            <w:pPr>
              <w:pStyle w:val="22"/>
            </w:pPr>
            <w:r w:rsidRPr="00F349D3">
              <w:t>0.67</w:t>
            </w:r>
          </w:p>
        </w:tc>
        <w:tc>
          <w:tcPr>
            <w:tcW w:w="1164" w:type="pct"/>
            <w:vAlign w:val="center"/>
          </w:tcPr>
          <w:p w14:paraId="01E43384" w14:textId="77777777" w:rsidR="006B4E9E" w:rsidRPr="00F349D3" w:rsidRDefault="006B4E9E" w:rsidP="006B4E9E">
            <w:pPr>
              <w:pStyle w:val="22"/>
            </w:pPr>
            <w:r w:rsidRPr="00F349D3">
              <w:t>0.67</w:t>
            </w:r>
          </w:p>
        </w:tc>
      </w:tr>
    </w:tbl>
    <w:p w14:paraId="42E2041F" w14:textId="77777777" w:rsidR="006B4E9E" w:rsidRDefault="006B4E9E" w:rsidP="00803006">
      <w:pPr>
        <w:pStyle w:val="2"/>
        <w:adjustRightInd w:val="0"/>
        <w:snapToGrid w:val="0"/>
        <w:spacing w:after="0" w:line="360" w:lineRule="auto"/>
        <w:ind w:firstLineChars="200" w:firstLine="560"/>
        <w:rPr>
          <w:rFonts w:ascii="Times New Roman" w:hAnsi="Times New Roman"/>
          <w:sz w:val="28"/>
          <w:szCs w:val="28"/>
        </w:rPr>
      </w:pPr>
    </w:p>
    <w:p w14:paraId="292CA4C5" w14:textId="4A4E8F73"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化学气相沉积炉的</w:t>
      </w:r>
      <w:proofErr w:type="gramStart"/>
      <w:r w:rsidRPr="00F349D3">
        <w:rPr>
          <w:rFonts w:ascii="Times New Roman" w:hAnsi="Times New Roman" w:hint="eastAsia"/>
          <w:sz w:val="28"/>
          <w:szCs w:val="28"/>
        </w:rPr>
        <w:t>压升率</w:t>
      </w:r>
      <w:proofErr w:type="gramEnd"/>
      <w:r w:rsidRPr="00F349D3">
        <w:rPr>
          <w:rFonts w:ascii="Times New Roman" w:hAnsi="Times New Roman" w:hint="eastAsia"/>
          <w:sz w:val="28"/>
          <w:szCs w:val="28"/>
        </w:rPr>
        <w:t>是一个重要的技术参数，它反映了炉内真空度的稳定性和维持能力。</w:t>
      </w:r>
      <w:proofErr w:type="gramStart"/>
      <w:r w:rsidRPr="00F349D3">
        <w:rPr>
          <w:rFonts w:ascii="Times New Roman" w:hAnsi="Times New Roman" w:hint="eastAsia"/>
          <w:sz w:val="28"/>
          <w:szCs w:val="28"/>
        </w:rPr>
        <w:t>压升率</w:t>
      </w:r>
      <w:proofErr w:type="gramEnd"/>
      <w:r w:rsidRPr="00F349D3">
        <w:rPr>
          <w:rFonts w:ascii="Times New Roman" w:hAnsi="Times New Roman" w:hint="eastAsia"/>
          <w:sz w:val="28"/>
          <w:szCs w:val="28"/>
        </w:rPr>
        <w:t>通常是指在一定时间内（如</w:t>
      </w:r>
      <w:r w:rsidRPr="00F349D3">
        <w:rPr>
          <w:rFonts w:ascii="Times New Roman" w:hAnsi="Times New Roman"/>
          <w:sz w:val="28"/>
          <w:szCs w:val="28"/>
        </w:rPr>
        <w:t>1</w:t>
      </w:r>
      <w:r w:rsidRPr="00F349D3">
        <w:rPr>
          <w:rFonts w:ascii="Times New Roman" w:hAnsi="Times New Roman" w:hint="eastAsia"/>
          <w:sz w:val="28"/>
          <w:szCs w:val="28"/>
        </w:rPr>
        <w:t>小时），炉内真空度上升的压力值（以</w:t>
      </w:r>
      <w:r w:rsidRPr="00F349D3">
        <w:rPr>
          <w:rFonts w:ascii="Times New Roman" w:hAnsi="Times New Roman"/>
          <w:sz w:val="28"/>
          <w:szCs w:val="28"/>
        </w:rPr>
        <w:t>Pa/h</w:t>
      </w:r>
      <w:r w:rsidRPr="00F349D3">
        <w:rPr>
          <w:rFonts w:ascii="Times New Roman" w:hAnsi="Times New Roman" w:hint="eastAsia"/>
          <w:sz w:val="28"/>
          <w:szCs w:val="28"/>
        </w:rPr>
        <w:t>为单位）</w:t>
      </w:r>
      <w:r w:rsidRPr="00F349D3">
        <w:rPr>
          <w:rFonts w:ascii="Times New Roman" w:hAnsi="Times New Roman"/>
          <w:sz w:val="28"/>
          <w:szCs w:val="28"/>
        </w:rPr>
        <w:t>‌</w:t>
      </w:r>
      <w:r w:rsidRPr="00F349D3">
        <w:rPr>
          <w:rFonts w:ascii="Times New Roman" w:hAnsi="Times New Roman" w:hint="eastAsia"/>
          <w:sz w:val="28"/>
          <w:szCs w:val="28"/>
        </w:rPr>
        <w:t>。</w:t>
      </w:r>
    </w:p>
    <w:p w14:paraId="30B9F461" w14:textId="77777777"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具体来说，</w:t>
      </w:r>
      <w:proofErr w:type="gramStart"/>
      <w:r w:rsidRPr="00F349D3">
        <w:rPr>
          <w:rFonts w:ascii="Times New Roman" w:hAnsi="Times New Roman" w:hint="eastAsia"/>
          <w:sz w:val="28"/>
          <w:szCs w:val="28"/>
        </w:rPr>
        <w:t>压升率</w:t>
      </w:r>
      <w:proofErr w:type="gramEnd"/>
      <w:r w:rsidRPr="00F349D3">
        <w:rPr>
          <w:rFonts w:ascii="Times New Roman" w:hAnsi="Times New Roman" w:hint="eastAsia"/>
          <w:sz w:val="28"/>
          <w:szCs w:val="28"/>
        </w:rPr>
        <w:t>的作用包括：</w:t>
      </w:r>
    </w:p>
    <w:p w14:paraId="1CB3D21C" w14:textId="602E0314"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①评估真空系统性能</w:t>
      </w:r>
      <w:r w:rsidRPr="00F349D3">
        <w:rPr>
          <w:rFonts w:ascii="Times New Roman" w:hAnsi="Times New Roman"/>
          <w:sz w:val="28"/>
          <w:szCs w:val="28"/>
        </w:rPr>
        <w:t>‌</w:t>
      </w:r>
      <w:r w:rsidRPr="00F349D3">
        <w:rPr>
          <w:rFonts w:ascii="Times New Roman" w:hAnsi="Times New Roman" w:cs="宋体" w:hint="eastAsia"/>
          <w:sz w:val="28"/>
          <w:szCs w:val="28"/>
        </w:rPr>
        <w:t>：</w:t>
      </w:r>
      <w:proofErr w:type="gramStart"/>
      <w:r w:rsidRPr="00F349D3">
        <w:rPr>
          <w:rFonts w:ascii="Times New Roman" w:hAnsi="Times New Roman" w:cs="宋体" w:hint="eastAsia"/>
          <w:sz w:val="28"/>
          <w:szCs w:val="28"/>
        </w:rPr>
        <w:t>压升率</w:t>
      </w:r>
      <w:proofErr w:type="gramEnd"/>
      <w:r w:rsidRPr="00F349D3">
        <w:rPr>
          <w:rFonts w:ascii="Times New Roman" w:hAnsi="Times New Roman" w:cs="宋体" w:hint="eastAsia"/>
          <w:sz w:val="28"/>
          <w:szCs w:val="28"/>
        </w:rPr>
        <w:t>越低，说明炉内真空度保持得越好，真空系统的密封性和抽气能力越强。这对于需要高真空</w:t>
      </w:r>
      <w:proofErr w:type="gramStart"/>
      <w:r w:rsidRPr="00F349D3">
        <w:rPr>
          <w:rFonts w:ascii="Times New Roman" w:hAnsi="Times New Roman" w:cs="宋体" w:hint="eastAsia"/>
          <w:sz w:val="28"/>
          <w:szCs w:val="28"/>
        </w:rPr>
        <w:t>度环境</w:t>
      </w:r>
      <w:proofErr w:type="gramEnd"/>
      <w:r w:rsidRPr="00F349D3">
        <w:rPr>
          <w:rFonts w:ascii="Times New Roman" w:hAnsi="Times New Roman" w:cs="宋体" w:hint="eastAsia"/>
          <w:sz w:val="28"/>
          <w:szCs w:val="28"/>
        </w:rPr>
        <w:t>的化学气相沉积过程至关重要。</w:t>
      </w:r>
    </w:p>
    <w:p w14:paraId="39904F45" w14:textId="12896318"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sz w:val="28"/>
          <w:szCs w:val="28"/>
        </w:rPr>
        <w:t>‌</w:t>
      </w:r>
      <w:r w:rsidRPr="00F349D3">
        <w:rPr>
          <w:rFonts w:ascii="Times New Roman" w:hAnsi="Times New Roman" w:hint="eastAsia"/>
          <w:sz w:val="28"/>
          <w:szCs w:val="28"/>
        </w:rPr>
        <w:t>②影响沉积质量</w:t>
      </w:r>
      <w:r w:rsidRPr="00F349D3">
        <w:rPr>
          <w:rFonts w:ascii="Times New Roman" w:hAnsi="Times New Roman"/>
          <w:sz w:val="28"/>
          <w:szCs w:val="28"/>
        </w:rPr>
        <w:t>‌</w:t>
      </w:r>
      <w:r w:rsidRPr="00F349D3">
        <w:rPr>
          <w:rFonts w:ascii="Times New Roman" w:hAnsi="Times New Roman" w:cs="宋体" w:hint="eastAsia"/>
          <w:sz w:val="28"/>
          <w:szCs w:val="28"/>
        </w:rPr>
        <w:t>：在化学气相沉积过程中，真空度是影响沉积物质量和性能的关键因素之一。较低的</w:t>
      </w:r>
      <w:proofErr w:type="gramStart"/>
      <w:r w:rsidRPr="00F349D3">
        <w:rPr>
          <w:rFonts w:ascii="Times New Roman" w:hAnsi="Times New Roman" w:cs="宋体" w:hint="eastAsia"/>
          <w:sz w:val="28"/>
          <w:szCs w:val="28"/>
        </w:rPr>
        <w:t>压升率</w:t>
      </w:r>
      <w:proofErr w:type="gramEnd"/>
      <w:r w:rsidRPr="00F349D3">
        <w:rPr>
          <w:rFonts w:ascii="Times New Roman" w:hAnsi="Times New Roman" w:cs="宋体" w:hint="eastAsia"/>
          <w:sz w:val="28"/>
          <w:szCs w:val="28"/>
        </w:rPr>
        <w:t>有助于减少杂质和气体的干扰，提高沉积物</w:t>
      </w:r>
      <w:r w:rsidRPr="00F349D3">
        <w:rPr>
          <w:rFonts w:ascii="Times New Roman" w:hAnsi="Times New Roman" w:cs="宋体" w:hint="eastAsia"/>
          <w:sz w:val="28"/>
          <w:szCs w:val="28"/>
        </w:rPr>
        <w:lastRenderedPageBreak/>
        <w:t>的纯度和均匀性。</w:t>
      </w:r>
    </w:p>
    <w:p w14:paraId="703DCE66" w14:textId="311F094F"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③控制反应条件</w:t>
      </w:r>
      <w:r w:rsidRPr="00F349D3">
        <w:rPr>
          <w:rFonts w:ascii="Times New Roman" w:hAnsi="Times New Roman"/>
          <w:sz w:val="28"/>
          <w:szCs w:val="28"/>
        </w:rPr>
        <w:t>‌</w:t>
      </w:r>
      <w:r w:rsidRPr="00F349D3">
        <w:rPr>
          <w:rFonts w:ascii="Times New Roman" w:hAnsi="Times New Roman" w:cs="宋体" w:hint="eastAsia"/>
          <w:sz w:val="28"/>
          <w:szCs w:val="28"/>
        </w:rPr>
        <w:t>：通过控制</w:t>
      </w:r>
      <w:proofErr w:type="gramStart"/>
      <w:r w:rsidRPr="00F349D3">
        <w:rPr>
          <w:rFonts w:ascii="Times New Roman" w:hAnsi="Times New Roman" w:cs="宋体" w:hint="eastAsia"/>
          <w:sz w:val="28"/>
          <w:szCs w:val="28"/>
        </w:rPr>
        <w:t>压升率</w:t>
      </w:r>
      <w:proofErr w:type="gramEnd"/>
      <w:r w:rsidRPr="00F349D3">
        <w:rPr>
          <w:rFonts w:ascii="Times New Roman" w:hAnsi="Times New Roman" w:cs="宋体" w:hint="eastAsia"/>
          <w:sz w:val="28"/>
          <w:szCs w:val="28"/>
        </w:rPr>
        <w:t>，可以间接地控制炉内的反应条件，如反应气体的浓度、扩散速率等，从而影响沉积物的结构和性能。</w:t>
      </w:r>
    </w:p>
    <w:p w14:paraId="0E241213" w14:textId="76ED1D00"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sz w:val="28"/>
          <w:szCs w:val="28"/>
        </w:rPr>
        <w:t xml:space="preserve"> </w:t>
      </w:r>
      <w:r w:rsidRPr="00F349D3">
        <w:rPr>
          <w:rFonts w:ascii="Times New Roman" w:hAnsi="Times New Roman" w:hint="eastAsia"/>
          <w:sz w:val="28"/>
          <w:szCs w:val="28"/>
        </w:rPr>
        <w:t>④</w:t>
      </w:r>
      <w:r w:rsidRPr="00F349D3">
        <w:rPr>
          <w:rFonts w:ascii="Times New Roman" w:hAnsi="Times New Roman"/>
          <w:sz w:val="28"/>
          <w:szCs w:val="28"/>
        </w:rPr>
        <w:t>‌</w:t>
      </w:r>
      <w:r w:rsidRPr="00F349D3">
        <w:rPr>
          <w:rFonts w:ascii="Times New Roman" w:hAnsi="Times New Roman" w:hint="eastAsia"/>
          <w:sz w:val="28"/>
          <w:szCs w:val="28"/>
        </w:rPr>
        <w:t>延长设备寿命</w:t>
      </w:r>
      <w:r w:rsidRPr="00F349D3">
        <w:rPr>
          <w:rFonts w:ascii="Times New Roman" w:hAnsi="Times New Roman"/>
          <w:sz w:val="28"/>
          <w:szCs w:val="28"/>
        </w:rPr>
        <w:t>‌</w:t>
      </w:r>
      <w:r w:rsidRPr="00F349D3">
        <w:rPr>
          <w:rFonts w:ascii="Times New Roman" w:hAnsi="Times New Roman" w:cs="宋体" w:hint="eastAsia"/>
          <w:sz w:val="28"/>
          <w:szCs w:val="28"/>
        </w:rPr>
        <w:t>：较低的</w:t>
      </w:r>
      <w:proofErr w:type="gramStart"/>
      <w:r w:rsidRPr="00F349D3">
        <w:rPr>
          <w:rFonts w:ascii="Times New Roman" w:hAnsi="Times New Roman" w:cs="宋体" w:hint="eastAsia"/>
          <w:sz w:val="28"/>
          <w:szCs w:val="28"/>
        </w:rPr>
        <w:t>压升率</w:t>
      </w:r>
      <w:proofErr w:type="gramEnd"/>
      <w:r w:rsidRPr="00F349D3">
        <w:rPr>
          <w:rFonts w:ascii="Times New Roman" w:hAnsi="Times New Roman" w:cs="宋体" w:hint="eastAsia"/>
          <w:sz w:val="28"/>
          <w:szCs w:val="28"/>
        </w:rPr>
        <w:t>意味着真空系统的工作负担较小，有助于减少磨损和故障，从而延长设备的使用寿命。</w:t>
      </w:r>
    </w:p>
    <w:p w14:paraId="18D60F7D" w14:textId="77777777"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需要注意的是，</w:t>
      </w:r>
      <w:proofErr w:type="gramStart"/>
      <w:r w:rsidRPr="00F349D3">
        <w:rPr>
          <w:rFonts w:ascii="Times New Roman" w:hAnsi="Times New Roman" w:hint="eastAsia"/>
          <w:sz w:val="28"/>
          <w:szCs w:val="28"/>
        </w:rPr>
        <w:t>压升率</w:t>
      </w:r>
      <w:proofErr w:type="gramEnd"/>
      <w:r w:rsidRPr="00F349D3">
        <w:rPr>
          <w:rFonts w:ascii="Times New Roman" w:hAnsi="Times New Roman" w:hint="eastAsia"/>
          <w:sz w:val="28"/>
          <w:szCs w:val="28"/>
        </w:rPr>
        <w:t>并不是唯一的评估指标，还需要结合其他技术参数（如温度均匀性、加热功率、极限真空度等）来综合评估化学气相沉积炉的性能。此外，在实际应用中，</w:t>
      </w:r>
      <w:proofErr w:type="gramStart"/>
      <w:r w:rsidRPr="00F349D3">
        <w:rPr>
          <w:rFonts w:ascii="Times New Roman" w:hAnsi="Times New Roman" w:hint="eastAsia"/>
          <w:sz w:val="28"/>
          <w:szCs w:val="28"/>
        </w:rPr>
        <w:t>压升率</w:t>
      </w:r>
      <w:proofErr w:type="gramEnd"/>
      <w:r w:rsidRPr="00F349D3">
        <w:rPr>
          <w:rFonts w:ascii="Times New Roman" w:hAnsi="Times New Roman" w:hint="eastAsia"/>
          <w:sz w:val="28"/>
          <w:szCs w:val="28"/>
        </w:rPr>
        <w:t>可能会受到多种因素的影响，如炉内材料、气体流量、反应温度等，因此需要根据具体情况进行调整和优化。</w:t>
      </w:r>
    </w:p>
    <w:p w14:paraId="6AFE48B1" w14:textId="76EBC980"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如表</w:t>
      </w:r>
      <w:r w:rsidRPr="00F349D3">
        <w:rPr>
          <w:rFonts w:ascii="Times New Roman" w:hAnsi="Times New Roman" w:hint="eastAsia"/>
          <w:sz w:val="28"/>
          <w:szCs w:val="28"/>
        </w:rPr>
        <w:t>7</w:t>
      </w:r>
      <w:r w:rsidRPr="00F349D3">
        <w:rPr>
          <w:rFonts w:ascii="Times New Roman" w:hAnsi="Times New Roman" w:hint="eastAsia"/>
          <w:sz w:val="28"/>
          <w:szCs w:val="28"/>
        </w:rPr>
        <w:t>所示，为各单位按照</w:t>
      </w:r>
      <w:r w:rsidRPr="00F349D3">
        <w:rPr>
          <w:rFonts w:ascii="Times New Roman" w:hAnsi="Times New Roman" w:hint="eastAsia"/>
          <w:sz w:val="28"/>
          <w:szCs w:val="28"/>
        </w:rPr>
        <w:t>GB 10066.1</w:t>
      </w:r>
      <w:r w:rsidRPr="00F349D3">
        <w:rPr>
          <w:rFonts w:ascii="Times New Roman" w:hAnsi="Times New Roman" w:hint="eastAsia"/>
          <w:sz w:val="28"/>
          <w:szCs w:val="28"/>
        </w:rPr>
        <w:t>—</w:t>
      </w:r>
      <w:r w:rsidRPr="00F349D3">
        <w:rPr>
          <w:rFonts w:ascii="Times New Roman" w:hAnsi="Times New Roman" w:hint="eastAsia"/>
          <w:sz w:val="28"/>
          <w:szCs w:val="28"/>
        </w:rPr>
        <w:t>2019</w:t>
      </w:r>
      <w:r w:rsidRPr="00F349D3">
        <w:rPr>
          <w:rFonts w:ascii="Times New Roman" w:hAnsi="Times New Roman" w:hint="eastAsia"/>
          <w:sz w:val="28"/>
          <w:szCs w:val="28"/>
        </w:rPr>
        <w:t>中</w:t>
      </w:r>
      <w:r w:rsidRPr="00F349D3">
        <w:rPr>
          <w:rFonts w:ascii="Times New Roman" w:hAnsi="Times New Roman" w:hint="eastAsia"/>
          <w:sz w:val="28"/>
          <w:szCs w:val="28"/>
        </w:rPr>
        <w:t>9.11.3</w:t>
      </w:r>
      <w:r w:rsidRPr="00F349D3">
        <w:rPr>
          <w:rFonts w:ascii="Times New Roman" w:hAnsi="Times New Roman" w:hint="eastAsia"/>
          <w:sz w:val="28"/>
          <w:szCs w:val="28"/>
        </w:rPr>
        <w:t>的规定测量化学气相沉积</w:t>
      </w:r>
      <w:proofErr w:type="gramStart"/>
      <w:r w:rsidRPr="00F349D3">
        <w:rPr>
          <w:rFonts w:ascii="Times New Roman" w:hAnsi="Times New Roman" w:hint="eastAsia"/>
          <w:sz w:val="28"/>
          <w:szCs w:val="28"/>
        </w:rPr>
        <w:t>炉压升率</w:t>
      </w:r>
      <w:proofErr w:type="gramEnd"/>
      <w:r w:rsidRPr="00F349D3">
        <w:rPr>
          <w:rFonts w:ascii="Times New Roman" w:hAnsi="Times New Roman" w:hint="eastAsia"/>
          <w:sz w:val="28"/>
          <w:szCs w:val="28"/>
        </w:rPr>
        <w:t>，实际测量值与标称值的差异均在公差范围内，本标准包含的典型型号符合实际生产情况，参数设置科学合理。</w:t>
      </w:r>
    </w:p>
    <w:p w14:paraId="1D5C88A8" w14:textId="77777777" w:rsidR="00501BB2" w:rsidRPr="00F349D3" w:rsidRDefault="00000000">
      <w:pPr>
        <w:pStyle w:val="2"/>
        <w:adjustRightInd w:val="0"/>
        <w:snapToGrid w:val="0"/>
        <w:spacing w:after="0" w:line="360" w:lineRule="auto"/>
        <w:jc w:val="center"/>
        <w:rPr>
          <w:rFonts w:ascii="Times New Roman" w:hAnsi="Times New Roman"/>
          <w:sz w:val="28"/>
          <w:szCs w:val="28"/>
        </w:rPr>
      </w:pPr>
      <w:r w:rsidRPr="00F349D3">
        <w:rPr>
          <w:rFonts w:ascii="Times New Roman" w:hAnsi="Times New Roman"/>
          <w:sz w:val="28"/>
          <w:szCs w:val="28"/>
        </w:rPr>
        <w:t>表</w:t>
      </w:r>
      <w:r w:rsidRPr="00F349D3">
        <w:rPr>
          <w:rFonts w:ascii="Times New Roman" w:hAnsi="Times New Roman"/>
          <w:sz w:val="28"/>
          <w:szCs w:val="28"/>
        </w:rPr>
        <w:t xml:space="preserve">8 </w:t>
      </w:r>
      <w:r w:rsidRPr="00F349D3">
        <w:rPr>
          <w:rFonts w:ascii="Times New Roman" w:hAnsi="Times New Roman"/>
          <w:sz w:val="28"/>
          <w:szCs w:val="28"/>
        </w:rPr>
        <w:t>各单位设备</w:t>
      </w:r>
      <w:r w:rsidRPr="00F349D3">
        <w:rPr>
          <w:rFonts w:ascii="Times New Roman" w:hAnsi="Times New Roman" w:hint="eastAsia"/>
          <w:sz w:val="28"/>
          <w:szCs w:val="28"/>
        </w:rPr>
        <w:t>空炉抽气时间</w:t>
      </w:r>
      <w:r w:rsidRPr="00F349D3">
        <w:rPr>
          <w:rFonts w:ascii="Times New Roman" w:hAnsi="Times New Roman"/>
          <w:sz w:val="28"/>
          <w:szCs w:val="28"/>
        </w:rPr>
        <w:t>测试结果统计表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964"/>
        <w:gridCol w:w="2185"/>
        <w:gridCol w:w="2185"/>
        <w:gridCol w:w="2181"/>
      </w:tblGrid>
      <w:tr w:rsidR="006B4E9E" w:rsidRPr="00F349D3" w14:paraId="5C9C8930" w14:textId="77777777" w:rsidTr="006B4E9E">
        <w:trPr>
          <w:trHeight w:val="333"/>
          <w:jc w:val="center"/>
        </w:trPr>
        <w:tc>
          <w:tcPr>
            <w:tcW w:w="444" w:type="pct"/>
            <w:vAlign w:val="center"/>
          </w:tcPr>
          <w:p w14:paraId="0ED04E03" w14:textId="77777777" w:rsidR="006B4E9E" w:rsidRPr="00F349D3" w:rsidRDefault="006B4E9E" w:rsidP="006B4E9E">
            <w:pPr>
              <w:pStyle w:val="22"/>
            </w:pPr>
            <w:r w:rsidRPr="00F349D3">
              <w:rPr>
                <w:rFonts w:hint="eastAsia"/>
              </w:rPr>
              <w:t>序号</w:t>
            </w:r>
          </w:p>
        </w:tc>
        <w:tc>
          <w:tcPr>
            <w:tcW w:w="1051" w:type="pct"/>
            <w:vAlign w:val="center"/>
          </w:tcPr>
          <w:p w14:paraId="3CD008D2" w14:textId="77777777" w:rsidR="006B4E9E" w:rsidRPr="00F349D3" w:rsidRDefault="006B4E9E" w:rsidP="006B4E9E">
            <w:pPr>
              <w:pStyle w:val="22"/>
            </w:pPr>
            <w:r w:rsidRPr="00F349D3">
              <w:rPr>
                <w:rFonts w:hint="eastAsia"/>
              </w:rPr>
              <w:t>型号</w:t>
            </w:r>
          </w:p>
        </w:tc>
        <w:tc>
          <w:tcPr>
            <w:tcW w:w="1169" w:type="pct"/>
          </w:tcPr>
          <w:p w14:paraId="23DFEFAF" w14:textId="77777777" w:rsidR="006B4E9E" w:rsidRDefault="006B4E9E" w:rsidP="006B4E9E">
            <w:pPr>
              <w:pStyle w:val="22"/>
            </w:pPr>
            <w:r>
              <w:rPr>
                <w:rFonts w:hint="eastAsia"/>
              </w:rPr>
              <w:t>标准标称值</w:t>
            </w:r>
          </w:p>
          <w:p w14:paraId="2317F45A" w14:textId="05352A59" w:rsidR="006B4E9E" w:rsidRPr="00F349D3" w:rsidRDefault="006B4E9E" w:rsidP="006B4E9E">
            <w:pPr>
              <w:pStyle w:val="22"/>
              <w:rPr>
                <w:rFonts w:hint="eastAsia"/>
              </w:rPr>
            </w:pPr>
            <w:r w:rsidRPr="00F349D3">
              <w:t>min</w:t>
            </w:r>
          </w:p>
        </w:tc>
        <w:tc>
          <w:tcPr>
            <w:tcW w:w="1169" w:type="pct"/>
            <w:vAlign w:val="center"/>
          </w:tcPr>
          <w:p w14:paraId="2395CD70" w14:textId="676B869C" w:rsidR="006B4E9E" w:rsidRPr="00F349D3" w:rsidRDefault="006B4E9E" w:rsidP="006B4E9E">
            <w:pPr>
              <w:pStyle w:val="22"/>
            </w:pPr>
            <w:r w:rsidRPr="00F349D3">
              <w:rPr>
                <w:rFonts w:hint="eastAsia"/>
              </w:rPr>
              <w:t>湖南顶</w:t>
            </w:r>
            <w:proofErr w:type="gramStart"/>
            <w:r w:rsidRPr="00F349D3">
              <w:rPr>
                <w:rFonts w:hint="eastAsia"/>
              </w:rPr>
              <w:t>立</w:t>
            </w:r>
            <w:r w:rsidRPr="00F349D3">
              <w:t>实际</w:t>
            </w:r>
            <w:proofErr w:type="gramEnd"/>
            <w:r w:rsidRPr="00F349D3">
              <w:t>测量值</w:t>
            </w:r>
          </w:p>
          <w:p w14:paraId="4D440243" w14:textId="77777777" w:rsidR="006B4E9E" w:rsidRPr="00F349D3" w:rsidRDefault="006B4E9E">
            <w:pPr>
              <w:jc w:val="center"/>
              <w:rPr>
                <w:rFonts w:ascii="Times New Roman" w:hAnsi="Times New Roman"/>
                <w:szCs w:val="21"/>
              </w:rPr>
            </w:pPr>
            <w:r w:rsidRPr="00F349D3">
              <w:rPr>
                <w:rFonts w:ascii="Times New Roman" w:hAnsi="Times New Roman"/>
                <w:szCs w:val="21"/>
              </w:rPr>
              <w:t>min</w:t>
            </w:r>
          </w:p>
        </w:tc>
        <w:tc>
          <w:tcPr>
            <w:tcW w:w="1167" w:type="pct"/>
          </w:tcPr>
          <w:p w14:paraId="373C41FD" w14:textId="77777777" w:rsidR="006B4E9E" w:rsidRPr="00F349D3" w:rsidRDefault="006B4E9E" w:rsidP="006B4E9E">
            <w:pPr>
              <w:pStyle w:val="22"/>
            </w:pPr>
            <w:r w:rsidRPr="00F349D3">
              <w:rPr>
                <w:rFonts w:hint="eastAsia"/>
              </w:rPr>
              <w:t>自贡长城</w:t>
            </w:r>
            <w:r w:rsidRPr="00F349D3">
              <w:t>实际测量值</w:t>
            </w:r>
          </w:p>
          <w:p w14:paraId="2F8962E0" w14:textId="77777777" w:rsidR="006B4E9E" w:rsidRPr="00F349D3" w:rsidRDefault="006B4E9E" w:rsidP="006B4E9E">
            <w:pPr>
              <w:pStyle w:val="22"/>
            </w:pPr>
            <w:r w:rsidRPr="00F349D3">
              <w:t>min</w:t>
            </w:r>
          </w:p>
        </w:tc>
      </w:tr>
      <w:tr w:rsidR="006B4E9E" w:rsidRPr="00F349D3" w14:paraId="094DB5D1" w14:textId="77777777" w:rsidTr="006B4E9E">
        <w:trPr>
          <w:jc w:val="center"/>
        </w:trPr>
        <w:tc>
          <w:tcPr>
            <w:tcW w:w="444" w:type="pct"/>
            <w:vAlign w:val="center"/>
          </w:tcPr>
          <w:p w14:paraId="63D9F898" w14:textId="77777777" w:rsidR="006B4E9E" w:rsidRPr="00F349D3" w:rsidRDefault="006B4E9E" w:rsidP="006B4E9E">
            <w:pPr>
              <w:pStyle w:val="22"/>
            </w:pPr>
            <w:r w:rsidRPr="00F349D3">
              <w:rPr>
                <w:rFonts w:hint="eastAsia"/>
              </w:rPr>
              <w:t>1</w:t>
            </w:r>
          </w:p>
        </w:tc>
        <w:tc>
          <w:tcPr>
            <w:tcW w:w="1051" w:type="pct"/>
            <w:vAlign w:val="center"/>
          </w:tcPr>
          <w:p w14:paraId="5BFC86FF" w14:textId="77777777" w:rsidR="006B4E9E" w:rsidRPr="00F349D3" w:rsidRDefault="006B4E9E" w:rsidP="006B4E9E">
            <w:pPr>
              <w:pStyle w:val="22"/>
            </w:pPr>
            <w:r w:rsidRPr="00F349D3">
              <w:rPr>
                <w:rFonts w:hint="eastAsia"/>
              </w:rPr>
              <w:t>HCVD-060609</w:t>
            </w:r>
          </w:p>
        </w:tc>
        <w:tc>
          <w:tcPr>
            <w:tcW w:w="1169" w:type="pct"/>
          </w:tcPr>
          <w:p w14:paraId="22752D75" w14:textId="7CFFF74D" w:rsidR="006B4E9E" w:rsidRPr="00F349D3" w:rsidRDefault="006B4E9E" w:rsidP="006B4E9E">
            <w:pPr>
              <w:pStyle w:val="22"/>
              <w:rPr>
                <w:rFonts w:hint="eastAsia"/>
              </w:rPr>
            </w:pPr>
            <w:r>
              <w:rPr>
                <w:rFonts w:hint="eastAsia"/>
              </w:rPr>
              <w:t>≤</w:t>
            </w:r>
            <w:r>
              <w:rPr>
                <w:rFonts w:hint="eastAsia"/>
              </w:rPr>
              <w:t>30</w:t>
            </w:r>
          </w:p>
        </w:tc>
        <w:tc>
          <w:tcPr>
            <w:tcW w:w="1169" w:type="pct"/>
            <w:vAlign w:val="center"/>
          </w:tcPr>
          <w:p w14:paraId="1354BD7A" w14:textId="6905E6D3" w:rsidR="006B4E9E" w:rsidRPr="00F349D3" w:rsidRDefault="006B4E9E" w:rsidP="006B4E9E">
            <w:pPr>
              <w:pStyle w:val="22"/>
            </w:pPr>
            <w:r w:rsidRPr="00F349D3">
              <w:t>20.8</w:t>
            </w:r>
          </w:p>
        </w:tc>
        <w:tc>
          <w:tcPr>
            <w:tcW w:w="1167" w:type="pct"/>
            <w:vAlign w:val="center"/>
          </w:tcPr>
          <w:p w14:paraId="2173F1D4" w14:textId="77777777" w:rsidR="006B4E9E" w:rsidRPr="00F349D3" w:rsidRDefault="006B4E9E" w:rsidP="006B4E9E">
            <w:pPr>
              <w:pStyle w:val="22"/>
            </w:pPr>
            <w:r w:rsidRPr="00F349D3">
              <w:t>18.6</w:t>
            </w:r>
          </w:p>
        </w:tc>
      </w:tr>
      <w:tr w:rsidR="006B4E9E" w:rsidRPr="00F349D3" w14:paraId="77A83262" w14:textId="77777777" w:rsidTr="006B4E9E">
        <w:trPr>
          <w:jc w:val="center"/>
        </w:trPr>
        <w:tc>
          <w:tcPr>
            <w:tcW w:w="444" w:type="pct"/>
            <w:vAlign w:val="center"/>
          </w:tcPr>
          <w:p w14:paraId="3A482802" w14:textId="77777777" w:rsidR="006B4E9E" w:rsidRPr="00F349D3" w:rsidRDefault="006B4E9E" w:rsidP="006B4E9E">
            <w:pPr>
              <w:pStyle w:val="22"/>
            </w:pPr>
            <w:r w:rsidRPr="00F349D3">
              <w:rPr>
                <w:rFonts w:hint="eastAsia"/>
              </w:rPr>
              <w:t>2</w:t>
            </w:r>
          </w:p>
        </w:tc>
        <w:tc>
          <w:tcPr>
            <w:tcW w:w="1051" w:type="pct"/>
            <w:vAlign w:val="center"/>
          </w:tcPr>
          <w:p w14:paraId="0FBDA1B2" w14:textId="77777777" w:rsidR="006B4E9E" w:rsidRPr="00F349D3" w:rsidRDefault="006B4E9E" w:rsidP="006B4E9E">
            <w:pPr>
              <w:pStyle w:val="22"/>
            </w:pPr>
            <w:r w:rsidRPr="00F349D3">
              <w:rPr>
                <w:rFonts w:hint="eastAsia"/>
              </w:rPr>
              <w:t>HCVD-080812</w:t>
            </w:r>
          </w:p>
        </w:tc>
        <w:tc>
          <w:tcPr>
            <w:tcW w:w="1169" w:type="pct"/>
          </w:tcPr>
          <w:p w14:paraId="168AC2F4" w14:textId="7D7076D3" w:rsidR="006B4E9E" w:rsidRPr="00F349D3" w:rsidRDefault="006B4E9E" w:rsidP="006B4E9E">
            <w:pPr>
              <w:pStyle w:val="22"/>
              <w:rPr>
                <w:rFonts w:hint="eastAsia"/>
              </w:rPr>
            </w:pPr>
            <w:r>
              <w:rPr>
                <w:rFonts w:hint="eastAsia"/>
              </w:rPr>
              <w:t>≤</w:t>
            </w:r>
            <w:r>
              <w:rPr>
                <w:rFonts w:hint="eastAsia"/>
              </w:rPr>
              <w:t>30</w:t>
            </w:r>
          </w:p>
        </w:tc>
        <w:tc>
          <w:tcPr>
            <w:tcW w:w="1169" w:type="pct"/>
            <w:vAlign w:val="center"/>
          </w:tcPr>
          <w:p w14:paraId="7FA029D3" w14:textId="045D9E33" w:rsidR="006B4E9E" w:rsidRPr="00F349D3" w:rsidRDefault="006B4E9E" w:rsidP="006B4E9E">
            <w:pPr>
              <w:pStyle w:val="22"/>
            </w:pPr>
            <w:r w:rsidRPr="00F349D3">
              <w:rPr>
                <w:rFonts w:hint="eastAsia"/>
              </w:rPr>
              <w:t>23</w:t>
            </w:r>
            <w:r w:rsidRPr="00F349D3">
              <w:t>.5</w:t>
            </w:r>
          </w:p>
        </w:tc>
        <w:tc>
          <w:tcPr>
            <w:tcW w:w="1167" w:type="pct"/>
            <w:vAlign w:val="center"/>
          </w:tcPr>
          <w:p w14:paraId="3D6EC06F" w14:textId="77777777" w:rsidR="006B4E9E" w:rsidRPr="00F349D3" w:rsidRDefault="006B4E9E" w:rsidP="006B4E9E">
            <w:pPr>
              <w:pStyle w:val="22"/>
            </w:pPr>
            <w:r w:rsidRPr="00F349D3">
              <w:t>20.8</w:t>
            </w:r>
          </w:p>
        </w:tc>
      </w:tr>
      <w:tr w:rsidR="006B4E9E" w:rsidRPr="00F349D3" w14:paraId="5D88EAA3" w14:textId="77777777" w:rsidTr="006B4E9E">
        <w:trPr>
          <w:jc w:val="center"/>
        </w:trPr>
        <w:tc>
          <w:tcPr>
            <w:tcW w:w="444" w:type="pct"/>
            <w:vAlign w:val="center"/>
          </w:tcPr>
          <w:p w14:paraId="33AFFDD5" w14:textId="77777777" w:rsidR="006B4E9E" w:rsidRPr="00F349D3" w:rsidRDefault="006B4E9E" w:rsidP="006B4E9E">
            <w:pPr>
              <w:pStyle w:val="22"/>
            </w:pPr>
            <w:r w:rsidRPr="00F349D3">
              <w:rPr>
                <w:rFonts w:hint="eastAsia"/>
              </w:rPr>
              <w:t>3</w:t>
            </w:r>
          </w:p>
        </w:tc>
        <w:tc>
          <w:tcPr>
            <w:tcW w:w="1051" w:type="pct"/>
            <w:vAlign w:val="center"/>
          </w:tcPr>
          <w:p w14:paraId="7F2548D2" w14:textId="77777777" w:rsidR="006B4E9E" w:rsidRPr="00F349D3" w:rsidRDefault="006B4E9E" w:rsidP="006B4E9E">
            <w:pPr>
              <w:pStyle w:val="22"/>
            </w:pPr>
            <w:r w:rsidRPr="00F349D3">
              <w:rPr>
                <w:rFonts w:hint="eastAsia"/>
              </w:rPr>
              <w:t>HCVD-101015</w:t>
            </w:r>
          </w:p>
        </w:tc>
        <w:tc>
          <w:tcPr>
            <w:tcW w:w="1169" w:type="pct"/>
          </w:tcPr>
          <w:p w14:paraId="2CF0C572" w14:textId="4DDFB063" w:rsidR="006B4E9E" w:rsidRPr="00F349D3" w:rsidRDefault="006B4E9E" w:rsidP="006B4E9E">
            <w:pPr>
              <w:pStyle w:val="22"/>
              <w:rPr>
                <w:rFonts w:hint="eastAsia"/>
              </w:rPr>
            </w:pPr>
            <w:r>
              <w:rPr>
                <w:rFonts w:hint="eastAsia"/>
              </w:rPr>
              <w:t>≤</w:t>
            </w:r>
            <w:r>
              <w:rPr>
                <w:rFonts w:hint="eastAsia"/>
              </w:rPr>
              <w:t>30</w:t>
            </w:r>
          </w:p>
        </w:tc>
        <w:tc>
          <w:tcPr>
            <w:tcW w:w="1169" w:type="pct"/>
            <w:vAlign w:val="center"/>
          </w:tcPr>
          <w:p w14:paraId="142D5981" w14:textId="6465B57F" w:rsidR="006B4E9E" w:rsidRPr="00F349D3" w:rsidRDefault="006B4E9E" w:rsidP="006B4E9E">
            <w:pPr>
              <w:pStyle w:val="22"/>
            </w:pPr>
            <w:r w:rsidRPr="00F349D3">
              <w:rPr>
                <w:rFonts w:hint="eastAsia"/>
              </w:rPr>
              <w:t>2</w:t>
            </w:r>
            <w:r w:rsidRPr="00F349D3">
              <w:t>5.7</w:t>
            </w:r>
          </w:p>
        </w:tc>
        <w:tc>
          <w:tcPr>
            <w:tcW w:w="1167" w:type="pct"/>
            <w:vAlign w:val="center"/>
          </w:tcPr>
          <w:p w14:paraId="506D15E1" w14:textId="77777777" w:rsidR="006B4E9E" w:rsidRPr="00F349D3" w:rsidRDefault="006B4E9E" w:rsidP="006B4E9E">
            <w:pPr>
              <w:pStyle w:val="22"/>
            </w:pPr>
            <w:r w:rsidRPr="00F349D3">
              <w:t>26.2</w:t>
            </w:r>
          </w:p>
        </w:tc>
      </w:tr>
      <w:tr w:rsidR="006B4E9E" w:rsidRPr="00F349D3" w14:paraId="3E1CC7FD" w14:textId="77777777" w:rsidTr="006B4E9E">
        <w:trPr>
          <w:jc w:val="center"/>
        </w:trPr>
        <w:tc>
          <w:tcPr>
            <w:tcW w:w="444" w:type="pct"/>
            <w:vAlign w:val="center"/>
          </w:tcPr>
          <w:p w14:paraId="4B2470A8" w14:textId="77777777" w:rsidR="006B4E9E" w:rsidRPr="00F349D3" w:rsidRDefault="006B4E9E" w:rsidP="006B4E9E">
            <w:pPr>
              <w:pStyle w:val="22"/>
            </w:pPr>
            <w:r w:rsidRPr="00F349D3">
              <w:rPr>
                <w:rFonts w:hint="eastAsia"/>
              </w:rPr>
              <w:t>4</w:t>
            </w:r>
          </w:p>
        </w:tc>
        <w:tc>
          <w:tcPr>
            <w:tcW w:w="1051" w:type="pct"/>
            <w:vAlign w:val="center"/>
          </w:tcPr>
          <w:p w14:paraId="591113C6" w14:textId="77777777" w:rsidR="006B4E9E" w:rsidRPr="00F349D3" w:rsidRDefault="006B4E9E" w:rsidP="006B4E9E">
            <w:pPr>
              <w:pStyle w:val="22"/>
            </w:pPr>
            <w:r w:rsidRPr="00F349D3">
              <w:rPr>
                <w:rFonts w:hint="eastAsia"/>
              </w:rPr>
              <w:t>HCVD-121225</w:t>
            </w:r>
          </w:p>
        </w:tc>
        <w:tc>
          <w:tcPr>
            <w:tcW w:w="1169" w:type="pct"/>
          </w:tcPr>
          <w:p w14:paraId="68235ADE" w14:textId="197EAD98" w:rsidR="006B4E9E" w:rsidRPr="00F349D3" w:rsidRDefault="006B4E9E" w:rsidP="006B4E9E">
            <w:pPr>
              <w:pStyle w:val="22"/>
              <w:rPr>
                <w:rFonts w:hint="eastAsia"/>
              </w:rPr>
            </w:pPr>
            <w:r>
              <w:rPr>
                <w:rFonts w:hint="eastAsia"/>
              </w:rPr>
              <w:t>≤</w:t>
            </w:r>
            <w:r>
              <w:rPr>
                <w:rFonts w:hint="eastAsia"/>
              </w:rPr>
              <w:t>30</w:t>
            </w:r>
          </w:p>
        </w:tc>
        <w:tc>
          <w:tcPr>
            <w:tcW w:w="1169" w:type="pct"/>
            <w:vAlign w:val="center"/>
          </w:tcPr>
          <w:p w14:paraId="12B6E6C3" w14:textId="2BD36701" w:rsidR="006B4E9E" w:rsidRPr="00F349D3" w:rsidRDefault="006B4E9E" w:rsidP="006B4E9E">
            <w:pPr>
              <w:pStyle w:val="22"/>
            </w:pPr>
            <w:r w:rsidRPr="00F349D3">
              <w:rPr>
                <w:rFonts w:hint="eastAsia"/>
              </w:rPr>
              <w:t>26.0</w:t>
            </w:r>
          </w:p>
        </w:tc>
        <w:tc>
          <w:tcPr>
            <w:tcW w:w="1167" w:type="pct"/>
            <w:vAlign w:val="center"/>
          </w:tcPr>
          <w:p w14:paraId="6200EB19" w14:textId="77777777" w:rsidR="006B4E9E" w:rsidRPr="00F349D3" w:rsidRDefault="006B4E9E" w:rsidP="006B4E9E">
            <w:pPr>
              <w:pStyle w:val="22"/>
            </w:pPr>
            <w:r w:rsidRPr="00F349D3">
              <w:t>25.5</w:t>
            </w:r>
          </w:p>
        </w:tc>
      </w:tr>
      <w:tr w:rsidR="006B4E9E" w:rsidRPr="00F349D3" w14:paraId="1E766009" w14:textId="77777777" w:rsidTr="006B4E9E">
        <w:trPr>
          <w:jc w:val="center"/>
        </w:trPr>
        <w:tc>
          <w:tcPr>
            <w:tcW w:w="444" w:type="pct"/>
            <w:vAlign w:val="center"/>
          </w:tcPr>
          <w:p w14:paraId="3AA79DA2" w14:textId="77777777" w:rsidR="006B4E9E" w:rsidRPr="00F349D3" w:rsidRDefault="006B4E9E" w:rsidP="006B4E9E">
            <w:pPr>
              <w:pStyle w:val="22"/>
            </w:pPr>
            <w:r w:rsidRPr="00F349D3">
              <w:rPr>
                <w:rFonts w:hint="eastAsia"/>
              </w:rPr>
              <w:t>5</w:t>
            </w:r>
          </w:p>
        </w:tc>
        <w:tc>
          <w:tcPr>
            <w:tcW w:w="1051" w:type="pct"/>
            <w:vAlign w:val="center"/>
          </w:tcPr>
          <w:p w14:paraId="28E804A0" w14:textId="77777777" w:rsidR="006B4E9E" w:rsidRPr="00F349D3" w:rsidRDefault="006B4E9E" w:rsidP="006B4E9E">
            <w:pPr>
              <w:pStyle w:val="22"/>
            </w:pPr>
            <w:r w:rsidRPr="00F349D3">
              <w:rPr>
                <w:rFonts w:hint="eastAsia"/>
              </w:rPr>
              <w:t>HCVD-151530</w:t>
            </w:r>
          </w:p>
        </w:tc>
        <w:tc>
          <w:tcPr>
            <w:tcW w:w="1169" w:type="pct"/>
          </w:tcPr>
          <w:p w14:paraId="579EF089" w14:textId="2FF82E2C" w:rsidR="006B4E9E" w:rsidRPr="00F349D3" w:rsidRDefault="006B4E9E" w:rsidP="006B4E9E">
            <w:pPr>
              <w:pStyle w:val="22"/>
              <w:rPr>
                <w:rFonts w:hint="eastAsia"/>
              </w:rPr>
            </w:pPr>
            <w:r>
              <w:rPr>
                <w:rFonts w:hint="eastAsia"/>
              </w:rPr>
              <w:t>≤</w:t>
            </w:r>
            <w:r>
              <w:rPr>
                <w:rFonts w:hint="eastAsia"/>
              </w:rPr>
              <w:t>30</w:t>
            </w:r>
          </w:p>
        </w:tc>
        <w:tc>
          <w:tcPr>
            <w:tcW w:w="1169" w:type="pct"/>
            <w:vAlign w:val="center"/>
          </w:tcPr>
          <w:p w14:paraId="722BD25B" w14:textId="2F61D7C2" w:rsidR="006B4E9E" w:rsidRPr="00F349D3" w:rsidRDefault="006B4E9E" w:rsidP="006B4E9E">
            <w:pPr>
              <w:pStyle w:val="22"/>
            </w:pPr>
            <w:r w:rsidRPr="00F349D3">
              <w:rPr>
                <w:rFonts w:hint="eastAsia"/>
              </w:rPr>
              <w:t>28.5</w:t>
            </w:r>
          </w:p>
        </w:tc>
        <w:tc>
          <w:tcPr>
            <w:tcW w:w="1167" w:type="pct"/>
            <w:vAlign w:val="center"/>
          </w:tcPr>
          <w:p w14:paraId="07332E63" w14:textId="77777777" w:rsidR="006B4E9E" w:rsidRPr="00F349D3" w:rsidRDefault="006B4E9E" w:rsidP="006B4E9E">
            <w:pPr>
              <w:pStyle w:val="22"/>
            </w:pPr>
            <w:r w:rsidRPr="00F349D3">
              <w:t>28.2</w:t>
            </w:r>
          </w:p>
        </w:tc>
      </w:tr>
      <w:tr w:rsidR="006B4E9E" w:rsidRPr="00F349D3" w14:paraId="678AA9E9" w14:textId="77777777" w:rsidTr="006B4E9E">
        <w:trPr>
          <w:jc w:val="center"/>
        </w:trPr>
        <w:tc>
          <w:tcPr>
            <w:tcW w:w="444" w:type="pct"/>
            <w:vAlign w:val="center"/>
          </w:tcPr>
          <w:p w14:paraId="771CA2D7" w14:textId="77777777" w:rsidR="006B4E9E" w:rsidRPr="00F349D3" w:rsidRDefault="006B4E9E" w:rsidP="006B4E9E">
            <w:pPr>
              <w:pStyle w:val="22"/>
            </w:pPr>
            <w:r w:rsidRPr="00F349D3">
              <w:rPr>
                <w:rFonts w:hint="eastAsia"/>
              </w:rPr>
              <w:t>6</w:t>
            </w:r>
          </w:p>
        </w:tc>
        <w:tc>
          <w:tcPr>
            <w:tcW w:w="1051" w:type="pct"/>
            <w:vAlign w:val="center"/>
          </w:tcPr>
          <w:p w14:paraId="2F029768" w14:textId="77777777" w:rsidR="006B4E9E" w:rsidRPr="00F349D3" w:rsidRDefault="006B4E9E" w:rsidP="006B4E9E">
            <w:pPr>
              <w:pStyle w:val="22"/>
            </w:pPr>
            <w:r w:rsidRPr="00F349D3">
              <w:rPr>
                <w:rFonts w:hint="eastAsia"/>
              </w:rPr>
              <w:t>HCVD-202040</w:t>
            </w:r>
          </w:p>
        </w:tc>
        <w:tc>
          <w:tcPr>
            <w:tcW w:w="1169" w:type="pct"/>
          </w:tcPr>
          <w:p w14:paraId="20E959B6" w14:textId="5F100C53" w:rsidR="006B4E9E" w:rsidRPr="00F349D3" w:rsidRDefault="006B4E9E" w:rsidP="006B4E9E">
            <w:pPr>
              <w:pStyle w:val="22"/>
              <w:rPr>
                <w:rFonts w:hint="eastAsia"/>
              </w:rPr>
            </w:pPr>
            <w:r>
              <w:rPr>
                <w:rFonts w:hint="eastAsia"/>
              </w:rPr>
              <w:t>≤</w:t>
            </w:r>
            <w:r>
              <w:rPr>
                <w:rFonts w:hint="eastAsia"/>
              </w:rPr>
              <w:t>30</w:t>
            </w:r>
          </w:p>
        </w:tc>
        <w:tc>
          <w:tcPr>
            <w:tcW w:w="1169" w:type="pct"/>
            <w:vAlign w:val="center"/>
          </w:tcPr>
          <w:p w14:paraId="6842F1FB" w14:textId="077EA76B" w:rsidR="006B4E9E" w:rsidRPr="00F349D3" w:rsidRDefault="006B4E9E" w:rsidP="006B4E9E">
            <w:pPr>
              <w:pStyle w:val="22"/>
            </w:pPr>
            <w:r w:rsidRPr="00F349D3">
              <w:rPr>
                <w:rFonts w:hint="eastAsia"/>
              </w:rPr>
              <w:t>29.3</w:t>
            </w:r>
          </w:p>
        </w:tc>
        <w:tc>
          <w:tcPr>
            <w:tcW w:w="1167" w:type="pct"/>
            <w:vAlign w:val="center"/>
          </w:tcPr>
          <w:p w14:paraId="0D8DAE70" w14:textId="77777777" w:rsidR="006B4E9E" w:rsidRPr="00F349D3" w:rsidRDefault="006B4E9E" w:rsidP="006B4E9E">
            <w:pPr>
              <w:pStyle w:val="22"/>
            </w:pPr>
            <w:r w:rsidRPr="00F349D3">
              <w:t>27.8</w:t>
            </w:r>
          </w:p>
        </w:tc>
      </w:tr>
      <w:tr w:rsidR="006B4E9E" w:rsidRPr="00F349D3" w14:paraId="18FE591E" w14:textId="77777777" w:rsidTr="006B4E9E">
        <w:trPr>
          <w:trHeight w:val="193"/>
          <w:jc w:val="center"/>
        </w:trPr>
        <w:tc>
          <w:tcPr>
            <w:tcW w:w="444" w:type="pct"/>
            <w:vAlign w:val="center"/>
          </w:tcPr>
          <w:p w14:paraId="4915E405" w14:textId="77777777" w:rsidR="006B4E9E" w:rsidRPr="00F349D3" w:rsidRDefault="006B4E9E" w:rsidP="006B4E9E">
            <w:pPr>
              <w:pStyle w:val="22"/>
            </w:pPr>
            <w:r w:rsidRPr="00F349D3">
              <w:rPr>
                <w:rFonts w:hint="eastAsia"/>
              </w:rPr>
              <w:t>7</w:t>
            </w:r>
          </w:p>
        </w:tc>
        <w:tc>
          <w:tcPr>
            <w:tcW w:w="1051" w:type="pct"/>
            <w:vAlign w:val="center"/>
          </w:tcPr>
          <w:p w14:paraId="25B1F4F0" w14:textId="77777777" w:rsidR="006B4E9E" w:rsidRPr="00F349D3" w:rsidRDefault="006B4E9E" w:rsidP="006B4E9E">
            <w:pPr>
              <w:pStyle w:val="22"/>
            </w:pPr>
            <w:r w:rsidRPr="00F349D3">
              <w:rPr>
                <w:rFonts w:hint="eastAsia"/>
              </w:rPr>
              <w:t>HCVD-252550</w:t>
            </w:r>
          </w:p>
        </w:tc>
        <w:tc>
          <w:tcPr>
            <w:tcW w:w="1169" w:type="pct"/>
          </w:tcPr>
          <w:p w14:paraId="70BB1EA6" w14:textId="76A1E32A" w:rsidR="006B4E9E" w:rsidRPr="00F349D3" w:rsidRDefault="006B4E9E" w:rsidP="006B4E9E">
            <w:pPr>
              <w:pStyle w:val="22"/>
              <w:rPr>
                <w:rFonts w:hint="eastAsia"/>
              </w:rPr>
            </w:pPr>
            <w:r>
              <w:rPr>
                <w:rFonts w:hint="eastAsia"/>
              </w:rPr>
              <w:t>≤</w:t>
            </w:r>
            <w:r>
              <w:rPr>
                <w:rFonts w:hint="eastAsia"/>
              </w:rPr>
              <w:t>30</w:t>
            </w:r>
          </w:p>
        </w:tc>
        <w:tc>
          <w:tcPr>
            <w:tcW w:w="1169" w:type="pct"/>
            <w:vAlign w:val="center"/>
          </w:tcPr>
          <w:p w14:paraId="68693289" w14:textId="33236A8B" w:rsidR="006B4E9E" w:rsidRPr="00F349D3" w:rsidRDefault="006B4E9E" w:rsidP="006B4E9E">
            <w:pPr>
              <w:pStyle w:val="22"/>
            </w:pPr>
            <w:r w:rsidRPr="00F349D3">
              <w:rPr>
                <w:rFonts w:hint="eastAsia"/>
              </w:rPr>
              <w:t>29.6</w:t>
            </w:r>
          </w:p>
        </w:tc>
        <w:tc>
          <w:tcPr>
            <w:tcW w:w="1167" w:type="pct"/>
            <w:vAlign w:val="center"/>
          </w:tcPr>
          <w:p w14:paraId="051F53D4" w14:textId="77777777" w:rsidR="006B4E9E" w:rsidRPr="00F349D3" w:rsidRDefault="006B4E9E" w:rsidP="006B4E9E">
            <w:pPr>
              <w:pStyle w:val="22"/>
            </w:pPr>
            <w:r w:rsidRPr="00F349D3">
              <w:t>30.0</w:t>
            </w:r>
          </w:p>
        </w:tc>
      </w:tr>
      <w:tr w:rsidR="006B4E9E" w:rsidRPr="00F349D3" w14:paraId="36BCF8DE" w14:textId="77777777" w:rsidTr="006B4E9E">
        <w:trPr>
          <w:trHeight w:val="193"/>
          <w:jc w:val="center"/>
        </w:trPr>
        <w:tc>
          <w:tcPr>
            <w:tcW w:w="444" w:type="pct"/>
            <w:vAlign w:val="center"/>
          </w:tcPr>
          <w:p w14:paraId="38873C23" w14:textId="77777777" w:rsidR="006B4E9E" w:rsidRPr="00F349D3" w:rsidRDefault="006B4E9E" w:rsidP="006B4E9E">
            <w:pPr>
              <w:pStyle w:val="22"/>
            </w:pPr>
            <w:r w:rsidRPr="00F349D3">
              <w:rPr>
                <w:rFonts w:hint="eastAsia"/>
              </w:rPr>
              <w:t>8</w:t>
            </w:r>
          </w:p>
        </w:tc>
        <w:tc>
          <w:tcPr>
            <w:tcW w:w="1051" w:type="pct"/>
            <w:vAlign w:val="center"/>
          </w:tcPr>
          <w:p w14:paraId="16F9E63B" w14:textId="77777777" w:rsidR="006B4E9E" w:rsidRPr="00F349D3" w:rsidRDefault="006B4E9E" w:rsidP="006B4E9E">
            <w:pPr>
              <w:pStyle w:val="22"/>
            </w:pPr>
            <w:r w:rsidRPr="00F349D3">
              <w:rPr>
                <w:rFonts w:hint="eastAsia"/>
              </w:rPr>
              <w:t>VCVD-0305</w:t>
            </w:r>
          </w:p>
        </w:tc>
        <w:tc>
          <w:tcPr>
            <w:tcW w:w="1169" w:type="pct"/>
          </w:tcPr>
          <w:p w14:paraId="20BD605A" w14:textId="3B94A7F0" w:rsidR="006B4E9E" w:rsidRPr="00F349D3" w:rsidRDefault="006B4E9E" w:rsidP="006B4E9E">
            <w:pPr>
              <w:pStyle w:val="22"/>
              <w:rPr>
                <w:rFonts w:hint="eastAsia"/>
              </w:rPr>
            </w:pPr>
            <w:r>
              <w:rPr>
                <w:rFonts w:hint="eastAsia"/>
              </w:rPr>
              <w:t>≤</w:t>
            </w:r>
            <w:r>
              <w:rPr>
                <w:rFonts w:hint="eastAsia"/>
              </w:rPr>
              <w:t>30</w:t>
            </w:r>
          </w:p>
        </w:tc>
        <w:tc>
          <w:tcPr>
            <w:tcW w:w="1169" w:type="pct"/>
            <w:vAlign w:val="center"/>
          </w:tcPr>
          <w:p w14:paraId="414BE936" w14:textId="5593C36F" w:rsidR="006B4E9E" w:rsidRPr="00F349D3" w:rsidRDefault="006B4E9E" w:rsidP="006B4E9E">
            <w:pPr>
              <w:pStyle w:val="22"/>
            </w:pPr>
            <w:r w:rsidRPr="00F349D3">
              <w:rPr>
                <w:rFonts w:hint="eastAsia"/>
              </w:rPr>
              <w:t>15.8</w:t>
            </w:r>
          </w:p>
        </w:tc>
        <w:tc>
          <w:tcPr>
            <w:tcW w:w="1167" w:type="pct"/>
            <w:vAlign w:val="center"/>
          </w:tcPr>
          <w:p w14:paraId="2F644F7C" w14:textId="77777777" w:rsidR="006B4E9E" w:rsidRPr="00F349D3" w:rsidRDefault="006B4E9E" w:rsidP="006B4E9E">
            <w:pPr>
              <w:pStyle w:val="22"/>
            </w:pPr>
            <w:r w:rsidRPr="00F349D3">
              <w:rPr>
                <w:rFonts w:hint="eastAsia"/>
              </w:rPr>
              <w:t>1</w:t>
            </w:r>
            <w:r w:rsidRPr="00F349D3">
              <w:t>6</w:t>
            </w:r>
            <w:r w:rsidRPr="00F349D3">
              <w:rPr>
                <w:rFonts w:hint="eastAsia"/>
              </w:rPr>
              <w:t>.</w:t>
            </w:r>
            <w:r w:rsidRPr="00F349D3">
              <w:t>5</w:t>
            </w:r>
          </w:p>
        </w:tc>
      </w:tr>
      <w:tr w:rsidR="006B4E9E" w:rsidRPr="00F349D3" w14:paraId="76091CC6" w14:textId="77777777" w:rsidTr="006B4E9E">
        <w:trPr>
          <w:trHeight w:val="193"/>
          <w:jc w:val="center"/>
        </w:trPr>
        <w:tc>
          <w:tcPr>
            <w:tcW w:w="444" w:type="pct"/>
            <w:vAlign w:val="center"/>
          </w:tcPr>
          <w:p w14:paraId="3EC833DE" w14:textId="77777777" w:rsidR="006B4E9E" w:rsidRPr="00F349D3" w:rsidRDefault="006B4E9E" w:rsidP="006B4E9E">
            <w:pPr>
              <w:pStyle w:val="22"/>
            </w:pPr>
            <w:r w:rsidRPr="00F349D3">
              <w:rPr>
                <w:rFonts w:hint="eastAsia"/>
              </w:rPr>
              <w:t>9</w:t>
            </w:r>
          </w:p>
        </w:tc>
        <w:tc>
          <w:tcPr>
            <w:tcW w:w="1051" w:type="pct"/>
            <w:vAlign w:val="center"/>
          </w:tcPr>
          <w:p w14:paraId="2AAC6FB9" w14:textId="77777777" w:rsidR="006B4E9E" w:rsidRPr="00F349D3" w:rsidRDefault="006B4E9E" w:rsidP="006B4E9E">
            <w:pPr>
              <w:pStyle w:val="22"/>
            </w:pPr>
            <w:r w:rsidRPr="00F349D3">
              <w:rPr>
                <w:rFonts w:hint="eastAsia"/>
              </w:rPr>
              <w:t>VCVD-0508</w:t>
            </w:r>
          </w:p>
        </w:tc>
        <w:tc>
          <w:tcPr>
            <w:tcW w:w="1169" w:type="pct"/>
          </w:tcPr>
          <w:p w14:paraId="7F9FA79B" w14:textId="005C7200" w:rsidR="006B4E9E" w:rsidRPr="00F349D3" w:rsidRDefault="006B4E9E" w:rsidP="006B4E9E">
            <w:pPr>
              <w:pStyle w:val="22"/>
              <w:rPr>
                <w:rFonts w:hint="eastAsia"/>
              </w:rPr>
            </w:pPr>
            <w:r>
              <w:rPr>
                <w:rFonts w:hint="eastAsia"/>
              </w:rPr>
              <w:t>≤</w:t>
            </w:r>
            <w:r>
              <w:rPr>
                <w:rFonts w:hint="eastAsia"/>
              </w:rPr>
              <w:t>30</w:t>
            </w:r>
          </w:p>
        </w:tc>
        <w:tc>
          <w:tcPr>
            <w:tcW w:w="1169" w:type="pct"/>
            <w:vAlign w:val="center"/>
          </w:tcPr>
          <w:p w14:paraId="75E4DB4E" w14:textId="1C262D2C" w:rsidR="006B4E9E" w:rsidRPr="00F349D3" w:rsidRDefault="006B4E9E" w:rsidP="006B4E9E">
            <w:pPr>
              <w:pStyle w:val="22"/>
            </w:pPr>
            <w:r w:rsidRPr="00F349D3">
              <w:rPr>
                <w:rFonts w:hint="eastAsia"/>
              </w:rPr>
              <w:t>15.5</w:t>
            </w:r>
          </w:p>
        </w:tc>
        <w:tc>
          <w:tcPr>
            <w:tcW w:w="1167" w:type="pct"/>
            <w:vAlign w:val="center"/>
          </w:tcPr>
          <w:p w14:paraId="632A1AFF" w14:textId="77777777" w:rsidR="006B4E9E" w:rsidRPr="00F349D3" w:rsidRDefault="006B4E9E" w:rsidP="006B4E9E">
            <w:pPr>
              <w:pStyle w:val="22"/>
            </w:pPr>
            <w:r w:rsidRPr="00F349D3">
              <w:rPr>
                <w:rFonts w:hint="eastAsia"/>
              </w:rPr>
              <w:t>15.</w:t>
            </w:r>
            <w:r w:rsidRPr="00F349D3">
              <w:t>8</w:t>
            </w:r>
          </w:p>
        </w:tc>
      </w:tr>
      <w:tr w:rsidR="006B4E9E" w:rsidRPr="00F349D3" w14:paraId="7E83AD6F" w14:textId="77777777" w:rsidTr="006B4E9E">
        <w:trPr>
          <w:trHeight w:val="193"/>
          <w:jc w:val="center"/>
        </w:trPr>
        <w:tc>
          <w:tcPr>
            <w:tcW w:w="444" w:type="pct"/>
            <w:vAlign w:val="center"/>
          </w:tcPr>
          <w:p w14:paraId="0BDE599A" w14:textId="77777777" w:rsidR="006B4E9E" w:rsidRPr="00F349D3" w:rsidRDefault="006B4E9E" w:rsidP="006B4E9E">
            <w:pPr>
              <w:pStyle w:val="22"/>
            </w:pPr>
            <w:r w:rsidRPr="00F349D3">
              <w:rPr>
                <w:rFonts w:hint="eastAsia"/>
              </w:rPr>
              <w:t>1</w:t>
            </w:r>
            <w:r w:rsidRPr="00F349D3">
              <w:t>0</w:t>
            </w:r>
          </w:p>
        </w:tc>
        <w:tc>
          <w:tcPr>
            <w:tcW w:w="1051" w:type="pct"/>
            <w:vAlign w:val="center"/>
          </w:tcPr>
          <w:p w14:paraId="0700D078" w14:textId="77777777" w:rsidR="006B4E9E" w:rsidRPr="00F349D3" w:rsidRDefault="006B4E9E" w:rsidP="006B4E9E">
            <w:pPr>
              <w:pStyle w:val="22"/>
            </w:pPr>
            <w:r w:rsidRPr="00F349D3">
              <w:rPr>
                <w:rFonts w:hint="eastAsia"/>
              </w:rPr>
              <w:t>VCVD-081</w:t>
            </w:r>
            <w:r w:rsidRPr="00F349D3">
              <w:t>0</w:t>
            </w:r>
          </w:p>
        </w:tc>
        <w:tc>
          <w:tcPr>
            <w:tcW w:w="1169" w:type="pct"/>
          </w:tcPr>
          <w:p w14:paraId="002F2AEF" w14:textId="758E2C75" w:rsidR="006B4E9E" w:rsidRPr="00F349D3" w:rsidRDefault="006B4E9E" w:rsidP="006B4E9E">
            <w:pPr>
              <w:pStyle w:val="22"/>
            </w:pPr>
            <w:r>
              <w:rPr>
                <w:rFonts w:hint="eastAsia"/>
              </w:rPr>
              <w:t>≤</w:t>
            </w:r>
            <w:r>
              <w:rPr>
                <w:rFonts w:hint="eastAsia"/>
              </w:rPr>
              <w:t>30</w:t>
            </w:r>
          </w:p>
        </w:tc>
        <w:tc>
          <w:tcPr>
            <w:tcW w:w="1169" w:type="pct"/>
            <w:vAlign w:val="center"/>
          </w:tcPr>
          <w:p w14:paraId="4BD7DE60" w14:textId="2AEDCF1C" w:rsidR="006B4E9E" w:rsidRPr="00F349D3" w:rsidRDefault="006B4E9E" w:rsidP="006B4E9E">
            <w:pPr>
              <w:pStyle w:val="22"/>
            </w:pPr>
            <w:r w:rsidRPr="00F349D3">
              <w:t>17.8</w:t>
            </w:r>
          </w:p>
        </w:tc>
        <w:tc>
          <w:tcPr>
            <w:tcW w:w="1167" w:type="pct"/>
            <w:vAlign w:val="center"/>
          </w:tcPr>
          <w:p w14:paraId="223F793E" w14:textId="77777777" w:rsidR="006B4E9E" w:rsidRPr="00F349D3" w:rsidRDefault="006B4E9E" w:rsidP="006B4E9E">
            <w:pPr>
              <w:pStyle w:val="22"/>
            </w:pPr>
            <w:r w:rsidRPr="00F349D3">
              <w:t>17.2</w:t>
            </w:r>
          </w:p>
        </w:tc>
      </w:tr>
      <w:tr w:rsidR="006B4E9E" w:rsidRPr="00F349D3" w14:paraId="4869D160" w14:textId="77777777" w:rsidTr="006B4E9E">
        <w:trPr>
          <w:trHeight w:val="193"/>
          <w:jc w:val="center"/>
        </w:trPr>
        <w:tc>
          <w:tcPr>
            <w:tcW w:w="444" w:type="pct"/>
            <w:vAlign w:val="center"/>
          </w:tcPr>
          <w:p w14:paraId="3ABFF4A5" w14:textId="77777777" w:rsidR="006B4E9E" w:rsidRPr="00F349D3" w:rsidRDefault="006B4E9E" w:rsidP="006B4E9E">
            <w:pPr>
              <w:pStyle w:val="22"/>
            </w:pPr>
            <w:r w:rsidRPr="00F349D3">
              <w:rPr>
                <w:rFonts w:hint="eastAsia"/>
              </w:rPr>
              <w:t>1</w:t>
            </w:r>
            <w:r w:rsidRPr="00F349D3">
              <w:t>1</w:t>
            </w:r>
          </w:p>
        </w:tc>
        <w:tc>
          <w:tcPr>
            <w:tcW w:w="1051" w:type="pct"/>
            <w:vAlign w:val="center"/>
          </w:tcPr>
          <w:p w14:paraId="5C96C48D" w14:textId="77777777" w:rsidR="006B4E9E" w:rsidRPr="00F349D3" w:rsidRDefault="006B4E9E" w:rsidP="006B4E9E">
            <w:pPr>
              <w:pStyle w:val="22"/>
            </w:pPr>
            <w:r w:rsidRPr="00F349D3">
              <w:rPr>
                <w:rFonts w:hint="eastAsia"/>
              </w:rPr>
              <w:t>VCVD-1015</w:t>
            </w:r>
          </w:p>
        </w:tc>
        <w:tc>
          <w:tcPr>
            <w:tcW w:w="1169" w:type="pct"/>
          </w:tcPr>
          <w:p w14:paraId="7CF86288" w14:textId="47E0AEE6" w:rsidR="006B4E9E" w:rsidRPr="00F349D3" w:rsidRDefault="006B4E9E" w:rsidP="006B4E9E">
            <w:pPr>
              <w:pStyle w:val="22"/>
            </w:pPr>
            <w:r>
              <w:rPr>
                <w:rFonts w:hint="eastAsia"/>
              </w:rPr>
              <w:t>≤</w:t>
            </w:r>
            <w:r>
              <w:rPr>
                <w:rFonts w:hint="eastAsia"/>
              </w:rPr>
              <w:t>30</w:t>
            </w:r>
          </w:p>
        </w:tc>
        <w:tc>
          <w:tcPr>
            <w:tcW w:w="1169" w:type="pct"/>
            <w:vAlign w:val="center"/>
          </w:tcPr>
          <w:p w14:paraId="5EEC14CC" w14:textId="2C8ECA6C" w:rsidR="006B4E9E" w:rsidRPr="00F349D3" w:rsidRDefault="006B4E9E" w:rsidP="006B4E9E">
            <w:pPr>
              <w:pStyle w:val="22"/>
            </w:pPr>
            <w:r w:rsidRPr="00F349D3">
              <w:t>20</w:t>
            </w:r>
            <w:r w:rsidRPr="00F349D3">
              <w:rPr>
                <w:rFonts w:hint="eastAsia"/>
              </w:rPr>
              <w:t>.8</w:t>
            </w:r>
          </w:p>
        </w:tc>
        <w:tc>
          <w:tcPr>
            <w:tcW w:w="1167" w:type="pct"/>
            <w:vAlign w:val="center"/>
          </w:tcPr>
          <w:p w14:paraId="081E7C44" w14:textId="77777777" w:rsidR="006B4E9E" w:rsidRPr="00F349D3" w:rsidRDefault="006B4E9E" w:rsidP="006B4E9E">
            <w:pPr>
              <w:pStyle w:val="22"/>
            </w:pPr>
            <w:r w:rsidRPr="00F349D3">
              <w:t>21.0</w:t>
            </w:r>
          </w:p>
        </w:tc>
      </w:tr>
      <w:tr w:rsidR="006B4E9E" w:rsidRPr="00F349D3" w14:paraId="5664608B" w14:textId="77777777" w:rsidTr="006B4E9E">
        <w:trPr>
          <w:trHeight w:val="193"/>
          <w:jc w:val="center"/>
        </w:trPr>
        <w:tc>
          <w:tcPr>
            <w:tcW w:w="444" w:type="pct"/>
            <w:vAlign w:val="center"/>
          </w:tcPr>
          <w:p w14:paraId="68BB0784" w14:textId="77777777" w:rsidR="006B4E9E" w:rsidRPr="00F349D3" w:rsidRDefault="006B4E9E" w:rsidP="006B4E9E">
            <w:pPr>
              <w:pStyle w:val="22"/>
            </w:pPr>
            <w:r w:rsidRPr="00F349D3">
              <w:rPr>
                <w:rFonts w:hint="eastAsia"/>
              </w:rPr>
              <w:t>1</w:t>
            </w:r>
            <w:r w:rsidRPr="00F349D3">
              <w:t>2</w:t>
            </w:r>
          </w:p>
        </w:tc>
        <w:tc>
          <w:tcPr>
            <w:tcW w:w="1051" w:type="pct"/>
            <w:vAlign w:val="center"/>
          </w:tcPr>
          <w:p w14:paraId="435A02C9" w14:textId="77777777" w:rsidR="006B4E9E" w:rsidRPr="00F349D3" w:rsidRDefault="006B4E9E" w:rsidP="006B4E9E">
            <w:pPr>
              <w:pStyle w:val="22"/>
            </w:pPr>
            <w:r w:rsidRPr="00F349D3">
              <w:rPr>
                <w:rFonts w:hint="eastAsia"/>
              </w:rPr>
              <w:t>VCVD-1218</w:t>
            </w:r>
          </w:p>
        </w:tc>
        <w:tc>
          <w:tcPr>
            <w:tcW w:w="1169" w:type="pct"/>
          </w:tcPr>
          <w:p w14:paraId="04E7656E" w14:textId="11A28513" w:rsidR="006B4E9E" w:rsidRPr="00F349D3" w:rsidRDefault="006B4E9E" w:rsidP="006B4E9E">
            <w:pPr>
              <w:pStyle w:val="22"/>
            </w:pPr>
            <w:r>
              <w:rPr>
                <w:rFonts w:hint="eastAsia"/>
              </w:rPr>
              <w:t>≤</w:t>
            </w:r>
            <w:r>
              <w:rPr>
                <w:rFonts w:hint="eastAsia"/>
              </w:rPr>
              <w:t>30</w:t>
            </w:r>
          </w:p>
        </w:tc>
        <w:tc>
          <w:tcPr>
            <w:tcW w:w="1169" w:type="pct"/>
            <w:vAlign w:val="center"/>
          </w:tcPr>
          <w:p w14:paraId="20E42250" w14:textId="5FE8E6B4" w:rsidR="006B4E9E" w:rsidRPr="00F349D3" w:rsidRDefault="006B4E9E" w:rsidP="006B4E9E">
            <w:pPr>
              <w:pStyle w:val="22"/>
            </w:pPr>
            <w:r w:rsidRPr="00F349D3">
              <w:t>23</w:t>
            </w:r>
            <w:r w:rsidRPr="00F349D3">
              <w:rPr>
                <w:rFonts w:hint="eastAsia"/>
              </w:rPr>
              <w:t>.9</w:t>
            </w:r>
          </w:p>
        </w:tc>
        <w:tc>
          <w:tcPr>
            <w:tcW w:w="1167" w:type="pct"/>
            <w:vAlign w:val="center"/>
          </w:tcPr>
          <w:p w14:paraId="56F04629" w14:textId="77777777" w:rsidR="006B4E9E" w:rsidRPr="00F349D3" w:rsidRDefault="006B4E9E" w:rsidP="006B4E9E">
            <w:pPr>
              <w:pStyle w:val="22"/>
            </w:pPr>
            <w:r w:rsidRPr="00F349D3">
              <w:t>25.3</w:t>
            </w:r>
          </w:p>
        </w:tc>
      </w:tr>
      <w:tr w:rsidR="006B4E9E" w:rsidRPr="00F349D3" w14:paraId="68422AF7" w14:textId="77777777" w:rsidTr="006B4E9E">
        <w:trPr>
          <w:trHeight w:val="193"/>
          <w:jc w:val="center"/>
        </w:trPr>
        <w:tc>
          <w:tcPr>
            <w:tcW w:w="444" w:type="pct"/>
            <w:vAlign w:val="center"/>
          </w:tcPr>
          <w:p w14:paraId="4D093AC3" w14:textId="77777777" w:rsidR="006B4E9E" w:rsidRPr="00F349D3" w:rsidRDefault="006B4E9E" w:rsidP="006B4E9E">
            <w:pPr>
              <w:pStyle w:val="22"/>
            </w:pPr>
            <w:r w:rsidRPr="00F349D3">
              <w:rPr>
                <w:rFonts w:hint="eastAsia"/>
              </w:rPr>
              <w:t>1</w:t>
            </w:r>
            <w:r w:rsidRPr="00F349D3">
              <w:t>3</w:t>
            </w:r>
          </w:p>
        </w:tc>
        <w:tc>
          <w:tcPr>
            <w:tcW w:w="1051" w:type="pct"/>
            <w:vAlign w:val="center"/>
          </w:tcPr>
          <w:p w14:paraId="48C48AF6" w14:textId="77777777" w:rsidR="006B4E9E" w:rsidRPr="00F349D3" w:rsidRDefault="006B4E9E" w:rsidP="006B4E9E">
            <w:pPr>
              <w:pStyle w:val="22"/>
            </w:pPr>
            <w:r w:rsidRPr="00F349D3">
              <w:rPr>
                <w:rFonts w:hint="eastAsia"/>
              </w:rPr>
              <w:t>VCVD-1520</w:t>
            </w:r>
          </w:p>
        </w:tc>
        <w:tc>
          <w:tcPr>
            <w:tcW w:w="1169" w:type="pct"/>
          </w:tcPr>
          <w:p w14:paraId="53B49D13" w14:textId="5EAA0C52" w:rsidR="006B4E9E" w:rsidRPr="00F349D3" w:rsidRDefault="006B4E9E" w:rsidP="006B4E9E">
            <w:pPr>
              <w:pStyle w:val="22"/>
            </w:pPr>
            <w:r>
              <w:rPr>
                <w:rFonts w:hint="eastAsia"/>
              </w:rPr>
              <w:t>≤</w:t>
            </w:r>
            <w:r>
              <w:rPr>
                <w:rFonts w:hint="eastAsia"/>
              </w:rPr>
              <w:t>30</w:t>
            </w:r>
          </w:p>
        </w:tc>
        <w:tc>
          <w:tcPr>
            <w:tcW w:w="1169" w:type="pct"/>
            <w:vAlign w:val="center"/>
          </w:tcPr>
          <w:p w14:paraId="6FAE4853" w14:textId="3C2ADEDD" w:rsidR="006B4E9E" w:rsidRPr="00F349D3" w:rsidRDefault="006B4E9E" w:rsidP="006B4E9E">
            <w:pPr>
              <w:pStyle w:val="22"/>
            </w:pPr>
            <w:r w:rsidRPr="00F349D3">
              <w:t>25.3</w:t>
            </w:r>
          </w:p>
        </w:tc>
        <w:tc>
          <w:tcPr>
            <w:tcW w:w="1167" w:type="pct"/>
            <w:vAlign w:val="center"/>
          </w:tcPr>
          <w:p w14:paraId="3C3266B0" w14:textId="77777777" w:rsidR="006B4E9E" w:rsidRPr="00F349D3" w:rsidRDefault="006B4E9E" w:rsidP="006B4E9E">
            <w:pPr>
              <w:pStyle w:val="22"/>
            </w:pPr>
            <w:r w:rsidRPr="00F349D3">
              <w:t>25.5</w:t>
            </w:r>
          </w:p>
        </w:tc>
      </w:tr>
      <w:tr w:rsidR="006B4E9E" w:rsidRPr="00F349D3" w14:paraId="63E9FDC9" w14:textId="77777777" w:rsidTr="006B4E9E">
        <w:trPr>
          <w:trHeight w:val="193"/>
          <w:jc w:val="center"/>
        </w:trPr>
        <w:tc>
          <w:tcPr>
            <w:tcW w:w="444" w:type="pct"/>
            <w:vAlign w:val="center"/>
          </w:tcPr>
          <w:p w14:paraId="58AC3A0B" w14:textId="77777777" w:rsidR="006B4E9E" w:rsidRPr="00F349D3" w:rsidRDefault="006B4E9E" w:rsidP="006B4E9E">
            <w:pPr>
              <w:pStyle w:val="22"/>
            </w:pPr>
            <w:r w:rsidRPr="00F349D3">
              <w:rPr>
                <w:rFonts w:hint="eastAsia"/>
              </w:rPr>
              <w:t>1</w:t>
            </w:r>
            <w:r w:rsidRPr="00F349D3">
              <w:t>4</w:t>
            </w:r>
          </w:p>
        </w:tc>
        <w:tc>
          <w:tcPr>
            <w:tcW w:w="1051" w:type="pct"/>
            <w:vAlign w:val="center"/>
          </w:tcPr>
          <w:p w14:paraId="34C73E7F" w14:textId="77777777" w:rsidR="006B4E9E" w:rsidRPr="00F349D3" w:rsidRDefault="006B4E9E" w:rsidP="006B4E9E">
            <w:pPr>
              <w:pStyle w:val="22"/>
            </w:pPr>
            <w:r w:rsidRPr="00F349D3">
              <w:rPr>
                <w:rFonts w:hint="eastAsia"/>
              </w:rPr>
              <w:t>VCVD-</w:t>
            </w:r>
            <w:r w:rsidRPr="00F349D3">
              <w:t>3344</w:t>
            </w:r>
          </w:p>
        </w:tc>
        <w:tc>
          <w:tcPr>
            <w:tcW w:w="1169" w:type="pct"/>
          </w:tcPr>
          <w:p w14:paraId="79688987" w14:textId="3CA7833A" w:rsidR="006B4E9E" w:rsidRPr="00F349D3" w:rsidRDefault="006B4E9E" w:rsidP="006B4E9E">
            <w:pPr>
              <w:pStyle w:val="22"/>
              <w:rPr>
                <w:rFonts w:hint="eastAsia"/>
              </w:rPr>
            </w:pPr>
            <w:r>
              <w:rPr>
                <w:rFonts w:hint="eastAsia"/>
              </w:rPr>
              <w:t>≤</w:t>
            </w:r>
            <w:r>
              <w:rPr>
                <w:rFonts w:hint="eastAsia"/>
              </w:rPr>
              <w:t>30</w:t>
            </w:r>
          </w:p>
        </w:tc>
        <w:tc>
          <w:tcPr>
            <w:tcW w:w="1169" w:type="pct"/>
            <w:vAlign w:val="center"/>
          </w:tcPr>
          <w:p w14:paraId="15FAFA75" w14:textId="52FAC51B" w:rsidR="006B4E9E" w:rsidRPr="00F349D3" w:rsidRDefault="006B4E9E" w:rsidP="006B4E9E">
            <w:pPr>
              <w:pStyle w:val="22"/>
            </w:pPr>
            <w:r w:rsidRPr="00F349D3">
              <w:rPr>
                <w:rFonts w:hint="eastAsia"/>
              </w:rPr>
              <w:t>2</w:t>
            </w:r>
            <w:r w:rsidRPr="00F349D3">
              <w:t>8.6</w:t>
            </w:r>
          </w:p>
        </w:tc>
        <w:tc>
          <w:tcPr>
            <w:tcW w:w="1167" w:type="pct"/>
            <w:vAlign w:val="center"/>
          </w:tcPr>
          <w:p w14:paraId="2AC0D456" w14:textId="77777777" w:rsidR="006B4E9E" w:rsidRPr="00F349D3" w:rsidRDefault="006B4E9E" w:rsidP="006B4E9E">
            <w:pPr>
              <w:pStyle w:val="22"/>
            </w:pPr>
            <w:r w:rsidRPr="00F349D3">
              <w:t>29.1</w:t>
            </w:r>
          </w:p>
        </w:tc>
      </w:tr>
    </w:tbl>
    <w:p w14:paraId="54C9F404" w14:textId="77777777" w:rsidR="00501BB2" w:rsidRPr="00F349D3" w:rsidRDefault="00501BB2">
      <w:pPr>
        <w:pStyle w:val="2"/>
        <w:adjustRightInd w:val="0"/>
        <w:snapToGrid w:val="0"/>
        <w:spacing w:after="0" w:line="360" w:lineRule="auto"/>
        <w:ind w:firstLineChars="200" w:firstLine="560"/>
        <w:rPr>
          <w:rFonts w:ascii="Times New Roman" w:hAnsi="Times New Roman"/>
          <w:sz w:val="28"/>
          <w:szCs w:val="28"/>
        </w:rPr>
      </w:pPr>
    </w:p>
    <w:p w14:paraId="1E46FF3C" w14:textId="63DD6D8A"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cs"/>
          <w:sz w:val="28"/>
          <w:szCs w:val="28"/>
        </w:rPr>
        <w:t>‌</w:t>
      </w:r>
      <w:r w:rsidRPr="00F349D3">
        <w:rPr>
          <w:rFonts w:ascii="Times New Roman" w:hAnsi="Times New Roman" w:hint="eastAsia"/>
          <w:sz w:val="28"/>
          <w:szCs w:val="28"/>
        </w:rPr>
        <w:t>化学气相沉积炉的空炉抽气时间的主要作用是确保炉内达到所需的真空度，从而为后续的材料沉积过程提供一个适宜的环境。</w:t>
      </w:r>
      <w:r w:rsidRPr="00F349D3">
        <w:rPr>
          <w:rFonts w:ascii="Times New Roman" w:hAnsi="Times New Roman"/>
          <w:sz w:val="28"/>
          <w:szCs w:val="28"/>
        </w:rPr>
        <w:t>‌</w:t>
      </w:r>
    </w:p>
    <w:p w14:paraId="3AAA7BB9" w14:textId="24BA7132"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lastRenderedPageBreak/>
        <w:t>在化学气相沉积过程中，真空环境对于沉积过程的成功进行至关重要。通过空炉抽气，可以有效地排除炉内的空气及其他杂质，从而降低炉内的气压，达到或维持所需的真空度。这一步骤对于保证沉积材料的纯度和质量具有决定性的作用。此外，维持真空环境还有助于提高沉积速率和材料的均匀性，因为减少气体分子对沉积过程的影响可以避免形成不必要的杂质或缺陷。</w:t>
      </w:r>
    </w:p>
    <w:p w14:paraId="1E9C4274" w14:textId="38BAF8DB"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如表</w:t>
      </w:r>
      <w:r w:rsidRPr="00F349D3">
        <w:rPr>
          <w:rFonts w:ascii="Times New Roman" w:hAnsi="Times New Roman" w:hint="eastAsia"/>
          <w:sz w:val="28"/>
          <w:szCs w:val="28"/>
        </w:rPr>
        <w:t>8</w:t>
      </w:r>
      <w:r w:rsidRPr="00F349D3">
        <w:rPr>
          <w:rFonts w:ascii="Times New Roman" w:hAnsi="Times New Roman" w:hint="eastAsia"/>
          <w:sz w:val="28"/>
          <w:szCs w:val="28"/>
        </w:rPr>
        <w:t>所示，为各单位按照</w:t>
      </w:r>
      <w:r w:rsidRPr="00F349D3">
        <w:rPr>
          <w:rFonts w:ascii="Times New Roman" w:hAnsi="Times New Roman" w:hint="eastAsia"/>
          <w:sz w:val="28"/>
          <w:szCs w:val="28"/>
        </w:rPr>
        <w:t>GB 10066.1</w:t>
      </w:r>
      <w:r w:rsidRPr="00F349D3">
        <w:rPr>
          <w:rFonts w:ascii="Times New Roman" w:hAnsi="Times New Roman" w:hint="eastAsia"/>
          <w:sz w:val="28"/>
          <w:szCs w:val="28"/>
        </w:rPr>
        <w:t>—</w:t>
      </w:r>
      <w:r w:rsidRPr="00F349D3">
        <w:rPr>
          <w:rFonts w:ascii="Times New Roman" w:hAnsi="Times New Roman" w:hint="eastAsia"/>
          <w:sz w:val="28"/>
          <w:szCs w:val="28"/>
        </w:rPr>
        <w:t>2019</w:t>
      </w:r>
      <w:r w:rsidRPr="00F349D3">
        <w:rPr>
          <w:rFonts w:ascii="Times New Roman" w:hAnsi="Times New Roman" w:hint="eastAsia"/>
          <w:sz w:val="28"/>
          <w:szCs w:val="28"/>
        </w:rPr>
        <w:t>中</w:t>
      </w:r>
      <w:r w:rsidRPr="00F349D3">
        <w:rPr>
          <w:rFonts w:ascii="Times New Roman" w:hAnsi="Times New Roman" w:hint="eastAsia"/>
          <w:sz w:val="28"/>
          <w:szCs w:val="28"/>
        </w:rPr>
        <w:t>9.11.2</w:t>
      </w:r>
      <w:r w:rsidRPr="00F349D3">
        <w:rPr>
          <w:rFonts w:ascii="Times New Roman" w:hAnsi="Times New Roman" w:hint="eastAsia"/>
          <w:sz w:val="28"/>
          <w:szCs w:val="28"/>
        </w:rPr>
        <w:t>的规定测量化学气相沉积</w:t>
      </w:r>
      <w:proofErr w:type="gramStart"/>
      <w:r w:rsidRPr="00F349D3">
        <w:rPr>
          <w:rFonts w:ascii="Times New Roman" w:hAnsi="Times New Roman" w:hint="eastAsia"/>
          <w:sz w:val="28"/>
          <w:szCs w:val="28"/>
        </w:rPr>
        <w:t>炉空炉</w:t>
      </w:r>
      <w:proofErr w:type="gramEnd"/>
      <w:r w:rsidRPr="00F349D3">
        <w:rPr>
          <w:rFonts w:ascii="Times New Roman" w:hAnsi="Times New Roman" w:hint="eastAsia"/>
          <w:sz w:val="28"/>
          <w:szCs w:val="28"/>
        </w:rPr>
        <w:t>抽气时间，实际测量值与标称值的差异均在公差范围内，本标准包含的典型型号符合实际生产情况，参数设置科学合理。</w:t>
      </w:r>
    </w:p>
    <w:p w14:paraId="27A31051" w14:textId="77777777" w:rsidR="00501BB2" w:rsidRPr="00F349D3" w:rsidRDefault="00000000">
      <w:pPr>
        <w:pStyle w:val="2"/>
        <w:adjustRightInd w:val="0"/>
        <w:snapToGrid w:val="0"/>
        <w:spacing w:after="0" w:line="360" w:lineRule="auto"/>
        <w:jc w:val="center"/>
        <w:rPr>
          <w:rFonts w:ascii="Times New Roman" w:hAnsi="Times New Roman"/>
          <w:sz w:val="28"/>
          <w:szCs w:val="28"/>
        </w:rPr>
      </w:pPr>
      <w:r w:rsidRPr="00F349D3">
        <w:rPr>
          <w:rFonts w:ascii="Times New Roman" w:hAnsi="Times New Roman"/>
          <w:sz w:val="28"/>
          <w:szCs w:val="28"/>
        </w:rPr>
        <w:t>表</w:t>
      </w:r>
      <w:r w:rsidRPr="00F349D3">
        <w:rPr>
          <w:rFonts w:ascii="Times New Roman" w:hAnsi="Times New Roman"/>
          <w:sz w:val="28"/>
          <w:szCs w:val="28"/>
        </w:rPr>
        <w:t xml:space="preserve">9 </w:t>
      </w:r>
      <w:r w:rsidRPr="00F349D3">
        <w:rPr>
          <w:rFonts w:ascii="Times New Roman" w:hAnsi="Times New Roman"/>
          <w:sz w:val="28"/>
          <w:szCs w:val="28"/>
        </w:rPr>
        <w:t>单位设备</w:t>
      </w:r>
      <w:r w:rsidRPr="00F349D3">
        <w:rPr>
          <w:rFonts w:ascii="Times New Roman" w:hAnsi="Times New Roman" w:hint="eastAsia"/>
          <w:sz w:val="28"/>
          <w:szCs w:val="28"/>
        </w:rPr>
        <w:t>炉温均匀性</w:t>
      </w:r>
      <w:r w:rsidRPr="00F349D3">
        <w:rPr>
          <w:rFonts w:ascii="Times New Roman" w:hAnsi="Times New Roman"/>
          <w:sz w:val="28"/>
          <w:szCs w:val="28"/>
        </w:rPr>
        <w:t>测试结果统计表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964"/>
        <w:gridCol w:w="2185"/>
        <w:gridCol w:w="2185"/>
        <w:gridCol w:w="2181"/>
      </w:tblGrid>
      <w:tr w:rsidR="006B4E9E" w:rsidRPr="00F349D3" w14:paraId="1BF58C29" w14:textId="77777777" w:rsidTr="006B4E9E">
        <w:trPr>
          <w:trHeight w:val="333"/>
          <w:jc w:val="center"/>
        </w:trPr>
        <w:tc>
          <w:tcPr>
            <w:tcW w:w="444" w:type="pct"/>
            <w:vAlign w:val="center"/>
          </w:tcPr>
          <w:p w14:paraId="53E681B7" w14:textId="77777777" w:rsidR="006B4E9E" w:rsidRPr="00F349D3" w:rsidRDefault="006B4E9E" w:rsidP="006B4E9E">
            <w:pPr>
              <w:pStyle w:val="22"/>
            </w:pPr>
            <w:r w:rsidRPr="00F349D3">
              <w:rPr>
                <w:rFonts w:hint="eastAsia"/>
              </w:rPr>
              <w:t>序号</w:t>
            </w:r>
          </w:p>
        </w:tc>
        <w:tc>
          <w:tcPr>
            <w:tcW w:w="1051" w:type="pct"/>
            <w:vAlign w:val="center"/>
          </w:tcPr>
          <w:p w14:paraId="0D8E5218" w14:textId="77777777" w:rsidR="006B4E9E" w:rsidRPr="00F349D3" w:rsidRDefault="006B4E9E" w:rsidP="006B4E9E">
            <w:pPr>
              <w:pStyle w:val="22"/>
            </w:pPr>
            <w:r w:rsidRPr="00F349D3">
              <w:rPr>
                <w:rFonts w:hint="eastAsia"/>
              </w:rPr>
              <w:t>型号</w:t>
            </w:r>
          </w:p>
        </w:tc>
        <w:tc>
          <w:tcPr>
            <w:tcW w:w="1169" w:type="pct"/>
          </w:tcPr>
          <w:p w14:paraId="08C201D5" w14:textId="77777777" w:rsidR="006B4E9E" w:rsidRDefault="006B4E9E" w:rsidP="006B4E9E">
            <w:pPr>
              <w:pStyle w:val="22"/>
            </w:pPr>
            <w:r>
              <w:rPr>
                <w:rFonts w:hint="eastAsia"/>
              </w:rPr>
              <w:t>标准标称值</w:t>
            </w:r>
          </w:p>
          <w:p w14:paraId="21E60CFE" w14:textId="4C92F58C" w:rsidR="006B4E9E" w:rsidRPr="006B4E9E" w:rsidRDefault="006B4E9E" w:rsidP="006B4E9E">
            <w:pPr>
              <w:pStyle w:val="22"/>
            </w:pPr>
            <w:r w:rsidRPr="006B4E9E">
              <w:t>℃</w:t>
            </w:r>
          </w:p>
        </w:tc>
        <w:tc>
          <w:tcPr>
            <w:tcW w:w="1169" w:type="pct"/>
            <w:vAlign w:val="center"/>
          </w:tcPr>
          <w:p w14:paraId="336D898E" w14:textId="7DA44488" w:rsidR="006B4E9E" w:rsidRPr="00F349D3" w:rsidRDefault="006B4E9E" w:rsidP="006B4E9E">
            <w:pPr>
              <w:pStyle w:val="22"/>
            </w:pPr>
            <w:r w:rsidRPr="00F349D3">
              <w:rPr>
                <w:rFonts w:hint="eastAsia"/>
              </w:rPr>
              <w:t>湖南顶</w:t>
            </w:r>
            <w:proofErr w:type="gramStart"/>
            <w:r w:rsidRPr="00F349D3">
              <w:rPr>
                <w:rFonts w:hint="eastAsia"/>
              </w:rPr>
              <w:t>立</w:t>
            </w:r>
            <w:r w:rsidRPr="00F349D3">
              <w:t>实际</w:t>
            </w:r>
            <w:proofErr w:type="gramEnd"/>
            <w:r w:rsidRPr="00F349D3">
              <w:t>测量值</w:t>
            </w:r>
          </w:p>
          <w:p w14:paraId="4347BDE9" w14:textId="77777777" w:rsidR="006B4E9E" w:rsidRPr="006B4E9E" w:rsidRDefault="006B4E9E">
            <w:pPr>
              <w:jc w:val="center"/>
              <w:rPr>
                <w:rFonts w:ascii="Times New Roman" w:hAnsi="Times New Roman"/>
                <w:szCs w:val="21"/>
              </w:rPr>
            </w:pPr>
            <w:r w:rsidRPr="006B4E9E">
              <w:rPr>
                <w:rFonts w:ascii="Times New Roman" w:hAnsi="Times New Roman"/>
                <w:szCs w:val="21"/>
              </w:rPr>
              <w:t>℃</w:t>
            </w:r>
          </w:p>
        </w:tc>
        <w:tc>
          <w:tcPr>
            <w:tcW w:w="1167" w:type="pct"/>
          </w:tcPr>
          <w:p w14:paraId="110CADAF" w14:textId="77777777" w:rsidR="006B4E9E" w:rsidRPr="00F349D3" w:rsidRDefault="006B4E9E" w:rsidP="006B4E9E">
            <w:pPr>
              <w:pStyle w:val="22"/>
            </w:pPr>
            <w:r w:rsidRPr="00F349D3">
              <w:rPr>
                <w:rFonts w:hint="eastAsia"/>
              </w:rPr>
              <w:t>自贡长城</w:t>
            </w:r>
            <w:r w:rsidRPr="00F349D3">
              <w:t>实际测量值</w:t>
            </w:r>
          </w:p>
          <w:p w14:paraId="06C49F92" w14:textId="77777777" w:rsidR="006B4E9E" w:rsidRPr="006B4E9E" w:rsidRDefault="006B4E9E" w:rsidP="006B4E9E">
            <w:pPr>
              <w:pStyle w:val="22"/>
            </w:pPr>
            <w:r w:rsidRPr="006B4E9E">
              <w:t>℃</w:t>
            </w:r>
          </w:p>
        </w:tc>
      </w:tr>
      <w:tr w:rsidR="006B4E9E" w:rsidRPr="00F349D3" w14:paraId="54DFE131" w14:textId="77777777" w:rsidTr="006B4E9E">
        <w:trPr>
          <w:jc w:val="center"/>
        </w:trPr>
        <w:tc>
          <w:tcPr>
            <w:tcW w:w="444" w:type="pct"/>
            <w:vAlign w:val="center"/>
          </w:tcPr>
          <w:p w14:paraId="388BFD7A" w14:textId="77777777" w:rsidR="006B4E9E" w:rsidRPr="00F349D3" w:rsidRDefault="006B4E9E" w:rsidP="006B4E9E">
            <w:pPr>
              <w:pStyle w:val="22"/>
            </w:pPr>
            <w:r w:rsidRPr="00F349D3">
              <w:rPr>
                <w:rFonts w:hint="eastAsia"/>
              </w:rPr>
              <w:t>1</w:t>
            </w:r>
          </w:p>
        </w:tc>
        <w:tc>
          <w:tcPr>
            <w:tcW w:w="1051" w:type="pct"/>
            <w:vAlign w:val="center"/>
          </w:tcPr>
          <w:p w14:paraId="612DE63C" w14:textId="77777777" w:rsidR="006B4E9E" w:rsidRPr="00F349D3" w:rsidRDefault="006B4E9E" w:rsidP="006B4E9E">
            <w:pPr>
              <w:pStyle w:val="22"/>
            </w:pPr>
            <w:r w:rsidRPr="00F349D3">
              <w:rPr>
                <w:rFonts w:hint="eastAsia"/>
              </w:rPr>
              <w:t>HCVD-060609</w:t>
            </w:r>
          </w:p>
        </w:tc>
        <w:tc>
          <w:tcPr>
            <w:tcW w:w="1169" w:type="pct"/>
          </w:tcPr>
          <w:p w14:paraId="73321EEE" w14:textId="4A15ABDE" w:rsidR="006B4E9E" w:rsidRPr="00F349D3" w:rsidRDefault="006B4E9E" w:rsidP="006B4E9E">
            <w:pPr>
              <w:pStyle w:val="22"/>
              <w:rPr>
                <w:rFonts w:hint="eastAsia"/>
              </w:rPr>
            </w:pPr>
            <w:r w:rsidRPr="000052A0">
              <w:rPr>
                <w:rFonts w:hint="eastAsia"/>
              </w:rPr>
              <w:t>±</w:t>
            </w:r>
            <w:r w:rsidRPr="000052A0">
              <w:t>10</w:t>
            </w:r>
          </w:p>
        </w:tc>
        <w:tc>
          <w:tcPr>
            <w:tcW w:w="1169" w:type="pct"/>
            <w:vAlign w:val="center"/>
          </w:tcPr>
          <w:p w14:paraId="0C8129C2" w14:textId="118D4238" w:rsidR="006B4E9E" w:rsidRPr="00F349D3" w:rsidRDefault="006B4E9E" w:rsidP="006B4E9E">
            <w:pPr>
              <w:pStyle w:val="22"/>
            </w:pPr>
            <w:r w:rsidRPr="00F349D3">
              <w:rPr>
                <w:rFonts w:hint="eastAsia"/>
              </w:rPr>
              <w:t>±</w:t>
            </w:r>
            <w:r w:rsidRPr="00F349D3">
              <w:t>7.5</w:t>
            </w:r>
          </w:p>
        </w:tc>
        <w:tc>
          <w:tcPr>
            <w:tcW w:w="1167" w:type="pct"/>
            <w:vAlign w:val="center"/>
          </w:tcPr>
          <w:p w14:paraId="2D5039C9" w14:textId="77777777" w:rsidR="006B4E9E" w:rsidRPr="00F349D3" w:rsidRDefault="006B4E9E" w:rsidP="006B4E9E">
            <w:pPr>
              <w:pStyle w:val="22"/>
            </w:pPr>
            <w:r w:rsidRPr="00F349D3">
              <w:rPr>
                <w:rFonts w:hint="eastAsia"/>
              </w:rPr>
              <w:t>±</w:t>
            </w:r>
            <w:r w:rsidRPr="00F349D3">
              <w:t>6.7</w:t>
            </w:r>
          </w:p>
        </w:tc>
      </w:tr>
      <w:tr w:rsidR="006B4E9E" w:rsidRPr="00F349D3" w14:paraId="7673AB4B" w14:textId="77777777" w:rsidTr="006B4E9E">
        <w:trPr>
          <w:jc w:val="center"/>
        </w:trPr>
        <w:tc>
          <w:tcPr>
            <w:tcW w:w="444" w:type="pct"/>
            <w:vAlign w:val="center"/>
          </w:tcPr>
          <w:p w14:paraId="602DCE41" w14:textId="77777777" w:rsidR="006B4E9E" w:rsidRPr="00F349D3" w:rsidRDefault="006B4E9E" w:rsidP="006B4E9E">
            <w:pPr>
              <w:pStyle w:val="22"/>
            </w:pPr>
            <w:r w:rsidRPr="00F349D3">
              <w:rPr>
                <w:rFonts w:hint="eastAsia"/>
              </w:rPr>
              <w:t>2</w:t>
            </w:r>
          </w:p>
        </w:tc>
        <w:tc>
          <w:tcPr>
            <w:tcW w:w="1051" w:type="pct"/>
            <w:vAlign w:val="center"/>
          </w:tcPr>
          <w:p w14:paraId="0538F7ED" w14:textId="77777777" w:rsidR="006B4E9E" w:rsidRPr="00F349D3" w:rsidRDefault="006B4E9E" w:rsidP="006B4E9E">
            <w:pPr>
              <w:pStyle w:val="22"/>
            </w:pPr>
            <w:r w:rsidRPr="00F349D3">
              <w:rPr>
                <w:rFonts w:hint="eastAsia"/>
              </w:rPr>
              <w:t>HCVD-080812</w:t>
            </w:r>
          </w:p>
        </w:tc>
        <w:tc>
          <w:tcPr>
            <w:tcW w:w="1169" w:type="pct"/>
          </w:tcPr>
          <w:p w14:paraId="071CF7B4" w14:textId="5DF8AEDE" w:rsidR="006B4E9E" w:rsidRPr="00F349D3" w:rsidRDefault="006B4E9E" w:rsidP="006B4E9E">
            <w:pPr>
              <w:pStyle w:val="22"/>
              <w:rPr>
                <w:rFonts w:hint="eastAsia"/>
              </w:rPr>
            </w:pPr>
            <w:r w:rsidRPr="000052A0">
              <w:rPr>
                <w:rFonts w:hint="eastAsia"/>
              </w:rPr>
              <w:t>±</w:t>
            </w:r>
            <w:r w:rsidRPr="000052A0">
              <w:t>10</w:t>
            </w:r>
          </w:p>
        </w:tc>
        <w:tc>
          <w:tcPr>
            <w:tcW w:w="1169" w:type="pct"/>
            <w:vAlign w:val="center"/>
          </w:tcPr>
          <w:p w14:paraId="0D246D3C" w14:textId="64D98054" w:rsidR="006B4E9E" w:rsidRPr="00F349D3" w:rsidRDefault="006B4E9E" w:rsidP="006B4E9E">
            <w:pPr>
              <w:pStyle w:val="22"/>
            </w:pPr>
            <w:r w:rsidRPr="00F349D3">
              <w:rPr>
                <w:rFonts w:hint="eastAsia"/>
              </w:rPr>
              <w:t>±</w:t>
            </w:r>
            <w:r w:rsidRPr="00F349D3">
              <w:t>7.1</w:t>
            </w:r>
          </w:p>
        </w:tc>
        <w:tc>
          <w:tcPr>
            <w:tcW w:w="1167" w:type="pct"/>
            <w:vAlign w:val="center"/>
          </w:tcPr>
          <w:p w14:paraId="17D75B71" w14:textId="77777777" w:rsidR="006B4E9E" w:rsidRPr="00F349D3" w:rsidRDefault="006B4E9E" w:rsidP="006B4E9E">
            <w:pPr>
              <w:pStyle w:val="22"/>
            </w:pPr>
            <w:r w:rsidRPr="00F349D3">
              <w:rPr>
                <w:rFonts w:hint="eastAsia"/>
              </w:rPr>
              <w:t>±</w:t>
            </w:r>
            <w:r w:rsidRPr="00F349D3">
              <w:t>7.3</w:t>
            </w:r>
          </w:p>
        </w:tc>
      </w:tr>
      <w:tr w:rsidR="006B4E9E" w:rsidRPr="00F349D3" w14:paraId="6F850943" w14:textId="77777777" w:rsidTr="006B4E9E">
        <w:trPr>
          <w:jc w:val="center"/>
        </w:trPr>
        <w:tc>
          <w:tcPr>
            <w:tcW w:w="444" w:type="pct"/>
            <w:vAlign w:val="center"/>
          </w:tcPr>
          <w:p w14:paraId="194A4551" w14:textId="77777777" w:rsidR="006B4E9E" w:rsidRPr="00F349D3" w:rsidRDefault="006B4E9E" w:rsidP="006B4E9E">
            <w:pPr>
              <w:pStyle w:val="22"/>
            </w:pPr>
            <w:r w:rsidRPr="00F349D3">
              <w:rPr>
                <w:rFonts w:hint="eastAsia"/>
              </w:rPr>
              <w:t>3</w:t>
            </w:r>
          </w:p>
        </w:tc>
        <w:tc>
          <w:tcPr>
            <w:tcW w:w="1051" w:type="pct"/>
            <w:vAlign w:val="center"/>
          </w:tcPr>
          <w:p w14:paraId="52F4A0A0" w14:textId="77777777" w:rsidR="006B4E9E" w:rsidRPr="00F349D3" w:rsidRDefault="006B4E9E" w:rsidP="006B4E9E">
            <w:pPr>
              <w:pStyle w:val="22"/>
            </w:pPr>
            <w:r w:rsidRPr="00F349D3">
              <w:rPr>
                <w:rFonts w:hint="eastAsia"/>
              </w:rPr>
              <w:t>HCVD-101015</w:t>
            </w:r>
          </w:p>
        </w:tc>
        <w:tc>
          <w:tcPr>
            <w:tcW w:w="1169" w:type="pct"/>
          </w:tcPr>
          <w:p w14:paraId="1AD9FC9C" w14:textId="573C37C1" w:rsidR="006B4E9E" w:rsidRPr="00F349D3" w:rsidRDefault="006B4E9E" w:rsidP="006B4E9E">
            <w:pPr>
              <w:pStyle w:val="22"/>
              <w:rPr>
                <w:rFonts w:hint="eastAsia"/>
              </w:rPr>
            </w:pPr>
            <w:r w:rsidRPr="000052A0">
              <w:rPr>
                <w:rFonts w:hint="eastAsia"/>
              </w:rPr>
              <w:t>±</w:t>
            </w:r>
            <w:r w:rsidRPr="000052A0">
              <w:t>10</w:t>
            </w:r>
          </w:p>
        </w:tc>
        <w:tc>
          <w:tcPr>
            <w:tcW w:w="1169" w:type="pct"/>
            <w:vAlign w:val="center"/>
          </w:tcPr>
          <w:p w14:paraId="3BAA820B" w14:textId="7D57580E" w:rsidR="006B4E9E" w:rsidRPr="00F349D3" w:rsidRDefault="006B4E9E" w:rsidP="006B4E9E">
            <w:pPr>
              <w:pStyle w:val="22"/>
            </w:pPr>
            <w:r w:rsidRPr="00F349D3">
              <w:rPr>
                <w:rFonts w:hint="eastAsia"/>
              </w:rPr>
              <w:t>±</w:t>
            </w:r>
            <w:r w:rsidRPr="00F349D3">
              <w:t>7.3</w:t>
            </w:r>
          </w:p>
        </w:tc>
        <w:tc>
          <w:tcPr>
            <w:tcW w:w="1167" w:type="pct"/>
            <w:vAlign w:val="center"/>
          </w:tcPr>
          <w:p w14:paraId="0F59F759" w14:textId="77777777" w:rsidR="006B4E9E" w:rsidRPr="00F349D3" w:rsidRDefault="006B4E9E" w:rsidP="006B4E9E">
            <w:pPr>
              <w:pStyle w:val="22"/>
            </w:pPr>
            <w:r w:rsidRPr="00F349D3">
              <w:rPr>
                <w:rFonts w:hint="eastAsia"/>
              </w:rPr>
              <w:t>±</w:t>
            </w:r>
            <w:r w:rsidRPr="00F349D3">
              <w:t>6.9</w:t>
            </w:r>
          </w:p>
        </w:tc>
      </w:tr>
      <w:tr w:rsidR="006B4E9E" w:rsidRPr="00F349D3" w14:paraId="5AF8B616" w14:textId="77777777" w:rsidTr="006B4E9E">
        <w:trPr>
          <w:jc w:val="center"/>
        </w:trPr>
        <w:tc>
          <w:tcPr>
            <w:tcW w:w="444" w:type="pct"/>
            <w:vAlign w:val="center"/>
          </w:tcPr>
          <w:p w14:paraId="5EEBD1A0" w14:textId="77777777" w:rsidR="006B4E9E" w:rsidRPr="00F349D3" w:rsidRDefault="006B4E9E" w:rsidP="006B4E9E">
            <w:pPr>
              <w:pStyle w:val="22"/>
            </w:pPr>
            <w:r w:rsidRPr="00F349D3">
              <w:rPr>
                <w:rFonts w:hint="eastAsia"/>
              </w:rPr>
              <w:t>4</w:t>
            </w:r>
          </w:p>
        </w:tc>
        <w:tc>
          <w:tcPr>
            <w:tcW w:w="1051" w:type="pct"/>
            <w:vAlign w:val="center"/>
          </w:tcPr>
          <w:p w14:paraId="543D1481" w14:textId="77777777" w:rsidR="006B4E9E" w:rsidRPr="00F349D3" w:rsidRDefault="006B4E9E" w:rsidP="006B4E9E">
            <w:pPr>
              <w:pStyle w:val="22"/>
            </w:pPr>
            <w:r w:rsidRPr="00F349D3">
              <w:rPr>
                <w:rFonts w:hint="eastAsia"/>
              </w:rPr>
              <w:t>HCVD-121225</w:t>
            </w:r>
          </w:p>
        </w:tc>
        <w:tc>
          <w:tcPr>
            <w:tcW w:w="1169" w:type="pct"/>
          </w:tcPr>
          <w:p w14:paraId="5E1E7806" w14:textId="3C33DDBA" w:rsidR="006B4E9E" w:rsidRPr="00F349D3" w:rsidRDefault="006B4E9E" w:rsidP="006B4E9E">
            <w:pPr>
              <w:pStyle w:val="22"/>
              <w:rPr>
                <w:rFonts w:hint="eastAsia"/>
              </w:rPr>
            </w:pPr>
            <w:r w:rsidRPr="000052A0">
              <w:rPr>
                <w:rFonts w:hint="eastAsia"/>
              </w:rPr>
              <w:t>±</w:t>
            </w:r>
            <w:r w:rsidRPr="000052A0">
              <w:t>10</w:t>
            </w:r>
          </w:p>
        </w:tc>
        <w:tc>
          <w:tcPr>
            <w:tcW w:w="1169" w:type="pct"/>
            <w:vAlign w:val="center"/>
          </w:tcPr>
          <w:p w14:paraId="5C6CDAE7" w14:textId="37BCB953" w:rsidR="006B4E9E" w:rsidRPr="00F349D3" w:rsidRDefault="006B4E9E" w:rsidP="006B4E9E">
            <w:pPr>
              <w:pStyle w:val="22"/>
            </w:pPr>
            <w:r w:rsidRPr="00F349D3">
              <w:rPr>
                <w:rFonts w:hint="eastAsia"/>
              </w:rPr>
              <w:t>±</w:t>
            </w:r>
            <w:r w:rsidRPr="00F349D3">
              <w:t>7</w:t>
            </w:r>
            <w:r w:rsidRPr="00F349D3">
              <w:rPr>
                <w:rFonts w:hint="eastAsia"/>
              </w:rPr>
              <w:t>.5</w:t>
            </w:r>
          </w:p>
        </w:tc>
        <w:tc>
          <w:tcPr>
            <w:tcW w:w="1167" w:type="pct"/>
            <w:vAlign w:val="center"/>
          </w:tcPr>
          <w:p w14:paraId="3F17ABC3" w14:textId="77777777" w:rsidR="006B4E9E" w:rsidRPr="00F349D3" w:rsidRDefault="006B4E9E" w:rsidP="006B4E9E">
            <w:pPr>
              <w:pStyle w:val="22"/>
            </w:pPr>
            <w:r w:rsidRPr="00F349D3">
              <w:rPr>
                <w:rFonts w:hint="eastAsia"/>
              </w:rPr>
              <w:t>±</w:t>
            </w:r>
            <w:r w:rsidRPr="00F349D3">
              <w:t>7</w:t>
            </w:r>
            <w:r w:rsidRPr="00F349D3">
              <w:rPr>
                <w:rFonts w:hint="eastAsia"/>
              </w:rPr>
              <w:t>.</w:t>
            </w:r>
            <w:r w:rsidRPr="00F349D3">
              <w:t>8</w:t>
            </w:r>
          </w:p>
        </w:tc>
      </w:tr>
      <w:tr w:rsidR="006B4E9E" w:rsidRPr="00F349D3" w14:paraId="09F6FCB6" w14:textId="77777777" w:rsidTr="006B4E9E">
        <w:trPr>
          <w:jc w:val="center"/>
        </w:trPr>
        <w:tc>
          <w:tcPr>
            <w:tcW w:w="444" w:type="pct"/>
            <w:vAlign w:val="center"/>
          </w:tcPr>
          <w:p w14:paraId="30872E0D" w14:textId="77777777" w:rsidR="006B4E9E" w:rsidRPr="00F349D3" w:rsidRDefault="006B4E9E" w:rsidP="006B4E9E">
            <w:pPr>
              <w:pStyle w:val="22"/>
            </w:pPr>
            <w:r w:rsidRPr="00F349D3">
              <w:rPr>
                <w:rFonts w:hint="eastAsia"/>
              </w:rPr>
              <w:t>5</w:t>
            </w:r>
          </w:p>
        </w:tc>
        <w:tc>
          <w:tcPr>
            <w:tcW w:w="1051" w:type="pct"/>
            <w:vAlign w:val="center"/>
          </w:tcPr>
          <w:p w14:paraId="52EB0E5F" w14:textId="77777777" w:rsidR="006B4E9E" w:rsidRPr="00F349D3" w:rsidRDefault="006B4E9E" w:rsidP="006B4E9E">
            <w:pPr>
              <w:pStyle w:val="22"/>
            </w:pPr>
            <w:r w:rsidRPr="00F349D3">
              <w:rPr>
                <w:rFonts w:hint="eastAsia"/>
              </w:rPr>
              <w:t>HCVD-151530</w:t>
            </w:r>
          </w:p>
        </w:tc>
        <w:tc>
          <w:tcPr>
            <w:tcW w:w="1169" w:type="pct"/>
          </w:tcPr>
          <w:p w14:paraId="65755078" w14:textId="678B5B63" w:rsidR="006B4E9E" w:rsidRPr="00F349D3" w:rsidRDefault="006B4E9E" w:rsidP="006B4E9E">
            <w:pPr>
              <w:pStyle w:val="22"/>
              <w:rPr>
                <w:rFonts w:hint="eastAsia"/>
              </w:rPr>
            </w:pPr>
            <w:r w:rsidRPr="000052A0">
              <w:rPr>
                <w:rFonts w:hint="eastAsia"/>
              </w:rPr>
              <w:t>±</w:t>
            </w:r>
            <w:r w:rsidRPr="000052A0">
              <w:t>10</w:t>
            </w:r>
          </w:p>
        </w:tc>
        <w:tc>
          <w:tcPr>
            <w:tcW w:w="1169" w:type="pct"/>
            <w:vAlign w:val="center"/>
          </w:tcPr>
          <w:p w14:paraId="5064A09C" w14:textId="51EF53F9" w:rsidR="006B4E9E" w:rsidRPr="00F349D3" w:rsidRDefault="006B4E9E" w:rsidP="006B4E9E">
            <w:pPr>
              <w:pStyle w:val="22"/>
            </w:pPr>
            <w:r w:rsidRPr="00F349D3">
              <w:rPr>
                <w:rFonts w:hint="eastAsia"/>
              </w:rPr>
              <w:t>±</w:t>
            </w:r>
            <w:r w:rsidRPr="00F349D3">
              <w:t>8.4</w:t>
            </w:r>
          </w:p>
        </w:tc>
        <w:tc>
          <w:tcPr>
            <w:tcW w:w="1167" w:type="pct"/>
            <w:vAlign w:val="center"/>
          </w:tcPr>
          <w:p w14:paraId="30EFDEDB" w14:textId="77777777" w:rsidR="006B4E9E" w:rsidRPr="00F349D3" w:rsidRDefault="006B4E9E" w:rsidP="006B4E9E">
            <w:pPr>
              <w:pStyle w:val="22"/>
            </w:pPr>
            <w:r w:rsidRPr="00F349D3">
              <w:rPr>
                <w:rFonts w:hint="eastAsia"/>
              </w:rPr>
              <w:t>±</w:t>
            </w:r>
            <w:r w:rsidRPr="00F349D3">
              <w:t>8.0</w:t>
            </w:r>
          </w:p>
        </w:tc>
      </w:tr>
      <w:tr w:rsidR="006B4E9E" w:rsidRPr="00F349D3" w14:paraId="5FB4D3A5" w14:textId="77777777" w:rsidTr="006B4E9E">
        <w:trPr>
          <w:jc w:val="center"/>
        </w:trPr>
        <w:tc>
          <w:tcPr>
            <w:tcW w:w="444" w:type="pct"/>
            <w:vAlign w:val="center"/>
          </w:tcPr>
          <w:p w14:paraId="3A256B1C" w14:textId="77777777" w:rsidR="006B4E9E" w:rsidRPr="00F349D3" w:rsidRDefault="006B4E9E" w:rsidP="006B4E9E">
            <w:pPr>
              <w:pStyle w:val="22"/>
            </w:pPr>
            <w:r w:rsidRPr="00F349D3">
              <w:rPr>
                <w:rFonts w:hint="eastAsia"/>
              </w:rPr>
              <w:t>6</w:t>
            </w:r>
          </w:p>
        </w:tc>
        <w:tc>
          <w:tcPr>
            <w:tcW w:w="1051" w:type="pct"/>
            <w:vAlign w:val="center"/>
          </w:tcPr>
          <w:p w14:paraId="3732DD4C" w14:textId="77777777" w:rsidR="006B4E9E" w:rsidRPr="00F349D3" w:rsidRDefault="006B4E9E" w:rsidP="006B4E9E">
            <w:pPr>
              <w:pStyle w:val="22"/>
            </w:pPr>
            <w:r w:rsidRPr="00F349D3">
              <w:rPr>
                <w:rFonts w:hint="eastAsia"/>
              </w:rPr>
              <w:t>HCVD-202040</w:t>
            </w:r>
          </w:p>
        </w:tc>
        <w:tc>
          <w:tcPr>
            <w:tcW w:w="1169" w:type="pct"/>
          </w:tcPr>
          <w:p w14:paraId="02A3F0C1" w14:textId="683DC6E5" w:rsidR="006B4E9E" w:rsidRPr="00F349D3" w:rsidRDefault="006B4E9E" w:rsidP="006B4E9E">
            <w:pPr>
              <w:pStyle w:val="22"/>
              <w:rPr>
                <w:rFonts w:hint="eastAsia"/>
              </w:rPr>
            </w:pPr>
            <w:r w:rsidRPr="000052A0">
              <w:rPr>
                <w:rFonts w:hint="eastAsia"/>
              </w:rPr>
              <w:t>±</w:t>
            </w:r>
            <w:r w:rsidRPr="000052A0">
              <w:t>10</w:t>
            </w:r>
          </w:p>
        </w:tc>
        <w:tc>
          <w:tcPr>
            <w:tcW w:w="1169" w:type="pct"/>
            <w:vAlign w:val="center"/>
          </w:tcPr>
          <w:p w14:paraId="26C9E7CF" w14:textId="609D03B4" w:rsidR="006B4E9E" w:rsidRPr="00F349D3" w:rsidRDefault="006B4E9E" w:rsidP="006B4E9E">
            <w:pPr>
              <w:pStyle w:val="22"/>
            </w:pPr>
            <w:r w:rsidRPr="00F349D3">
              <w:rPr>
                <w:rFonts w:hint="eastAsia"/>
              </w:rPr>
              <w:t>±</w:t>
            </w:r>
            <w:r w:rsidRPr="00F349D3">
              <w:t>9.5</w:t>
            </w:r>
          </w:p>
        </w:tc>
        <w:tc>
          <w:tcPr>
            <w:tcW w:w="1167" w:type="pct"/>
            <w:vAlign w:val="center"/>
          </w:tcPr>
          <w:p w14:paraId="135A774A" w14:textId="77777777" w:rsidR="006B4E9E" w:rsidRPr="00F349D3" w:rsidRDefault="006B4E9E" w:rsidP="006B4E9E">
            <w:pPr>
              <w:pStyle w:val="22"/>
            </w:pPr>
            <w:r w:rsidRPr="00F349D3">
              <w:rPr>
                <w:rFonts w:hint="eastAsia"/>
              </w:rPr>
              <w:t>±</w:t>
            </w:r>
            <w:r w:rsidRPr="00F349D3">
              <w:t>9.0</w:t>
            </w:r>
          </w:p>
        </w:tc>
      </w:tr>
      <w:tr w:rsidR="006B4E9E" w:rsidRPr="00F349D3" w14:paraId="7F367F9F" w14:textId="77777777" w:rsidTr="006B4E9E">
        <w:trPr>
          <w:trHeight w:val="193"/>
          <w:jc w:val="center"/>
        </w:trPr>
        <w:tc>
          <w:tcPr>
            <w:tcW w:w="444" w:type="pct"/>
            <w:vAlign w:val="center"/>
          </w:tcPr>
          <w:p w14:paraId="7E8CD0E3" w14:textId="77777777" w:rsidR="006B4E9E" w:rsidRPr="00F349D3" w:rsidRDefault="006B4E9E" w:rsidP="006B4E9E">
            <w:pPr>
              <w:pStyle w:val="22"/>
            </w:pPr>
            <w:r w:rsidRPr="00F349D3">
              <w:rPr>
                <w:rFonts w:hint="eastAsia"/>
              </w:rPr>
              <w:t>7</w:t>
            </w:r>
          </w:p>
        </w:tc>
        <w:tc>
          <w:tcPr>
            <w:tcW w:w="1051" w:type="pct"/>
            <w:vAlign w:val="center"/>
          </w:tcPr>
          <w:p w14:paraId="246FBAC0" w14:textId="77777777" w:rsidR="006B4E9E" w:rsidRPr="00F349D3" w:rsidRDefault="006B4E9E" w:rsidP="006B4E9E">
            <w:pPr>
              <w:pStyle w:val="22"/>
            </w:pPr>
            <w:r w:rsidRPr="00F349D3">
              <w:rPr>
                <w:rFonts w:hint="eastAsia"/>
              </w:rPr>
              <w:t>HCVD-252550</w:t>
            </w:r>
          </w:p>
        </w:tc>
        <w:tc>
          <w:tcPr>
            <w:tcW w:w="1169" w:type="pct"/>
          </w:tcPr>
          <w:p w14:paraId="4F6800B0" w14:textId="3AABFAFE" w:rsidR="006B4E9E" w:rsidRPr="00F349D3" w:rsidRDefault="006B4E9E" w:rsidP="006B4E9E">
            <w:pPr>
              <w:pStyle w:val="22"/>
              <w:rPr>
                <w:rFonts w:hint="eastAsia"/>
              </w:rPr>
            </w:pPr>
            <w:r w:rsidRPr="000052A0">
              <w:rPr>
                <w:rFonts w:hint="eastAsia"/>
              </w:rPr>
              <w:t>±</w:t>
            </w:r>
            <w:r w:rsidRPr="000052A0">
              <w:t>10</w:t>
            </w:r>
          </w:p>
        </w:tc>
        <w:tc>
          <w:tcPr>
            <w:tcW w:w="1169" w:type="pct"/>
            <w:vAlign w:val="center"/>
          </w:tcPr>
          <w:p w14:paraId="5D64883A" w14:textId="6657BFDA" w:rsidR="006B4E9E" w:rsidRPr="00F349D3" w:rsidRDefault="006B4E9E" w:rsidP="006B4E9E">
            <w:pPr>
              <w:pStyle w:val="22"/>
            </w:pPr>
            <w:r w:rsidRPr="00F349D3">
              <w:rPr>
                <w:rFonts w:hint="eastAsia"/>
              </w:rPr>
              <w:t>±</w:t>
            </w:r>
            <w:r w:rsidRPr="00F349D3">
              <w:rPr>
                <w:rFonts w:hint="eastAsia"/>
              </w:rPr>
              <w:t>9.5</w:t>
            </w:r>
          </w:p>
        </w:tc>
        <w:tc>
          <w:tcPr>
            <w:tcW w:w="1167" w:type="pct"/>
            <w:vAlign w:val="center"/>
          </w:tcPr>
          <w:p w14:paraId="2C858201" w14:textId="77777777" w:rsidR="006B4E9E" w:rsidRPr="00F349D3" w:rsidRDefault="006B4E9E" w:rsidP="006B4E9E">
            <w:pPr>
              <w:pStyle w:val="22"/>
            </w:pPr>
            <w:r w:rsidRPr="00F349D3">
              <w:rPr>
                <w:rFonts w:hint="eastAsia"/>
              </w:rPr>
              <w:t>±</w:t>
            </w:r>
            <w:r w:rsidRPr="00F349D3">
              <w:rPr>
                <w:rFonts w:hint="eastAsia"/>
              </w:rPr>
              <w:t>9.</w:t>
            </w:r>
            <w:r w:rsidRPr="00F349D3">
              <w:t>6</w:t>
            </w:r>
          </w:p>
        </w:tc>
      </w:tr>
      <w:tr w:rsidR="006B4E9E" w:rsidRPr="00F349D3" w14:paraId="6E53140C" w14:textId="77777777" w:rsidTr="006B4E9E">
        <w:trPr>
          <w:trHeight w:val="193"/>
          <w:jc w:val="center"/>
        </w:trPr>
        <w:tc>
          <w:tcPr>
            <w:tcW w:w="444" w:type="pct"/>
            <w:vAlign w:val="center"/>
          </w:tcPr>
          <w:p w14:paraId="1D7524D1" w14:textId="77777777" w:rsidR="006B4E9E" w:rsidRPr="00F349D3" w:rsidRDefault="006B4E9E" w:rsidP="006B4E9E">
            <w:pPr>
              <w:pStyle w:val="22"/>
            </w:pPr>
            <w:r w:rsidRPr="00F349D3">
              <w:rPr>
                <w:rFonts w:hint="eastAsia"/>
              </w:rPr>
              <w:t>8</w:t>
            </w:r>
          </w:p>
        </w:tc>
        <w:tc>
          <w:tcPr>
            <w:tcW w:w="1051" w:type="pct"/>
            <w:vAlign w:val="center"/>
          </w:tcPr>
          <w:p w14:paraId="6B5313E8" w14:textId="77777777" w:rsidR="006B4E9E" w:rsidRPr="00F349D3" w:rsidRDefault="006B4E9E" w:rsidP="006B4E9E">
            <w:pPr>
              <w:pStyle w:val="22"/>
            </w:pPr>
            <w:r w:rsidRPr="00F349D3">
              <w:rPr>
                <w:rFonts w:hint="eastAsia"/>
              </w:rPr>
              <w:t>VCVD-0305</w:t>
            </w:r>
          </w:p>
        </w:tc>
        <w:tc>
          <w:tcPr>
            <w:tcW w:w="1169" w:type="pct"/>
          </w:tcPr>
          <w:p w14:paraId="6C5FEF43" w14:textId="72C8A3C2" w:rsidR="006B4E9E" w:rsidRPr="00F349D3" w:rsidRDefault="006B4E9E" w:rsidP="006B4E9E">
            <w:pPr>
              <w:pStyle w:val="22"/>
              <w:rPr>
                <w:rFonts w:hint="eastAsia"/>
              </w:rPr>
            </w:pPr>
            <w:r w:rsidRPr="000052A0">
              <w:rPr>
                <w:rFonts w:hint="eastAsia"/>
              </w:rPr>
              <w:t>±</w:t>
            </w:r>
            <w:r w:rsidRPr="000052A0">
              <w:t>10</w:t>
            </w:r>
          </w:p>
        </w:tc>
        <w:tc>
          <w:tcPr>
            <w:tcW w:w="1169" w:type="pct"/>
            <w:vAlign w:val="center"/>
          </w:tcPr>
          <w:p w14:paraId="0034C524" w14:textId="63EF3F65" w:rsidR="006B4E9E" w:rsidRPr="00F349D3" w:rsidRDefault="006B4E9E" w:rsidP="006B4E9E">
            <w:pPr>
              <w:pStyle w:val="22"/>
            </w:pPr>
            <w:r w:rsidRPr="00F349D3">
              <w:rPr>
                <w:rFonts w:hint="eastAsia"/>
              </w:rPr>
              <w:t>±</w:t>
            </w:r>
            <w:r w:rsidRPr="00F349D3">
              <w:t>5.1</w:t>
            </w:r>
          </w:p>
        </w:tc>
        <w:tc>
          <w:tcPr>
            <w:tcW w:w="1167" w:type="pct"/>
            <w:vAlign w:val="center"/>
          </w:tcPr>
          <w:p w14:paraId="0DD68693" w14:textId="77777777" w:rsidR="006B4E9E" w:rsidRPr="00F349D3" w:rsidRDefault="006B4E9E" w:rsidP="006B4E9E">
            <w:pPr>
              <w:pStyle w:val="22"/>
            </w:pPr>
            <w:r w:rsidRPr="00F349D3">
              <w:rPr>
                <w:rFonts w:hint="eastAsia"/>
              </w:rPr>
              <w:t>±</w:t>
            </w:r>
            <w:r w:rsidRPr="00F349D3">
              <w:t>5.0</w:t>
            </w:r>
          </w:p>
        </w:tc>
      </w:tr>
      <w:tr w:rsidR="006B4E9E" w:rsidRPr="00F349D3" w14:paraId="73C321D1" w14:textId="77777777" w:rsidTr="006B4E9E">
        <w:trPr>
          <w:trHeight w:val="193"/>
          <w:jc w:val="center"/>
        </w:trPr>
        <w:tc>
          <w:tcPr>
            <w:tcW w:w="444" w:type="pct"/>
            <w:vAlign w:val="center"/>
          </w:tcPr>
          <w:p w14:paraId="14774B10" w14:textId="77777777" w:rsidR="006B4E9E" w:rsidRPr="00F349D3" w:rsidRDefault="006B4E9E" w:rsidP="006B4E9E">
            <w:pPr>
              <w:pStyle w:val="22"/>
            </w:pPr>
            <w:r w:rsidRPr="00F349D3">
              <w:rPr>
                <w:rFonts w:hint="eastAsia"/>
              </w:rPr>
              <w:t>9</w:t>
            </w:r>
          </w:p>
        </w:tc>
        <w:tc>
          <w:tcPr>
            <w:tcW w:w="1051" w:type="pct"/>
            <w:vAlign w:val="center"/>
          </w:tcPr>
          <w:p w14:paraId="531B7093" w14:textId="77777777" w:rsidR="006B4E9E" w:rsidRPr="00F349D3" w:rsidRDefault="006B4E9E" w:rsidP="006B4E9E">
            <w:pPr>
              <w:pStyle w:val="22"/>
            </w:pPr>
            <w:r w:rsidRPr="00F349D3">
              <w:rPr>
                <w:rFonts w:hint="eastAsia"/>
              </w:rPr>
              <w:t>VCVD-0508</w:t>
            </w:r>
          </w:p>
        </w:tc>
        <w:tc>
          <w:tcPr>
            <w:tcW w:w="1169" w:type="pct"/>
          </w:tcPr>
          <w:p w14:paraId="195D53B2" w14:textId="169EDC40" w:rsidR="006B4E9E" w:rsidRPr="00F349D3" w:rsidRDefault="006B4E9E" w:rsidP="006B4E9E">
            <w:pPr>
              <w:pStyle w:val="22"/>
              <w:rPr>
                <w:rFonts w:hint="eastAsia"/>
              </w:rPr>
            </w:pPr>
            <w:r w:rsidRPr="000052A0">
              <w:rPr>
                <w:rFonts w:hint="eastAsia"/>
              </w:rPr>
              <w:t>±</w:t>
            </w:r>
            <w:r w:rsidRPr="000052A0">
              <w:t>10</w:t>
            </w:r>
          </w:p>
        </w:tc>
        <w:tc>
          <w:tcPr>
            <w:tcW w:w="1169" w:type="pct"/>
            <w:vAlign w:val="center"/>
          </w:tcPr>
          <w:p w14:paraId="54FBD260" w14:textId="376ADAEC" w:rsidR="006B4E9E" w:rsidRPr="00F349D3" w:rsidRDefault="006B4E9E" w:rsidP="006B4E9E">
            <w:pPr>
              <w:pStyle w:val="22"/>
            </w:pPr>
            <w:r w:rsidRPr="00F349D3">
              <w:rPr>
                <w:rFonts w:hint="eastAsia"/>
              </w:rPr>
              <w:t>±</w:t>
            </w:r>
            <w:r w:rsidRPr="00F349D3">
              <w:t>5.5</w:t>
            </w:r>
          </w:p>
        </w:tc>
        <w:tc>
          <w:tcPr>
            <w:tcW w:w="1167" w:type="pct"/>
            <w:vAlign w:val="center"/>
          </w:tcPr>
          <w:p w14:paraId="590DBBDE" w14:textId="77777777" w:rsidR="006B4E9E" w:rsidRPr="00F349D3" w:rsidRDefault="006B4E9E" w:rsidP="006B4E9E">
            <w:pPr>
              <w:pStyle w:val="22"/>
            </w:pPr>
            <w:r w:rsidRPr="00F349D3">
              <w:rPr>
                <w:rFonts w:hint="eastAsia"/>
              </w:rPr>
              <w:t>±</w:t>
            </w:r>
            <w:r w:rsidRPr="00F349D3">
              <w:t>5.6</w:t>
            </w:r>
          </w:p>
        </w:tc>
      </w:tr>
      <w:tr w:rsidR="006B4E9E" w:rsidRPr="00F349D3" w14:paraId="588DEF34" w14:textId="77777777" w:rsidTr="006B4E9E">
        <w:trPr>
          <w:trHeight w:val="193"/>
          <w:jc w:val="center"/>
        </w:trPr>
        <w:tc>
          <w:tcPr>
            <w:tcW w:w="444" w:type="pct"/>
            <w:vAlign w:val="center"/>
          </w:tcPr>
          <w:p w14:paraId="72F4CB41" w14:textId="77777777" w:rsidR="006B4E9E" w:rsidRPr="00F349D3" w:rsidRDefault="006B4E9E" w:rsidP="006B4E9E">
            <w:pPr>
              <w:pStyle w:val="22"/>
            </w:pPr>
            <w:r w:rsidRPr="00F349D3">
              <w:rPr>
                <w:rFonts w:hint="eastAsia"/>
              </w:rPr>
              <w:t>1</w:t>
            </w:r>
            <w:r w:rsidRPr="00F349D3">
              <w:t>0</w:t>
            </w:r>
          </w:p>
        </w:tc>
        <w:tc>
          <w:tcPr>
            <w:tcW w:w="1051" w:type="pct"/>
            <w:vAlign w:val="center"/>
          </w:tcPr>
          <w:p w14:paraId="056541AC" w14:textId="77777777" w:rsidR="006B4E9E" w:rsidRPr="00F349D3" w:rsidRDefault="006B4E9E" w:rsidP="006B4E9E">
            <w:pPr>
              <w:pStyle w:val="22"/>
            </w:pPr>
            <w:r w:rsidRPr="00F349D3">
              <w:rPr>
                <w:rFonts w:hint="eastAsia"/>
              </w:rPr>
              <w:t>VCVD-081</w:t>
            </w:r>
            <w:r w:rsidRPr="00F349D3">
              <w:t>0</w:t>
            </w:r>
          </w:p>
        </w:tc>
        <w:tc>
          <w:tcPr>
            <w:tcW w:w="1169" w:type="pct"/>
          </w:tcPr>
          <w:p w14:paraId="127A3039" w14:textId="677449AE" w:rsidR="006B4E9E" w:rsidRPr="00F349D3" w:rsidRDefault="006B4E9E" w:rsidP="006B4E9E">
            <w:pPr>
              <w:pStyle w:val="22"/>
              <w:rPr>
                <w:rFonts w:hint="eastAsia"/>
              </w:rPr>
            </w:pPr>
            <w:r w:rsidRPr="000052A0">
              <w:rPr>
                <w:rFonts w:hint="eastAsia"/>
              </w:rPr>
              <w:t>±</w:t>
            </w:r>
            <w:r w:rsidRPr="000052A0">
              <w:t>10</w:t>
            </w:r>
          </w:p>
        </w:tc>
        <w:tc>
          <w:tcPr>
            <w:tcW w:w="1169" w:type="pct"/>
            <w:vAlign w:val="center"/>
          </w:tcPr>
          <w:p w14:paraId="47E4E4E1" w14:textId="2C60A3D7" w:rsidR="006B4E9E" w:rsidRPr="00F349D3" w:rsidRDefault="006B4E9E" w:rsidP="006B4E9E">
            <w:pPr>
              <w:pStyle w:val="22"/>
            </w:pPr>
            <w:r w:rsidRPr="00F349D3">
              <w:rPr>
                <w:rFonts w:hint="eastAsia"/>
              </w:rPr>
              <w:t>±</w:t>
            </w:r>
            <w:r w:rsidRPr="00F349D3">
              <w:t>5.8</w:t>
            </w:r>
          </w:p>
        </w:tc>
        <w:tc>
          <w:tcPr>
            <w:tcW w:w="1167" w:type="pct"/>
            <w:vAlign w:val="center"/>
          </w:tcPr>
          <w:p w14:paraId="0C1E929D" w14:textId="77777777" w:rsidR="006B4E9E" w:rsidRPr="00F349D3" w:rsidRDefault="006B4E9E" w:rsidP="006B4E9E">
            <w:pPr>
              <w:pStyle w:val="22"/>
            </w:pPr>
            <w:r w:rsidRPr="00F349D3">
              <w:rPr>
                <w:rFonts w:hint="eastAsia"/>
              </w:rPr>
              <w:t>±</w:t>
            </w:r>
            <w:r w:rsidRPr="00F349D3">
              <w:t>6.2</w:t>
            </w:r>
          </w:p>
        </w:tc>
      </w:tr>
      <w:tr w:rsidR="006B4E9E" w:rsidRPr="00F349D3" w14:paraId="3E7B38D5" w14:textId="77777777" w:rsidTr="006B4E9E">
        <w:trPr>
          <w:trHeight w:val="193"/>
          <w:jc w:val="center"/>
        </w:trPr>
        <w:tc>
          <w:tcPr>
            <w:tcW w:w="444" w:type="pct"/>
            <w:vAlign w:val="center"/>
          </w:tcPr>
          <w:p w14:paraId="008A879A" w14:textId="77777777" w:rsidR="006B4E9E" w:rsidRPr="00F349D3" w:rsidRDefault="006B4E9E" w:rsidP="006B4E9E">
            <w:pPr>
              <w:pStyle w:val="22"/>
            </w:pPr>
            <w:r w:rsidRPr="00F349D3">
              <w:rPr>
                <w:rFonts w:hint="eastAsia"/>
              </w:rPr>
              <w:t>1</w:t>
            </w:r>
            <w:r w:rsidRPr="00F349D3">
              <w:t>1</w:t>
            </w:r>
          </w:p>
        </w:tc>
        <w:tc>
          <w:tcPr>
            <w:tcW w:w="1051" w:type="pct"/>
            <w:vAlign w:val="center"/>
          </w:tcPr>
          <w:p w14:paraId="010EEF2C" w14:textId="77777777" w:rsidR="006B4E9E" w:rsidRPr="00F349D3" w:rsidRDefault="006B4E9E" w:rsidP="006B4E9E">
            <w:pPr>
              <w:pStyle w:val="22"/>
            </w:pPr>
            <w:r w:rsidRPr="00F349D3">
              <w:rPr>
                <w:rFonts w:hint="eastAsia"/>
              </w:rPr>
              <w:t>VCVD-1015</w:t>
            </w:r>
          </w:p>
        </w:tc>
        <w:tc>
          <w:tcPr>
            <w:tcW w:w="1169" w:type="pct"/>
          </w:tcPr>
          <w:p w14:paraId="1F7BFCF7" w14:textId="036007E6" w:rsidR="006B4E9E" w:rsidRPr="00F349D3" w:rsidRDefault="006B4E9E" w:rsidP="006B4E9E">
            <w:pPr>
              <w:pStyle w:val="22"/>
              <w:rPr>
                <w:rFonts w:hint="eastAsia"/>
              </w:rPr>
            </w:pPr>
            <w:r w:rsidRPr="000052A0">
              <w:rPr>
                <w:rFonts w:hint="eastAsia"/>
              </w:rPr>
              <w:t>±</w:t>
            </w:r>
            <w:r w:rsidRPr="000052A0">
              <w:t>10</w:t>
            </w:r>
          </w:p>
        </w:tc>
        <w:tc>
          <w:tcPr>
            <w:tcW w:w="1169" w:type="pct"/>
            <w:vAlign w:val="center"/>
          </w:tcPr>
          <w:p w14:paraId="1F423BD5" w14:textId="7498A843" w:rsidR="006B4E9E" w:rsidRPr="00F349D3" w:rsidRDefault="006B4E9E" w:rsidP="006B4E9E">
            <w:pPr>
              <w:pStyle w:val="22"/>
            </w:pPr>
            <w:r w:rsidRPr="00F349D3">
              <w:rPr>
                <w:rFonts w:hint="eastAsia"/>
              </w:rPr>
              <w:t>±</w:t>
            </w:r>
            <w:r w:rsidRPr="00F349D3">
              <w:t>7</w:t>
            </w:r>
            <w:r w:rsidRPr="00F349D3">
              <w:rPr>
                <w:rFonts w:hint="eastAsia"/>
              </w:rPr>
              <w:t>.5</w:t>
            </w:r>
          </w:p>
        </w:tc>
        <w:tc>
          <w:tcPr>
            <w:tcW w:w="1167" w:type="pct"/>
            <w:vAlign w:val="center"/>
          </w:tcPr>
          <w:p w14:paraId="5635815C" w14:textId="77777777" w:rsidR="006B4E9E" w:rsidRPr="00F349D3" w:rsidRDefault="006B4E9E" w:rsidP="006B4E9E">
            <w:pPr>
              <w:pStyle w:val="22"/>
            </w:pPr>
            <w:r w:rsidRPr="00F349D3">
              <w:rPr>
                <w:rFonts w:hint="eastAsia"/>
              </w:rPr>
              <w:t>±</w:t>
            </w:r>
            <w:r w:rsidRPr="00F349D3">
              <w:t>7</w:t>
            </w:r>
            <w:r w:rsidRPr="00F349D3">
              <w:rPr>
                <w:rFonts w:hint="eastAsia"/>
              </w:rPr>
              <w:t>.</w:t>
            </w:r>
            <w:r w:rsidRPr="00F349D3">
              <w:t>8</w:t>
            </w:r>
          </w:p>
        </w:tc>
      </w:tr>
      <w:tr w:rsidR="006B4E9E" w:rsidRPr="00F349D3" w14:paraId="5C4390B8" w14:textId="77777777" w:rsidTr="006B4E9E">
        <w:trPr>
          <w:trHeight w:val="193"/>
          <w:jc w:val="center"/>
        </w:trPr>
        <w:tc>
          <w:tcPr>
            <w:tcW w:w="444" w:type="pct"/>
            <w:vAlign w:val="center"/>
          </w:tcPr>
          <w:p w14:paraId="5B12831B" w14:textId="77777777" w:rsidR="006B4E9E" w:rsidRPr="00F349D3" w:rsidRDefault="006B4E9E" w:rsidP="006B4E9E">
            <w:pPr>
              <w:pStyle w:val="22"/>
            </w:pPr>
            <w:r w:rsidRPr="00F349D3">
              <w:rPr>
                <w:rFonts w:hint="eastAsia"/>
              </w:rPr>
              <w:t>1</w:t>
            </w:r>
            <w:r w:rsidRPr="00F349D3">
              <w:t>2</w:t>
            </w:r>
          </w:p>
        </w:tc>
        <w:tc>
          <w:tcPr>
            <w:tcW w:w="1051" w:type="pct"/>
            <w:vAlign w:val="center"/>
          </w:tcPr>
          <w:p w14:paraId="193DE04E" w14:textId="77777777" w:rsidR="006B4E9E" w:rsidRPr="00F349D3" w:rsidRDefault="006B4E9E" w:rsidP="006B4E9E">
            <w:pPr>
              <w:pStyle w:val="22"/>
            </w:pPr>
            <w:r w:rsidRPr="00F349D3">
              <w:rPr>
                <w:rFonts w:hint="eastAsia"/>
              </w:rPr>
              <w:t>VCVD-1218</w:t>
            </w:r>
          </w:p>
        </w:tc>
        <w:tc>
          <w:tcPr>
            <w:tcW w:w="1169" w:type="pct"/>
          </w:tcPr>
          <w:p w14:paraId="25707A5F" w14:textId="161BA4F3" w:rsidR="006B4E9E" w:rsidRPr="00F349D3" w:rsidRDefault="006B4E9E" w:rsidP="006B4E9E">
            <w:pPr>
              <w:pStyle w:val="22"/>
              <w:rPr>
                <w:rFonts w:hint="eastAsia"/>
              </w:rPr>
            </w:pPr>
            <w:r w:rsidRPr="000052A0">
              <w:rPr>
                <w:rFonts w:hint="eastAsia"/>
              </w:rPr>
              <w:t>±</w:t>
            </w:r>
            <w:r w:rsidRPr="000052A0">
              <w:t>10</w:t>
            </w:r>
          </w:p>
        </w:tc>
        <w:tc>
          <w:tcPr>
            <w:tcW w:w="1169" w:type="pct"/>
            <w:vAlign w:val="center"/>
          </w:tcPr>
          <w:p w14:paraId="4988276D" w14:textId="72A4557C" w:rsidR="006B4E9E" w:rsidRPr="00F349D3" w:rsidRDefault="006B4E9E" w:rsidP="006B4E9E">
            <w:pPr>
              <w:pStyle w:val="22"/>
            </w:pPr>
            <w:r w:rsidRPr="00F349D3">
              <w:rPr>
                <w:rFonts w:hint="eastAsia"/>
              </w:rPr>
              <w:t>±</w:t>
            </w:r>
            <w:r w:rsidRPr="00F349D3">
              <w:t>8.2</w:t>
            </w:r>
          </w:p>
        </w:tc>
        <w:tc>
          <w:tcPr>
            <w:tcW w:w="1167" w:type="pct"/>
            <w:vAlign w:val="center"/>
          </w:tcPr>
          <w:p w14:paraId="2C444A4B" w14:textId="77777777" w:rsidR="006B4E9E" w:rsidRPr="00F349D3" w:rsidRDefault="006B4E9E" w:rsidP="006B4E9E">
            <w:pPr>
              <w:pStyle w:val="22"/>
            </w:pPr>
            <w:r w:rsidRPr="00F349D3">
              <w:rPr>
                <w:rFonts w:hint="eastAsia"/>
              </w:rPr>
              <w:t>±</w:t>
            </w:r>
            <w:r w:rsidRPr="00F349D3">
              <w:t>7.8</w:t>
            </w:r>
          </w:p>
        </w:tc>
      </w:tr>
      <w:tr w:rsidR="006B4E9E" w:rsidRPr="00F349D3" w14:paraId="68E6B4BF" w14:textId="77777777" w:rsidTr="006B4E9E">
        <w:trPr>
          <w:trHeight w:val="193"/>
          <w:jc w:val="center"/>
        </w:trPr>
        <w:tc>
          <w:tcPr>
            <w:tcW w:w="444" w:type="pct"/>
            <w:vAlign w:val="center"/>
          </w:tcPr>
          <w:p w14:paraId="6B5CB6E7" w14:textId="77777777" w:rsidR="006B4E9E" w:rsidRPr="00F349D3" w:rsidRDefault="006B4E9E" w:rsidP="006B4E9E">
            <w:pPr>
              <w:pStyle w:val="22"/>
            </w:pPr>
            <w:r w:rsidRPr="00F349D3">
              <w:rPr>
                <w:rFonts w:hint="eastAsia"/>
              </w:rPr>
              <w:t>1</w:t>
            </w:r>
            <w:r w:rsidRPr="00F349D3">
              <w:t>3</w:t>
            </w:r>
          </w:p>
        </w:tc>
        <w:tc>
          <w:tcPr>
            <w:tcW w:w="1051" w:type="pct"/>
            <w:vAlign w:val="center"/>
          </w:tcPr>
          <w:p w14:paraId="100C87E7" w14:textId="77777777" w:rsidR="006B4E9E" w:rsidRPr="00F349D3" w:rsidRDefault="006B4E9E" w:rsidP="006B4E9E">
            <w:pPr>
              <w:pStyle w:val="22"/>
            </w:pPr>
            <w:r w:rsidRPr="00F349D3">
              <w:rPr>
                <w:rFonts w:hint="eastAsia"/>
              </w:rPr>
              <w:t>VCVD-1520</w:t>
            </w:r>
          </w:p>
        </w:tc>
        <w:tc>
          <w:tcPr>
            <w:tcW w:w="1169" w:type="pct"/>
          </w:tcPr>
          <w:p w14:paraId="6D5524D9" w14:textId="2C1B2BF6" w:rsidR="006B4E9E" w:rsidRPr="00F349D3" w:rsidRDefault="006B4E9E" w:rsidP="006B4E9E">
            <w:pPr>
              <w:pStyle w:val="22"/>
              <w:rPr>
                <w:rFonts w:hint="eastAsia"/>
              </w:rPr>
            </w:pPr>
            <w:r w:rsidRPr="000052A0">
              <w:rPr>
                <w:rFonts w:hint="eastAsia"/>
              </w:rPr>
              <w:t>±</w:t>
            </w:r>
            <w:r w:rsidRPr="000052A0">
              <w:t>10</w:t>
            </w:r>
          </w:p>
        </w:tc>
        <w:tc>
          <w:tcPr>
            <w:tcW w:w="1169" w:type="pct"/>
            <w:vAlign w:val="center"/>
          </w:tcPr>
          <w:p w14:paraId="4048143B" w14:textId="67135FF5" w:rsidR="006B4E9E" w:rsidRPr="00F349D3" w:rsidRDefault="006B4E9E" w:rsidP="006B4E9E">
            <w:pPr>
              <w:pStyle w:val="22"/>
            </w:pPr>
            <w:r w:rsidRPr="00F349D3">
              <w:rPr>
                <w:rFonts w:hint="eastAsia"/>
              </w:rPr>
              <w:t>±</w:t>
            </w:r>
            <w:r w:rsidRPr="00F349D3">
              <w:t>9.6</w:t>
            </w:r>
          </w:p>
        </w:tc>
        <w:tc>
          <w:tcPr>
            <w:tcW w:w="1167" w:type="pct"/>
            <w:vAlign w:val="center"/>
          </w:tcPr>
          <w:p w14:paraId="4585EB45" w14:textId="77777777" w:rsidR="006B4E9E" w:rsidRPr="00F349D3" w:rsidRDefault="006B4E9E" w:rsidP="006B4E9E">
            <w:pPr>
              <w:pStyle w:val="22"/>
            </w:pPr>
            <w:r w:rsidRPr="00F349D3">
              <w:rPr>
                <w:rFonts w:hint="eastAsia"/>
              </w:rPr>
              <w:t>±</w:t>
            </w:r>
            <w:r w:rsidRPr="00F349D3">
              <w:t>9.5</w:t>
            </w:r>
          </w:p>
        </w:tc>
      </w:tr>
      <w:tr w:rsidR="006B4E9E" w:rsidRPr="00F349D3" w14:paraId="6A235295" w14:textId="77777777" w:rsidTr="006B4E9E">
        <w:trPr>
          <w:trHeight w:val="193"/>
          <w:jc w:val="center"/>
        </w:trPr>
        <w:tc>
          <w:tcPr>
            <w:tcW w:w="444" w:type="pct"/>
            <w:vAlign w:val="center"/>
          </w:tcPr>
          <w:p w14:paraId="5689E4B0" w14:textId="77777777" w:rsidR="006B4E9E" w:rsidRPr="00F349D3" w:rsidRDefault="006B4E9E" w:rsidP="006B4E9E">
            <w:pPr>
              <w:pStyle w:val="22"/>
            </w:pPr>
            <w:r w:rsidRPr="00F349D3">
              <w:rPr>
                <w:rFonts w:hint="eastAsia"/>
              </w:rPr>
              <w:t>1</w:t>
            </w:r>
            <w:r w:rsidRPr="00F349D3">
              <w:t>4</w:t>
            </w:r>
          </w:p>
        </w:tc>
        <w:tc>
          <w:tcPr>
            <w:tcW w:w="1051" w:type="pct"/>
            <w:vAlign w:val="center"/>
          </w:tcPr>
          <w:p w14:paraId="049BC9FB" w14:textId="77777777" w:rsidR="006B4E9E" w:rsidRPr="00F349D3" w:rsidRDefault="006B4E9E" w:rsidP="006B4E9E">
            <w:pPr>
              <w:pStyle w:val="22"/>
            </w:pPr>
            <w:r w:rsidRPr="00F349D3">
              <w:rPr>
                <w:rFonts w:hint="eastAsia"/>
              </w:rPr>
              <w:t>VCVD-</w:t>
            </w:r>
            <w:r w:rsidRPr="00F349D3">
              <w:t>3344</w:t>
            </w:r>
          </w:p>
        </w:tc>
        <w:tc>
          <w:tcPr>
            <w:tcW w:w="1169" w:type="pct"/>
          </w:tcPr>
          <w:p w14:paraId="4BDF7EB9" w14:textId="2972516A" w:rsidR="006B4E9E" w:rsidRPr="00F349D3" w:rsidRDefault="006B4E9E" w:rsidP="006B4E9E">
            <w:pPr>
              <w:pStyle w:val="22"/>
              <w:rPr>
                <w:rFonts w:hint="eastAsia"/>
              </w:rPr>
            </w:pPr>
            <w:r w:rsidRPr="000052A0">
              <w:rPr>
                <w:rFonts w:hint="eastAsia"/>
              </w:rPr>
              <w:t>±</w:t>
            </w:r>
            <w:r w:rsidRPr="000052A0">
              <w:t>10</w:t>
            </w:r>
          </w:p>
        </w:tc>
        <w:tc>
          <w:tcPr>
            <w:tcW w:w="1169" w:type="pct"/>
            <w:vAlign w:val="center"/>
          </w:tcPr>
          <w:p w14:paraId="49C7E26B" w14:textId="767399C8" w:rsidR="006B4E9E" w:rsidRPr="00F349D3" w:rsidRDefault="006B4E9E" w:rsidP="006B4E9E">
            <w:pPr>
              <w:pStyle w:val="22"/>
            </w:pPr>
            <w:r w:rsidRPr="00F349D3">
              <w:rPr>
                <w:rFonts w:hint="eastAsia"/>
              </w:rPr>
              <w:t>±</w:t>
            </w:r>
            <w:r w:rsidRPr="00F349D3">
              <w:rPr>
                <w:rFonts w:hint="eastAsia"/>
              </w:rPr>
              <w:t>9.8</w:t>
            </w:r>
          </w:p>
        </w:tc>
        <w:tc>
          <w:tcPr>
            <w:tcW w:w="1167" w:type="pct"/>
            <w:vAlign w:val="center"/>
          </w:tcPr>
          <w:p w14:paraId="1DE5BB47" w14:textId="77777777" w:rsidR="006B4E9E" w:rsidRPr="00F349D3" w:rsidRDefault="006B4E9E" w:rsidP="006B4E9E">
            <w:pPr>
              <w:pStyle w:val="22"/>
            </w:pPr>
            <w:r w:rsidRPr="00F349D3">
              <w:rPr>
                <w:rFonts w:hint="eastAsia"/>
              </w:rPr>
              <w:t>±</w:t>
            </w:r>
            <w:r w:rsidRPr="00F349D3">
              <w:rPr>
                <w:rFonts w:hint="eastAsia"/>
              </w:rPr>
              <w:t>9.</w:t>
            </w:r>
            <w:r w:rsidRPr="00F349D3">
              <w:t>5</w:t>
            </w:r>
          </w:p>
        </w:tc>
      </w:tr>
    </w:tbl>
    <w:p w14:paraId="73201CE5" w14:textId="77777777" w:rsidR="00501BB2" w:rsidRPr="00F349D3" w:rsidRDefault="00501BB2">
      <w:pPr>
        <w:pStyle w:val="2"/>
        <w:adjustRightInd w:val="0"/>
        <w:snapToGrid w:val="0"/>
        <w:spacing w:after="0" w:line="360" w:lineRule="auto"/>
        <w:ind w:firstLineChars="200" w:firstLine="560"/>
        <w:rPr>
          <w:rFonts w:ascii="Times New Roman" w:hAnsi="Times New Roman"/>
          <w:sz w:val="28"/>
          <w:szCs w:val="28"/>
        </w:rPr>
      </w:pPr>
    </w:p>
    <w:p w14:paraId="24A9B31F" w14:textId="21AA0934"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化学气相沉积炉的炉温均匀性对于确保沉积过程的均匀性和产品质量至关重要。</w:t>
      </w:r>
      <w:r w:rsidRPr="00F349D3">
        <w:rPr>
          <w:rFonts w:ascii="Times New Roman" w:hAnsi="Times New Roman"/>
          <w:sz w:val="28"/>
          <w:szCs w:val="28"/>
        </w:rPr>
        <w:t>‌</w:t>
      </w:r>
      <w:r w:rsidRPr="00F349D3">
        <w:rPr>
          <w:rFonts w:ascii="Times New Roman" w:hAnsi="Times New Roman" w:cs="宋体" w:hint="eastAsia"/>
          <w:sz w:val="28"/>
          <w:szCs w:val="28"/>
        </w:rPr>
        <w:t>炉温均匀性直接影响着沉积层的厚度和质量，以及材料的物理和化学性质。如果炉内温度分布不均，可能会导致沉积层厚度不一，甚至出现局部过热或过冷的情况，从而影响材料的整体性能。因此，保持炉内温度的均匀性是确保沉积过程成功和产品质量的关键因素之一</w:t>
      </w:r>
      <w:r w:rsidRPr="00F349D3">
        <w:rPr>
          <w:rFonts w:ascii="Times New Roman" w:hAnsi="Times New Roman" w:hint="eastAsia"/>
          <w:sz w:val="28"/>
          <w:szCs w:val="28"/>
        </w:rPr>
        <w:t>。</w:t>
      </w:r>
    </w:p>
    <w:p w14:paraId="22F4B6E2" w14:textId="77777777"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具体来说，炉温均匀性对于化学气相沉积过程的作用体现在以下几个方</w:t>
      </w:r>
      <w:r w:rsidRPr="00F349D3">
        <w:rPr>
          <w:rFonts w:ascii="Times New Roman" w:hAnsi="Times New Roman" w:hint="eastAsia"/>
          <w:sz w:val="28"/>
          <w:szCs w:val="28"/>
        </w:rPr>
        <w:lastRenderedPageBreak/>
        <w:t>面：</w:t>
      </w:r>
    </w:p>
    <w:p w14:paraId="4BB9DB00" w14:textId="1680D9D1"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①</w:t>
      </w:r>
      <w:r w:rsidRPr="00F349D3">
        <w:rPr>
          <w:rFonts w:ascii="Times New Roman" w:hAnsi="Times New Roman" w:hint="cs"/>
          <w:sz w:val="28"/>
          <w:szCs w:val="28"/>
        </w:rPr>
        <w:t>‌</w:t>
      </w:r>
      <w:r w:rsidRPr="00F349D3">
        <w:rPr>
          <w:rFonts w:ascii="Times New Roman" w:hAnsi="Times New Roman" w:hint="eastAsia"/>
          <w:sz w:val="28"/>
          <w:szCs w:val="28"/>
        </w:rPr>
        <w:t>保证沉积层的均匀性</w:t>
      </w:r>
      <w:r w:rsidRPr="00F349D3">
        <w:rPr>
          <w:rFonts w:ascii="Times New Roman" w:hAnsi="Times New Roman"/>
          <w:sz w:val="28"/>
          <w:szCs w:val="28"/>
        </w:rPr>
        <w:t>‌</w:t>
      </w:r>
      <w:r w:rsidRPr="00F349D3">
        <w:rPr>
          <w:rFonts w:ascii="Times New Roman" w:hAnsi="Times New Roman" w:cs="宋体" w:hint="eastAsia"/>
          <w:sz w:val="28"/>
          <w:szCs w:val="28"/>
        </w:rPr>
        <w:t>：炉温均匀性直接影响沉积层在工件表面的分布和厚度。如果炉内温度分布不均，可能会导致沉积层厚度不一，影响材料的整体性能。</w:t>
      </w:r>
    </w:p>
    <w:p w14:paraId="341374CB" w14:textId="31CD8C2A"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cs"/>
          <w:sz w:val="28"/>
          <w:szCs w:val="28"/>
        </w:rPr>
        <w:t>‌</w:t>
      </w:r>
      <w:r w:rsidRPr="00F349D3">
        <w:rPr>
          <w:rFonts w:ascii="Times New Roman" w:hAnsi="Times New Roman" w:hint="eastAsia"/>
          <w:sz w:val="28"/>
          <w:szCs w:val="28"/>
        </w:rPr>
        <w:t>②提高产品质量</w:t>
      </w:r>
      <w:r w:rsidRPr="00F349D3">
        <w:rPr>
          <w:rFonts w:ascii="Times New Roman" w:hAnsi="Times New Roman"/>
          <w:sz w:val="28"/>
          <w:szCs w:val="28"/>
        </w:rPr>
        <w:t>‌</w:t>
      </w:r>
      <w:r w:rsidRPr="00F349D3">
        <w:rPr>
          <w:rFonts w:ascii="Times New Roman" w:hAnsi="Times New Roman" w:cs="宋体" w:hint="eastAsia"/>
          <w:sz w:val="28"/>
          <w:szCs w:val="28"/>
        </w:rPr>
        <w:t>：保持炉内温度的均匀性有助于提高产品的均匀性和一致性，从而提升产品的整体质量和性能。</w:t>
      </w:r>
    </w:p>
    <w:p w14:paraId="69744D2F" w14:textId="40C061FA"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cs"/>
          <w:sz w:val="28"/>
          <w:szCs w:val="28"/>
        </w:rPr>
        <w:t>‌</w:t>
      </w:r>
      <w:r w:rsidRPr="00F349D3">
        <w:rPr>
          <w:rFonts w:ascii="Times New Roman" w:hAnsi="Times New Roman" w:hint="eastAsia"/>
          <w:sz w:val="28"/>
          <w:szCs w:val="28"/>
        </w:rPr>
        <w:t>③优化工艺参数</w:t>
      </w:r>
      <w:r w:rsidRPr="00F349D3">
        <w:rPr>
          <w:rFonts w:ascii="Times New Roman" w:hAnsi="Times New Roman"/>
          <w:sz w:val="28"/>
          <w:szCs w:val="28"/>
        </w:rPr>
        <w:t>‌</w:t>
      </w:r>
      <w:r w:rsidRPr="00F349D3">
        <w:rPr>
          <w:rFonts w:ascii="Times New Roman" w:hAnsi="Times New Roman" w:cs="宋体" w:hint="eastAsia"/>
          <w:sz w:val="28"/>
          <w:szCs w:val="28"/>
        </w:rPr>
        <w:t>：通过控制炉温均匀性，可以优化化学气相沉积过程中的工艺参数，进一步提高沉积效率和产品质量。</w:t>
      </w:r>
    </w:p>
    <w:p w14:paraId="31E58569" w14:textId="2F7B7AEE"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综上所述，炉温均匀性是化学气相沉积炉设计和操作过程中的一个重要指标，对于确保沉积过程的成功和产品质量的稳定性具有重要意义</w:t>
      </w:r>
      <w:r w:rsidRPr="00F349D3">
        <w:rPr>
          <w:rFonts w:ascii="Times New Roman" w:hAnsi="Times New Roman"/>
          <w:sz w:val="28"/>
          <w:szCs w:val="28"/>
        </w:rPr>
        <w:t>‌</w:t>
      </w:r>
      <w:r w:rsidRPr="00F349D3">
        <w:rPr>
          <w:rFonts w:ascii="Times New Roman" w:hAnsi="Times New Roman" w:hint="eastAsia"/>
          <w:sz w:val="28"/>
          <w:szCs w:val="28"/>
        </w:rPr>
        <w:t>。</w:t>
      </w:r>
    </w:p>
    <w:p w14:paraId="26EE1BD4" w14:textId="2A04CACC"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如表</w:t>
      </w:r>
      <w:r w:rsidRPr="00F349D3">
        <w:rPr>
          <w:rFonts w:ascii="Times New Roman" w:hAnsi="Times New Roman" w:hint="eastAsia"/>
          <w:sz w:val="28"/>
          <w:szCs w:val="28"/>
        </w:rPr>
        <w:t>9</w:t>
      </w:r>
      <w:r w:rsidRPr="00F349D3">
        <w:rPr>
          <w:rFonts w:ascii="Times New Roman" w:hAnsi="Times New Roman" w:hint="eastAsia"/>
          <w:sz w:val="28"/>
          <w:szCs w:val="28"/>
        </w:rPr>
        <w:t>所示，为各单位按照</w:t>
      </w:r>
      <w:r w:rsidRPr="00F349D3">
        <w:rPr>
          <w:rFonts w:ascii="Times New Roman" w:hAnsi="Times New Roman" w:hint="eastAsia"/>
          <w:sz w:val="28"/>
          <w:szCs w:val="28"/>
        </w:rPr>
        <w:t>GB 10066.4</w:t>
      </w:r>
      <w:r w:rsidRPr="00F349D3">
        <w:rPr>
          <w:rFonts w:ascii="Times New Roman" w:hAnsi="Times New Roman" w:hint="eastAsia"/>
          <w:sz w:val="28"/>
          <w:szCs w:val="28"/>
        </w:rPr>
        <w:t>—</w:t>
      </w:r>
      <w:r w:rsidRPr="00F349D3">
        <w:rPr>
          <w:rFonts w:ascii="Times New Roman" w:hAnsi="Times New Roman" w:hint="eastAsia"/>
          <w:sz w:val="28"/>
          <w:szCs w:val="28"/>
        </w:rPr>
        <w:t>2004</w:t>
      </w:r>
      <w:r w:rsidRPr="00F349D3">
        <w:rPr>
          <w:rFonts w:ascii="Times New Roman" w:hAnsi="Times New Roman" w:hint="eastAsia"/>
          <w:sz w:val="28"/>
          <w:szCs w:val="28"/>
        </w:rPr>
        <w:t>中</w:t>
      </w:r>
      <w:r w:rsidRPr="00F349D3">
        <w:rPr>
          <w:rFonts w:ascii="Times New Roman" w:hAnsi="Times New Roman" w:hint="eastAsia"/>
          <w:sz w:val="28"/>
          <w:szCs w:val="28"/>
        </w:rPr>
        <w:t>6.15</w:t>
      </w:r>
      <w:r w:rsidRPr="00F349D3">
        <w:rPr>
          <w:rFonts w:ascii="Times New Roman" w:hAnsi="Times New Roman" w:hint="eastAsia"/>
          <w:sz w:val="28"/>
          <w:szCs w:val="28"/>
        </w:rPr>
        <w:t>的规定测量化学气相沉积</w:t>
      </w:r>
      <w:proofErr w:type="gramStart"/>
      <w:r w:rsidRPr="00F349D3">
        <w:rPr>
          <w:rFonts w:ascii="Times New Roman" w:hAnsi="Times New Roman" w:hint="eastAsia"/>
          <w:sz w:val="28"/>
          <w:szCs w:val="28"/>
        </w:rPr>
        <w:t>炉</w:t>
      </w:r>
      <w:proofErr w:type="gramEnd"/>
      <w:r w:rsidRPr="00F349D3">
        <w:rPr>
          <w:rFonts w:ascii="Times New Roman" w:hAnsi="Times New Roman" w:hint="eastAsia"/>
          <w:sz w:val="28"/>
          <w:szCs w:val="28"/>
        </w:rPr>
        <w:t>炉温均匀性，实际测量值与标称值的差异均在公差范围内，本标准包含的典型型号符合实际生产情况，参数设置科学合理。</w:t>
      </w:r>
    </w:p>
    <w:p w14:paraId="38ED93BD" w14:textId="77777777" w:rsidR="00501BB2" w:rsidRPr="00F349D3" w:rsidRDefault="00000000">
      <w:pPr>
        <w:pStyle w:val="2"/>
        <w:adjustRightInd w:val="0"/>
        <w:snapToGrid w:val="0"/>
        <w:spacing w:after="0" w:line="360" w:lineRule="auto"/>
        <w:jc w:val="center"/>
        <w:rPr>
          <w:rFonts w:ascii="Times New Roman" w:hAnsi="Times New Roman"/>
          <w:sz w:val="28"/>
          <w:szCs w:val="28"/>
        </w:rPr>
      </w:pPr>
      <w:r w:rsidRPr="00F349D3">
        <w:rPr>
          <w:rFonts w:ascii="Times New Roman" w:hAnsi="Times New Roman"/>
          <w:sz w:val="28"/>
          <w:szCs w:val="28"/>
        </w:rPr>
        <w:t>表</w:t>
      </w:r>
      <w:r w:rsidRPr="00F349D3">
        <w:rPr>
          <w:rFonts w:ascii="Times New Roman" w:hAnsi="Times New Roman"/>
          <w:sz w:val="28"/>
          <w:szCs w:val="28"/>
        </w:rPr>
        <w:t xml:space="preserve">10 </w:t>
      </w:r>
      <w:r w:rsidRPr="00F349D3">
        <w:rPr>
          <w:rFonts w:ascii="Times New Roman" w:hAnsi="Times New Roman" w:hint="eastAsia"/>
          <w:sz w:val="28"/>
          <w:szCs w:val="28"/>
        </w:rPr>
        <w:t>各</w:t>
      </w:r>
      <w:r w:rsidRPr="00F349D3">
        <w:rPr>
          <w:rFonts w:ascii="Times New Roman" w:hAnsi="Times New Roman"/>
          <w:sz w:val="28"/>
          <w:szCs w:val="28"/>
        </w:rPr>
        <w:t>单位设备</w:t>
      </w:r>
      <w:r w:rsidRPr="00F349D3">
        <w:rPr>
          <w:rFonts w:ascii="Times New Roman" w:hAnsi="Times New Roman" w:hint="eastAsia"/>
          <w:sz w:val="28"/>
          <w:szCs w:val="28"/>
        </w:rPr>
        <w:t>空</w:t>
      </w:r>
      <w:proofErr w:type="gramStart"/>
      <w:r w:rsidRPr="00F349D3">
        <w:rPr>
          <w:rFonts w:ascii="Times New Roman" w:hAnsi="Times New Roman" w:hint="eastAsia"/>
          <w:sz w:val="28"/>
          <w:szCs w:val="28"/>
        </w:rPr>
        <w:t>炉平均</w:t>
      </w:r>
      <w:proofErr w:type="gramEnd"/>
      <w:r w:rsidRPr="00F349D3">
        <w:rPr>
          <w:rFonts w:ascii="Times New Roman" w:hAnsi="Times New Roman" w:hint="eastAsia"/>
          <w:sz w:val="28"/>
          <w:szCs w:val="28"/>
        </w:rPr>
        <w:t>升温速率</w:t>
      </w:r>
      <w:r w:rsidRPr="00F349D3">
        <w:rPr>
          <w:rFonts w:ascii="Times New Roman" w:hAnsi="Times New Roman"/>
          <w:sz w:val="28"/>
          <w:szCs w:val="28"/>
        </w:rPr>
        <w:t>测试结果统计表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964"/>
        <w:gridCol w:w="2185"/>
        <w:gridCol w:w="2185"/>
        <w:gridCol w:w="2181"/>
      </w:tblGrid>
      <w:tr w:rsidR="006B4E9E" w:rsidRPr="00F349D3" w14:paraId="50A2EC10" w14:textId="77777777" w:rsidTr="006B4E9E">
        <w:trPr>
          <w:trHeight w:val="333"/>
          <w:jc w:val="center"/>
        </w:trPr>
        <w:tc>
          <w:tcPr>
            <w:tcW w:w="444" w:type="pct"/>
            <w:vAlign w:val="center"/>
          </w:tcPr>
          <w:p w14:paraId="1E1CD9ED" w14:textId="77777777" w:rsidR="006B4E9E" w:rsidRPr="00F349D3" w:rsidRDefault="006B4E9E" w:rsidP="006B4E9E">
            <w:pPr>
              <w:pStyle w:val="22"/>
            </w:pPr>
            <w:r w:rsidRPr="00F349D3">
              <w:rPr>
                <w:rFonts w:hint="eastAsia"/>
              </w:rPr>
              <w:t>序号</w:t>
            </w:r>
          </w:p>
        </w:tc>
        <w:tc>
          <w:tcPr>
            <w:tcW w:w="1051" w:type="pct"/>
            <w:vAlign w:val="center"/>
          </w:tcPr>
          <w:p w14:paraId="7783B232" w14:textId="77777777" w:rsidR="006B4E9E" w:rsidRPr="00F349D3" w:rsidRDefault="006B4E9E" w:rsidP="006B4E9E">
            <w:pPr>
              <w:pStyle w:val="22"/>
            </w:pPr>
            <w:r w:rsidRPr="00F349D3">
              <w:rPr>
                <w:rFonts w:hint="eastAsia"/>
              </w:rPr>
              <w:t>型号</w:t>
            </w:r>
          </w:p>
        </w:tc>
        <w:tc>
          <w:tcPr>
            <w:tcW w:w="1169" w:type="pct"/>
          </w:tcPr>
          <w:p w14:paraId="4A35CD44" w14:textId="77777777" w:rsidR="006B4E9E" w:rsidRDefault="006B4E9E" w:rsidP="006B4E9E">
            <w:pPr>
              <w:pStyle w:val="22"/>
            </w:pPr>
            <w:r>
              <w:rPr>
                <w:rFonts w:hint="eastAsia"/>
              </w:rPr>
              <w:t>标准标称值</w:t>
            </w:r>
          </w:p>
          <w:p w14:paraId="43E340B2" w14:textId="1428B7EF" w:rsidR="006B4E9E" w:rsidRPr="00F349D3" w:rsidRDefault="006B4E9E" w:rsidP="006B4E9E">
            <w:pPr>
              <w:pStyle w:val="22"/>
              <w:rPr>
                <w:rFonts w:hint="eastAsia"/>
              </w:rPr>
            </w:pPr>
            <w:r w:rsidRPr="006B4E9E">
              <w:t>℃</w:t>
            </w:r>
            <w:r w:rsidRPr="00F349D3">
              <w:rPr>
                <w:rFonts w:hint="eastAsia"/>
              </w:rPr>
              <w:t>/</w:t>
            </w:r>
            <w:r w:rsidRPr="00F349D3">
              <w:t>min</w:t>
            </w:r>
          </w:p>
        </w:tc>
        <w:tc>
          <w:tcPr>
            <w:tcW w:w="1169" w:type="pct"/>
            <w:vAlign w:val="center"/>
          </w:tcPr>
          <w:p w14:paraId="06BEDF11" w14:textId="5C805FAC" w:rsidR="006B4E9E" w:rsidRPr="00F349D3" w:rsidRDefault="006B4E9E" w:rsidP="006B4E9E">
            <w:pPr>
              <w:pStyle w:val="22"/>
            </w:pPr>
            <w:r w:rsidRPr="00F349D3">
              <w:rPr>
                <w:rFonts w:hint="eastAsia"/>
              </w:rPr>
              <w:t>湖南顶</w:t>
            </w:r>
            <w:proofErr w:type="gramStart"/>
            <w:r w:rsidRPr="00F349D3">
              <w:rPr>
                <w:rFonts w:hint="eastAsia"/>
              </w:rPr>
              <w:t>立</w:t>
            </w:r>
            <w:r w:rsidRPr="00F349D3">
              <w:t>实际</w:t>
            </w:r>
            <w:proofErr w:type="gramEnd"/>
            <w:r w:rsidRPr="00F349D3">
              <w:t>测量值</w:t>
            </w:r>
          </w:p>
          <w:p w14:paraId="30FB2111" w14:textId="77777777" w:rsidR="006B4E9E" w:rsidRPr="006B4E9E" w:rsidRDefault="006B4E9E">
            <w:pPr>
              <w:jc w:val="center"/>
              <w:rPr>
                <w:rFonts w:ascii="Times New Roman" w:hAnsi="Times New Roman"/>
                <w:szCs w:val="21"/>
              </w:rPr>
            </w:pPr>
            <w:r w:rsidRPr="006B4E9E">
              <w:rPr>
                <w:rFonts w:ascii="Times New Roman" w:hAnsi="Times New Roman"/>
                <w:szCs w:val="21"/>
              </w:rPr>
              <w:t>℃/min</w:t>
            </w:r>
          </w:p>
        </w:tc>
        <w:tc>
          <w:tcPr>
            <w:tcW w:w="1167" w:type="pct"/>
          </w:tcPr>
          <w:p w14:paraId="142F4496" w14:textId="77777777" w:rsidR="006B4E9E" w:rsidRPr="00F349D3" w:rsidRDefault="006B4E9E" w:rsidP="006B4E9E">
            <w:pPr>
              <w:pStyle w:val="22"/>
            </w:pPr>
            <w:r w:rsidRPr="00F349D3">
              <w:rPr>
                <w:rFonts w:hint="eastAsia"/>
              </w:rPr>
              <w:t>自贡长城</w:t>
            </w:r>
            <w:r w:rsidRPr="00F349D3">
              <w:t>实际测量值</w:t>
            </w:r>
          </w:p>
          <w:p w14:paraId="3960D540" w14:textId="77777777" w:rsidR="006B4E9E" w:rsidRPr="006B4E9E" w:rsidRDefault="006B4E9E" w:rsidP="006B4E9E">
            <w:pPr>
              <w:pStyle w:val="22"/>
            </w:pPr>
            <w:r w:rsidRPr="006B4E9E">
              <w:t>℃/min</w:t>
            </w:r>
          </w:p>
        </w:tc>
      </w:tr>
      <w:tr w:rsidR="006B4E9E" w:rsidRPr="00F349D3" w14:paraId="6E34F079" w14:textId="77777777" w:rsidTr="006B4E9E">
        <w:trPr>
          <w:jc w:val="center"/>
        </w:trPr>
        <w:tc>
          <w:tcPr>
            <w:tcW w:w="444" w:type="pct"/>
            <w:vAlign w:val="center"/>
          </w:tcPr>
          <w:p w14:paraId="4264D9C6" w14:textId="77777777" w:rsidR="006B4E9E" w:rsidRPr="00F349D3" w:rsidRDefault="006B4E9E" w:rsidP="006B4E9E">
            <w:pPr>
              <w:pStyle w:val="22"/>
            </w:pPr>
            <w:r w:rsidRPr="00F349D3">
              <w:rPr>
                <w:rFonts w:hint="eastAsia"/>
              </w:rPr>
              <w:t>1</w:t>
            </w:r>
          </w:p>
        </w:tc>
        <w:tc>
          <w:tcPr>
            <w:tcW w:w="1051" w:type="pct"/>
            <w:vAlign w:val="center"/>
          </w:tcPr>
          <w:p w14:paraId="09E2F9B8" w14:textId="77777777" w:rsidR="006B4E9E" w:rsidRPr="00F349D3" w:rsidRDefault="006B4E9E" w:rsidP="006B4E9E">
            <w:pPr>
              <w:pStyle w:val="22"/>
            </w:pPr>
            <w:r w:rsidRPr="00F349D3">
              <w:rPr>
                <w:rFonts w:hint="eastAsia"/>
              </w:rPr>
              <w:t>HCVD-060609</w:t>
            </w:r>
          </w:p>
        </w:tc>
        <w:tc>
          <w:tcPr>
            <w:tcW w:w="1169" w:type="pct"/>
          </w:tcPr>
          <w:p w14:paraId="29FEB52F" w14:textId="2F28AA6F" w:rsidR="006B4E9E" w:rsidRPr="00F349D3" w:rsidRDefault="006B4E9E" w:rsidP="006B4E9E">
            <w:pPr>
              <w:pStyle w:val="22"/>
              <w:rPr>
                <w:rFonts w:hint="eastAsia"/>
              </w:rPr>
            </w:pPr>
            <w:r w:rsidRPr="000052A0">
              <w:rPr>
                <w:rFonts w:ascii="宋体" w:hAnsi="宋体" w:cs="宋体"/>
              </w:rPr>
              <w:t>3</w:t>
            </w:r>
            <w:r w:rsidRPr="000052A0">
              <w:rPr>
                <w:rFonts w:ascii="宋体" w:hAnsi="宋体" w:cs="宋体" w:hint="eastAsia"/>
              </w:rPr>
              <w:t>～</w:t>
            </w:r>
            <w:r w:rsidRPr="000052A0">
              <w:rPr>
                <w:rFonts w:ascii="宋体" w:hAnsi="宋体" w:cs="宋体"/>
              </w:rPr>
              <w:t>10</w:t>
            </w:r>
          </w:p>
        </w:tc>
        <w:tc>
          <w:tcPr>
            <w:tcW w:w="1169" w:type="pct"/>
            <w:vAlign w:val="center"/>
          </w:tcPr>
          <w:p w14:paraId="1760D3AE" w14:textId="0035C622" w:rsidR="006B4E9E" w:rsidRPr="00F349D3" w:rsidRDefault="006B4E9E" w:rsidP="006B4E9E">
            <w:pPr>
              <w:pStyle w:val="22"/>
            </w:pPr>
            <w:r w:rsidRPr="00F349D3">
              <w:rPr>
                <w:rFonts w:hint="eastAsia"/>
              </w:rPr>
              <w:t>5.8</w:t>
            </w:r>
          </w:p>
        </w:tc>
        <w:tc>
          <w:tcPr>
            <w:tcW w:w="1167" w:type="pct"/>
          </w:tcPr>
          <w:p w14:paraId="13D98D94" w14:textId="77777777" w:rsidR="006B4E9E" w:rsidRPr="00F349D3" w:rsidRDefault="006B4E9E" w:rsidP="006B4E9E">
            <w:pPr>
              <w:pStyle w:val="22"/>
            </w:pPr>
            <w:r w:rsidRPr="00F349D3">
              <w:rPr>
                <w:rFonts w:hint="eastAsia"/>
              </w:rPr>
              <w:t>5.7</w:t>
            </w:r>
          </w:p>
        </w:tc>
      </w:tr>
      <w:tr w:rsidR="006B4E9E" w:rsidRPr="00F349D3" w14:paraId="1F2C2C78" w14:textId="77777777" w:rsidTr="006B4E9E">
        <w:trPr>
          <w:jc w:val="center"/>
        </w:trPr>
        <w:tc>
          <w:tcPr>
            <w:tcW w:w="444" w:type="pct"/>
            <w:vAlign w:val="center"/>
          </w:tcPr>
          <w:p w14:paraId="34932C95" w14:textId="77777777" w:rsidR="006B4E9E" w:rsidRPr="00F349D3" w:rsidRDefault="006B4E9E" w:rsidP="006B4E9E">
            <w:pPr>
              <w:pStyle w:val="22"/>
            </w:pPr>
            <w:r w:rsidRPr="00F349D3">
              <w:rPr>
                <w:rFonts w:hint="eastAsia"/>
              </w:rPr>
              <w:t>2</w:t>
            </w:r>
          </w:p>
        </w:tc>
        <w:tc>
          <w:tcPr>
            <w:tcW w:w="1051" w:type="pct"/>
            <w:vAlign w:val="center"/>
          </w:tcPr>
          <w:p w14:paraId="556B75B2" w14:textId="77777777" w:rsidR="006B4E9E" w:rsidRPr="00F349D3" w:rsidRDefault="006B4E9E" w:rsidP="006B4E9E">
            <w:pPr>
              <w:pStyle w:val="22"/>
            </w:pPr>
            <w:r w:rsidRPr="00F349D3">
              <w:rPr>
                <w:rFonts w:hint="eastAsia"/>
              </w:rPr>
              <w:t>HCVD-080812</w:t>
            </w:r>
          </w:p>
        </w:tc>
        <w:tc>
          <w:tcPr>
            <w:tcW w:w="1169" w:type="pct"/>
          </w:tcPr>
          <w:p w14:paraId="7224617D" w14:textId="2D99FDF8" w:rsidR="006B4E9E" w:rsidRPr="00F349D3" w:rsidRDefault="006B4E9E" w:rsidP="006B4E9E">
            <w:pPr>
              <w:pStyle w:val="22"/>
              <w:rPr>
                <w:rFonts w:hint="eastAsia"/>
              </w:rPr>
            </w:pPr>
            <w:r w:rsidRPr="000052A0">
              <w:rPr>
                <w:rFonts w:ascii="宋体" w:hAnsi="宋体" w:cs="宋体"/>
              </w:rPr>
              <w:t>3</w:t>
            </w:r>
            <w:r w:rsidRPr="000052A0">
              <w:rPr>
                <w:rFonts w:ascii="宋体" w:hAnsi="宋体" w:cs="宋体" w:hint="eastAsia"/>
              </w:rPr>
              <w:t>～</w:t>
            </w:r>
            <w:r w:rsidRPr="000052A0">
              <w:rPr>
                <w:rFonts w:ascii="宋体" w:hAnsi="宋体" w:cs="宋体"/>
              </w:rPr>
              <w:t>10</w:t>
            </w:r>
          </w:p>
        </w:tc>
        <w:tc>
          <w:tcPr>
            <w:tcW w:w="1169" w:type="pct"/>
            <w:vAlign w:val="center"/>
          </w:tcPr>
          <w:p w14:paraId="7192B031" w14:textId="2B7993B5" w:rsidR="006B4E9E" w:rsidRPr="00F349D3" w:rsidRDefault="006B4E9E" w:rsidP="006B4E9E">
            <w:pPr>
              <w:pStyle w:val="22"/>
            </w:pPr>
            <w:r w:rsidRPr="00F349D3">
              <w:rPr>
                <w:rFonts w:hint="eastAsia"/>
              </w:rPr>
              <w:t>5.6</w:t>
            </w:r>
          </w:p>
        </w:tc>
        <w:tc>
          <w:tcPr>
            <w:tcW w:w="1167" w:type="pct"/>
          </w:tcPr>
          <w:p w14:paraId="3C133FF1" w14:textId="77777777" w:rsidR="006B4E9E" w:rsidRPr="00F349D3" w:rsidRDefault="006B4E9E" w:rsidP="006B4E9E">
            <w:pPr>
              <w:pStyle w:val="22"/>
            </w:pPr>
            <w:r w:rsidRPr="00F349D3">
              <w:rPr>
                <w:rFonts w:hint="eastAsia"/>
              </w:rPr>
              <w:t>5.3</w:t>
            </w:r>
          </w:p>
        </w:tc>
      </w:tr>
      <w:tr w:rsidR="006B4E9E" w:rsidRPr="00F349D3" w14:paraId="04D1B1F3" w14:textId="77777777" w:rsidTr="006B4E9E">
        <w:trPr>
          <w:jc w:val="center"/>
        </w:trPr>
        <w:tc>
          <w:tcPr>
            <w:tcW w:w="444" w:type="pct"/>
            <w:vAlign w:val="center"/>
          </w:tcPr>
          <w:p w14:paraId="2B0E7A99" w14:textId="77777777" w:rsidR="006B4E9E" w:rsidRPr="00F349D3" w:rsidRDefault="006B4E9E" w:rsidP="006B4E9E">
            <w:pPr>
              <w:pStyle w:val="22"/>
            </w:pPr>
            <w:r w:rsidRPr="00F349D3">
              <w:rPr>
                <w:rFonts w:hint="eastAsia"/>
              </w:rPr>
              <w:t>3</w:t>
            </w:r>
          </w:p>
        </w:tc>
        <w:tc>
          <w:tcPr>
            <w:tcW w:w="1051" w:type="pct"/>
            <w:vAlign w:val="center"/>
          </w:tcPr>
          <w:p w14:paraId="2E01F5E7" w14:textId="77777777" w:rsidR="006B4E9E" w:rsidRPr="00F349D3" w:rsidRDefault="006B4E9E" w:rsidP="006B4E9E">
            <w:pPr>
              <w:pStyle w:val="22"/>
            </w:pPr>
            <w:r w:rsidRPr="00F349D3">
              <w:rPr>
                <w:rFonts w:hint="eastAsia"/>
              </w:rPr>
              <w:t>HCVD-101015</w:t>
            </w:r>
          </w:p>
        </w:tc>
        <w:tc>
          <w:tcPr>
            <w:tcW w:w="1169" w:type="pct"/>
          </w:tcPr>
          <w:p w14:paraId="0469930F" w14:textId="38176CE1" w:rsidR="006B4E9E" w:rsidRPr="00F349D3" w:rsidRDefault="006B4E9E" w:rsidP="006B4E9E">
            <w:pPr>
              <w:pStyle w:val="22"/>
              <w:rPr>
                <w:rFonts w:hint="eastAsia"/>
              </w:rPr>
            </w:pPr>
            <w:r w:rsidRPr="000052A0">
              <w:rPr>
                <w:rFonts w:ascii="宋体" w:hAnsi="宋体" w:cs="宋体"/>
              </w:rPr>
              <w:t>3</w:t>
            </w:r>
            <w:r w:rsidRPr="000052A0">
              <w:rPr>
                <w:rFonts w:ascii="宋体" w:hAnsi="宋体" w:cs="宋体" w:hint="eastAsia"/>
              </w:rPr>
              <w:t>～</w:t>
            </w:r>
            <w:r w:rsidRPr="000052A0">
              <w:rPr>
                <w:rFonts w:ascii="宋体" w:hAnsi="宋体" w:cs="宋体"/>
              </w:rPr>
              <w:t>10</w:t>
            </w:r>
          </w:p>
        </w:tc>
        <w:tc>
          <w:tcPr>
            <w:tcW w:w="1169" w:type="pct"/>
            <w:vAlign w:val="center"/>
          </w:tcPr>
          <w:p w14:paraId="43FDC772" w14:textId="78BCF756" w:rsidR="006B4E9E" w:rsidRPr="00F349D3" w:rsidRDefault="006B4E9E" w:rsidP="006B4E9E">
            <w:pPr>
              <w:pStyle w:val="22"/>
            </w:pPr>
            <w:r w:rsidRPr="00F349D3">
              <w:rPr>
                <w:rFonts w:hint="eastAsia"/>
              </w:rPr>
              <w:t>7.2</w:t>
            </w:r>
          </w:p>
        </w:tc>
        <w:tc>
          <w:tcPr>
            <w:tcW w:w="1167" w:type="pct"/>
          </w:tcPr>
          <w:p w14:paraId="75970E15" w14:textId="77777777" w:rsidR="006B4E9E" w:rsidRPr="00F349D3" w:rsidRDefault="006B4E9E" w:rsidP="006B4E9E">
            <w:pPr>
              <w:pStyle w:val="22"/>
            </w:pPr>
            <w:r w:rsidRPr="00F349D3">
              <w:rPr>
                <w:rFonts w:hint="eastAsia"/>
              </w:rPr>
              <w:t>7.0</w:t>
            </w:r>
          </w:p>
        </w:tc>
      </w:tr>
      <w:tr w:rsidR="006B4E9E" w:rsidRPr="00F349D3" w14:paraId="48874588" w14:textId="77777777" w:rsidTr="006B4E9E">
        <w:trPr>
          <w:jc w:val="center"/>
        </w:trPr>
        <w:tc>
          <w:tcPr>
            <w:tcW w:w="444" w:type="pct"/>
            <w:vAlign w:val="center"/>
          </w:tcPr>
          <w:p w14:paraId="21D5174A" w14:textId="77777777" w:rsidR="006B4E9E" w:rsidRPr="00F349D3" w:rsidRDefault="006B4E9E" w:rsidP="006B4E9E">
            <w:pPr>
              <w:pStyle w:val="22"/>
            </w:pPr>
            <w:r w:rsidRPr="00F349D3">
              <w:rPr>
                <w:rFonts w:hint="eastAsia"/>
              </w:rPr>
              <w:t>4</w:t>
            </w:r>
          </w:p>
        </w:tc>
        <w:tc>
          <w:tcPr>
            <w:tcW w:w="1051" w:type="pct"/>
            <w:vAlign w:val="center"/>
          </w:tcPr>
          <w:p w14:paraId="0F4CDB40" w14:textId="77777777" w:rsidR="006B4E9E" w:rsidRPr="00F349D3" w:rsidRDefault="006B4E9E" w:rsidP="006B4E9E">
            <w:pPr>
              <w:pStyle w:val="22"/>
            </w:pPr>
            <w:r w:rsidRPr="00F349D3">
              <w:rPr>
                <w:rFonts w:hint="eastAsia"/>
              </w:rPr>
              <w:t>HCVD-121225</w:t>
            </w:r>
          </w:p>
        </w:tc>
        <w:tc>
          <w:tcPr>
            <w:tcW w:w="1169" w:type="pct"/>
          </w:tcPr>
          <w:p w14:paraId="3DFE1EDF" w14:textId="2CE796FA" w:rsidR="006B4E9E" w:rsidRPr="00F349D3" w:rsidRDefault="006B4E9E" w:rsidP="006B4E9E">
            <w:pPr>
              <w:pStyle w:val="22"/>
            </w:pPr>
            <w:r w:rsidRPr="000052A0">
              <w:rPr>
                <w:rFonts w:ascii="宋体" w:hAnsi="宋体" w:cs="宋体"/>
              </w:rPr>
              <w:t>3</w:t>
            </w:r>
            <w:r w:rsidRPr="000052A0">
              <w:rPr>
                <w:rFonts w:ascii="宋体" w:hAnsi="宋体" w:cs="宋体" w:hint="eastAsia"/>
              </w:rPr>
              <w:t>～</w:t>
            </w:r>
            <w:r w:rsidRPr="000052A0">
              <w:rPr>
                <w:rFonts w:ascii="宋体" w:hAnsi="宋体" w:cs="宋体"/>
              </w:rPr>
              <w:t>10</w:t>
            </w:r>
          </w:p>
        </w:tc>
        <w:tc>
          <w:tcPr>
            <w:tcW w:w="1169" w:type="pct"/>
            <w:vAlign w:val="center"/>
          </w:tcPr>
          <w:p w14:paraId="1C1BDD03" w14:textId="613B60D1" w:rsidR="006B4E9E" w:rsidRPr="00F349D3" w:rsidRDefault="006B4E9E" w:rsidP="006B4E9E">
            <w:pPr>
              <w:pStyle w:val="22"/>
            </w:pPr>
            <w:r w:rsidRPr="00F349D3">
              <w:t>8.4</w:t>
            </w:r>
          </w:p>
        </w:tc>
        <w:tc>
          <w:tcPr>
            <w:tcW w:w="1167" w:type="pct"/>
          </w:tcPr>
          <w:p w14:paraId="785445C7" w14:textId="77777777" w:rsidR="006B4E9E" w:rsidRPr="00F349D3" w:rsidRDefault="006B4E9E" w:rsidP="006B4E9E">
            <w:pPr>
              <w:pStyle w:val="22"/>
            </w:pPr>
            <w:r w:rsidRPr="00F349D3">
              <w:rPr>
                <w:rFonts w:hint="eastAsia"/>
              </w:rPr>
              <w:t>8.0</w:t>
            </w:r>
          </w:p>
        </w:tc>
      </w:tr>
      <w:tr w:rsidR="006B4E9E" w:rsidRPr="00F349D3" w14:paraId="6BD771CA" w14:textId="77777777" w:rsidTr="006B4E9E">
        <w:trPr>
          <w:jc w:val="center"/>
        </w:trPr>
        <w:tc>
          <w:tcPr>
            <w:tcW w:w="444" w:type="pct"/>
            <w:vAlign w:val="center"/>
          </w:tcPr>
          <w:p w14:paraId="3FA79C95" w14:textId="77777777" w:rsidR="006B4E9E" w:rsidRPr="00F349D3" w:rsidRDefault="006B4E9E" w:rsidP="006B4E9E">
            <w:pPr>
              <w:pStyle w:val="22"/>
            </w:pPr>
            <w:r w:rsidRPr="00F349D3">
              <w:rPr>
                <w:rFonts w:hint="eastAsia"/>
              </w:rPr>
              <w:t>5</w:t>
            </w:r>
          </w:p>
        </w:tc>
        <w:tc>
          <w:tcPr>
            <w:tcW w:w="1051" w:type="pct"/>
            <w:vAlign w:val="center"/>
          </w:tcPr>
          <w:p w14:paraId="767B3576" w14:textId="77777777" w:rsidR="006B4E9E" w:rsidRPr="00F349D3" w:rsidRDefault="006B4E9E" w:rsidP="006B4E9E">
            <w:pPr>
              <w:pStyle w:val="22"/>
            </w:pPr>
            <w:r w:rsidRPr="00F349D3">
              <w:rPr>
                <w:rFonts w:hint="eastAsia"/>
              </w:rPr>
              <w:t>HCVD-151530</w:t>
            </w:r>
          </w:p>
        </w:tc>
        <w:tc>
          <w:tcPr>
            <w:tcW w:w="1169" w:type="pct"/>
          </w:tcPr>
          <w:p w14:paraId="045AF7E3" w14:textId="4B97CA63" w:rsidR="006B4E9E" w:rsidRPr="00F349D3" w:rsidRDefault="006B4E9E" w:rsidP="006B4E9E">
            <w:pPr>
              <w:pStyle w:val="22"/>
              <w:rPr>
                <w:rFonts w:hint="eastAsia"/>
              </w:rPr>
            </w:pPr>
            <w:r w:rsidRPr="000052A0">
              <w:rPr>
                <w:rFonts w:ascii="宋体" w:hAnsi="宋体" w:cs="宋体"/>
              </w:rPr>
              <w:t>3</w:t>
            </w:r>
            <w:r w:rsidRPr="000052A0">
              <w:rPr>
                <w:rFonts w:ascii="宋体" w:hAnsi="宋体" w:cs="宋体" w:hint="eastAsia"/>
              </w:rPr>
              <w:t>～</w:t>
            </w:r>
            <w:r w:rsidRPr="000052A0">
              <w:rPr>
                <w:rFonts w:ascii="宋体" w:hAnsi="宋体" w:cs="宋体"/>
              </w:rPr>
              <w:t>10</w:t>
            </w:r>
          </w:p>
        </w:tc>
        <w:tc>
          <w:tcPr>
            <w:tcW w:w="1169" w:type="pct"/>
            <w:vAlign w:val="center"/>
          </w:tcPr>
          <w:p w14:paraId="6BEE2891" w14:textId="58F32EE5" w:rsidR="006B4E9E" w:rsidRPr="00F349D3" w:rsidRDefault="006B4E9E" w:rsidP="006B4E9E">
            <w:pPr>
              <w:pStyle w:val="22"/>
            </w:pPr>
            <w:r w:rsidRPr="00F349D3">
              <w:rPr>
                <w:rFonts w:hint="eastAsia"/>
              </w:rPr>
              <w:t>8.6</w:t>
            </w:r>
          </w:p>
        </w:tc>
        <w:tc>
          <w:tcPr>
            <w:tcW w:w="1167" w:type="pct"/>
          </w:tcPr>
          <w:p w14:paraId="1FD11B27" w14:textId="77777777" w:rsidR="006B4E9E" w:rsidRPr="00F349D3" w:rsidRDefault="006B4E9E" w:rsidP="006B4E9E">
            <w:pPr>
              <w:pStyle w:val="22"/>
            </w:pPr>
            <w:r w:rsidRPr="00F349D3">
              <w:rPr>
                <w:rFonts w:hint="eastAsia"/>
              </w:rPr>
              <w:t>9</w:t>
            </w:r>
          </w:p>
        </w:tc>
      </w:tr>
      <w:tr w:rsidR="006B4E9E" w:rsidRPr="00F349D3" w14:paraId="386CE724" w14:textId="77777777" w:rsidTr="006B4E9E">
        <w:trPr>
          <w:jc w:val="center"/>
        </w:trPr>
        <w:tc>
          <w:tcPr>
            <w:tcW w:w="444" w:type="pct"/>
            <w:vAlign w:val="center"/>
          </w:tcPr>
          <w:p w14:paraId="5C17A5EF" w14:textId="77777777" w:rsidR="006B4E9E" w:rsidRPr="00F349D3" w:rsidRDefault="006B4E9E" w:rsidP="006B4E9E">
            <w:pPr>
              <w:pStyle w:val="22"/>
            </w:pPr>
            <w:r w:rsidRPr="00F349D3">
              <w:rPr>
                <w:rFonts w:hint="eastAsia"/>
              </w:rPr>
              <w:t>6</w:t>
            </w:r>
          </w:p>
        </w:tc>
        <w:tc>
          <w:tcPr>
            <w:tcW w:w="1051" w:type="pct"/>
            <w:vAlign w:val="center"/>
          </w:tcPr>
          <w:p w14:paraId="05D87ACB" w14:textId="77777777" w:rsidR="006B4E9E" w:rsidRPr="00F349D3" w:rsidRDefault="006B4E9E" w:rsidP="006B4E9E">
            <w:pPr>
              <w:pStyle w:val="22"/>
            </w:pPr>
            <w:r w:rsidRPr="00F349D3">
              <w:rPr>
                <w:rFonts w:hint="eastAsia"/>
              </w:rPr>
              <w:t>HCVD-202040</w:t>
            </w:r>
          </w:p>
        </w:tc>
        <w:tc>
          <w:tcPr>
            <w:tcW w:w="1169" w:type="pct"/>
          </w:tcPr>
          <w:p w14:paraId="482E4CCF" w14:textId="193C2271" w:rsidR="006B4E9E" w:rsidRPr="00F349D3" w:rsidRDefault="006B4E9E" w:rsidP="006B4E9E">
            <w:pPr>
              <w:pStyle w:val="22"/>
              <w:rPr>
                <w:rFonts w:hint="eastAsia"/>
              </w:rPr>
            </w:pPr>
            <w:r w:rsidRPr="000052A0">
              <w:rPr>
                <w:rFonts w:ascii="宋体" w:hAnsi="宋体" w:cs="宋体"/>
              </w:rPr>
              <w:t>3</w:t>
            </w:r>
            <w:r w:rsidRPr="000052A0">
              <w:rPr>
                <w:rFonts w:ascii="宋体" w:hAnsi="宋体" w:cs="宋体" w:hint="eastAsia"/>
              </w:rPr>
              <w:t>～</w:t>
            </w:r>
            <w:r w:rsidRPr="000052A0">
              <w:rPr>
                <w:rFonts w:ascii="宋体" w:hAnsi="宋体" w:cs="宋体"/>
              </w:rPr>
              <w:t>10</w:t>
            </w:r>
          </w:p>
        </w:tc>
        <w:tc>
          <w:tcPr>
            <w:tcW w:w="1169" w:type="pct"/>
            <w:vAlign w:val="center"/>
          </w:tcPr>
          <w:p w14:paraId="6C0425D6" w14:textId="30E47A23" w:rsidR="006B4E9E" w:rsidRPr="00F349D3" w:rsidRDefault="006B4E9E" w:rsidP="006B4E9E">
            <w:pPr>
              <w:pStyle w:val="22"/>
            </w:pPr>
            <w:r w:rsidRPr="00F349D3">
              <w:rPr>
                <w:rFonts w:hint="eastAsia"/>
              </w:rPr>
              <w:t>9.2</w:t>
            </w:r>
          </w:p>
        </w:tc>
        <w:tc>
          <w:tcPr>
            <w:tcW w:w="1167" w:type="pct"/>
          </w:tcPr>
          <w:p w14:paraId="09DDACC3" w14:textId="77777777" w:rsidR="006B4E9E" w:rsidRPr="00F349D3" w:rsidRDefault="006B4E9E" w:rsidP="006B4E9E">
            <w:pPr>
              <w:pStyle w:val="22"/>
            </w:pPr>
            <w:r w:rsidRPr="00F349D3">
              <w:rPr>
                <w:rFonts w:hint="eastAsia"/>
              </w:rPr>
              <w:t>9.8</w:t>
            </w:r>
          </w:p>
        </w:tc>
      </w:tr>
      <w:tr w:rsidR="006B4E9E" w:rsidRPr="00F349D3" w14:paraId="42EF29E6" w14:textId="77777777" w:rsidTr="006B4E9E">
        <w:trPr>
          <w:trHeight w:val="193"/>
          <w:jc w:val="center"/>
        </w:trPr>
        <w:tc>
          <w:tcPr>
            <w:tcW w:w="444" w:type="pct"/>
            <w:vAlign w:val="center"/>
          </w:tcPr>
          <w:p w14:paraId="1EF36F18" w14:textId="77777777" w:rsidR="006B4E9E" w:rsidRPr="00F349D3" w:rsidRDefault="006B4E9E" w:rsidP="006B4E9E">
            <w:pPr>
              <w:pStyle w:val="22"/>
            </w:pPr>
            <w:r w:rsidRPr="00F349D3">
              <w:rPr>
                <w:rFonts w:hint="eastAsia"/>
              </w:rPr>
              <w:t>7</w:t>
            </w:r>
          </w:p>
        </w:tc>
        <w:tc>
          <w:tcPr>
            <w:tcW w:w="1051" w:type="pct"/>
            <w:vAlign w:val="center"/>
          </w:tcPr>
          <w:p w14:paraId="7F4885B4" w14:textId="77777777" w:rsidR="006B4E9E" w:rsidRPr="00F349D3" w:rsidRDefault="006B4E9E" w:rsidP="006B4E9E">
            <w:pPr>
              <w:pStyle w:val="22"/>
            </w:pPr>
            <w:r w:rsidRPr="00F349D3">
              <w:rPr>
                <w:rFonts w:hint="eastAsia"/>
              </w:rPr>
              <w:t>HCVD-252550</w:t>
            </w:r>
          </w:p>
        </w:tc>
        <w:tc>
          <w:tcPr>
            <w:tcW w:w="1169" w:type="pct"/>
          </w:tcPr>
          <w:p w14:paraId="09B0D5C7" w14:textId="71BC7B4D" w:rsidR="006B4E9E" w:rsidRPr="00F349D3" w:rsidRDefault="006B4E9E" w:rsidP="006B4E9E">
            <w:pPr>
              <w:pStyle w:val="22"/>
              <w:rPr>
                <w:rFonts w:hint="eastAsia"/>
              </w:rPr>
            </w:pPr>
            <w:r w:rsidRPr="000052A0">
              <w:rPr>
                <w:rFonts w:ascii="宋体" w:hAnsi="宋体" w:cs="宋体"/>
              </w:rPr>
              <w:t>3</w:t>
            </w:r>
            <w:r w:rsidRPr="000052A0">
              <w:rPr>
                <w:rFonts w:ascii="宋体" w:hAnsi="宋体" w:cs="宋体" w:hint="eastAsia"/>
              </w:rPr>
              <w:t>～</w:t>
            </w:r>
            <w:r w:rsidRPr="000052A0">
              <w:rPr>
                <w:rFonts w:ascii="宋体" w:hAnsi="宋体" w:cs="宋体"/>
              </w:rPr>
              <w:t>10</w:t>
            </w:r>
          </w:p>
        </w:tc>
        <w:tc>
          <w:tcPr>
            <w:tcW w:w="1169" w:type="pct"/>
            <w:vAlign w:val="center"/>
          </w:tcPr>
          <w:p w14:paraId="2811A1C2" w14:textId="33456E9A" w:rsidR="006B4E9E" w:rsidRPr="00F349D3" w:rsidRDefault="006B4E9E" w:rsidP="006B4E9E">
            <w:pPr>
              <w:pStyle w:val="22"/>
            </w:pPr>
            <w:r w:rsidRPr="00F349D3">
              <w:rPr>
                <w:rFonts w:hint="eastAsia"/>
              </w:rPr>
              <w:t>10.0</w:t>
            </w:r>
          </w:p>
        </w:tc>
        <w:tc>
          <w:tcPr>
            <w:tcW w:w="1167" w:type="pct"/>
          </w:tcPr>
          <w:p w14:paraId="311303D3" w14:textId="77777777" w:rsidR="006B4E9E" w:rsidRPr="00F349D3" w:rsidRDefault="006B4E9E" w:rsidP="006B4E9E">
            <w:pPr>
              <w:pStyle w:val="22"/>
            </w:pPr>
            <w:r w:rsidRPr="00F349D3">
              <w:rPr>
                <w:rFonts w:hint="eastAsia"/>
              </w:rPr>
              <w:t>10.0</w:t>
            </w:r>
          </w:p>
        </w:tc>
      </w:tr>
      <w:tr w:rsidR="006B4E9E" w:rsidRPr="00F349D3" w14:paraId="350EC48B" w14:textId="77777777" w:rsidTr="006B4E9E">
        <w:trPr>
          <w:trHeight w:val="193"/>
          <w:jc w:val="center"/>
        </w:trPr>
        <w:tc>
          <w:tcPr>
            <w:tcW w:w="444" w:type="pct"/>
            <w:vAlign w:val="center"/>
          </w:tcPr>
          <w:p w14:paraId="67FCDE26" w14:textId="77777777" w:rsidR="006B4E9E" w:rsidRPr="00F349D3" w:rsidRDefault="006B4E9E" w:rsidP="006B4E9E">
            <w:pPr>
              <w:pStyle w:val="22"/>
            </w:pPr>
            <w:r w:rsidRPr="00F349D3">
              <w:rPr>
                <w:rFonts w:hint="eastAsia"/>
              </w:rPr>
              <w:t>8</w:t>
            </w:r>
          </w:p>
        </w:tc>
        <w:tc>
          <w:tcPr>
            <w:tcW w:w="1051" w:type="pct"/>
            <w:vAlign w:val="center"/>
          </w:tcPr>
          <w:p w14:paraId="335FC373" w14:textId="77777777" w:rsidR="006B4E9E" w:rsidRPr="00F349D3" w:rsidRDefault="006B4E9E" w:rsidP="006B4E9E">
            <w:pPr>
              <w:pStyle w:val="22"/>
            </w:pPr>
            <w:r w:rsidRPr="00F349D3">
              <w:rPr>
                <w:rFonts w:hint="eastAsia"/>
              </w:rPr>
              <w:t>VCVD-0305</w:t>
            </w:r>
          </w:p>
        </w:tc>
        <w:tc>
          <w:tcPr>
            <w:tcW w:w="1169" w:type="pct"/>
          </w:tcPr>
          <w:p w14:paraId="5C6A7123" w14:textId="66D33487" w:rsidR="006B4E9E" w:rsidRPr="00F349D3" w:rsidRDefault="006B4E9E" w:rsidP="006B4E9E">
            <w:pPr>
              <w:pStyle w:val="22"/>
              <w:rPr>
                <w:rFonts w:hint="eastAsia"/>
              </w:rPr>
            </w:pPr>
            <w:r w:rsidRPr="000052A0">
              <w:rPr>
                <w:rFonts w:ascii="宋体" w:hAnsi="宋体" w:cs="宋体"/>
              </w:rPr>
              <w:t>3</w:t>
            </w:r>
            <w:r w:rsidRPr="000052A0">
              <w:rPr>
                <w:rFonts w:ascii="宋体" w:hAnsi="宋体" w:cs="宋体" w:hint="eastAsia"/>
              </w:rPr>
              <w:t>～</w:t>
            </w:r>
            <w:r w:rsidRPr="000052A0">
              <w:rPr>
                <w:rFonts w:ascii="宋体" w:hAnsi="宋体" w:cs="宋体"/>
              </w:rPr>
              <w:t>10</w:t>
            </w:r>
          </w:p>
        </w:tc>
        <w:tc>
          <w:tcPr>
            <w:tcW w:w="1169" w:type="pct"/>
            <w:vAlign w:val="center"/>
          </w:tcPr>
          <w:p w14:paraId="47F6822B" w14:textId="6005DFE0" w:rsidR="006B4E9E" w:rsidRPr="00F349D3" w:rsidRDefault="006B4E9E" w:rsidP="006B4E9E">
            <w:pPr>
              <w:pStyle w:val="22"/>
            </w:pPr>
            <w:r w:rsidRPr="00F349D3">
              <w:rPr>
                <w:rFonts w:hint="eastAsia"/>
              </w:rPr>
              <w:t>4.3</w:t>
            </w:r>
          </w:p>
        </w:tc>
        <w:tc>
          <w:tcPr>
            <w:tcW w:w="1167" w:type="pct"/>
          </w:tcPr>
          <w:p w14:paraId="27E3540B" w14:textId="77777777" w:rsidR="006B4E9E" w:rsidRPr="00F349D3" w:rsidRDefault="006B4E9E" w:rsidP="006B4E9E">
            <w:pPr>
              <w:pStyle w:val="22"/>
            </w:pPr>
            <w:r w:rsidRPr="00F349D3">
              <w:t>3.5</w:t>
            </w:r>
          </w:p>
        </w:tc>
      </w:tr>
      <w:tr w:rsidR="006B4E9E" w:rsidRPr="00F349D3" w14:paraId="05CA3DD1" w14:textId="77777777" w:rsidTr="006B4E9E">
        <w:trPr>
          <w:trHeight w:val="193"/>
          <w:jc w:val="center"/>
        </w:trPr>
        <w:tc>
          <w:tcPr>
            <w:tcW w:w="444" w:type="pct"/>
            <w:vAlign w:val="center"/>
          </w:tcPr>
          <w:p w14:paraId="4C5DB289" w14:textId="77777777" w:rsidR="006B4E9E" w:rsidRPr="00F349D3" w:rsidRDefault="006B4E9E" w:rsidP="006B4E9E">
            <w:pPr>
              <w:pStyle w:val="22"/>
            </w:pPr>
            <w:r w:rsidRPr="00F349D3">
              <w:rPr>
                <w:rFonts w:hint="eastAsia"/>
              </w:rPr>
              <w:t>9</w:t>
            </w:r>
          </w:p>
        </w:tc>
        <w:tc>
          <w:tcPr>
            <w:tcW w:w="1051" w:type="pct"/>
            <w:vAlign w:val="center"/>
          </w:tcPr>
          <w:p w14:paraId="00C91345" w14:textId="77777777" w:rsidR="006B4E9E" w:rsidRPr="00F349D3" w:rsidRDefault="006B4E9E" w:rsidP="006B4E9E">
            <w:pPr>
              <w:pStyle w:val="22"/>
            </w:pPr>
            <w:r w:rsidRPr="00F349D3">
              <w:rPr>
                <w:rFonts w:hint="eastAsia"/>
              </w:rPr>
              <w:t>VCVD-0508</w:t>
            </w:r>
          </w:p>
        </w:tc>
        <w:tc>
          <w:tcPr>
            <w:tcW w:w="1169" w:type="pct"/>
          </w:tcPr>
          <w:p w14:paraId="1386D2CC" w14:textId="4F930D1D" w:rsidR="006B4E9E" w:rsidRPr="00F349D3" w:rsidRDefault="006B4E9E" w:rsidP="006B4E9E">
            <w:pPr>
              <w:pStyle w:val="22"/>
              <w:rPr>
                <w:rFonts w:hint="eastAsia"/>
              </w:rPr>
            </w:pPr>
            <w:r w:rsidRPr="000052A0">
              <w:rPr>
                <w:rFonts w:ascii="宋体" w:hAnsi="宋体" w:cs="宋体"/>
              </w:rPr>
              <w:t>3</w:t>
            </w:r>
            <w:r w:rsidRPr="000052A0">
              <w:rPr>
                <w:rFonts w:ascii="宋体" w:hAnsi="宋体" w:cs="宋体" w:hint="eastAsia"/>
              </w:rPr>
              <w:t>～</w:t>
            </w:r>
            <w:r w:rsidRPr="000052A0">
              <w:rPr>
                <w:rFonts w:ascii="宋体" w:hAnsi="宋体" w:cs="宋体"/>
              </w:rPr>
              <w:t>10</w:t>
            </w:r>
          </w:p>
        </w:tc>
        <w:tc>
          <w:tcPr>
            <w:tcW w:w="1169" w:type="pct"/>
            <w:vAlign w:val="center"/>
          </w:tcPr>
          <w:p w14:paraId="034DCBC5" w14:textId="7A83209B" w:rsidR="006B4E9E" w:rsidRPr="00F349D3" w:rsidRDefault="006B4E9E" w:rsidP="006B4E9E">
            <w:pPr>
              <w:pStyle w:val="22"/>
            </w:pPr>
            <w:r w:rsidRPr="00F349D3">
              <w:rPr>
                <w:rFonts w:hint="eastAsia"/>
              </w:rPr>
              <w:t>4.8</w:t>
            </w:r>
          </w:p>
        </w:tc>
        <w:tc>
          <w:tcPr>
            <w:tcW w:w="1167" w:type="pct"/>
          </w:tcPr>
          <w:p w14:paraId="72908D04" w14:textId="77777777" w:rsidR="006B4E9E" w:rsidRPr="00F349D3" w:rsidRDefault="006B4E9E" w:rsidP="006B4E9E">
            <w:pPr>
              <w:pStyle w:val="22"/>
            </w:pPr>
            <w:r w:rsidRPr="00F349D3">
              <w:rPr>
                <w:rFonts w:hint="eastAsia"/>
              </w:rPr>
              <w:t>5</w:t>
            </w:r>
            <w:r w:rsidRPr="00F349D3">
              <w:t>.0</w:t>
            </w:r>
          </w:p>
        </w:tc>
      </w:tr>
      <w:tr w:rsidR="006B4E9E" w:rsidRPr="00F349D3" w14:paraId="19F0E6BB" w14:textId="77777777" w:rsidTr="006B4E9E">
        <w:trPr>
          <w:trHeight w:val="193"/>
          <w:jc w:val="center"/>
        </w:trPr>
        <w:tc>
          <w:tcPr>
            <w:tcW w:w="444" w:type="pct"/>
            <w:vAlign w:val="center"/>
          </w:tcPr>
          <w:p w14:paraId="01512F15" w14:textId="77777777" w:rsidR="006B4E9E" w:rsidRPr="00F349D3" w:rsidRDefault="006B4E9E" w:rsidP="006B4E9E">
            <w:pPr>
              <w:pStyle w:val="22"/>
            </w:pPr>
            <w:r w:rsidRPr="00F349D3">
              <w:rPr>
                <w:rFonts w:hint="eastAsia"/>
              </w:rPr>
              <w:t>1</w:t>
            </w:r>
            <w:r w:rsidRPr="00F349D3">
              <w:t>0</w:t>
            </w:r>
          </w:p>
        </w:tc>
        <w:tc>
          <w:tcPr>
            <w:tcW w:w="1051" w:type="pct"/>
            <w:vAlign w:val="center"/>
          </w:tcPr>
          <w:p w14:paraId="59190BD1" w14:textId="77777777" w:rsidR="006B4E9E" w:rsidRPr="00F349D3" w:rsidRDefault="006B4E9E" w:rsidP="006B4E9E">
            <w:pPr>
              <w:pStyle w:val="22"/>
            </w:pPr>
            <w:r w:rsidRPr="00F349D3">
              <w:rPr>
                <w:rFonts w:hint="eastAsia"/>
              </w:rPr>
              <w:t>VCVD-081</w:t>
            </w:r>
            <w:r w:rsidRPr="00F349D3">
              <w:t>0</w:t>
            </w:r>
          </w:p>
        </w:tc>
        <w:tc>
          <w:tcPr>
            <w:tcW w:w="1169" w:type="pct"/>
          </w:tcPr>
          <w:p w14:paraId="727139FD" w14:textId="10B47FF8" w:rsidR="006B4E9E" w:rsidRPr="00F349D3" w:rsidRDefault="006B4E9E" w:rsidP="006B4E9E">
            <w:pPr>
              <w:pStyle w:val="22"/>
              <w:rPr>
                <w:rFonts w:hint="eastAsia"/>
              </w:rPr>
            </w:pPr>
            <w:r w:rsidRPr="000052A0">
              <w:rPr>
                <w:rFonts w:ascii="宋体" w:hAnsi="宋体" w:cs="宋体"/>
              </w:rPr>
              <w:t>3</w:t>
            </w:r>
            <w:r w:rsidRPr="000052A0">
              <w:rPr>
                <w:rFonts w:ascii="宋体" w:hAnsi="宋体" w:cs="宋体" w:hint="eastAsia"/>
              </w:rPr>
              <w:t>～</w:t>
            </w:r>
            <w:r w:rsidRPr="000052A0">
              <w:rPr>
                <w:rFonts w:ascii="宋体" w:hAnsi="宋体" w:cs="宋体"/>
              </w:rPr>
              <w:t>10</w:t>
            </w:r>
          </w:p>
        </w:tc>
        <w:tc>
          <w:tcPr>
            <w:tcW w:w="1169" w:type="pct"/>
            <w:vAlign w:val="center"/>
          </w:tcPr>
          <w:p w14:paraId="120BBFAA" w14:textId="36519295" w:rsidR="006B4E9E" w:rsidRPr="00F349D3" w:rsidRDefault="006B4E9E" w:rsidP="006B4E9E">
            <w:pPr>
              <w:pStyle w:val="22"/>
            </w:pPr>
            <w:r w:rsidRPr="00F349D3">
              <w:rPr>
                <w:rFonts w:hint="eastAsia"/>
              </w:rPr>
              <w:t>5.7</w:t>
            </w:r>
          </w:p>
        </w:tc>
        <w:tc>
          <w:tcPr>
            <w:tcW w:w="1167" w:type="pct"/>
          </w:tcPr>
          <w:p w14:paraId="1CC4B949" w14:textId="77777777" w:rsidR="006B4E9E" w:rsidRPr="00F349D3" w:rsidRDefault="006B4E9E" w:rsidP="006B4E9E">
            <w:pPr>
              <w:pStyle w:val="22"/>
            </w:pPr>
            <w:r w:rsidRPr="00F349D3">
              <w:rPr>
                <w:rFonts w:hint="eastAsia"/>
              </w:rPr>
              <w:t>5.5</w:t>
            </w:r>
          </w:p>
        </w:tc>
      </w:tr>
      <w:tr w:rsidR="006B4E9E" w:rsidRPr="00F349D3" w14:paraId="347C5965" w14:textId="77777777" w:rsidTr="006B4E9E">
        <w:trPr>
          <w:trHeight w:val="193"/>
          <w:jc w:val="center"/>
        </w:trPr>
        <w:tc>
          <w:tcPr>
            <w:tcW w:w="444" w:type="pct"/>
            <w:vAlign w:val="center"/>
          </w:tcPr>
          <w:p w14:paraId="1C637B75" w14:textId="77777777" w:rsidR="006B4E9E" w:rsidRPr="00F349D3" w:rsidRDefault="006B4E9E" w:rsidP="006B4E9E">
            <w:pPr>
              <w:pStyle w:val="22"/>
            </w:pPr>
            <w:r w:rsidRPr="00F349D3">
              <w:rPr>
                <w:rFonts w:hint="eastAsia"/>
              </w:rPr>
              <w:t>1</w:t>
            </w:r>
            <w:r w:rsidRPr="00F349D3">
              <w:t>1</w:t>
            </w:r>
          </w:p>
        </w:tc>
        <w:tc>
          <w:tcPr>
            <w:tcW w:w="1051" w:type="pct"/>
            <w:vAlign w:val="center"/>
          </w:tcPr>
          <w:p w14:paraId="7F34DB6C" w14:textId="77777777" w:rsidR="006B4E9E" w:rsidRPr="00F349D3" w:rsidRDefault="006B4E9E" w:rsidP="006B4E9E">
            <w:pPr>
              <w:pStyle w:val="22"/>
            </w:pPr>
            <w:r w:rsidRPr="00F349D3">
              <w:rPr>
                <w:rFonts w:hint="eastAsia"/>
              </w:rPr>
              <w:t>VCVD-1015</w:t>
            </w:r>
          </w:p>
        </w:tc>
        <w:tc>
          <w:tcPr>
            <w:tcW w:w="1169" w:type="pct"/>
          </w:tcPr>
          <w:p w14:paraId="0280C1B8" w14:textId="779E00F1" w:rsidR="006B4E9E" w:rsidRPr="00F349D3" w:rsidRDefault="006B4E9E" w:rsidP="006B4E9E">
            <w:pPr>
              <w:pStyle w:val="22"/>
            </w:pPr>
            <w:r w:rsidRPr="000052A0">
              <w:rPr>
                <w:rFonts w:ascii="宋体" w:hAnsi="宋体" w:cs="宋体"/>
              </w:rPr>
              <w:t>3</w:t>
            </w:r>
            <w:r w:rsidRPr="000052A0">
              <w:rPr>
                <w:rFonts w:ascii="宋体" w:hAnsi="宋体" w:cs="宋体" w:hint="eastAsia"/>
              </w:rPr>
              <w:t>～</w:t>
            </w:r>
            <w:r w:rsidRPr="000052A0">
              <w:rPr>
                <w:rFonts w:ascii="宋体" w:hAnsi="宋体" w:cs="宋体"/>
              </w:rPr>
              <w:t>10</w:t>
            </w:r>
          </w:p>
        </w:tc>
        <w:tc>
          <w:tcPr>
            <w:tcW w:w="1169" w:type="pct"/>
            <w:vAlign w:val="center"/>
          </w:tcPr>
          <w:p w14:paraId="4497C39A" w14:textId="7CCA9345" w:rsidR="006B4E9E" w:rsidRPr="00F349D3" w:rsidRDefault="006B4E9E" w:rsidP="006B4E9E">
            <w:pPr>
              <w:pStyle w:val="22"/>
            </w:pPr>
            <w:r w:rsidRPr="00F349D3">
              <w:t>6.3</w:t>
            </w:r>
          </w:p>
        </w:tc>
        <w:tc>
          <w:tcPr>
            <w:tcW w:w="1167" w:type="pct"/>
          </w:tcPr>
          <w:p w14:paraId="42840C68" w14:textId="77777777" w:rsidR="006B4E9E" w:rsidRPr="00F349D3" w:rsidRDefault="006B4E9E" w:rsidP="006B4E9E">
            <w:pPr>
              <w:pStyle w:val="22"/>
            </w:pPr>
            <w:r w:rsidRPr="00F349D3">
              <w:rPr>
                <w:rFonts w:hint="eastAsia"/>
              </w:rPr>
              <w:t>6.8</w:t>
            </w:r>
          </w:p>
        </w:tc>
      </w:tr>
      <w:tr w:rsidR="006B4E9E" w:rsidRPr="00F349D3" w14:paraId="0BC333BA" w14:textId="77777777" w:rsidTr="006B4E9E">
        <w:trPr>
          <w:trHeight w:val="193"/>
          <w:jc w:val="center"/>
        </w:trPr>
        <w:tc>
          <w:tcPr>
            <w:tcW w:w="444" w:type="pct"/>
            <w:vAlign w:val="center"/>
          </w:tcPr>
          <w:p w14:paraId="36061FB0" w14:textId="77777777" w:rsidR="006B4E9E" w:rsidRPr="00F349D3" w:rsidRDefault="006B4E9E" w:rsidP="006B4E9E">
            <w:pPr>
              <w:pStyle w:val="22"/>
            </w:pPr>
            <w:r w:rsidRPr="00F349D3">
              <w:rPr>
                <w:rFonts w:hint="eastAsia"/>
              </w:rPr>
              <w:t>1</w:t>
            </w:r>
            <w:r w:rsidRPr="00F349D3">
              <w:t>2</w:t>
            </w:r>
          </w:p>
        </w:tc>
        <w:tc>
          <w:tcPr>
            <w:tcW w:w="1051" w:type="pct"/>
            <w:vAlign w:val="center"/>
          </w:tcPr>
          <w:p w14:paraId="20E376D6" w14:textId="77777777" w:rsidR="006B4E9E" w:rsidRPr="00F349D3" w:rsidRDefault="006B4E9E" w:rsidP="006B4E9E">
            <w:pPr>
              <w:pStyle w:val="22"/>
            </w:pPr>
            <w:r w:rsidRPr="00F349D3">
              <w:rPr>
                <w:rFonts w:hint="eastAsia"/>
              </w:rPr>
              <w:t>VCVD-1218</w:t>
            </w:r>
          </w:p>
        </w:tc>
        <w:tc>
          <w:tcPr>
            <w:tcW w:w="1169" w:type="pct"/>
          </w:tcPr>
          <w:p w14:paraId="7887C8E4" w14:textId="401E477B" w:rsidR="006B4E9E" w:rsidRPr="00F349D3" w:rsidRDefault="006B4E9E" w:rsidP="006B4E9E">
            <w:pPr>
              <w:pStyle w:val="22"/>
            </w:pPr>
            <w:r w:rsidRPr="000052A0">
              <w:rPr>
                <w:rFonts w:ascii="宋体" w:hAnsi="宋体" w:cs="宋体"/>
              </w:rPr>
              <w:t>3</w:t>
            </w:r>
            <w:r w:rsidRPr="000052A0">
              <w:rPr>
                <w:rFonts w:ascii="宋体" w:hAnsi="宋体" w:cs="宋体" w:hint="eastAsia"/>
              </w:rPr>
              <w:t>～</w:t>
            </w:r>
            <w:r w:rsidRPr="000052A0">
              <w:rPr>
                <w:rFonts w:ascii="宋体" w:hAnsi="宋体" w:cs="宋体"/>
              </w:rPr>
              <w:t>10</w:t>
            </w:r>
          </w:p>
        </w:tc>
        <w:tc>
          <w:tcPr>
            <w:tcW w:w="1169" w:type="pct"/>
            <w:vAlign w:val="center"/>
          </w:tcPr>
          <w:p w14:paraId="0747AB56" w14:textId="209468DE" w:rsidR="006B4E9E" w:rsidRPr="00F349D3" w:rsidRDefault="006B4E9E" w:rsidP="006B4E9E">
            <w:pPr>
              <w:pStyle w:val="22"/>
            </w:pPr>
            <w:r w:rsidRPr="00F349D3">
              <w:t>7.2</w:t>
            </w:r>
          </w:p>
        </w:tc>
        <w:tc>
          <w:tcPr>
            <w:tcW w:w="1167" w:type="pct"/>
          </w:tcPr>
          <w:p w14:paraId="005B44F6" w14:textId="77777777" w:rsidR="006B4E9E" w:rsidRPr="00F349D3" w:rsidRDefault="006B4E9E" w:rsidP="006B4E9E">
            <w:pPr>
              <w:pStyle w:val="22"/>
            </w:pPr>
            <w:r w:rsidRPr="00F349D3">
              <w:t>6.9</w:t>
            </w:r>
          </w:p>
        </w:tc>
      </w:tr>
      <w:tr w:rsidR="006B4E9E" w:rsidRPr="00F349D3" w14:paraId="3680DD75" w14:textId="77777777" w:rsidTr="006B4E9E">
        <w:trPr>
          <w:trHeight w:val="193"/>
          <w:jc w:val="center"/>
        </w:trPr>
        <w:tc>
          <w:tcPr>
            <w:tcW w:w="444" w:type="pct"/>
            <w:vAlign w:val="center"/>
          </w:tcPr>
          <w:p w14:paraId="6223D77D" w14:textId="77777777" w:rsidR="006B4E9E" w:rsidRPr="00F349D3" w:rsidRDefault="006B4E9E" w:rsidP="006B4E9E">
            <w:pPr>
              <w:pStyle w:val="22"/>
            </w:pPr>
            <w:r w:rsidRPr="00F349D3">
              <w:rPr>
                <w:rFonts w:hint="eastAsia"/>
              </w:rPr>
              <w:t>1</w:t>
            </w:r>
            <w:r w:rsidRPr="00F349D3">
              <w:t>3</w:t>
            </w:r>
          </w:p>
        </w:tc>
        <w:tc>
          <w:tcPr>
            <w:tcW w:w="1051" w:type="pct"/>
            <w:vAlign w:val="center"/>
          </w:tcPr>
          <w:p w14:paraId="3BF74593" w14:textId="77777777" w:rsidR="006B4E9E" w:rsidRPr="00F349D3" w:rsidRDefault="006B4E9E" w:rsidP="006B4E9E">
            <w:pPr>
              <w:pStyle w:val="22"/>
            </w:pPr>
            <w:r w:rsidRPr="00F349D3">
              <w:rPr>
                <w:rFonts w:hint="eastAsia"/>
              </w:rPr>
              <w:t>VCVD-1520</w:t>
            </w:r>
          </w:p>
        </w:tc>
        <w:tc>
          <w:tcPr>
            <w:tcW w:w="1169" w:type="pct"/>
          </w:tcPr>
          <w:p w14:paraId="12C2E3A8" w14:textId="64A91ED6" w:rsidR="006B4E9E" w:rsidRPr="00F349D3" w:rsidRDefault="006B4E9E" w:rsidP="006B4E9E">
            <w:pPr>
              <w:pStyle w:val="22"/>
              <w:rPr>
                <w:rFonts w:hint="eastAsia"/>
              </w:rPr>
            </w:pPr>
            <w:r w:rsidRPr="000052A0">
              <w:rPr>
                <w:rFonts w:ascii="宋体" w:hAnsi="宋体" w:cs="宋体"/>
              </w:rPr>
              <w:t>3</w:t>
            </w:r>
            <w:r w:rsidRPr="000052A0">
              <w:rPr>
                <w:rFonts w:ascii="宋体" w:hAnsi="宋体" w:cs="宋体" w:hint="eastAsia"/>
              </w:rPr>
              <w:t>～</w:t>
            </w:r>
            <w:r w:rsidRPr="000052A0">
              <w:rPr>
                <w:rFonts w:ascii="宋体" w:hAnsi="宋体" w:cs="宋体"/>
              </w:rPr>
              <w:t>10</w:t>
            </w:r>
          </w:p>
        </w:tc>
        <w:tc>
          <w:tcPr>
            <w:tcW w:w="1169" w:type="pct"/>
            <w:vAlign w:val="center"/>
          </w:tcPr>
          <w:p w14:paraId="251F8FA6" w14:textId="0C32C52C" w:rsidR="006B4E9E" w:rsidRPr="00F349D3" w:rsidRDefault="006B4E9E" w:rsidP="006B4E9E">
            <w:pPr>
              <w:pStyle w:val="22"/>
            </w:pPr>
            <w:r w:rsidRPr="00F349D3">
              <w:rPr>
                <w:rFonts w:hint="eastAsia"/>
              </w:rPr>
              <w:t>8.0</w:t>
            </w:r>
          </w:p>
        </w:tc>
        <w:tc>
          <w:tcPr>
            <w:tcW w:w="1167" w:type="pct"/>
          </w:tcPr>
          <w:p w14:paraId="0BE2B49F" w14:textId="77777777" w:rsidR="006B4E9E" w:rsidRPr="00F349D3" w:rsidRDefault="006B4E9E" w:rsidP="006B4E9E">
            <w:pPr>
              <w:pStyle w:val="22"/>
            </w:pPr>
            <w:r w:rsidRPr="00F349D3">
              <w:rPr>
                <w:rFonts w:hint="eastAsia"/>
              </w:rPr>
              <w:t>8.3</w:t>
            </w:r>
          </w:p>
        </w:tc>
      </w:tr>
      <w:tr w:rsidR="006B4E9E" w:rsidRPr="00F349D3" w14:paraId="31767DE7" w14:textId="77777777" w:rsidTr="006B4E9E">
        <w:trPr>
          <w:trHeight w:val="193"/>
          <w:jc w:val="center"/>
        </w:trPr>
        <w:tc>
          <w:tcPr>
            <w:tcW w:w="444" w:type="pct"/>
            <w:vAlign w:val="center"/>
          </w:tcPr>
          <w:p w14:paraId="485D333E" w14:textId="77777777" w:rsidR="006B4E9E" w:rsidRPr="00F349D3" w:rsidRDefault="006B4E9E" w:rsidP="006B4E9E">
            <w:pPr>
              <w:pStyle w:val="22"/>
            </w:pPr>
            <w:r w:rsidRPr="00F349D3">
              <w:rPr>
                <w:rFonts w:hint="eastAsia"/>
              </w:rPr>
              <w:t>1</w:t>
            </w:r>
            <w:r w:rsidRPr="00F349D3">
              <w:t>4</w:t>
            </w:r>
          </w:p>
        </w:tc>
        <w:tc>
          <w:tcPr>
            <w:tcW w:w="1051" w:type="pct"/>
            <w:vAlign w:val="center"/>
          </w:tcPr>
          <w:p w14:paraId="2BCD700C" w14:textId="77777777" w:rsidR="006B4E9E" w:rsidRPr="00F349D3" w:rsidRDefault="006B4E9E" w:rsidP="006B4E9E">
            <w:pPr>
              <w:pStyle w:val="22"/>
            </w:pPr>
            <w:r w:rsidRPr="00F349D3">
              <w:rPr>
                <w:rFonts w:hint="eastAsia"/>
              </w:rPr>
              <w:t>VCVD-</w:t>
            </w:r>
            <w:r w:rsidRPr="00F349D3">
              <w:t>3344</w:t>
            </w:r>
          </w:p>
        </w:tc>
        <w:tc>
          <w:tcPr>
            <w:tcW w:w="1169" w:type="pct"/>
          </w:tcPr>
          <w:p w14:paraId="12087907" w14:textId="4710D9D3" w:rsidR="006B4E9E" w:rsidRPr="00F349D3" w:rsidRDefault="006B4E9E" w:rsidP="006B4E9E">
            <w:pPr>
              <w:pStyle w:val="22"/>
              <w:rPr>
                <w:rFonts w:hint="eastAsia"/>
              </w:rPr>
            </w:pPr>
            <w:r w:rsidRPr="000052A0">
              <w:rPr>
                <w:rFonts w:ascii="宋体" w:hAnsi="宋体" w:cs="宋体"/>
              </w:rPr>
              <w:t>3</w:t>
            </w:r>
            <w:r w:rsidRPr="000052A0">
              <w:rPr>
                <w:rFonts w:ascii="宋体" w:hAnsi="宋体" w:cs="宋体" w:hint="eastAsia"/>
              </w:rPr>
              <w:t>～</w:t>
            </w:r>
            <w:r w:rsidRPr="000052A0">
              <w:rPr>
                <w:rFonts w:ascii="宋体" w:hAnsi="宋体" w:cs="宋体"/>
              </w:rPr>
              <w:t>10</w:t>
            </w:r>
          </w:p>
        </w:tc>
        <w:tc>
          <w:tcPr>
            <w:tcW w:w="1169" w:type="pct"/>
            <w:vAlign w:val="center"/>
          </w:tcPr>
          <w:p w14:paraId="68AC6559" w14:textId="59A4601F" w:rsidR="006B4E9E" w:rsidRPr="00F349D3" w:rsidRDefault="006B4E9E" w:rsidP="006B4E9E">
            <w:pPr>
              <w:pStyle w:val="22"/>
            </w:pPr>
            <w:r w:rsidRPr="00F349D3">
              <w:rPr>
                <w:rFonts w:hint="eastAsia"/>
              </w:rPr>
              <w:t>9.2</w:t>
            </w:r>
          </w:p>
        </w:tc>
        <w:tc>
          <w:tcPr>
            <w:tcW w:w="1167" w:type="pct"/>
          </w:tcPr>
          <w:p w14:paraId="4E3F775F" w14:textId="77777777" w:rsidR="006B4E9E" w:rsidRPr="00F349D3" w:rsidRDefault="006B4E9E" w:rsidP="006B4E9E">
            <w:pPr>
              <w:pStyle w:val="22"/>
            </w:pPr>
            <w:r w:rsidRPr="00F349D3">
              <w:rPr>
                <w:rFonts w:hint="eastAsia"/>
              </w:rPr>
              <w:t>8.5</w:t>
            </w:r>
          </w:p>
        </w:tc>
      </w:tr>
    </w:tbl>
    <w:p w14:paraId="2B2210B2" w14:textId="77777777" w:rsidR="00501BB2" w:rsidRPr="00F349D3" w:rsidRDefault="00501BB2">
      <w:pPr>
        <w:pStyle w:val="2"/>
        <w:adjustRightInd w:val="0"/>
        <w:snapToGrid w:val="0"/>
        <w:spacing w:after="0" w:line="360" w:lineRule="auto"/>
        <w:ind w:firstLineChars="200" w:firstLine="560"/>
        <w:rPr>
          <w:rFonts w:ascii="Times New Roman" w:hAnsi="Times New Roman"/>
          <w:sz w:val="28"/>
          <w:szCs w:val="28"/>
        </w:rPr>
      </w:pPr>
    </w:p>
    <w:p w14:paraId="102CCC62" w14:textId="1E1C7419"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cs"/>
          <w:sz w:val="28"/>
          <w:szCs w:val="28"/>
        </w:rPr>
        <w:t>‌</w:t>
      </w:r>
      <w:r w:rsidRPr="00F349D3">
        <w:rPr>
          <w:rFonts w:ascii="Times New Roman" w:hAnsi="Times New Roman" w:hint="eastAsia"/>
          <w:sz w:val="28"/>
          <w:szCs w:val="28"/>
        </w:rPr>
        <w:t>化学气相沉积炉的空</w:t>
      </w:r>
      <w:proofErr w:type="gramStart"/>
      <w:r w:rsidRPr="00F349D3">
        <w:rPr>
          <w:rFonts w:ascii="Times New Roman" w:hAnsi="Times New Roman" w:hint="eastAsia"/>
          <w:sz w:val="28"/>
          <w:szCs w:val="28"/>
        </w:rPr>
        <w:t>炉平均</w:t>
      </w:r>
      <w:proofErr w:type="gramEnd"/>
      <w:r w:rsidRPr="00F349D3">
        <w:rPr>
          <w:rFonts w:ascii="Times New Roman" w:hAnsi="Times New Roman" w:hint="eastAsia"/>
          <w:sz w:val="28"/>
          <w:szCs w:val="28"/>
        </w:rPr>
        <w:t>升温速率</w:t>
      </w:r>
      <w:r w:rsidRPr="00F349D3">
        <w:rPr>
          <w:rFonts w:ascii="Times New Roman" w:hAnsi="Times New Roman"/>
          <w:sz w:val="28"/>
          <w:szCs w:val="28"/>
        </w:rPr>
        <w:t>‌</w:t>
      </w:r>
      <w:r w:rsidRPr="00F349D3">
        <w:rPr>
          <w:rFonts w:ascii="Times New Roman" w:hAnsi="Times New Roman" w:cs="宋体" w:hint="eastAsia"/>
          <w:sz w:val="28"/>
          <w:szCs w:val="28"/>
        </w:rPr>
        <w:t>对于整个沉积过程至关重要，它直</w:t>
      </w:r>
      <w:r w:rsidRPr="00F349D3">
        <w:rPr>
          <w:rFonts w:ascii="Times New Roman" w:hAnsi="Times New Roman" w:cs="宋体" w:hint="eastAsia"/>
          <w:sz w:val="28"/>
          <w:szCs w:val="28"/>
        </w:rPr>
        <w:lastRenderedPageBreak/>
        <w:t>接影响着材料的沉积效率和成品的质量。以下是空</w:t>
      </w:r>
      <w:proofErr w:type="gramStart"/>
      <w:r w:rsidRPr="00F349D3">
        <w:rPr>
          <w:rFonts w:ascii="Times New Roman" w:hAnsi="Times New Roman" w:cs="宋体" w:hint="eastAsia"/>
          <w:sz w:val="28"/>
          <w:szCs w:val="28"/>
        </w:rPr>
        <w:t>炉平均</w:t>
      </w:r>
      <w:proofErr w:type="gramEnd"/>
      <w:r w:rsidRPr="00F349D3">
        <w:rPr>
          <w:rFonts w:ascii="Times New Roman" w:hAnsi="Times New Roman" w:cs="宋体" w:hint="eastAsia"/>
          <w:sz w:val="28"/>
          <w:szCs w:val="28"/>
        </w:rPr>
        <w:t>升温速率的作用：</w:t>
      </w:r>
    </w:p>
    <w:p w14:paraId="21A973FD" w14:textId="7520E487"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cs"/>
          <w:sz w:val="28"/>
          <w:szCs w:val="28"/>
        </w:rPr>
        <w:t>‌</w:t>
      </w:r>
      <w:r w:rsidRPr="00F349D3">
        <w:rPr>
          <w:rFonts w:ascii="Times New Roman" w:hAnsi="Times New Roman" w:hint="eastAsia"/>
          <w:sz w:val="28"/>
          <w:szCs w:val="28"/>
        </w:rPr>
        <w:t>①影响沉积效率</w:t>
      </w:r>
      <w:r w:rsidRPr="00F349D3">
        <w:rPr>
          <w:rFonts w:ascii="Times New Roman" w:hAnsi="Times New Roman"/>
          <w:sz w:val="28"/>
          <w:szCs w:val="28"/>
        </w:rPr>
        <w:t>‌</w:t>
      </w:r>
      <w:r w:rsidRPr="00F349D3">
        <w:rPr>
          <w:rFonts w:ascii="Times New Roman" w:hAnsi="Times New Roman" w:cs="宋体" w:hint="eastAsia"/>
          <w:sz w:val="28"/>
          <w:szCs w:val="28"/>
        </w:rPr>
        <w:t>：较快的升温速率可以缩短加热时间，从而提高生产效率。在工业生产中，时间就是金钱，因此，较快的升温速率有助于企业提高生产效益。</w:t>
      </w:r>
    </w:p>
    <w:p w14:paraId="7CD38713" w14:textId="4CDD48F1"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cs"/>
          <w:sz w:val="28"/>
          <w:szCs w:val="28"/>
        </w:rPr>
        <w:t>‌</w:t>
      </w:r>
      <w:r w:rsidRPr="00F349D3">
        <w:rPr>
          <w:rFonts w:ascii="Times New Roman" w:hAnsi="Times New Roman" w:hint="eastAsia"/>
          <w:sz w:val="28"/>
          <w:szCs w:val="28"/>
        </w:rPr>
        <w:t>②影响材料性能</w:t>
      </w:r>
      <w:r w:rsidRPr="00F349D3">
        <w:rPr>
          <w:rFonts w:ascii="Times New Roman" w:hAnsi="Times New Roman"/>
          <w:sz w:val="28"/>
          <w:szCs w:val="28"/>
        </w:rPr>
        <w:t>‌</w:t>
      </w:r>
      <w:r w:rsidRPr="00F349D3">
        <w:rPr>
          <w:rFonts w:ascii="Times New Roman" w:hAnsi="Times New Roman" w:cs="宋体" w:hint="eastAsia"/>
          <w:sz w:val="28"/>
          <w:szCs w:val="28"/>
        </w:rPr>
        <w:t>：不同的材料对温度变化的敏感度不同，适当的升温速率可以确保材料在均匀受热的情况下完成沉积，避免因局部过热或冷却不均导致的材料性能下降。</w:t>
      </w:r>
    </w:p>
    <w:p w14:paraId="59F1DFC2" w14:textId="08575413"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cs"/>
          <w:sz w:val="28"/>
          <w:szCs w:val="28"/>
        </w:rPr>
        <w:t>‌</w:t>
      </w:r>
      <w:r w:rsidRPr="00F349D3">
        <w:rPr>
          <w:rFonts w:ascii="Times New Roman" w:hAnsi="Times New Roman" w:hint="eastAsia"/>
          <w:sz w:val="28"/>
          <w:szCs w:val="28"/>
        </w:rPr>
        <w:t>③优化工艺参数</w:t>
      </w:r>
      <w:r w:rsidRPr="00F349D3">
        <w:rPr>
          <w:rFonts w:ascii="Times New Roman" w:hAnsi="Times New Roman"/>
          <w:sz w:val="28"/>
          <w:szCs w:val="28"/>
        </w:rPr>
        <w:t>‌</w:t>
      </w:r>
      <w:r w:rsidRPr="00F349D3">
        <w:rPr>
          <w:rFonts w:ascii="Times New Roman" w:hAnsi="Times New Roman" w:cs="宋体" w:hint="eastAsia"/>
          <w:sz w:val="28"/>
          <w:szCs w:val="28"/>
        </w:rPr>
        <w:t>：通过调整升温速率，可以优化工艺参数，使得沉积过程更加可控，从而获得更好的成膜质量。例如，较慢的升温速率可以使材料在沉积过程中有更多的时间进行调整和适应，有助于形成更加均匀和致密的薄膜。</w:t>
      </w:r>
    </w:p>
    <w:p w14:paraId="2F21F90F" w14:textId="458D1E64"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cs"/>
          <w:sz w:val="28"/>
          <w:szCs w:val="28"/>
        </w:rPr>
        <w:t>‌</w:t>
      </w:r>
      <w:r w:rsidRPr="00F349D3">
        <w:rPr>
          <w:rFonts w:ascii="Times New Roman" w:hAnsi="Times New Roman" w:hint="eastAsia"/>
          <w:sz w:val="28"/>
          <w:szCs w:val="28"/>
        </w:rPr>
        <w:t>④适应不同需求</w:t>
      </w:r>
      <w:r w:rsidRPr="00F349D3">
        <w:rPr>
          <w:rFonts w:ascii="Times New Roman" w:hAnsi="Times New Roman"/>
          <w:sz w:val="28"/>
          <w:szCs w:val="28"/>
        </w:rPr>
        <w:t>‌</w:t>
      </w:r>
      <w:r w:rsidRPr="00F349D3">
        <w:rPr>
          <w:rFonts w:ascii="Times New Roman" w:hAnsi="Times New Roman" w:cs="宋体" w:hint="eastAsia"/>
          <w:sz w:val="28"/>
          <w:szCs w:val="28"/>
        </w:rPr>
        <w:t>：不同的应用场景对材料的性能有不同的要求，通过调整升温速率，可以适应不同应用场景的需求，确保最终产品满足特定的性能指标。</w:t>
      </w:r>
    </w:p>
    <w:p w14:paraId="2186267F" w14:textId="51D3CF33" w:rsidR="00501BB2"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综上所述，化学气相沉积炉的空</w:t>
      </w:r>
      <w:proofErr w:type="gramStart"/>
      <w:r w:rsidRPr="00F349D3">
        <w:rPr>
          <w:rFonts w:ascii="Times New Roman" w:hAnsi="Times New Roman" w:hint="eastAsia"/>
          <w:sz w:val="28"/>
          <w:szCs w:val="28"/>
        </w:rPr>
        <w:t>炉平均</w:t>
      </w:r>
      <w:proofErr w:type="gramEnd"/>
      <w:r w:rsidRPr="00F349D3">
        <w:rPr>
          <w:rFonts w:ascii="Times New Roman" w:hAnsi="Times New Roman" w:hint="eastAsia"/>
          <w:sz w:val="28"/>
          <w:szCs w:val="28"/>
        </w:rPr>
        <w:t>升温速率是影响沉积过程效率和质量的关键因素之一，通过合理的设置和控制升温速率，可以实现高效、高质量的沉积过程</w:t>
      </w:r>
      <w:r w:rsidRPr="00F349D3">
        <w:rPr>
          <w:rFonts w:ascii="Times New Roman" w:hAnsi="Times New Roman"/>
          <w:sz w:val="28"/>
          <w:szCs w:val="28"/>
        </w:rPr>
        <w:t>‌</w:t>
      </w:r>
      <w:r w:rsidRPr="00F349D3">
        <w:rPr>
          <w:rFonts w:ascii="Times New Roman" w:hAnsi="Times New Roman" w:hint="eastAsia"/>
          <w:sz w:val="28"/>
          <w:szCs w:val="28"/>
        </w:rPr>
        <w:t>。</w:t>
      </w:r>
    </w:p>
    <w:p w14:paraId="0BF119DE" w14:textId="6091552A" w:rsidR="00803006" w:rsidRPr="00F349D3" w:rsidRDefault="00803006" w:rsidP="00803006">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如表</w:t>
      </w:r>
      <w:r w:rsidRPr="00F349D3">
        <w:rPr>
          <w:rFonts w:ascii="Times New Roman" w:hAnsi="Times New Roman" w:hint="eastAsia"/>
          <w:sz w:val="28"/>
          <w:szCs w:val="28"/>
        </w:rPr>
        <w:t>10</w:t>
      </w:r>
      <w:r w:rsidRPr="00F349D3">
        <w:rPr>
          <w:rFonts w:ascii="Times New Roman" w:hAnsi="Times New Roman" w:hint="eastAsia"/>
          <w:sz w:val="28"/>
          <w:szCs w:val="28"/>
        </w:rPr>
        <w:t>所示，为各单位按照本标准的规定测量方法计算化学气相沉积</w:t>
      </w:r>
      <w:proofErr w:type="gramStart"/>
      <w:r w:rsidRPr="00F349D3">
        <w:rPr>
          <w:rFonts w:ascii="Times New Roman" w:hAnsi="Times New Roman" w:hint="eastAsia"/>
          <w:sz w:val="28"/>
          <w:szCs w:val="28"/>
        </w:rPr>
        <w:t>炉空炉平均</w:t>
      </w:r>
      <w:proofErr w:type="gramEnd"/>
      <w:r w:rsidRPr="00F349D3">
        <w:rPr>
          <w:rFonts w:ascii="Times New Roman" w:hAnsi="Times New Roman" w:hint="eastAsia"/>
          <w:sz w:val="28"/>
          <w:szCs w:val="28"/>
        </w:rPr>
        <w:t>升温速率，实际测量值与标称值的差异均在公差范围内，本标准包含的典型型号符合实际生产情况，参数设置科学合理。</w:t>
      </w:r>
    </w:p>
    <w:p w14:paraId="4188970D" w14:textId="77777777" w:rsidR="00501BB2" w:rsidRPr="00F349D3" w:rsidRDefault="00000000">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表</w:t>
      </w:r>
      <w:r w:rsidRPr="00F349D3">
        <w:rPr>
          <w:rFonts w:ascii="Times New Roman" w:hAnsi="Times New Roman"/>
          <w:sz w:val="28"/>
          <w:szCs w:val="28"/>
        </w:rPr>
        <w:t>11</w:t>
      </w:r>
      <w:r w:rsidRPr="00F349D3">
        <w:rPr>
          <w:rFonts w:ascii="Times New Roman" w:hAnsi="Times New Roman" w:hint="eastAsia"/>
          <w:sz w:val="28"/>
          <w:szCs w:val="28"/>
        </w:rPr>
        <w:t>统计</w:t>
      </w:r>
      <w:r w:rsidRPr="00F349D3">
        <w:rPr>
          <w:rFonts w:ascii="Times New Roman" w:hAnsi="Times New Roman"/>
          <w:sz w:val="28"/>
          <w:szCs w:val="28"/>
        </w:rPr>
        <w:t>了</w:t>
      </w:r>
      <w:r w:rsidRPr="00F349D3">
        <w:rPr>
          <w:rFonts w:ascii="Times New Roman" w:hAnsi="Times New Roman" w:hint="eastAsia"/>
          <w:sz w:val="28"/>
          <w:szCs w:val="28"/>
        </w:rPr>
        <w:t>安徽弘昌新材料有限公司、湖南搏盛天弘新材料技术有限公司等</w:t>
      </w:r>
      <w:r w:rsidRPr="00F349D3">
        <w:rPr>
          <w:rFonts w:ascii="Times New Roman" w:hAnsi="Times New Roman"/>
          <w:sz w:val="28"/>
          <w:szCs w:val="28"/>
        </w:rPr>
        <w:t>两家用户单位现有</w:t>
      </w:r>
      <w:r w:rsidRPr="00F349D3">
        <w:rPr>
          <w:rFonts w:ascii="Times New Roman" w:hAnsi="Times New Roman" w:hint="eastAsia"/>
          <w:sz w:val="28"/>
          <w:szCs w:val="28"/>
        </w:rPr>
        <w:t>设备</w:t>
      </w:r>
      <w:r w:rsidRPr="00F349D3">
        <w:rPr>
          <w:rFonts w:ascii="Times New Roman" w:hAnsi="Times New Roman"/>
          <w:sz w:val="28"/>
          <w:szCs w:val="28"/>
        </w:rPr>
        <w:t>的</w:t>
      </w:r>
      <w:r w:rsidRPr="00F349D3">
        <w:rPr>
          <w:rFonts w:ascii="Times New Roman" w:hAnsi="Times New Roman" w:hint="eastAsia"/>
          <w:sz w:val="28"/>
          <w:szCs w:val="28"/>
        </w:rPr>
        <w:t>性能指标</w:t>
      </w:r>
      <w:r w:rsidRPr="00F349D3">
        <w:rPr>
          <w:rFonts w:ascii="Times New Roman" w:hAnsi="Times New Roman"/>
          <w:sz w:val="28"/>
          <w:szCs w:val="28"/>
        </w:rPr>
        <w:t>参数。</w:t>
      </w:r>
    </w:p>
    <w:tbl>
      <w:tblPr>
        <w:tblpPr w:leftFromText="180" w:rightFromText="180" w:vertAnchor="text" w:horzAnchor="margin" w:tblpY="40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970"/>
        <w:gridCol w:w="1790"/>
        <w:gridCol w:w="848"/>
        <w:gridCol w:w="1157"/>
        <w:gridCol w:w="847"/>
        <w:gridCol w:w="974"/>
        <w:gridCol w:w="1127"/>
      </w:tblGrid>
      <w:tr w:rsidR="00497F87" w:rsidRPr="00F349D3" w14:paraId="354C8C4A" w14:textId="77777777" w:rsidTr="006B4E9E">
        <w:trPr>
          <w:trHeight w:val="416"/>
        </w:trPr>
        <w:tc>
          <w:tcPr>
            <w:tcW w:w="338" w:type="pct"/>
            <w:vAlign w:val="center"/>
          </w:tcPr>
          <w:p w14:paraId="63CD5560" w14:textId="77777777" w:rsidR="00497F87" w:rsidRPr="00F349D3" w:rsidRDefault="00497F87" w:rsidP="006B4E9E">
            <w:pPr>
              <w:pStyle w:val="22"/>
            </w:pPr>
            <w:r w:rsidRPr="00F349D3">
              <w:t>序号</w:t>
            </w:r>
          </w:p>
        </w:tc>
        <w:tc>
          <w:tcPr>
            <w:tcW w:w="1054" w:type="pct"/>
            <w:vAlign w:val="center"/>
          </w:tcPr>
          <w:p w14:paraId="5751317E" w14:textId="77777777" w:rsidR="00497F87" w:rsidRPr="00F349D3" w:rsidRDefault="00497F87" w:rsidP="006B4E9E">
            <w:pPr>
              <w:pStyle w:val="22"/>
            </w:pPr>
            <w:r w:rsidRPr="00F349D3">
              <w:t>验证单位</w:t>
            </w:r>
          </w:p>
        </w:tc>
        <w:tc>
          <w:tcPr>
            <w:tcW w:w="958" w:type="pct"/>
            <w:vAlign w:val="center"/>
          </w:tcPr>
          <w:p w14:paraId="60E4A502" w14:textId="77777777" w:rsidR="00497F87" w:rsidRPr="00F349D3" w:rsidRDefault="00497F87" w:rsidP="006B4E9E">
            <w:pPr>
              <w:pStyle w:val="22"/>
            </w:pPr>
            <w:r w:rsidRPr="00F349D3">
              <w:t>设备名称</w:t>
            </w:r>
          </w:p>
        </w:tc>
        <w:tc>
          <w:tcPr>
            <w:tcW w:w="454" w:type="pct"/>
            <w:vAlign w:val="center"/>
          </w:tcPr>
          <w:p w14:paraId="3E9B2FB1" w14:textId="77777777" w:rsidR="00497F87" w:rsidRPr="00F349D3" w:rsidRDefault="00497F87" w:rsidP="006B4E9E">
            <w:pPr>
              <w:pStyle w:val="22"/>
            </w:pPr>
            <w:r w:rsidRPr="00F349D3">
              <w:rPr>
                <w:rFonts w:hint="eastAsia"/>
              </w:rPr>
              <w:t>极限</w:t>
            </w:r>
            <w:r w:rsidRPr="00F349D3">
              <w:t>真空度</w:t>
            </w:r>
          </w:p>
          <w:p w14:paraId="62817DB4" w14:textId="77777777" w:rsidR="00497F87" w:rsidRPr="00F349D3" w:rsidRDefault="00497F87" w:rsidP="006B4E9E">
            <w:pPr>
              <w:pStyle w:val="22"/>
            </w:pPr>
            <w:r w:rsidRPr="00F349D3">
              <w:rPr>
                <w:rFonts w:hint="eastAsia"/>
              </w:rPr>
              <w:t>P</w:t>
            </w:r>
            <w:r w:rsidRPr="00F349D3">
              <w:t>a</w:t>
            </w:r>
          </w:p>
        </w:tc>
        <w:tc>
          <w:tcPr>
            <w:tcW w:w="619" w:type="pct"/>
            <w:vAlign w:val="center"/>
          </w:tcPr>
          <w:p w14:paraId="1CC04B84" w14:textId="77777777" w:rsidR="00497F87" w:rsidRPr="00F349D3" w:rsidRDefault="00497F87" w:rsidP="006B4E9E">
            <w:pPr>
              <w:pStyle w:val="22"/>
            </w:pPr>
            <w:r w:rsidRPr="00F349D3">
              <w:rPr>
                <w:rFonts w:hint="eastAsia"/>
              </w:rPr>
              <w:t>空</w:t>
            </w:r>
            <w:proofErr w:type="gramStart"/>
            <w:r w:rsidRPr="00F349D3">
              <w:t>炉</w:t>
            </w:r>
            <w:r w:rsidRPr="00F349D3">
              <w:rPr>
                <w:rFonts w:hint="eastAsia"/>
              </w:rPr>
              <w:t>平均</w:t>
            </w:r>
            <w:proofErr w:type="gramEnd"/>
            <w:r w:rsidRPr="00F349D3">
              <w:t>抽气时间</w:t>
            </w:r>
          </w:p>
          <w:p w14:paraId="181DDABA" w14:textId="77777777" w:rsidR="00497F87" w:rsidRPr="00F349D3" w:rsidRDefault="00497F87" w:rsidP="006B4E9E">
            <w:pPr>
              <w:pStyle w:val="22"/>
            </w:pPr>
            <w:r w:rsidRPr="00F349D3">
              <w:t>min</w:t>
            </w:r>
          </w:p>
        </w:tc>
        <w:tc>
          <w:tcPr>
            <w:tcW w:w="453" w:type="pct"/>
            <w:vAlign w:val="center"/>
          </w:tcPr>
          <w:p w14:paraId="4C5CC7E5" w14:textId="77777777" w:rsidR="00497F87" w:rsidRPr="00F349D3" w:rsidRDefault="00497F87" w:rsidP="006B4E9E">
            <w:pPr>
              <w:pStyle w:val="22"/>
            </w:pPr>
            <w:proofErr w:type="gramStart"/>
            <w:r w:rsidRPr="00F349D3">
              <w:rPr>
                <w:rFonts w:hint="eastAsia"/>
              </w:rPr>
              <w:t>压升率</w:t>
            </w:r>
            <w:proofErr w:type="gramEnd"/>
          </w:p>
          <w:p w14:paraId="1E6D6A1F" w14:textId="77777777" w:rsidR="00497F87" w:rsidRPr="00F349D3" w:rsidRDefault="00497F87" w:rsidP="006B4E9E">
            <w:pPr>
              <w:pStyle w:val="22"/>
            </w:pPr>
            <w:r w:rsidRPr="00F349D3">
              <w:t>Pa/h</w:t>
            </w:r>
          </w:p>
        </w:tc>
        <w:tc>
          <w:tcPr>
            <w:tcW w:w="521" w:type="pct"/>
            <w:vAlign w:val="center"/>
          </w:tcPr>
          <w:p w14:paraId="668CD724" w14:textId="77777777" w:rsidR="00497F87" w:rsidRPr="00F349D3" w:rsidRDefault="00497F87" w:rsidP="006B4E9E">
            <w:pPr>
              <w:pStyle w:val="22"/>
            </w:pPr>
            <w:r w:rsidRPr="00F349D3">
              <w:rPr>
                <w:rFonts w:hint="eastAsia"/>
              </w:rPr>
              <w:t>炉温均温</w:t>
            </w:r>
            <w:r w:rsidRPr="00F349D3">
              <w:t>性</w:t>
            </w:r>
          </w:p>
          <w:p w14:paraId="44265C8A" w14:textId="77777777" w:rsidR="00497F87" w:rsidRPr="00F349D3" w:rsidRDefault="00497F87" w:rsidP="00497F87">
            <w:pPr>
              <w:jc w:val="center"/>
              <w:rPr>
                <w:rFonts w:ascii="Times New Roman" w:hAnsi="Times New Roman"/>
                <w:szCs w:val="21"/>
              </w:rPr>
            </w:pPr>
            <w:r w:rsidRPr="00F349D3">
              <w:rPr>
                <w:rFonts w:ascii="Times New Roman" w:hAnsi="Times New Roman" w:cs="宋体" w:hint="eastAsia"/>
                <w:szCs w:val="21"/>
              </w:rPr>
              <w:t>℃</w:t>
            </w:r>
          </w:p>
        </w:tc>
        <w:tc>
          <w:tcPr>
            <w:tcW w:w="603" w:type="pct"/>
            <w:vAlign w:val="center"/>
          </w:tcPr>
          <w:p w14:paraId="0EB8F985" w14:textId="77777777" w:rsidR="00497F87" w:rsidRPr="00F349D3" w:rsidRDefault="00497F87" w:rsidP="006B4E9E">
            <w:pPr>
              <w:pStyle w:val="22"/>
            </w:pPr>
            <w:r w:rsidRPr="00F349D3">
              <w:rPr>
                <w:rFonts w:hint="eastAsia"/>
              </w:rPr>
              <w:t>空</w:t>
            </w:r>
            <w:proofErr w:type="gramStart"/>
            <w:r w:rsidRPr="00F349D3">
              <w:rPr>
                <w:rFonts w:hint="eastAsia"/>
              </w:rPr>
              <w:t>炉平均</w:t>
            </w:r>
            <w:proofErr w:type="gramEnd"/>
            <w:r w:rsidRPr="00F349D3">
              <w:t>升温速率</w:t>
            </w:r>
          </w:p>
          <w:p w14:paraId="69491F8E" w14:textId="77777777" w:rsidR="00497F87" w:rsidRPr="00F349D3" w:rsidRDefault="00497F87" w:rsidP="00497F87">
            <w:pPr>
              <w:jc w:val="center"/>
              <w:rPr>
                <w:rFonts w:ascii="Times New Roman" w:hAnsi="Times New Roman"/>
                <w:szCs w:val="21"/>
              </w:rPr>
            </w:pPr>
            <w:r w:rsidRPr="00F349D3">
              <w:rPr>
                <w:rFonts w:ascii="Times New Roman" w:hAnsi="Times New Roman" w:hint="eastAsia"/>
                <w:szCs w:val="21"/>
              </w:rPr>
              <w:t>℃</w:t>
            </w:r>
            <w:r w:rsidRPr="00F349D3">
              <w:rPr>
                <w:rFonts w:ascii="Times New Roman" w:hAnsi="Times New Roman" w:hint="eastAsia"/>
                <w:szCs w:val="21"/>
              </w:rPr>
              <w:t>/min</w:t>
            </w:r>
          </w:p>
        </w:tc>
      </w:tr>
      <w:tr w:rsidR="00497F87" w:rsidRPr="00F349D3" w14:paraId="7C4002E3" w14:textId="77777777" w:rsidTr="006B4E9E">
        <w:trPr>
          <w:trHeight w:val="222"/>
        </w:trPr>
        <w:tc>
          <w:tcPr>
            <w:tcW w:w="338" w:type="pct"/>
            <w:vMerge w:val="restart"/>
            <w:vAlign w:val="center"/>
          </w:tcPr>
          <w:p w14:paraId="54AEB678" w14:textId="77777777" w:rsidR="00497F87" w:rsidRPr="00F349D3" w:rsidRDefault="00497F87" w:rsidP="006B4E9E">
            <w:pPr>
              <w:pStyle w:val="22"/>
            </w:pPr>
            <w:r w:rsidRPr="00F349D3">
              <w:t>1</w:t>
            </w:r>
          </w:p>
        </w:tc>
        <w:tc>
          <w:tcPr>
            <w:tcW w:w="1054" w:type="pct"/>
            <w:vMerge w:val="restart"/>
            <w:vAlign w:val="center"/>
          </w:tcPr>
          <w:p w14:paraId="4D9AED4A" w14:textId="77777777" w:rsidR="00497F87" w:rsidRPr="00F349D3" w:rsidRDefault="00497F87" w:rsidP="006B4E9E">
            <w:pPr>
              <w:pStyle w:val="22"/>
            </w:pPr>
            <w:r w:rsidRPr="00F349D3">
              <w:rPr>
                <w:rFonts w:hint="eastAsia"/>
              </w:rPr>
              <w:t>安徽弘昌新材料有限公司</w:t>
            </w:r>
          </w:p>
        </w:tc>
        <w:tc>
          <w:tcPr>
            <w:tcW w:w="958" w:type="pct"/>
            <w:vAlign w:val="center"/>
          </w:tcPr>
          <w:p w14:paraId="4B8E059A" w14:textId="77777777" w:rsidR="00497F87" w:rsidRPr="00F349D3" w:rsidRDefault="00497F87" w:rsidP="006B4E9E">
            <w:pPr>
              <w:pStyle w:val="22"/>
            </w:pPr>
            <w:r w:rsidRPr="00F349D3">
              <w:rPr>
                <w:rFonts w:hint="eastAsia"/>
              </w:rPr>
              <w:t>HCVD-121225</w:t>
            </w:r>
          </w:p>
        </w:tc>
        <w:tc>
          <w:tcPr>
            <w:tcW w:w="454" w:type="pct"/>
            <w:vAlign w:val="center"/>
          </w:tcPr>
          <w:p w14:paraId="2279B6FE" w14:textId="77777777" w:rsidR="00497F87" w:rsidRPr="00F349D3" w:rsidRDefault="00497F87" w:rsidP="006B4E9E">
            <w:pPr>
              <w:pStyle w:val="22"/>
            </w:pPr>
            <w:r w:rsidRPr="00F349D3">
              <w:rPr>
                <w:rFonts w:hint="eastAsia"/>
              </w:rPr>
              <w:t>18</w:t>
            </w:r>
          </w:p>
        </w:tc>
        <w:tc>
          <w:tcPr>
            <w:tcW w:w="619" w:type="pct"/>
            <w:vAlign w:val="center"/>
          </w:tcPr>
          <w:p w14:paraId="326E0424" w14:textId="77777777" w:rsidR="00497F87" w:rsidRPr="00F349D3" w:rsidRDefault="00497F87" w:rsidP="006B4E9E">
            <w:pPr>
              <w:pStyle w:val="22"/>
            </w:pPr>
            <w:r w:rsidRPr="00F349D3">
              <w:rPr>
                <w:rFonts w:hint="eastAsia"/>
              </w:rPr>
              <w:t>26.0</w:t>
            </w:r>
          </w:p>
        </w:tc>
        <w:tc>
          <w:tcPr>
            <w:tcW w:w="453" w:type="pct"/>
            <w:vAlign w:val="center"/>
          </w:tcPr>
          <w:p w14:paraId="41A1B910" w14:textId="77777777" w:rsidR="00497F87" w:rsidRPr="00F349D3" w:rsidRDefault="00497F87" w:rsidP="006B4E9E">
            <w:pPr>
              <w:pStyle w:val="22"/>
            </w:pPr>
            <w:r w:rsidRPr="00F349D3">
              <w:t>0.60</w:t>
            </w:r>
          </w:p>
        </w:tc>
        <w:tc>
          <w:tcPr>
            <w:tcW w:w="521" w:type="pct"/>
            <w:vAlign w:val="center"/>
          </w:tcPr>
          <w:p w14:paraId="7445686F" w14:textId="77777777" w:rsidR="00497F87" w:rsidRPr="00F349D3" w:rsidRDefault="00497F87" w:rsidP="006B4E9E">
            <w:pPr>
              <w:pStyle w:val="22"/>
            </w:pPr>
            <w:r w:rsidRPr="00F349D3">
              <w:rPr>
                <w:rFonts w:hint="eastAsia"/>
              </w:rPr>
              <w:t>±</w:t>
            </w:r>
            <w:r w:rsidRPr="00F349D3">
              <w:t>8.4</w:t>
            </w:r>
          </w:p>
        </w:tc>
        <w:tc>
          <w:tcPr>
            <w:tcW w:w="603" w:type="pct"/>
            <w:vAlign w:val="center"/>
          </w:tcPr>
          <w:p w14:paraId="25C4716C" w14:textId="77777777" w:rsidR="00497F87" w:rsidRPr="00F349D3" w:rsidRDefault="00497F87" w:rsidP="006B4E9E">
            <w:pPr>
              <w:pStyle w:val="22"/>
            </w:pPr>
            <w:r w:rsidRPr="00F349D3">
              <w:rPr>
                <w:rFonts w:hint="eastAsia"/>
              </w:rPr>
              <w:t>8.6</w:t>
            </w:r>
          </w:p>
        </w:tc>
      </w:tr>
      <w:tr w:rsidR="00497F87" w:rsidRPr="00F349D3" w14:paraId="5CEE03D6" w14:textId="77777777" w:rsidTr="006B4E9E">
        <w:trPr>
          <w:trHeight w:val="222"/>
        </w:trPr>
        <w:tc>
          <w:tcPr>
            <w:tcW w:w="338" w:type="pct"/>
            <w:vMerge/>
            <w:vAlign w:val="center"/>
          </w:tcPr>
          <w:p w14:paraId="3EBBC9AF" w14:textId="77777777" w:rsidR="00497F87" w:rsidRPr="00F349D3" w:rsidRDefault="00497F87" w:rsidP="006B4E9E">
            <w:pPr>
              <w:pStyle w:val="22"/>
            </w:pPr>
          </w:p>
        </w:tc>
        <w:tc>
          <w:tcPr>
            <w:tcW w:w="1054" w:type="pct"/>
            <w:vMerge/>
            <w:vAlign w:val="center"/>
          </w:tcPr>
          <w:p w14:paraId="453504EF" w14:textId="77777777" w:rsidR="00497F87" w:rsidRPr="00F349D3" w:rsidRDefault="00497F87" w:rsidP="006B4E9E">
            <w:pPr>
              <w:pStyle w:val="22"/>
            </w:pPr>
          </w:p>
        </w:tc>
        <w:tc>
          <w:tcPr>
            <w:tcW w:w="958" w:type="pct"/>
            <w:vAlign w:val="center"/>
          </w:tcPr>
          <w:p w14:paraId="1E0B0DCF" w14:textId="24637313" w:rsidR="00497F87" w:rsidRPr="00F349D3" w:rsidRDefault="00497F87" w:rsidP="006B4E9E">
            <w:pPr>
              <w:pStyle w:val="22"/>
            </w:pPr>
            <w:r w:rsidRPr="00F349D3">
              <w:rPr>
                <w:rStyle w:val="font11"/>
                <w:rFonts w:ascii="Times New Roman" w:hAnsi="Times New Roman" w:hint="default"/>
                <w:color w:val="auto"/>
                <w:sz w:val="21"/>
                <w:szCs w:val="21"/>
                <w:lang w:bidi="ar"/>
              </w:rPr>
              <w:t>FCVD-1015</w:t>
            </w:r>
          </w:p>
        </w:tc>
        <w:tc>
          <w:tcPr>
            <w:tcW w:w="454" w:type="pct"/>
            <w:vAlign w:val="center"/>
          </w:tcPr>
          <w:p w14:paraId="291D6E88" w14:textId="77777777" w:rsidR="00497F87" w:rsidRPr="00F349D3" w:rsidRDefault="00497F87" w:rsidP="006B4E9E">
            <w:pPr>
              <w:pStyle w:val="22"/>
            </w:pPr>
            <w:r w:rsidRPr="00F349D3">
              <w:t>10</w:t>
            </w:r>
          </w:p>
        </w:tc>
        <w:tc>
          <w:tcPr>
            <w:tcW w:w="619" w:type="pct"/>
            <w:vAlign w:val="center"/>
          </w:tcPr>
          <w:p w14:paraId="692610F3" w14:textId="77777777" w:rsidR="00497F87" w:rsidRPr="00F349D3" w:rsidRDefault="00497F87" w:rsidP="006B4E9E">
            <w:pPr>
              <w:pStyle w:val="22"/>
            </w:pPr>
            <w:r w:rsidRPr="00F349D3">
              <w:rPr>
                <w:rFonts w:hint="eastAsia"/>
              </w:rPr>
              <w:t>15.8</w:t>
            </w:r>
          </w:p>
        </w:tc>
        <w:tc>
          <w:tcPr>
            <w:tcW w:w="453" w:type="pct"/>
            <w:vAlign w:val="center"/>
          </w:tcPr>
          <w:p w14:paraId="7465274C" w14:textId="77777777" w:rsidR="00497F87" w:rsidRPr="00F349D3" w:rsidRDefault="00497F87" w:rsidP="006B4E9E">
            <w:pPr>
              <w:pStyle w:val="22"/>
            </w:pPr>
            <w:r w:rsidRPr="00F349D3">
              <w:t>0.50</w:t>
            </w:r>
          </w:p>
        </w:tc>
        <w:tc>
          <w:tcPr>
            <w:tcW w:w="521" w:type="pct"/>
            <w:vAlign w:val="center"/>
          </w:tcPr>
          <w:p w14:paraId="67A17376" w14:textId="77777777" w:rsidR="00497F87" w:rsidRPr="00F349D3" w:rsidRDefault="00497F87" w:rsidP="006B4E9E">
            <w:pPr>
              <w:pStyle w:val="22"/>
            </w:pPr>
            <w:r w:rsidRPr="00F349D3">
              <w:rPr>
                <w:rFonts w:hint="eastAsia"/>
              </w:rPr>
              <w:t>±</w:t>
            </w:r>
            <w:r w:rsidRPr="00F349D3">
              <w:t>7.0</w:t>
            </w:r>
          </w:p>
        </w:tc>
        <w:tc>
          <w:tcPr>
            <w:tcW w:w="603" w:type="pct"/>
            <w:vAlign w:val="center"/>
          </w:tcPr>
          <w:p w14:paraId="37D76297" w14:textId="6C8B95AF" w:rsidR="00497F87" w:rsidRPr="00F349D3" w:rsidRDefault="00497F87" w:rsidP="006B4E9E">
            <w:pPr>
              <w:pStyle w:val="22"/>
            </w:pPr>
            <w:r w:rsidRPr="00F349D3">
              <w:rPr>
                <w:rFonts w:hint="eastAsia"/>
              </w:rPr>
              <w:t>6.0</w:t>
            </w:r>
          </w:p>
        </w:tc>
      </w:tr>
      <w:tr w:rsidR="00497F87" w:rsidRPr="00F349D3" w14:paraId="719F689F" w14:textId="77777777" w:rsidTr="006B4E9E">
        <w:trPr>
          <w:trHeight w:val="240"/>
        </w:trPr>
        <w:tc>
          <w:tcPr>
            <w:tcW w:w="338" w:type="pct"/>
            <w:vMerge w:val="restart"/>
            <w:vAlign w:val="center"/>
          </w:tcPr>
          <w:p w14:paraId="3215FF6F" w14:textId="77777777" w:rsidR="00497F87" w:rsidRPr="00F349D3" w:rsidRDefault="00497F87" w:rsidP="006B4E9E">
            <w:pPr>
              <w:pStyle w:val="22"/>
            </w:pPr>
            <w:r w:rsidRPr="00F349D3">
              <w:t>2</w:t>
            </w:r>
          </w:p>
        </w:tc>
        <w:tc>
          <w:tcPr>
            <w:tcW w:w="1054" w:type="pct"/>
            <w:vMerge w:val="restart"/>
            <w:vAlign w:val="center"/>
          </w:tcPr>
          <w:p w14:paraId="10F5253C" w14:textId="77777777" w:rsidR="00497F87" w:rsidRPr="00F349D3" w:rsidRDefault="00497F87" w:rsidP="006B4E9E">
            <w:pPr>
              <w:pStyle w:val="22"/>
            </w:pPr>
            <w:r w:rsidRPr="00F349D3">
              <w:rPr>
                <w:rFonts w:hint="eastAsia"/>
              </w:rPr>
              <w:t>湖南搏盛天弘新材料技术有限公司</w:t>
            </w:r>
          </w:p>
        </w:tc>
        <w:tc>
          <w:tcPr>
            <w:tcW w:w="958" w:type="pct"/>
            <w:vAlign w:val="center"/>
          </w:tcPr>
          <w:p w14:paraId="27A23575" w14:textId="77777777" w:rsidR="00497F87" w:rsidRPr="00F349D3" w:rsidRDefault="00497F87" w:rsidP="006B4E9E">
            <w:pPr>
              <w:pStyle w:val="22"/>
            </w:pPr>
            <w:r w:rsidRPr="00F349D3">
              <w:rPr>
                <w:rFonts w:hint="eastAsia"/>
              </w:rPr>
              <w:t>HCVD-151530</w:t>
            </w:r>
          </w:p>
        </w:tc>
        <w:tc>
          <w:tcPr>
            <w:tcW w:w="454" w:type="pct"/>
            <w:vAlign w:val="center"/>
          </w:tcPr>
          <w:p w14:paraId="14E987FF" w14:textId="77777777" w:rsidR="00497F87" w:rsidRPr="00F349D3" w:rsidRDefault="00497F87" w:rsidP="006B4E9E">
            <w:pPr>
              <w:pStyle w:val="22"/>
            </w:pPr>
            <w:r w:rsidRPr="00F349D3">
              <w:rPr>
                <w:rFonts w:hint="eastAsia"/>
              </w:rPr>
              <w:t>20</w:t>
            </w:r>
          </w:p>
        </w:tc>
        <w:tc>
          <w:tcPr>
            <w:tcW w:w="619" w:type="pct"/>
            <w:vAlign w:val="center"/>
          </w:tcPr>
          <w:p w14:paraId="5E1307D8" w14:textId="77777777" w:rsidR="00497F87" w:rsidRPr="00F349D3" w:rsidRDefault="00497F87" w:rsidP="006B4E9E">
            <w:pPr>
              <w:pStyle w:val="22"/>
            </w:pPr>
            <w:r w:rsidRPr="00F349D3">
              <w:rPr>
                <w:rFonts w:hint="eastAsia"/>
              </w:rPr>
              <w:t>28.5</w:t>
            </w:r>
          </w:p>
        </w:tc>
        <w:tc>
          <w:tcPr>
            <w:tcW w:w="453" w:type="pct"/>
            <w:vAlign w:val="center"/>
          </w:tcPr>
          <w:p w14:paraId="1B20CAE1" w14:textId="77777777" w:rsidR="00497F87" w:rsidRPr="00F349D3" w:rsidRDefault="00497F87" w:rsidP="006B4E9E">
            <w:pPr>
              <w:pStyle w:val="22"/>
            </w:pPr>
            <w:r w:rsidRPr="00F349D3">
              <w:t>0.67</w:t>
            </w:r>
          </w:p>
        </w:tc>
        <w:tc>
          <w:tcPr>
            <w:tcW w:w="521" w:type="pct"/>
            <w:vAlign w:val="center"/>
          </w:tcPr>
          <w:p w14:paraId="5413D24F" w14:textId="77777777" w:rsidR="00497F87" w:rsidRPr="00F349D3" w:rsidRDefault="00497F87" w:rsidP="006B4E9E">
            <w:pPr>
              <w:pStyle w:val="22"/>
            </w:pPr>
            <w:r w:rsidRPr="00F349D3">
              <w:rPr>
                <w:rFonts w:hint="eastAsia"/>
              </w:rPr>
              <w:t>±</w:t>
            </w:r>
            <w:r w:rsidRPr="00F349D3">
              <w:t>9.5</w:t>
            </w:r>
          </w:p>
        </w:tc>
        <w:tc>
          <w:tcPr>
            <w:tcW w:w="603" w:type="pct"/>
            <w:vAlign w:val="center"/>
          </w:tcPr>
          <w:p w14:paraId="1777FFDC" w14:textId="77777777" w:rsidR="00497F87" w:rsidRPr="00F349D3" w:rsidRDefault="00497F87" w:rsidP="006B4E9E">
            <w:pPr>
              <w:pStyle w:val="22"/>
            </w:pPr>
            <w:r w:rsidRPr="00F349D3">
              <w:rPr>
                <w:rFonts w:hint="eastAsia"/>
              </w:rPr>
              <w:t>9.2</w:t>
            </w:r>
          </w:p>
        </w:tc>
      </w:tr>
      <w:tr w:rsidR="00497F87" w:rsidRPr="00F349D3" w14:paraId="2D7B7231" w14:textId="77777777" w:rsidTr="006B4E9E">
        <w:trPr>
          <w:trHeight w:val="240"/>
        </w:trPr>
        <w:tc>
          <w:tcPr>
            <w:tcW w:w="338" w:type="pct"/>
            <w:vMerge/>
            <w:vAlign w:val="center"/>
          </w:tcPr>
          <w:p w14:paraId="0B7D8377" w14:textId="77777777" w:rsidR="00497F87" w:rsidRPr="00F349D3" w:rsidRDefault="00497F87" w:rsidP="006B4E9E">
            <w:pPr>
              <w:pStyle w:val="22"/>
            </w:pPr>
          </w:p>
        </w:tc>
        <w:tc>
          <w:tcPr>
            <w:tcW w:w="1054" w:type="pct"/>
            <w:vMerge/>
            <w:vAlign w:val="center"/>
          </w:tcPr>
          <w:p w14:paraId="69292EB1" w14:textId="77777777" w:rsidR="00497F87" w:rsidRPr="00F349D3" w:rsidRDefault="00497F87" w:rsidP="006B4E9E">
            <w:pPr>
              <w:pStyle w:val="22"/>
            </w:pPr>
          </w:p>
        </w:tc>
        <w:tc>
          <w:tcPr>
            <w:tcW w:w="958" w:type="pct"/>
            <w:vAlign w:val="center"/>
          </w:tcPr>
          <w:p w14:paraId="6BF11A8F" w14:textId="77777777" w:rsidR="00497F87" w:rsidRPr="00F349D3" w:rsidRDefault="00497F87" w:rsidP="006B4E9E">
            <w:pPr>
              <w:pStyle w:val="22"/>
            </w:pPr>
            <w:r w:rsidRPr="00F349D3">
              <w:rPr>
                <w:rStyle w:val="font11"/>
                <w:rFonts w:ascii="Times New Roman" w:hAnsi="Times New Roman" w:hint="default"/>
                <w:color w:val="auto"/>
                <w:sz w:val="21"/>
                <w:szCs w:val="21"/>
                <w:lang w:bidi="ar"/>
              </w:rPr>
              <w:t>LCVD-1520</w:t>
            </w:r>
          </w:p>
        </w:tc>
        <w:tc>
          <w:tcPr>
            <w:tcW w:w="454" w:type="pct"/>
            <w:vAlign w:val="center"/>
          </w:tcPr>
          <w:p w14:paraId="1B94CD1F" w14:textId="77777777" w:rsidR="00497F87" w:rsidRPr="00F349D3" w:rsidRDefault="00497F87" w:rsidP="006B4E9E">
            <w:pPr>
              <w:pStyle w:val="22"/>
            </w:pPr>
            <w:r w:rsidRPr="00F349D3">
              <w:rPr>
                <w:rFonts w:hint="eastAsia"/>
              </w:rPr>
              <w:t>20</w:t>
            </w:r>
          </w:p>
        </w:tc>
        <w:tc>
          <w:tcPr>
            <w:tcW w:w="619" w:type="pct"/>
            <w:vAlign w:val="center"/>
          </w:tcPr>
          <w:p w14:paraId="368DEAC4" w14:textId="77777777" w:rsidR="00497F87" w:rsidRPr="00F349D3" w:rsidRDefault="00497F87" w:rsidP="006B4E9E">
            <w:pPr>
              <w:pStyle w:val="22"/>
            </w:pPr>
            <w:r w:rsidRPr="00F349D3">
              <w:rPr>
                <w:rFonts w:hint="eastAsia"/>
              </w:rPr>
              <w:t>24.8</w:t>
            </w:r>
          </w:p>
        </w:tc>
        <w:tc>
          <w:tcPr>
            <w:tcW w:w="453" w:type="pct"/>
            <w:vAlign w:val="center"/>
          </w:tcPr>
          <w:p w14:paraId="7D742622" w14:textId="77777777" w:rsidR="00497F87" w:rsidRPr="00F349D3" w:rsidRDefault="00497F87" w:rsidP="006B4E9E">
            <w:pPr>
              <w:pStyle w:val="22"/>
            </w:pPr>
            <w:r w:rsidRPr="00F349D3">
              <w:t>0.62</w:t>
            </w:r>
          </w:p>
        </w:tc>
        <w:tc>
          <w:tcPr>
            <w:tcW w:w="521" w:type="pct"/>
            <w:vAlign w:val="center"/>
          </w:tcPr>
          <w:p w14:paraId="6BE7EABF" w14:textId="77777777" w:rsidR="00497F87" w:rsidRPr="00F349D3" w:rsidRDefault="00497F87" w:rsidP="006B4E9E">
            <w:pPr>
              <w:pStyle w:val="22"/>
            </w:pPr>
            <w:r w:rsidRPr="00F349D3">
              <w:rPr>
                <w:rFonts w:hint="eastAsia"/>
              </w:rPr>
              <w:t>±</w:t>
            </w:r>
            <w:r w:rsidRPr="00F349D3">
              <w:t>9.0</w:t>
            </w:r>
          </w:p>
        </w:tc>
        <w:tc>
          <w:tcPr>
            <w:tcW w:w="603" w:type="pct"/>
            <w:vAlign w:val="center"/>
          </w:tcPr>
          <w:p w14:paraId="3B25A017" w14:textId="77777777" w:rsidR="00497F87" w:rsidRPr="00F349D3" w:rsidRDefault="00497F87" w:rsidP="006B4E9E">
            <w:pPr>
              <w:pStyle w:val="22"/>
            </w:pPr>
            <w:r w:rsidRPr="00F349D3">
              <w:rPr>
                <w:rFonts w:hint="eastAsia"/>
              </w:rPr>
              <w:t>7.3</w:t>
            </w:r>
          </w:p>
        </w:tc>
      </w:tr>
    </w:tbl>
    <w:p w14:paraId="588E5657" w14:textId="76480401" w:rsidR="00FD2A7A" w:rsidRPr="00F349D3" w:rsidRDefault="00FD2A7A" w:rsidP="00FD2A7A">
      <w:pPr>
        <w:pStyle w:val="2"/>
        <w:adjustRightInd w:val="0"/>
        <w:snapToGrid w:val="0"/>
        <w:spacing w:after="0" w:line="360" w:lineRule="auto"/>
        <w:jc w:val="center"/>
        <w:rPr>
          <w:rFonts w:ascii="Times New Roman" w:hAnsi="Times New Roman"/>
          <w:sz w:val="28"/>
          <w:szCs w:val="28"/>
        </w:rPr>
      </w:pPr>
      <w:r w:rsidRPr="00F349D3">
        <w:rPr>
          <w:rFonts w:ascii="Times New Roman" w:hAnsi="Times New Roman" w:hint="eastAsia"/>
          <w:sz w:val="28"/>
          <w:szCs w:val="28"/>
        </w:rPr>
        <w:t>表</w:t>
      </w:r>
      <w:r w:rsidRPr="00F349D3">
        <w:rPr>
          <w:rFonts w:ascii="Times New Roman" w:hAnsi="Times New Roman"/>
          <w:sz w:val="28"/>
          <w:szCs w:val="28"/>
        </w:rPr>
        <w:t>11</w:t>
      </w:r>
      <w:r w:rsidRPr="00F349D3">
        <w:rPr>
          <w:rFonts w:ascii="Times New Roman" w:hAnsi="Times New Roman" w:hint="eastAsia"/>
          <w:sz w:val="28"/>
          <w:szCs w:val="28"/>
        </w:rPr>
        <w:t xml:space="preserve"> </w:t>
      </w:r>
      <w:r w:rsidRPr="00F349D3">
        <w:rPr>
          <w:rFonts w:ascii="Times New Roman" w:hAnsi="Times New Roman" w:hint="eastAsia"/>
          <w:sz w:val="28"/>
          <w:szCs w:val="28"/>
        </w:rPr>
        <w:t>各</w:t>
      </w:r>
      <w:r w:rsidRPr="00F349D3">
        <w:rPr>
          <w:rFonts w:ascii="Times New Roman" w:hAnsi="Times New Roman"/>
          <w:sz w:val="28"/>
          <w:szCs w:val="28"/>
        </w:rPr>
        <w:t>单位设备基本参数</w:t>
      </w:r>
    </w:p>
    <w:p w14:paraId="354279F4" w14:textId="77777777" w:rsidR="00497F87" w:rsidRPr="00F349D3" w:rsidRDefault="00497F87">
      <w:pPr>
        <w:pStyle w:val="2"/>
        <w:adjustRightInd w:val="0"/>
        <w:snapToGrid w:val="0"/>
        <w:spacing w:after="0" w:line="360" w:lineRule="auto"/>
        <w:rPr>
          <w:rFonts w:ascii="Times New Roman" w:hAnsi="Times New Roman"/>
          <w:sz w:val="28"/>
          <w:szCs w:val="28"/>
        </w:rPr>
      </w:pPr>
    </w:p>
    <w:p w14:paraId="7E2979C8" w14:textId="77777777" w:rsidR="00497F87" w:rsidRPr="00F349D3" w:rsidRDefault="00497F87">
      <w:pPr>
        <w:pStyle w:val="2"/>
        <w:adjustRightInd w:val="0"/>
        <w:snapToGrid w:val="0"/>
        <w:spacing w:after="0" w:line="360" w:lineRule="auto"/>
        <w:rPr>
          <w:rFonts w:ascii="Times New Roman" w:hAnsi="Times New Roman"/>
          <w:sz w:val="28"/>
          <w:szCs w:val="28"/>
        </w:rPr>
      </w:pPr>
    </w:p>
    <w:p w14:paraId="199ABA5B" w14:textId="524D6506" w:rsidR="00501BB2" w:rsidRPr="00F349D3" w:rsidRDefault="00000000">
      <w:pPr>
        <w:pStyle w:val="2"/>
        <w:adjustRightInd w:val="0"/>
        <w:snapToGrid w:val="0"/>
        <w:spacing w:after="0" w:line="360" w:lineRule="auto"/>
        <w:rPr>
          <w:rFonts w:ascii="Times New Roman" w:hAnsi="Times New Roman"/>
          <w:sz w:val="28"/>
          <w:szCs w:val="28"/>
        </w:rPr>
      </w:pPr>
      <w:r w:rsidRPr="00F349D3">
        <w:rPr>
          <w:rFonts w:ascii="Times New Roman" w:hAnsi="Times New Roman"/>
          <w:sz w:val="28"/>
          <w:szCs w:val="28"/>
        </w:rPr>
        <w:t>3.2</w:t>
      </w:r>
      <w:r w:rsidRPr="00F349D3">
        <w:rPr>
          <w:rFonts w:ascii="Times New Roman" w:hAnsi="Times New Roman" w:hint="eastAsia"/>
          <w:sz w:val="28"/>
          <w:szCs w:val="28"/>
        </w:rPr>
        <w:t>.3</w:t>
      </w:r>
      <w:r w:rsidRPr="00F349D3">
        <w:rPr>
          <w:rFonts w:ascii="Times New Roman" w:hAnsi="Times New Roman"/>
          <w:sz w:val="28"/>
          <w:szCs w:val="28"/>
        </w:rPr>
        <w:t xml:space="preserve"> </w:t>
      </w:r>
      <w:r w:rsidRPr="00F349D3">
        <w:rPr>
          <w:rFonts w:ascii="Times New Roman" w:hAnsi="Times New Roman" w:hint="eastAsia"/>
          <w:sz w:val="28"/>
          <w:szCs w:val="28"/>
        </w:rPr>
        <w:t>各家</w:t>
      </w:r>
      <w:r w:rsidRPr="00F349D3">
        <w:rPr>
          <w:rFonts w:ascii="Times New Roman" w:hAnsi="Times New Roman"/>
          <w:sz w:val="28"/>
          <w:szCs w:val="28"/>
        </w:rPr>
        <w:t>单位化学气相沉积</w:t>
      </w:r>
      <w:proofErr w:type="gramStart"/>
      <w:r w:rsidRPr="00F349D3">
        <w:rPr>
          <w:rFonts w:ascii="Times New Roman" w:hAnsi="Times New Roman"/>
          <w:sz w:val="28"/>
          <w:szCs w:val="28"/>
        </w:rPr>
        <w:t>炉</w:t>
      </w:r>
      <w:r w:rsidRPr="00F349D3">
        <w:rPr>
          <w:rFonts w:ascii="Times New Roman" w:hAnsi="Times New Roman" w:hint="eastAsia"/>
          <w:sz w:val="28"/>
          <w:szCs w:val="28"/>
        </w:rPr>
        <w:t>产品</w:t>
      </w:r>
      <w:proofErr w:type="gramEnd"/>
      <w:r w:rsidRPr="00F349D3">
        <w:rPr>
          <w:rFonts w:ascii="Times New Roman" w:hAnsi="Times New Roman" w:hint="eastAsia"/>
          <w:sz w:val="28"/>
          <w:szCs w:val="28"/>
        </w:rPr>
        <w:t>沉积</w:t>
      </w:r>
      <w:r w:rsidRPr="00F349D3">
        <w:rPr>
          <w:rFonts w:ascii="Times New Roman" w:hAnsi="Times New Roman"/>
          <w:sz w:val="28"/>
          <w:szCs w:val="28"/>
        </w:rPr>
        <w:t>效果验证</w:t>
      </w:r>
    </w:p>
    <w:p w14:paraId="355BEFD6" w14:textId="77777777" w:rsidR="00501BB2" w:rsidRPr="00F349D3" w:rsidRDefault="00000000">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为了确保</w:t>
      </w:r>
      <w:r w:rsidRPr="00F349D3">
        <w:rPr>
          <w:rFonts w:ascii="Times New Roman" w:hAnsi="Times New Roman"/>
          <w:sz w:val="28"/>
          <w:szCs w:val="28"/>
        </w:rPr>
        <w:t>各家单位不同参数的</w:t>
      </w:r>
      <w:r w:rsidRPr="00F349D3">
        <w:rPr>
          <w:rFonts w:ascii="Times New Roman" w:hAnsi="Times New Roman" w:hint="eastAsia"/>
          <w:sz w:val="28"/>
          <w:szCs w:val="28"/>
        </w:rPr>
        <w:t>化学</w:t>
      </w:r>
      <w:r w:rsidRPr="00F349D3">
        <w:rPr>
          <w:rFonts w:ascii="Times New Roman" w:hAnsi="Times New Roman"/>
          <w:sz w:val="28"/>
          <w:szCs w:val="28"/>
        </w:rPr>
        <w:t>气相</w:t>
      </w:r>
      <w:r w:rsidRPr="00F349D3">
        <w:rPr>
          <w:rFonts w:ascii="Times New Roman" w:hAnsi="Times New Roman" w:hint="eastAsia"/>
          <w:sz w:val="28"/>
          <w:szCs w:val="28"/>
        </w:rPr>
        <w:t>沉积</w:t>
      </w:r>
      <w:r w:rsidRPr="00F349D3">
        <w:rPr>
          <w:rFonts w:ascii="Times New Roman" w:hAnsi="Times New Roman"/>
          <w:sz w:val="28"/>
          <w:szCs w:val="28"/>
        </w:rPr>
        <w:t>炉能</w:t>
      </w:r>
      <w:r w:rsidRPr="00F349D3">
        <w:rPr>
          <w:rFonts w:ascii="Times New Roman" w:hAnsi="Times New Roman" w:hint="eastAsia"/>
          <w:sz w:val="28"/>
          <w:szCs w:val="28"/>
        </w:rPr>
        <w:t>稳定</w:t>
      </w:r>
      <w:r w:rsidRPr="00F349D3">
        <w:rPr>
          <w:rFonts w:ascii="Times New Roman" w:hAnsi="Times New Roman"/>
          <w:sz w:val="28"/>
          <w:szCs w:val="28"/>
        </w:rPr>
        <w:t>、一致的生产</w:t>
      </w:r>
      <w:r w:rsidRPr="00F349D3">
        <w:rPr>
          <w:rFonts w:ascii="Times New Roman" w:hAnsi="Times New Roman" w:hint="eastAsia"/>
          <w:sz w:val="28"/>
          <w:szCs w:val="28"/>
        </w:rPr>
        <w:t>出</w:t>
      </w:r>
      <w:r w:rsidRPr="00F349D3">
        <w:rPr>
          <w:rFonts w:ascii="Times New Roman" w:hAnsi="Times New Roman"/>
          <w:sz w:val="28"/>
          <w:szCs w:val="28"/>
        </w:rPr>
        <w:t>产品，</w:t>
      </w:r>
      <w:r w:rsidRPr="00F349D3">
        <w:rPr>
          <w:rFonts w:ascii="Times New Roman" w:hAnsi="Times New Roman" w:hint="eastAsia"/>
          <w:sz w:val="28"/>
          <w:szCs w:val="28"/>
        </w:rPr>
        <w:t>本</w:t>
      </w:r>
      <w:r w:rsidRPr="00F349D3">
        <w:rPr>
          <w:rFonts w:ascii="Times New Roman" w:hAnsi="Times New Roman"/>
          <w:sz w:val="28"/>
          <w:szCs w:val="28"/>
        </w:rPr>
        <w:t>编制组采用</w:t>
      </w:r>
      <w:r w:rsidRPr="00F349D3">
        <w:rPr>
          <w:rFonts w:ascii="Times New Roman" w:hAnsi="Times New Roman" w:hint="eastAsia"/>
          <w:sz w:val="28"/>
          <w:szCs w:val="28"/>
        </w:rPr>
        <w:t>统一</w:t>
      </w:r>
      <w:r w:rsidRPr="00F349D3">
        <w:rPr>
          <w:rFonts w:ascii="Times New Roman" w:hAnsi="Times New Roman"/>
          <w:sz w:val="28"/>
          <w:szCs w:val="28"/>
        </w:rPr>
        <w:t>沉积工艺、</w:t>
      </w:r>
      <w:r w:rsidRPr="00F349D3">
        <w:rPr>
          <w:rFonts w:ascii="Times New Roman" w:hAnsi="Times New Roman" w:hint="eastAsia"/>
          <w:sz w:val="28"/>
          <w:szCs w:val="28"/>
        </w:rPr>
        <w:t>初始</w:t>
      </w:r>
      <w:r w:rsidRPr="00F349D3">
        <w:rPr>
          <w:rFonts w:ascii="Times New Roman" w:hAnsi="Times New Roman"/>
          <w:sz w:val="28"/>
          <w:szCs w:val="28"/>
        </w:rPr>
        <w:t>状态接近的</w:t>
      </w:r>
      <w:r w:rsidRPr="00F349D3">
        <w:rPr>
          <w:rFonts w:ascii="Times New Roman" w:hAnsi="Times New Roman" w:hint="eastAsia"/>
          <w:sz w:val="28"/>
          <w:szCs w:val="28"/>
        </w:rPr>
        <w:t>样品采用各家</w:t>
      </w:r>
      <w:r w:rsidRPr="00F349D3">
        <w:rPr>
          <w:rFonts w:ascii="Times New Roman" w:hAnsi="Times New Roman"/>
          <w:sz w:val="28"/>
          <w:szCs w:val="28"/>
        </w:rPr>
        <w:t>单位的化学气相沉积炉</w:t>
      </w:r>
      <w:r w:rsidRPr="00F349D3">
        <w:rPr>
          <w:rFonts w:ascii="Times New Roman" w:hAnsi="Times New Roman" w:hint="eastAsia"/>
          <w:sz w:val="28"/>
          <w:szCs w:val="28"/>
        </w:rPr>
        <w:t>进行</w:t>
      </w:r>
      <w:r w:rsidRPr="00F349D3">
        <w:rPr>
          <w:rFonts w:ascii="Times New Roman" w:hAnsi="Times New Roman"/>
          <w:sz w:val="28"/>
          <w:szCs w:val="28"/>
        </w:rPr>
        <w:t>了沉积实验，</w:t>
      </w:r>
      <w:r w:rsidRPr="00F349D3">
        <w:rPr>
          <w:rFonts w:ascii="Times New Roman" w:hAnsi="Times New Roman" w:hint="eastAsia"/>
          <w:sz w:val="28"/>
          <w:szCs w:val="28"/>
        </w:rPr>
        <w:t>样品</w:t>
      </w:r>
      <w:r w:rsidRPr="00F349D3">
        <w:rPr>
          <w:rFonts w:ascii="Times New Roman" w:hAnsi="Times New Roman"/>
          <w:sz w:val="28"/>
          <w:szCs w:val="28"/>
        </w:rPr>
        <w:t>的</w:t>
      </w:r>
      <w:r w:rsidRPr="00F349D3">
        <w:rPr>
          <w:rFonts w:ascii="Times New Roman" w:hAnsi="Times New Roman" w:hint="eastAsia"/>
          <w:sz w:val="28"/>
          <w:szCs w:val="28"/>
        </w:rPr>
        <w:t>密度</w:t>
      </w:r>
      <w:r w:rsidRPr="00F349D3">
        <w:rPr>
          <w:rFonts w:ascii="Times New Roman" w:hAnsi="Times New Roman"/>
          <w:sz w:val="28"/>
          <w:szCs w:val="28"/>
        </w:rPr>
        <w:t>变化、增重率</w:t>
      </w:r>
      <w:r w:rsidRPr="00F349D3">
        <w:rPr>
          <w:rFonts w:ascii="Times New Roman" w:hAnsi="Times New Roman" w:hint="eastAsia"/>
          <w:sz w:val="28"/>
          <w:szCs w:val="28"/>
        </w:rPr>
        <w:t>、</w:t>
      </w:r>
      <w:r w:rsidRPr="00F349D3">
        <w:rPr>
          <w:rFonts w:ascii="Times New Roman" w:hAnsi="Times New Roman"/>
          <w:sz w:val="28"/>
          <w:szCs w:val="28"/>
        </w:rPr>
        <w:t>变形量</w:t>
      </w:r>
      <w:r w:rsidRPr="00F349D3">
        <w:rPr>
          <w:rFonts w:ascii="Times New Roman" w:hAnsi="Times New Roman" w:hint="eastAsia"/>
          <w:sz w:val="28"/>
          <w:szCs w:val="28"/>
        </w:rPr>
        <w:t>等</w:t>
      </w:r>
      <w:r w:rsidRPr="00F349D3">
        <w:rPr>
          <w:rFonts w:ascii="Times New Roman" w:hAnsi="Times New Roman"/>
          <w:sz w:val="28"/>
          <w:szCs w:val="28"/>
        </w:rPr>
        <w:t>参数</w:t>
      </w:r>
      <w:r w:rsidRPr="00F349D3">
        <w:rPr>
          <w:rFonts w:ascii="Times New Roman" w:hAnsi="Times New Roman" w:hint="eastAsia"/>
          <w:sz w:val="28"/>
          <w:szCs w:val="28"/>
        </w:rPr>
        <w:t>统计如</w:t>
      </w:r>
      <w:r w:rsidRPr="00F349D3">
        <w:rPr>
          <w:rFonts w:ascii="Times New Roman" w:hAnsi="Times New Roman"/>
          <w:sz w:val="28"/>
          <w:szCs w:val="28"/>
        </w:rPr>
        <w:t>表</w:t>
      </w:r>
      <w:r w:rsidRPr="00F349D3">
        <w:rPr>
          <w:rFonts w:ascii="Times New Roman" w:hAnsi="Times New Roman" w:hint="eastAsia"/>
          <w:sz w:val="28"/>
          <w:szCs w:val="28"/>
        </w:rPr>
        <w:t>12</w:t>
      </w:r>
      <w:r w:rsidRPr="00F349D3">
        <w:rPr>
          <w:rFonts w:ascii="Times New Roman" w:hAnsi="Times New Roman" w:hint="eastAsia"/>
          <w:sz w:val="28"/>
          <w:szCs w:val="28"/>
        </w:rPr>
        <w:t>。</w:t>
      </w:r>
    </w:p>
    <w:p w14:paraId="52972A9B" w14:textId="77777777" w:rsidR="00501BB2" w:rsidRPr="00F349D3" w:rsidRDefault="00000000">
      <w:pPr>
        <w:pStyle w:val="2"/>
        <w:adjustRightInd w:val="0"/>
        <w:snapToGrid w:val="0"/>
        <w:spacing w:after="0" w:line="360" w:lineRule="auto"/>
        <w:jc w:val="center"/>
        <w:rPr>
          <w:rFonts w:ascii="Times New Roman" w:hAnsi="Times New Roman"/>
          <w:sz w:val="28"/>
          <w:szCs w:val="28"/>
        </w:rPr>
      </w:pPr>
      <w:r w:rsidRPr="00F349D3">
        <w:rPr>
          <w:rFonts w:ascii="Times New Roman" w:hAnsi="Times New Roman" w:hint="eastAsia"/>
          <w:sz w:val="28"/>
          <w:szCs w:val="28"/>
        </w:rPr>
        <w:t>表</w:t>
      </w:r>
      <w:r w:rsidRPr="00F349D3">
        <w:rPr>
          <w:rFonts w:ascii="Times New Roman" w:hAnsi="Times New Roman" w:hint="eastAsia"/>
          <w:sz w:val="28"/>
          <w:szCs w:val="28"/>
        </w:rPr>
        <w:t xml:space="preserve">12 </w:t>
      </w:r>
      <w:r w:rsidRPr="00F349D3">
        <w:rPr>
          <w:rFonts w:ascii="Times New Roman" w:hAnsi="Times New Roman" w:hint="eastAsia"/>
          <w:sz w:val="28"/>
          <w:szCs w:val="28"/>
        </w:rPr>
        <w:t>样品</w:t>
      </w:r>
      <w:r w:rsidRPr="00F349D3">
        <w:rPr>
          <w:rFonts w:ascii="Times New Roman" w:hAnsi="Times New Roman"/>
          <w:sz w:val="28"/>
          <w:szCs w:val="28"/>
        </w:rPr>
        <w:t>沉积前后数据统计</w:t>
      </w:r>
    </w:p>
    <w:tbl>
      <w:tblPr>
        <w:tblpPr w:leftFromText="180" w:rightFromText="180"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915"/>
        <w:gridCol w:w="1094"/>
        <w:gridCol w:w="1139"/>
        <w:gridCol w:w="1096"/>
        <w:gridCol w:w="1306"/>
        <w:gridCol w:w="1276"/>
        <w:gridCol w:w="985"/>
      </w:tblGrid>
      <w:tr w:rsidR="0065404F" w:rsidRPr="00F349D3" w14:paraId="59002975" w14:textId="77777777" w:rsidTr="006B4E9E">
        <w:trPr>
          <w:trHeight w:val="416"/>
        </w:trPr>
        <w:tc>
          <w:tcPr>
            <w:tcW w:w="0" w:type="auto"/>
            <w:vAlign w:val="center"/>
          </w:tcPr>
          <w:p w14:paraId="73ACEC8A" w14:textId="77777777" w:rsidR="0065404F" w:rsidRPr="00F349D3" w:rsidRDefault="0065404F" w:rsidP="006B4E9E">
            <w:pPr>
              <w:pStyle w:val="22"/>
            </w:pPr>
            <w:r w:rsidRPr="00F349D3">
              <w:t>序号</w:t>
            </w:r>
          </w:p>
        </w:tc>
        <w:tc>
          <w:tcPr>
            <w:tcW w:w="0" w:type="auto"/>
            <w:vAlign w:val="center"/>
          </w:tcPr>
          <w:p w14:paraId="4BFB502F" w14:textId="77777777" w:rsidR="0065404F" w:rsidRPr="00F349D3" w:rsidRDefault="0065404F" w:rsidP="006B4E9E">
            <w:pPr>
              <w:pStyle w:val="22"/>
            </w:pPr>
            <w:r w:rsidRPr="00F349D3">
              <w:t>验证单位</w:t>
            </w:r>
          </w:p>
        </w:tc>
        <w:tc>
          <w:tcPr>
            <w:tcW w:w="0" w:type="auto"/>
            <w:vAlign w:val="center"/>
          </w:tcPr>
          <w:p w14:paraId="03400434" w14:textId="77777777" w:rsidR="0065404F" w:rsidRPr="00F349D3" w:rsidRDefault="0065404F" w:rsidP="006B4E9E">
            <w:pPr>
              <w:pStyle w:val="22"/>
            </w:pPr>
            <w:r w:rsidRPr="00F349D3">
              <w:t>设备名称</w:t>
            </w:r>
          </w:p>
        </w:tc>
        <w:tc>
          <w:tcPr>
            <w:tcW w:w="0" w:type="auto"/>
            <w:vAlign w:val="center"/>
          </w:tcPr>
          <w:p w14:paraId="49EDEC4C" w14:textId="77777777" w:rsidR="0065404F" w:rsidRPr="00F349D3" w:rsidRDefault="0065404F" w:rsidP="006B4E9E">
            <w:pPr>
              <w:pStyle w:val="22"/>
            </w:pPr>
            <w:r w:rsidRPr="00F349D3">
              <w:rPr>
                <w:rFonts w:hint="eastAsia"/>
              </w:rPr>
              <w:t>样品初始</w:t>
            </w:r>
            <w:r w:rsidRPr="00F349D3">
              <w:t>重量</w:t>
            </w:r>
          </w:p>
          <w:p w14:paraId="478EFC4C" w14:textId="77777777" w:rsidR="0065404F" w:rsidRPr="00F349D3" w:rsidRDefault="0065404F" w:rsidP="006B4E9E">
            <w:pPr>
              <w:pStyle w:val="22"/>
            </w:pPr>
            <w:r w:rsidRPr="00F349D3">
              <w:t>g</w:t>
            </w:r>
          </w:p>
        </w:tc>
        <w:tc>
          <w:tcPr>
            <w:tcW w:w="0" w:type="auto"/>
            <w:vAlign w:val="center"/>
          </w:tcPr>
          <w:p w14:paraId="5371D489" w14:textId="77777777" w:rsidR="0065404F" w:rsidRPr="00F349D3" w:rsidRDefault="0065404F" w:rsidP="006B4E9E">
            <w:pPr>
              <w:pStyle w:val="22"/>
            </w:pPr>
            <w:r w:rsidRPr="00F349D3">
              <w:rPr>
                <w:rFonts w:hint="eastAsia"/>
              </w:rPr>
              <w:t>样品</w:t>
            </w:r>
            <w:r w:rsidRPr="00F349D3">
              <w:t>初始密度</w:t>
            </w:r>
          </w:p>
          <w:p w14:paraId="50F37F4F" w14:textId="77777777" w:rsidR="0065404F" w:rsidRPr="00F349D3" w:rsidRDefault="0065404F" w:rsidP="006B4E9E">
            <w:pPr>
              <w:pStyle w:val="22"/>
            </w:pPr>
            <w:r w:rsidRPr="00F349D3">
              <w:t>g/cm</w:t>
            </w:r>
            <w:r w:rsidRPr="00F349D3">
              <w:rPr>
                <w:vertAlign w:val="superscript"/>
              </w:rPr>
              <w:t>3</w:t>
            </w:r>
          </w:p>
        </w:tc>
        <w:tc>
          <w:tcPr>
            <w:tcW w:w="1306" w:type="dxa"/>
            <w:vAlign w:val="center"/>
          </w:tcPr>
          <w:p w14:paraId="2867D6FD" w14:textId="77777777" w:rsidR="0065404F" w:rsidRPr="00F349D3" w:rsidRDefault="0065404F" w:rsidP="006B4E9E">
            <w:pPr>
              <w:pStyle w:val="22"/>
            </w:pPr>
            <w:r w:rsidRPr="00F349D3">
              <w:rPr>
                <w:rFonts w:hint="eastAsia"/>
              </w:rPr>
              <w:t>样品沉积后</w:t>
            </w:r>
            <w:r w:rsidRPr="00F349D3">
              <w:t>重量</w:t>
            </w:r>
          </w:p>
          <w:p w14:paraId="32AF60DB" w14:textId="77777777" w:rsidR="0065404F" w:rsidRPr="00F349D3" w:rsidRDefault="0065404F" w:rsidP="006B4E9E">
            <w:pPr>
              <w:pStyle w:val="22"/>
            </w:pPr>
            <w:r w:rsidRPr="00F349D3">
              <w:t>g</w:t>
            </w:r>
          </w:p>
        </w:tc>
        <w:tc>
          <w:tcPr>
            <w:tcW w:w="1276" w:type="dxa"/>
            <w:vAlign w:val="center"/>
          </w:tcPr>
          <w:p w14:paraId="0D238D33" w14:textId="77777777" w:rsidR="0065404F" w:rsidRPr="00F349D3" w:rsidRDefault="0065404F" w:rsidP="006B4E9E">
            <w:pPr>
              <w:pStyle w:val="22"/>
            </w:pPr>
            <w:r w:rsidRPr="00F349D3">
              <w:rPr>
                <w:rFonts w:hint="eastAsia"/>
              </w:rPr>
              <w:t>样品沉积后</w:t>
            </w:r>
            <w:r w:rsidRPr="00F349D3">
              <w:t>密度</w:t>
            </w:r>
          </w:p>
          <w:p w14:paraId="27EC96A0" w14:textId="77777777" w:rsidR="0065404F" w:rsidRPr="00F349D3" w:rsidRDefault="0065404F" w:rsidP="0065404F">
            <w:pPr>
              <w:jc w:val="center"/>
              <w:rPr>
                <w:rFonts w:ascii="Times New Roman" w:hAnsi="Times New Roman"/>
                <w:szCs w:val="21"/>
              </w:rPr>
            </w:pPr>
            <w:r w:rsidRPr="00F349D3">
              <w:rPr>
                <w:rFonts w:ascii="Times New Roman" w:hAnsi="Times New Roman"/>
                <w:szCs w:val="21"/>
              </w:rPr>
              <w:t>g/cm</w:t>
            </w:r>
            <w:r w:rsidRPr="00F349D3">
              <w:rPr>
                <w:rFonts w:ascii="Times New Roman" w:hAnsi="Times New Roman"/>
                <w:szCs w:val="21"/>
                <w:vertAlign w:val="superscript"/>
              </w:rPr>
              <w:t>3</w:t>
            </w:r>
          </w:p>
        </w:tc>
        <w:tc>
          <w:tcPr>
            <w:tcW w:w="985" w:type="dxa"/>
            <w:vAlign w:val="center"/>
          </w:tcPr>
          <w:p w14:paraId="3A5B3B56" w14:textId="77777777" w:rsidR="0065404F" w:rsidRPr="00F349D3" w:rsidRDefault="0065404F" w:rsidP="006B4E9E">
            <w:pPr>
              <w:pStyle w:val="22"/>
            </w:pPr>
            <w:r w:rsidRPr="00F349D3">
              <w:rPr>
                <w:rFonts w:hint="eastAsia"/>
              </w:rPr>
              <w:t>样品增重率</w:t>
            </w:r>
          </w:p>
        </w:tc>
      </w:tr>
      <w:tr w:rsidR="0065404F" w:rsidRPr="00F349D3" w14:paraId="71702ECD" w14:textId="77777777" w:rsidTr="006B4E9E">
        <w:trPr>
          <w:trHeight w:val="222"/>
        </w:trPr>
        <w:tc>
          <w:tcPr>
            <w:tcW w:w="0" w:type="auto"/>
            <w:vAlign w:val="center"/>
          </w:tcPr>
          <w:p w14:paraId="764357D3" w14:textId="77777777" w:rsidR="0065404F" w:rsidRPr="00F349D3" w:rsidRDefault="0065404F" w:rsidP="006B4E9E">
            <w:pPr>
              <w:pStyle w:val="22"/>
            </w:pPr>
            <w:r w:rsidRPr="00F349D3">
              <w:t>1</w:t>
            </w:r>
          </w:p>
        </w:tc>
        <w:tc>
          <w:tcPr>
            <w:tcW w:w="0" w:type="auto"/>
            <w:vAlign w:val="center"/>
          </w:tcPr>
          <w:p w14:paraId="108D3031" w14:textId="77777777" w:rsidR="0065404F" w:rsidRPr="00F349D3" w:rsidRDefault="0065404F" w:rsidP="006B4E9E">
            <w:pPr>
              <w:pStyle w:val="22"/>
            </w:pPr>
            <w:r w:rsidRPr="00F349D3">
              <w:rPr>
                <w:rFonts w:hint="eastAsia"/>
              </w:rPr>
              <w:t>安徽弘昌新材料有限公司</w:t>
            </w:r>
          </w:p>
        </w:tc>
        <w:tc>
          <w:tcPr>
            <w:tcW w:w="0" w:type="auto"/>
            <w:vAlign w:val="center"/>
          </w:tcPr>
          <w:p w14:paraId="137E8911" w14:textId="41FA5CBA" w:rsidR="0065404F" w:rsidRPr="00F349D3" w:rsidRDefault="0065404F" w:rsidP="006B4E9E">
            <w:pPr>
              <w:pStyle w:val="22"/>
            </w:pPr>
            <w:r w:rsidRPr="00F349D3">
              <w:rPr>
                <w:rStyle w:val="font11"/>
                <w:rFonts w:ascii="Times New Roman" w:hAnsi="Times New Roman" w:hint="default"/>
                <w:color w:val="auto"/>
                <w:sz w:val="21"/>
                <w:szCs w:val="21"/>
                <w:lang w:bidi="ar"/>
              </w:rPr>
              <w:t>FCVD-1015</w:t>
            </w:r>
          </w:p>
        </w:tc>
        <w:tc>
          <w:tcPr>
            <w:tcW w:w="0" w:type="auto"/>
            <w:vAlign w:val="center"/>
          </w:tcPr>
          <w:p w14:paraId="785D0CAA"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1423.6</w:t>
            </w:r>
          </w:p>
        </w:tc>
        <w:tc>
          <w:tcPr>
            <w:tcW w:w="0" w:type="auto"/>
            <w:vAlign w:val="center"/>
          </w:tcPr>
          <w:p w14:paraId="24BBDE81"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0.45</w:t>
            </w:r>
          </w:p>
        </w:tc>
        <w:tc>
          <w:tcPr>
            <w:tcW w:w="1306" w:type="dxa"/>
            <w:vAlign w:val="center"/>
          </w:tcPr>
          <w:p w14:paraId="5653C15F"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2853</w:t>
            </w:r>
          </w:p>
        </w:tc>
        <w:tc>
          <w:tcPr>
            <w:tcW w:w="1276" w:type="dxa"/>
            <w:vAlign w:val="center"/>
          </w:tcPr>
          <w:p w14:paraId="662E306D"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0.90</w:t>
            </w:r>
          </w:p>
        </w:tc>
        <w:tc>
          <w:tcPr>
            <w:tcW w:w="985" w:type="dxa"/>
            <w:vAlign w:val="center"/>
          </w:tcPr>
          <w:p w14:paraId="1504BA6A"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100.40%</w:t>
            </w:r>
          </w:p>
        </w:tc>
      </w:tr>
      <w:tr w:rsidR="0065404F" w:rsidRPr="00F349D3" w14:paraId="7FB9970F" w14:textId="77777777" w:rsidTr="006B4E9E">
        <w:trPr>
          <w:trHeight w:val="240"/>
        </w:trPr>
        <w:tc>
          <w:tcPr>
            <w:tcW w:w="0" w:type="auto"/>
            <w:vAlign w:val="center"/>
          </w:tcPr>
          <w:p w14:paraId="77C05472" w14:textId="77777777" w:rsidR="0065404F" w:rsidRPr="00F349D3" w:rsidRDefault="0065404F" w:rsidP="006B4E9E">
            <w:pPr>
              <w:pStyle w:val="22"/>
            </w:pPr>
            <w:r w:rsidRPr="00F349D3">
              <w:t>2</w:t>
            </w:r>
          </w:p>
        </w:tc>
        <w:tc>
          <w:tcPr>
            <w:tcW w:w="0" w:type="auto"/>
            <w:vAlign w:val="center"/>
          </w:tcPr>
          <w:p w14:paraId="2874A1DC" w14:textId="77777777" w:rsidR="0065404F" w:rsidRPr="00F349D3" w:rsidRDefault="0065404F" w:rsidP="006B4E9E">
            <w:pPr>
              <w:pStyle w:val="22"/>
            </w:pPr>
            <w:r w:rsidRPr="00F349D3">
              <w:rPr>
                <w:rFonts w:hint="eastAsia"/>
              </w:rPr>
              <w:t>湖南搏盛天弘新材料技术有限公司</w:t>
            </w:r>
          </w:p>
        </w:tc>
        <w:tc>
          <w:tcPr>
            <w:tcW w:w="0" w:type="auto"/>
            <w:vAlign w:val="center"/>
          </w:tcPr>
          <w:p w14:paraId="1D7245EC" w14:textId="77777777" w:rsidR="0065404F" w:rsidRPr="00F349D3" w:rsidRDefault="0065404F" w:rsidP="006B4E9E">
            <w:pPr>
              <w:pStyle w:val="22"/>
            </w:pPr>
            <w:r w:rsidRPr="00F349D3">
              <w:rPr>
                <w:rStyle w:val="font11"/>
                <w:rFonts w:ascii="Times New Roman" w:hAnsi="Times New Roman" w:hint="default"/>
                <w:color w:val="auto"/>
                <w:sz w:val="21"/>
                <w:szCs w:val="21"/>
                <w:lang w:bidi="ar"/>
              </w:rPr>
              <w:t>LCVD-1520</w:t>
            </w:r>
          </w:p>
        </w:tc>
        <w:tc>
          <w:tcPr>
            <w:tcW w:w="0" w:type="auto"/>
            <w:vAlign w:val="center"/>
          </w:tcPr>
          <w:p w14:paraId="43F12FC6"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1425.3</w:t>
            </w:r>
          </w:p>
        </w:tc>
        <w:tc>
          <w:tcPr>
            <w:tcW w:w="0" w:type="auto"/>
            <w:vAlign w:val="center"/>
          </w:tcPr>
          <w:p w14:paraId="16C28BE2"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0.45</w:t>
            </w:r>
          </w:p>
        </w:tc>
        <w:tc>
          <w:tcPr>
            <w:tcW w:w="1306" w:type="dxa"/>
            <w:vAlign w:val="center"/>
          </w:tcPr>
          <w:p w14:paraId="407D257C"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2832.4</w:t>
            </w:r>
          </w:p>
        </w:tc>
        <w:tc>
          <w:tcPr>
            <w:tcW w:w="1276" w:type="dxa"/>
            <w:vAlign w:val="center"/>
          </w:tcPr>
          <w:p w14:paraId="1C13CB5C"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0.89</w:t>
            </w:r>
          </w:p>
        </w:tc>
        <w:tc>
          <w:tcPr>
            <w:tcW w:w="985" w:type="dxa"/>
            <w:vAlign w:val="center"/>
          </w:tcPr>
          <w:p w14:paraId="3E6D3C93"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98.72%</w:t>
            </w:r>
          </w:p>
        </w:tc>
      </w:tr>
      <w:tr w:rsidR="0065404F" w:rsidRPr="00F349D3" w14:paraId="18C9A927" w14:textId="77777777" w:rsidTr="006B4E9E">
        <w:trPr>
          <w:trHeight w:val="240"/>
        </w:trPr>
        <w:tc>
          <w:tcPr>
            <w:tcW w:w="0" w:type="auto"/>
            <w:vAlign w:val="center"/>
          </w:tcPr>
          <w:p w14:paraId="0DE51B7B" w14:textId="77777777" w:rsidR="0065404F" w:rsidRPr="00F349D3" w:rsidRDefault="0065404F" w:rsidP="006B4E9E">
            <w:pPr>
              <w:pStyle w:val="22"/>
            </w:pPr>
            <w:r w:rsidRPr="00F349D3">
              <w:rPr>
                <w:rFonts w:hint="eastAsia"/>
              </w:rPr>
              <w:t>3</w:t>
            </w:r>
          </w:p>
        </w:tc>
        <w:tc>
          <w:tcPr>
            <w:tcW w:w="0" w:type="auto"/>
            <w:vAlign w:val="center"/>
          </w:tcPr>
          <w:p w14:paraId="295BE912" w14:textId="77777777" w:rsidR="0065404F" w:rsidRPr="00F349D3" w:rsidRDefault="0065404F" w:rsidP="006B4E9E">
            <w:pPr>
              <w:pStyle w:val="22"/>
            </w:pPr>
            <w:r w:rsidRPr="00F349D3">
              <w:rPr>
                <w:rFonts w:hint="eastAsia"/>
              </w:rPr>
              <w:t>湖南顶立科技股份有限公司</w:t>
            </w:r>
          </w:p>
        </w:tc>
        <w:tc>
          <w:tcPr>
            <w:tcW w:w="0" w:type="auto"/>
            <w:vAlign w:val="center"/>
          </w:tcPr>
          <w:p w14:paraId="46091189" w14:textId="77777777" w:rsidR="0065404F" w:rsidRPr="00F349D3" w:rsidRDefault="0065404F" w:rsidP="006B4E9E">
            <w:pPr>
              <w:pStyle w:val="22"/>
            </w:pPr>
            <w:r w:rsidRPr="00F349D3">
              <w:rPr>
                <w:rFonts w:hint="eastAsia"/>
              </w:rPr>
              <w:t>VCVD-1015</w:t>
            </w:r>
          </w:p>
        </w:tc>
        <w:tc>
          <w:tcPr>
            <w:tcW w:w="0" w:type="auto"/>
            <w:vAlign w:val="center"/>
          </w:tcPr>
          <w:p w14:paraId="64F27EDF"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1437.6</w:t>
            </w:r>
          </w:p>
        </w:tc>
        <w:tc>
          <w:tcPr>
            <w:tcW w:w="0" w:type="auto"/>
            <w:vAlign w:val="center"/>
          </w:tcPr>
          <w:p w14:paraId="45FA2381"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0.45</w:t>
            </w:r>
          </w:p>
        </w:tc>
        <w:tc>
          <w:tcPr>
            <w:tcW w:w="1306" w:type="dxa"/>
            <w:vAlign w:val="center"/>
          </w:tcPr>
          <w:p w14:paraId="2830D452"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2838.4</w:t>
            </w:r>
          </w:p>
        </w:tc>
        <w:tc>
          <w:tcPr>
            <w:tcW w:w="1276" w:type="dxa"/>
            <w:vAlign w:val="center"/>
          </w:tcPr>
          <w:p w14:paraId="744E1A10"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0.89</w:t>
            </w:r>
          </w:p>
        </w:tc>
        <w:tc>
          <w:tcPr>
            <w:tcW w:w="985" w:type="dxa"/>
            <w:vAlign w:val="center"/>
          </w:tcPr>
          <w:p w14:paraId="734AD491"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97.44%</w:t>
            </w:r>
          </w:p>
        </w:tc>
      </w:tr>
      <w:tr w:rsidR="0065404F" w:rsidRPr="00F349D3" w14:paraId="7FF4F3E5" w14:textId="77777777" w:rsidTr="006B4E9E">
        <w:trPr>
          <w:trHeight w:val="240"/>
        </w:trPr>
        <w:tc>
          <w:tcPr>
            <w:tcW w:w="0" w:type="auto"/>
            <w:vAlign w:val="center"/>
          </w:tcPr>
          <w:p w14:paraId="0B6AF4FE" w14:textId="77777777" w:rsidR="0065404F" w:rsidRPr="00F349D3" w:rsidRDefault="0065404F" w:rsidP="006B4E9E">
            <w:pPr>
              <w:pStyle w:val="22"/>
            </w:pPr>
            <w:r w:rsidRPr="00F349D3">
              <w:rPr>
                <w:rFonts w:hint="eastAsia"/>
              </w:rPr>
              <w:t>4</w:t>
            </w:r>
          </w:p>
        </w:tc>
        <w:tc>
          <w:tcPr>
            <w:tcW w:w="0" w:type="auto"/>
            <w:vAlign w:val="center"/>
          </w:tcPr>
          <w:p w14:paraId="2145741D" w14:textId="77777777" w:rsidR="0065404F" w:rsidRPr="00F349D3" w:rsidRDefault="0065404F" w:rsidP="006B4E9E">
            <w:pPr>
              <w:pStyle w:val="22"/>
            </w:pPr>
            <w:r w:rsidRPr="00F349D3">
              <w:rPr>
                <w:rFonts w:hint="eastAsia"/>
              </w:rPr>
              <w:t>自贡长城装备技术有限责任公司</w:t>
            </w:r>
          </w:p>
        </w:tc>
        <w:tc>
          <w:tcPr>
            <w:tcW w:w="0" w:type="auto"/>
            <w:vAlign w:val="center"/>
          </w:tcPr>
          <w:p w14:paraId="00844D16" w14:textId="77777777" w:rsidR="0065404F" w:rsidRPr="00F349D3" w:rsidRDefault="0065404F" w:rsidP="006B4E9E">
            <w:pPr>
              <w:pStyle w:val="22"/>
            </w:pPr>
            <w:r w:rsidRPr="00F349D3">
              <w:rPr>
                <w:rFonts w:hint="eastAsia"/>
              </w:rPr>
              <w:t>VCVD-1015</w:t>
            </w:r>
          </w:p>
        </w:tc>
        <w:tc>
          <w:tcPr>
            <w:tcW w:w="0" w:type="auto"/>
            <w:vAlign w:val="center"/>
          </w:tcPr>
          <w:p w14:paraId="6E8E0295"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1424.8</w:t>
            </w:r>
          </w:p>
        </w:tc>
        <w:tc>
          <w:tcPr>
            <w:tcW w:w="0" w:type="auto"/>
            <w:vAlign w:val="center"/>
          </w:tcPr>
          <w:p w14:paraId="5905F3CE"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0.45</w:t>
            </w:r>
          </w:p>
        </w:tc>
        <w:tc>
          <w:tcPr>
            <w:tcW w:w="1306" w:type="dxa"/>
            <w:vAlign w:val="center"/>
          </w:tcPr>
          <w:p w14:paraId="54671DF2"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2775</w:t>
            </w:r>
          </w:p>
        </w:tc>
        <w:tc>
          <w:tcPr>
            <w:tcW w:w="1276" w:type="dxa"/>
            <w:vAlign w:val="center"/>
          </w:tcPr>
          <w:p w14:paraId="12F4AD46"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0.88</w:t>
            </w:r>
          </w:p>
        </w:tc>
        <w:tc>
          <w:tcPr>
            <w:tcW w:w="985" w:type="dxa"/>
            <w:vAlign w:val="center"/>
          </w:tcPr>
          <w:p w14:paraId="4FA82088" w14:textId="77777777" w:rsidR="0065404F" w:rsidRPr="00F349D3" w:rsidRDefault="0065404F" w:rsidP="0065404F">
            <w:pPr>
              <w:jc w:val="center"/>
              <w:rPr>
                <w:rStyle w:val="font11"/>
                <w:rFonts w:ascii="Times New Roman" w:hAnsi="Times New Roman" w:hint="default"/>
                <w:bCs/>
                <w:color w:val="auto"/>
                <w:sz w:val="21"/>
                <w:szCs w:val="21"/>
                <w:lang w:bidi="ar"/>
              </w:rPr>
            </w:pPr>
            <w:r w:rsidRPr="00F349D3">
              <w:rPr>
                <w:rStyle w:val="font11"/>
                <w:rFonts w:ascii="Times New Roman" w:hAnsi="Times New Roman" w:hint="default"/>
                <w:bCs/>
                <w:color w:val="auto"/>
                <w:sz w:val="21"/>
                <w:szCs w:val="21"/>
                <w:lang w:bidi="ar"/>
              </w:rPr>
              <w:t>94.76%</w:t>
            </w:r>
          </w:p>
        </w:tc>
      </w:tr>
    </w:tbl>
    <w:p w14:paraId="0EB57159" w14:textId="77777777" w:rsidR="00501BB2" w:rsidRPr="00F349D3" w:rsidRDefault="00501BB2">
      <w:pPr>
        <w:pStyle w:val="2"/>
        <w:adjustRightInd w:val="0"/>
        <w:snapToGrid w:val="0"/>
        <w:spacing w:after="0" w:line="360" w:lineRule="auto"/>
        <w:ind w:firstLineChars="200" w:firstLine="560"/>
        <w:rPr>
          <w:rFonts w:ascii="Times New Roman" w:hAnsi="Times New Roman"/>
          <w:sz w:val="28"/>
          <w:szCs w:val="28"/>
        </w:rPr>
      </w:pPr>
    </w:p>
    <w:p w14:paraId="77B0A3D4" w14:textId="77777777" w:rsidR="00501BB2" w:rsidRPr="00F349D3" w:rsidRDefault="00000000">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从表</w:t>
      </w:r>
      <w:r w:rsidRPr="00F349D3">
        <w:rPr>
          <w:rFonts w:ascii="Times New Roman" w:hAnsi="Times New Roman" w:hint="eastAsia"/>
          <w:sz w:val="28"/>
          <w:szCs w:val="28"/>
        </w:rPr>
        <w:t>12</w:t>
      </w:r>
      <w:r w:rsidRPr="00F349D3">
        <w:rPr>
          <w:rFonts w:ascii="Times New Roman" w:hAnsi="Times New Roman" w:hint="eastAsia"/>
          <w:sz w:val="28"/>
          <w:szCs w:val="28"/>
        </w:rPr>
        <w:t>可以看出</w:t>
      </w:r>
      <w:r w:rsidRPr="00F349D3">
        <w:rPr>
          <w:rFonts w:ascii="Times New Roman" w:hAnsi="Times New Roman"/>
          <w:sz w:val="28"/>
          <w:szCs w:val="28"/>
        </w:rPr>
        <w:t>，在</w:t>
      </w:r>
      <w:r w:rsidRPr="00F349D3">
        <w:rPr>
          <w:rFonts w:ascii="Times New Roman" w:hAnsi="Times New Roman" w:hint="eastAsia"/>
          <w:sz w:val="28"/>
          <w:szCs w:val="28"/>
        </w:rPr>
        <w:t>样品</w:t>
      </w:r>
      <w:r w:rsidRPr="00F349D3">
        <w:rPr>
          <w:rFonts w:ascii="Times New Roman" w:hAnsi="Times New Roman"/>
          <w:sz w:val="28"/>
          <w:szCs w:val="28"/>
        </w:rPr>
        <w:t>初始条件接近、</w:t>
      </w:r>
      <w:r w:rsidRPr="00F349D3">
        <w:rPr>
          <w:rFonts w:ascii="Times New Roman" w:hAnsi="Times New Roman" w:hint="eastAsia"/>
          <w:sz w:val="28"/>
          <w:szCs w:val="28"/>
        </w:rPr>
        <w:t>在</w:t>
      </w:r>
      <w:r w:rsidRPr="00F349D3">
        <w:rPr>
          <w:rFonts w:ascii="Times New Roman" w:hAnsi="Times New Roman"/>
          <w:sz w:val="28"/>
          <w:szCs w:val="28"/>
        </w:rPr>
        <w:t>统一工艺下，</w:t>
      </w:r>
      <w:r w:rsidRPr="00F349D3">
        <w:rPr>
          <w:rFonts w:ascii="Times New Roman" w:hAnsi="Times New Roman" w:hint="eastAsia"/>
          <w:sz w:val="28"/>
          <w:szCs w:val="28"/>
        </w:rPr>
        <w:t>采用</w:t>
      </w:r>
      <w:r w:rsidRPr="00F349D3">
        <w:rPr>
          <w:rFonts w:ascii="Times New Roman" w:hAnsi="Times New Roman"/>
          <w:sz w:val="28"/>
          <w:szCs w:val="28"/>
        </w:rPr>
        <w:t>各单位的</w:t>
      </w:r>
      <w:r w:rsidRPr="00F349D3">
        <w:rPr>
          <w:rFonts w:ascii="Times New Roman" w:hAnsi="Times New Roman" w:hint="eastAsia"/>
          <w:sz w:val="28"/>
          <w:szCs w:val="28"/>
        </w:rPr>
        <w:t>化学</w:t>
      </w:r>
      <w:r w:rsidRPr="00F349D3">
        <w:rPr>
          <w:rFonts w:ascii="Times New Roman" w:hAnsi="Times New Roman"/>
          <w:sz w:val="28"/>
          <w:szCs w:val="28"/>
        </w:rPr>
        <w:t>气相沉积炉</w:t>
      </w:r>
      <w:r w:rsidRPr="00F349D3">
        <w:rPr>
          <w:rFonts w:ascii="Times New Roman" w:hAnsi="Times New Roman" w:hint="eastAsia"/>
          <w:sz w:val="28"/>
          <w:szCs w:val="28"/>
        </w:rPr>
        <w:t>沉积后</w:t>
      </w:r>
      <w:r w:rsidRPr="00F349D3">
        <w:rPr>
          <w:rFonts w:ascii="Times New Roman" w:hAnsi="Times New Roman"/>
          <w:sz w:val="28"/>
          <w:szCs w:val="28"/>
        </w:rPr>
        <w:t>样品</w:t>
      </w:r>
      <w:r w:rsidRPr="00F349D3">
        <w:rPr>
          <w:rFonts w:ascii="Times New Roman" w:hAnsi="Times New Roman" w:hint="eastAsia"/>
          <w:sz w:val="28"/>
          <w:szCs w:val="28"/>
        </w:rPr>
        <w:t>增重</w:t>
      </w:r>
      <w:r w:rsidRPr="00F349D3">
        <w:rPr>
          <w:rFonts w:ascii="Times New Roman" w:hAnsi="Times New Roman"/>
          <w:sz w:val="28"/>
          <w:szCs w:val="28"/>
        </w:rPr>
        <w:t>、</w:t>
      </w:r>
      <w:r w:rsidRPr="00F349D3">
        <w:rPr>
          <w:rFonts w:ascii="Times New Roman" w:hAnsi="Times New Roman" w:hint="eastAsia"/>
          <w:sz w:val="28"/>
          <w:szCs w:val="28"/>
        </w:rPr>
        <w:t>增重率</w:t>
      </w:r>
      <w:r w:rsidRPr="00F349D3">
        <w:rPr>
          <w:rFonts w:ascii="Times New Roman" w:hAnsi="Times New Roman"/>
          <w:sz w:val="28"/>
          <w:szCs w:val="28"/>
        </w:rPr>
        <w:t>等指标</w:t>
      </w:r>
      <w:r w:rsidRPr="00F349D3">
        <w:rPr>
          <w:rFonts w:ascii="Times New Roman" w:hAnsi="Times New Roman" w:hint="eastAsia"/>
          <w:sz w:val="28"/>
          <w:szCs w:val="28"/>
        </w:rPr>
        <w:t>相差</w:t>
      </w:r>
      <w:r w:rsidRPr="00F349D3">
        <w:rPr>
          <w:rFonts w:ascii="Times New Roman" w:hAnsi="Times New Roman"/>
          <w:sz w:val="28"/>
          <w:szCs w:val="28"/>
        </w:rPr>
        <w:t>不大，满足相关产品要求</w:t>
      </w:r>
      <w:r w:rsidRPr="00F349D3">
        <w:rPr>
          <w:rFonts w:ascii="Times New Roman" w:hAnsi="Times New Roman" w:hint="eastAsia"/>
          <w:sz w:val="28"/>
          <w:szCs w:val="28"/>
        </w:rPr>
        <w:t>，</w:t>
      </w:r>
      <w:r w:rsidRPr="00F349D3">
        <w:rPr>
          <w:rFonts w:ascii="Times New Roman" w:hAnsi="Times New Roman"/>
          <w:sz w:val="28"/>
          <w:szCs w:val="28"/>
        </w:rPr>
        <w:t>说明</w:t>
      </w:r>
      <w:r w:rsidRPr="00F349D3">
        <w:rPr>
          <w:rFonts w:ascii="Times New Roman" w:hAnsi="Times New Roman" w:hint="eastAsia"/>
          <w:sz w:val="28"/>
          <w:szCs w:val="28"/>
        </w:rPr>
        <w:t>在</w:t>
      </w:r>
      <w:r w:rsidRPr="00F349D3">
        <w:rPr>
          <w:rFonts w:ascii="Times New Roman" w:hAnsi="Times New Roman"/>
          <w:sz w:val="28"/>
          <w:szCs w:val="28"/>
        </w:rPr>
        <w:t>稳定、</w:t>
      </w:r>
      <w:r w:rsidRPr="00F349D3">
        <w:rPr>
          <w:rFonts w:ascii="Times New Roman" w:hAnsi="Times New Roman" w:hint="eastAsia"/>
          <w:sz w:val="28"/>
          <w:szCs w:val="28"/>
        </w:rPr>
        <w:t>合适</w:t>
      </w:r>
      <w:r w:rsidRPr="00F349D3">
        <w:rPr>
          <w:rFonts w:ascii="Times New Roman" w:hAnsi="Times New Roman"/>
          <w:sz w:val="28"/>
          <w:szCs w:val="28"/>
        </w:rPr>
        <w:t>的工艺条件下，</w:t>
      </w:r>
      <w:r w:rsidRPr="00F349D3">
        <w:rPr>
          <w:rFonts w:ascii="Times New Roman" w:hAnsi="Times New Roman" w:hint="eastAsia"/>
          <w:sz w:val="28"/>
          <w:szCs w:val="28"/>
        </w:rPr>
        <w:t>本</w:t>
      </w:r>
      <w:r w:rsidRPr="00F349D3">
        <w:rPr>
          <w:rFonts w:ascii="Times New Roman" w:hAnsi="Times New Roman"/>
          <w:sz w:val="28"/>
          <w:szCs w:val="28"/>
        </w:rPr>
        <w:t>标准设定的设备</w:t>
      </w:r>
      <w:r w:rsidRPr="00F349D3">
        <w:rPr>
          <w:rFonts w:ascii="Times New Roman" w:hAnsi="Times New Roman" w:hint="eastAsia"/>
          <w:sz w:val="28"/>
          <w:szCs w:val="28"/>
        </w:rPr>
        <w:t>基本</w:t>
      </w:r>
      <w:r w:rsidRPr="00F349D3">
        <w:rPr>
          <w:rFonts w:ascii="Times New Roman" w:hAnsi="Times New Roman"/>
          <w:sz w:val="28"/>
          <w:szCs w:val="28"/>
        </w:rPr>
        <w:t>参数及性能指标能生产</w:t>
      </w:r>
      <w:r w:rsidRPr="00F349D3">
        <w:rPr>
          <w:rFonts w:ascii="Times New Roman" w:hAnsi="Times New Roman" w:hint="eastAsia"/>
          <w:sz w:val="28"/>
          <w:szCs w:val="28"/>
        </w:rPr>
        <w:t>出符合</w:t>
      </w:r>
      <w:r w:rsidRPr="00F349D3">
        <w:rPr>
          <w:rFonts w:ascii="Times New Roman" w:hAnsi="Times New Roman"/>
          <w:sz w:val="28"/>
          <w:szCs w:val="28"/>
        </w:rPr>
        <w:t>客户</w:t>
      </w:r>
      <w:r w:rsidRPr="00F349D3">
        <w:rPr>
          <w:rFonts w:ascii="Times New Roman" w:hAnsi="Times New Roman" w:hint="eastAsia"/>
          <w:sz w:val="28"/>
          <w:szCs w:val="28"/>
        </w:rPr>
        <w:t>需求</w:t>
      </w:r>
      <w:r w:rsidRPr="00F349D3">
        <w:rPr>
          <w:rFonts w:ascii="Times New Roman" w:hAnsi="Times New Roman"/>
          <w:sz w:val="28"/>
          <w:szCs w:val="28"/>
        </w:rPr>
        <w:t>的产品。</w:t>
      </w:r>
    </w:p>
    <w:p w14:paraId="6A8B6656" w14:textId="77777777" w:rsidR="00501BB2" w:rsidRPr="00F349D3" w:rsidRDefault="00000000">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通过</w:t>
      </w:r>
      <w:r w:rsidRPr="00F349D3">
        <w:rPr>
          <w:rFonts w:ascii="Times New Roman" w:hAnsi="Times New Roman"/>
          <w:sz w:val="28"/>
          <w:szCs w:val="28"/>
        </w:rPr>
        <w:t>对</w:t>
      </w:r>
      <w:r w:rsidRPr="00F349D3">
        <w:rPr>
          <w:rFonts w:ascii="Times New Roman" w:hAnsi="Times New Roman" w:hint="eastAsia"/>
          <w:sz w:val="28"/>
          <w:szCs w:val="28"/>
        </w:rPr>
        <w:t>各家</w:t>
      </w:r>
      <w:r w:rsidRPr="00F349D3">
        <w:rPr>
          <w:rFonts w:ascii="Times New Roman" w:hAnsi="Times New Roman"/>
          <w:sz w:val="28"/>
          <w:szCs w:val="28"/>
        </w:rPr>
        <w:t>单位</w:t>
      </w:r>
      <w:r w:rsidRPr="00F349D3">
        <w:rPr>
          <w:rFonts w:ascii="Times New Roman" w:hAnsi="Times New Roman" w:hint="eastAsia"/>
          <w:sz w:val="28"/>
          <w:szCs w:val="28"/>
        </w:rPr>
        <w:t>提供</w:t>
      </w:r>
      <w:r w:rsidRPr="00F349D3">
        <w:rPr>
          <w:rFonts w:ascii="Times New Roman" w:hAnsi="Times New Roman"/>
          <w:sz w:val="28"/>
          <w:szCs w:val="28"/>
        </w:rPr>
        <w:t>的设备参数及</w:t>
      </w:r>
      <w:r w:rsidRPr="00F349D3">
        <w:rPr>
          <w:rFonts w:ascii="Times New Roman" w:hAnsi="Times New Roman" w:hint="eastAsia"/>
          <w:sz w:val="28"/>
          <w:szCs w:val="28"/>
        </w:rPr>
        <w:t>性能</w:t>
      </w:r>
      <w:r w:rsidRPr="00F349D3">
        <w:rPr>
          <w:rFonts w:ascii="Times New Roman" w:hAnsi="Times New Roman"/>
          <w:sz w:val="28"/>
          <w:szCs w:val="28"/>
        </w:rPr>
        <w:t>指标的结果</w:t>
      </w:r>
      <w:r w:rsidRPr="00F349D3">
        <w:rPr>
          <w:rFonts w:ascii="Times New Roman" w:hAnsi="Times New Roman" w:hint="eastAsia"/>
          <w:sz w:val="28"/>
          <w:szCs w:val="28"/>
        </w:rPr>
        <w:t>分析</w:t>
      </w:r>
      <w:r w:rsidRPr="00F349D3">
        <w:rPr>
          <w:rFonts w:ascii="Times New Roman" w:hAnsi="Times New Roman"/>
          <w:sz w:val="28"/>
          <w:szCs w:val="28"/>
        </w:rPr>
        <w:t>，可以得出以下结论：</w:t>
      </w:r>
    </w:p>
    <w:p w14:paraId="1E211312" w14:textId="77777777" w:rsidR="00501BB2" w:rsidRPr="00F349D3" w:rsidRDefault="00000000">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w:t>
      </w:r>
      <w:r w:rsidRPr="00F349D3">
        <w:rPr>
          <w:rFonts w:ascii="Times New Roman" w:hAnsi="Times New Roman"/>
          <w:sz w:val="28"/>
          <w:szCs w:val="28"/>
        </w:rPr>
        <w:t>从表</w:t>
      </w:r>
      <w:r w:rsidRPr="00F349D3">
        <w:rPr>
          <w:rFonts w:ascii="Times New Roman" w:hAnsi="Times New Roman" w:hint="eastAsia"/>
          <w:sz w:val="28"/>
          <w:szCs w:val="28"/>
        </w:rPr>
        <w:t>2</w:t>
      </w:r>
      <w:r w:rsidRPr="00F349D3">
        <w:rPr>
          <w:rFonts w:ascii="Times New Roman" w:hAnsi="Times New Roman"/>
          <w:sz w:val="28"/>
          <w:szCs w:val="28"/>
        </w:rPr>
        <w:t>—5</w:t>
      </w:r>
      <w:r w:rsidRPr="00F349D3">
        <w:rPr>
          <w:rFonts w:ascii="Times New Roman" w:hAnsi="Times New Roman" w:hint="eastAsia"/>
          <w:sz w:val="28"/>
          <w:szCs w:val="28"/>
        </w:rPr>
        <w:t>可以</w:t>
      </w:r>
      <w:r w:rsidRPr="00F349D3">
        <w:rPr>
          <w:rFonts w:ascii="Times New Roman" w:hAnsi="Times New Roman"/>
          <w:sz w:val="28"/>
          <w:szCs w:val="28"/>
        </w:rPr>
        <w:t>看出，</w:t>
      </w:r>
      <w:r w:rsidRPr="00F349D3">
        <w:rPr>
          <w:rFonts w:ascii="Times New Roman" w:hAnsi="Times New Roman" w:hint="eastAsia"/>
          <w:sz w:val="28"/>
          <w:szCs w:val="28"/>
        </w:rPr>
        <w:t>由于</w:t>
      </w:r>
      <w:r w:rsidRPr="00F349D3">
        <w:rPr>
          <w:rFonts w:ascii="Times New Roman" w:hAnsi="Times New Roman"/>
          <w:sz w:val="28"/>
          <w:szCs w:val="28"/>
        </w:rPr>
        <w:t>化学气相沉积</w:t>
      </w:r>
      <w:proofErr w:type="gramStart"/>
      <w:r w:rsidRPr="00F349D3">
        <w:rPr>
          <w:rFonts w:ascii="Times New Roman" w:hAnsi="Times New Roman"/>
          <w:sz w:val="28"/>
          <w:szCs w:val="28"/>
        </w:rPr>
        <w:t>炉</w:t>
      </w:r>
      <w:r w:rsidRPr="00F349D3">
        <w:rPr>
          <w:rFonts w:ascii="Times New Roman" w:hAnsi="Times New Roman" w:hint="eastAsia"/>
          <w:sz w:val="28"/>
          <w:szCs w:val="28"/>
        </w:rPr>
        <w:t>属于</w:t>
      </w:r>
      <w:proofErr w:type="gramEnd"/>
      <w:r w:rsidRPr="00F349D3">
        <w:rPr>
          <w:rFonts w:ascii="Times New Roman" w:hAnsi="Times New Roman"/>
          <w:sz w:val="28"/>
          <w:szCs w:val="28"/>
        </w:rPr>
        <w:t>非标定制设备，各单位设备型号多种多样，</w:t>
      </w:r>
      <w:r w:rsidRPr="00F349D3">
        <w:rPr>
          <w:rFonts w:ascii="Times New Roman" w:hAnsi="Times New Roman" w:hint="eastAsia"/>
          <w:sz w:val="28"/>
          <w:szCs w:val="28"/>
        </w:rPr>
        <w:t>但各</w:t>
      </w:r>
      <w:r w:rsidRPr="00F349D3">
        <w:rPr>
          <w:rFonts w:ascii="Times New Roman" w:hAnsi="Times New Roman"/>
          <w:sz w:val="28"/>
          <w:szCs w:val="28"/>
        </w:rPr>
        <w:t>单位</w:t>
      </w:r>
      <w:r w:rsidRPr="00F349D3">
        <w:rPr>
          <w:rFonts w:ascii="Times New Roman" w:hAnsi="Times New Roman" w:hint="eastAsia"/>
          <w:sz w:val="28"/>
          <w:szCs w:val="28"/>
        </w:rPr>
        <w:t>的</w:t>
      </w:r>
      <w:r w:rsidRPr="00F349D3">
        <w:rPr>
          <w:rFonts w:ascii="Times New Roman" w:hAnsi="Times New Roman"/>
          <w:sz w:val="28"/>
          <w:szCs w:val="28"/>
        </w:rPr>
        <w:t>设备基本参数如工作区域尺寸、</w:t>
      </w:r>
      <w:r w:rsidRPr="00F349D3">
        <w:rPr>
          <w:rFonts w:ascii="Times New Roman" w:hAnsi="Times New Roman" w:hint="eastAsia"/>
          <w:sz w:val="28"/>
          <w:szCs w:val="28"/>
        </w:rPr>
        <w:t>额定加热</w:t>
      </w:r>
      <w:r w:rsidRPr="00F349D3">
        <w:rPr>
          <w:rFonts w:ascii="Times New Roman" w:hAnsi="Times New Roman"/>
          <w:sz w:val="28"/>
          <w:szCs w:val="28"/>
        </w:rPr>
        <w:t>功率等都几乎相同</w:t>
      </w:r>
      <w:r w:rsidRPr="00F349D3">
        <w:rPr>
          <w:rFonts w:ascii="Times New Roman" w:hAnsi="Times New Roman" w:hint="eastAsia"/>
          <w:sz w:val="28"/>
          <w:szCs w:val="28"/>
        </w:rPr>
        <w:t>。</w:t>
      </w:r>
      <w:r w:rsidRPr="00F349D3">
        <w:rPr>
          <w:rFonts w:ascii="Times New Roman" w:hAnsi="Times New Roman"/>
          <w:sz w:val="28"/>
          <w:szCs w:val="28"/>
        </w:rPr>
        <w:t>本</w:t>
      </w:r>
      <w:r w:rsidRPr="00F349D3">
        <w:rPr>
          <w:rFonts w:ascii="Times New Roman" w:hAnsi="Times New Roman" w:hint="eastAsia"/>
          <w:sz w:val="28"/>
          <w:szCs w:val="28"/>
        </w:rPr>
        <w:t>标准</w:t>
      </w:r>
      <w:r w:rsidRPr="00F349D3">
        <w:rPr>
          <w:rFonts w:ascii="Times New Roman" w:hAnsi="Times New Roman"/>
          <w:sz w:val="28"/>
          <w:szCs w:val="28"/>
        </w:rPr>
        <w:t>中的设备基本参数</w:t>
      </w:r>
      <w:r w:rsidRPr="00F349D3">
        <w:rPr>
          <w:rFonts w:ascii="Times New Roman" w:hAnsi="Times New Roman" w:hint="eastAsia"/>
          <w:sz w:val="28"/>
          <w:szCs w:val="28"/>
        </w:rPr>
        <w:t>基本涵盖</w:t>
      </w:r>
      <w:r w:rsidRPr="00F349D3">
        <w:rPr>
          <w:rFonts w:ascii="Times New Roman" w:hAnsi="Times New Roman"/>
          <w:sz w:val="28"/>
          <w:szCs w:val="28"/>
        </w:rPr>
        <w:t>了</w:t>
      </w:r>
      <w:r w:rsidRPr="00F349D3">
        <w:rPr>
          <w:rFonts w:ascii="Times New Roman" w:hAnsi="Times New Roman" w:hint="eastAsia"/>
          <w:sz w:val="28"/>
          <w:szCs w:val="28"/>
        </w:rPr>
        <w:t>主流</w:t>
      </w:r>
      <w:r w:rsidRPr="00F349D3">
        <w:rPr>
          <w:rFonts w:ascii="Times New Roman" w:hAnsi="Times New Roman"/>
          <w:sz w:val="28"/>
          <w:szCs w:val="28"/>
        </w:rPr>
        <w:t>化学气相沉积炉的典型型号</w:t>
      </w:r>
      <w:r w:rsidRPr="00F349D3">
        <w:rPr>
          <w:rFonts w:ascii="Times New Roman" w:hAnsi="Times New Roman" w:hint="eastAsia"/>
          <w:sz w:val="28"/>
          <w:szCs w:val="28"/>
        </w:rPr>
        <w:t>；</w:t>
      </w:r>
    </w:p>
    <w:p w14:paraId="39E04E0A" w14:textId="77777777" w:rsidR="00501BB2" w:rsidRPr="00F349D3" w:rsidRDefault="00000000">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w:t>
      </w:r>
      <w:r w:rsidRPr="00F349D3">
        <w:rPr>
          <w:rFonts w:ascii="Times New Roman" w:hAnsi="Times New Roman"/>
          <w:sz w:val="28"/>
          <w:szCs w:val="28"/>
        </w:rPr>
        <w:t>从表</w:t>
      </w:r>
      <w:r w:rsidRPr="00F349D3">
        <w:rPr>
          <w:rFonts w:ascii="Times New Roman" w:hAnsi="Times New Roman"/>
          <w:sz w:val="28"/>
          <w:szCs w:val="28"/>
        </w:rPr>
        <w:t>6—11</w:t>
      </w:r>
      <w:r w:rsidRPr="00F349D3">
        <w:rPr>
          <w:rFonts w:ascii="Times New Roman" w:hAnsi="Times New Roman" w:hint="eastAsia"/>
          <w:sz w:val="28"/>
          <w:szCs w:val="28"/>
        </w:rPr>
        <w:t>可以</w:t>
      </w:r>
      <w:r w:rsidRPr="00F349D3">
        <w:rPr>
          <w:rFonts w:ascii="Times New Roman" w:hAnsi="Times New Roman"/>
          <w:sz w:val="28"/>
          <w:szCs w:val="28"/>
        </w:rPr>
        <w:t>看出，</w:t>
      </w:r>
      <w:r w:rsidRPr="00F349D3">
        <w:rPr>
          <w:rFonts w:ascii="Times New Roman" w:hAnsi="Times New Roman" w:hint="eastAsia"/>
          <w:bCs/>
          <w:sz w:val="28"/>
          <w:szCs w:val="28"/>
        </w:rPr>
        <w:t>各单位</w:t>
      </w:r>
      <w:r w:rsidRPr="00F349D3">
        <w:rPr>
          <w:rFonts w:ascii="Times New Roman" w:hAnsi="Times New Roman"/>
          <w:bCs/>
          <w:sz w:val="28"/>
          <w:szCs w:val="28"/>
        </w:rPr>
        <w:t>对</w:t>
      </w:r>
      <w:r w:rsidRPr="00F349D3">
        <w:rPr>
          <w:rFonts w:ascii="Times New Roman" w:hAnsi="Times New Roman" w:hint="eastAsia"/>
          <w:bCs/>
          <w:sz w:val="28"/>
          <w:szCs w:val="28"/>
        </w:rPr>
        <w:t>化学气相</w:t>
      </w:r>
      <w:r w:rsidRPr="00F349D3">
        <w:rPr>
          <w:rFonts w:ascii="Times New Roman" w:hAnsi="Times New Roman"/>
          <w:bCs/>
          <w:sz w:val="28"/>
          <w:szCs w:val="28"/>
        </w:rPr>
        <w:t>沉积炉的</w:t>
      </w:r>
      <w:r w:rsidRPr="00F349D3">
        <w:rPr>
          <w:rFonts w:ascii="Times New Roman" w:hAnsi="Times New Roman" w:hint="eastAsia"/>
          <w:bCs/>
          <w:sz w:val="28"/>
          <w:szCs w:val="28"/>
        </w:rPr>
        <w:t>性能指标</w:t>
      </w:r>
      <w:r w:rsidRPr="00F349D3">
        <w:rPr>
          <w:rFonts w:ascii="Times New Roman" w:hAnsi="Times New Roman"/>
          <w:bCs/>
          <w:sz w:val="28"/>
          <w:szCs w:val="28"/>
        </w:rPr>
        <w:t>的参数</w:t>
      </w:r>
      <w:r w:rsidRPr="00F349D3">
        <w:rPr>
          <w:rFonts w:ascii="Times New Roman" w:hAnsi="Times New Roman"/>
          <w:bCs/>
          <w:sz w:val="28"/>
          <w:szCs w:val="28"/>
        </w:rPr>
        <w:lastRenderedPageBreak/>
        <w:t>范围要求</w:t>
      </w:r>
      <w:r w:rsidRPr="00F349D3">
        <w:rPr>
          <w:rFonts w:ascii="Times New Roman" w:hAnsi="Times New Roman" w:hint="eastAsia"/>
          <w:bCs/>
          <w:sz w:val="28"/>
          <w:szCs w:val="28"/>
        </w:rPr>
        <w:t>基本</w:t>
      </w:r>
      <w:r w:rsidRPr="00F349D3">
        <w:rPr>
          <w:rFonts w:ascii="Times New Roman" w:hAnsi="Times New Roman"/>
          <w:bCs/>
          <w:sz w:val="28"/>
          <w:szCs w:val="28"/>
        </w:rPr>
        <w:t>一致，具有普遍性，保证</w:t>
      </w:r>
      <w:proofErr w:type="gramStart"/>
      <w:r w:rsidRPr="00F349D3">
        <w:rPr>
          <w:rFonts w:ascii="Times New Roman" w:hAnsi="Times New Roman" w:hint="eastAsia"/>
          <w:bCs/>
          <w:sz w:val="28"/>
          <w:szCs w:val="28"/>
        </w:rPr>
        <w:t>化学</w:t>
      </w:r>
      <w:r w:rsidRPr="00F349D3">
        <w:rPr>
          <w:rFonts w:ascii="Times New Roman" w:hAnsi="Times New Roman"/>
          <w:bCs/>
          <w:sz w:val="28"/>
          <w:szCs w:val="28"/>
        </w:rPr>
        <w:t>气相沉积炉各参数</w:t>
      </w:r>
      <w:proofErr w:type="gramEnd"/>
      <w:r w:rsidRPr="00F349D3">
        <w:rPr>
          <w:rFonts w:ascii="Times New Roman" w:hAnsi="Times New Roman"/>
          <w:bCs/>
          <w:sz w:val="28"/>
          <w:szCs w:val="28"/>
        </w:rPr>
        <w:t>的一致和稳定，才能保证</w:t>
      </w:r>
      <w:r w:rsidRPr="00F349D3">
        <w:rPr>
          <w:rFonts w:ascii="Times New Roman" w:hAnsi="Times New Roman" w:hint="eastAsia"/>
          <w:bCs/>
          <w:sz w:val="28"/>
          <w:szCs w:val="28"/>
        </w:rPr>
        <w:t>沉积</w:t>
      </w:r>
      <w:r w:rsidRPr="00F349D3">
        <w:rPr>
          <w:rFonts w:ascii="Times New Roman" w:hAnsi="Times New Roman"/>
          <w:bCs/>
          <w:sz w:val="28"/>
          <w:szCs w:val="28"/>
        </w:rPr>
        <w:t>后产品的效果达到最佳。</w:t>
      </w:r>
    </w:p>
    <w:p w14:paraId="1CBAAE44" w14:textId="77777777" w:rsidR="00501BB2" w:rsidRPr="00F349D3" w:rsidRDefault="00000000">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w:t>
      </w:r>
      <w:r w:rsidRPr="00F349D3">
        <w:rPr>
          <w:rFonts w:ascii="Times New Roman" w:hAnsi="Times New Roman"/>
          <w:sz w:val="28"/>
          <w:szCs w:val="28"/>
        </w:rPr>
        <w:t>从表</w:t>
      </w:r>
      <w:r w:rsidRPr="00F349D3">
        <w:rPr>
          <w:rFonts w:ascii="Times New Roman" w:hAnsi="Times New Roman"/>
          <w:sz w:val="28"/>
          <w:szCs w:val="28"/>
        </w:rPr>
        <w:t>12</w:t>
      </w:r>
      <w:r w:rsidRPr="00F349D3">
        <w:rPr>
          <w:rFonts w:ascii="Times New Roman" w:hAnsi="Times New Roman" w:hint="eastAsia"/>
          <w:sz w:val="28"/>
          <w:szCs w:val="28"/>
        </w:rPr>
        <w:t>可以</w:t>
      </w:r>
      <w:r w:rsidRPr="00F349D3">
        <w:rPr>
          <w:rFonts w:ascii="Times New Roman" w:hAnsi="Times New Roman"/>
          <w:sz w:val="28"/>
          <w:szCs w:val="28"/>
        </w:rPr>
        <w:t>看出</w:t>
      </w:r>
      <w:r w:rsidRPr="00F349D3">
        <w:rPr>
          <w:rFonts w:ascii="Times New Roman" w:hAnsi="Times New Roman" w:hint="eastAsia"/>
          <w:sz w:val="28"/>
          <w:szCs w:val="28"/>
        </w:rPr>
        <w:t>，</w:t>
      </w:r>
      <w:r w:rsidRPr="00F349D3">
        <w:rPr>
          <w:rFonts w:ascii="Times New Roman" w:hAnsi="Times New Roman"/>
          <w:sz w:val="28"/>
          <w:szCs w:val="28"/>
        </w:rPr>
        <w:t>在</w:t>
      </w:r>
      <w:r w:rsidRPr="00F349D3">
        <w:rPr>
          <w:rFonts w:ascii="Times New Roman" w:hAnsi="Times New Roman" w:hint="eastAsia"/>
          <w:sz w:val="28"/>
          <w:szCs w:val="28"/>
        </w:rPr>
        <w:t>样品</w:t>
      </w:r>
      <w:r w:rsidRPr="00F349D3">
        <w:rPr>
          <w:rFonts w:ascii="Times New Roman" w:hAnsi="Times New Roman"/>
          <w:sz w:val="28"/>
          <w:szCs w:val="28"/>
        </w:rPr>
        <w:t>初始条件接近、</w:t>
      </w:r>
      <w:r w:rsidRPr="00F349D3">
        <w:rPr>
          <w:rFonts w:ascii="Times New Roman" w:hAnsi="Times New Roman" w:hint="eastAsia"/>
          <w:sz w:val="28"/>
          <w:szCs w:val="28"/>
        </w:rPr>
        <w:t>在</w:t>
      </w:r>
      <w:r w:rsidRPr="00F349D3">
        <w:rPr>
          <w:rFonts w:ascii="Times New Roman" w:hAnsi="Times New Roman"/>
          <w:sz w:val="28"/>
          <w:szCs w:val="28"/>
        </w:rPr>
        <w:t>统一工艺下，</w:t>
      </w:r>
      <w:r w:rsidRPr="00F349D3">
        <w:rPr>
          <w:rFonts w:ascii="Times New Roman" w:hAnsi="Times New Roman" w:hint="eastAsia"/>
          <w:sz w:val="28"/>
          <w:szCs w:val="28"/>
        </w:rPr>
        <w:t>采用</w:t>
      </w:r>
      <w:r w:rsidRPr="00F349D3">
        <w:rPr>
          <w:rFonts w:ascii="Times New Roman" w:hAnsi="Times New Roman"/>
          <w:sz w:val="28"/>
          <w:szCs w:val="28"/>
        </w:rPr>
        <w:t>各单位的</w:t>
      </w:r>
      <w:r w:rsidRPr="00F349D3">
        <w:rPr>
          <w:rFonts w:ascii="Times New Roman" w:hAnsi="Times New Roman" w:hint="eastAsia"/>
          <w:sz w:val="28"/>
          <w:szCs w:val="28"/>
        </w:rPr>
        <w:t>化学</w:t>
      </w:r>
      <w:r w:rsidRPr="00F349D3">
        <w:rPr>
          <w:rFonts w:ascii="Times New Roman" w:hAnsi="Times New Roman"/>
          <w:sz w:val="28"/>
          <w:szCs w:val="28"/>
        </w:rPr>
        <w:t>气相沉积炉</w:t>
      </w:r>
      <w:r w:rsidRPr="00F349D3">
        <w:rPr>
          <w:rFonts w:ascii="Times New Roman" w:hAnsi="Times New Roman" w:hint="eastAsia"/>
          <w:sz w:val="28"/>
          <w:szCs w:val="28"/>
        </w:rPr>
        <w:t>沉积后</w:t>
      </w:r>
      <w:r w:rsidRPr="00F349D3">
        <w:rPr>
          <w:rFonts w:ascii="Times New Roman" w:hAnsi="Times New Roman"/>
          <w:sz w:val="28"/>
          <w:szCs w:val="28"/>
        </w:rPr>
        <w:t>样品</w:t>
      </w:r>
      <w:r w:rsidRPr="00F349D3">
        <w:rPr>
          <w:rFonts w:ascii="Times New Roman" w:hAnsi="Times New Roman" w:hint="eastAsia"/>
          <w:sz w:val="28"/>
          <w:szCs w:val="28"/>
        </w:rPr>
        <w:t>增重</w:t>
      </w:r>
      <w:r w:rsidRPr="00F349D3">
        <w:rPr>
          <w:rFonts w:ascii="Times New Roman" w:hAnsi="Times New Roman"/>
          <w:sz w:val="28"/>
          <w:szCs w:val="28"/>
        </w:rPr>
        <w:t>、</w:t>
      </w:r>
      <w:r w:rsidRPr="00F349D3">
        <w:rPr>
          <w:rFonts w:ascii="Times New Roman" w:hAnsi="Times New Roman" w:hint="eastAsia"/>
          <w:sz w:val="28"/>
          <w:szCs w:val="28"/>
        </w:rPr>
        <w:t>增重率</w:t>
      </w:r>
      <w:r w:rsidRPr="00F349D3">
        <w:rPr>
          <w:rFonts w:ascii="Times New Roman" w:hAnsi="Times New Roman"/>
          <w:sz w:val="28"/>
          <w:szCs w:val="28"/>
        </w:rPr>
        <w:t>等指标</w:t>
      </w:r>
      <w:r w:rsidRPr="00F349D3">
        <w:rPr>
          <w:rFonts w:ascii="Times New Roman" w:hAnsi="Times New Roman" w:hint="eastAsia"/>
          <w:sz w:val="28"/>
          <w:szCs w:val="28"/>
        </w:rPr>
        <w:t>相差</w:t>
      </w:r>
      <w:r w:rsidRPr="00F349D3">
        <w:rPr>
          <w:rFonts w:ascii="Times New Roman" w:hAnsi="Times New Roman"/>
          <w:sz w:val="28"/>
          <w:szCs w:val="28"/>
        </w:rPr>
        <w:t>不大，满足相关产品要求</w:t>
      </w:r>
      <w:r w:rsidRPr="00F349D3">
        <w:rPr>
          <w:rFonts w:ascii="Times New Roman" w:hAnsi="Times New Roman" w:hint="eastAsia"/>
          <w:sz w:val="28"/>
          <w:szCs w:val="28"/>
        </w:rPr>
        <w:t>，</w:t>
      </w:r>
      <w:r w:rsidRPr="00F349D3">
        <w:rPr>
          <w:rFonts w:ascii="Times New Roman" w:hAnsi="Times New Roman"/>
          <w:sz w:val="28"/>
          <w:szCs w:val="28"/>
        </w:rPr>
        <w:t>说明</w:t>
      </w:r>
      <w:r w:rsidRPr="00F349D3">
        <w:rPr>
          <w:rFonts w:ascii="Times New Roman" w:hAnsi="Times New Roman" w:hint="eastAsia"/>
          <w:sz w:val="28"/>
          <w:szCs w:val="28"/>
        </w:rPr>
        <w:t>在</w:t>
      </w:r>
      <w:r w:rsidRPr="00F349D3">
        <w:rPr>
          <w:rFonts w:ascii="Times New Roman" w:hAnsi="Times New Roman"/>
          <w:sz w:val="28"/>
          <w:szCs w:val="28"/>
        </w:rPr>
        <w:t>稳定、</w:t>
      </w:r>
      <w:r w:rsidRPr="00F349D3">
        <w:rPr>
          <w:rFonts w:ascii="Times New Roman" w:hAnsi="Times New Roman" w:hint="eastAsia"/>
          <w:sz w:val="28"/>
          <w:szCs w:val="28"/>
        </w:rPr>
        <w:t>合适</w:t>
      </w:r>
      <w:r w:rsidRPr="00F349D3">
        <w:rPr>
          <w:rFonts w:ascii="Times New Roman" w:hAnsi="Times New Roman"/>
          <w:sz w:val="28"/>
          <w:szCs w:val="28"/>
        </w:rPr>
        <w:t>的工艺条件下，</w:t>
      </w:r>
      <w:r w:rsidRPr="00F349D3">
        <w:rPr>
          <w:rFonts w:ascii="Times New Roman" w:hAnsi="Times New Roman" w:hint="eastAsia"/>
          <w:sz w:val="28"/>
          <w:szCs w:val="28"/>
        </w:rPr>
        <w:t>本</w:t>
      </w:r>
      <w:r w:rsidRPr="00F349D3">
        <w:rPr>
          <w:rFonts w:ascii="Times New Roman" w:hAnsi="Times New Roman"/>
          <w:sz w:val="28"/>
          <w:szCs w:val="28"/>
        </w:rPr>
        <w:t>标准设定的设备</w:t>
      </w:r>
      <w:r w:rsidRPr="00F349D3">
        <w:rPr>
          <w:rFonts w:ascii="Times New Roman" w:hAnsi="Times New Roman" w:hint="eastAsia"/>
          <w:sz w:val="28"/>
          <w:szCs w:val="28"/>
        </w:rPr>
        <w:t>基本</w:t>
      </w:r>
      <w:r w:rsidRPr="00F349D3">
        <w:rPr>
          <w:rFonts w:ascii="Times New Roman" w:hAnsi="Times New Roman"/>
          <w:sz w:val="28"/>
          <w:szCs w:val="28"/>
        </w:rPr>
        <w:t>参数及性能指标能生产</w:t>
      </w:r>
      <w:r w:rsidRPr="00F349D3">
        <w:rPr>
          <w:rFonts w:ascii="Times New Roman" w:hAnsi="Times New Roman" w:hint="eastAsia"/>
          <w:sz w:val="28"/>
          <w:szCs w:val="28"/>
        </w:rPr>
        <w:t>出符合</w:t>
      </w:r>
      <w:r w:rsidRPr="00F349D3">
        <w:rPr>
          <w:rFonts w:ascii="Times New Roman" w:hAnsi="Times New Roman"/>
          <w:sz w:val="28"/>
          <w:szCs w:val="28"/>
        </w:rPr>
        <w:t>客户</w:t>
      </w:r>
      <w:r w:rsidRPr="00F349D3">
        <w:rPr>
          <w:rFonts w:ascii="Times New Roman" w:hAnsi="Times New Roman" w:hint="eastAsia"/>
          <w:sz w:val="28"/>
          <w:szCs w:val="28"/>
        </w:rPr>
        <w:t>需求</w:t>
      </w:r>
      <w:r w:rsidRPr="00F349D3">
        <w:rPr>
          <w:rFonts w:ascii="Times New Roman" w:hAnsi="Times New Roman"/>
          <w:sz w:val="28"/>
          <w:szCs w:val="28"/>
        </w:rPr>
        <w:t>的产品。</w:t>
      </w:r>
    </w:p>
    <w:p w14:paraId="2EC79ECB" w14:textId="77777777" w:rsidR="00501BB2" w:rsidRPr="00F349D3" w:rsidRDefault="00000000">
      <w:pPr>
        <w:pStyle w:val="2"/>
        <w:adjustRightInd w:val="0"/>
        <w:snapToGrid w:val="0"/>
        <w:spacing w:after="0" w:line="360" w:lineRule="auto"/>
        <w:ind w:firstLineChars="200" w:firstLine="560"/>
        <w:rPr>
          <w:rFonts w:ascii="Times New Roman" w:hAnsi="Times New Roman"/>
          <w:bCs/>
          <w:sz w:val="28"/>
          <w:szCs w:val="28"/>
        </w:rPr>
      </w:pPr>
      <w:r w:rsidRPr="00F349D3">
        <w:rPr>
          <w:rFonts w:ascii="Times New Roman" w:hAnsi="Times New Roman"/>
          <w:bCs/>
          <w:sz w:val="28"/>
          <w:szCs w:val="28"/>
        </w:rPr>
        <w:t>以上数据及应用表明，</w:t>
      </w:r>
      <w:r w:rsidRPr="00F349D3">
        <w:rPr>
          <w:rFonts w:ascii="Times New Roman" w:hAnsi="Times New Roman" w:hint="eastAsia"/>
          <w:bCs/>
          <w:sz w:val="28"/>
          <w:szCs w:val="28"/>
        </w:rPr>
        <w:t>本标准</w:t>
      </w:r>
      <w:r w:rsidRPr="00F349D3">
        <w:rPr>
          <w:rFonts w:ascii="Times New Roman" w:hAnsi="Times New Roman"/>
          <w:bCs/>
          <w:sz w:val="28"/>
          <w:szCs w:val="28"/>
        </w:rPr>
        <w:t>基本涵盖了</w:t>
      </w:r>
      <w:r w:rsidRPr="00F349D3">
        <w:rPr>
          <w:rFonts w:ascii="Times New Roman" w:hAnsi="Times New Roman" w:hint="eastAsia"/>
          <w:bCs/>
          <w:sz w:val="28"/>
          <w:szCs w:val="28"/>
        </w:rPr>
        <w:t>各单位</w:t>
      </w:r>
      <w:r w:rsidRPr="00F349D3">
        <w:rPr>
          <w:rFonts w:ascii="Times New Roman" w:hAnsi="Times New Roman"/>
          <w:bCs/>
          <w:sz w:val="28"/>
          <w:szCs w:val="28"/>
        </w:rPr>
        <w:t>对</w:t>
      </w:r>
      <w:r w:rsidRPr="00F349D3">
        <w:rPr>
          <w:rFonts w:ascii="Times New Roman" w:hAnsi="Times New Roman" w:hint="eastAsia"/>
          <w:bCs/>
          <w:sz w:val="28"/>
          <w:szCs w:val="28"/>
        </w:rPr>
        <w:t>化学气相</w:t>
      </w:r>
      <w:r w:rsidRPr="00F349D3">
        <w:rPr>
          <w:rFonts w:ascii="Times New Roman" w:hAnsi="Times New Roman"/>
          <w:bCs/>
          <w:sz w:val="28"/>
          <w:szCs w:val="28"/>
        </w:rPr>
        <w:t>沉积炉的</w:t>
      </w:r>
      <w:r w:rsidRPr="00F349D3">
        <w:rPr>
          <w:rFonts w:ascii="Times New Roman" w:hAnsi="Times New Roman" w:hint="eastAsia"/>
          <w:bCs/>
          <w:sz w:val="28"/>
          <w:szCs w:val="28"/>
        </w:rPr>
        <w:t>基本参数</w:t>
      </w:r>
      <w:r w:rsidRPr="00F349D3">
        <w:rPr>
          <w:rFonts w:ascii="Times New Roman" w:hAnsi="Times New Roman"/>
          <w:bCs/>
          <w:sz w:val="28"/>
          <w:szCs w:val="28"/>
        </w:rPr>
        <w:t>、</w:t>
      </w:r>
      <w:r w:rsidRPr="00F349D3">
        <w:rPr>
          <w:rFonts w:ascii="Times New Roman" w:hAnsi="Times New Roman" w:hint="eastAsia"/>
          <w:bCs/>
          <w:sz w:val="28"/>
          <w:szCs w:val="28"/>
        </w:rPr>
        <w:t>性能指标</w:t>
      </w:r>
      <w:r w:rsidRPr="00F349D3">
        <w:rPr>
          <w:rFonts w:ascii="Times New Roman" w:hAnsi="Times New Roman"/>
          <w:bCs/>
          <w:sz w:val="28"/>
          <w:szCs w:val="28"/>
        </w:rPr>
        <w:t>的参数范围</w:t>
      </w:r>
      <w:r w:rsidRPr="00F349D3">
        <w:rPr>
          <w:rFonts w:ascii="Times New Roman" w:hAnsi="Times New Roman" w:hint="eastAsia"/>
          <w:bCs/>
          <w:sz w:val="28"/>
          <w:szCs w:val="28"/>
        </w:rPr>
        <w:t>，采取</w:t>
      </w:r>
      <w:r w:rsidRPr="00F349D3">
        <w:rPr>
          <w:rFonts w:ascii="Times New Roman" w:hAnsi="Times New Roman"/>
          <w:bCs/>
          <w:sz w:val="28"/>
          <w:szCs w:val="28"/>
        </w:rPr>
        <w:t>合适的工艺条件，本标准规定的化学气相沉积炉能沉积出符合</w:t>
      </w:r>
      <w:r w:rsidRPr="00F349D3">
        <w:rPr>
          <w:rFonts w:ascii="Times New Roman" w:hAnsi="Times New Roman" w:hint="eastAsia"/>
          <w:bCs/>
          <w:sz w:val="28"/>
          <w:szCs w:val="28"/>
        </w:rPr>
        <w:t>性能</w:t>
      </w:r>
      <w:r w:rsidRPr="00F349D3">
        <w:rPr>
          <w:rFonts w:ascii="Times New Roman" w:hAnsi="Times New Roman"/>
          <w:bCs/>
          <w:sz w:val="28"/>
          <w:szCs w:val="28"/>
        </w:rPr>
        <w:t>要求的合格产品，</w:t>
      </w:r>
      <w:r w:rsidRPr="00F349D3">
        <w:rPr>
          <w:rFonts w:ascii="Times New Roman" w:hAnsi="Times New Roman"/>
          <w:sz w:val="28"/>
          <w:szCs w:val="28"/>
        </w:rPr>
        <w:t>证明了本标准的通用性和广泛实用性，为本标准的编制奠定了坚实的基础。</w:t>
      </w:r>
    </w:p>
    <w:p w14:paraId="5DFDEA4B" w14:textId="77777777" w:rsidR="00501BB2" w:rsidRPr="00F349D3" w:rsidRDefault="00000000">
      <w:pPr>
        <w:pStyle w:val="a0"/>
        <w:adjustRightInd w:val="0"/>
        <w:snapToGrid w:val="0"/>
        <w:spacing w:after="0" w:line="360" w:lineRule="auto"/>
        <w:rPr>
          <w:rFonts w:ascii="Times New Roman" w:hAnsi="Times New Roman"/>
          <w:sz w:val="28"/>
          <w:szCs w:val="28"/>
        </w:rPr>
      </w:pPr>
      <w:r w:rsidRPr="00F349D3">
        <w:rPr>
          <w:rFonts w:ascii="Times New Roman" w:hAnsi="Times New Roman" w:hint="eastAsia"/>
          <w:sz w:val="28"/>
          <w:szCs w:val="28"/>
        </w:rPr>
        <w:t>四</w:t>
      </w:r>
      <w:r w:rsidRPr="00F349D3">
        <w:rPr>
          <w:rFonts w:ascii="Times New Roman" w:hAnsi="Times New Roman"/>
          <w:b/>
          <w:bCs/>
          <w:sz w:val="28"/>
          <w:szCs w:val="28"/>
        </w:rPr>
        <w:t>、标准水平分析</w:t>
      </w:r>
    </w:p>
    <w:p w14:paraId="27FAD468" w14:textId="77777777" w:rsidR="00501BB2" w:rsidRPr="00F349D3" w:rsidRDefault="00000000">
      <w:pPr>
        <w:pStyle w:val="af9"/>
        <w:spacing w:line="360" w:lineRule="auto"/>
        <w:ind w:firstLineChars="0" w:firstLine="0"/>
        <w:rPr>
          <w:rFonts w:ascii="Times New Roman" w:eastAsia="宋体" w:hAnsi="Times New Roman"/>
          <w:b/>
          <w:sz w:val="28"/>
          <w:szCs w:val="28"/>
        </w:rPr>
      </w:pPr>
      <w:r w:rsidRPr="00F349D3">
        <w:rPr>
          <w:rFonts w:ascii="Times New Roman" w:eastAsia="宋体" w:hAnsi="Times New Roman" w:hint="eastAsia"/>
          <w:b/>
          <w:sz w:val="28"/>
          <w:szCs w:val="28"/>
        </w:rPr>
        <w:t>4</w:t>
      </w:r>
      <w:r w:rsidRPr="00F349D3">
        <w:rPr>
          <w:rFonts w:ascii="Times New Roman" w:eastAsia="宋体" w:hAnsi="Times New Roman"/>
          <w:b/>
          <w:sz w:val="28"/>
          <w:szCs w:val="28"/>
        </w:rPr>
        <w:t xml:space="preserve">.1  </w:t>
      </w:r>
      <w:r w:rsidRPr="00F349D3">
        <w:rPr>
          <w:rFonts w:ascii="Times New Roman" w:eastAsia="宋体" w:hAnsi="Times New Roman"/>
          <w:b/>
          <w:sz w:val="28"/>
          <w:szCs w:val="28"/>
        </w:rPr>
        <w:t>采用国际标准和国外先进标准的程度</w:t>
      </w:r>
    </w:p>
    <w:p w14:paraId="2993225D" w14:textId="77777777" w:rsidR="00501BB2" w:rsidRPr="00F349D3" w:rsidRDefault="00000000">
      <w:pPr>
        <w:adjustRightInd w:val="0"/>
        <w:snapToGrid w:val="0"/>
        <w:spacing w:line="360" w:lineRule="auto"/>
        <w:ind w:firstLineChars="200" w:firstLine="560"/>
        <w:rPr>
          <w:rFonts w:ascii="Times New Roman" w:hAnsi="Times New Roman"/>
          <w:sz w:val="28"/>
          <w:szCs w:val="28"/>
        </w:rPr>
      </w:pPr>
      <w:r w:rsidRPr="00F349D3">
        <w:rPr>
          <w:rFonts w:ascii="Times New Roman" w:hAnsi="Times New Roman" w:hint="eastAsia"/>
          <w:sz w:val="28"/>
          <w:szCs w:val="28"/>
        </w:rPr>
        <w:t>与国内主要生产厂家产品各项技术指标相比，本标准属于国内先进水平。</w:t>
      </w:r>
    </w:p>
    <w:p w14:paraId="3F0FC377" w14:textId="77777777" w:rsidR="00501BB2" w:rsidRPr="00F349D3" w:rsidRDefault="00000000">
      <w:pPr>
        <w:pStyle w:val="af9"/>
        <w:spacing w:line="360" w:lineRule="auto"/>
        <w:ind w:firstLineChars="0" w:firstLine="0"/>
        <w:rPr>
          <w:rFonts w:ascii="Times New Roman" w:eastAsia="宋体" w:hAnsi="Times New Roman"/>
          <w:b/>
          <w:sz w:val="28"/>
          <w:szCs w:val="28"/>
        </w:rPr>
      </w:pPr>
      <w:r w:rsidRPr="00F349D3">
        <w:rPr>
          <w:rFonts w:ascii="Times New Roman" w:eastAsia="宋体" w:hAnsi="Times New Roman" w:hint="eastAsia"/>
          <w:b/>
          <w:sz w:val="28"/>
          <w:szCs w:val="28"/>
        </w:rPr>
        <w:t>4</w:t>
      </w:r>
      <w:r w:rsidRPr="00F349D3">
        <w:rPr>
          <w:rFonts w:ascii="Times New Roman" w:eastAsia="宋体" w:hAnsi="Times New Roman"/>
          <w:b/>
          <w:sz w:val="28"/>
          <w:szCs w:val="28"/>
        </w:rPr>
        <w:t xml:space="preserve">.2  </w:t>
      </w:r>
      <w:r w:rsidRPr="00F349D3">
        <w:rPr>
          <w:rFonts w:ascii="Times New Roman" w:eastAsia="宋体" w:hAnsi="Times New Roman"/>
          <w:b/>
          <w:sz w:val="28"/>
          <w:szCs w:val="28"/>
        </w:rPr>
        <w:t>与现有标准及制</w:t>
      </w:r>
      <w:r w:rsidRPr="00F349D3">
        <w:rPr>
          <w:rFonts w:ascii="Times New Roman" w:eastAsia="宋体" w:hAnsi="Times New Roman" w:hint="eastAsia"/>
          <w:b/>
          <w:sz w:val="28"/>
          <w:szCs w:val="28"/>
        </w:rPr>
        <w:t>定</w:t>
      </w:r>
      <w:r w:rsidRPr="00F349D3">
        <w:rPr>
          <w:rFonts w:ascii="Times New Roman" w:eastAsia="宋体" w:hAnsi="Times New Roman"/>
          <w:b/>
          <w:sz w:val="28"/>
          <w:szCs w:val="28"/>
        </w:rPr>
        <w:t>中的标准协调配套情况</w:t>
      </w:r>
    </w:p>
    <w:p w14:paraId="0CFBDA78" w14:textId="77777777" w:rsidR="00501BB2" w:rsidRPr="00F349D3" w:rsidRDefault="00000000">
      <w:pPr>
        <w:adjustRightInd w:val="0"/>
        <w:snapToGrid w:val="0"/>
        <w:spacing w:line="360" w:lineRule="auto"/>
        <w:ind w:firstLineChars="200" w:firstLine="560"/>
        <w:rPr>
          <w:rFonts w:ascii="Times New Roman" w:hAnsi="Times New Roman"/>
          <w:sz w:val="28"/>
          <w:szCs w:val="28"/>
        </w:rPr>
      </w:pPr>
      <w:r w:rsidRPr="00F349D3">
        <w:rPr>
          <w:rFonts w:ascii="Times New Roman" w:hAnsi="Times New Roman"/>
          <w:sz w:val="28"/>
          <w:szCs w:val="28"/>
        </w:rPr>
        <w:t>本标准与现有</w:t>
      </w:r>
      <w:r w:rsidRPr="00F349D3">
        <w:rPr>
          <w:rFonts w:ascii="Times New Roman" w:hAnsi="Times New Roman" w:hint="eastAsia"/>
          <w:sz w:val="28"/>
          <w:szCs w:val="28"/>
        </w:rPr>
        <w:t>及</w:t>
      </w:r>
      <w:r w:rsidRPr="00F349D3">
        <w:rPr>
          <w:rFonts w:ascii="Times New Roman" w:hAnsi="Times New Roman"/>
          <w:sz w:val="28"/>
          <w:szCs w:val="28"/>
        </w:rPr>
        <w:t>制</w:t>
      </w:r>
      <w:r w:rsidRPr="00F349D3">
        <w:rPr>
          <w:rFonts w:ascii="Times New Roman" w:hAnsi="Times New Roman" w:hint="eastAsia"/>
          <w:sz w:val="28"/>
          <w:szCs w:val="28"/>
        </w:rPr>
        <w:t>定</w:t>
      </w:r>
      <w:r w:rsidRPr="00F349D3">
        <w:rPr>
          <w:rFonts w:ascii="Times New Roman" w:hAnsi="Times New Roman"/>
          <w:sz w:val="28"/>
          <w:szCs w:val="28"/>
        </w:rPr>
        <w:t>中的标准</w:t>
      </w:r>
      <w:r w:rsidRPr="00F349D3">
        <w:rPr>
          <w:rFonts w:ascii="Times New Roman" w:hAnsi="Times New Roman" w:hint="eastAsia"/>
          <w:sz w:val="28"/>
          <w:szCs w:val="28"/>
        </w:rPr>
        <w:t>协调配套，</w:t>
      </w:r>
      <w:r w:rsidRPr="00F349D3">
        <w:rPr>
          <w:rFonts w:ascii="Times New Roman" w:hAnsi="Times New Roman"/>
          <w:sz w:val="28"/>
          <w:szCs w:val="28"/>
        </w:rPr>
        <w:t>无交叉重复。</w:t>
      </w:r>
    </w:p>
    <w:p w14:paraId="0D906F48" w14:textId="77777777" w:rsidR="00501BB2" w:rsidRPr="00F349D3" w:rsidRDefault="00000000">
      <w:pPr>
        <w:pStyle w:val="af9"/>
        <w:spacing w:line="360" w:lineRule="auto"/>
        <w:ind w:firstLineChars="0" w:firstLine="0"/>
        <w:rPr>
          <w:rFonts w:ascii="Times New Roman" w:eastAsia="宋体" w:hAnsi="Times New Roman"/>
          <w:b/>
          <w:sz w:val="28"/>
          <w:szCs w:val="28"/>
        </w:rPr>
      </w:pPr>
      <w:r w:rsidRPr="00F349D3">
        <w:rPr>
          <w:rFonts w:ascii="Times New Roman" w:eastAsia="宋体" w:hAnsi="Times New Roman" w:hint="eastAsia"/>
          <w:b/>
          <w:sz w:val="28"/>
          <w:szCs w:val="28"/>
        </w:rPr>
        <w:t>4</w:t>
      </w:r>
      <w:r w:rsidRPr="00F349D3">
        <w:rPr>
          <w:rFonts w:ascii="Times New Roman" w:eastAsia="宋体" w:hAnsi="Times New Roman"/>
          <w:b/>
          <w:sz w:val="28"/>
          <w:szCs w:val="28"/>
        </w:rPr>
        <w:t xml:space="preserve">.3  </w:t>
      </w:r>
      <w:r w:rsidRPr="00F349D3">
        <w:rPr>
          <w:rFonts w:ascii="Times New Roman" w:eastAsia="宋体" w:hAnsi="Times New Roman"/>
          <w:b/>
          <w:sz w:val="28"/>
          <w:szCs w:val="28"/>
        </w:rPr>
        <w:t>涉及国内外专利及处置情况</w:t>
      </w:r>
    </w:p>
    <w:p w14:paraId="309ED1BC" w14:textId="77777777" w:rsidR="00501BB2" w:rsidRPr="00F349D3" w:rsidRDefault="00000000">
      <w:pPr>
        <w:adjustRightInd w:val="0"/>
        <w:snapToGrid w:val="0"/>
        <w:spacing w:line="360" w:lineRule="auto"/>
        <w:ind w:firstLineChars="200" w:firstLine="560"/>
        <w:rPr>
          <w:rFonts w:ascii="Times New Roman" w:hAnsi="Times New Roman"/>
          <w:sz w:val="28"/>
          <w:szCs w:val="28"/>
        </w:rPr>
      </w:pPr>
      <w:r w:rsidRPr="00F349D3">
        <w:rPr>
          <w:rFonts w:ascii="Times New Roman" w:hAnsi="Times New Roman"/>
          <w:sz w:val="28"/>
          <w:szCs w:val="28"/>
        </w:rPr>
        <w:t>经查，本标准没有涉及国内外专利。</w:t>
      </w:r>
    </w:p>
    <w:p w14:paraId="0F9A09C9" w14:textId="77777777" w:rsidR="00501BB2" w:rsidRPr="00F349D3" w:rsidRDefault="00000000">
      <w:pPr>
        <w:pStyle w:val="af9"/>
        <w:spacing w:line="360" w:lineRule="auto"/>
        <w:ind w:firstLineChars="0" w:firstLine="0"/>
        <w:rPr>
          <w:rFonts w:ascii="Times New Roman" w:eastAsia="宋体" w:hAnsi="Times New Roman"/>
          <w:b/>
          <w:sz w:val="28"/>
          <w:szCs w:val="28"/>
        </w:rPr>
      </w:pPr>
      <w:r w:rsidRPr="00F349D3">
        <w:rPr>
          <w:rFonts w:ascii="Times New Roman" w:eastAsia="宋体" w:hAnsi="Times New Roman" w:hint="eastAsia"/>
          <w:b/>
          <w:sz w:val="28"/>
          <w:szCs w:val="28"/>
        </w:rPr>
        <w:t>五</w:t>
      </w:r>
      <w:r w:rsidRPr="00F349D3">
        <w:rPr>
          <w:rFonts w:ascii="Times New Roman" w:eastAsia="宋体" w:hAnsi="Times New Roman"/>
          <w:b/>
          <w:sz w:val="28"/>
          <w:szCs w:val="28"/>
        </w:rPr>
        <w:t>、与有关的现行法律、法规和强制性国家标准的关系</w:t>
      </w:r>
    </w:p>
    <w:p w14:paraId="1E0C73BA" w14:textId="77777777" w:rsidR="00501BB2" w:rsidRPr="00F349D3" w:rsidRDefault="00000000">
      <w:pPr>
        <w:adjustRightInd w:val="0"/>
        <w:snapToGrid w:val="0"/>
        <w:spacing w:line="360" w:lineRule="auto"/>
        <w:ind w:firstLineChars="200" w:firstLine="560"/>
        <w:rPr>
          <w:rFonts w:ascii="Times New Roman" w:hAnsi="Times New Roman"/>
          <w:sz w:val="28"/>
          <w:szCs w:val="28"/>
        </w:rPr>
      </w:pPr>
      <w:r w:rsidRPr="00F349D3">
        <w:rPr>
          <w:rFonts w:ascii="Times New Roman" w:hAnsi="Times New Roman"/>
          <w:sz w:val="28"/>
          <w:szCs w:val="28"/>
        </w:rPr>
        <w:t>与有关的现行法律、法规和强制性国家标准没有冲突。</w:t>
      </w:r>
    </w:p>
    <w:p w14:paraId="4D3C3A60" w14:textId="77777777" w:rsidR="00501BB2" w:rsidRPr="00F349D3" w:rsidRDefault="00000000">
      <w:pPr>
        <w:pStyle w:val="af9"/>
        <w:spacing w:line="360" w:lineRule="auto"/>
        <w:ind w:firstLineChars="0" w:firstLine="0"/>
        <w:rPr>
          <w:rFonts w:ascii="Times New Roman" w:eastAsia="宋体" w:hAnsi="Times New Roman"/>
          <w:b/>
          <w:sz w:val="28"/>
          <w:szCs w:val="28"/>
        </w:rPr>
      </w:pPr>
      <w:r w:rsidRPr="00F349D3">
        <w:rPr>
          <w:rFonts w:ascii="Times New Roman" w:eastAsia="宋体" w:hAnsi="Times New Roman" w:hint="eastAsia"/>
          <w:b/>
          <w:sz w:val="28"/>
          <w:szCs w:val="28"/>
        </w:rPr>
        <w:t>六</w:t>
      </w:r>
      <w:r w:rsidRPr="00F349D3">
        <w:rPr>
          <w:rFonts w:ascii="Times New Roman" w:eastAsia="宋体" w:hAnsi="Times New Roman"/>
          <w:b/>
          <w:sz w:val="28"/>
          <w:szCs w:val="28"/>
        </w:rPr>
        <w:t>、重大分歧意见的处理经过和依据</w:t>
      </w:r>
    </w:p>
    <w:p w14:paraId="32EF9BF6" w14:textId="77777777" w:rsidR="00501BB2" w:rsidRPr="00F349D3" w:rsidRDefault="00000000">
      <w:pPr>
        <w:adjustRightInd w:val="0"/>
        <w:snapToGrid w:val="0"/>
        <w:spacing w:line="360" w:lineRule="auto"/>
        <w:ind w:firstLineChars="200" w:firstLine="560"/>
        <w:rPr>
          <w:rFonts w:ascii="Times New Roman" w:hAnsi="Times New Roman"/>
          <w:sz w:val="28"/>
          <w:szCs w:val="28"/>
        </w:rPr>
      </w:pPr>
      <w:r w:rsidRPr="00F349D3">
        <w:rPr>
          <w:rFonts w:ascii="Times New Roman" w:hAnsi="Times New Roman"/>
          <w:sz w:val="28"/>
          <w:szCs w:val="28"/>
        </w:rPr>
        <w:t>无。</w:t>
      </w:r>
    </w:p>
    <w:p w14:paraId="379755AE" w14:textId="77777777" w:rsidR="00501BB2" w:rsidRPr="00F349D3" w:rsidRDefault="00000000">
      <w:pPr>
        <w:pStyle w:val="af9"/>
        <w:spacing w:line="360" w:lineRule="auto"/>
        <w:ind w:firstLineChars="0" w:firstLine="0"/>
        <w:rPr>
          <w:rFonts w:ascii="Times New Roman" w:eastAsia="宋体" w:hAnsi="Times New Roman"/>
          <w:b/>
          <w:sz w:val="28"/>
          <w:szCs w:val="28"/>
        </w:rPr>
      </w:pPr>
      <w:r w:rsidRPr="00F349D3">
        <w:rPr>
          <w:rFonts w:ascii="Times New Roman" w:eastAsia="宋体" w:hAnsi="Times New Roman" w:hint="eastAsia"/>
          <w:b/>
          <w:sz w:val="28"/>
          <w:szCs w:val="28"/>
        </w:rPr>
        <w:t>七</w:t>
      </w:r>
      <w:r w:rsidRPr="00F349D3">
        <w:rPr>
          <w:rFonts w:ascii="Times New Roman" w:eastAsia="宋体" w:hAnsi="Times New Roman"/>
          <w:b/>
          <w:sz w:val="28"/>
          <w:szCs w:val="28"/>
        </w:rPr>
        <w:t>、标准作为强制性标准或推荐性标准的建议</w:t>
      </w:r>
    </w:p>
    <w:p w14:paraId="502E2207" w14:textId="77777777" w:rsidR="00501BB2" w:rsidRPr="00F349D3" w:rsidRDefault="00000000">
      <w:pPr>
        <w:adjustRightInd w:val="0"/>
        <w:snapToGrid w:val="0"/>
        <w:spacing w:line="360" w:lineRule="auto"/>
        <w:ind w:firstLineChars="200" w:firstLine="560"/>
        <w:rPr>
          <w:rFonts w:ascii="Times New Roman" w:hAnsi="Times New Roman"/>
          <w:sz w:val="28"/>
          <w:szCs w:val="28"/>
        </w:rPr>
      </w:pPr>
      <w:r w:rsidRPr="00F349D3">
        <w:rPr>
          <w:rFonts w:ascii="Times New Roman" w:hAnsi="Times New Roman"/>
          <w:sz w:val="28"/>
          <w:szCs w:val="28"/>
        </w:rPr>
        <w:t>建议作为推荐性</w:t>
      </w:r>
      <w:r w:rsidRPr="00F349D3">
        <w:rPr>
          <w:rFonts w:ascii="Times New Roman" w:hAnsi="Times New Roman" w:hint="eastAsia"/>
          <w:sz w:val="28"/>
          <w:szCs w:val="28"/>
        </w:rPr>
        <w:t>行业</w:t>
      </w:r>
      <w:r w:rsidRPr="00F349D3">
        <w:rPr>
          <w:rFonts w:ascii="Times New Roman" w:hAnsi="Times New Roman"/>
          <w:sz w:val="28"/>
          <w:szCs w:val="28"/>
        </w:rPr>
        <w:t>标准</w:t>
      </w:r>
    </w:p>
    <w:p w14:paraId="5DC5415B" w14:textId="77777777" w:rsidR="00501BB2" w:rsidRPr="00F349D3" w:rsidRDefault="00000000">
      <w:pPr>
        <w:pStyle w:val="af9"/>
        <w:spacing w:line="360" w:lineRule="auto"/>
        <w:ind w:firstLineChars="0" w:firstLine="0"/>
        <w:rPr>
          <w:rFonts w:ascii="Times New Roman" w:eastAsia="宋体" w:hAnsi="Times New Roman"/>
          <w:b/>
          <w:sz w:val="28"/>
          <w:szCs w:val="28"/>
        </w:rPr>
      </w:pPr>
      <w:r w:rsidRPr="00F349D3">
        <w:rPr>
          <w:rFonts w:ascii="Times New Roman" w:eastAsia="宋体" w:hAnsi="Times New Roman" w:hint="eastAsia"/>
          <w:b/>
          <w:sz w:val="28"/>
          <w:szCs w:val="28"/>
        </w:rPr>
        <w:t>八</w:t>
      </w:r>
      <w:r w:rsidRPr="00F349D3">
        <w:rPr>
          <w:rFonts w:ascii="Times New Roman" w:eastAsia="宋体" w:hAnsi="Times New Roman"/>
          <w:b/>
          <w:sz w:val="28"/>
          <w:szCs w:val="28"/>
        </w:rPr>
        <w:t>、贯彻标准的要求和措施建议</w:t>
      </w:r>
    </w:p>
    <w:p w14:paraId="64688EED" w14:textId="77777777" w:rsidR="00501BB2" w:rsidRPr="00F349D3" w:rsidRDefault="00000000">
      <w:pPr>
        <w:adjustRightInd w:val="0"/>
        <w:snapToGrid w:val="0"/>
        <w:spacing w:line="360" w:lineRule="auto"/>
        <w:ind w:firstLineChars="200" w:firstLine="560"/>
        <w:rPr>
          <w:rFonts w:ascii="Times New Roman" w:hAnsi="Times New Roman"/>
          <w:sz w:val="28"/>
          <w:szCs w:val="28"/>
        </w:rPr>
      </w:pPr>
      <w:r w:rsidRPr="00F349D3">
        <w:rPr>
          <w:rFonts w:ascii="Times New Roman" w:hAnsi="Times New Roman"/>
          <w:sz w:val="28"/>
          <w:szCs w:val="28"/>
        </w:rPr>
        <w:t>可积极向相关厂家及国内外用户推荐采用本标准。</w:t>
      </w:r>
      <w:r w:rsidRPr="00F349D3">
        <w:rPr>
          <w:rFonts w:ascii="Times New Roman" w:hAnsi="Times New Roman" w:hint="eastAsia"/>
          <w:sz w:val="28"/>
          <w:szCs w:val="28"/>
        </w:rPr>
        <w:t>建议发布后</w:t>
      </w:r>
      <w:r w:rsidRPr="00F349D3">
        <w:rPr>
          <w:rFonts w:ascii="Times New Roman" w:hAnsi="Times New Roman" w:hint="eastAsia"/>
          <w:sz w:val="28"/>
          <w:szCs w:val="28"/>
        </w:rPr>
        <w:t>6</w:t>
      </w:r>
      <w:r w:rsidRPr="00F349D3">
        <w:rPr>
          <w:rFonts w:ascii="Times New Roman" w:hAnsi="Times New Roman" w:hint="eastAsia"/>
          <w:sz w:val="28"/>
          <w:szCs w:val="28"/>
        </w:rPr>
        <w:t>个月实</w:t>
      </w:r>
      <w:r w:rsidRPr="00F349D3">
        <w:rPr>
          <w:rFonts w:ascii="Times New Roman" w:hAnsi="Times New Roman" w:hint="eastAsia"/>
          <w:sz w:val="28"/>
          <w:szCs w:val="28"/>
        </w:rPr>
        <w:lastRenderedPageBreak/>
        <w:t>施</w:t>
      </w:r>
      <w:r w:rsidRPr="00F349D3">
        <w:rPr>
          <w:rFonts w:ascii="Times New Roman" w:hAnsi="Times New Roman"/>
          <w:sz w:val="28"/>
          <w:szCs w:val="28"/>
        </w:rPr>
        <w:t>。</w:t>
      </w:r>
    </w:p>
    <w:p w14:paraId="1F648D65" w14:textId="77777777" w:rsidR="00501BB2" w:rsidRPr="00F349D3" w:rsidRDefault="00000000">
      <w:pPr>
        <w:pStyle w:val="af9"/>
        <w:spacing w:line="360" w:lineRule="auto"/>
        <w:ind w:firstLineChars="0" w:firstLine="0"/>
        <w:rPr>
          <w:rFonts w:ascii="Times New Roman" w:eastAsia="宋体" w:hAnsi="Times New Roman"/>
          <w:b/>
          <w:sz w:val="28"/>
          <w:szCs w:val="28"/>
        </w:rPr>
      </w:pPr>
      <w:r w:rsidRPr="00F349D3">
        <w:rPr>
          <w:rFonts w:ascii="Times New Roman" w:eastAsia="宋体" w:hAnsi="Times New Roman" w:hint="eastAsia"/>
          <w:b/>
          <w:sz w:val="28"/>
          <w:szCs w:val="28"/>
        </w:rPr>
        <w:t>九</w:t>
      </w:r>
      <w:r w:rsidRPr="00F349D3">
        <w:rPr>
          <w:rFonts w:ascii="Times New Roman" w:eastAsia="宋体" w:hAnsi="Times New Roman"/>
          <w:b/>
          <w:sz w:val="28"/>
          <w:szCs w:val="28"/>
        </w:rPr>
        <w:t>、废止现行有关标准的建议</w:t>
      </w:r>
    </w:p>
    <w:p w14:paraId="36082C53" w14:textId="77777777" w:rsidR="00501BB2" w:rsidRPr="00F349D3" w:rsidRDefault="00000000">
      <w:pPr>
        <w:adjustRightInd w:val="0"/>
        <w:snapToGrid w:val="0"/>
        <w:spacing w:line="360" w:lineRule="auto"/>
        <w:ind w:firstLine="480"/>
        <w:rPr>
          <w:rFonts w:ascii="Times New Roman" w:hAnsi="Times New Roman"/>
          <w:sz w:val="28"/>
          <w:szCs w:val="28"/>
        </w:rPr>
      </w:pPr>
      <w:r w:rsidRPr="00F349D3">
        <w:rPr>
          <w:rFonts w:ascii="Times New Roman" w:hAnsi="Times New Roman" w:hint="eastAsia"/>
          <w:sz w:val="28"/>
          <w:szCs w:val="28"/>
        </w:rPr>
        <w:t>无。</w:t>
      </w:r>
    </w:p>
    <w:p w14:paraId="442E1070" w14:textId="77777777" w:rsidR="00501BB2" w:rsidRPr="00F349D3" w:rsidRDefault="00000000">
      <w:pPr>
        <w:pStyle w:val="af9"/>
        <w:spacing w:line="360" w:lineRule="auto"/>
        <w:ind w:firstLineChars="0" w:firstLine="0"/>
        <w:rPr>
          <w:rFonts w:ascii="Times New Roman" w:eastAsia="宋体" w:hAnsi="Times New Roman"/>
          <w:b/>
          <w:sz w:val="28"/>
          <w:szCs w:val="28"/>
        </w:rPr>
      </w:pPr>
      <w:r w:rsidRPr="00F349D3">
        <w:rPr>
          <w:rFonts w:ascii="Times New Roman" w:eastAsia="宋体" w:hAnsi="Times New Roman" w:hint="eastAsia"/>
          <w:b/>
          <w:sz w:val="28"/>
          <w:szCs w:val="28"/>
        </w:rPr>
        <w:t>十</w:t>
      </w:r>
      <w:r w:rsidRPr="00F349D3">
        <w:rPr>
          <w:rFonts w:ascii="Times New Roman" w:eastAsia="宋体" w:hAnsi="Times New Roman"/>
          <w:b/>
          <w:sz w:val="28"/>
          <w:szCs w:val="28"/>
        </w:rPr>
        <w:t>、预期效果</w:t>
      </w:r>
    </w:p>
    <w:p w14:paraId="1785BFC6" w14:textId="77777777" w:rsidR="00501BB2" w:rsidRPr="00F349D3" w:rsidRDefault="00000000">
      <w:pPr>
        <w:pStyle w:val="2"/>
        <w:adjustRightInd w:val="0"/>
        <w:snapToGrid w:val="0"/>
        <w:spacing w:after="0" w:line="360" w:lineRule="auto"/>
        <w:ind w:firstLineChars="200" w:firstLine="560"/>
        <w:rPr>
          <w:rFonts w:ascii="Times New Roman" w:hAnsi="Times New Roman"/>
          <w:sz w:val="28"/>
          <w:szCs w:val="28"/>
        </w:rPr>
      </w:pPr>
      <w:r w:rsidRPr="00F349D3">
        <w:rPr>
          <w:rFonts w:ascii="Times New Roman" w:hAnsi="Times New Roman" w:hint="eastAsia"/>
          <w:sz w:val="28"/>
          <w:szCs w:val="28"/>
        </w:rPr>
        <w:t>行业标准《化学气相沉积炉》的制定，考虑了我国化学气相沉积</w:t>
      </w:r>
      <w:proofErr w:type="gramStart"/>
      <w:r w:rsidRPr="00F349D3">
        <w:rPr>
          <w:rFonts w:ascii="Times New Roman" w:hAnsi="Times New Roman" w:hint="eastAsia"/>
          <w:sz w:val="28"/>
          <w:szCs w:val="28"/>
        </w:rPr>
        <w:t>炉生产</w:t>
      </w:r>
      <w:proofErr w:type="gramEnd"/>
      <w:r w:rsidRPr="00F349D3">
        <w:rPr>
          <w:rFonts w:ascii="Times New Roman" w:hAnsi="Times New Roman" w:hint="eastAsia"/>
          <w:sz w:val="28"/>
          <w:szCs w:val="28"/>
        </w:rPr>
        <w:t>企业的特点和制造技术水平的状况以及用户使用的需求，本标准达到了国内先进水平。标准的制定遵循了合理性、规范性及先进性等原则，反映了我国生产制造商的技术状况和用户的使用水平。通过今后的运用和推荐，将使我国化学气相沉积炉制造业逐步走入正规，进行产品系列化和标准化生产，提高我国化学气相沉积炉制造业的整体水平。</w:t>
      </w:r>
    </w:p>
    <w:p w14:paraId="6C85AEF1" w14:textId="77777777" w:rsidR="00501BB2" w:rsidRPr="00F349D3" w:rsidRDefault="00000000">
      <w:pPr>
        <w:pStyle w:val="af9"/>
        <w:spacing w:line="360" w:lineRule="auto"/>
        <w:ind w:firstLineChars="0" w:firstLine="0"/>
        <w:rPr>
          <w:rFonts w:ascii="Times New Roman" w:eastAsia="宋体" w:hAnsi="Times New Roman"/>
          <w:b/>
          <w:sz w:val="28"/>
          <w:szCs w:val="28"/>
        </w:rPr>
      </w:pPr>
      <w:r w:rsidRPr="00F349D3">
        <w:rPr>
          <w:rFonts w:ascii="Times New Roman" w:eastAsia="宋体" w:hAnsi="Times New Roman" w:hint="eastAsia"/>
          <w:b/>
          <w:sz w:val="28"/>
          <w:szCs w:val="28"/>
        </w:rPr>
        <w:t>十一</w:t>
      </w:r>
      <w:r w:rsidRPr="00F349D3">
        <w:rPr>
          <w:rFonts w:ascii="Times New Roman" w:eastAsia="宋体" w:hAnsi="Times New Roman"/>
          <w:b/>
          <w:sz w:val="28"/>
          <w:szCs w:val="28"/>
        </w:rPr>
        <w:t>、其他应予说明的事项</w:t>
      </w:r>
    </w:p>
    <w:p w14:paraId="4473A216" w14:textId="77777777" w:rsidR="00501BB2" w:rsidRPr="00F349D3" w:rsidRDefault="00000000">
      <w:pPr>
        <w:adjustRightInd w:val="0"/>
        <w:snapToGrid w:val="0"/>
        <w:spacing w:line="360" w:lineRule="auto"/>
        <w:ind w:firstLineChars="150" w:firstLine="420"/>
        <w:rPr>
          <w:rFonts w:ascii="Times New Roman" w:hAnsi="Times New Roman"/>
          <w:sz w:val="28"/>
          <w:szCs w:val="28"/>
        </w:rPr>
      </w:pPr>
      <w:r w:rsidRPr="00F349D3">
        <w:rPr>
          <w:rFonts w:ascii="Times New Roman" w:hAnsi="Times New Roman"/>
          <w:sz w:val="28"/>
          <w:szCs w:val="28"/>
        </w:rPr>
        <w:t>无</w:t>
      </w:r>
    </w:p>
    <w:p w14:paraId="65B19EB0" w14:textId="77777777" w:rsidR="00501BB2" w:rsidRPr="00F349D3" w:rsidRDefault="00000000">
      <w:pPr>
        <w:adjustRightInd w:val="0"/>
        <w:snapToGrid w:val="0"/>
        <w:spacing w:line="360" w:lineRule="auto"/>
        <w:ind w:right="-1"/>
        <w:jc w:val="right"/>
        <w:rPr>
          <w:rFonts w:ascii="Times New Roman" w:hAnsi="Times New Roman"/>
          <w:sz w:val="28"/>
          <w:szCs w:val="28"/>
        </w:rPr>
      </w:pPr>
      <w:r w:rsidRPr="00F349D3">
        <w:rPr>
          <w:rFonts w:ascii="Times New Roman" w:hAnsi="Times New Roman"/>
          <w:sz w:val="28"/>
          <w:szCs w:val="28"/>
        </w:rPr>
        <w:t>《</w:t>
      </w:r>
      <w:r w:rsidRPr="00F349D3">
        <w:rPr>
          <w:rFonts w:ascii="Times New Roman" w:hAnsi="Times New Roman" w:hint="eastAsia"/>
          <w:sz w:val="28"/>
          <w:szCs w:val="28"/>
        </w:rPr>
        <w:t>化学气相</w:t>
      </w:r>
      <w:r w:rsidRPr="00F349D3">
        <w:rPr>
          <w:rFonts w:ascii="Times New Roman" w:hAnsi="Times New Roman"/>
          <w:sz w:val="28"/>
          <w:szCs w:val="28"/>
        </w:rPr>
        <w:t>沉积炉》标准编制组</w:t>
      </w:r>
    </w:p>
    <w:p w14:paraId="59E1D137" w14:textId="6A34A52F" w:rsidR="00501BB2" w:rsidRPr="00F349D3" w:rsidRDefault="00000000">
      <w:pPr>
        <w:wordWrap w:val="0"/>
        <w:adjustRightInd w:val="0"/>
        <w:snapToGrid w:val="0"/>
        <w:spacing w:line="360" w:lineRule="auto"/>
        <w:jc w:val="right"/>
        <w:rPr>
          <w:rFonts w:ascii="Times New Roman" w:hAnsi="Times New Roman"/>
          <w:sz w:val="28"/>
          <w:szCs w:val="28"/>
        </w:rPr>
      </w:pPr>
      <w:r w:rsidRPr="00F349D3">
        <w:rPr>
          <w:rFonts w:ascii="Times New Roman" w:hAnsi="Times New Roman"/>
          <w:sz w:val="28"/>
          <w:szCs w:val="28"/>
        </w:rPr>
        <w:t>202</w:t>
      </w:r>
      <w:r w:rsidRPr="00F349D3">
        <w:rPr>
          <w:rFonts w:ascii="Times New Roman" w:hAnsi="Times New Roman" w:hint="eastAsia"/>
          <w:sz w:val="28"/>
          <w:szCs w:val="28"/>
        </w:rPr>
        <w:t>4</w:t>
      </w:r>
      <w:r w:rsidRPr="00F349D3">
        <w:rPr>
          <w:rFonts w:ascii="Times New Roman" w:hAnsi="Times New Roman"/>
          <w:sz w:val="28"/>
          <w:szCs w:val="28"/>
        </w:rPr>
        <w:t>年</w:t>
      </w:r>
      <w:r w:rsidRPr="00F349D3">
        <w:rPr>
          <w:rFonts w:ascii="Times New Roman" w:hAnsi="Times New Roman"/>
          <w:sz w:val="28"/>
          <w:szCs w:val="28"/>
        </w:rPr>
        <w:t>8</w:t>
      </w:r>
      <w:r w:rsidRPr="00F349D3">
        <w:rPr>
          <w:rFonts w:ascii="Times New Roman" w:hAnsi="Times New Roman"/>
          <w:sz w:val="28"/>
          <w:szCs w:val="28"/>
        </w:rPr>
        <w:t>月</w:t>
      </w:r>
      <w:r w:rsidR="00FD2A7A" w:rsidRPr="00F349D3">
        <w:rPr>
          <w:rFonts w:ascii="Times New Roman" w:hAnsi="Times New Roman" w:hint="eastAsia"/>
          <w:sz w:val="28"/>
          <w:szCs w:val="28"/>
        </w:rPr>
        <w:t>19</w:t>
      </w:r>
      <w:r w:rsidRPr="00F349D3">
        <w:rPr>
          <w:rFonts w:ascii="Times New Roman" w:hAnsi="Times New Roman"/>
          <w:sz w:val="28"/>
          <w:szCs w:val="28"/>
        </w:rPr>
        <w:t>日</w:t>
      </w:r>
      <w:r w:rsidRPr="00F349D3">
        <w:rPr>
          <w:rFonts w:ascii="Times New Roman" w:hAnsi="Times New Roman" w:hint="eastAsia"/>
          <w:sz w:val="28"/>
          <w:szCs w:val="28"/>
        </w:rPr>
        <w:t xml:space="preserve"> </w:t>
      </w:r>
      <w:r w:rsidRPr="00F349D3">
        <w:rPr>
          <w:rFonts w:ascii="Times New Roman" w:hAnsi="Times New Roman"/>
          <w:sz w:val="28"/>
          <w:szCs w:val="28"/>
        </w:rPr>
        <w:t xml:space="preserve">    </w:t>
      </w:r>
    </w:p>
    <w:sectPr w:rsidR="00501BB2" w:rsidRPr="00F349D3">
      <w:footerReference w:type="default" r:id="rId10"/>
      <w:pgSz w:w="11906" w:h="16838"/>
      <w:pgMar w:top="1418" w:right="1134" w:bottom="1418" w:left="1418" w:header="851"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85A5A" w14:textId="77777777" w:rsidR="00EB3D78" w:rsidRDefault="00EB3D78">
      <w:r>
        <w:separator/>
      </w:r>
    </w:p>
  </w:endnote>
  <w:endnote w:type="continuationSeparator" w:id="0">
    <w:p w14:paraId="6A79E331" w14:textId="77777777" w:rsidR="00EB3D78" w:rsidRDefault="00EB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DFF1D" w14:textId="77777777" w:rsidR="00501BB2" w:rsidRDefault="00000000">
    <w:pPr>
      <w:pStyle w:val="ac"/>
      <w:jc w:val="right"/>
    </w:pPr>
    <w:r>
      <w:fldChar w:fldCharType="begin"/>
    </w:r>
    <w:r>
      <w:instrText xml:space="preserve"> PAGE   \* MERGEFORMAT </w:instrText>
    </w:r>
    <w:r>
      <w:fldChar w:fldCharType="separate"/>
    </w:r>
    <w:r>
      <w:rPr>
        <w:lang w:val="zh-CN"/>
      </w:rPr>
      <w:t>12</w:t>
    </w:r>
    <w:r>
      <w:fldChar w:fldCharType="end"/>
    </w:r>
  </w:p>
  <w:p w14:paraId="467A5EAD" w14:textId="77777777" w:rsidR="00501BB2" w:rsidRDefault="00501BB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296A3" w14:textId="77777777" w:rsidR="00EB3D78" w:rsidRDefault="00EB3D78">
      <w:r>
        <w:separator/>
      </w:r>
    </w:p>
  </w:footnote>
  <w:footnote w:type="continuationSeparator" w:id="0">
    <w:p w14:paraId="3601E9B6" w14:textId="77777777" w:rsidR="00EB3D78" w:rsidRDefault="00EB3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10F6A"/>
    <w:multiLevelType w:val="hybridMultilevel"/>
    <w:tmpl w:val="8744BBAC"/>
    <w:lvl w:ilvl="0" w:tplc="7FBA822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0A2679A"/>
    <w:multiLevelType w:val="multilevel"/>
    <w:tmpl w:val="819C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4153610">
    <w:abstractNumId w:val="1"/>
  </w:num>
  <w:num w:numId="2" w16cid:durableId="125882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UzYjQ4OTQ5ZTIwOTkxNzUzMDI3MjQwMWZjNGI5MWUifQ=="/>
  </w:docVars>
  <w:rsids>
    <w:rsidRoot w:val="00172A27"/>
    <w:rsid w:val="00007A58"/>
    <w:rsid w:val="00007E73"/>
    <w:rsid w:val="00022A32"/>
    <w:rsid w:val="00023312"/>
    <w:rsid w:val="000241B3"/>
    <w:rsid w:val="00044660"/>
    <w:rsid w:val="000456FB"/>
    <w:rsid w:val="00047359"/>
    <w:rsid w:val="00055FCE"/>
    <w:rsid w:val="00061911"/>
    <w:rsid w:val="00066B85"/>
    <w:rsid w:val="000719D0"/>
    <w:rsid w:val="00093AB6"/>
    <w:rsid w:val="0009478B"/>
    <w:rsid w:val="000A173C"/>
    <w:rsid w:val="000A6D99"/>
    <w:rsid w:val="000B0457"/>
    <w:rsid w:val="000B77C1"/>
    <w:rsid w:val="000E76C9"/>
    <w:rsid w:val="000F1A8C"/>
    <w:rsid w:val="000F2C50"/>
    <w:rsid w:val="000F2D2F"/>
    <w:rsid w:val="000F5D5E"/>
    <w:rsid w:val="001060F8"/>
    <w:rsid w:val="00117505"/>
    <w:rsid w:val="0013254B"/>
    <w:rsid w:val="0014168C"/>
    <w:rsid w:val="0014666C"/>
    <w:rsid w:val="00146C97"/>
    <w:rsid w:val="00147B1D"/>
    <w:rsid w:val="0015163C"/>
    <w:rsid w:val="00156213"/>
    <w:rsid w:val="00160E8F"/>
    <w:rsid w:val="0016630B"/>
    <w:rsid w:val="00167541"/>
    <w:rsid w:val="00172A27"/>
    <w:rsid w:val="00176E8B"/>
    <w:rsid w:val="00186CAE"/>
    <w:rsid w:val="001A5660"/>
    <w:rsid w:val="001C5AAB"/>
    <w:rsid w:val="001C5E97"/>
    <w:rsid w:val="001C6807"/>
    <w:rsid w:val="001E1066"/>
    <w:rsid w:val="001F5E15"/>
    <w:rsid w:val="002032F1"/>
    <w:rsid w:val="0020661F"/>
    <w:rsid w:val="00212681"/>
    <w:rsid w:val="00217F46"/>
    <w:rsid w:val="0022630E"/>
    <w:rsid w:val="00232763"/>
    <w:rsid w:val="002410DF"/>
    <w:rsid w:val="002434AD"/>
    <w:rsid w:val="002449B3"/>
    <w:rsid w:val="00260872"/>
    <w:rsid w:val="00277305"/>
    <w:rsid w:val="00277C26"/>
    <w:rsid w:val="002835DB"/>
    <w:rsid w:val="002947A0"/>
    <w:rsid w:val="00296E3E"/>
    <w:rsid w:val="002A42F1"/>
    <w:rsid w:val="002A5832"/>
    <w:rsid w:val="002A6199"/>
    <w:rsid w:val="002B49E1"/>
    <w:rsid w:val="002B7E25"/>
    <w:rsid w:val="002C37B3"/>
    <w:rsid w:val="002D26C0"/>
    <w:rsid w:val="002E6C11"/>
    <w:rsid w:val="002E6F91"/>
    <w:rsid w:val="002F1DD4"/>
    <w:rsid w:val="00301DCF"/>
    <w:rsid w:val="00302250"/>
    <w:rsid w:val="00303416"/>
    <w:rsid w:val="00313B2C"/>
    <w:rsid w:val="00315C8F"/>
    <w:rsid w:val="003254DF"/>
    <w:rsid w:val="00332134"/>
    <w:rsid w:val="003328CF"/>
    <w:rsid w:val="00336C96"/>
    <w:rsid w:val="00356E71"/>
    <w:rsid w:val="00374B8A"/>
    <w:rsid w:val="003754F9"/>
    <w:rsid w:val="0038097B"/>
    <w:rsid w:val="003847E5"/>
    <w:rsid w:val="003856E5"/>
    <w:rsid w:val="00393E5E"/>
    <w:rsid w:val="003A77AE"/>
    <w:rsid w:val="003A7A4B"/>
    <w:rsid w:val="003B18FE"/>
    <w:rsid w:val="003B2351"/>
    <w:rsid w:val="003B2D20"/>
    <w:rsid w:val="003B42E2"/>
    <w:rsid w:val="003B4452"/>
    <w:rsid w:val="003B6FBC"/>
    <w:rsid w:val="003C65D4"/>
    <w:rsid w:val="003D1CA2"/>
    <w:rsid w:val="003D34A4"/>
    <w:rsid w:val="003D50D7"/>
    <w:rsid w:val="004006A7"/>
    <w:rsid w:val="004110FB"/>
    <w:rsid w:val="00416A85"/>
    <w:rsid w:val="004203BA"/>
    <w:rsid w:val="004275B4"/>
    <w:rsid w:val="00434569"/>
    <w:rsid w:val="00435B21"/>
    <w:rsid w:val="00441B8F"/>
    <w:rsid w:val="00447300"/>
    <w:rsid w:val="00465C61"/>
    <w:rsid w:val="004670AB"/>
    <w:rsid w:val="0047128D"/>
    <w:rsid w:val="0047619F"/>
    <w:rsid w:val="00493385"/>
    <w:rsid w:val="00497C63"/>
    <w:rsid w:val="00497F87"/>
    <w:rsid w:val="004A3E2D"/>
    <w:rsid w:val="004A4514"/>
    <w:rsid w:val="004A5AB3"/>
    <w:rsid w:val="004B0E63"/>
    <w:rsid w:val="004C2CB4"/>
    <w:rsid w:val="004D620A"/>
    <w:rsid w:val="004E349B"/>
    <w:rsid w:val="004E5DDC"/>
    <w:rsid w:val="00501BB2"/>
    <w:rsid w:val="00520866"/>
    <w:rsid w:val="00523BE9"/>
    <w:rsid w:val="005240FB"/>
    <w:rsid w:val="00531BC5"/>
    <w:rsid w:val="00531FBC"/>
    <w:rsid w:val="0053219B"/>
    <w:rsid w:val="005400CA"/>
    <w:rsid w:val="00540AA9"/>
    <w:rsid w:val="005519B6"/>
    <w:rsid w:val="00566922"/>
    <w:rsid w:val="00567B29"/>
    <w:rsid w:val="005735CC"/>
    <w:rsid w:val="0057473C"/>
    <w:rsid w:val="00577E7A"/>
    <w:rsid w:val="005845CE"/>
    <w:rsid w:val="00584933"/>
    <w:rsid w:val="00595E70"/>
    <w:rsid w:val="005C24DB"/>
    <w:rsid w:val="005D4801"/>
    <w:rsid w:val="005E47B9"/>
    <w:rsid w:val="005F3FEF"/>
    <w:rsid w:val="005F6A9D"/>
    <w:rsid w:val="00602360"/>
    <w:rsid w:val="00603A18"/>
    <w:rsid w:val="006167F5"/>
    <w:rsid w:val="00645253"/>
    <w:rsid w:val="006512B4"/>
    <w:rsid w:val="006523AB"/>
    <w:rsid w:val="0065404F"/>
    <w:rsid w:val="0066136E"/>
    <w:rsid w:val="006651E1"/>
    <w:rsid w:val="00665E26"/>
    <w:rsid w:val="00674E59"/>
    <w:rsid w:val="006A595D"/>
    <w:rsid w:val="006B3C03"/>
    <w:rsid w:val="006B4E9E"/>
    <w:rsid w:val="006C5266"/>
    <w:rsid w:val="006C52E9"/>
    <w:rsid w:val="006D5AD2"/>
    <w:rsid w:val="006D5F31"/>
    <w:rsid w:val="006E6244"/>
    <w:rsid w:val="006F43B6"/>
    <w:rsid w:val="00704AFA"/>
    <w:rsid w:val="007060E5"/>
    <w:rsid w:val="00714269"/>
    <w:rsid w:val="0072274D"/>
    <w:rsid w:val="0072360A"/>
    <w:rsid w:val="00746FE0"/>
    <w:rsid w:val="00747652"/>
    <w:rsid w:val="00750982"/>
    <w:rsid w:val="00757502"/>
    <w:rsid w:val="00762817"/>
    <w:rsid w:val="007763EF"/>
    <w:rsid w:val="00795E27"/>
    <w:rsid w:val="007973F5"/>
    <w:rsid w:val="007A3298"/>
    <w:rsid w:val="007A6946"/>
    <w:rsid w:val="007B0682"/>
    <w:rsid w:val="007B1B0D"/>
    <w:rsid w:val="007B55E9"/>
    <w:rsid w:val="007D7110"/>
    <w:rsid w:val="007F7B72"/>
    <w:rsid w:val="00803006"/>
    <w:rsid w:val="00803D4A"/>
    <w:rsid w:val="0082112A"/>
    <w:rsid w:val="008302E1"/>
    <w:rsid w:val="00834754"/>
    <w:rsid w:val="00856A5C"/>
    <w:rsid w:val="00862C1B"/>
    <w:rsid w:val="008633CE"/>
    <w:rsid w:val="00867BB6"/>
    <w:rsid w:val="0087200B"/>
    <w:rsid w:val="008861C0"/>
    <w:rsid w:val="00893EFC"/>
    <w:rsid w:val="008A01A8"/>
    <w:rsid w:val="008A0564"/>
    <w:rsid w:val="008C19F3"/>
    <w:rsid w:val="008C3755"/>
    <w:rsid w:val="008C6900"/>
    <w:rsid w:val="008D2DB7"/>
    <w:rsid w:val="008D4A5E"/>
    <w:rsid w:val="008D5468"/>
    <w:rsid w:val="008E3769"/>
    <w:rsid w:val="008F396C"/>
    <w:rsid w:val="008F47FC"/>
    <w:rsid w:val="00901E52"/>
    <w:rsid w:val="00910888"/>
    <w:rsid w:val="00912D1E"/>
    <w:rsid w:val="00916AA5"/>
    <w:rsid w:val="00924312"/>
    <w:rsid w:val="00926B68"/>
    <w:rsid w:val="00943D24"/>
    <w:rsid w:val="00947AB1"/>
    <w:rsid w:val="009666C7"/>
    <w:rsid w:val="009706EA"/>
    <w:rsid w:val="00995EA7"/>
    <w:rsid w:val="009B20D1"/>
    <w:rsid w:val="009B615A"/>
    <w:rsid w:val="009B7FA2"/>
    <w:rsid w:val="009D65D4"/>
    <w:rsid w:val="009D75DC"/>
    <w:rsid w:val="009E1CB4"/>
    <w:rsid w:val="009E2EBA"/>
    <w:rsid w:val="009E539D"/>
    <w:rsid w:val="009F63C1"/>
    <w:rsid w:val="00A032E9"/>
    <w:rsid w:val="00A10AD5"/>
    <w:rsid w:val="00A10E3F"/>
    <w:rsid w:val="00A36236"/>
    <w:rsid w:val="00A41790"/>
    <w:rsid w:val="00A45202"/>
    <w:rsid w:val="00A62ABE"/>
    <w:rsid w:val="00A720A5"/>
    <w:rsid w:val="00A725F9"/>
    <w:rsid w:val="00A81505"/>
    <w:rsid w:val="00A82226"/>
    <w:rsid w:val="00A859A5"/>
    <w:rsid w:val="00A86B6C"/>
    <w:rsid w:val="00A91C9D"/>
    <w:rsid w:val="00A94A55"/>
    <w:rsid w:val="00A9612E"/>
    <w:rsid w:val="00AA4D1E"/>
    <w:rsid w:val="00AB014D"/>
    <w:rsid w:val="00AC5C06"/>
    <w:rsid w:val="00AC7AEA"/>
    <w:rsid w:val="00AD00C8"/>
    <w:rsid w:val="00B02852"/>
    <w:rsid w:val="00B0307E"/>
    <w:rsid w:val="00B048CD"/>
    <w:rsid w:val="00B1438A"/>
    <w:rsid w:val="00B1699B"/>
    <w:rsid w:val="00B26155"/>
    <w:rsid w:val="00B3462D"/>
    <w:rsid w:val="00B349E5"/>
    <w:rsid w:val="00B413DA"/>
    <w:rsid w:val="00B457D5"/>
    <w:rsid w:val="00B4653C"/>
    <w:rsid w:val="00B46D64"/>
    <w:rsid w:val="00B47423"/>
    <w:rsid w:val="00B70663"/>
    <w:rsid w:val="00B7479D"/>
    <w:rsid w:val="00B801EF"/>
    <w:rsid w:val="00B80CD3"/>
    <w:rsid w:val="00B8249C"/>
    <w:rsid w:val="00B8555D"/>
    <w:rsid w:val="00B916F3"/>
    <w:rsid w:val="00B945A0"/>
    <w:rsid w:val="00BA3746"/>
    <w:rsid w:val="00BB7D57"/>
    <w:rsid w:val="00BC6FA0"/>
    <w:rsid w:val="00BD04B0"/>
    <w:rsid w:val="00BD5114"/>
    <w:rsid w:val="00BD6213"/>
    <w:rsid w:val="00BE0443"/>
    <w:rsid w:val="00BE0652"/>
    <w:rsid w:val="00BE1EB2"/>
    <w:rsid w:val="00BE3985"/>
    <w:rsid w:val="00C14EA4"/>
    <w:rsid w:val="00C23627"/>
    <w:rsid w:val="00C2527E"/>
    <w:rsid w:val="00C271EA"/>
    <w:rsid w:val="00C40E7F"/>
    <w:rsid w:val="00C5417C"/>
    <w:rsid w:val="00C64066"/>
    <w:rsid w:val="00C800B1"/>
    <w:rsid w:val="00C846C3"/>
    <w:rsid w:val="00C87989"/>
    <w:rsid w:val="00C91BD1"/>
    <w:rsid w:val="00CA0999"/>
    <w:rsid w:val="00CA108D"/>
    <w:rsid w:val="00CA3F07"/>
    <w:rsid w:val="00CA5F97"/>
    <w:rsid w:val="00CA68E0"/>
    <w:rsid w:val="00CA6C4D"/>
    <w:rsid w:val="00CA6CA3"/>
    <w:rsid w:val="00CB506B"/>
    <w:rsid w:val="00CC43FD"/>
    <w:rsid w:val="00CC662F"/>
    <w:rsid w:val="00CD3D4B"/>
    <w:rsid w:val="00CE6F6D"/>
    <w:rsid w:val="00CF0228"/>
    <w:rsid w:val="00CF03C9"/>
    <w:rsid w:val="00D02CF1"/>
    <w:rsid w:val="00D04A1F"/>
    <w:rsid w:val="00D122AE"/>
    <w:rsid w:val="00D1496B"/>
    <w:rsid w:val="00D16334"/>
    <w:rsid w:val="00D16530"/>
    <w:rsid w:val="00D245A8"/>
    <w:rsid w:val="00D24EE7"/>
    <w:rsid w:val="00D43ED1"/>
    <w:rsid w:val="00D5477A"/>
    <w:rsid w:val="00D654B0"/>
    <w:rsid w:val="00D72390"/>
    <w:rsid w:val="00D80646"/>
    <w:rsid w:val="00D87CEC"/>
    <w:rsid w:val="00D91122"/>
    <w:rsid w:val="00D91FCA"/>
    <w:rsid w:val="00D92C70"/>
    <w:rsid w:val="00DA102B"/>
    <w:rsid w:val="00DA4992"/>
    <w:rsid w:val="00DB4F83"/>
    <w:rsid w:val="00DC16DA"/>
    <w:rsid w:val="00DC4CF3"/>
    <w:rsid w:val="00DC5CF2"/>
    <w:rsid w:val="00DC7748"/>
    <w:rsid w:val="00DC782C"/>
    <w:rsid w:val="00DD04E6"/>
    <w:rsid w:val="00DD130C"/>
    <w:rsid w:val="00DD3877"/>
    <w:rsid w:val="00DD5A3E"/>
    <w:rsid w:val="00DD648B"/>
    <w:rsid w:val="00DE00A8"/>
    <w:rsid w:val="00DE0D8B"/>
    <w:rsid w:val="00DE2F84"/>
    <w:rsid w:val="00DE633B"/>
    <w:rsid w:val="00DF456E"/>
    <w:rsid w:val="00E0137F"/>
    <w:rsid w:val="00E03614"/>
    <w:rsid w:val="00E1080B"/>
    <w:rsid w:val="00E16AEB"/>
    <w:rsid w:val="00E21415"/>
    <w:rsid w:val="00E254BD"/>
    <w:rsid w:val="00E27E76"/>
    <w:rsid w:val="00E41328"/>
    <w:rsid w:val="00E41D0B"/>
    <w:rsid w:val="00E44EEB"/>
    <w:rsid w:val="00E452B3"/>
    <w:rsid w:val="00E532BB"/>
    <w:rsid w:val="00E53E37"/>
    <w:rsid w:val="00E60249"/>
    <w:rsid w:val="00E61D52"/>
    <w:rsid w:val="00E74C9F"/>
    <w:rsid w:val="00E833DC"/>
    <w:rsid w:val="00E84D62"/>
    <w:rsid w:val="00E9343B"/>
    <w:rsid w:val="00E93808"/>
    <w:rsid w:val="00EA137A"/>
    <w:rsid w:val="00EB3D78"/>
    <w:rsid w:val="00EB6093"/>
    <w:rsid w:val="00EC61EB"/>
    <w:rsid w:val="00EC7BE6"/>
    <w:rsid w:val="00ED1C38"/>
    <w:rsid w:val="00ED2FA0"/>
    <w:rsid w:val="00EE032C"/>
    <w:rsid w:val="00EF6157"/>
    <w:rsid w:val="00F01B63"/>
    <w:rsid w:val="00F03A38"/>
    <w:rsid w:val="00F04349"/>
    <w:rsid w:val="00F04842"/>
    <w:rsid w:val="00F07538"/>
    <w:rsid w:val="00F15A83"/>
    <w:rsid w:val="00F22E8D"/>
    <w:rsid w:val="00F25795"/>
    <w:rsid w:val="00F25B36"/>
    <w:rsid w:val="00F349D3"/>
    <w:rsid w:val="00F35A53"/>
    <w:rsid w:val="00F4059E"/>
    <w:rsid w:val="00F439A2"/>
    <w:rsid w:val="00F44B85"/>
    <w:rsid w:val="00F47D2A"/>
    <w:rsid w:val="00F520E9"/>
    <w:rsid w:val="00F62649"/>
    <w:rsid w:val="00F63579"/>
    <w:rsid w:val="00F644CF"/>
    <w:rsid w:val="00F708A9"/>
    <w:rsid w:val="00F834F3"/>
    <w:rsid w:val="00F84920"/>
    <w:rsid w:val="00F86C84"/>
    <w:rsid w:val="00F93809"/>
    <w:rsid w:val="00F9471D"/>
    <w:rsid w:val="00FA0492"/>
    <w:rsid w:val="00FB19F0"/>
    <w:rsid w:val="00FB1F11"/>
    <w:rsid w:val="00FC1A5B"/>
    <w:rsid w:val="00FC1D96"/>
    <w:rsid w:val="00FC3BB5"/>
    <w:rsid w:val="00FC5AE9"/>
    <w:rsid w:val="00FD2538"/>
    <w:rsid w:val="00FD2A7A"/>
    <w:rsid w:val="00FD46C1"/>
    <w:rsid w:val="00FD7700"/>
    <w:rsid w:val="00FE1614"/>
    <w:rsid w:val="00FE796D"/>
    <w:rsid w:val="029B54DA"/>
    <w:rsid w:val="02E068D3"/>
    <w:rsid w:val="037E18E8"/>
    <w:rsid w:val="06395D86"/>
    <w:rsid w:val="0C825B1D"/>
    <w:rsid w:val="0D6A5DE1"/>
    <w:rsid w:val="0DA02904"/>
    <w:rsid w:val="0E406FC7"/>
    <w:rsid w:val="0E8F0353"/>
    <w:rsid w:val="0E9B349D"/>
    <w:rsid w:val="0F2E5AE8"/>
    <w:rsid w:val="111F76EF"/>
    <w:rsid w:val="123D0046"/>
    <w:rsid w:val="1338671E"/>
    <w:rsid w:val="14323A8F"/>
    <w:rsid w:val="168E50BE"/>
    <w:rsid w:val="16A245AC"/>
    <w:rsid w:val="17017F9D"/>
    <w:rsid w:val="172C611C"/>
    <w:rsid w:val="17E21B65"/>
    <w:rsid w:val="17E41539"/>
    <w:rsid w:val="17F1236A"/>
    <w:rsid w:val="190717D9"/>
    <w:rsid w:val="196A19B3"/>
    <w:rsid w:val="1A847E82"/>
    <w:rsid w:val="1C9021F4"/>
    <w:rsid w:val="1DC32580"/>
    <w:rsid w:val="1E2C7875"/>
    <w:rsid w:val="1E4C7898"/>
    <w:rsid w:val="1E4D3E80"/>
    <w:rsid w:val="1EDE2166"/>
    <w:rsid w:val="1FBB4951"/>
    <w:rsid w:val="1FBF7A13"/>
    <w:rsid w:val="20CF69FF"/>
    <w:rsid w:val="211E4FB6"/>
    <w:rsid w:val="23B2117A"/>
    <w:rsid w:val="24783C2E"/>
    <w:rsid w:val="24D80578"/>
    <w:rsid w:val="27DA3520"/>
    <w:rsid w:val="28211EDE"/>
    <w:rsid w:val="296B634B"/>
    <w:rsid w:val="2DFF6B75"/>
    <w:rsid w:val="2EF94584"/>
    <w:rsid w:val="2F097CAC"/>
    <w:rsid w:val="2F9146CC"/>
    <w:rsid w:val="30EE3048"/>
    <w:rsid w:val="326471D4"/>
    <w:rsid w:val="32D560F7"/>
    <w:rsid w:val="33C56031"/>
    <w:rsid w:val="347B2D5C"/>
    <w:rsid w:val="34E37F11"/>
    <w:rsid w:val="38E96DBE"/>
    <w:rsid w:val="38ED5D47"/>
    <w:rsid w:val="3B7C3EFD"/>
    <w:rsid w:val="3BFA6BCE"/>
    <w:rsid w:val="3EDD1C06"/>
    <w:rsid w:val="3FCE63A8"/>
    <w:rsid w:val="40B16D78"/>
    <w:rsid w:val="413D16E2"/>
    <w:rsid w:val="42E903E3"/>
    <w:rsid w:val="438A39A6"/>
    <w:rsid w:val="43A45F99"/>
    <w:rsid w:val="43E551BF"/>
    <w:rsid w:val="44AC4821"/>
    <w:rsid w:val="45A664D5"/>
    <w:rsid w:val="46963AB9"/>
    <w:rsid w:val="48E04896"/>
    <w:rsid w:val="48E64D7F"/>
    <w:rsid w:val="4AE86031"/>
    <w:rsid w:val="4B2D7B76"/>
    <w:rsid w:val="4CD04E56"/>
    <w:rsid w:val="4DBA3BE9"/>
    <w:rsid w:val="51942436"/>
    <w:rsid w:val="58565FF6"/>
    <w:rsid w:val="5905591A"/>
    <w:rsid w:val="595D5146"/>
    <w:rsid w:val="5B641D40"/>
    <w:rsid w:val="5D7D49B7"/>
    <w:rsid w:val="5D810AA5"/>
    <w:rsid w:val="5D8A795A"/>
    <w:rsid w:val="5E7B288A"/>
    <w:rsid w:val="5F5A6C18"/>
    <w:rsid w:val="5FA04C4C"/>
    <w:rsid w:val="5FF06568"/>
    <w:rsid w:val="60A866BE"/>
    <w:rsid w:val="60BD0047"/>
    <w:rsid w:val="61DA4E23"/>
    <w:rsid w:val="624A2C00"/>
    <w:rsid w:val="647B624F"/>
    <w:rsid w:val="65B673D6"/>
    <w:rsid w:val="66C20165"/>
    <w:rsid w:val="66EE2546"/>
    <w:rsid w:val="685B4DE2"/>
    <w:rsid w:val="686F60CA"/>
    <w:rsid w:val="6C7D4B2E"/>
    <w:rsid w:val="6E75451C"/>
    <w:rsid w:val="6ED22757"/>
    <w:rsid w:val="6EDF6E63"/>
    <w:rsid w:val="6EF64796"/>
    <w:rsid w:val="6F5E35FA"/>
    <w:rsid w:val="6FE253D4"/>
    <w:rsid w:val="71B8537E"/>
    <w:rsid w:val="71C44A49"/>
    <w:rsid w:val="71C454E7"/>
    <w:rsid w:val="74795BDB"/>
    <w:rsid w:val="7AF66DCB"/>
    <w:rsid w:val="7CF26B29"/>
    <w:rsid w:val="7DB303AF"/>
    <w:rsid w:val="7DC64CA5"/>
    <w:rsid w:val="7DED58BE"/>
    <w:rsid w:val="7E983822"/>
    <w:rsid w:val="7EC86570"/>
    <w:rsid w:val="7F790DE1"/>
    <w:rsid w:val="7F8B6445"/>
    <w:rsid w:val="7FDE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4727A1"/>
  <w15:docId w15:val="{99AE1A58-00C1-40BA-A499-50456A92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pPr>
  </w:style>
  <w:style w:type="paragraph" w:styleId="a5">
    <w:name w:val="annotation text"/>
    <w:basedOn w:val="a"/>
    <w:link w:val="a6"/>
    <w:uiPriority w:val="99"/>
    <w:qFormat/>
    <w:pPr>
      <w:jc w:val="left"/>
    </w:pPr>
  </w:style>
  <w:style w:type="paragraph" w:styleId="a7">
    <w:name w:val="Plain Text"/>
    <w:basedOn w:val="a"/>
    <w:qFormat/>
    <w:rPr>
      <w:rFonts w:ascii="宋体" w:hAnsi="Courier New" w:cs="Courier New"/>
      <w:szCs w:val="21"/>
    </w:rPr>
  </w:style>
  <w:style w:type="paragraph" w:styleId="a8">
    <w:name w:val="Date"/>
    <w:basedOn w:val="a"/>
    <w:next w:val="a"/>
    <w:link w:val="a9"/>
    <w:qFormat/>
    <w:pPr>
      <w:ind w:leftChars="2500" w:left="100"/>
    </w:pPr>
  </w:style>
  <w:style w:type="paragraph" w:styleId="aa">
    <w:name w:val="Balloon Text"/>
    <w:basedOn w:val="a"/>
    <w:link w:val="ab"/>
    <w:uiPriority w:val="99"/>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unhideWhenUsed/>
    <w:qFormat/>
    <w:pPr>
      <w:spacing w:after="120" w:line="480" w:lineRule="auto"/>
    </w:pPr>
  </w:style>
  <w:style w:type="paragraph" w:styleId="af0">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uiPriority w:val="99"/>
    <w:unhideWhenUsed/>
    <w:qFormat/>
    <w:rPr>
      <w:rFonts w:eastAsia="Yu Mincho"/>
      <w:b/>
      <w:bCs/>
      <w:szCs w:val="22"/>
    </w:rPr>
  </w:style>
  <w:style w:type="paragraph" w:styleId="af3">
    <w:name w:val="Body Text First Indent"/>
    <w:basedOn w:val="a0"/>
    <w:qFormat/>
    <w:pPr>
      <w:adjustRightInd w:val="0"/>
      <w:spacing w:after="0" w:line="360" w:lineRule="auto"/>
      <w:ind w:firstLineChars="171" w:firstLine="359"/>
      <w:jc w:val="left"/>
      <w:textAlignment w:val="baseline"/>
    </w:pPr>
    <w:rPr>
      <w:rFonts w:ascii="宋体" w:hAnsi="宋体"/>
      <w:kern w:val="0"/>
      <w:szCs w:val="20"/>
    </w:rPr>
  </w:style>
  <w:style w:type="table" w:styleId="af4">
    <w:name w:val="Table Grid"/>
    <w:basedOn w:val="a2"/>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qFormat/>
    <w:rPr>
      <w:rFonts w:ascii="Arial" w:hAnsi="Arial"/>
      <w:b/>
      <w:spacing w:val="-10"/>
      <w:sz w:val="18"/>
    </w:rPr>
  </w:style>
  <w:style w:type="character" w:styleId="af6">
    <w:name w:val="Hyperlink"/>
    <w:uiPriority w:val="99"/>
    <w:unhideWhenUsed/>
    <w:qFormat/>
    <w:rPr>
      <w:color w:val="0000FF"/>
      <w:u w:val="single"/>
    </w:rPr>
  </w:style>
  <w:style w:type="character" w:styleId="af7">
    <w:name w:val="annotation reference"/>
    <w:uiPriority w:val="99"/>
    <w:qFormat/>
    <w:rPr>
      <w:sz w:val="21"/>
      <w:szCs w:val="21"/>
    </w:rPr>
  </w:style>
  <w:style w:type="paragraph" w:styleId="af8">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1">
    <w:name w:val="列表段落1"/>
    <w:basedOn w:val="a"/>
    <w:uiPriority w:val="34"/>
    <w:qFormat/>
    <w:pPr>
      <w:ind w:firstLineChars="200" w:firstLine="420"/>
    </w:pPr>
    <w:rPr>
      <w:szCs w:val="22"/>
    </w:rPr>
  </w:style>
  <w:style w:type="paragraph" w:customStyle="1" w:styleId="af9">
    <w:name w:val="段"/>
    <w:link w:val="Char"/>
    <w:qFormat/>
    <w:pPr>
      <w:autoSpaceDE w:val="0"/>
      <w:autoSpaceDN w:val="0"/>
      <w:ind w:firstLineChars="200" w:firstLine="200"/>
      <w:jc w:val="both"/>
    </w:pPr>
    <w:rPr>
      <w:rFonts w:ascii="宋体" w:eastAsia="Times New Roman" w:hAnsi="宋体"/>
      <w:kern w:val="2"/>
      <w:sz w:val="21"/>
      <w:szCs w:val="22"/>
    </w:rPr>
  </w:style>
  <w:style w:type="character" w:customStyle="1" w:styleId="a6">
    <w:name w:val="批注文字 字符"/>
    <w:link w:val="a5"/>
    <w:uiPriority w:val="99"/>
    <w:qFormat/>
    <w:rPr>
      <w:kern w:val="2"/>
      <w:sz w:val="21"/>
      <w:szCs w:val="24"/>
    </w:rPr>
  </w:style>
  <w:style w:type="character" w:customStyle="1" w:styleId="font21">
    <w:name w:val="font21"/>
    <w:qFormat/>
    <w:rPr>
      <w:rFonts w:ascii="宋体" w:eastAsia="宋体" w:hAnsi="宋体" w:cs="宋体" w:hint="eastAsia"/>
      <w:color w:val="000000"/>
      <w:sz w:val="22"/>
      <w:szCs w:val="22"/>
      <w:u w:val="none"/>
    </w:rPr>
  </w:style>
  <w:style w:type="character" w:customStyle="1" w:styleId="af">
    <w:name w:val="页眉 字符"/>
    <w:link w:val="ae"/>
    <w:uiPriority w:val="99"/>
    <w:qFormat/>
    <w:rPr>
      <w:kern w:val="2"/>
      <w:sz w:val="18"/>
      <w:szCs w:val="18"/>
    </w:rPr>
  </w:style>
  <w:style w:type="character" w:customStyle="1" w:styleId="af2">
    <w:name w:val="批注主题 字符"/>
    <w:link w:val="af1"/>
    <w:uiPriority w:val="99"/>
    <w:qFormat/>
    <w:rPr>
      <w:rFonts w:ascii="Calibri" w:eastAsia="Yu Mincho" w:hAnsi="Calibri"/>
      <w:b/>
      <w:bCs/>
      <w:kern w:val="2"/>
      <w:sz w:val="21"/>
      <w:szCs w:val="22"/>
    </w:rPr>
  </w:style>
  <w:style w:type="character" w:customStyle="1" w:styleId="a9">
    <w:name w:val="日期 字符"/>
    <w:link w:val="a8"/>
    <w:qFormat/>
    <w:rPr>
      <w:kern w:val="2"/>
      <w:sz w:val="21"/>
      <w:szCs w:val="24"/>
    </w:rPr>
  </w:style>
  <w:style w:type="character" w:customStyle="1" w:styleId="20">
    <w:name w:val="正文文本 2 字符"/>
    <w:link w:val="2"/>
    <w:semiHidden/>
    <w:qFormat/>
    <w:rPr>
      <w:rFonts w:eastAsia="宋体"/>
      <w:kern w:val="2"/>
      <w:sz w:val="21"/>
      <w:szCs w:val="24"/>
      <w:lang w:val="en-US" w:eastAsia="zh-CN" w:bidi="ar-SA"/>
    </w:rPr>
  </w:style>
  <w:style w:type="character" w:customStyle="1" w:styleId="Char1">
    <w:name w:val="批注文字 Char1"/>
    <w:qFormat/>
    <w:rPr>
      <w:kern w:val="2"/>
      <w:sz w:val="21"/>
      <w:szCs w:val="24"/>
    </w:rPr>
  </w:style>
  <w:style w:type="character" w:customStyle="1" w:styleId="a4">
    <w:name w:val="正文文本 字符"/>
    <w:link w:val="a0"/>
    <w:qFormat/>
    <w:rPr>
      <w:kern w:val="2"/>
      <w:sz w:val="21"/>
      <w:szCs w:val="24"/>
    </w:rPr>
  </w:style>
  <w:style w:type="character" w:customStyle="1" w:styleId="Char">
    <w:name w:val="段 Char"/>
    <w:link w:val="af9"/>
    <w:qFormat/>
    <w:locked/>
    <w:rPr>
      <w:rFonts w:ascii="宋体" w:eastAsia="Times New Roman" w:hAnsi="宋体"/>
      <w:kern w:val="2"/>
      <w:sz w:val="21"/>
      <w:szCs w:val="22"/>
      <w:lang w:val="en-US" w:eastAsia="zh-CN" w:bidi="ar-SA"/>
    </w:rPr>
  </w:style>
  <w:style w:type="character" w:customStyle="1" w:styleId="ad">
    <w:name w:val="页脚 字符"/>
    <w:link w:val="ac"/>
    <w:uiPriority w:val="99"/>
    <w:qFormat/>
    <w:rPr>
      <w:rFonts w:ascii="Calibri" w:eastAsia="宋体" w:hAnsi="Calibri"/>
      <w:kern w:val="2"/>
      <w:sz w:val="18"/>
      <w:szCs w:val="18"/>
      <w:lang w:val="en-US" w:eastAsia="zh-CN" w:bidi="ar-SA"/>
    </w:rPr>
  </w:style>
  <w:style w:type="character" w:customStyle="1" w:styleId="ab">
    <w:name w:val="批注框文本 字符"/>
    <w:link w:val="aa"/>
    <w:uiPriority w:val="99"/>
    <w:qFormat/>
    <w:rPr>
      <w:kern w:val="2"/>
      <w:sz w:val="18"/>
      <w:szCs w:val="18"/>
    </w:rPr>
  </w:style>
  <w:style w:type="table" w:customStyle="1" w:styleId="21">
    <w:name w:val="网格型2"/>
    <w:uiPriority w:val="9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uiPriority w:val="9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qFormat/>
    <w:pPr>
      <w:widowControl/>
      <w:spacing w:after="160" w:line="240" w:lineRule="exact"/>
      <w:jc w:val="left"/>
    </w:pPr>
    <w:rPr>
      <w:rFonts w:ascii="Times New Roman" w:hAnsi="Times New Roman"/>
      <w:szCs w:val="20"/>
    </w:rPr>
  </w:style>
  <w:style w:type="character" w:customStyle="1" w:styleId="font11">
    <w:name w:val="font11"/>
    <w:basedOn w:val="a1"/>
    <w:qFormat/>
    <w:rPr>
      <w:rFonts w:ascii="宋体" w:eastAsia="宋体" w:hAnsi="宋体" w:cs="宋体" w:hint="eastAsia"/>
      <w:color w:val="000000"/>
      <w:sz w:val="18"/>
      <w:szCs w:val="18"/>
      <w:u w:val="none"/>
    </w:rPr>
  </w:style>
  <w:style w:type="paragraph" w:customStyle="1" w:styleId="22">
    <w:name w:val="正文表格2"/>
    <w:basedOn w:val="a"/>
    <w:next w:val="a"/>
    <w:autoRedefine/>
    <w:qFormat/>
    <w:rsid w:val="006B4E9E"/>
    <w:pPr>
      <w:widowControl/>
      <w:jc w:val="center"/>
    </w:pPr>
    <w:rPr>
      <w:rFonts w:ascii="Times New Roman" w:hAnsi="Times New Roman"/>
      <w:bCs/>
      <w:szCs w:val="21"/>
    </w:rPr>
  </w:style>
  <w:style w:type="paragraph" w:styleId="afa">
    <w:name w:val="Revision"/>
    <w:hidden/>
    <w:uiPriority w:val="99"/>
    <w:unhideWhenUsed/>
    <w:rsid w:val="00D91122"/>
    <w:rPr>
      <w:kern w:val="2"/>
      <w:sz w:val="21"/>
      <w:szCs w:val="24"/>
    </w:rPr>
  </w:style>
  <w:style w:type="character" w:styleId="afb">
    <w:name w:val="Unresolved Mention"/>
    <w:basedOn w:val="a1"/>
    <w:uiPriority w:val="99"/>
    <w:semiHidden/>
    <w:unhideWhenUsed/>
    <w:rsid w:val="00374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7047">
      <w:bodyDiv w:val="1"/>
      <w:marLeft w:val="0"/>
      <w:marRight w:val="0"/>
      <w:marTop w:val="0"/>
      <w:marBottom w:val="0"/>
      <w:divBdr>
        <w:top w:val="none" w:sz="0" w:space="0" w:color="auto"/>
        <w:left w:val="none" w:sz="0" w:space="0" w:color="auto"/>
        <w:bottom w:val="none" w:sz="0" w:space="0" w:color="auto"/>
        <w:right w:val="none" w:sz="0" w:space="0" w:color="auto"/>
      </w:divBdr>
    </w:div>
    <w:div w:id="198736979">
      <w:bodyDiv w:val="1"/>
      <w:marLeft w:val="0"/>
      <w:marRight w:val="0"/>
      <w:marTop w:val="0"/>
      <w:marBottom w:val="0"/>
      <w:divBdr>
        <w:top w:val="none" w:sz="0" w:space="0" w:color="auto"/>
        <w:left w:val="none" w:sz="0" w:space="0" w:color="auto"/>
        <w:bottom w:val="none" w:sz="0" w:space="0" w:color="auto"/>
        <w:right w:val="none" w:sz="0" w:space="0" w:color="auto"/>
      </w:divBdr>
    </w:div>
    <w:div w:id="360710483">
      <w:bodyDiv w:val="1"/>
      <w:marLeft w:val="0"/>
      <w:marRight w:val="0"/>
      <w:marTop w:val="0"/>
      <w:marBottom w:val="0"/>
      <w:divBdr>
        <w:top w:val="none" w:sz="0" w:space="0" w:color="auto"/>
        <w:left w:val="none" w:sz="0" w:space="0" w:color="auto"/>
        <w:bottom w:val="none" w:sz="0" w:space="0" w:color="auto"/>
        <w:right w:val="none" w:sz="0" w:space="0" w:color="auto"/>
      </w:divBdr>
      <w:divsChild>
        <w:div w:id="1128162710">
          <w:marLeft w:val="0"/>
          <w:marRight w:val="0"/>
          <w:marTop w:val="0"/>
          <w:marBottom w:val="0"/>
          <w:divBdr>
            <w:top w:val="none" w:sz="0" w:space="0" w:color="auto"/>
            <w:left w:val="none" w:sz="0" w:space="0" w:color="auto"/>
            <w:bottom w:val="none" w:sz="0" w:space="0" w:color="auto"/>
            <w:right w:val="none" w:sz="0" w:space="0" w:color="auto"/>
          </w:divBdr>
          <w:divsChild>
            <w:div w:id="1430933021">
              <w:marLeft w:val="0"/>
              <w:marRight w:val="0"/>
              <w:marTop w:val="0"/>
              <w:marBottom w:val="0"/>
              <w:divBdr>
                <w:top w:val="none" w:sz="0" w:space="0" w:color="auto"/>
                <w:left w:val="none" w:sz="0" w:space="0" w:color="auto"/>
                <w:bottom w:val="none" w:sz="0" w:space="0" w:color="auto"/>
                <w:right w:val="none" w:sz="0" w:space="0" w:color="auto"/>
              </w:divBdr>
              <w:divsChild>
                <w:div w:id="713164759">
                  <w:marLeft w:val="0"/>
                  <w:marRight w:val="0"/>
                  <w:marTop w:val="0"/>
                  <w:marBottom w:val="0"/>
                  <w:divBdr>
                    <w:top w:val="none" w:sz="0" w:space="0" w:color="auto"/>
                    <w:left w:val="none" w:sz="0" w:space="0" w:color="auto"/>
                    <w:bottom w:val="none" w:sz="0" w:space="0" w:color="auto"/>
                    <w:right w:val="none" w:sz="0" w:space="0" w:color="auto"/>
                  </w:divBdr>
                  <w:divsChild>
                    <w:div w:id="1080906128">
                      <w:marLeft w:val="0"/>
                      <w:marRight w:val="0"/>
                      <w:marTop w:val="0"/>
                      <w:marBottom w:val="0"/>
                      <w:divBdr>
                        <w:top w:val="none" w:sz="0" w:space="0" w:color="auto"/>
                        <w:left w:val="none" w:sz="0" w:space="0" w:color="auto"/>
                        <w:bottom w:val="none" w:sz="0" w:space="0" w:color="auto"/>
                        <w:right w:val="none" w:sz="0" w:space="0" w:color="auto"/>
                      </w:divBdr>
                      <w:divsChild>
                        <w:div w:id="1126198628">
                          <w:marLeft w:val="0"/>
                          <w:marRight w:val="0"/>
                          <w:marTop w:val="0"/>
                          <w:marBottom w:val="0"/>
                          <w:divBdr>
                            <w:top w:val="none" w:sz="0" w:space="0" w:color="auto"/>
                            <w:left w:val="none" w:sz="0" w:space="0" w:color="auto"/>
                            <w:bottom w:val="none" w:sz="0" w:space="0" w:color="auto"/>
                            <w:right w:val="none" w:sz="0" w:space="0" w:color="auto"/>
                          </w:divBdr>
                          <w:divsChild>
                            <w:div w:id="1119958662">
                              <w:marLeft w:val="0"/>
                              <w:marRight w:val="0"/>
                              <w:marTop w:val="0"/>
                              <w:marBottom w:val="0"/>
                              <w:divBdr>
                                <w:top w:val="none" w:sz="0" w:space="0" w:color="auto"/>
                                <w:left w:val="none" w:sz="0" w:space="0" w:color="auto"/>
                                <w:bottom w:val="none" w:sz="0" w:space="0" w:color="auto"/>
                                <w:right w:val="none" w:sz="0" w:space="0" w:color="auto"/>
                              </w:divBdr>
                              <w:divsChild>
                                <w:div w:id="1757706777">
                                  <w:marLeft w:val="0"/>
                                  <w:marRight w:val="0"/>
                                  <w:marTop w:val="0"/>
                                  <w:marBottom w:val="0"/>
                                  <w:divBdr>
                                    <w:top w:val="none" w:sz="0" w:space="0" w:color="auto"/>
                                    <w:left w:val="none" w:sz="0" w:space="0" w:color="auto"/>
                                    <w:bottom w:val="none" w:sz="0" w:space="0" w:color="auto"/>
                                    <w:right w:val="none" w:sz="0" w:space="0" w:color="auto"/>
                                  </w:divBdr>
                                  <w:divsChild>
                                    <w:div w:id="12293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069">
          <w:marLeft w:val="0"/>
          <w:marRight w:val="0"/>
          <w:marTop w:val="0"/>
          <w:marBottom w:val="0"/>
          <w:divBdr>
            <w:top w:val="none" w:sz="0" w:space="0" w:color="auto"/>
            <w:left w:val="none" w:sz="0" w:space="0" w:color="auto"/>
            <w:bottom w:val="none" w:sz="0" w:space="0" w:color="auto"/>
            <w:right w:val="none" w:sz="0" w:space="0" w:color="auto"/>
          </w:divBdr>
          <w:divsChild>
            <w:div w:id="1651210267">
              <w:marLeft w:val="0"/>
              <w:marRight w:val="0"/>
              <w:marTop w:val="0"/>
              <w:marBottom w:val="0"/>
              <w:divBdr>
                <w:top w:val="none" w:sz="0" w:space="0" w:color="auto"/>
                <w:left w:val="none" w:sz="0" w:space="0" w:color="auto"/>
                <w:bottom w:val="none" w:sz="0" w:space="0" w:color="auto"/>
                <w:right w:val="none" w:sz="0" w:space="0" w:color="auto"/>
              </w:divBdr>
              <w:divsChild>
                <w:div w:id="244413134">
                  <w:marLeft w:val="0"/>
                  <w:marRight w:val="0"/>
                  <w:marTop w:val="0"/>
                  <w:marBottom w:val="0"/>
                  <w:divBdr>
                    <w:top w:val="none" w:sz="0" w:space="0" w:color="auto"/>
                    <w:left w:val="none" w:sz="0" w:space="0" w:color="auto"/>
                    <w:bottom w:val="none" w:sz="0" w:space="0" w:color="auto"/>
                    <w:right w:val="none" w:sz="0" w:space="0" w:color="auto"/>
                  </w:divBdr>
                  <w:divsChild>
                    <w:div w:id="146017605">
                      <w:marLeft w:val="0"/>
                      <w:marRight w:val="0"/>
                      <w:marTop w:val="0"/>
                      <w:marBottom w:val="0"/>
                      <w:divBdr>
                        <w:top w:val="none" w:sz="0" w:space="0" w:color="auto"/>
                        <w:left w:val="none" w:sz="0" w:space="0" w:color="auto"/>
                        <w:bottom w:val="none" w:sz="0" w:space="0" w:color="auto"/>
                        <w:right w:val="none" w:sz="0" w:space="0" w:color="auto"/>
                      </w:divBdr>
                      <w:divsChild>
                        <w:div w:id="2064909816">
                          <w:marLeft w:val="0"/>
                          <w:marRight w:val="0"/>
                          <w:marTop w:val="0"/>
                          <w:marBottom w:val="0"/>
                          <w:divBdr>
                            <w:top w:val="none" w:sz="0" w:space="0" w:color="auto"/>
                            <w:left w:val="none" w:sz="0" w:space="0" w:color="auto"/>
                            <w:bottom w:val="none" w:sz="0" w:space="0" w:color="auto"/>
                            <w:right w:val="none" w:sz="0" w:space="0" w:color="auto"/>
                          </w:divBdr>
                          <w:divsChild>
                            <w:div w:id="841819182">
                              <w:marLeft w:val="0"/>
                              <w:marRight w:val="0"/>
                              <w:marTop w:val="0"/>
                              <w:marBottom w:val="0"/>
                              <w:divBdr>
                                <w:top w:val="none" w:sz="0" w:space="0" w:color="auto"/>
                                <w:left w:val="none" w:sz="0" w:space="0" w:color="auto"/>
                                <w:bottom w:val="none" w:sz="0" w:space="0" w:color="auto"/>
                                <w:right w:val="none" w:sz="0" w:space="0" w:color="auto"/>
                              </w:divBdr>
                              <w:divsChild>
                                <w:div w:id="1446733676">
                                  <w:marLeft w:val="0"/>
                                  <w:marRight w:val="0"/>
                                  <w:marTop w:val="0"/>
                                  <w:marBottom w:val="0"/>
                                  <w:divBdr>
                                    <w:top w:val="none" w:sz="0" w:space="0" w:color="auto"/>
                                    <w:left w:val="none" w:sz="0" w:space="0" w:color="auto"/>
                                    <w:bottom w:val="none" w:sz="0" w:space="0" w:color="auto"/>
                                    <w:right w:val="none" w:sz="0" w:space="0" w:color="auto"/>
                                  </w:divBdr>
                                </w:div>
                              </w:divsChild>
                            </w:div>
                            <w:div w:id="4314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6075">
      <w:bodyDiv w:val="1"/>
      <w:marLeft w:val="0"/>
      <w:marRight w:val="0"/>
      <w:marTop w:val="0"/>
      <w:marBottom w:val="0"/>
      <w:divBdr>
        <w:top w:val="none" w:sz="0" w:space="0" w:color="auto"/>
        <w:left w:val="none" w:sz="0" w:space="0" w:color="auto"/>
        <w:bottom w:val="none" w:sz="0" w:space="0" w:color="auto"/>
        <w:right w:val="none" w:sz="0" w:space="0" w:color="auto"/>
      </w:divBdr>
    </w:div>
    <w:div w:id="698160276">
      <w:bodyDiv w:val="1"/>
      <w:marLeft w:val="0"/>
      <w:marRight w:val="0"/>
      <w:marTop w:val="0"/>
      <w:marBottom w:val="0"/>
      <w:divBdr>
        <w:top w:val="none" w:sz="0" w:space="0" w:color="auto"/>
        <w:left w:val="none" w:sz="0" w:space="0" w:color="auto"/>
        <w:bottom w:val="none" w:sz="0" w:space="0" w:color="auto"/>
        <w:right w:val="none" w:sz="0" w:space="0" w:color="auto"/>
      </w:divBdr>
    </w:div>
    <w:div w:id="815151051">
      <w:bodyDiv w:val="1"/>
      <w:marLeft w:val="0"/>
      <w:marRight w:val="0"/>
      <w:marTop w:val="0"/>
      <w:marBottom w:val="0"/>
      <w:divBdr>
        <w:top w:val="none" w:sz="0" w:space="0" w:color="auto"/>
        <w:left w:val="none" w:sz="0" w:space="0" w:color="auto"/>
        <w:bottom w:val="none" w:sz="0" w:space="0" w:color="auto"/>
        <w:right w:val="none" w:sz="0" w:space="0" w:color="auto"/>
      </w:divBdr>
    </w:div>
    <w:div w:id="1204634444">
      <w:bodyDiv w:val="1"/>
      <w:marLeft w:val="0"/>
      <w:marRight w:val="0"/>
      <w:marTop w:val="0"/>
      <w:marBottom w:val="0"/>
      <w:divBdr>
        <w:top w:val="none" w:sz="0" w:space="0" w:color="auto"/>
        <w:left w:val="none" w:sz="0" w:space="0" w:color="auto"/>
        <w:bottom w:val="none" w:sz="0" w:space="0" w:color="auto"/>
        <w:right w:val="none" w:sz="0" w:space="0" w:color="auto"/>
      </w:divBdr>
    </w:div>
    <w:div w:id="1341856944">
      <w:bodyDiv w:val="1"/>
      <w:marLeft w:val="0"/>
      <w:marRight w:val="0"/>
      <w:marTop w:val="0"/>
      <w:marBottom w:val="0"/>
      <w:divBdr>
        <w:top w:val="none" w:sz="0" w:space="0" w:color="auto"/>
        <w:left w:val="none" w:sz="0" w:space="0" w:color="auto"/>
        <w:bottom w:val="none" w:sz="0" w:space="0" w:color="auto"/>
        <w:right w:val="none" w:sz="0" w:space="0" w:color="auto"/>
      </w:divBdr>
    </w:div>
    <w:div w:id="1618491392">
      <w:bodyDiv w:val="1"/>
      <w:marLeft w:val="0"/>
      <w:marRight w:val="0"/>
      <w:marTop w:val="0"/>
      <w:marBottom w:val="0"/>
      <w:divBdr>
        <w:top w:val="none" w:sz="0" w:space="0" w:color="auto"/>
        <w:left w:val="none" w:sz="0" w:space="0" w:color="auto"/>
        <w:bottom w:val="none" w:sz="0" w:space="0" w:color="auto"/>
        <w:right w:val="none" w:sz="0" w:space="0" w:color="auto"/>
      </w:divBdr>
      <w:divsChild>
        <w:div w:id="1382511463">
          <w:marLeft w:val="0"/>
          <w:marRight w:val="0"/>
          <w:marTop w:val="0"/>
          <w:marBottom w:val="0"/>
          <w:divBdr>
            <w:top w:val="none" w:sz="0" w:space="0" w:color="auto"/>
            <w:left w:val="none" w:sz="0" w:space="0" w:color="auto"/>
            <w:bottom w:val="none" w:sz="0" w:space="0" w:color="auto"/>
            <w:right w:val="none" w:sz="0" w:space="0" w:color="auto"/>
          </w:divBdr>
          <w:divsChild>
            <w:div w:id="1339236253">
              <w:marLeft w:val="0"/>
              <w:marRight w:val="0"/>
              <w:marTop w:val="0"/>
              <w:marBottom w:val="0"/>
              <w:divBdr>
                <w:top w:val="none" w:sz="0" w:space="0" w:color="auto"/>
                <w:left w:val="none" w:sz="0" w:space="0" w:color="auto"/>
                <w:bottom w:val="none" w:sz="0" w:space="0" w:color="auto"/>
                <w:right w:val="none" w:sz="0" w:space="0" w:color="auto"/>
              </w:divBdr>
              <w:divsChild>
                <w:div w:id="245649412">
                  <w:marLeft w:val="0"/>
                  <w:marRight w:val="0"/>
                  <w:marTop w:val="0"/>
                  <w:marBottom w:val="0"/>
                  <w:divBdr>
                    <w:top w:val="none" w:sz="0" w:space="0" w:color="auto"/>
                    <w:left w:val="none" w:sz="0" w:space="0" w:color="auto"/>
                    <w:bottom w:val="none" w:sz="0" w:space="0" w:color="auto"/>
                    <w:right w:val="none" w:sz="0" w:space="0" w:color="auto"/>
                  </w:divBdr>
                  <w:divsChild>
                    <w:div w:id="815103739">
                      <w:marLeft w:val="0"/>
                      <w:marRight w:val="0"/>
                      <w:marTop w:val="0"/>
                      <w:marBottom w:val="0"/>
                      <w:divBdr>
                        <w:top w:val="none" w:sz="0" w:space="0" w:color="auto"/>
                        <w:left w:val="none" w:sz="0" w:space="0" w:color="auto"/>
                        <w:bottom w:val="none" w:sz="0" w:space="0" w:color="auto"/>
                        <w:right w:val="none" w:sz="0" w:space="0" w:color="auto"/>
                      </w:divBdr>
                      <w:divsChild>
                        <w:div w:id="253443084">
                          <w:marLeft w:val="0"/>
                          <w:marRight w:val="0"/>
                          <w:marTop w:val="0"/>
                          <w:marBottom w:val="0"/>
                          <w:divBdr>
                            <w:top w:val="none" w:sz="0" w:space="0" w:color="auto"/>
                            <w:left w:val="none" w:sz="0" w:space="0" w:color="auto"/>
                            <w:bottom w:val="none" w:sz="0" w:space="0" w:color="auto"/>
                            <w:right w:val="none" w:sz="0" w:space="0" w:color="auto"/>
                          </w:divBdr>
                          <w:divsChild>
                            <w:div w:id="1348096319">
                              <w:marLeft w:val="0"/>
                              <w:marRight w:val="0"/>
                              <w:marTop w:val="0"/>
                              <w:marBottom w:val="0"/>
                              <w:divBdr>
                                <w:top w:val="none" w:sz="0" w:space="0" w:color="auto"/>
                                <w:left w:val="none" w:sz="0" w:space="0" w:color="auto"/>
                                <w:bottom w:val="none" w:sz="0" w:space="0" w:color="auto"/>
                                <w:right w:val="none" w:sz="0" w:space="0" w:color="auto"/>
                              </w:divBdr>
                              <w:divsChild>
                                <w:div w:id="1470972224">
                                  <w:marLeft w:val="0"/>
                                  <w:marRight w:val="0"/>
                                  <w:marTop w:val="0"/>
                                  <w:marBottom w:val="0"/>
                                  <w:divBdr>
                                    <w:top w:val="none" w:sz="0" w:space="0" w:color="auto"/>
                                    <w:left w:val="none" w:sz="0" w:space="0" w:color="auto"/>
                                    <w:bottom w:val="none" w:sz="0" w:space="0" w:color="auto"/>
                                    <w:right w:val="none" w:sz="0" w:space="0" w:color="auto"/>
                                  </w:divBdr>
                                  <w:divsChild>
                                    <w:div w:id="12239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08703">
          <w:marLeft w:val="0"/>
          <w:marRight w:val="0"/>
          <w:marTop w:val="0"/>
          <w:marBottom w:val="0"/>
          <w:divBdr>
            <w:top w:val="none" w:sz="0" w:space="0" w:color="auto"/>
            <w:left w:val="none" w:sz="0" w:space="0" w:color="auto"/>
            <w:bottom w:val="none" w:sz="0" w:space="0" w:color="auto"/>
            <w:right w:val="none" w:sz="0" w:space="0" w:color="auto"/>
          </w:divBdr>
          <w:divsChild>
            <w:div w:id="470947223">
              <w:marLeft w:val="0"/>
              <w:marRight w:val="0"/>
              <w:marTop w:val="0"/>
              <w:marBottom w:val="0"/>
              <w:divBdr>
                <w:top w:val="none" w:sz="0" w:space="0" w:color="auto"/>
                <w:left w:val="none" w:sz="0" w:space="0" w:color="auto"/>
                <w:bottom w:val="none" w:sz="0" w:space="0" w:color="auto"/>
                <w:right w:val="none" w:sz="0" w:space="0" w:color="auto"/>
              </w:divBdr>
              <w:divsChild>
                <w:div w:id="1301494763">
                  <w:marLeft w:val="0"/>
                  <w:marRight w:val="0"/>
                  <w:marTop w:val="0"/>
                  <w:marBottom w:val="0"/>
                  <w:divBdr>
                    <w:top w:val="none" w:sz="0" w:space="0" w:color="auto"/>
                    <w:left w:val="none" w:sz="0" w:space="0" w:color="auto"/>
                    <w:bottom w:val="none" w:sz="0" w:space="0" w:color="auto"/>
                    <w:right w:val="none" w:sz="0" w:space="0" w:color="auto"/>
                  </w:divBdr>
                  <w:divsChild>
                    <w:div w:id="1656912703">
                      <w:marLeft w:val="0"/>
                      <w:marRight w:val="0"/>
                      <w:marTop w:val="0"/>
                      <w:marBottom w:val="0"/>
                      <w:divBdr>
                        <w:top w:val="none" w:sz="0" w:space="0" w:color="auto"/>
                        <w:left w:val="none" w:sz="0" w:space="0" w:color="auto"/>
                        <w:bottom w:val="none" w:sz="0" w:space="0" w:color="auto"/>
                        <w:right w:val="none" w:sz="0" w:space="0" w:color="auto"/>
                      </w:divBdr>
                      <w:divsChild>
                        <w:div w:id="910122660">
                          <w:marLeft w:val="0"/>
                          <w:marRight w:val="0"/>
                          <w:marTop w:val="0"/>
                          <w:marBottom w:val="0"/>
                          <w:divBdr>
                            <w:top w:val="none" w:sz="0" w:space="0" w:color="auto"/>
                            <w:left w:val="none" w:sz="0" w:space="0" w:color="auto"/>
                            <w:bottom w:val="none" w:sz="0" w:space="0" w:color="auto"/>
                            <w:right w:val="none" w:sz="0" w:space="0" w:color="auto"/>
                          </w:divBdr>
                          <w:divsChild>
                            <w:div w:id="1185363176">
                              <w:marLeft w:val="0"/>
                              <w:marRight w:val="0"/>
                              <w:marTop w:val="0"/>
                              <w:marBottom w:val="0"/>
                              <w:divBdr>
                                <w:top w:val="none" w:sz="0" w:space="0" w:color="auto"/>
                                <w:left w:val="none" w:sz="0" w:space="0" w:color="auto"/>
                                <w:bottom w:val="none" w:sz="0" w:space="0" w:color="auto"/>
                                <w:right w:val="none" w:sz="0" w:space="0" w:color="auto"/>
                              </w:divBdr>
                              <w:divsChild>
                                <w:div w:id="1708949244">
                                  <w:marLeft w:val="0"/>
                                  <w:marRight w:val="0"/>
                                  <w:marTop w:val="0"/>
                                  <w:marBottom w:val="0"/>
                                  <w:divBdr>
                                    <w:top w:val="none" w:sz="0" w:space="0" w:color="auto"/>
                                    <w:left w:val="none" w:sz="0" w:space="0" w:color="auto"/>
                                    <w:bottom w:val="none" w:sz="0" w:space="0" w:color="auto"/>
                                    <w:right w:val="none" w:sz="0" w:space="0" w:color="auto"/>
                                  </w:divBdr>
                                </w:div>
                              </w:divsChild>
                            </w:div>
                            <w:div w:id="10254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28126">
      <w:bodyDiv w:val="1"/>
      <w:marLeft w:val="0"/>
      <w:marRight w:val="0"/>
      <w:marTop w:val="0"/>
      <w:marBottom w:val="0"/>
      <w:divBdr>
        <w:top w:val="none" w:sz="0" w:space="0" w:color="auto"/>
        <w:left w:val="none" w:sz="0" w:space="0" w:color="auto"/>
        <w:bottom w:val="none" w:sz="0" w:space="0" w:color="auto"/>
        <w:right w:val="none" w:sz="0" w:space="0" w:color="auto"/>
      </w:divBdr>
    </w:div>
    <w:div w:id="2092117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eb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nsmq.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FD612-B6D6-42CB-BE75-BD76A60C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2105</Words>
  <Characters>12002</Characters>
  <Application>Microsoft Office Word</Application>
  <DocSecurity>0</DocSecurity>
  <Lines>100</Lines>
  <Paragraphs>28</Paragraphs>
  <ScaleCrop>false</ScaleCrop>
  <Company>ZCC</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《难熔金属及其化合物在粒度测定之前的</dc:title>
  <dc:creator>周华堂</dc:creator>
  <cp:lastModifiedBy>tsy</cp:lastModifiedBy>
  <cp:revision>5</cp:revision>
  <cp:lastPrinted>2024-02-29T01:10:00Z</cp:lastPrinted>
  <dcterms:created xsi:type="dcterms:W3CDTF">2024-08-21T03:39:00Z</dcterms:created>
  <dcterms:modified xsi:type="dcterms:W3CDTF">2024-08-21T09:27:00Z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6EBB2017621E481D8E97BD1C1ABFB89F_13</vt:lpwstr>
  </property>
</Properties>
</file>