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05FCB4" w14:textId="77777777" w:rsidR="004859DB" w:rsidRPr="00F807E5" w:rsidRDefault="004859DB" w:rsidP="004859DB">
      <w:pPr>
        <w:spacing w:line="360" w:lineRule="auto"/>
        <w:jc w:val="center"/>
        <w:rPr>
          <w:rFonts w:ascii="Times New Roman" w:eastAsia="黑体" w:hAnsi="Times New Roman" w:cs="Times New Roman"/>
          <w:bCs/>
          <w:sz w:val="48"/>
          <w:szCs w:val="48"/>
        </w:rPr>
      </w:pPr>
    </w:p>
    <w:p w14:paraId="32BC6A05" w14:textId="77777777" w:rsidR="004859DB" w:rsidRPr="00F807E5" w:rsidRDefault="004859DB" w:rsidP="004859DB">
      <w:pPr>
        <w:spacing w:line="360" w:lineRule="auto"/>
        <w:jc w:val="center"/>
        <w:rPr>
          <w:rFonts w:ascii="Times New Roman" w:eastAsia="黑体" w:hAnsi="Times New Roman" w:cs="Times New Roman"/>
          <w:bCs/>
          <w:sz w:val="48"/>
          <w:szCs w:val="48"/>
        </w:rPr>
      </w:pPr>
    </w:p>
    <w:p w14:paraId="013C197D" w14:textId="77777777" w:rsidR="004859DB" w:rsidRPr="00F807E5" w:rsidRDefault="004859DB" w:rsidP="004859DB">
      <w:pPr>
        <w:spacing w:line="360" w:lineRule="auto"/>
        <w:jc w:val="center"/>
        <w:rPr>
          <w:rFonts w:ascii="Times New Roman" w:eastAsia="黑体" w:hAnsi="Times New Roman" w:cs="Times New Roman"/>
          <w:bCs/>
          <w:sz w:val="48"/>
          <w:szCs w:val="48"/>
        </w:rPr>
      </w:pPr>
    </w:p>
    <w:p w14:paraId="34C68A37" w14:textId="77777777" w:rsidR="004859DB" w:rsidRPr="00F807E5" w:rsidRDefault="004859DB" w:rsidP="004859DB">
      <w:pPr>
        <w:spacing w:line="360" w:lineRule="auto"/>
        <w:jc w:val="center"/>
        <w:rPr>
          <w:rFonts w:ascii="Times New Roman" w:eastAsia="宋体" w:hAnsi="Times New Roman" w:cs="Times New Roman"/>
          <w:b/>
          <w:sz w:val="32"/>
          <w:szCs w:val="32"/>
        </w:rPr>
      </w:pPr>
      <w:r w:rsidRPr="00F807E5">
        <w:rPr>
          <w:rFonts w:ascii="Times New Roman" w:eastAsia="黑体" w:hAnsi="Times New Roman" w:cs="Times New Roman" w:hint="eastAsia"/>
          <w:bCs/>
          <w:sz w:val="48"/>
          <w:szCs w:val="48"/>
        </w:rPr>
        <w:t>中华人民共和国国家标准</w:t>
      </w:r>
    </w:p>
    <w:p w14:paraId="3FB12D75" w14:textId="77777777" w:rsidR="004859DB" w:rsidRPr="00F807E5" w:rsidRDefault="004859DB" w:rsidP="004859DB">
      <w:pPr>
        <w:jc w:val="center"/>
        <w:rPr>
          <w:rFonts w:ascii="Times New Roman" w:eastAsia="黑体" w:hAnsi="Times New Roman" w:cs="Times New Roman"/>
          <w:bCs/>
          <w:sz w:val="32"/>
          <w:szCs w:val="32"/>
        </w:rPr>
      </w:pPr>
      <w:r w:rsidRPr="00F807E5">
        <w:rPr>
          <w:rFonts w:ascii="Times New Roman" w:eastAsia="黑体" w:hAnsi="Times New Roman" w:cs="Times New Roman"/>
          <w:bCs/>
          <w:sz w:val="32"/>
          <w:szCs w:val="32"/>
        </w:rPr>
        <w:t xml:space="preserve"> </w:t>
      </w:r>
    </w:p>
    <w:p w14:paraId="59F6BCCC" w14:textId="0A4D3E96" w:rsidR="004859DB" w:rsidRPr="00F807E5" w:rsidRDefault="004859DB" w:rsidP="004859DB">
      <w:pPr>
        <w:spacing w:line="360" w:lineRule="auto"/>
        <w:jc w:val="center"/>
        <w:rPr>
          <w:rFonts w:ascii="Times New Roman" w:eastAsia="黑体" w:hAnsi="Times New Roman" w:cs="黑体"/>
          <w:bCs/>
          <w:sz w:val="32"/>
          <w:szCs w:val="32"/>
        </w:rPr>
      </w:pPr>
      <w:bookmarkStart w:id="0" w:name="_Toc345141437"/>
      <w:r w:rsidRPr="00F807E5">
        <w:rPr>
          <w:rFonts w:ascii="Times New Roman" w:eastAsia="黑体" w:hAnsi="Times New Roman" w:cs="黑体" w:hint="eastAsia"/>
          <w:bCs/>
          <w:snapToGrid w:val="0"/>
          <w:kern w:val="0"/>
          <w:sz w:val="40"/>
          <w:szCs w:val="36"/>
        </w:rPr>
        <w:t>《</w:t>
      </w:r>
      <w:bookmarkEnd w:id="0"/>
      <w:r w:rsidRPr="00F807E5">
        <w:rPr>
          <w:rFonts w:ascii="Times New Roman" w:eastAsia="黑体" w:hAnsi="Times New Roman" w:cs="黑体" w:hint="eastAsia"/>
          <w:bCs/>
          <w:snapToGrid w:val="0"/>
          <w:kern w:val="0"/>
          <w:sz w:val="40"/>
          <w:szCs w:val="36"/>
        </w:rPr>
        <w:t>温室气体排放核算与报告要求</w:t>
      </w:r>
      <w:r w:rsidR="00C9070E" w:rsidRPr="00F807E5">
        <w:rPr>
          <w:rFonts w:ascii="Times New Roman" w:eastAsia="黑体" w:hAnsi="Times New Roman" w:cs="黑体"/>
          <w:bCs/>
          <w:snapToGrid w:val="0"/>
          <w:kern w:val="0"/>
          <w:sz w:val="40"/>
          <w:szCs w:val="36"/>
        </w:rPr>
        <w:t xml:space="preserve"> </w:t>
      </w:r>
      <w:r w:rsidRPr="00F807E5">
        <w:rPr>
          <w:rFonts w:ascii="Times New Roman" w:eastAsia="黑体" w:hAnsi="Times New Roman" w:cs="黑体" w:hint="eastAsia"/>
          <w:bCs/>
          <w:snapToGrid w:val="0"/>
          <w:kern w:val="0"/>
          <w:sz w:val="40"/>
          <w:szCs w:val="36"/>
        </w:rPr>
        <w:t>第</w:t>
      </w:r>
      <w:r w:rsidR="00C9070E" w:rsidRPr="00F807E5">
        <w:rPr>
          <w:rFonts w:ascii="Times New Roman" w:eastAsia="黑体" w:hAnsi="Times New Roman" w:cs="黑体"/>
          <w:bCs/>
          <w:snapToGrid w:val="0"/>
          <w:kern w:val="0"/>
          <w:sz w:val="40"/>
          <w:szCs w:val="36"/>
        </w:rPr>
        <w:t>XX</w:t>
      </w:r>
      <w:r w:rsidRPr="00F807E5">
        <w:rPr>
          <w:rFonts w:ascii="Times New Roman" w:eastAsia="黑体" w:hAnsi="Times New Roman" w:cs="黑体" w:hint="eastAsia"/>
          <w:bCs/>
          <w:snapToGrid w:val="0"/>
          <w:kern w:val="0"/>
          <w:sz w:val="40"/>
          <w:szCs w:val="36"/>
        </w:rPr>
        <w:t>部分：铅冶炼企业》</w:t>
      </w:r>
    </w:p>
    <w:p w14:paraId="69B5BB3E" w14:textId="77777777" w:rsidR="004859DB" w:rsidRPr="00F807E5" w:rsidRDefault="004859DB" w:rsidP="004859DB">
      <w:pPr>
        <w:jc w:val="center"/>
        <w:rPr>
          <w:rFonts w:ascii="Times New Roman" w:eastAsia="方正小标宋简体" w:hAnsi="Times New Roman" w:cs="Times New Roman"/>
          <w:bCs/>
          <w:sz w:val="32"/>
          <w:szCs w:val="32"/>
        </w:rPr>
      </w:pPr>
    </w:p>
    <w:p w14:paraId="7BDD3141" w14:textId="77777777" w:rsidR="004859DB" w:rsidRPr="00F807E5" w:rsidRDefault="004859DB" w:rsidP="004859DB">
      <w:pPr>
        <w:jc w:val="center"/>
        <w:rPr>
          <w:rFonts w:ascii="Times New Roman" w:eastAsia="方正小标宋简体" w:hAnsi="Times New Roman" w:cs="Times New Roman"/>
          <w:bCs/>
          <w:sz w:val="32"/>
          <w:szCs w:val="32"/>
        </w:rPr>
      </w:pPr>
    </w:p>
    <w:p w14:paraId="6FB794DA" w14:textId="77777777" w:rsidR="004859DB" w:rsidRPr="00F807E5" w:rsidRDefault="004859DB" w:rsidP="00AB3D1D">
      <w:pPr>
        <w:spacing w:line="360" w:lineRule="auto"/>
        <w:jc w:val="center"/>
        <w:rPr>
          <w:rFonts w:ascii="Times New Roman" w:eastAsia="黑体" w:hAnsi="Times New Roman" w:cs="Times New Roman"/>
          <w:bCs/>
          <w:sz w:val="32"/>
          <w:szCs w:val="32"/>
        </w:rPr>
      </w:pPr>
      <w:r w:rsidRPr="00F807E5">
        <w:rPr>
          <w:rFonts w:ascii="Times New Roman" w:eastAsia="黑体" w:hAnsi="Times New Roman" w:cs="Times New Roman" w:hint="eastAsia"/>
          <w:b/>
          <w:sz w:val="48"/>
          <w:szCs w:val="48"/>
        </w:rPr>
        <w:t>编制说明</w:t>
      </w:r>
    </w:p>
    <w:p w14:paraId="70D67457" w14:textId="0DDCC40A" w:rsidR="004859DB" w:rsidRPr="00F807E5" w:rsidRDefault="00560495" w:rsidP="004859DB">
      <w:pPr>
        <w:jc w:val="center"/>
        <w:rPr>
          <w:rFonts w:ascii="Times New Roman" w:eastAsia="黑体" w:hAnsi="Times New Roman" w:cs="Times New Roman"/>
          <w:bCs/>
          <w:sz w:val="28"/>
          <w:szCs w:val="28"/>
        </w:rPr>
      </w:pPr>
      <w:r w:rsidRPr="00F807E5">
        <w:rPr>
          <w:rFonts w:ascii="Times New Roman" w:eastAsia="黑体" w:hAnsi="Times New Roman" w:cs="Times New Roman" w:hint="eastAsia"/>
          <w:bCs/>
          <w:sz w:val="28"/>
          <w:szCs w:val="28"/>
        </w:rPr>
        <w:t>（送审稿）</w:t>
      </w:r>
    </w:p>
    <w:p w14:paraId="6E3A2543" w14:textId="77777777" w:rsidR="004859DB" w:rsidRPr="00F807E5" w:rsidRDefault="004859DB" w:rsidP="004859DB">
      <w:pPr>
        <w:jc w:val="center"/>
        <w:rPr>
          <w:rFonts w:ascii="Times New Roman" w:eastAsia="方正小标宋简体" w:hAnsi="Times New Roman" w:cs="Times New Roman"/>
          <w:bCs/>
          <w:sz w:val="32"/>
          <w:szCs w:val="32"/>
        </w:rPr>
      </w:pPr>
    </w:p>
    <w:p w14:paraId="47B47EB0" w14:textId="77777777" w:rsidR="004859DB" w:rsidRPr="00F807E5" w:rsidRDefault="004859DB" w:rsidP="004859DB">
      <w:pPr>
        <w:jc w:val="center"/>
        <w:rPr>
          <w:rFonts w:ascii="Times New Roman" w:eastAsia="方正小标宋简体" w:hAnsi="Times New Roman" w:cs="Times New Roman"/>
          <w:bCs/>
          <w:sz w:val="32"/>
          <w:szCs w:val="32"/>
        </w:rPr>
      </w:pPr>
    </w:p>
    <w:p w14:paraId="726D0FCF" w14:textId="77777777" w:rsidR="004859DB" w:rsidRPr="00F807E5" w:rsidRDefault="004859DB" w:rsidP="004859DB">
      <w:pPr>
        <w:jc w:val="center"/>
        <w:rPr>
          <w:rFonts w:ascii="Times New Roman" w:eastAsia="方正小标宋简体" w:hAnsi="Times New Roman" w:cs="Times New Roman"/>
          <w:bCs/>
          <w:sz w:val="32"/>
          <w:szCs w:val="32"/>
        </w:rPr>
      </w:pPr>
    </w:p>
    <w:p w14:paraId="5D046B4A" w14:textId="77777777" w:rsidR="004859DB" w:rsidRPr="00F807E5" w:rsidRDefault="004859DB" w:rsidP="004859DB">
      <w:pPr>
        <w:jc w:val="center"/>
        <w:rPr>
          <w:rFonts w:ascii="Times New Roman" w:eastAsia="方正小标宋简体" w:hAnsi="Times New Roman" w:cs="Times New Roman"/>
          <w:bCs/>
          <w:sz w:val="32"/>
          <w:szCs w:val="32"/>
        </w:rPr>
      </w:pPr>
    </w:p>
    <w:p w14:paraId="0D94CFBA" w14:textId="77777777" w:rsidR="004859DB" w:rsidRPr="00F807E5" w:rsidRDefault="004859DB" w:rsidP="004859DB">
      <w:pPr>
        <w:jc w:val="center"/>
        <w:rPr>
          <w:rFonts w:ascii="Times New Roman" w:eastAsia="方正小标宋简体" w:hAnsi="Times New Roman" w:cs="Times New Roman"/>
          <w:bCs/>
          <w:sz w:val="32"/>
          <w:szCs w:val="32"/>
        </w:rPr>
      </w:pPr>
    </w:p>
    <w:p w14:paraId="20F1BDE2" w14:textId="77777777" w:rsidR="004859DB" w:rsidRPr="00F807E5" w:rsidRDefault="004859DB" w:rsidP="004859DB">
      <w:pPr>
        <w:jc w:val="center"/>
        <w:rPr>
          <w:rFonts w:ascii="Times New Roman" w:eastAsia="方正小标宋简体" w:hAnsi="Times New Roman" w:cs="Times New Roman"/>
          <w:bCs/>
          <w:sz w:val="32"/>
          <w:szCs w:val="32"/>
        </w:rPr>
      </w:pPr>
    </w:p>
    <w:p w14:paraId="750E3A20" w14:textId="77777777" w:rsidR="004859DB" w:rsidRPr="00F807E5" w:rsidRDefault="004859DB" w:rsidP="004859DB">
      <w:pPr>
        <w:jc w:val="center"/>
        <w:rPr>
          <w:rFonts w:ascii="Times New Roman" w:eastAsia="黑体" w:hAnsi="Times New Roman" w:cs="Times New Roman"/>
          <w:bCs/>
          <w:sz w:val="28"/>
          <w:szCs w:val="28"/>
        </w:rPr>
      </w:pPr>
      <w:r w:rsidRPr="00F807E5">
        <w:rPr>
          <w:rFonts w:ascii="Times New Roman" w:eastAsia="黑体" w:hAnsi="Times New Roman" w:cs="Times New Roman" w:hint="eastAsia"/>
          <w:bCs/>
          <w:sz w:val="28"/>
          <w:szCs w:val="28"/>
        </w:rPr>
        <w:t>标准起草组</w:t>
      </w:r>
    </w:p>
    <w:p w14:paraId="3DD8D237" w14:textId="650E70E3" w:rsidR="004859DB" w:rsidRPr="00F807E5" w:rsidRDefault="00400DD0" w:rsidP="004859DB">
      <w:pPr>
        <w:jc w:val="center"/>
        <w:rPr>
          <w:rFonts w:ascii="Times New Roman" w:eastAsia="黑体" w:hAnsi="Times New Roman" w:cs="Times New Roman"/>
          <w:bCs/>
          <w:sz w:val="28"/>
          <w:szCs w:val="28"/>
        </w:rPr>
      </w:pPr>
      <w:r w:rsidRPr="00F807E5">
        <w:rPr>
          <w:rFonts w:ascii="Times New Roman" w:eastAsia="黑体" w:hAnsi="Times New Roman" w:cs="Times New Roman"/>
          <w:bCs/>
          <w:sz w:val="28"/>
          <w:szCs w:val="28"/>
        </w:rPr>
        <w:t>2024</w:t>
      </w:r>
      <w:r w:rsidRPr="00F807E5">
        <w:rPr>
          <w:rFonts w:ascii="Times New Roman" w:eastAsia="黑体" w:hAnsi="Times New Roman" w:cs="Times New Roman" w:hint="eastAsia"/>
          <w:bCs/>
          <w:sz w:val="28"/>
          <w:szCs w:val="28"/>
        </w:rPr>
        <w:t>年</w:t>
      </w:r>
      <w:r w:rsidRPr="00F807E5">
        <w:rPr>
          <w:rFonts w:ascii="Times New Roman" w:eastAsia="黑体" w:hAnsi="Times New Roman" w:cs="Times New Roman"/>
          <w:bCs/>
          <w:sz w:val="28"/>
          <w:szCs w:val="28"/>
        </w:rPr>
        <w:t>8</w:t>
      </w:r>
      <w:r w:rsidR="004859DB" w:rsidRPr="00F807E5">
        <w:rPr>
          <w:rFonts w:ascii="Times New Roman" w:eastAsia="黑体" w:hAnsi="Times New Roman" w:cs="Times New Roman" w:hint="eastAsia"/>
          <w:bCs/>
          <w:sz w:val="28"/>
          <w:szCs w:val="28"/>
        </w:rPr>
        <w:t>月</w:t>
      </w:r>
    </w:p>
    <w:p w14:paraId="420553BC" w14:textId="77777777" w:rsidR="004859DB" w:rsidRPr="00F807E5" w:rsidRDefault="004859DB" w:rsidP="004859DB">
      <w:pPr>
        <w:jc w:val="center"/>
        <w:rPr>
          <w:rFonts w:ascii="Times New Roman" w:eastAsia="方正小标宋简体" w:hAnsi="Times New Roman" w:cs="Times New Roman"/>
          <w:bCs/>
          <w:sz w:val="32"/>
          <w:szCs w:val="32"/>
        </w:rPr>
      </w:pPr>
    </w:p>
    <w:p w14:paraId="1CA5E8B6" w14:textId="77777777" w:rsidR="004859DB" w:rsidRPr="00F807E5" w:rsidRDefault="004859DB" w:rsidP="004859DB">
      <w:pPr>
        <w:jc w:val="center"/>
        <w:rPr>
          <w:rFonts w:ascii="Times New Roman" w:eastAsia="黑体" w:hAnsi="Times New Roman"/>
          <w:sz w:val="28"/>
          <w:szCs w:val="28"/>
        </w:rPr>
        <w:sectPr w:rsidR="004859DB" w:rsidRPr="00F807E5">
          <w:pgSz w:w="11906" w:h="16838"/>
          <w:pgMar w:top="1440" w:right="1780" w:bottom="1440" w:left="1780" w:header="851" w:footer="992" w:gutter="0"/>
          <w:cols w:space="425"/>
          <w:docGrid w:type="lines" w:linePitch="312"/>
        </w:sectPr>
      </w:pPr>
    </w:p>
    <w:p w14:paraId="70AF731A" w14:textId="77777777" w:rsidR="00F1322B" w:rsidRPr="00F807E5" w:rsidRDefault="004859DB" w:rsidP="004859DB">
      <w:pPr>
        <w:jc w:val="center"/>
        <w:rPr>
          <w:rFonts w:ascii="Times New Roman" w:eastAsia="黑体" w:hAnsi="Times New Roman"/>
          <w:sz w:val="28"/>
          <w:szCs w:val="28"/>
        </w:rPr>
      </w:pPr>
      <w:r w:rsidRPr="00F807E5">
        <w:rPr>
          <w:rFonts w:ascii="Times New Roman" w:eastAsia="黑体" w:hAnsi="Times New Roman" w:hint="eastAsia"/>
          <w:sz w:val="28"/>
          <w:szCs w:val="28"/>
        </w:rPr>
        <w:lastRenderedPageBreak/>
        <w:t>《温室气体排放核算与报告要求</w:t>
      </w:r>
      <w:r w:rsidRPr="00F807E5">
        <w:rPr>
          <w:rFonts w:ascii="Times New Roman" w:eastAsia="黑体" w:hAnsi="Times New Roman"/>
          <w:sz w:val="28"/>
          <w:szCs w:val="28"/>
        </w:rPr>
        <w:t xml:space="preserve"> </w:t>
      </w:r>
      <w:r w:rsidRPr="00F807E5">
        <w:rPr>
          <w:rFonts w:ascii="Times New Roman" w:eastAsia="黑体" w:hAnsi="Times New Roman" w:hint="eastAsia"/>
          <w:sz w:val="28"/>
          <w:szCs w:val="28"/>
        </w:rPr>
        <w:t>第</w:t>
      </w:r>
      <w:r w:rsidRPr="00F807E5">
        <w:rPr>
          <w:rFonts w:ascii="Times New Roman" w:eastAsia="黑体" w:hAnsi="Times New Roman"/>
          <w:sz w:val="28"/>
          <w:szCs w:val="28"/>
        </w:rPr>
        <w:t>XX</w:t>
      </w:r>
      <w:r w:rsidRPr="00F807E5">
        <w:rPr>
          <w:rFonts w:ascii="Times New Roman" w:eastAsia="黑体" w:hAnsi="Times New Roman" w:hint="eastAsia"/>
          <w:sz w:val="28"/>
          <w:szCs w:val="28"/>
        </w:rPr>
        <w:t>部分：铅冶炼企业》</w:t>
      </w:r>
    </w:p>
    <w:p w14:paraId="103B04D6" w14:textId="3A84DA68" w:rsidR="0057237B" w:rsidRPr="00F807E5" w:rsidRDefault="00B75762" w:rsidP="004859DB">
      <w:pPr>
        <w:jc w:val="center"/>
        <w:rPr>
          <w:rFonts w:ascii="Times New Roman" w:eastAsia="黑体" w:hAnsi="Times New Roman"/>
          <w:sz w:val="28"/>
          <w:szCs w:val="28"/>
        </w:rPr>
      </w:pPr>
      <w:r w:rsidRPr="00F807E5">
        <w:rPr>
          <w:rFonts w:ascii="Times New Roman" w:eastAsia="黑体" w:hAnsi="Times New Roman" w:hint="eastAsia"/>
          <w:sz w:val="28"/>
          <w:szCs w:val="28"/>
        </w:rPr>
        <w:t>—编制说明</w:t>
      </w:r>
    </w:p>
    <w:p w14:paraId="43354402" w14:textId="77777777" w:rsidR="0057237B" w:rsidRPr="00F807E5" w:rsidRDefault="00B75762" w:rsidP="00A30223">
      <w:pPr>
        <w:pStyle w:val="11"/>
        <w:rPr>
          <w:rFonts w:ascii="Times New Roman" w:hAnsi="Times New Roman"/>
        </w:rPr>
      </w:pPr>
      <w:r w:rsidRPr="00F807E5">
        <w:rPr>
          <w:rFonts w:ascii="Times New Roman" w:hAnsi="Times New Roman" w:hint="eastAsia"/>
        </w:rPr>
        <w:t>一、工作简况</w:t>
      </w:r>
    </w:p>
    <w:p w14:paraId="6D7ED864" w14:textId="77777777" w:rsidR="0057237B" w:rsidRPr="00F807E5" w:rsidRDefault="00B75762" w:rsidP="00A30223">
      <w:pPr>
        <w:pStyle w:val="21"/>
      </w:pPr>
      <w:r w:rsidRPr="00F807E5">
        <w:t>1.1</w:t>
      </w:r>
      <w:r w:rsidRPr="00F807E5">
        <w:rPr>
          <w:rFonts w:hint="eastAsia"/>
        </w:rPr>
        <w:t>任务来源</w:t>
      </w:r>
    </w:p>
    <w:p w14:paraId="1933B56F" w14:textId="422D0E2A" w:rsidR="000E3E7D" w:rsidRPr="00F807E5" w:rsidRDefault="000E3E7D" w:rsidP="007335D8">
      <w:pPr>
        <w:spacing w:line="440" w:lineRule="exact"/>
        <w:ind w:firstLineChars="200" w:firstLine="420"/>
        <w:rPr>
          <w:rFonts w:ascii="Times New Roman" w:hAnsi="Times New Roman"/>
          <w:szCs w:val="21"/>
        </w:rPr>
      </w:pPr>
      <w:r w:rsidRPr="00F807E5">
        <w:rPr>
          <w:rFonts w:ascii="Times New Roman" w:hAnsi="Times New Roman" w:hint="eastAsia"/>
          <w:szCs w:val="21"/>
        </w:rPr>
        <w:t>为推进有色金属行业实现碳达峰、碳中和的目标和愿景，积极完善有色金属工业节能与绿色标准化工作体系，充分发挥标准的引领、门槛、规范和倒逼作用，促进有色金属行业绿色、低碳、高质量发展，全国有色金属标准化技术委员会（以下简称有色标委会）制定了《有色金属行业绿色低碳标准化三年行动计划（</w:t>
      </w:r>
      <w:r w:rsidRPr="00F807E5">
        <w:rPr>
          <w:rFonts w:ascii="Times New Roman" w:hAnsi="Times New Roman"/>
          <w:szCs w:val="21"/>
        </w:rPr>
        <w:t>2021-2023</w:t>
      </w:r>
      <w:r w:rsidRPr="00F807E5">
        <w:rPr>
          <w:rFonts w:ascii="Times New Roman" w:hAnsi="Times New Roman" w:hint="eastAsia"/>
          <w:szCs w:val="21"/>
        </w:rPr>
        <w:t>）（中色协科字</w:t>
      </w:r>
      <w:r w:rsidRPr="00F807E5">
        <w:rPr>
          <w:rFonts w:ascii="Times New Roman" w:hAnsi="Times New Roman"/>
          <w:szCs w:val="21"/>
        </w:rPr>
        <w:t>[2022]1</w:t>
      </w:r>
      <w:r w:rsidRPr="00F807E5">
        <w:rPr>
          <w:rFonts w:ascii="Times New Roman" w:hAnsi="Times New Roman" w:hint="eastAsia"/>
          <w:szCs w:val="21"/>
        </w:rPr>
        <w:t>号）》，《温室气体排放核算与报告要求</w:t>
      </w:r>
      <w:r w:rsidRPr="00F807E5">
        <w:rPr>
          <w:rFonts w:ascii="Times New Roman" w:hAnsi="Times New Roman"/>
          <w:szCs w:val="21"/>
        </w:rPr>
        <w:t xml:space="preserve"> </w:t>
      </w:r>
      <w:r w:rsidRPr="00F807E5">
        <w:rPr>
          <w:rFonts w:ascii="Times New Roman" w:hAnsi="Times New Roman" w:hint="eastAsia"/>
          <w:szCs w:val="21"/>
        </w:rPr>
        <w:t>第</w:t>
      </w:r>
      <w:r w:rsidRPr="00F807E5">
        <w:rPr>
          <w:rFonts w:ascii="Times New Roman" w:hAnsi="Times New Roman"/>
          <w:szCs w:val="21"/>
        </w:rPr>
        <w:t>XX</w:t>
      </w:r>
      <w:r w:rsidRPr="00F807E5">
        <w:rPr>
          <w:rFonts w:ascii="Times New Roman" w:hAnsi="Times New Roman" w:hint="eastAsia"/>
          <w:szCs w:val="21"/>
        </w:rPr>
        <w:t>部分：铅冶炼企业》作为其中一项计划被列入（项目序号</w:t>
      </w:r>
      <w:r w:rsidRPr="00F807E5">
        <w:rPr>
          <w:rFonts w:ascii="Times New Roman" w:hAnsi="Times New Roman"/>
          <w:szCs w:val="21"/>
        </w:rPr>
        <w:t>14</w:t>
      </w:r>
      <w:r w:rsidRPr="00F807E5">
        <w:rPr>
          <w:rFonts w:ascii="Times New Roman" w:hAnsi="Times New Roman" w:hint="eastAsia"/>
          <w:szCs w:val="21"/>
        </w:rPr>
        <w:t>）。本标准重点对铅冶炼企业温室气体排放的核算和报告工作进行规范，确保铅冶炼企业温室气体核算报告数据信息准确、完整、一致。</w:t>
      </w:r>
    </w:p>
    <w:p w14:paraId="6618D00C" w14:textId="160C94CB" w:rsidR="004C5176" w:rsidRPr="00F807E5" w:rsidRDefault="000E3E7D" w:rsidP="000E3E7D">
      <w:pPr>
        <w:spacing w:line="440" w:lineRule="exact"/>
        <w:ind w:firstLineChars="200" w:firstLine="420"/>
        <w:rPr>
          <w:rFonts w:ascii="Times New Roman" w:hAnsi="Times New Roman"/>
          <w:szCs w:val="21"/>
        </w:rPr>
      </w:pPr>
      <w:r w:rsidRPr="00F807E5">
        <w:rPr>
          <w:rFonts w:ascii="Times New Roman" w:hAnsi="Times New Roman" w:hint="eastAsia"/>
          <w:szCs w:val="21"/>
        </w:rPr>
        <w:t>项目由全国有色金属标准化技术委员会（</w:t>
      </w:r>
      <w:r w:rsidRPr="00F807E5">
        <w:rPr>
          <w:rFonts w:ascii="Times New Roman" w:hAnsi="Times New Roman"/>
          <w:szCs w:val="21"/>
        </w:rPr>
        <w:t>TC 243</w:t>
      </w:r>
      <w:r w:rsidRPr="00F807E5">
        <w:rPr>
          <w:rFonts w:ascii="Times New Roman" w:hAnsi="Times New Roman" w:hint="eastAsia"/>
          <w:szCs w:val="21"/>
        </w:rPr>
        <w:t>）、全国碳排放管理标准化技术委员会（</w:t>
      </w:r>
      <w:r w:rsidRPr="00F807E5">
        <w:rPr>
          <w:rFonts w:ascii="Times New Roman" w:hAnsi="Times New Roman"/>
          <w:szCs w:val="21"/>
        </w:rPr>
        <w:t>TC 548</w:t>
      </w:r>
      <w:r w:rsidRPr="00F807E5">
        <w:rPr>
          <w:rFonts w:ascii="Times New Roman" w:hAnsi="Times New Roman" w:hint="eastAsia"/>
          <w:szCs w:val="21"/>
        </w:rPr>
        <w:t>）归口，由生态环境部提出，计划编号：</w:t>
      </w:r>
      <w:r w:rsidRPr="00F807E5">
        <w:rPr>
          <w:rFonts w:ascii="Times New Roman" w:hAnsi="Times New Roman"/>
          <w:szCs w:val="21"/>
        </w:rPr>
        <w:t>20232554-T-610</w:t>
      </w:r>
      <w:r w:rsidRPr="00F807E5">
        <w:rPr>
          <w:rFonts w:ascii="Times New Roman" w:hAnsi="Times New Roman" w:hint="eastAsia"/>
          <w:szCs w:val="21"/>
        </w:rPr>
        <w:t>，由中国恩菲工程技术有限公司牵头起草，项目周期为</w:t>
      </w:r>
      <w:r w:rsidRPr="00F807E5">
        <w:rPr>
          <w:rFonts w:ascii="Times New Roman" w:hAnsi="Times New Roman"/>
          <w:szCs w:val="21"/>
        </w:rPr>
        <w:t>18</w:t>
      </w:r>
      <w:r w:rsidRPr="00F807E5">
        <w:rPr>
          <w:rFonts w:ascii="Times New Roman" w:hAnsi="Times New Roman" w:hint="eastAsia"/>
          <w:szCs w:val="21"/>
        </w:rPr>
        <w:t>个月，完成年限为</w:t>
      </w:r>
      <w:r w:rsidRPr="00F807E5">
        <w:rPr>
          <w:rFonts w:ascii="Times New Roman" w:hAnsi="Times New Roman"/>
          <w:szCs w:val="21"/>
        </w:rPr>
        <w:t>2025</w:t>
      </w:r>
      <w:r w:rsidRPr="00F807E5">
        <w:rPr>
          <w:rFonts w:ascii="Times New Roman" w:hAnsi="Times New Roman" w:hint="eastAsia"/>
          <w:szCs w:val="21"/>
        </w:rPr>
        <w:t>年</w:t>
      </w:r>
      <w:r w:rsidRPr="00F807E5">
        <w:rPr>
          <w:rFonts w:ascii="Times New Roman" w:hAnsi="Times New Roman"/>
          <w:szCs w:val="21"/>
        </w:rPr>
        <w:t>6</w:t>
      </w:r>
      <w:r w:rsidRPr="00F807E5">
        <w:rPr>
          <w:rFonts w:ascii="Times New Roman" w:hAnsi="Times New Roman" w:hint="eastAsia"/>
          <w:szCs w:val="21"/>
        </w:rPr>
        <w:t>月</w:t>
      </w:r>
      <w:r w:rsidRPr="00F807E5">
        <w:rPr>
          <w:rFonts w:ascii="Times New Roman" w:hAnsi="Times New Roman"/>
          <w:szCs w:val="21"/>
        </w:rPr>
        <w:t>29</w:t>
      </w:r>
      <w:r w:rsidRPr="00F807E5">
        <w:rPr>
          <w:rFonts w:ascii="Times New Roman" w:hAnsi="Times New Roman" w:hint="eastAsia"/>
          <w:szCs w:val="21"/>
        </w:rPr>
        <w:t>日。</w:t>
      </w:r>
      <w:r w:rsidR="004C5176" w:rsidRPr="00F807E5">
        <w:rPr>
          <w:rFonts w:ascii="Times New Roman" w:hAnsi="Times New Roman" w:hint="eastAsia"/>
          <w:szCs w:val="21"/>
        </w:rPr>
        <w:t>根据双碳重点领域标准制修订“六个统一”的要求，企业温室气体排放核算标准名称统一为《温室气体排放核算与报告要求</w:t>
      </w:r>
      <w:r w:rsidR="004C5176" w:rsidRPr="00F807E5">
        <w:rPr>
          <w:rFonts w:ascii="Times New Roman" w:hAnsi="Times New Roman" w:hint="eastAsia"/>
          <w:szCs w:val="21"/>
        </w:rPr>
        <w:t xml:space="preserve"> </w:t>
      </w:r>
      <w:r w:rsidR="004C5176" w:rsidRPr="00F807E5">
        <w:rPr>
          <w:rFonts w:ascii="Times New Roman" w:hAnsi="Times New Roman" w:hint="eastAsia"/>
          <w:szCs w:val="21"/>
        </w:rPr>
        <w:t>第</w:t>
      </w:r>
      <w:r w:rsidR="004C5176" w:rsidRPr="00F807E5">
        <w:rPr>
          <w:rFonts w:ascii="Times New Roman" w:hAnsi="Times New Roman" w:hint="eastAsia"/>
          <w:szCs w:val="21"/>
        </w:rPr>
        <w:t>XX</w:t>
      </w:r>
      <w:r w:rsidR="004C5176" w:rsidRPr="00F807E5">
        <w:rPr>
          <w:rFonts w:ascii="Times New Roman" w:hAnsi="Times New Roman" w:hint="eastAsia"/>
          <w:szCs w:val="21"/>
        </w:rPr>
        <w:t>部分：</w:t>
      </w:r>
      <w:r w:rsidR="004C5176" w:rsidRPr="00F807E5">
        <w:rPr>
          <w:rFonts w:ascii="Times New Roman" w:hAnsi="Times New Roman" w:hint="eastAsia"/>
          <w:szCs w:val="21"/>
        </w:rPr>
        <w:t>XX</w:t>
      </w:r>
      <w:r w:rsidR="004C5176" w:rsidRPr="00F807E5">
        <w:rPr>
          <w:rFonts w:ascii="Times New Roman" w:hAnsi="Times New Roman" w:hint="eastAsia"/>
          <w:szCs w:val="21"/>
        </w:rPr>
        <w:t>企业》，因此将计划名称《碳排放核算与报告要求</w:t>
      </w:r>
      <w:r w:rsidR="004C5176" w:rsidRPr="00F807E5">
        <w:rPr>
          <w:rFonts w:ascii="Times New Roman" w:hAnsi="Times New Roman" w:hint="eastAsia"/>
          <w:szCs w:val="21"/>
        </w:rPr>
        <w:t xml:space="preserve"> </w:t>
      </w:r>
      <w:r w:rsidR="004C5176" w:rsidRPr="00F807E5">
        <w:rPr>
          <w:rFonts w:ascii="Times New Roman" w:hAnsi="Times New Roman" w:hint="eastAsia"/>
          <w:szCs w:val="21"/>
        </w:rPr>
        <w:t>第</w:t>
      </w:r>
      <w:r w:rsidR="004C5176" w:rsidRPr="00F807E5">
        <w:rPr>
          <w:rFonts w:ascii="Times New Roman" w:hAnsi="Times New Roman" w:hint="eastAsia"/>
          <w:szCs w:val="21"/>
        </w:rPr>
        <w:t>XX</w:t>
      </w:r>
      <w:r w:rsidR="004C5176" w:rsidRPr="00F807E5">
        <w:rPr>
          <w:rFonts w:ascii="Times New Roman" w:hAnsi="Times New Roman" w:hint="eastAsia"/>
          <w:szCs w:val="21"/>
        </w:rPr>
        <w:t>部分：铅冶炼企业》名称修改为《温室气体排放核算与报告要求</w:t>
      </w:r>
      <w:r w:rsidR="004C5176" w:rsidRPr="00F807E5">
        <w:rPr>
          <w:rFonts w:ascii="Times New Roman" w:hAnsi="Times New Roman" w:hint="eastAsia"/>
          <w:szCs w:val="21"/>
        </w:rPr>
        <w:t xml:space="preserve"> </w:t>
      </w:r>
      <w:r w:rsidR="004C5176" w:rsidRPr="00F807E5">
        <w:rPr>
          <w:rFonts w:ascii="Times New Roman" w:hAnsi="Times New Roman" w:hint="eastAsia"/>
          <w:szCs w:val="21"/>
        </w:rPr>
        <w:t>第</w:t>
      </w:r>
      <w:r w:rsidR="004C5176" w:rsidRPr="00F807E5">
        <w:rPr>
          <w:rFonts w:ascii="Times New Roman" w:hAnsi="Times New Roman" w:hint="eastAsia"/>
          <w:szCs w:val="21"/>
        </w:rPr>
        <w:t>XX</w:t>
      </w:r>
      <w:r w:rsidR="004C5176" w:rsidRPr="00F807E5">
        <w:rPr>
          <w:rFonts w:ascii="Times New Roman" w:hAnsi="Times New Roman" w:hint="eastAsia"/>
          <w:szCs w:val="21"/>
        </w:rPr>
        <w:t>部分：铅冶炼企业》。</w:t>
      </w:r>
    </w:p>
    <w:p w14:paraId="5F0036F7" w14:textId="68CEBDA5" w:rsidR="0057237B" w:rsidRPr="00F807E5" w:rsidRDefault="00B75762" w:rsidP="00A30223">
      <w:pPr>
        <w:pStyle w:val="21"/>
      </w:pPr>
      <w:r w:rsidRPr="00F807E5">
        <w:t>1.2</w:t>
      </w:r>
      <w:r w:rsidRPr="00F807E5">
        <w:rPr>
          <w:rFonts w:hint="eastAsia"/>
        </w:rPr>
        <w:t>制定背景</w:t>
      </w:r>
    </w:p>
    <w:p w14:paraId="4BBD23E0" w14:textId="77777777" w:rsidR="00821079" w:rsidRPr="00F807E5" w:rsidRDefault="003E35CC" w:rsidP="003E35CC">
      <w:pPr>
        <w:spacing w:line="440" w:lineRule="exact"/>
        <w:ind w:firstLineChars="200" w:firstLine="420"/>
        <w:rPr>
          <w:rFonts w:ascii="Times New Roman" w:hAnsi="Times New Roman"/>
          <w:szCs w:val="21"/>
        </w:rPr>
      </w:pPr>
      <w:r w:rsidRPr="00F807E5">
        <w:rPr>
          <w:rFonts w:ascii="Times New Roman" w:hAnsi="Times New Roman"/>
          <w:szCs w:val="21"/>
        </w:rPr>
        <w:t>2020</w:t>
      </w:r>
      <w:r w:rsidRPr="00F807E5">
        <w:rPr>
          <w:rFonts w:ascii="Times New Roman" w:hAnsi="Times New Roman" w:hint="eastAsia"/>
          <w:szCs w:val="21"/>
        </w:rPr>
        <w:t>年</w:t>
      </w:r>
      <w:r w:rsidRPr="00F807E5">
        <w:rPr>
          <w:rFonts w:ascii="Times New Roman" w:hAnsi="Times New Roman"/>
          <w:szCs w:val="21"/>
        </w:rPr>
        <w:t>9</w:t>
      </w:r>
      <w:r w:rsidRPr="00F807E5">
        <w:rPr>
          <w:rFonts w:ascii="Times New Roman" w:hAnsi="Times New Roman" w:hint="eastAsia"/>
          <w:szCs w:val="21"/>
        </w:rPr>
        <w:t>月，中国宣布力争“</w:t>
      </w:r>
      <w:r w:rsidRPr="00F807E5">
        <w:rPr>
          <w:rFonts w:ascii="Times New Roman" w:hAnsi="Times New Roman"/>
          <w:szCs w:val="21"/>
        </w:rPr>
        <w:t>2030</w:t>
      </w:r>
      <w:r w:rsidRPr="00F807E5">
        <w:rPr>
          <w:rFonts w:ascii="Times New Roman" w:hAnsi="Times New Roman" w:hint="eastAsia"/>
          <w:szCs w:val="21"/>
        </w:rPr>
        <w:t>年前实现碳达峰，</w:t>
      </w:r>
      <w:r w:rsidRPr="00F807E5">
        <w:rPr>
          <w:rFonts w:ascii="Times New Roman" w:hAnsi="Times New Roman"/>
          <w:szCs w:val="21"/>
        </w:rPr>
        <w:t>2060</w:t>
      </w:r>
      <w:r w:rsidRPr="00F807E5">
        <w:rPr>
          <w:rFonts w:ascii="Times New Roman" w:hAnsi="Times New Roman" w:hint="eastAsia"/>
          <w:szCs w:val="21"/>
        </w:rPr>
        <w:t>年前实现碳中和”。</w:t>
      </w:r>
      <w:r w:rsidRPr="00F807E5">
        <w:rPr>
          <w:rFonts w:ascii="Times New Roman" w:hAnsi="Times New Roman"/>
          <w:szCs w:val="21"/>
        </w:rPr>
        <w:t>2020</w:t>
      </w:r>
      <w:r w:rsidRPr="00F807E5">
        <w:rPr>
          <w:rFonts w:ascii="Times New Roman" w:hAnsi="Times New Roman" w:hint="eastAsia"/>
          <w:szCs w:val="21"/>
        </w:rPr>
        <w:t>年</w:t>
      </w:r>
      <w:r w:rsidRPr="00F807E5">
        <w:rPr>
          <w:rFonts w:ascii="Times New Roman" w:hAnsi="Times New Roman"/>
          <w:szCs w:val="21"/>
        </w:rPr>
        <w:t>12</w:t>
      </w:r>
      <w:r w:rsidRPr="00F807E5">
        <w:rPr>
          <w:rFonts w:ascii="Times New Roman" w:hAnsi="Times New Roman" w:hint="eastAsia"/>
          <w:szCs w:val="21"/>
        </w:rPr>
        <w:t>月，中央经济工作会议明确将“做好碳达峰、碳中和工作”列为</w:t>
      </w:r>
      <w:r w:rsidRPr="00F807E5">
        <w:rPr>
          <w:rFonts w:ascii="Times New Roman" w:hAnsi="Times New Roman"/>
          <w:szCs w:val="21"/>
        </w:rPr>
        <w:t>2021</w:t>
      </w:r>
      <w:r w:rsidRPr="00F807E5">
        <w:rPr>
          <w:rFonts w:ascii="Times New Roman" w:hAnsi="Times New Roman" w:hint="eastAsia"/>
          <w:szCs w:val="21"/>
        </w:rPr>
        <w:t>年八项重点任务之一。在“十四五”发展规划和碳达峰、碳中和目标指引下，各行各业的低碳转型发展已成为全社会面临的共同挑战。</w:t>
      </w:r>
      <w:r w:rsidR="00821079" w:rsidRPr="00F807E5">
        <w:rPr>
          <w:rFonts w:ascii="Times New Roman" w:hAnsi="Times New Roman" w:hint="eastAsia"/>
          <w:szCs w:val="21"/>
        </w:rPr>
        <w:t>《有色金属行业碳达峰实施方案》提出：确保</w:t>
      </w:r>
      <w:r w:rsidR="00821079" w:rsidRPr="00F807E5">
        <w:rPr>
          <w:rFonts w:ascii="Times New Roman" w:hAnsi="Times New Roman"/>
          <w:szCs w:val="21"/>
        </w:rPr>
        <w:t>2030</w:t>
      </w:r>
      <w:r w:rsidR="00821079" w:rsidRPr="00F807E5">
        <w:rPr>
          <w:rFonts w:ascii="Times New Roman" w:hAnsi="Times New Roman" w:hint="eastAsia"/>
          <w:szCs w:val="21"/>
        </w:rPr>
        <w:t>年有色金属行业实现碳达峰。实施方案中提出，建立健全以碳达峰、碳中和为目标的有色金属行业碳排放标准计量体系。研究制定重点领域碳排放核算、产品碳足迹等核算核查类标准，低碳产品、企业、园区等评价类标准，低碳工艺流程等技术类标准，监测方法、设备等监测监控类标准，碳排放限额、碳资产管理等管理服务类标准。</w:t>
      </w:r>
    </w:p>
    <w:p w14:paraId="4B2AB8A1" w14:textId="5FF1F922" w:rsidR="003E35CC" w:rsidRPr="00F807E5" w:rsidRDefault="003E35CC" w:rsidP="003E35CC">
      <w:pPr>
        <w:spacing w:line="440" w:lineRule="exact"/>
        <w:ind w:firstLineChars="200" w:firstLine="420"/>
        <w:rPr>
          <w:rFonts w:ascii="Times New Roman" w:hAnsi="Times New Roman"/>
          <w:szCs w:val="21"/>
        </w:rPr>
      </w:pPr>
      <w:r w:rsidRPr="00F807E5">
        <w:rPr>
          <w:rFonts w:ascii="Times New Roman" w:hAnsi="Times New Roman" w:hint="eastAsia"/>
          <w:szCs w:val="21"/>
        </w:rPr>
        <w:t>有色金属工业是我国七大工业耗能大户之一，是推进节能降耗的重点行业。有色金属工业的二氧化碳排放主要是由能源消耗产生，主要集中在铝、铜、铅、锌等金属的冶炼环节。有色金属冶炼行业作为纳入全国碳排放交易的重点工业行业之一，</w:t>
      </w:r>
      <w:r w:rsidRPr="00F807E5">
        <w:rPr>
          <w:rFonts w:ascii="Times New Roman" w:hAnsi="Times New Roman"/>
          <w:szCs w:val="21"/>
        </w:rPr>
        <w:t>2020</w:t>
      </w:r>
      <w:r w:rsidRPr="00F807E5">
        <w:rPr>
          <w:rFonts w:ascii="Times New Roman" w:hAnsi="Times New Roman" w:hint="eastAsia"/>
          <w:szCs w:val="21"/>
        </w:rPr>
        <w:t>年二氧化碳排</w:t>
      </w:r>
      <w:r w:rsidRPr="00F807E5">
        <w:rPr>
          <w:rFonts w:ascii="Times New Roman" w:hAnsi="Times New Roman" w:hint="eastAsia"/>
          <w:szCs w:val="21"/>
        </w:rPr>
        <w:lastRenderedPageBreak/>
        <w:t>放量约</w:t>
      </w:r>
      <w:r w:rsidRPr="00F807E5">
        <w:rPr>
          <w:rFonts w:ascii="Times New Roman" w:hAnsi="Times New Roman"/>
          <w:szCs w:val="21"/>
        </w:rPr>
        <w:t>6.6</w:t>
      </w:r>
      <w:r w:rsidRPr="00F807E5">
        <w:rPr>
          <w:rFonts w:ascii="Times New Roman" w:hAnsi="Times New Roman" w:hint="eastAsia"/>
          <w:szCs w:val="21"/>
        </w:rPr>
        <w:t>亿吨，占全国总排放量的</w:t>
      </w:r>
      <w:r w:rsidRPr="00F807E5">
        <w:rPr>
          <w:rFonts w:ascii="Times New Roman" w:hAnsi="Times New Roman"/>
          <w:szCs w:val="21"/>
        </w:rPr>
        <w:t>4.7%</w:t>
      </w:r>
      <w:r w:rsidRPr="00F807E5">
        <w:rPr>
          <w:rFonts w:ascii="Times New Roman" w:hAnsi="Times New Roman" w:hint="eastAsia"/>
          <w:szCs w:val="21"/>
        </w:rPr>
        <w:t>。其中有色金属冶炼业二氧化碳排放量</w:t>
      </w:r>
      <w:r w:rsidRPr="00F807E5">
        <w:rPr>
          <w:rFonts w:ascii="Times New Roman" w:hAnsi="Times New Roman"/>
          <w:szCs w:val="21"/>
        </w:rPr>
        <w:t>5.88</w:t>
      </w:r>
      <w:r w:rsidRPr="00F807E5">
        <w:rPr>
          <w:rFonts w:ascii="Times New Roman" w:hAnsi="Times New Roman" w:hint="eastAsia"/>
          <w:szCs w:val="21"/>
        </w:rPr>
        <w:t>亿吨，占有色金属行业总排放量</w:t>
      </w:r>
      <w:r w:rsidRPr="00F807E5">
        <w:rPr>
          <w:rFonts w:ascii="Times New Roman" w:hAnsi="Times New Roman"/>
          <w:szCs w:val="21"/>
        </w:rPr>
        <w:t>89%</w:t>
      </w:r>
      <w:r w:rsidRPr="00F807E5">
        <w:rPr>
          <w:rFonts w:ascii="Times New Roman" w:hAnsi="Times New Roman" w:hint="eastAsia"/>
          <w:szCs w:val="21"/>
        </w:rPr>
        <w:t>。有色金属行业作为力争率先碳达峰的原材料工业之一，在实现“碳达峰”“碳中和”的发展目标中也肩负着重要的行业责任。标准化作为低碳发展的“牛鼻子”，一直是推行节能降碳工作的有利抓手。目前，《有色重金属冶炼企业单位产品能源消耗限额》已修订发布，相应有色金属如铜、铅、锌等冶炼行业节能诊断技术规范已发布</w:t>
      </w:r>
      <w:r w:rsidR="00D97DB7" w:rsidRPr="00F807E5">
        <w:rPr>
          <w:rFonts w:ascii="Times New Roman" w:hAnsi="Times New Roman" w:hint="eastAsia"/>
          <w:szCs w:val="21"/>
        </w:rPr>
        <w:t>并将施行</w:t>
      </w:r>
      <w:r w:rsidRPr="00F807E5">
        <w:rPr>
          <w:rFonts w:ascii="Times New Roman" w:hAnsi="Times New Roman" w:hint="eastAsia"/>
          <w:szCs w:val="21"/>
        </w:rPr>
        <w:t>，有色金属行业碳排放和低碳标准体系正在积极建设中。</w:t>
      </w:r>
    </w:p>
    <w:p w14:paraId="4CDB4AF8" w14:textId="60EE0281" w:rsidR="003E35CC" w:rsidRPr="00F807E5" w:rsidRDefault="003E35CC" w:rsidP="003E35CC">
      <w:pPr>
        <w:spacing w:line="440" w:lineRule="exact"/>
        <w:ind w:firstLineChars="200" w:firstLine="420"/>
        <w:rPr>
          <w:rFonts w:ascii="Times New Roman" w:hAnsi="Times New Roman"/>
          <w:szCs w:val="21"/>
        </w:rPr>
      </w:pPr>
      <w:r w:rsidRPr="00F807E5">
        <w:rPr>
          <w:rFonts w:ascii="Times New Roman" w:hAnsi="Times New Roman" w:hint="eastAsia"/>
          <w:szCs w:val="21"/>
        </w:rPr>
        <w:t>《国家标准化发展纲要》提出要“加快完善地区、行业、企业、产品等碳排放核查核算标准。制定重点行业和产品温室气体排放标准”；《建立健全碳达峰碳中和标准计量体系实施方案》提出要“完善地区、行业、企业、产品等不同层面碳排放监测、核算、报告、核查标准”；国家发展改革委、国家统计局、生态环境部印发《关于加快建立统一规范的碳排放统计核算体系实施方案》，对建立统一规范的碳排放统计核算体系</w:t>
      </w:r>
      <w:r w:rsidR="00EF5005" w:rsidRPr="00F807E5">
        <w:rPr>
          <w:rFonts w:ascii="Times New Roman" w:hAnsi="Times New Roman" w:hint="eastAsia"/>
          <w:szCs w:val="21"/>
        </w:rPr>
        <w:t>做出</w:t>
      </w:r>
      <w:r w:rsidRPr="00F807E5">
        <w:rPr>
          <w:rFonts w:ascii="Times New Roman" w:hAnsi="Times New Roman" w:hint="eastAsia"/>
          <w:szCs w:val="21"/>
        </w:rPr>
        <w:t>总体部署。</w:t>
      </w:r>
    </w:p>
    <w:p w14:paraId="62D8E122" w14:textId="33BA3020" w:rsidR="003E35CC" w:rsidRPr="00F807E5" w:rsidRDefault="003E35CC" w:rsidP="003E35CC">
      <w:pPr>
        <w:spacing w:line="440" w:lineRule="exact"/>
        <w:ind w:firstLineChars="200" w:firstLine="420"/>
        <w:rPr>
          <w:rFonts w:ascii="Times New Roman" w:hAnsi="Times New Roman"/>
          <w:szCs w:val="21"/>
        </w:rPr>
      </w:pPr>
      <w:r w:rsidRPr="00F807E5">
        <w:rPr>
          <w:rFonts w:ascii="Times New Roman" w:hAnsi="Times New Roman" w:hint="eastAsia"/>
          <w:szCs w:val="21"/>
        </w:rPr>
        <w:t>国家标准委等十一部门关于印发《碳达峰碳中和标准体系建设指南》的通知</w:t>
      </w:r>
      <w:r w:rsidR="00EF5005" w:rsidRPr="00F807E5">
        <w:rPr>
          <w:rFonts w:ascii="Times New Roman" w:hAnsi="Times New Roman" w:hint="eastAsia"/>
          <w:szCs w:val="21"/>
        </w:rPr>
        <w:t>，</w:t>
      </w:r>
      <w:r w:rsidRPr="00F807E5">
        <w:rPr>
          <w:rFonts w:ascii="Times New Roman" w:hAnsi="Times New Roman" w:hint="eastAsia"/>
          <w:szCs w:val="21"/>
        </w:rPr>
        <w:t>要求深入实施《国家标准化发展纲要》，根据《建立健全碳达峰碳中和标准计量体系实施方案》相关要求，加快构建结构合理、层次分明、适应经济社会高质量发展的碳达峰碳中和标准体系。</w:t>
      </w:r>
    </w:p>
    <w:p w14:paraId="15EC1914" w14:textId="77777777" w:rsidR="00A320EF" w:rsidRPr="00F807E5" w:rsidRDefault="00A320EF" w:rsidP="00A30223">
      <w:pPr>
        <w:pStyle w:val="31"/>
      </w:pPr>
      <w:r w:rsidRPr="00F807E5">
        <w:t>1.2.1</w:t>
      </w:r>
      <w:r w:rsidRPr="00F807E5">
        <w:rPr>
          <w:rFonts w:hint="eastAsia"/>
        </w:rPr>
        <w:t>目的和意义</w:t>
      </w:r>
    </w:p>
    <w:p w14:paraId="6465C00C" w14:textId="44C1C82D" w:rsidR="003E35CC" w:rsidRPr="00F807E5" w:rsidRDefault="0056725F" w:rsidP="0056725F">
      <w:pPr>
        <w:spacing w:line="440" w:lineRule="exact"/>
        <w:ind w:firstLineChars="200" w:firstLine="420"/>
        <w:rPr>
          <w:rFonts w:ascii="Times New Roman" w:hAnsi="Times New Roman"/>
          <w:szCs w:val="21"/>
        </w:rPr>
      </w:pPr>
      <w:r w:rsidRPr="00F807E5">
        <w:rPr>
          <w:rFonts w:ascii="Times New Roman" w:hAnsi="Times New Roman" w:hint="eastAsia"/>
          <w:szCs w:val="21"/>
        </w:rPr>
        <w:t>为深入贯彻落实《中共中央国务院关于完整准确全面贯彻新发展理念做好碳达峰碳中和工作的意见》、《国家标准化发展纲要》、《“十四五”节能减排综合工作方案》、《“十四五”原材料工业发展规划（</w:t>
      </w:r>
      <w:r w:rsidRPr="00F807E5">
        <w:rPr>
          <w:rFonts w:ascii="Times New Roman" w:hAnsi="Times New Roman"/>
          <w:szCs w:val="21"/>
        </w:rPr>
        <w:t>2021-2025</w:t>
      </w:r>
      <w:r w:rsidRPr="00F807E5">
        <w:rPr>
          <w:rFonts w:ascii="Times New Roman" w:hAnsi="Times New Roman" w:hint="eastAsia"/>
          <w:szCs w:val="21"/>
        </w:rPr>
        <w:t>年）》、《</w:t>
      </w:r>
      <w:r w:rsidRPr="00F807E5">
        <w:rPr>
          <w:rFonts w:ascii="Times New Roman" w:hAnsi="Times New Roman"/>
          <w:szCs w:val="21"/>
        </w:rPr>
        <w:t>2030</w:t>
      </w:r>
      <w:r w:rsidRPr="00F807E5">
        <w:rPr>
          <w:rFonts w:ascii="Times New Roman" w:hAnsi="Times New Roman" w:hint="eastAsia"/>
          <w:szCs w:val="21"/>
        </w:rPr>
        <w:t>年前碳达峰行动方案》、《“十四五”工业绿色发展规划》、《关于严格能效约束推动重点领域节能降碳的若干意见》、</w:t>
      </w:r>
      <w:r w:rsidR="003E35CC" w:rsidRPr="00F807E5">
        <w:rPr>
          <w:rFonts w:ascii="Times New Roman" w:hAnsi="Times New Roman" w:hint="eastAsia"/>
          <w:szCs w:val="21"/>
        </w:rPr>
        <w:t>《“十四五”推动高质量发展的国家标准体系建设规划》、《</w:t>
      </w:r>
      <w:r w:rsidR="003E35CC" w:rsidRPr="00F807E5">
        <w:rPr>
          <w:rFonts w:ascii="Times New Roman" w:hAnsi="Times New Roman"/>
          <w:szCs w:val="21"/>
        </w:rPr>
        <w:t>2023</w:t>
      </w:r>
      <w:r w:rsidR="003E35CC" w:rsidRPr="00F807E5">
        <w:rPr>
          <w:rFonts w:ascii="Times New Roman" w:hAnsi="Times New Roman" w:hint="eastAsia"/>
          <w:szCs w:val="21"/>
        </w:rPr>
        <w:t>年全国标准化工作要点》、《</w:t>
      </w:r>
      <w:r w:rsidR="003E35CC" w:rsidRPr="00F807E5">
        <w:rPr>
          <w:rFonts w:ascii="Times New Roman" w:hAnsi="Times New Roman"/>
          <w:szCs w:val="21"/>
        </w:rPr>
        <w:t>2023</w:t>
      </w:r>
      <w:r w:rsidR="003E35CC" w:rsidRPr="00F807E5">
        <w:rPr>
          <w:rFonts w:ascii="Times New Roman" w:hAnsi="Times New Roman" w:hint="eastAsia"/>
          <w:szCs w:val="21"/>
        </w:rPr>
        <w:t>年国家标准立项指南》、《碳达峰碳中和标准体系建设指南》</w:t>
      </w:r>
      <w:r w:rsidRPr="00F807E5">
        <w:rPr>
          <w:rFonts w:ascii="Times New Roman" w:hAnsi="Times New Roman" w:hint="eastAsia"/>
          <w:szCs w:val="21"/>
        </w:rPr>
        <w:t>等</w:t>
      </w:r>
      <w:r w:rsidR="003E35CC" w:rsidRPr="00F807E5">
        <w:rPr>
          <w:rFonts w:ascii="Times New Roman" w:hAnsi="Times New Roman" w:hint="eastAsia"/>
          <w:szCs w:val="21"/>
        </w:rPr>
        <w:t>工作部署，提升产业标准化水平、完善绿色发展标准化保障等部署要求，推动标准化工程和行动的落地，抓紧健全碳达峰、碳中和标准体系，同时为进一步深化国家供给侧结构性改革。</w:t>
      </w:r>
    </w:p>
    <w:p w14:paraId="3C70481D" w14:textId="17A3B24A" w:rsidR="003E35CC" w:rsidRPr="00F807E5" w:rsidRDefault="003E35CC" w:rsidP="003E35CC">
      <w:pPr>
        <w:spacing w:line="440" w:lineRule="exact"/>
        <w:ind w:firstLineChars="200" w:firstLine="420"/>
        <w:rPr>
          <w:rFonts w:ascii="Times New Roman" w:hAnsi="Times New Roman"/>
          <w:szCs w:val="21"/>
        </w:rPr>
      </w:pPr>
      <w:r w:rsidRPr="00F807E5">
        <w:rPr>
          <w:rFonts w:ascii="Times New Roman" w:hAnsi="Times New Roman" w:hint="eastAsia"/>
          <w:szCs w:val="21"/>
        </w:rPr>
        <w:t>铅冶炼企业是我国主要</w:t>
      </w:r>
      <w:r w:rsidR="00723C08" w:rsidRPr="00F807E5">
        <w:rPr>
          <w:rFonts w:ascii="Times New Roman" w:hAnsi="Times New Roman" w:hint="eastAsia"/>
          <w:szCs w:val="21"/>
        </w:rPr>
        <w:t>温室气体</w:t>
      </w:r>
      <w:r w:rsidRPr="00F807E5">
        <w:rPr>
          <w:rFonts w:ascii="Times New Roman" w:hAnsi="Times New Roman" w:hint="eastAsia"/>
          <w:szCs w:val="21"/>
        </w:rPr>
        <w:t>排放源之一，</w:t>
      </w:r>
      <w:r w:rsidR="00723C08" w:rsidRPr="00F807E5">
        <w:rPr>
          <w:rFonts w:ascii="Times New Roman" w:hAnsi="Times New Roman" w:hint="eastAsia"/>
          <w:szCs w:val="21"/>
        </w:rPr>
        <w:t>铅冶炼企业温室气体</w:t>
      </w:r>
      <w:r w:rsidRPr="00F807E5">
        <w:rPr>
          <w:rFonts w:ascii="Times New Roman" w:hAnsi="Times New Roman" w:hint="eastAsia"/>
          <w:szCs w:val="21"/>
        </w:rPr>
        <w:t>排放涉及化石燃料燃烧排放、能源作为原材料用途的排放、过程排放、购入的电力及热力产生的排放、输出的电力及热力产生的排放等。对有</w:t>
      </w:r>
      <w:r w:rsidR="00723C08" w:rsidRPr="00F807E5">
        <w:rPr>
          <w:rFonts w:ascii="Times New Roman" w:hAnsi="Times New Roman" w:hint="eastAsia"/>
          <w:szCs w:val="21"/>
        </w:rPr>
        <w:t>铅冶炼</w:t>
      </w:r>
      <w:r w:rsidRPr="00F807E5">
        <w:rPr>
          <w:rFonts w:ascii="Times New Roman" w:hAnsi="Times New Roman" w:hint="eastAsia"/>
          <w:szCs w:val="21"/>
        </w:rPr>
        <w:t>企业</w:t>
      </w:r>
      <w:r w:rsidR="00723C08" w:rsidRPr="00F807E5">
        <w:rPr>
          <w:rFonts w:ascii="Times New Roman" w:hAnsi="Times New Roman" w:hint="eastAsia"/>
          <w:szCs w:val="21"/>
        </w:rPr>
        <w:t>开展温室气体</w:t>
      </w:r>
      <w:r w:rsidRPr="00F807E5">
        <w:rPr>
          <w:rFonts w:ascii="Times New Roman" w:hAnsi="Times New Roman" w:hint="eastAsia"/>
          <w:szCs w:val="21"/>
        </w:rPr>
        <w:t>排放核算方法的标准化研究，是我国开展</w:t>
      </w:r>
      <w:r w:rsidR="00723C08" w:rsidRPr="00F807E5">
        <w:rPr>
          <w:rFonts w:ascii="Times New Roman" w:hAnsi="Times New Roman" w:hint="eastAsia"/>
          <w:szCs w:val="21"/>
        </w:rPr>
        <w:t>温室气体</w:t>
      </w:r>
      <w:r w:rsidRPr="00F807E5">
        <w:rPr>
          <w:rFonts w:ascii="Times New Roman" w:hAnsi="Times New Roman" w:hint="eastAsia"/>
          <w:szCs w:val="21"/>
        </w:rPr>
        <w:t>排放管理工作的基础。通过这一标准的实施，可以帮助相关企业加强对企业温室气体排放的了解与管理，掌握可能的减排机会；参与自愿性温室气体行动；应对强制性温室气体控制要求；参与市场化的温室气体减排行动。这一标准的实施还可为主管部门建立并实施重点企业温室气体排放报告制度、掌握重点企业温室气体排放情况、制</w:t>
      </w:r>
      <w:r w:rsidRPr="00F807E5">
        <w:rPr>
          <w:rFonts w:ascii="Times New Roman" w:hAnsi="Times New Roman" w:hint="eastAsia"/>
          <w:szCs w:val="21"/>
        </w:rPr>
        <w:lastRenderedPageBreak/>
        <w:t>定出台相关政策提供技术支撑。</w:t>
      </w:r>
    </w:p>
    <w:p w14:paraId="750011DB" w14:textId="6F9E7307" w:rsidR="003E35CC" w:rsidRPr="00F807E5" w:rsidRDefault="003E35CC" w:rsidP="003E35CC">
      <w:pPr>
        <w:spacing w:line="440" w:lineRule="exact"/>
        <w:ind w:firstLineChars="200" w:firstLine="420"/>
        <w:rPr>
          <w:rFonts w:ascii="Times New Roman" w:hAnsi="Times New Roman"/>
          <w:szCs w:val="21"/>
        </w:rPr>
      </w:pPr>
      <w:r w:rsidRPr="00F807E5">
        <w:rPr>
          <w:rFonts w:ascii="Times New Roman" w:hAnsi="Times New Roman" w:hint="eastAsia"/>
          <w:szCs w:val="21"/>
        </w:rPr>
        <w:t>因此，制定和实施《温室气体排放核算与报告要求</w:t>
      </w:r>
      <w:r w:rsidRPr="00F807E5">
        <w:rPr>
          <w:rFonts w:ascii="Times New Roman" w:hAnsi="Times New Roman"/>
          <w:szCs w:val="21"/>
        </w:rPr>
        <w:t xml:space="preserve"> </w:t>
      </w:r>
      <w:r w:rsidRPr="00F807E5">
        <w:rPr>
          <w:rFonts w:ascii="Times New Roman" w:hAnsi="Times New Roman" w:hint="eastAsia"/>
          <w:szCs w:val="21"/>
        </w:rPr>
        <w:t>第</w:t>
      </w:r>
      <w:r w:rsidRPr="00F807E5">
        <w:rPr>
          <w:rFonts w:ascii="Times New Roman" w:hAnsi="Times New Roman"/>
          <w:szCs w:val="21"/>
        </w:rPr>
        <w:t>XX</w:t>
      </w:r>
      <w:r w:rsidRPr="00F807E5">
        <w:rPr>
          <w:rFonts w:ascii="Times New Roman" w:hAnsi="Times New Roman" w:hint="eastAsia"/>
          <w:szCs w:val="21"/>
        </w:rPr>
        <w:t>部分：铅冶炼企业》</w:t>
      </w:r>
      <w:r w:rsidR="00723C08" w:rsidRPr="00F807E5">
        <w:rPr>
          <w:rFonts w:ascii="Times New Roman" w:hAnsi="Times New Roman" w:hint="eastAsia"/>
          <w:szCs w:val="21"/>
        </w:rPr>
        <w:t>，</w:t>
      </w:r>
      <w:r w:rsidRPr="00F807E5">
        <w:rPr>
          <w:rFonts w:ascii="Times New Roman" w:hAnsi="Times New Roman" w:hint="eastAsia"/>
          <w:szCs w:val="21"/>
        </w:rPr>
        <w:t>构建铅冶炼企业的温室气体排放核算和报告要求体系</w:t>
      </w:r>
      <w:r w:rsidR="00610D59" w:rsidRPr="00F807E5">
        <w:rPr>
          <w:rFonts w:ascii="Times New Roman" w:hAnsi="Times New Roman" w:hint="eastAsia"/>
          <w:szCs w:val="21"/>
        </w:rPr>
        <w:t>具有十分重要的意义</w:t>
      </w:r>
      <w:r w:rsidRPr="00F807E5">
        <w:rPr>
          <w:rFonts w:ascii="Times New Roman" w:hAnsi="Times New Roman" w:hint="eastAsia"/>
          <w:szCs w:val="21"/>
        </w:rPr>
        <w:t>。</w:t>
      </w:r>
    </w:p>
    <w:p w14:paraId="28AB5CFC" w14:textId="7A1A8803" w:rsidR="00A320EF" w:rsidRPr="00F807E5" w:rsidRDefault="00A320EF" w:rsidP="00A30223">
      <w:pPr>
        <w:pStyle w:val="31"/>
      </w:pPr>
      <w:r w:rsidRPr="00F807E5">
        <w:t>1.2.2</w:t>
      </w:r>
      <w:r w:rsidRPr="00F807E5">
        <w:rPr>
          <w:rFonts w:hint="eastAsia"/>
        </w:rPr>
        <w:t>项目的必要性阐述</w:t>
      </w:r>
    </w:p>
    <w:p w14:paraId="0BA4098B" w14:textId="06191665" w:rsidR="0056725F" w:rsidRPr="00F807E5" w:rsidRDefault="0056725F" w:rsidP="0056725F">
      <w:pPr>
        <w:spacing w:line="440" w:lineRule="exact"/>
        <w:ind w:firstLineChars="200" w:firstLine="422"/>
        <w:rPr>
          <w:rFonts w:ascii="Times New Roman" w:hAnsi="Times New Roman"/>
          <w:b/>
          <w:szCs w:val="21"/>
        </w:rPr>
      </w:pPr>
      <w:r w:rsidRPr="00F807E5">
        <w:rPr>
          <w:rFonts w:ascii="Times New Roman" w:hAnsi="Times New Roman" w:hint="eastAsia"/>
          <w:b/>
          <w:szCs w:val="21"/>
        </w:rPr>
        <w:t>（</w:t>
      </w:r>
      <w:r w:rsidRPr="00F807E5">
        <w:rPr>
          <w:rFonts w:ascii="Times New Roman" w:hAnsi="Times New Roman"/>
          <w:b/>
          <w:szCs w:val="21"/>
        </w:rPr>
        <w:t>1</w:t>
      </w:r>
      <w:r w:rsidRPr="00F807E5">
        <w:rPr>
          <w:rFonts w:ascii="Times New Roman" w:hAnsi="Times New Roman" w:hint="eastAsia"/>
          <w:b/>
          <w:szCs w:val="21"/>
        </w:rPr>
        <w:t>）经济社会和产业发展的需求</w:t>
      </w:r>
    </w:p>
    <w:p w14:paraId="7D3BCDB2" w14:textId="77777777" w:rsidR="00DA1FDD" w:rsidRPr="00F807E5" w:rsidRDefault="00DA1FDD" w:rsidP="00DA1FDD">
      <w:pPr>
        <w:spacing w:line="440" w:lineRule="exact"/>
        <w:ind w:firstLineChars="200" w:firstLine="420"/>
        <w:rPr>
          <w:rFonts w:ascii="Times New Roman" w:hAnsi="Times New Roman"/>
          <w:szCs w:val="21"/>
        </w:rPr>
      </w:pPr>
      <w:r w:rsidRPr="00F807E5">
        <w:rPr>
          <w:rFonts w:ascii="Times New Roman" w:hAnsi="Times New Roman" w:hint="eastAsia"/>
          <w:szCs w:val="21"/>
        </w:rPr>
        <w:t>根据《“十四五”原材料工业发展规划》，原材料工业是实体经济的根基，是支撑国民经济发展的基础性产业和赢得国际竞争优势的关键领域，是产业基础再造的主力军和工业绿色发展的主战场。作为原材料工业之一的有色金属，为国民经济各部门提供金属材料，也是经济发展的物质基础。</w:t>
      </w:r>
    </w:p>
    <w:p w14:paraId="7A4F3380" w14:textId="088FB1C8" w:rsidR="00DA1FDD" w:rsidRPr="00F807E5" w:rsidRDefault="00DA1FDD" w:rsidP="00DA1FDD">
      <w:pPr>
        <w:spacing w:line="440" w:lineRule="exact"/>
        <w:ind w:firstLineChars="200" w:firstLine="420"/>
        <w:rPr>
          <w:rFonts w:ascii="Times New Roman" w:hAnsi="Times New Roman"/>
          <w:szCs w:val="21"/>
        </w:rPr>
      </w:pPr>
      <w:r w:rsidRPr="00F807E5">
        <w:rPr>
          <w:rFonts w:ascii="Times New Roman" w:hAnsi="Times New Roman" w:hint="eastAsia"/>
          <w:szCs w:val="21"/>
        </w:rPr>
        <w:t>近年来，有色金属行业快速发展，形成上下游贯通的完整产业链，重点品种冶炼及压延加工产能产量全球过半，冶炼技术成熟，单位产品能耗和污染物排放达到国际先进水平，但受产业规模大、用电结构依赖火电、减碳技术缺乏革命性突破、循环经济体系不够。</w:t>
      </w:r>
      <w:r w:rsidRPr="00F807E5">
        <w:rPr>
          <w:rFonts w:ascii="Times New Roman" w:hAnsi="Times New Roman"/>
          <w:szCs w:val="21"/>
        </w:rPr>
        <w:t>2021</w:t>
      </w:r>
      <w:r w:rsidRPr="00F807E5">
        <w:rPr>
          <w:rFonts w:ascii="Times New Roman" w:hAnsi="Times New Roman" w:hint="eastAsia"/>
          <w:szCs w:val="21"/>
        </w:rPr>
        <w:t>年，中国十种有色金属产量达到</w:t>
      </w:r>
      <w:r w:rsidRPr="00F807E5">
        <w:rPr>
          <w:rFonts w:ascii="Times New Roman" w:hAnsi="Times New Roman"/>
          <w:szCs w:val="21"/>
        </w:rPr>
        <w:t>6454</w:t>
      </w:r>
      <w:r w:rsidRPr="00F807E5">
        <w:rPr>
          <w:rFonts w:ascii="Times New Roman" w:hAnsi="Times New Roman" w:hint="eastAsia"/>
          <w:szCs w:val="21"/>
        </w:rPr>
        <w:t>万吨，生产和消费均居世界第一，其中铅</w:t>
      </w:r>
      <w:r w:rsidRPr="00F807E5">
        <w:rPr>
          <w:rFonts w:ascii="Times New Roman" w:hAnsi="Times New Roman"/>
          <w:szCs w:val="21"/>
        </w:rPr>
        <w:t>736</w:t>
      </w:r>
      <w:r w:rsidRPr="00F807E5">
        <w:rPr>
          <w:rFonts w:ascii="Times New Roman" w:hAnsi="Times New Roman" w:hint="eastAsia"/>
          <w:szCs w:val="21"/>
        </w:rPr>
        <w:t>万吨。</w:t>
      </w:r>
      <w:r w:rsidRPr="00F807E5">
        <w:rPr>
          <w:rFonts w:ascii="Times New Roman" w:hAnsi="Times New Roman"/>
          <w:szCs w:val="21"/>
        </w:rPr>
        <w:t>2021</w:t>
      </w:r>
      <w:r w:rsidRPr="00F807E5">
        <w:rPr>
          <w:rFonts w:ascii="Times New Roman" w:hAnsi="Times New Roman" w:hint="eastAsia"/>
          <w:szCs w:val="21"/>
        </w:rPr>
        <w:t>年，铅冶炼综合能耗达到</w:t>
      </w:r>
      <w:r w:rsidRPr="00F807E5">
        <w:rPr>
          <w:rFonts w:ascii="Times New Roman" w:hAnsi="Times New Roman"/>
          <w:szCs w:val="21"/>
        </w:rPr>
        <w:t>325.4</w:t>
      </w:r>
      <w:r w:rsidRPr="00F807E5">
        <w:rPr>
          <w:rFonts w:ascii="Times New Roman" w:hAnsi="Times New Roman" w:hint="eastAsia"/>
          <w:szCs w:val="21"/>
        </w:rPr>
        <w:t>千克标准煤</w:t>
      </w:r>
      <w:r w:rsidRPr="00F807E5">
        <w:rPr>
          <w:rFonts w:ascii="Times New Roman" w:hAnsi="Times New Roman"/>
          <w:szCs w:val="21"/>
        </w:rPr>
        <w:t>/</w:t>
      </w:r>
      <w:r w:rsidRPr="00F807E5">
        <w:rPr>
          <w:rFonts w:ascii="Times New Roman" w:hAnsi="Times New Roman" w:hint="eastAsia"/>
          <w:szCs w:val="21"/>
        </w:rPr>
        <w:t>吨，有较大的能效提升和节能减排的空间，实现碳减排碳达峰的难度也日渐凸显。</w:t>
      </w:r>
    </w:p>
    <w:p w14:paraId="4B77AFDC" w14:textId="77777777" w:rsidR="00DA1FDD" w:rsidRPr="00F807E5" w:rsidRDefault="00DA1FDD" w:rsidP="00DA1FDD">
      <w:pPr>
        <w:spacing w:line="440" w:lineRule="exact"/>
        <w:ind w:firstLineChars="200" w:firstLine="420"/>
        <w:rPr>
          <w:rFonts w:ascii="Times New Roman" w:hAnsi="Times New Roman"/>
          <w:szCs w:val="21"/>
        </w:rPr>
      </w:pPr>
      <w:r w:rsidRPr="00F807E5">
        <w:rPr>
          <w:rFonts w:ascii="Times New Roman" w:hAnsi="Times New Roman" w:hint="eastAsia"/>
          <w:szCs w:val="21"/>
        </w:rPr>
        <w:t>我国铅资源丰富，储量列居世界第二位，同时我国也是全球铅冶炼第一生产大国。根据世界银行数据，</w:t>
      </w:r>
      <w:r w:rsidRPr="00F807E5">
        <w:rPr>
          <w:rFonts w:ascii="Times New Roman" w:hAnsi="Times New Roman"/>
          <w:szCs w:val="21"/>
        </w:rPr>
        <w:t>2013</w:t>
      </w:r>
      <w:r w:rsidRPr="00F807E5">
        <w:rPr>
          <w:rFonts w:ascii="Times New Roman" w:hAnsi="Times New Roman" w:hint="eastAsia"/>
          <w:szCs w:val="21"/>
        </w:rPr>
        <w:t>年全球精铅产量达到阶段性高点，随后在</w:t>
      </w:r>
      <w:r w:rsidRPr="00F807E5">
        <w:rPr>
          <w:rFonts w:ascii="Times New Roman" w:hAnsi="Times New Roman"/>
          <w:szCs w:val="21"/>
        </w:rPr>
        <w:t>2014</w:t>
      </w:r>
      <w:r w:rsidRPr="00F807E5">
        <w:rPr>
          <w:rFonts w:ascii="Times New Roman" w:hAnsi="Times New Roman" w:hint="eastAsia"/>
          <w:szCs w:val="21"/>
        </w:rPr>
        <w:t>年出现回落，继而在</w:t>
      </w:r>
      <w:r w:rsidRPr="00F807E5">
        <w:rPr>
          <w:rFonts w:ascii="Times New Roman" w:hAnsi="Times New Roman"/>
          <w:szCs w:val="21"/>
        </w:rPr>
        <w:t>2015</w:t>
      </w:r>
      <w:r w:rsidRPr="00F807E5">
        <w:rPr>
          <w:rFonts w:ascii="Times New Roman" w:hAnsi="Times New Roman" w:hint="eastAsia"/>
          <w:szCs w:val="21"/>
        </w:rPr>
        <w:t>～</w:t>
      </w:r>
      <w:r w:rsidRPr="00F807E5">
        <w:rPr>
          <w:rFonts w:ascii="Times New Roman" w:hAnsi="Times New Roman"/>
          <w:szCs w:val="21"/>
        </w:rPr>
        <w:t>2021</w:t>
      </w:r>
      <w:r w:rsidRPr="00F807E5">
        <w:rPr>
          <w:rFonts w:ascii="Times New Roman" w:hAnsi="Times New Roman" w:hint="eastAsia"/>
          <w:szCs w:val="21"/>
        </w:rPr>
        <w:t>年恢复增长势头。全国</w:t>
      </w:r>
      <w:r w:rsidRPr="00F807E5">
        <w:rPr>
          <w:rFonts w:ascii="Times New Roman" w:hAnsi="Times New Roman"/>
          <w:szCs w:val="21"/>
        </w:rPr>
        <w:t>2016</w:t>
      </w:r>
      <w:r w:rsidRPr="00F807E5">
        <w:rPr>
          <w:rFonts w:ascii="Times New Roman" w:hAnsi="Times New Roman" w:hint="eastAsia"/>
          <w:szCs w:val="21"/>
        </w:rPr>
        <w:t>年产铅</w:t>
      </w:r>
      <w:r w:rsidRPr="00F807E5">
        <w:rPr>
          <w:rFonts w:ascii="Times New Roman" w:hAnsi="Times New Roman"/>
          <w:szCs w:val="21"/>
        </w:rPr>
        <w:t>460</w:t>
      </w:r>
      <w:r w:rsidRPr="00F807E5">
        <w:rPr>
          <w:rFonts w:ascii="Times New Roman" w:hAnsi="Times New Roman" w:hint="eastAsia"/>
          <w:szCs w:val="21"/>
        </w:rPr>
        <w:t>万</w:t>
      </w:r>
      <w:r w:rsidRPr="00F807E5">
        <w:rPr>
          <w:rFonts w:ascii="Times New Roman" w:hAnsi="Times New Roman"/>
          <w:szCs w:val="21"/>
        </w:rPr>
        <w:t>t</w:t>
      </w:r>
      <w:r w:rsidRPr="00F807E5">
        <w:rPr>
          <w:rFonts w:ascii="Times New Roman" w:hAnsi="Times New Roman" w:hint="eastAsia"/>
          <w:szCs w:val="21"/>
        </w:rPr>
        <w:t>，</w:t>
      </w:r>
      <w:r w:rsidRPr="00F807E5">
        <w:rPr>
          <w:rFonts w:ascii="Times New Roman" w:hAnsi="Times New Roman"/>
          <w:szCs w:val="21"/>
        </w:rPr>
        <w:t>2017</w:t>
      </w:r>
      <w:r w:rsidRPr="00F807E5">
        <w:rPr>
          <w:rFonts w:ascii="Times New Roman" w:hAnsi="Times New Roman" w:hint="eastAsia"/>
          <w:szCs w:val="21"/>
        </w:rPr>
        <w:t>年产铅</w:t>
      </w:r>
      <w:r w:rsidRPr="00F807E5">
        <w:rPr>
          <w:rFonts w:ascii="Times New Roman" w:hAnsi="Times New Roman"/>
          <w:szCs w:val="21"/>
        </w:rPr>
        <w:t>472</w:t>
      </w:r>
      <w:r w:rsidRPr="00F807E5">
        <w:rPr>
          <w:rFonts w:ascii="Times New Roman" w:hAnsi="Times New Roman" w:hint="eastAsia"/>
          <w:szCs w:val="21"/>
        </w:rPr>
        <w:t>万</w:t>
      </w:r>
      <w:r w:rsidRPr="00F807E5">
        <w:rPr>
          <w:rFonts w:ascii="Times New Roman" w:hAnsi="Times New Roman"/>
          <w:szCs w:val="21"/>
        </w:rPr>
        <w:t>t</w:t>
      </w:r>
      <w:r w:rsidRPr="00F807E5">
        <w:rPr>
          <w:rFonts w:ascii="Times New Roman" w:hAnsi="Times New Roman" w:hint="eastAsia"/>
          <w:szCs w:val="21"/>
        </w:rPr>
        <w:t>，</w:t>
      </w:r>
      <w:r w:rsidRPr="00F807E5">
        <w:rPr>
          <w:rFonts w:ascii="Times New Roman" w:hAnsi="Times New Roman"/>
          <w:szCs w:val="21"/>
        </w:rPr>
        <w:t>2018</w:t>
      </w:r>
      <w:r w:rsidRPr="00F807E5">
        <w:rPr>
          <w:rFonts w:ascii="Times New Roman" w:hAnsi="Times New Roman" w:hint="eastAsia"/>
          <w:szCs w:val="21"/>
        </w:rPr>
        <w:t>年产铅</w:t>
      </w:r>
      <w:r w:rsidRPr="00F807E5">
        <w:rPr>
          <w:rFonts w:ascii="Times New Roman" w:hAnsi="Times New Roman"/>
          <w:szCs w:val="21"/>
        </w:rPr>
        <w:t>494</w:t>
      </w:r>
      <w:r w:rsidRPr="00F807E5">
        <w:rPr>
          <w:rFonts w:ascii="Times New Roman" w:hAnsi="Times New Roman" w:hint="eastAsia"/>
          <w:szCs w:val="21"/>
        </w:rPr>
        <w:t>万</w:t>
      </w:r>
      <w:r w:rsidRPr="00F807E5">
        <w:rPr>
          <w:rFonts w:ascii="Times New Roman" w:hAnsi="Times New Roman"/>
          <w:szCs w:val="21"/>
        </w:rPr>
        <w:t>t</w:t>
      </w:r>
      <w:r w:rsidRPr="00F807E5">
        <w:rPr>
          <w:rFonts w:ascii="Times New Roman" w:hAnsi="Times New Roman" w:hint="eastAsia"/>
          <w:szCs w:val="21"/>
        </w:rPr>
        <w:t>，</w:t>
      </w:r>
      <w:r w:rsidRPr="00F807E5">
        <w:rPr>
          <w:rFonts w:ascii="Times New Roman" w:hAnsi="Times New Roman"/>
          <w:szCs w:val="21"/>
        </w:rPr>
        <w:t>2019</w:t>
      </w:r>
      <w:r w:rsidRPr="00F807E5">
        <w:rPr>
          <w:rFonts w:ascii="Times New Roman" w:hAnsi="Times New Roman" w:hint="eastAsia"/>
          <w:szCs w:val="21"/>
        </w:rPr>
        <w:t>年产铅</w:t>
      </w:r>
      <w:r w:rsidRPr="00F807E5">
        <w:rPr>
          <w:rFonts w:ascii="Times New Roman" w:hAnsi="Times New Roman"/>
          <w:szCs w:val="21"/>
        </w:rPr>
        <w:t>522</w:t>
      </w:r>
      <w:r w:rsidRPr="00F807E5">
        <w:rPr>
          <w:rFonts w:ascii="Times New Roman" w:hAnsi="Times New Roman" w:hint="eastAsia"/>
          <w:szCs w:val="21"/>
        </w:rPr>
        <w:t>万</w:t>
      </w:r>
      <w:r w:rsidRPr="00F807E5">
        <w:rPr>
          <w:rFonts w:ascii="Times New Roman" w:hAnsi="Times New Roman"/>
          <w:szCs w:val="21"/>
        </w:rPr>
        <w:t>t</w:t>
      </w:r>
      <w:r w:rsidRPr="00F807E5">
        <w:rPr>
          <w:rFonts w:ascii="Times New Roman" w:hAnsi="Times New Roman" w:hint="eastAsia"/>
          <w:szCs w:val="21"/>
        </w:rPr>
        <w:t>。随着双碳政策的实施，铅冶炼行业技术不断优化、升级和进步，由此提升铅冶炼行业产业发展力，将双碳理念应用到其中，在提升铅冶炼效率的同时，企业进一步降低碳排放的需求十分迫切。但是国内外尚无铅冶炼企业的温室气体排放核算与报告要求标准。本标准结合铅冶炼行业的特性，制定铅冶炼企业的碳排放核算与报告要求标准。</w:t>
      </w:r>
    </w:p>
    <w:p w14:paraId="49A25639" w14:textId="77777777" w:rsidR="00DA1FDD" w:rsidRPr="00F807E5" w:rsidRDefault="00DA1FDD" w:rsidP="0056725F">
      <w:pPr>
        <w:spacing w:line="440" w:lineRule="exact"/>
        <w:ind w:firstLineChars="200" w:firstLine="422"/>
        <w:rPr>
          <w:rFonts w:ascii="Times New Roman" w:hAnsi="Times New Roman"/>
          <w:b/>
          <w:szCs w:val="21"/>
        </w:rPr>
      </w:pPr>
      <w:r w:rsidRPr="00F807E5">
        <w:rPr>
          <w:rFonts w:ascii="Times New Roman" w:hAnsi="Times New Roman" w:hint="eastAsia"/>
          <w:b/>
          <w:szCs w:val="21"/>
        </w:rPr>
        <w:t>（</w:t>
      </w:r>
      <w:r w:rsidRPr="00F807E5">
        <w:rPr>
          <w:rFonts w:ascii="Times New Roman" w:hAnsi="Times New Roman"/>
          <w:b/>
          <w:szCs w:val="21"/>
        </w:rPr>
        <w:t>2</w:t>
      </w:r>
      <w:r w:rsidRPr="00F807E5">
        <w:rPr>
          <w:rFonts w:ascii="Times New Roman" w:hAnsi="Times New Roman" w:hint="eastAsia"/>
          <w:b/>
          <w:szCs w:val="21"/>
        </w:rPr>
        <w:t>）相关法律法规、政策规划要求</w:t>
      </w:r>
    </w:p>
    <w:p w14:paraId="36298F4C" w14:textId="64858D44" w:rsidR="0056725F" w:rsidRPr="00F807E5" w:rsidRDefault="0056725F" w:rsidP="0056725F">
      <w:pPr>
        <w:spacing w:line="440" w:lineRule="exact"/>
        <w:ind w:firstLineChars="200" w:firstLine="420"/>
        <w:rPr>
          <w:rFonts w:ascii="Times New Roman" w:hAnsi="Times New Roman"/>
          <w:szCs w:val="21"/>
        </w:rPr>
      </w:pPr>
      <w:r w:rsidRPr="00F807E5">
        <w:rPr>
          <w:rFonts w:ascii="Times New Roman" w:hAnsi="Times New Roman"/>
          <w:szCs w:val="21"/>
        </w:rPr>
        <w:t>2022</w:t>
      </w:r>
      <w:r w:rsidRPr="00F807E5">
        <w:rPr>
          <w:rFonts w:ascii="Times New Roman" w:hAnsi="Times New Roman" w:hint="eastAsia"/>
          <w:szCs w:val="21"/>
        </w:rPr>
        <w:t>年，《有色金属行业碳达峰实施方案》提出：确保</w:t>
      </w:r>
      <w:r w:rsidRPr="00F807E5">
        <w:rPr>
          <w:rFonts w:ascii="Times New Roman" w:hAnsi="Times New Roman"/>
          <w:szCs w:val="21"/>
        </w:rPr>
        <w:t>2030</w:t>
      </w:r>
      <w:r w:rsidRPr="00F807E5">
        <w:rPr>
          <w:rFonts w:ascii="Times New Roman" w:hAnsi="Times New Roman" w:hint="eastAsia"/>
          <w:szCs w:val="21"/>
        </w:rPr>
        <w:t>年有色金属行业实现碳达峰。实施方案中提出，建立健全以碳达峰、碳中和为目标的有色金属行业碳排放标准计量体系。研究制定重点领域碳排放核算、产品碳足迹等核算核查类标准，低碳产品、企业、园区等评价类标准，低碳工艺流程等技术类标准，监测方法、设备等监测监控类标准，碳排放限额、碳资产管理等管理服务类标准。为贯彻落实《</w:t>
      </w:r>
      <w:r w:rsidRPr="00F807E5">
        <w:rPr>
          <w:rFonts w:ascii="Times New Roman" w:hAnsi="Times New Roman"/>
          <w:szCs w:val="21"/>
        </w:rPr>
        <w:t>2030</w:t>
      </w:r>
      <w:r w:rsidRPr="00F807E5">
        <w:rPr>
          <w:rFonts w:ascii="Times New Roman" w:hAnsi="Times New Roman" w:hint="eastAsia"/>
          <w:szCs w:val="21"/>
        </w:rPr>
        <w:t>年前碳达峰行动方案》《“十四五”工业绿色发展规划》等有关文件精神，进一步完善有色金属行业节能与绿色标准化工作体系，中国有色金属工业协会组织编制并发布了《有色金属行业绿色低碳标准化三年</w:t>
      </w:r>
      <w:r w:rsidRPr="00F807E5">
        <w:rPr>
          <w:rFonts w:ascii="Times New Roman" w:hAnsi="Times New Roman" w:hint="eastAsia"/>
          <w:szCs w:val="21"/>
        </w:rPr>
        <w:lastRenderedPageBreak/>
        <w:t>行动计划（</w:t>
      </w:r>
      <w:r w:rsidRPr="00F807E5">
        <w:rPr>
          <w:rFonts w:ascii="Times New Roman" w:hAnsi="Times New Roman"/>
          <w:szCs w:val="21"/>
        </w:rPr>
        <w:t>2021-2023</w:t>
      </w:r>
      <w:r w:rsidRPr="00F807E5">
        <w:rPr>
          <w:rFonts w:ascii="Times New Roman" w:hAnsi="Times New Roman" w:hint="eastAsia"/>
          <w:szCs w:val="21"/>
        </w:rPr>
        <w:t>年</w:t>
      </w:r>
      <w:r w:rsidRPr="00F807E5">
        <w:rPr>
          <w:rFonts w:ascii="Times New Roman" w:hAnsi="Times New Roman"/>
          <w:szCs w:val="21"/>
        </w:rPr>
        <w:t>)</w:t>
      </w:r>
      <w:r w:rsidRPr="00F807E5">
        <w:rPr>
          <w:rFonts w:ascii="Times New Roman" w:hAnsi="Times New Roman" w:hint="eastAsia"/>
          <w:szCs w:val="21"/>
        </w:rPr>
        <w:t>》。同年，全国有色金属标准化技术委员会（以下简称有色标委会）制定了《有色金属行业绿色低碳标准化三年行动计划（</w:t>
      </w:r>
      <w:r w:rsidRPr="00F807E5">
        <w:rPr>
          <w:rFonts w:ascii="Times New Roman" w:hAnsi="Times New Roman"/>
          <w:szCs w:val="21"/>
        </w:rPr>
        <w:t>2021-2023</w:t>
      </w:r>
      <w:r w:rsidRPr="00F807E5">
        <w:rPr>
          <w:rFonts w:ascii="Times New Roman" w:hAnsi="Times New Roman" w:hint="eastAsia"/>
          <w:szCs w:val="21"/>
        </w:rPr>
        <w:t>）（中色协科字</w:t>
      </w:r>
      <w:r w:rsidRPr="00F807E5">
        <w:rPr>
          <w:rFonts w:ascii="Times New Roman" w:hAnsi="Times New Roman"/>
          <w:szCs w:val="21"/>
        </w:rPr>
        <w:t>[2022]1</w:t>
      </w:r>
      <w:r w:rsidRPr="00F807E5">
        <w:rPr>
          <w:rFonts w:ascii="Times New Roman" w:hAnsi="Times New Roman" w:hint="eastAsia"/>
          <w:szCs w:val="21"/>
        </w:rPr>
        <w:t>号）》。</w:t>
      </w:r>
    </w:p>
    <w:p w14:paraId="73D2B799" w14:textId="11FFA355" w:rsidR="00DA1FDD" w:rsidRPr="00F807E5" w:rsidRDefault="0056725F" w:rsidP="0056725F">
      <w:pPr>
        <w:spacing w:line="440" w:lineRule="exact"/>
        <w:ind w:firstLineChars="200" w:firstLine="420"/>
        <w:rPr>
          <w:rFonts w:ascii="Times New Roman" w:hAnsi="Times New Roman"/>
          <w:szCs w:val="21"/>
        </w:rPr>
      </w:pPr>
      <w:r w:rsidRPr="00F807E5">
        <w:rPr>
          <w:rFonts w:ascii="Times New Roman" w:hAnsi="Times New Roman"/>
          <w:szCs w:val="21"/>
        </w:rPr>
        <w:t>2023</w:t>
      </w:r>
      <w:r w:rsidRPr="00F807E5">
        <w:rPr>
          <w:rFonts w:ascii="Times New Roman" w:hAnsi="Times New Roman" w:hint="eastAsia"/>
          <w:szCs w:val="21"/>
        </w:rPr>
        <w:t>年，国家标准委等十一部门关于印发《碳达峰碳中和标准体系建设指南》的通知</w:t>
      </w:r>
      <w:r w:rsidRPr="00F807E5">
        <w:rPr>
          <w:rFonts w:ascii="Times New Roman" w:hAnsi="Times New Roman"/>
          <w:szCs w:val="21"/>
        </w:rPr>
        <w:t>,</w:t>
      </w:r>
      <w:r w:rsidRPr="00F807E5">
        <w:rPr>
          <w:rFonts w:ascii="Times New Roman" w:hAnsi="Times New Roman" w:hint="eastAsia"/>
          <w:szCs w:val="21"/>
        </w:rPr>
        <w:t>要求深入实施《国家标准化发展纲要》，根据《建立健全碳达峰碳中和标准计量体系实施方案》相关要求，加快构建结构合理、层次分明、适应经济社会高质量发展的碳达峰碳中和标准体系。</w:t>
      </w:r>
      <w:r w:rsidR="00821079" w:rsidRPr="00F807E5">
        <w:rPr>
          <w:rFonts w:ascii="Times New Roman" w:hAnsi="Times New Roman" w:hint="eastAsia"/>
          <w:szCs w:val="21"/>
        </w:rPr>
        <w:t>该指南指出：加快制修订能源、冶金、建材、化工、</w:t>
      </w:r>
      <w:r w:rsidR="00821079" w:rsidRPr="00F807E5">
        <w:rPr>
          <w:rFonts w:ascii="Times New Roman" w:hAnsi="Times New Roman" w:hint="eastAsia"/>
          <w:b/>
          <w:szCs w:val="21"/>
        </w:rPr>
        <w:t>有色</w:t>
      </w:r>
      <w:r w:rsidR="00821079" w:rsidRPr="00F807E5">
        <w:rPr>
          <w:rFonts w:ascii="Times New Roman" w:hAnsi="Times New Roman" w:hint="eastAsia"/>
          <w:szCs w:val="21"/>
        </w:rPr>
        <w:t>、纺织、机械、信息通信、交通运输、畜禽养殖等重点行业企业碳排放核算和报告标准以及数据质量相关标准规范。</w:t>
      </w:r>
      <w:r w:rsidR="00DA1FDD" w:rsidRPr="00F807E5">
        <w:rPr>
          <w:rFonts w:ascii="Times New Roman" w:hAnsi="Times New Roman" w:hint="eastAsia"/>
          <w:szCs w:val="21"/>
        </w:rPr>
        <w:t>组织编制《温室气体排放核算与报告要求</w:t>
      </w:r>
      <w:r w:rsidR="00DA1FDD" w:rsidRPr="00F807E5">
        <w:rPr>
          <w:rFonts w:ascii="Times New Roman" w:hAnsi="Times New Roman"/>
          <w:szCs w:val="21"/>
        </w:rPr>
        <w:t xml:space="preserve">  </w:t>
      </w:r>
      <w:r w:rsidR="00DA1FDD" w:rsidRPr="00F807E5">
        <w:rPr>
          <w:rFonts w:ascii="Times New Roman" w:hAnsi="Times New Roman" w:hint="eastAsia"/>
          <w:szCs w:val="21"/>
        </w:rPr>
        <w:t>第</w:t>
      </w:r>
      <w:r w:rsidR="00DA1FDD" w:rsidRPr="00F807E5">
        <w:rPr>
          <w:rFonts w:ascii="Times New Roman" w:hAnsi="Times New Roman"/>
          <w:szCs w:val="21"/>
        </w:rPr>
        <w:t>XX</w:t>
      </w:r>
      <w:r w:rsidR="00DA1FDD" w:rsidRPr="00F807E5">
        <w:rPr>
          <w:rFonts w:ascii="Times New Roman" w:hAnsi="Times New Roman" w:hint="eastAsia"/>
          <w:szCs w:val="21"/>
        </w:rPr>
        <w:t>部分：铅冶炼企业》，以帮助铅冶炼企业科学核算和报告自身的温室气体排放情况，加强对温室气体排放状况的了解与管理，发现潜在的减排机会；制定铅冶炼企业碳排放控制计划，满足国家级、地方级的碳排放控制要求，积极参与碳排放权交易，并强化企业社会责任，参与自愿性碳行动，同时也为主管部门建立并实施重点企业碳排放报告制度奠定基础，为掌握重点企业碳排放情况，制定相关“碳达峰、碳中和”政策提供强有力的技术支撑。</w:t>
      </w:r>
      <w:r w:rsidRPr="00F807E5">
        <w:rPr>
          <w:rFonts w:ascii="Times New Roman" w:hAnsi="Times New Roman" w:hint="eastAsia"/>
          <w:szCs w:val="21"/>
        </w:rPr>
        <w:t>本标准的制定是对指南文件的具体执行，是实现双碳目标的基础需求。</w:t>
      </w:r>
    </w:p>
    <w:p w14:paraId="7BE6A77B" w14:textId="4D4A6EE5" w:rsidR="003E35CC" w:rsidRPr="00F807E5" w:rsidRDefault="00821079" w:rsidP="0056725F">
      <w:pPr>
        <w:spacing w:line="440" w:lineRule="exact"/>
        <w:ind w:firstLineChars="200" w:firstLine="420"/>
        <w:rPr>
          <w:rFonts w:ascii="Times New Roman" w:hAnsi="Times New Roman"/>
          <w:szCs w:val="21"/>
        </w:rPr>
      </w:pPr>
      <w:r w:rsidRPr="00F807E5">
        <w:rPr>
          <w:rFonts w:ascii="Times New Roman" w:hAnsi="Times New Roman"/>
          <w:szCs w:val="21"/>
        </w:rPr>
        <w:t>2023</w:t>
      </w:r>
      <w:r w:rsidR="00D356D2" w:rsidRPr="00F807E5">
        <w:rPr>
          <w:rFonts w:ascii="Times New Roman" w:hAnsi="Times New Roman" w:hint="eastAsia"/>
          <w:szCs w:val="21"/>
        </w:rPr>
        <w:t>年，国家标准化管理委员会依据《国家标准化管理委员会关于下达碳达峰碳中和国家标准专项计划及相关标准外文版计划的通知》</w:t>
      </w:r>
      <w:r w:rsidR="00D356D2" w:rsidRPr="00F807E5">
        <w:rPr>
          <w:rFonts w:ascii="Times New Roman" w:hAnsi="Times New Roman"/>
          <w:szCs w:val="21"/>
        </w:rPr>
        <w:t>[</w:t>
      </w:r>
      <w:r w:rsidR="00D356D2" w:rsidRPr="00F807E5">
        <w:rPr>
          <w:rFonts w:ascii="Times New Roman" w:hAnsi="Times New Roman" w:hint="eastAsia"/>
          <w:szCs w:val="21"/>
        </w:rPr>
        <w:t>国标委发〔</w:t>
      </w:r>
      <w:r w:rsidR="00D356D2" w:rsidRPr="00F807E5">
        <w:rPr>
          <w:rFonts w:ascii="Times New Roman" w:hAnsi="Times New Roman"/>
          <w:szCs w:val="21"/>
        </w:rPr>
        <w:t>2023</w:t>
      </w:r>
      <w:r w:rsidR="00D356D2" w:rsidRPr="00F807E5">
        <w:rPr>
          <w:rFonts w:ascii="Times New Roman" w:hAnsi="Times New Roman" w:hint="eastAsia"/>
          <w:szCs w:val="21"/>
        </w:rPr>
        <w:t>〕</w:t>
      </w:r>
      <w:r w:rsidR="00D356D2" w:rsidRPr="00F807E5">
        <w:rPr>
          <w:rFonts w:ascii="Times New Roman" w:hAnsi="Times New Roman"/>
          <w:szCs w:val="21"/>
        </w:rPr>
        <w:t>67</w:t>
      </w:r>
      <w:r w:rsidR="00D356D2" w:rsidRPr="00F807E5">
        <w:rPr>
          <w:rFonts w:ascii="Times New Roman" w:hAnsi="Times New Roman" w:hint="eastAsia"/>
          <w:szCs w:val="21"/>
        </w:rPr>
        <w:t>号</w:t>
      </w:r>
      <w:r w:rsidR="00D356D2" w:rsidRPr="00F807E5">
        <w:rPr>
          <w:rFonts w:ascii="Times New Roman" w:hAnsi="Times New Roman"/>
          <w:szCs w:val="21"/>
        </w:rPr>
        <w:t>]</w:t>
      </w:r>
      <w:r w:rsidR="00D356D2" w:rsidRPr="00F807E5">
        <w:rPr>
          <w:rFonts w:ascii="Times New Roman" w:hAnsi="Times New Roman" w:hint="eastAsia"/>
          <w:szCs w:val="21"/>
        </w:rPr>
        <w:t>下达了国家标准制定计划。《温室气体排放核算与报告要求</w:t>
      </w:r>
      <w:r w:rsidR="00D356D2" w:rsidRPr="00F807E5">
        <w:rPr>
          <w:rFonts w:ascii="Times New Roman" w:hAnsi="Times New Roman"/>
          <w:szCs w:val="21"/>
        </w:rPr>
        <w:t xml:space="preserve"> </w:t>
      </w:r>
      <w:r w:rsidR="00D356D2" w:rsidRPr="00F807E5">
        <w:rPr>
          <w:rFonts w:ascii="Times New Roman" w:hAnsi="Times New Roman" w:hint="eastAsia"/>
          <w:szCs w:val="21"/>
        </w:rPr>
        <w:t>第</w:t>
      </w:r>
      <w:r w:rsidR="00D356D2" w:rsidRPr="00F807E5">
        <w:rPr>
          <w:rFonts w:ascii="Times New Roman" w:hAnsi="Times New Roman"/>
          <w:szCs w:val="21"/>
        </w:rPr>
        <w:t xml:space="preserve"> XX </w:t>
      </w:r>
      <w:r w:rsidR="00D356D2" w:rsidRPr="00F807E5">
        <w:rPr>
          <w:rFonts w:ascii="Times New Roman" w:hAnsi="Times New Roman" w:hint="eastAsia"/>
          <w:szCs w:val="21"/>
        </w:rPr>
        <w:t>部分：铅冶炼企业》已列入</w:t>
      </w:r>
      <w:r w:rsidR="00D356D2" w:rsidRPr="00F807E5">
        <w:rPr>
          <w:rFonts w:ascii="Times New Roman" w:hAnsi="Times New Roman"/>
          <w:szCs w:val="21"/>
        </w:rPr>
        <w:t>[</w:t>
      </w:r>
      <w:r w:rsidR="00D356D2" w:rsidRPr="00F807E5">
        <w:rPr>
          <w:rFonts w:ascii="Times New Roman" w:hAnsi="Times New Roman" w:hint="eastAsia"/>
          <w:szCs w:val="21"/>
        </w:rPr>
        <w:t>国标委发〔</w:t>
      </w:r>
      <w:r w:rsidR="00D356D2" w:rsidRPr="00F807E5">
        <w:rPr>
          <w:rFonts w:ascii="Times New Roman" w:hAnsi="Times New Roman"/>
          <w:szCs w:val="21"/>
        </w:rPr>
        <w:t>2023</w:t>
      </w:r>
      <w:r w:rsidR="00D356D2" w:rsidRPr="00F807E5">
        <w:rPr>
          <w:rFonts w:ascii="Times New Roman" w:hAnsi="Times New Roman" w:hint="eastAsia"/>
          <w:szCs w:val="21"/>
        </w:rPr>
        <w:t>〕</w:t>
      </w:r>
      <w:r w:rsidR="00D356D2" w:rsidRPr="00F807E5">
        <w:rPr>
          <w:rFonts w:ascii="Times New Roman" w:hAnsi="Times New Roman"/>
          <w:szCs w:val="21"/>
        </w:rPr>
        <w:t>67</w:t>
      </w:r>
      <w:r w:rsidR="00D356D2" w:rsidRPr="00F807E5">
        <w:rPr>
          <w:rFonts w:ascii="Times New Roman" w:hAnsi="Times New Roman" w:hint="eastAsia"/>
          <w:szCs w:val="21"/>
        </w:rPr>
        <w:t>号</w:t>
      </w:r>
      <w:r w:rsidR="00D356D2" w:rsidRPr="00F807E5">
        <w:rPr>
          <w:rFonts w:ascii="Times New Roman" w:hAnsi="Times New Roman"/>
          <w:szCs w:val="21"/>
        </w:rPr>
        <w:t>]</w:t>
      </w:r>
      <w:r w:rsidR="00D356D2" w:rsidRPr="00F807E5">
        <w:rPr>
          <w:rFonts w:ascii="Times New Roman" w:hAnsi="Times New Roman" w:hint="eastAsia"/>
          <w:szCs w:val="21"/>
        </w:rPr>
        <w:t>，计划编号：</w:t>
      </w:r>
      <w:r w:rsidR="00D356D2" w:rsidRPr="00F807E5">
        <w:rPr>
          <w:rFonts w:ascii="Times New Roman" w:hAnsi="Times New Roman"/>
          <w:szCs w:val="21"/>
        </w:rPr>
        <w:t>20232554-T-610</w:t>
      </w:r>
      <w:r w:rsidR="00D356D2" w:rsidRPr="00F807E5">
        <w:rPr>
          <w:rFonts w:ascii="Times New Roman" w:hAnsi="Times New Roman" w:hint="eastAsia"/>
          <w:szCs w:val="21"/>
        </w:rPr>
        <w:t>，由中国恩菲工程技术有限公司牵头起草。</w:t>
      </w:r>
      <w:r w:rsidR="00837D7A" w:rsidRPr="00F807E5">
        <w:rPr>
          <w:rFonts w:ascii="Times New Roman" w:hAnsi="Times New Roman" w:hint="eastAsia"/>
          <w:szCs w:val="21"/>
        </w:rPr>
        <w:t>标准</w:t>
      </w:r>
      <w:r w:rsidR="00D356D2" w:rsidRPr="00F807E5">
        <w:rPr>
          <w:rFonts w:ascii="Times New Roman" w:hAnsi="Times New Roman" w:hint="eastAsia"/>
          <w:szCs w:val="21"/>
        </w:rPr>
        <w:t>重点对铅冶炼企业温室气体排放的核算和报告工作进行规范，确保铅冶炼企业温室气体核算报告数据信息准确、完整、一致。</w:t>
      </w:r>
    </w:p>
    <w:p w14:paraId="5AC99FDA" w14:textId="1875D5A8" w:rsidR="00DA1FDD" w:rsidRPr="00F807E5" w:rsidRDefault="00DA1FDD" w:rsidP="00DA1FDD">
      <w:pPr>
        <w:pStyle w:val="41"/>
        <w:rPr>
          <w:rFonts w:ascii="Times New Roman" w:hAnsi="Times New Roman"/>
          <w:color w:val="auto"/>
        </w:rPr>
      </w:pPr>
      <w:r w:rsidRPr="00F807E5">
        <w:rPr>
          <w:rFonts w:ascii="Times New Roman" w:hAnsi="Times New Roman" w:hint="eastAsia"/>
          <w:color w:val="auto"/>
        </w:rPr>
        <w:t>目前，国内以铅精矿、粗铅及含铅废料为原料的铅冶炼企业均在本标准服务范围之内。铅冶炼作为节能降碳重点行业，温室气体核算和报告的标准化工作可引领铅冶炼企业绿色低碳化管理、节能降碳技术创新及产业结构优化升级，也可指导铅冶炼企业开展碳交易。</w:t>
      </w:r>
    </w:p>
    <w:p w14:paraId="14F09064" w14:textId="39998B3A" w:rsidR="00A320EF" w:rsidRPr="00F807E5" w:rsidRDefault="00A320EF" w:rsidP="00DA1FDD">
      <w:pPr>
        <w:pStyle w:val="31"/>
      </w:pPr>
      <w:r w:rsidRPr="00F807E5">
        <w:t>1.2.3</w:t>
      </w:r>
      <w:r w:rsidRPr="00F807E5">
        <w:rPr>
          <w:rFonts w:hint="eastAsia"/>
        </w:rPr>
        <w:t>项目的可行性阐述</w:t>
      </w:r>
    </w:p>
    <w:p w14:paraId="4A279E96" w14:textId="423E6823" w:rsidR="00DA1FDD" w:rsidRPr="00F807E5" w:rsidRDefault="00DA1FDD" w:rsidP="00DA1FDD">
      <w:pPr>
        <w:pStyle w:val="41"/>
        <w:rPr>
          <w:rFonts w:ascii="Times New Roman" w:hAnsi="Times New Roman"/>
          <w:color w:val="auto"/>
        </w:rPr>
      </w:pPr>
      <w:r w:rsidRPr="00F807E5">
        <w:rPr>
          <w:rFonts w:ascii="Times New Roman" w:hAnsi="Times New Roman" w:hint="eastAsia"/>
          <w:color w:val="auto"/>
        </w:rPr>
        <w:t>目前，国内外对于</w:t>
      </w:r>
      <w:r w:rsidR="00DF186F" w:rsidRPr="00F807E5">
        <w:rPr>
          <w:rFonts w:ascii="Times New Roman" w:hAnsi="Times New Roman" w:hint="eastAsia"/>
          <w:color w:val="auto"/>
        </w:rPr>
        <w:t>温室气体</w:t>
      </w:r>
      <w:r w:rsidRPr="00F807E5">
        <w:rPr>
          <w:rFonts w:ascii="Times New Roman" w:hAnsi="Times New Roman" w:hint="eastAsia"/>
          <w:color w:val="auto"/>
        </w:rPr>
        <w:t>排放核算与报告的标准已经有一定的工作成果。国际方面有</w:t>
      </w:r>
      <w:r w:rsidRPr="00F807E5">
        <w:rPr>
          <w:rFonts w:ascii="Times New Roman" w:hAnsi="Times New Roman"/>
          <w:color w:val="auto"/>
        </w:rPr>
        <w:t>ISO 14064</w:t>
      </w:r>
      <w:r w:rsidRPr="00F807E5">
        <w:rPr>
          <w:rFonts w:ascii="Times New Roman" w:hAnsi="Times New Roman" w:hint="eastAsia"/>
          <w:color w:val="auto"/>
        </w:rPr>
        <w:t>系列标准，世界资源研究院与世界可持续发展工商理事会共同发起的温室气体核算体系（简称</w:t>
      </w:r>
      <w:r w:rsidRPr="00F807E5">
        <w:rPr>
          <w:rFonts w:ascii="Times New Roman" w:hAnsi="Times New Roman"/>
          <w:color w:val="auto"/>
        </w:rPr>
        <w:t>GHG Protocol</w:t>
      </w:r>
      <w:r w:rsidRPr="00F807E5">
        <w:rPr>
          <w:rFonts w:ascii="Times New Roman" w:hAnsi="Times New Roman" w:hint="eastAsia"/>
          <w:color w:val="auto"/>
        </w:rPr>
        <w:t>）。国内方面，有国家发改委发布的</w:t>
      </w:r>
      <w:r w:rsidRPr="00F807E5">
        <w:rPr>
          <w:rFonts w:ascii="Times New Roman" w:hAnsi="Times New Roman"/>
          <w:color w:val="auto"/>
        </w:rPr>
        <w:t>24</w:t>
      </w:r>
      <w:r w:rsidRPr="00F807E5">
        <w:rPr>
          <w:rFonts w:ascii="Times New Roman" w:hAnsi="Times New Roman" w:hint="eastAsia"/>
          <w:color w:val="auto"/>
        </w:rPr>
        <w:t>个行业核算指南，国家标准化管理委员会发布的</w:t>
      </w:r>
      <w:r w:rsidRPr="00F807E5">
        <w:rPr>
          <w:rFonts w:ascii="Times New Roman" w:hAnsi="Times New Roman"/>
          <w:color w:val="auto"/>
        </w:rPr>
        <w:t>1+</w:t>
      </w:r>
      <w:r w:rsidR="00821079" w:rsidRPr="00F807E5">
        <w:rPr>
          <w:rFonts w:ascii="Times New Roman" w:hAnsi="Times New Roman"/>
          <w:color w:val="auto"/>
        </w:rPr>
        <w:t>17</w:t>
      </w:r>
      <w:r w:rsidRPr="00F807E5">
        <w:rPr>
          <w:rFonts w:ascii="Times New Roman" w:hAnsi="Times New Roman" w:hint="eastAsia"/>
          <w:color w:val="auto"/>
        </w:rPr>
        <w:t>个行业核算的国家标准（</w:t>
      </w:r>
      <w:r w:rsidRPr="00F807E5">
        <w:rPr>
          <w:rFonts w:ascii="Times New Roman" w:hAnsi="Times New Roman"/>
          <w:color w:val="auto"/>
        </w:rPr>
        <w:t>GB</w:t>
      </w:r>
      <w:r w:rsidRPr="00F807E5">
        <w:rPr>
          <w:rFonts w:ascii="Times New Roman" w:hAnsi="Times New Roman" w:hint="eastAsia"/>
          <w:color w:val="auto"/>
        </w:rPr>
        <w:t>∕</w:t>
      </w:r>
      <w:r w:rsidRPr="00F807E5">
        <w:rPr>
          <w:rFonts w:ascii="Times New Roman" w:hAnsi="Times New Roman"/>
          <w:color w:val="auto"/>
        </w:rPr>
        <w:t>T 32150-2015</w:t>
      </w:r>
      <w:r w:rsidRPr="00F807E5">
        <w:rPr>
          <w:rFonts w:ascii="Times New Roman" w:hAnsi="Times New Roman" w:hint="eastAsia"/>
          <w:color w:val="auto"/>
        </w:rPr>
        <w:t>和</w:t>
      </w:r>
      <w:r w:rsidRPr="00F807E5">
        <w:rPr>
          <w:rFonts w:ascii="Times New Roman" w:hAnsi="Times New Roman"/>
          <w:color w:val="auto"/>
        </w:rPr>
        <w:t>GB/T 32151.*</w:t>
      </w:r>
      <w:r w:rsidRPr="00F807E5">
        <w:rPr>
          <w:rFonts w:ascii="Times New Roman" w:hAnsi="Times New Roman" w:hint="eastAsia"/>
          <w:color w:val="auto"/>
        </w:rPr>
        <w:t>），北京市</w:t>
      </w:r>
      <w:r w:rsidRPr="00F807E5">
        <w:rPr>
          <w:rFonts w:ascii="Times New Roman" w:hAnsi="Times New Roman"/>
          <w:color w:val="auto"/>
        </w:rPr>
        <w:t>2020</w:t>
      </w:r>
      <w:r w:rsidRPr="00F807E5">
        <w:rPr>
          <w:rFonts w:ascii="Times New Roman" w:hAnsi="Times New Roman" w:hint="eastAsia"/>
          <w:color w:val="auto"/>
        </w:rPr>
        <w:t>年底发布的</w:t>
      </w:r>
      <w:r w:rsidR="00EF5005" w:rsidRPr="00F807E5">
        <w:rPr>
          <w:rFonts w:ascii="Times New Roman" w:hAnsi="Times New Roman" w:hint="eastAsia"/>
          <w:color w:val="auto"/>
        </w:rPr>
        <w:t>电力生产业</w:t>
      </w:r>
      <w:r w:rsidRPr="00F807E5">
        <w:rPr>
          <w:rFonts w:ascii="Times New Roman" w:hAnsi="Times New Roman" w:hint="eastAsia"/>
          <w:color w:val="auto"/>
        </w:rPr>
        <w:t>、</w:t>
      </w:r>
      <w:r w:rsidR="00EF5005" w:rsidRPr="00F807E5">
        <w:rPr>
          <w:rFonts w:ascii="Times New Roman" w:hAnsi="Times New Roman" w:hint="eastAsia"/>
          <w:color w:val="auto"/>
        </w:rPr>
        <w:t>水泥制造业、石油化工生产业、热力生产和供应业、服务业、道路运输业和其他行业</w:t>
      </w:r>
      <w:r w:rsidRPr="00F807E5">
        <w:rPr>
          <w:rFonts w:ascii="Times New Roman" w:hAnsi="Times New Roman"/>
          <w:color w:val="auto"/>
        </w:rPr>
        <w:t>7</w:t>
      </w:r>
      <w:r w:rsidRPr="00F807E5">
        <w:rPr>
          <w:rFonts w:ascii="Times New Roman" w:hAnsi="Times New Roman" w:hint="eastAsia"/>
          <w:color w:val="auto"/>
        </w:rPr>
        <w:t>个行业</w:t>
      </w:r>
      <w:r w:rsidR="00EF5005" w:rsidRPr="00F807E5">
        <w:rPr>
          <w:rFonts w:ascii="Times New Roman" w:hAnsi="Times New Roman" w:hint="eastAsia"/>
          <w:color w:val="auto"/>
        </w:rPr>
        <w:t>和</w:t>
      </w:r>
      <w:r w:rsidR="00EF5005" w:rsidRPr="00F807E5">
        <w:rPr>
          <w:rFonts w:ascii="Times New Roman" w:hAnsi="Times New Roman" w:hint="eastAsia"/>
          <w:color w:val="auto"/>
        </w:rPr>
        <w:t>2</w:t>
      </w:r>
      <w:r w:rsidR="00EF5005" w:rsidRPr="00F807E5">
        <w:rPr>
          <w:rFonts w:ascii="Times New Roman" w:hAnsi="Times New Roman"/>
          <w:color w:val="auto"/>
        </w:rPr>
        <w:t>022</w:t>
      </w:r>
      <w:r w:rsidR="00EF5005" w:rsidRPr="00F807E5">
        <w:rPr>
          <w:rFonts w:ascii="Times New Roman" w:hAnsi="Times New Roman" w:hint="eastAsia"/>
          <w:color w:val="auto"/>
        </w:rPr>
        <w:t>年发布的民用航空运输业</w:t>
      </w:r>
      <w:r w:rsidR="00EF5005" w:rsidRPr="00F807E5">
        <w:rPr>
          <w:rFonts w:ascii="Times New Roman" w:hAnsi="Times New Roman" w:hint="eastAsia"/>
          <w:color w:val="auto"/>
        </w:rPr>
        <w:lastRenderedPageBreak/>
        <w:t>（</w:t>
      </w:r>
      <w:r w:rsidR="00EF5005" w:rsidRPr="00F807E5">
        <w:rPr>
          <w:rFonts w:ascii="Times New Roman" w:hAnsi="Times New Roman"/>
          <w:color w:val="auto"/>
        </w:rPr>
        <w:t>DB11/T 2057</w:t>
      </w:r>
      <w:r w:rsidR="00EF5005" w:rsidRPr="00F807E5">
        <w:rPr>
          <w:rFonts w:ascii="Times New Roman" w:hAnsi="Times New Roman" w:hint="eastAsia"/>
          <w:color w:val="auto"/>
        </w:rPr>
        <w:t>）</w:t>
      </w:r>
      <w:r w:rsidRPr="00F807E5">
        <w:rPr>
          <w:rFonts w:ascii="Times New Roman" w:hAnsi="Times New Roman" w:hint="eastAsia"/>
          <w:color w:val="auto"/>
        </w:rPr>
        <w:t>核算的地方标准（</w:t>
      </w:r>
      <w:r w:rsidRPr="00F807E5">
        <w:rPr>
          <w:rFonts w:ascii="Times New Roman" w:hAnsi="Times New Roman"/>
          <w:color w:val="auto"/>
        </w:rPr>
        <w:t>DB11T+178</w:t>
      </w:r>
      <w:r w:rsidR="00EF5005" w:rsidRPr="00F807E5">
        <w:rPr>
          <w:rFonts w:ascii="Times New Roman" w:hAnsi="Times New Roman" w:hint="eastAsia"/>
          <w:color w:val="auto"/>
        </w:rPr>
        <w:t>·</w:t>
      </w:r>
      <w:r w:rsidRPr="00F807E5">
        <w:rPr>
          <w:rFonts w:ascii="Times New Roman" w:hAnsi="Times New Roman"/>
          <w:color w:val="auto"/>
        </w:rPr>
        <w:t>*-2020</w:t>
      </w:r>
      <w:r w:rsidRPr="00F807E5">
        <w:rPr>
          <w:rFonts w:ascii="Times New Roman" w:hAnsi="Times New Roman" w:hint="eastAsia"/>
          <w:color w:val="auto"/>
        </w:rPr>
        <w:t>）。本标准是在研究了国内外相关标准、政策和行业指标的基础上，针对我国有色冶炼行业生产经营特征，充分考虑可比性、透明性，以实现同业对标、低碳技术和低碳供应链选择的目的，切实引导企业低碳发展。</w:t>
      </w:r>
    </w:p>
    <w:p w14:paraId="6CFBCF02" w14:textId="77777777" w:rsidR="00DA1FDD" w:rsidRPr="00F807E5" w:rsidRDefault="00DA1FDD" w:rsidP="00DA1FDD">
      <w:pPr>
        <w:pStyle w:val="41"/>
        <w:rPr>
          <w:rFonts w:ascii="Times New Roman" w:hAnsi="Times New Roman"/>
          <w:color w:val="auto"/>
        </w:rPr>
      </w:pPr>
      <w:r w:rsidRPr="00F807E5">
        <w:rPr>
          <w:rFonts w:ascii="Times New Roman" w:hAnsi="Times New Roman" w:hint="eastAsia"/>
          <w:color w:val="auto"/>
        </w:rPr>
        <w:t>通过对国内外相关标准、政策和行业指标的研究，以及近年生产企业碳核查工作开展情况分析，标准编制组已经具备了很好的工作基础，具有开展碳相关标准编制的能力。</w:t>
      </w:r>
    </w:p>
    <w:p w14:paraId="13417CDC" w14:textId="4EECAF2B" w:rsidR="00DA1FDD" w:rsidRPr="00F807E5" w:rsidRDefault="00DA1FDD" w:rsidP="00DA1FDD">
      <w:pPr>
        <w:pStyle w:val="41"/>
        <w:rPr>
          <w:rFonts w:ascii="Times New Roman" w:hAnsi="Times New Roman"/>
          <w:color w:val="auto"/>
        </w:rPr>
      </w:pPr>
      <w:r w:rsidRPr="00F807E5">
        <w:rPr>
          <w:rFonts w:ascii="Times New Roman" w:hAnsi="Times New Roman" w:hint="eastAsia"/>
          <w:color w:val="auto"/>
        </w:rPr>
        <w:t>目前国内对于铅冶炼企业</w:t>
      </w:r>
      <w:r w:rsidR="00DF186F" w:rsidRPr="00F807E5">
        <w:rPr>
          <w:rFonts w:ascii="Times New Roman" w:hAnsi="Times New Roman" w:hint="eastAsia"/>
          <w:color w:val="auto"/>
        </w:rPr>
        <w:t>温室气体</w:t>
      </w:r>
      <w:r w:rsidRPr="00F807E5">
        <w:rPr>
          <w:rFonts w:ascii="Times New Roman" w:hAnsi="Times New Roman" w:hint="eastAsia"/>
          <w:color w:val="auto"/>
        </w:rPr>
        <w:t>排放核算的相关指导文件有《工业企业温室气体排放核算和报告通则》</w:t>
      </w:r>
      <w:r w:rsidRPr="00F807E5">
        <w:rPr>
          <w:rFonts w:ascii="Times New Roman" w:hAnsi="Times New Roman"/>
          <w:color w:val="auto"/>
        </w:rPr>
        <w:t>GB/T 32150-2015</w:t>
      </w:r>
      <w:r w:rsidRPr="00F807E5">
        <w:rPr>
          <w:rFonts w:ascii="Times New Roman" w:hAnsi="Times New Roman" w:hint="eastAsia"/>
          <w:color w:val="auto"/>
        </w:rPr>
        <w:t>、《企业温室气体排放报告核查指南（试行）》等，铅冶炼企业并未有相关</w:t>
      </w:r>
      <w:r w:rsidR="00DF186F" w:rsidRPr="00F807E5">
        <w:rPr>
          <w:rFonts w:ascii="Times New Roman" w:hAnsi="Times New Roman" w:hint="eastAsia"/>
          <w:color w:val="auto"/>
        </w:rPr>
        <w:t>温室气体</w:t>
      </w:r>
      <w:r w:rsidRPr="00F807E5">
        <w:rPr>
          <w:rFonts w:ascii="Times New Roman" w:hAnsi="Times New Roman" w:hint="eastAsia"/>
          <w:color w:val="auto"/>
        </w:rPr>
        <w:t>排放核算标准发布。</w:t>
      </w:r>
    </w:p>
    <w:p w14:paraId="5EC8CED5" w14:textId="525FC46F" w:rsidR="00A320EF" w:rsidRPr="00F807E5" w:rsidRDefault="00DA1FDD" w:rsidP="00DA1FDD">
      <w:pPr>
        <w:pStyle w:val="41"/>
        <w:rPr>
          <w:rFonts w:ascii="Times New Roman" w:hAnsi="Times New Roman"/>
          <w:color w:val="auto"/>
        </w:rPr>
      </w:pPr>
      <w:r w:rsidRPr="00F807E5">
        <w:rPr>
          <w:rFonts w:ascii="Times New Roman" w:hAnsi="Times New Roman" w:hint="eastAsia"/>
          <w:color w:val="auto"/>
        </w:rPr>
        <w:t>本标准的制定可推进铅冶炼企业节能低碳发展，助力铅冶炼企业的碳中和碳达峰及碳减排交易。</w:t>
      </w:r>
    </w:p>
    <w:p w14:paraId="6F831A44" w14:textId="77777777" w:rsidR="0057237B" w:rsidRPr="00F807E5" w:rsidRDefault="00B75762" w:rsidP="00A30223">
      <w:pPr>
        <w:pStyle w:val="21"/>
      </w:pPr>
      <w:r w:rsidRPr="00F807E5">
        <w:t>1.3</w:t>
      </w:r>
      <w:r w:rsidRPr="00F807E5">
        <w:rPr>
          <w:rFonts w:hint="eastAsia"/>
        </w:rPr>
        <w:t>主要参加单位和工作成员所作的工作</w:t>
      </w:r>
    </w:p>
    <w:p w14:paraId="492164F1" w14:textId="554AAA39" w:rsidR="00EF5005" w:rsidRPr="00F807E5" w:rsidRDefault="00EF5005" w:rsidP="00EF5005">
      <w:pPr>
        <w:pStyle w:val="31"/>
      </w:pPr>
      <w:r w:rsidRPr="00F807E5">
        <w:rPr>
          <w:rFonts w:hint="eastAsia"/>
        </w:rPr>
        <w:t>1</w:t>
      </w:r>
      <w:r w:rsidRPr="00F807E5">
        <w:t>.3.1</w:t>
      </w:r>
      <w:r w:rsidRPr="00F807E5">
        <w:rPr>
          <w:rFonts w:hint="eastAsia"/>
        </w:rPr>
        <w:t>主要参加单位</w:t>
      </w:r>
    </w:p>
    <w:p w14:paraId="694BD477" w14:textId="44F6BF9B" w:rsidR="003B41E9" w:rsidRPr="00F807E5" w:rsidRDefault="003B41E9" w:rsidP="003B41E9">
      <w:pPr>
        <w:spacing w:line="440" w:lineRule="exact"/>
        <w:ind w:firstLineChars="200" w:firstLine="420"/>
        <w:rPr>
          <w:rFonts w:ascii="Times New Roman" w:hAnsi="Times New Roman"/>
          <w:szCs w:val="21"/>
        </w:rPr>
      </w:pPr>
      <w:r w:rsidRPr="00F807E5">
        <w:rPr>
          <w:rFonts w:ascii="Times New Roman" w:hAnsi="Times New Roman" w:hint="eastAsia"/>
          <w:szCs w:val="21"/>
        </w:rPr>
        <w:t>本项目任务明确后，组成了由中国恩菲工程技术有限公司牵头起草的标准起草组，并对起草任务进行了落实，制定了该标准的工作计划。</w:t>
      </w:r>
    </w:p>
    <w:p w14:paraId="0AAD4637" w14:textId="7CB81B61" w:rsidR="003B41E9" w:rsidRPr="00F807E5" w:rsidRDefault="003B41E9" w:rsidP="003B41E9">
      <w:pPr>
        <w:spacing w:line="440" w:lineRule="exact"/>
        <w:ind w:firstLineChars="200" w:firstLine="420"/>
        <w:rPr>
          <w:rFonts w:ascii="Times New Roman" w:hAnsi="Times New Roman"/>
          <w:szCs w:val="21"/>
        </w:rPr>
      </w:pPr>
      <w:r w:rsidRPr="00F807E5">
        <w:rPr>
          <w:rFonts w:ascii="Times New Roman" w:hAnsi="Times New Roman" w:hint="eastAsia"/>
          <w:szCs w:val="21"/>
        </w:rPr>
        <w:t>（</w:t>
      </w:r>
      <w:r w:rsidRPr="00F807E5">
        <w:rPr>
          <w:rFonts w:ascii="Times New Roman" w:hAnsi="Times New Roman"/>
          <w:szCs w:val="21"/>
        </w:rPr>
        <w:t>1</w:t>
      </w:r>
      <w:r w:rsidRPr="00F807E5">
        <w:rPr>
          <w:rFonts w:ascii="Times New Roman" w:hAnsi="Times New Roman" w:hint="eastAsia"/>
          <w:szCs w:val="21"/>
        </w:rPr>
        <w:t>）牵头单位：中国恩菲工程技术有限公司</w:t>
      </w:r>
    </w:p>
    <w:p w14:paraId="0E1F7A58" w14:textId="1D9F8C69" w:rsidR="003B41E9" w:rsidRPr="00F807E5" w:rsidRDefault="003B41E9" w:rsidP="003B41E9">
      <w:pPr>
        <w:spacing w:line="440" w:lineRule="exact"/>
        <w:ind w:firstLineChars="200" w:firstLine="420"/>
        <w:rPr>
          <w:rFonts w:ascii="Times New Roman" w:hAnsi="Times New Roman"/>
        </w:rPr>
      </w:pPr>
      <w:r w:rsidRPr="00F807E5">
        <w:rPr>
          <w:rFonts w:ascii="Times New Roman" w:hAnsi="Times New Roman" w:hint="eastAsia"/>
        </w:rPr>
        <w:t>（</w:t>
      </w:r>
      <w:r w:rsidRPr="00F807E5">
        <w:rPr>
          <w:rFonts w:ascii="Times New Roman" w:hAnsi="Times New Roman"/>
        </w:rPr>
        <w:t>2</w:t>
      </w:r>
      <w:r w:rsidRPr="00F807E5">
        <w:rPr>
          <w:rFonts w:ascii="Times New Roman" w:hAnsi="Times New Roman" w:hint="eastAsia"/>
        </w:rPr>
        <w:t>）参加单位：</w:t>
      </w:r>
      <w:r w:rsidR="00EF5005" w:rsidRPr="00F807E5">
        <w:rPr>
          <w:rFonts w:hint="eastAsia"/>
        </w:rPr>
        <w:t>中国恩菲工程技术有限公司、中国有色金属工业协会、矿冶科技集团有限公司、河南豫光金铅集团有限责任公司、水口山有色金属有限责任公司、深圳市中金岭南有色金属股份有限公司韶关冶炼厂、江西铜业股份有限公司、云南驰宏锌锗股份有限公司、安徽鲁控环保有限公司、安徽铜冠有色金属（池州）有限责任公司、安阳岷山环能高科有限公司、</w:t>
      </w:r>
      <w:r w:rsidR="00CC0FEA" w:rsidRPr="00F807E5">
        <w:rPr>
          <w:rFonts w:hint="eastAsia"/>
        </w:rPr>
        <w:t>浙江天能电源材料有限公司</w:t>
      </w:r>
      <w:r w:rsidR="00EF5005" w:rsidRPr="00F807E5">
        <w:rPr>
          <w:rFonts w:hint="eastAsia"/>
        </w:rPr>
        <w:t>、有研资源环境技术研究院（北京）有限公司、江苏新春兴再生资源有限责任公司</w:t>
      </w:r>
      <w:r w:rsidRPr="00F807E5">
        <w:rPr>
          <w:rFonts w:ascii="Times New Roman" w:hAnsi="Times New Roman" w:hint="eastAsia"/>
        </w:rPr>
        <w:t>。</w:t>
      </w:r>
    </w:p>
    <w:p w14:paraId="45469E09" w14:textId="2DE0BF08" w:rsidR="00E86C86" w:rsidRPr="00F807E5" w:rsidRDefault="003B41E9" w:rsidP="00EF5005">
      <w:pPr>
        <w:spacing w:line="440" w:lineRule="exact"/>
        <w:ind w:firstLineChars="200" w:firstLine="420"/>
        <w:rPr>
          <w:rFonts w:ascii="Times New Roman" w:hAnsi="Times New Roman"/>
        </w:rPr>
      </w:pPr>
      <w:r w:rsidRPr="00F807E5">
        <w:rPr>
          <w:rFonts w:ascii="Times New Roman" w:hAnsi="Times New Roman" w:hint="eastAsia"/>
        </w:rPr>
        <w:t>（</w:t>
      </w:r>
      <w:r w:rsidRPr="00F807E5">
        <w:rPr>
          <w:rFonts w:ascii="Times New Roman" w:hAnsi="Times New Roman"/>
        </w:rPr>
        <w:t>3</w:t>
      </w:r>
      <w:r w:rsidRPr="00F807E5">
        <w:rPr>
          <w:rFonts w:ascii="Times New Roman" w:hAnsi="Times New Roman" w:hint="eastAsia"/>
        </w:rPr>
        <w:t>）</w:t>
      </w:r>
      <w:r w:rsidR="00E86C86" w:rsidRPr="00F807E5">
        <w:rPr>
          <w:rFonts w:ascii="Times New Roman" w:hAnsi="Times New Roman" w:hint="eastAsia"/>
        </w:rPr>
        <w:t>牵头单位情况介绍</w:t>
      </w:r>
    </w:p>
    <w:p w14:paraId="2E802440" w14:textId="2A136641" w:rsidR="003B41E9" w:rsidRPr="00F807E5" w:rsidRDefault="003B41E9" w:rsidP="003B41E9">
      <w:pPr>
        <w:spacing w:line="440" w:lineRule="exact"/>
        <w:ind w:firstLineChars="300" w:firstLine="630"/>
        <w:rPr>
          <w:rFonts w:ascii="Times New Roman" w:hAnsi="Times New Roman"/>
          <w:szCs w:val="21"/>
        </w:rPr>
      </w:pPr>
      <w:r w:rsidRPr="00F807E5">
        <w:rPr>
          <w:rFonts w:ascii="Times New Roman" w:hAnsi="Times New Roman" w:hint="eastAsia"/>
          <w:szCs w:val="21"/>
        </w:rPr>
        <w:t>中国有色工程有限公司暨中国恩菲工程技术有限公司（原中国有色工程设计研究总院，简称“中国恩菲”）成立于</w:t>
      </w:r>
      <w:r w:rsidRPr="00F807E5">
        <w:rPr>
          <w:rFonts w:ascii="Times New Roman" w:hAnsi="Times New Roman"/>
          <w:szCs w:val="21"/>
        </w:rPr>
        <w:t>1953</w:t>
      </w:r>
      <w:r w:rsidRPr="00F807E5">
        <w:rPr>
          <w:rFonts w:ascii="Times New Roman" w:hAnsi="Times New Roman" w:hint="eastAsia"/>
          <w:szCs w:val="21"/>
        </w:rPr>
        <w:t>年，是中华人民共和国成立后，为恢复和发展我国有色金属工业而设立的专业设计机构，现为世界五百强企业中国五矿、中冶集团子企业，拥有全行业工程设计综合甲级资质。中国恩菲是工业和信息化部第一批</w:t>
      </w:r>
      <w:r w:rsidRPr="00F807E5">
        <w:rPr>
          <w:rFonts w:ascii="Times New Roman" w:hAnsi="Times New Roman"/>
          <w:szCs w:val="21"/>
        </w:rPr>
        <w:t>35</w:t>
      </w:r>
      <w:r w:rsidRPr="00F807E5">
        <w:rPr>
          <w:rFonts w:ascii="Times New Roman" w:hAnsi="Times New Roman" w:hint="eastAsia"/>
          <w:szCs w:val="21"/>
        </w:rPr>
        <w:t>家国家节能与绿色发展评价中心之一，也是当时有色行业首批中唯一一家。同时中国恩菲也是工业和信息化部绿色制造升级服务系统解决方案供应商和节能诊断机构。近些年来，中国恩菲为多个有色大中型企业提供了节能和绿色发展方面公益性服务，并围绕有色、化工等传统行业的绿色升级关键问题，提供高技术含量、高可靠性要求、高附加值特性的绿色制造关键工艺技术装备研发设计与改造优化的系统解决方案，有效的解决了我国传统工业关键工艺流程或</w:t>
      </w:r>
      <w:r w:rsidRPr="00F807E5">
        <w:rPr>
          <w:rFonts w:ascii="Times New Roman" w:hAnsi="Times New Roman" w:hint="eastAsia"/>
          <w:szCs w:val="21"/>
        </w:rPr>
        <w:lastRenderedPageBreak/>
        <w:t>工序环节绿色化程度不高的问题，有利的推动了传统制造业绿色提升。</w:t>
      </w:r>
    </w:p>
    <w:p w14:paraId="51F6BBEE" w14:textId="04FB7775" w:rsidR="003B41E9" w:rsidRPr="00F807E5" w:rsidRDefault="003B41E9" w:rsidP="003B41E9">
      <w:pPr>
        <w:spacing w:line="440" w:lineRule="exact"/>
        <w:ind w:firstLineChars="200" w:firstLine="420"/>
        <w:rPr>
          <w:rFonts w:ascii="Times New Roman" w:hAnsi="Times New Roman"/>
          <w:szCs w:val="21"/>
        </w:rPr>
      </w:pPr>
      <w:r w:rsidRPr="00F807E5">
        <w:rPr>
          <w:rFonts w:ascii="Times New Roman" w:hAnsi="Times New Roman" w:hint="eastAsia"/>
          <w:szCs w:val="21"/>
        </w:rPr>
        <w:t>中国恩菲主编参编了多个工业节能与绿色标准，如《有色金属冶炼业绿色工厂评价导则》、《镍冶炼绿色工厂评价要求》、《钴冶炼绿色工厂评价要求》、《有色金属冶炼厂节能设计规范》、《铅冶炼节能诊断技术规范》等，具备开展低碳评价、绿色评价、节能诊断等相关服务能力以及标准编制能力。</w:t>
      </w:r>
    </w:p>
    <w:p w14:paraId="77190C01" w14:textId="305F4CB4" w:rsidR="008777AD" w:rsidRPr="00F807E5" w:rsidRDefault="00E86C86" w:rsidP="00E86C86">
      <w:pPr>
        <w:pStyle w:val="31"/>
      </w:pPr>
      <w:r w:rsidRPr="00F807E5">
        <w:t>1.3.2</w:t>
      </w:r>
      <w:r w:rsidR="00A753A1" w:rsidRPr="00F807E5">
        <w:rPr>
          <w:rFonts w:hint="eastAsia"/>
        </w:rPr>
        <w:t>工作</w:t>
      </w:r>
      <w:r w:rsidR="00EF5005" w:rsidRPr="00F807E5">
        <w:rPr>
          <w:rFonts w:hint="eastAsia"/>
        </w:rPr>
        <w:t>成员所做的</w:t>
      </w:r>
      <w:r w:rsidR="00A753A1" w:rsidRPr="00F807E5">
        <w:rPr>
          <w:rFonts w:hint="eastAsia"/>
        </w:rPr>
        <w:t>工作</w:t>
      </w:r>
    </w:p>
    <w:p w14:paraId="0DEFC945" w14:textId="3663E558" w:rsidR="00EF5005" w:rsidRPr="00F807E5" w:rsidRDefault="00D97DB7">
      <w:pPr>
        <w:spacing w:line="440" w:lineRule="exact"/>
        <w:ind w:firstLineChars="200" w:firstLine="420"/>
        <w:rPr>
          <w:rFonts w:ascii="Times New Roman" w:hAnsi="Times New Roman"/>
          <w:szCs w:val="21"/>
        </w:rPr>
      </w:pPr>
      <w:r w:rsidRPr="00F807E5">
        <w:rPr>
          <w:rFonts w:ascii="Times New Roman" w:hAnsi="Times New Roman" w:hint="eastAsia"/>
          <w:szCs w:val="21"/>
        </w:rPr>
        <w:t>本文件主要</w:t>
      </w:r>
      <w:r w:rsidR="00EF5005" w:rsidRPr="00F807E5">
        <w:rPr>
          <w:rFonts w:ascii="Times New Roman" w:hAnsi="Times New Roman" w:hint="eastAsia"/>
          <w:szCs w:val="21"/>
        </w:rPr>
        <w:t>起草人员：</w:t>
      </w:r>
      <w:r w:rsidR="00F807E5">
        <w:rPr>
          <w:rFonts w:ascii="Times New Roman" w:hAnsi="Times New Roman" w:hint="eastAsia"/>
          <w:szCs w:val="21"/>
        </w:rPr>
        <w:t>……</w:t>
      </w:r>
      <w:bookmarkStart w:id="1" w:name="_GoBack"/>
      <w:bookmarkEnd w:id="1"/>
    </w:p>
    <w:p w14:paraId="6D6E1BF3" w14:textId="68DC55CD" w:rsidR="00D97DB7" w:rsidRPr="00F807E5" w:rsidRDefault="00EF5005">
      <w:pPr>
        <w:spacing w:line="440" w:lineRule="exact"/>
        <w:ind w:firstLineChars="200" w:firstLine="420"/>
        <w:rPr>
          <w:rFonts w:ascii="Times New Roman" w:hAnsi="Times New Roman"/>
          <w:szCs w:val="21"/>
        </w:rPr>
      </w:pPr>
      <w:r w:rsidRPr="00F807E5">
        <w:rPr>
          <w:rFonts w:ascii="Times New Roman" w:hAnsi="Times New Roman" w:hint="eastAsia"/>
          <w:szCs w:val="21"/>
        </w:rPr>
        <w:t>起草到位及起草人员</w:t>
      </w:r>
      <w:r w:rsidR="00D97DB7" w:rsidRPr="00F807E5">
        <w:rPr>
          <w:rFonts w:ascii="Times New Roman" w:hAnsi="Times New Roman" w:hint="eastAsia"/>
          <w:szCs w:val="21"/>
        </w:rPr>
        <w:t>分工见表</w:t>
      </w:r>
      <w:r w:rsidR="00D97DB7" w:rsidRPr="00F807E5">
        <w:rPr>
          <w:rFonts w:ascii="Times New Roman" w:hAnsi="Times New Roman"/>
          <w:szCs w:val="21"/>
        </w:rPr>
        <w:t>1</w:t>
      </w:r>
      <w:r w:rsidR="00D97DB7" w:rsidRPr="00F807E5">
        <w:rPr>
          <w:rFonts w:ascii="Times New Roman" w:hAnsi="Times New Roman" w:hint="eastAsia"/>
          <w:szCs w:val="21"/>
        </w:rPr>
        <w:t>：</w:t>
      </w:r>
    </w:p>
    <w:p w14:paraId="76A5D078" w14:textId="3467DA78" w:rsidR="00D97DB7" w:rsidRPr="00F807E5" w:rsidRDefault="00D97DB7" w:rsidP="00EF5005">
      <w:pPr>
        <w:spacing w:line="440" w:lineRule="exact"/>
        <w:jc w:val="center"/>
        <w:rPr>
          <w:rFonts w:ascii="Times New Roman" w:hAnsi="Times New Roman"/>
          <w:b/>
          <w:sz w:val="28"/>
          <w:szCs w:val="28"/>
        </w:rPr>
      </w:pPr>
      <w:r w:rsidRPr="00F807E5">
        <w:rPr>
          <w:rFonts w:ascii="Times New Roman" w:hAnsi="Times New Roman" w:hint="eastAsia"/>
          <w:b/>
          <w:sz w:val="28"/>
          <w:szCs w:val="28"/>
        </w:rPr>
        <w:t>表</w:t>
      </w:r>
      <w:r w:rsidRPr="00F807E5">
        <w:rPr>
          <w:rFonts w:ascii="Times New Roman" w:hAnsi="Times New Roman" w:hint="eastAsia"/>
          <w:b/>
          <w:sz w:val="28"/>
          <w:szCs w:val="28"/>
        </w:rPr>
        <w:t>1</w:t>
      </w:r>
      <w:r w:rsidRPr="00F807E5">
        <w:rPr>
          <w:rFonts w:ascii="Times New Roman" w:hAnsi="Times New Roman"/>
          <w:b/>
          <w:sz w:val="28"/>
          <w:szCs w:val="28"/>
        </w:rPr>
        <w:t xml:space="preserve">  </w:t>
      </w:r>
      <w:r w:rsidRPr="00F807E5">
        <w:rPr>
          <w:rFonts w:ascii="Times New Roman" w:hAnsi="Times New Roman" w:hint="eastAsia"/>
          <w:b/>
          <w:sz w:val="28"/>
          <w:szCs w:val="28"/>
        </w:rPr>
        <w:t>主要工作成员及其分工</w:t>
      </w:r>
    </w:p>
    <w:tbl>
      <w:tblPr>
        <w:tblStyle w:val="af"/>
        <w:tblW w:w="0" w:type="auto"/>
        <w:tblLook w:val="04A0" w:firstRow="1" w:lastRow="0" w:firstColumn="1" w:lastColumn="0" w:noHBand="0" w:noVBand="1"/>
      </w:tblPr>
      <w:tblGrid>
        <w:gridCol w:w="2376"/>
        <w:gridCol w:w="2127"/>
        <w:gridCol w:w="4059"/>
      </w:tblGrid>
      <w:tr w:rsidR="00F807E5" w:rsidRPr="00F807E5" w14:paraId="64C1D515" w14:textId="255EA335" w:rsidTr="000867B9">
        <w:trPr>
          <w:tblHeader/>
        </w:trPr>
        <w:tc>
          <w:tcPr>
            <w:tcW w:w="2376" w:type="dxa"/>
            <w:shd w:val="clear" w:color="auto" w:fill="F2F2F2" w:themeFill="background1" w:themeFillShade="F2"/>
            <w:vAlign w:val="center"/>
          </w:tcPr>
          <w:p w14:paraId="2BAEA791" w14:textId="7E967413" w:rsidR="008777AD" w:rsidRPr="00F807E5" w:rsidRDefault="008777AD" w:rsidP="00EF5005">
            <w:pPr>
              <w:jc w:val="center"/>
              <w:rPr>
                <w:rFonts w:ascii="Times New Roman" w:hAnsi="Times New Roman"/>
                <w:sz w:val="18"/>
                <w:szCs w:val="18"/>
              </w:rPr>
            </w:pPr>
            <w:r w:rsidRPr="00F807E5">
              <w:rPr>
                <w:rFonts w:ascii="Times New Roman" w:hAnsi="Times New Roman" w:hint="eastAsia"/>
                <w:sz w:val="18"/>
                <w:szCs w:val="18"/>
              </w:rPr>
              <w:t>公司名称</w:t>
            </w:r>
          </w:p>
        </w:tc>
        <w:tc>
          <w:tcPr>
            <w:tcW w:w="2127" w:type="dxa"/>
            <w:shd w:val="clear" w:color="auto" w:fill="F2F2F2" w:themeFill="background1" w:themeFillShade="F2"/>
            <w:vAlign w:val="center"/>
          </w:tcPr>
          <w:p w14:paraId="665F321A" w14:textId="4AEB07DE" w:rsidR="008777AD" w:rsidRPr="00F807E5" w:rsidRDefault="008777AD" w:rsidP="00EF5005">
            <w:pPr>
              <w:jc w:val="center"/>
              <w:rPr>
                <w:rFonts w:ascii="Times New Roman" w:hAnsi="Times New Roman"/>
                <w:sz w:val="18"/>
                <w:szCs w:val="18"/>
              </w:rPr>
            </w:pPr>
            <w:r w:rsidRPr="00F807E5">
              <w:rPr>
                <w:rFonts w:ascii="Times New Roman" w:hAnsi="Times New Roman" w:hint="eastAsia"/>
                <w:sz w:val="18"/>
                <w:szCs w:val="18"/>
              </w:rPr>
              <w:t>参加人员</w:t>
            </w:r>
          </w:p>
        </w:tc>
        <w:tc>
          <w:tcPr>
            <w:tcW w:w="4059" w:type="dxa"/>
            <w:shd w:val="clear" w:color="auto" w:fill="F2F2F2" w:themeFill="background1" w:themeFillShade="F2"/>
            <w:vAlign w:val="center"/>
          </w:tcPr>
          <w:p w14:paraId="6D11F3C6" w14:textId="62CE74AB" w:rsidR="008777AD" w:rsidRPr="00F807E5" w:rsidRDefault="008777AD" w:rsidP="00EF5005">
            <w:pPr>
              <w:jc w:val="center"/>
              <w:rPr>
                <w:rFonts w:ascii="Times New Roman" w:hAnsi="Times New Roman"/>
                <w:sz w:val="18"/>
                <w:szCs w:val="18"/>
              </w:rPr>
            </w:pPr>
            <w:r w:rsidRPr="00F807E5">
              <w:rPr>
                <w:rFonts w:ascii="Times New Roman" w:hAnsi="Times New Roman" w:hint="eastAsia"/>
                <w:sz w:val="18"/>
                <w:szCs w:val="18"/>
              </w:rPr>
              <w:t>主要工作</w:t>
            </w:r>
          </w:p>
        </w:tc>
      </w:tr>
      <w:tr w:rsidR="00F807E5" w:rsidRPr="00F807E5" w14:paraId="356B80B6" w14:textId="3909C0F2" w:rsidTr="00EF5005">
        <w:tc>
          <w:tcPr>
            <w:tcW w:w="2376" w:type="dxa"/>
            <w:vMerge w:val="restart"/>
            <w:vAlign w:val="center"/>
          </w:tcPr>
          <w:p w14:paraId="7B188508" w14:textId="5788255E" w:rsidR="00EF5005" w:rsidRPr="00F807E5" w:rsidRDefault="00EF5005" w:rsidP="00EF5005">
            <w:pPr>
              <w:jc w:val="center"/>
              <w:rPr>
                <w:rFonts w:ascii="Times New Roman" w:hAnsi="Times New Roman"/>
                <w:sz w:val="18"/>
                <w:szCs w:val="18"/>
              </w:rPr>
            </w:pPr>
            <w:r w:rsidRPr="00F807E5">
              <w:rPr>
                <w:rFonts w:ascii="Times New Roman" w:hAnsi="Times New Roman" w:hint="eastAsia"/>
                <w:sz w:val="18"/>
                <w:szCs w:val="18"/>
              </w:rPr>
              <w:t>中国恩菲工程技术有限公司</w:t>
            </w:r>
          </w:p>
        </w:tc>
        <w:tc>
          <w:tcPr>
            <w:tcW w:w="2127" w:type="dxa"/>
            <w:vAlign w:val="center"/>
          </w:tcPr>
          <w:p w14:paraId="76B46E27" w14:textId="7F90713B" w:rsidR="00EF5005" w:rsidRPr="00F807E5" w:rsidRDefault="00EF5005" w:rsidP="00EF5005">
            <w:pPr>
              <w:jc w:val="center"/>
              <w:rPr>
                <w:rFonts w:ascii="Times New Roman" w:hAnsi="Times New Roman"/>
                <w:sz w:val="18"/>
                <w:szCs w:val="18"/>
              </w:rPr>
            </w:pPr>
          </w:p>
        </w:tc>
        <w:tc>
          <w:tcPr>
            <w:tcW w:w="4059" w:type="dxa"/>
            <w:vAlign w:val="center"/>
          </w:tcPr>
          <w:p w14:paraId="02F2BDE4" w14:textId="465BE455" w:rsidR="00EF5005" w:rsidRPr="00F807E5" w:rsidRDefault="00EF5005" w:rsidP="00EF5005">
            <w:pPr>
              <w:jc w:val="center"/>
              <w:rPr>
                <w:rFonts w:ascii="Times New Roman" w:hAnsi="Times New Roman"/>
                <w:sz w:val="18"/>
                <w:szCs w:val="18"/>
              </w:rPr>
            </w:pPr>
            <w:r w:rsidRPr="00F807E5">
              <w:rPr>
                <w:rFonts w:ascii="Times New Roman" w:hAnsi="Times New Roman" w:hint="eastAsia"/>
                <w:sz w:val="18"/>
                <w:szCs w:val="18"/>
              </w:rPr>
              <w:t>负责标准制定的组织工作、标准文本和标准的编制和讨论</w:t>
            </w:r>
          </w:p>
        </w:tc>
      </w:tr>
      <w:tr w:rsidR="00F807E5" w:rsidRPr="00F807E5" w14:paraId="7FF54F3C" w14:textId="77777777" w:rsidTr="00EF5005">
        <w:tc>
          <w:tcPr>
            <w:tcW w:w="2376" w:type="dxa"/>
            <w:vMerge/>
            <w:vAlign w:val="center"/>
          </w:tcPr>
          <w:p w14:paraId="0BABC87D" w14:textId="77777777" w:rsidR="00EF5005" w:rsidRPr="00F807E5" w:rsidRDefault="00EF5005" w:rsidP="00EF5005">
            <w:pPr>
              <w:jc w:val="center"/>
              <w:rPr>
                <w:rFonts w:ascii="Times New Roman" w:hAnsi="Times New Roman"/>
                <w:sz w:val="18"/>
                <w:szCs w:val="18"/>
              </w:rPr>
            </w:pPr>
          </w:p>
        </w:tc>
        <w:tc>
          <w:tcPr>
            <w:tcW w:w="2127" w:type="dxa"/>
            <w:vAlign w:val="center"/>
          </w:tcPr>
          <w:p w14:paraId="58372AAA" w14:textId="6354E682" w:rsidR="00EF5005" w:rsidRPr="00F807E5" w:rsidRDefault="00EF5005" w:rsidP="00EF5005">
            <w:pPr>
              <w:jc w:val="center"/>
              <w:rPr>
                <w:rFonts w:ascii="Times New Roman" w:hAnsi="Times New Roman"/>
                <w:sz w:val="18"/>
                <w:szCs w:val="18"/>
              </w:rPr>
            </w:pPr>
          </w:p>
        </w:tc>
        <w:tc>
          <w:tcPr>
            <w:tcW w:w="4059" w:type="dxa"/>
            <w:vAlign w:val="center"/>
          </w:tcPr>
          <w:p w14:paraId="576CB1FE" w14:textId="594459BD" w:rsidR="00EF5005" w:rsidRPr="00F807E5" w:rsidRDefault="00EF5005" w:rsidP="00EF5005">
            <w:pPr>
              <w:jc w:val="center"/>
              <w:rPr>
                <w:rFonts w:ascii="Times New Roman" w:hAnsi="Times New Roman"/>
                <w:sz w:val="18"/>
                <w:szCs w:val="18"/>
              </w:rPr>
            </w:pPr>
            <w:r w:rsidRPr="00F807E5">
              <w:rPr>
                <w:rFonts w:ascii="Times New Roman" w:hAnsi="Times New Roman" w:hint="eastAsia"/>
                <w:sz w:val="18"/>
                <w:szCs w:val="18"/>
              </w:rPr>
              <w:t>负责标准文本、编制说明编制及修改具体工作</w:t>
            </w:r>
          </w:p>
        </w:tc>
      </w:tr>
      <w:tr w:rsidR="00F807E5" w:rsidRPr="00F807E5" w14:paraId="6FA99FF9" w14:textId="77777777" w:rsidTr="00EF5005">
        <w:tc>
          <w:tcPr>
            <w:tcW w:w="2376" w:type="dxa"/>
            <w:vMerge/>
            <w:vAlign w:val="center"/>
          </w:tcPr>
          <w:p w14:paraId="10F2DEC9" w14:textId="77777777" w:rsidR="00EF5005" w:rsidRPr="00F807E5" w:rsidRDefault="00EF5005" w:rsidP="00EF5005">
            <w:pPr>
              <w:jc w:val="center"/>
              <w:rPr>
                <w:rFonts w:ascii="Times New Roman" w:hAnsi="Times New Roman"/>
                <w:sz w:val="18"/>
                <w:szCs w:val="18"/>
              </w:rPr>
            </w:pPr>
          </w:p>
        </w:tc>
        <w:tc>
          <w:tcPr>
            <w:tcW w:w="2127" w:type="dxa"/>
            <w:vAlign w:val="center"/>
          </w:tcPr>
          <w:p w14:paraId="50597160" w14:textId="4B1C06BB" w:rsidR="00EF5005" w:rsidRPr="00F807E5" w:rsidRDefault="00EF5005" w:rsidP="00EF5005">
            <w:pPr>
              <w:jc w:val="center"/>
              <w:rPr>
                <w:rFonts w:ascii="Times New Roman" w:hAnsi="Times New Roman"/>
                <w:sz w:val="18"/>
                <w:szCs w:val="18"/>
              </w:rPr>
            </w:pPr>
          </w:p>
        </w:tc>
        <w:tc>
          <w:tcPr>
            <w:tcW w:w="4059" w:type="dxa"/>
            <w:vAlign w:val="center"/>
          </w:tcPr>
          <w:p w14:paraId="125F5E19" w14:textId="0D21936C" w:rsidR="00EF5005" w:rsidRPr="00F807E5" w:rsidRDefault="00EF5005" w:rsidP="00EF5005">
            <w:pPr>
              <w:jc w:val="center"/>
              <w:rPr>
                <w:rFonts w:ascii="Times New Roman" w:hAnsi="Times New Roman"/>
                <w:sz w:val="18"/>
                <w:szCs w:val="18"/>
              </w:rPr>
            </w:pPr>
            <w:r w:rsidRPr="00F807E5">
              <w:rPr>
                <w:rFonts w:ascii="Times New Roman" w:hAnsi="Times New Roman" w:hint="eastAsia"/>
                <w:sz w:val="18"/>
                <w:szCs w:val="18"/>
              </w:rPr>
              <w:t>负责标准中工艺技术相关指标科学性审定、把关</w:t>
            </w:r>
          </w:p>
        </w:tc>
      </w:tr>
      <w:tr w:rsidR="00F807E5" w:rsidRPr="00F807E5" w14:paraId="0C6F3E11" w14:textId="77777777" w:rsidTr="00EF5005">
        <w:tc>
          <w:tcPr>
            <w:tcW w:w="2376" w:type="dxa"/>
            <w:vMerge/>
            <w:vAlign w:val="center"/>
          </w:tcPr>
          <w:p w14:paraId="69EADABE" w14:textId="77777777" w:rsidR="00EF5005" w:rsidRPr="00F807E5" w:rsidRDefault="00EF5005" w:rsidP="00EF5005">
            <w:pPr>
              <w:jc w:val="center"/>
              <w:rPr>
                <w:rFonts w:ascii="Times New Roman" w:hAnsi="Times New Roman"/>
                <w:sz w:val="18"/>
                <w:szCs w:val="18"/>
              </w:rPr>
            </w:pPr>
          </w:p>
        </w:tc>
        <w:tc>
          <w:tcPr>
            <w:tcW w:w="2127" w:type="dxa"/>
            <w:vAlign w:val="center"/>
          </w:tcPr>
          <w:p w14:paraId="71D6A29B" w14:textId="0D3B174B" w:rsidR="00EF5005" w:rsidRPr="00F807E5" w:rsidRDefault="00EF5005" w:rsidP="00EF5005">
            <w:pPr>
              <w:jc w:val="center"/>
              <w:rPr>
                <w:rFonts w:ascii="Times New Roman" w:hAnsi="Times New Roman"/>
                <w:sz w:val="18"/>
                <w:szCs w:val="18"/>
              </w:rPr>
            </w:pPr>
          </w:p>
        </w:tc>
        <w:tc>
          <w:tcPr>
            <w:tcW w:w="4059" w:type="dxa"/>
            <w:vAlign w:val="center"/>
          </w:tcPr>
          <w:p w14:paraId="5229109D" w14:textId="1DCC2C40" w:rsidR="00EF5005" w:rsidRPr="00F807E5" w:rsidRDefault="00EF5005" w:rsidP="00EF5005">
            <w:pPr>
              <w:jc w:val="center"/>
              <w:rPr>
                <w:rFonts w:ascii="Times New Roman" w:hAnsi="Times New Roman"/>
                <w:sz w:val="18"/>
                <w:szCs w:val="18"/>
              </w:rPr>
            </w:pPr>
            <w:r w:rsidRPr="00F807E5">
              <w:rPr>
                <w:rFonts w:ascii="Times New Roman" w:hAnsi="Times New Roman" w:hint="eastAsia"/>
                <w:sz w:val="18"/>
                <w:szCs w:val="18"/>
              </w:rPr>
              <w:t>参与标准文本编制</w:t>
            </w:r>
          </w:p>
        </w:tc>
      </w:tr>
      <w:tr w:rsidR="00F807E5" w:rsidRPr="00F807E5" w14:paraId="58751B57" w14:textId="76654BEF" w:rsidTr="00EF5005">
        <w:tc>
          <w:tcPr>
            <w:tcW w:w="2376" w:type="dxa"/>
            <w:vAlign w:val="center"/>
          </w:tcPr>
          <w:p w14:paraId="78359863" w14:textId="030A3787" w:rsidR="008777AD" w:rsidRPr="00F807E5" w:rsidRDefault="008777AD" w:rsidP="00EF5005">
            <w:pPr>
              <w:jc w:val="center"/>
              <w:rPr>
                <w:rFonts w:ascii="Times New Roman" w:hAnsi="Times New Roman"/>
                <w:sz w:val="18"/>
                <w:szCs w:val="18"/>
              </w:rPr>
            </w:pPr>
            <w:r w:rsidRPr="00F807E5">
              <w:rPr>
                <w:rFonts w:ascii="Times New Roman" w:hAnsi="Times New Roman" w:hint="eastAsia"/>
                <w:sz w:val="18"/>
                <w:szCs w:val="18"/>
              </w:rPr>
              <w:t>中国有色金属工业协会</w:t>
            </w:r>
          </w:p>
        </w:tc>
        <w:tc>
          <w:tcPr>
            <w:tcW w:w="2127" w:type="dxa"/>
            <w:vAlign w:val="center"/>
          </w:tcPr>
          <w:p w14:paraId="3B240FBE" w14:textId="3A00F582" w:rsidR="008777AD" w:rsidRPr="00F807E5" w:rsidRDefault="008777AD" w:rsidP="00EF5005">
            <w:pPr>
              <w:jc w:val="center"/>
              <w:rPr>
                <w:rFonts w:ascii="Times New Roman" w:hAnsi="Times New Roman"/>
                <w:sz w:val="18"/>
                <w:szCs w:val="18"/>
                <w:highlight w:val="yellow"/>
              </w:rPr>
            </w:pPr>
          </w:p>
        </w:tc>
        <w:tc>
          <w:tcPr>
            <w:tcW w:w="4059" w:type="dxa"/>
            <w:vAlign w:val="center"/>
          </w:tcPr>
          <w:p w14:paraId="717CB693" w14:textId="430322AF" w:rsidR="008777AD" w:rsidRPr="00F807E5" w:rsidRDefault="00EF5005" w:rsidP="00EF5005">
            <w:pPr>
              <w:jc w:val="center"/>
              <w:rPr>
                <w:rFonts w:ascii="Times New Roman" w:hAnsi="Times New Roman"/>
                <w:sz w:val="18"/>
                <w:szCs w:val="18"/>
              </w:rPr>
            </w:pPr>
            <w:r w:rsidRPr="00F807E5">
              <w:rPr>
                <w:rFonts w:ascii="宋体" w:eastAsia="宋体" w:hAnsi="Times New Roman" w:cs="Times New Roman" w:hint="eastAsia"/>
                <w:kern w:val="0"/>
                <w:sz w:val="18"/>
                <w:szCs w:val="18"/>
              </w:rPr>
              <w:t>负责</w:t>
            </w:r>
            <w:r w:rsidR="00AF53F5" w:rsidRPr="00F807E5">
              <w:rPr>
                <w:rFonts w:ascii="Times New Roman" w:hAnsi="Times New Roman" w:hint="eastAsia"/>
                <w:sz w:val="18"/>
                <w:szCs w:val="18"/>
              </w:rPr>
              <w:t>标准框架确定、任务组织落实、</w:t>
            </w:r>
            <w:r w:rsidRPr="00F807E5">
              <w:rPr>
                <w:rFonts w:ascii="Times New Roman" w:hAnsi="Times New Roman" w:hint="eastAsia"/>
                <w:sz w:val="18"/>
                <w:szCs w:val="18"/>
              </w:rPr>
              <w:t>技术把关</w:t>
            </w:r>
          </w:p>
        </w:tc>
      </w:tr>
      <w:tr w:rsidR="00F807E5" w:rsidRPr="00F807E5" w14:paraId="7D7EBE17" w14:textId="0D88AC86" w:rsidTr="00EF5005">
        <w:tc>
          <w:tcPr>
            <w:tcW w:w="2376" w:type="dxa"/>
            <w:vMerge w:val="restart"/>
            <w:vAlign w:val="center"/>
          </w:tcPr>
          <w:p w14:paraId="1FA6AEDA" w14:textId="6D85D090" w:rsidR="00EF5005" w:rsidRPr="00F807E5" w:rsidRDefault="00EF5005" w:rsidP="00EF5005">
            <w:pPr>
              <w:jc w:val="center"/>
              <w:rPr>
                <w:rFonts w:ascii="Times New Roman" w:hAnsi="Times New Roman"/>
                <w:sz w:val="18"/>
                <w:szCs w:val="18"/>
              </w:rPr>
            </w:pPr>
            <w:r w:rsidRPr="00F807E5">
              <w:rPr>
                <w:rFonts w:ascii="Times New Roman" w:hAnsi="Times New Roman" w:hint="eastAsia"/>
                <w:sz w:val="18"/>
                <w:szCs w:val="18"/>
              </w:rPr>
              <w:t>矿冶科技集团有限公司</w:t>
            </w:r>
          </w:p>
        </w:tc>
        <w:tc>
          <w:tcPr>
            <w:tcW w:w="2127" w:type="dxa"/>
            <w:vAlign w:val="center"/>
          </w:tcPr>
          <w:p w14:paraId="588E974B" w14:textId="2EF9462E" w:rsidR="00EF5005" w:rsidRPr="00F807E5" w:rsidRDefault="00EF5005" w:rsidP="00EF5005">
            <w:pPr>
              <w:jc w:val="center"/>
              <w:rPr>
                <w:rFonts w:ascii="Times New Roman" w:hAnsi="Times New Roman"/>
                <w:sz w:val="18"/>
                <w:szCs w:val="18"/>
              </w:rPr>
            </w:pPr>
          </w:p>
        </w:tc>
        <w:tc>
          <w:tcPr>
            <w:tcW w:w="4059" w:type="dxa"/>
            <w:vAlign w:val="center"/>
          </w:tcPr>
          <w:p w14:paraId="714EF7A1" w14:textId="0779A7FA" w:rsidR="00EF5005" w:rsidRPr="00F807E5" w:rsidRDefault="00EF5005" w:rsidP="00EF5005">
            <w:pPr>
              <w:jc w:val="center"/>
              <w:rPr>
                <w:rFonts w:ascii="Times New Roman" w:hAnsi="Times New Roman"/>
                <w:sz w:val="18"/>
                <w:szCs w:val="18"/>
              </w:rPr>
            </w:pPr>
            <w:r w:rsidRPr="00F807E5">
              <w:rPr>
                <w:rFonts w:ascii="宋体" w:eastAsia="宋体" w:hAnsi="Times New Roman" w:cs="Times New Roman" w:hint="eastAsia"/>
                <w:kern w:val="0"/>
                <w:sz w:val="18"/>
                <w:szCs w:val="18"/>
              </w:rPr>
              <w:t>参与标准文本和标准编制说明的编制、讨论</w:t>
            </w:r>
          </w:p>
        </w:tc>
      </w:tr>
      <w:tr w:rsidR="00F807E5" w:rsidRPr="00F807E5" w14:paraId="31F05E63" w14:textId="77777777" w:rsidTr="00EF5005">
        <w:tc>
          <w:tcPr>
            <w:tcW w:w="2376" w:type="dxa"/>
            <w:vMerge/>
            <w:vAlign w:val="center"/>
          </w:tcPr>
          <w:p w14:paraId="63333FE0" w14:textId="77777777" w:rsidR="00EF5005" w:rsidRPr="00F807E5" w:rsidRDefault="00EF5005" w:rsidP="00EF5005">
            <w:pPr>
              <w:jc w:val="center"/>
              <w:rPr>
                <w:rFonts w:ascii="Times New Roman" w:hAnsi="Times New Roman"/>
                <w:sz w:val="18"/>
                <w:szCs w:val="18"/>
              </w:rPr>
            </w:pPr>
          </w:p>
        </w:tc>
        <w:tc>
          <w:tcPr>
            <w:tcW w:w="2127" w:type="dxa"/>
            <w:vAlign w:val="center"/>
          </w:tcPr>
          <w:p w14:paraId="40265C87" w14:textId="2C061373" w:rsidR="00EF5005" w:rsidRPr="00F807E5" w:rsidRDefault="00EF5005" w:rsidP="00EF5005">
            <w:pPr>
              <w:jc w:val="center"/>
              <w:rPr>
                <w:rFonts w:ascii="Times New Roman" w:hAnsi="Times New Roman"/>
                <w:sz w:val="18"/>
                <w:szCs w:val="18"/>
              </w:rPr>
            </w:pPr>
          </w:p>
        </w:tc>
        <w:tc>
          <w:tcPr>
            <w:tcW w:w="4059" w:type="dxa"/>
            <w:vAlign w:val="center"/>
          </w:tcPr>
          <w:p w14:paraId="1AB8786B" w14:textId="192ADFA8" w:rsidR="00EF5005" w:rsidRPr="00F807E5" w:rsidRDefault="00EF5005" w:rsidP="00EF5005">
            <w:pPr>
              <w:jc w:val="center"/>
              <w:rPr>
                <w:rFonts w:ascii="Times New Roman" w:hAnsi="Times New Roman"/>
                <w:sz w:val="18"/>
                <w:szCs w:val="18"/>
              </w:rPr>
            </w:pPr>
            <w:r w:rsidRPr="00F807E5">
              <w:rPr>
                <w:rFonts w:ascii="宋体" w:eastAsia="宋体" w:hAnsi="Times New Roman" w:cs="Times New Roman" w:hint="eastAsia"/>
                <w:kern w:val="0"/>
                <w:sz w:val="18"/>
                <w:szCs w:val="18"/>
              </w:rPr>
              <w:t>全程参与标准文本和标准编制说明的编制、讨论</w:t>
            </w:r>
          </w:p>
        </w:tc>
      </w:tr>
      <w:tr w:rsidR="00F807E5" w:rsidRPr="00F807E5" w14:paraId="6A0AD7F4" w14:textId="77777777" w:rsidTr="00EF5005">
        <w:tc>
          <w:tcPr>
            <w:tcW w:w="2376" w:type="dxa"/>
            <w:vAlign w:val="center"/>
          </w:tcPr>
          <w:p w14:paraId="769FCF16" w14:textId="7644D16A" w:rsidR="00EF5005" w:rsidRPr="00F807E5" w:rsidRDefault="00EF5005" w:rsidP="00EF5005">
            <w:pPr>
              <w:jc w:val="center"/>
              <w:rPr>
                <w:rFonts w:ascii="Times New Roman" w:hAnsi="Times New Roman"/>
                <w:sz w:val="18"/>
                <w:szCs w:val="18"/>
              </w:rPr>
            </w:pPr>
            <w:r w:rsidRPr="00F807E5">
              <w:rPr>
                <w:rFonts w:ascii="Times New Roman" w:hAnsi="Times New Roman" w:hint="eastAsia"/>
                <w:sz w:val="18"/>
                <w:szCs w:val="18"/>
              </w:rPr>
              <w:t>河南豫光金铅集团有限责任公司</w:t>
            </w:r>
          </w:p>
        </w:tc>
        <w:tc>
          <w:tcPr>
            <w:tcW w:w="2127" w:type="dxa"/>
            <w:vAlign w:val="center"/>
          </w:tcPr>
          <w:p w14:paraId="6BD8882F" w14:textId="0024FA39" w:rsidR="00EF5005" w:rsidRPr="00F807E5" w:rsidRDefault="00EF5005" w:rsidP="00EF5005">
            <w:pPr>
              <w:jc w:val="center"/>
              <w:rPr>
                <w:rFonts w:ascii="Times New Roman" w:hAnsi="Times New Roman"/>
                <w:sz w:val="18"/>
                <w:szCs w:val="18"/>
              </w:rPr>
            </w:pPr>
          </w:p>
        </w:tc>
        <w:tc>
          <w:tcPr>
            <w:tcW w:w="4059" w:type="dxa"/>
            <w:vAlign w:val="center"/>
          </w:tcPr>
          <w:p w14:paraId="6CED6364" w14:textId="6A831315" w:rsidR="00EF5005" w:rsidRPr="00F807E5" w:rsidRDefault="00EF5005" w:rsidP="00EF5005">
            <w:pPr>
              <w:jc w:val="center"/>
              <w:rPr>
                <w:rFonts w:ascii="宋体" w:eastAsia="宋体" w:hAnsi="Times New Roman" w:cs="Times New Roman"/>
                <w:kern w:val="0"/>
                <w:sz w:val="18"/>
                <w:szCs w:val="18"/>
              </w:rPr>
            </w:pPr>
            <w:r w:rsidRPr="00F807E5">
              <w:rPr>
                <w:rFonts w:ascii="宋体" w:eastAsia="宋体" w:hAnsi="Times New Roman" w:cs="Times New Roman" w:hint="eastAsia"/>
                <w:kern w:val="0"/>
                <w:sz w:val="18"/>
                <w:szCs w:val="18"/>
              </w:rPr>
              <w:t>全程参与标准文本和标准编制说明的编制、讨论，提出标准起草意见</w:t>
            </w:r>
          </w:p>
        </w:tc>
      </w:tr>
      <w:tr w:rsidR="00F807E5" w:rsidRPr="00F807E5" w14:paraId="76F81FC1" w14:textId="77777777" w:rsidTr="00EF5005">
        <w:tc>
          <w:tcPr>
            <w:tcW w:w="2376" w:type="dxa"/>
            <w:vAlign w:val="center"/>
          </w:tcPr>
          <w:p w14:paraId="1B0E1DEC" w14:textId="1A303C5C" w:rsidR="00EF5005" w:rsidRPr="00F807E5" w:rsidRDefault="00EF5005" w:rsidP="00EF5005">
            <w:pPr>
              <w:jc w:val="center"/>
              <w:rPr>
                <w:rFonts w:ascii="Times New Roman" w:hAnsi="Times New Roman"/>
                <w:sz w:val="18"/>
                <w:szCs w:val="18"/>
              </w:rPr>
            </w:pPr>
            <w:r w:rsidRPr="00F807E5">
              <w:rPr>
                <w:rFonts w:ascii="Times New Roman" w:hAnsi="Times New Roman" w:hint="eastAsia"/>
                <w:sz w:val="18"/>
                <w:szCs w:val="18"/>
              </w:rPr>
              <w:t>湖南水口山有色金属集团有限公司</w:t>
            </w:r>
          </w:p>
        </w:tc>
        <w:tc>
          <w:tcPr>
            <w:tcW w:w="2127" w:type="dxa"/>
            <w:vAlign w:val="center"/>
          </w:tcPr>
          <w:p w14:paraId="079EB809" w14:textId="25A00F36" w:rsidR="00EF5005" w:rsidRPr="00F807E5" w:rsidRDefault="00EF5005" w:rsidP="00EF5005">
            <w:pPr>
              <w:jc w:val="center"/>
              <w:rPr>
                <w:rFonts w:ascii="Times New Roman" w:hAnsi="Times New Roman"/>
                <w:sz w:val="18"/>
                <w:szCs w:val="18"/>
              </w:rPr>
            </w:pPr>
          </w:p>
        </w:tc>
        <w:tc>
          <w:tcPr>
            <w:tcW w:w="4059" w:type="dxa"/>
            <w:vAlign w:val="center"/>
          </w:tcPr>
          <w:p w14:paraId="6F06E7D1" w14:textId="15091F4F" w:rsidR="00EF5005" w:rsidRPr="00F807E5" w:rsidRDefault="00480169" w:rsidP="00EF5005">
            <w:pPr>
              <w:jc w:val="center"/>
              <w:rPr>
                <w:rFonts w:ascii="宋体" w:eastAsia="宋体" w:hAnsi="Times New Roman" w:cs="Times New Roman"/>
                <w:kern w:val="0"/>
                <w:sz w:val="18"/>
                <w:szCs w:val="18"/>
              </w:rPr>
            </w:pPr>
            <w:r w:rsidRPr="00F807E5">
              <w:rPr>
                <w:rFonts w:ascii="宋体" w:eastAsia="宋体" w:hAnsi="Times New Roman" w:cs="Times New Roman" w:hint="eastAsia"/>
                <w:kern w:val="0"/>
                <w:sz w:val="18"/>
                <w:szCs w:val="18"/>
              </w:rPr>
              <w:t>参与标准文本和标准编制说明的编制、讨论，提出标准起草意见</w:t>
            </w:r>
          </w:p>
        </w:tc>
      </w:tr>
      <w:tr w:rsidR="00F807E5" w:rsidRPr="00F807E5" w14:paraId="6B60D74B" w14:textId="77777777" w:rsidTr="00EF5005">
        <w:tc>
          <w:tcPr>
            <w:tcW w:w="2376" w:type="dxa"/>
            <w:vAlign w:val="center"/>
          </w:tcPr>
          <w:p w14:paraId="1AB42929" w14:textId="5F869F3C" w:rsidR="00EF5005" w:rsidRPr="00F807E5" w:rsidRDefault="00EF5005" w:rsidP="00EF5005">
            <w:pPr>
              <w:jc w:val="center"/>
              <w:rPr>
                <w:rFonts w:ascii="Times New Roman" w:hAnsi="Times New Roman"/>
                <w:sz w:val="18"/>
                <w:szCs w:val="18"/>
              </w:rPr>
            </w:pPr>
            <w:r w:rsidRPr="00F807E5">
              <w:rPr>
                <w:rFonts w:ascii="Times New Roman" w:hAnsi="Times New Roman" w:hint="eastAsia"/>
                <w:sz w:val="18"/>
                <w:szCs w:val="18"/>
              </w:rPr>
              <w:t>深圳市中金岭南有色金属股份有限公司韶关冶炼厂</w:t>
            </w:r>
          </w:p>
        </w:tc>
        <w:tc>
          <w:tcPr>
            <w:tcW w:w="2127" w:type="dxa"/>
            <w:vAlign w:val="center"/>
          </w:tcPr>
          <w:p w14:paraId="0C9BC458" w14:textId="08744E6F" w:rsidR="00EF5005" w:rsidRPr="00F807E5" w:rsidRDefault="00EF5005" w:rsidP="00EF5005">
            <w:pPr>
              <w:jc w:val="center"/>
              <w:rPr>
                <w:rFonts w:ascii="Times New Roman" w:hAnsi="Times New Roman"/>
                <w:sz w:val="18"/>
                <w:szCs w:val="18"/>
              </w:rPr>
            </w:pPr>
          </w:p>
        </w:tc>
        <w:tc>
          <w:tcPr>
            <w:tcW w:w="4059" w:type="dxa"/>
            <w:vAlign w:val="center"/>
          </w:tcPr>
          <w:p w14:paraId="4EC80B28" w14:textId="1519A470" w:rsidR="00EF5005" w:rsidRPr="00F807E5" w:rsidRDefault="00480169" w:rsidP="00EF5005">
            <w:pPr>
              <w:jc w:val="center"/>
              <w:rPr>
                <w:rFonts w:ascii="宋体" w:eastAsia="宋体" w:hAnsi="Times New Roman" w:cs="Times New Roman"/>
                <w:kern w:val="0"/>
                <w:sz w:val="18"/>
                <w:szCs w:val="18"/>
              </w:rPr>
            </w:pPr>
            <w:r w:rsidRPr="00F807E5">
              <w:rPr>
                <w:rFonts w:ascii="宋体" w:eastAsia="宋体" w:hAnsi="Times New Roman" w:cs="Times New Roman" w:hint="eastAsia"/>
                <w:kern w:val="0"/>
                <w:sz w:val="18"/>
                <w:szCs w:val="18"/>
              </w:rPr>
              <w:t>参与标准文本和标准编制说明的编制、讨论，提出标准起草意见</w:t>
            </w:r>
          </w:p>
        </w:tc>
      </w:tr>
      <w:tr w:rsidR="00F807E5" w:rsidRPr="00F807E5" w14:paraId="12C704FD" w14:textId="77777777" w:rsidTr="00EF5005">
        <w:tc>
          <w:tcPr>
            <w:tcW w:w="2376" w:type="dxa"/>
            <w:vAlign w:val="center"/>
          </w:tcPr>
          <w:p w14:paraId="0BEE611A" w14:textId="374386FB" w:rsidR="00480169" w:rsidRPr="00F807E5" w:rsidRDefault="00480169" w:rsidP="00480169">
            <w:pPr>
              <w:jc w:val="center"/>
              <w:rPr>
                <w:rFonts w:ascii="Times New Roman" w:hAnsi="Times New Roman"/>
                <w:sz w:val="18"/>
                <w:szCs w:val="18"/>
              </w:rPr>
            </w:pPr>
            <w:r w:rsidRPr="00F807E5">
              <w:rPr>
                <w:rFonts w:ascii="Times New Roman" w:hAnsi="Times New Roman" w:hint="eastAsia"/>
                <w:sz w:val="18"/>
                <w:szCs w:val="18"/>
              </w:rPr>
              <w:t>江西铜业股份有限公司</w:t>
            </w:r>
          </w:p>
        </w:tc>
        <w:tc>
          <w:tcPr>
            <w:tcW w:w="2127" w:type="dxa"/>
            <w:vAlign w:val="center"/>
          </w:tcPr>
          <w:p w14:paraId="530FD76B" w14:textId="70F1A295" w:rsidR="00480169" w:rsidRPr="00F807E5" w:rsidRDefault="00480169" w:rsidP="00480169">
            <w:pPr>
              <w:jc w:val="center"/>
              <w:rPr>
                <w:rFonts w:ascii="Times New Roman" w:hAnsi="Times New Roman"/>
                <w:sz w:val="18"/>
                <w:szCs w:val="18"/>
              </w:rPr>
            </w:pPr>
          </w:p>
        </w:tc>
        <w:tc>
          <w:tcPr>
            <w:tcW w:w="4059" w:type="dxa"/>
            <w:vAlign w:val="center"/>
          </w:tcPr>
          <w:p w14:paraId="21C80DD2" w14:textId="50BC51B0" w:rsidR="00480169" w:rsidRPr="00F807E5" w:rsidRDefault="00480169" w:rsidP="00480169">
            <w:pPr>
              <w:jc w:val="center"/>
              <w:rPr>
                <w:rFonts w:ascii="宋体" w:eastAsia="宋体" w:hAnsi="Times New Roman" w:cs="Times New Roman"/>
                <w:kern w:val="0"/>
                <w:sz w:val="18"/>
                <w:szCs w:val="18"/>
              </w:rPr>
            </w:pPr>
            <w:r w:rsidRPr="00F807E5">
              <w:rPr>
                <w:rFonts w:ascii="宋体" w:eastAsia="宋体" w:hAnsi="Times New Roman" w:cs="Times New Roman" w:hint="eastAsia"/>
                <w:kern w:val="0"/>
                <w:sz w:val="18"/>
                <w:szCs w:val="18"/>
              </w:rPr>
              <w:t>全程参与标准文本和标准编制说明的编制、讨论，提出标准起草意见</w:t>
            </w:r>
          </w:p>
        </w:tc>
      </w:tr>
      <w:tr w:rsidR="00F807E5" w:rsidRPr="00F807E5" w14:paraId="61D4D835" w14:textId="77777777" w:rsidTr="00EF5005">
        <w:tc>
          <w:tcPr>
            <w:tcW w:w="2376" w:type="dxa"/>
            <w:vAlign w:val="center"/>
          </w:tcPr>
          <w:p w14:paraId="70F8B090" w14:textId="4AB39602" w:rsidR="00480169" w:rsidRPr="00F807E5" w:rsidRDefault="00480169" w:rsidP="00480169">
            <w:pPr>
              <w:jc w:val="center"/>
              <w:rPr>
                <w:rFonts w:ascii="Times New Roman" w:hAnsi="Times New Roman"/>
                <w:sz w:val="18"/>
                <w:szCs w:val="18"/>
              </w:rPr>
            </w:pPr>
            <w:r w:rsidRPr="00F807E5">
              <w:rPr>
                <w:rFonts w:ascii="Times New Roman" w:hAnsi="Times New Roman" w:hint="eastAsia"/>
                <w:sz w:val="18"/>
                <w:szCs w:val="18"/>
              </w:rPr>
              <w:t>云南驰宏锌锗股份有限公司</w:t>
            </w:r>
          </w:p>
        </w:tc>
        <w:tc>
          <w:tcPr>
            <w:tcW w:w="2127" w:type="dxa"/>
            <w:vAlign w:val="center"/>
          </w:tcPr>
          <w:p w14:paraId="0F9A72E9" w14:textId="00F7190E" w:rsidR="00480169" w:rsidRPr="00F807E5" w:rsidRDefault="00480169" w:rsidP="00480169">
            <w:pPr>
              <w:jc w:val="center"/>
              <w:rPr>
                <w:rFonts w:ascii="Times New Roman" w:hAnsi="Times New Roman"/>
                <w:sz w:val="18"/>
                <w:szCs w:val="18"/>
                <w:highlight w:val="yellow"/>
              </w:rPr>
            </w:pPr>
          </w:p>
        </w:tc>
        <w:tc>
          <w:tcPr>
            <w:tcW w:w="4059" w:type="dxa"/>
            <w:vAlign w:val="center"/>
          </w:tcPr>
          <w:p w14:paraId="33370C05" w14:textId="58928182" w:rsidR="00480169" w:rsidRPr="00F807E5" w:rsidRDefault="00480169" w:rsidP="00480169">
            <w:pPr>
              <w:jc w:val="center"/>
              <w:rPr>
                <w:rFonts w:ascii="宋体" w:eastAsia="宋体" w:hAnsi="Times New Roman" w:cs="Times New Roman"/>
                <w:kern w:val="0"/>
                <w:sz w:val="18"/>
                <w:szCs w:val="18"/>
              </w:rPr>
            </w:pPr>
            <w:r w:rsidRPr="00F807E5">
              <w:rPr>
                <w:rFonts w:ascii="宋体" w:eastAsia="宋体" w:hAnsi="Times New Roman" w:cs="Times New Roman" w:hint="eastAsia"/>
                <w:kern w:val="0"/>
                <w:sz w:val="18"/>
                <w:szCs w:val="18"/>
              </w:rPr>
              <w:t>参与标准文本和标准编制说明的编制、讨论，提出标准起草意见</w:t>
            </w:r>
          </w:p>
        </w:tc>
      </w:tr>
      <w:tr w:rsidR="00F807E5" w:rsidRPr="00F807E5" w14:paraId="4082075A" w14:textId="77777777" w:rsidTr="00EF5005">
        <w:tc>
          <w:tcPr>
            <w:tcW w:w="2376" w:type="dxa"/>
            <w:vAlign w:val="center"/>
          </w:tcPr>
          <w:p w14:paraId="430E3142" w14:textId="3D1FE424" w:rsidR="00480169" w:rsidRPr="00F807E5" w:rsidRDefault="00480169" w:rsidP="00480169">
            <w:pPr>
              <w:jc w:val="center"/>
              <w:rPr>
                <w:rFonts w:ascii="Times New Roman" w:hAnsi="Times New Roman"/>
                <w:sz w:val="18"/>
                <w:szCs w:val="18"/>
              </w:rPr>
            </w:pPr>
            <w:r w:rsidRPr="00F807E5">
              <w:rPr>
                <w:rFonts w:ascii="Times New Roman" w:hAnsi="Times New Roman" w:hint="eastAsia"/>
                <w:sz w:val="18"/>
                <w:szCs w:val="18"/>
              </w:rPr>
              <w:t>安徽鲁控环保有限公司</w:t>
            </w:r>
          </w:p>
        </w:tc>
        <w:tc>
          <w:tcPr>
            <w:tcW w:w="2127" w:type="dxa"/>
            <w:vAlign w:val="center"/>
          </w:tcPr>
          <w:p w14:paraId="1284777D" w14:textId="2288E95B" w:rsidR="00480169" w:rsidRPr="00F807E5" w:rsidRDefault="00480169" w:rsidP="00480169">
            <w:pPr>
              <w:jc w:val="center"/>
              <w:rPr>
                <w:rFonts w:ascii="Times New Roman" w:hAnsi="Times New Roman"/>
                <w:sz w:val="18"/>
                <w:szCs w:val="18"/>
                <w:highlight w:val="yellow"/>
              </w:rPr>
            </w:pPr>
          </w:p>
        </w:tc>
        <w:tc>
          <w:tcPr>
            <w:tcW w:w="4059" w:type="dxa"/>
            <w:vAlign w:val="center"/>
          </w:tcPr>
          <w:p w14:paraId="7EE8B559" w14:textId="7EA2F847" w:rsidR="00480169" w:rsidRPr="00F807E5" w:rsidRDefault="00480169" w:rsidP="00480169">
            <w:pPr>
              <w:jc w:val="center"/>
              <w:rPr>
                <w:rFonts w:ascii="宋体" w:eastAsia="宋体" w:hAnsi="Times New Roman" w:cs="Times New Roman"/>
                <w:kern w:val="0"/>
                <w:sz w:val="18"/>
                <w:szCs w:val="18"/>
              </w:rPr>
            </w:pPr>
            <w:r w:rsidRPr="00F807E5">
              <w:rPr>
                <w:rFonts w:ascii="宋体" w:eastAsia="宋体" w:hAnsi="Times New Roman" w:cs="Times New Roman" w:hint="eastAsia"/>
                <w:kern w:val="0"/>
                <w:sz w:val="18"/>
                <w:szCs w:val="18"/>
              </w:rPr>
              <w:t>全程参与标准文本和标准编制说明的编制、讨论，提出标准起草意见</w:t>
            </w:r>
          </w:p>
        </w:tc>
      </w:tr>
      <w:tr w:rsidR="00F807E5" w:rsidRPr="00F807E5" w14:paraId="1A648321" w14:textId="77777777" w:rsidTr="00EF5005">
        <w:tc>
          <w:tcPr>
            <w:tcW w:w="2376" w:type="dxa"/>
            <w:vAlign w:val="center"/>
          </w:tcPr>
          <w:p w14:paraId="4F27F453" w14:textId="2F09C8A4" w:rsidR="00480169" w:rsidRPr="00F807E5" w:rsidRDefault="00480169" w:rsidP="00480169">
            <w:pPr>
              <w:jc w:val="center"/>
              <w:rPr>
                <w:rFonts w:ascii="Times New Roman" w:hAnsi="Times New Roman"/>
                <w:sz w:val="18"/>
                <w:szCs w:val="18"/>
              </w:rPr>
            </w:pPr>
            <w:r w:rsidRPr="00F807E5">
              <w:rPr>
                <w:rFonts w:ascii="Times New Roman" w:hAnsi="Times New Roman" w:hint="eastAsia"/>
                <w:sz w:val="18"/>
                <w:szCs w:val="18"/>
              </w:rPr>
              <w:t>安徽铜冠有色金属（池州）有限责任公司</w:t>
            </w:r>
          </w:p>
        </w:tc>
        <w:tc>
          <w:tcPr>
            <w:tcW w:w="2127" w:type="dxa"/>
            <w:vAlign w:val="center"/>
          </w:tcPr>
          <w:p w14:paraId="4AD4E1C7" w14:textId="796D1588" w:rsidR="00480169" w:rsidRPr="00F807E5" w:rsidRDefault="00480169" w:rsidP="00480169">
            <w:pPr>
              <w:jc w:val="center"/>
              <w:rPr>
                <w:rFonts w:ascii="Times New Roman" w:hAnsi="Times New Roman"/>
                <w:sz w:val="18"/>
                <w:szCs w:val="18"/>
              </w:rPr>
            </w:pPr>
          </w:p>
        </w:tc>
        <w:tc>
          <w:tcPr>
            <w:tcW w:w="4059" w:type="dxa"/>
            <w:vAlign w:val="center"/>
          </w:tcPr>
          <w:p w14:paraId="63E67006" w14:textId="7B2C27A3" w:rsidR="00480169" w:rsidRPr="00F807E5" w:rsidRDefault="00480169" w:rsidP="00480169">
            <w:pPr>
              <w:jc w:val="center"/>
              <w:rPr>
                <w:rFonts w:ascii="宋体" w:eastAsia="宋体" w:hAnsi="Times New Roman" w:cs="Times New Roman"/>
                <w:kern w:val="0"/>
                <w:sz w:val="18"/>
                <w:szCs w:val="18"/>
              </w:rPr>
            </w:pPr>
            <w:r w:rsidRPr="00F807E5">
              <w:rPr>
                <w:rFonts w:ascii="宋体" w:eastAsia="宋体" w:hAnsi="Times New Roman" w:cs="Times New Roman" w:hint="eastAsia"/>
                <w:kern w:val="0"/>
                <w:sz w:val="18"/>
                <w:szCs w:val="18"/>
              </w:rPr>
              <w:t>参与标准文本和标准编制说明的编制、讨论，提出标准起草意见</w:t>
            </w:r>
          </w:p>
        </w:tc>
      </w:tr>
      <w:tr w:rsidR="00F807E5" w:rsidRPr="00F807E5" w14:paraId="1D2D813D" w14:textId="77777777" w:rsidTr="00EF5005">
        <w:tc>
          <w:tcPr>
            <w:tcW w:w="2376" w:type="dxa"/>
            <w:vAlign w:val="center"/>
          </w:tcPr>
          <w:p w14:paraId="740EB807" w14:textId="3D24B0EA" w:rsidR="00480169" w:rsidRPr="00F807E5" w:rsidRDefault="00480169" w:rsidP="00480169">
            <w:pPr>
              <w:jc w:val="center"/>
              <w:rPr>
                <w:rFonts w:ascii="Times New Roman" w:hAnsi="Times New Roman"/>
                <w:sz w:val="18"/>
                <w:szCs w:val="18"/>
              </w:rPr>
            </w:pPr>
            <w:r w:rsidRPr="00F807E5">
              <w:rPr>
                <w:rFonts w:ascii="Times New Roman" w:hAnsi="Times New Roman" w:hint="eastAsia"/>
                <w:sz w:val="18"/>
                <w:szCs w:val="18"/>
              </w:rPr>
              <w:t>安阳岷山环能高科有限公司</w:t>
            </w:r>
          </w:p>
        </w:tc>
        <w:tc>
          <w:tcPr>
            <w:tcW w:w="2127" w:type="dxa"/>
            <w:vAlign w:val="center"/>
          </w:tcPr>
          <w:p w14:paraId="73B6D622" w14:textId="68E00711" w:rsidR="00480169" w:rsidRPr="00F807E5" w:rsidRDefault="00480169" w:rsidP="00480169">
            <w:pPr>
              <w:jc w:val="center"/>
              <w:rPr>
                <w:rFonts w:ascii="Times New Roman" w:hAnsi="Times New Roman"/>
                <w:sz w:val="18"/>
                <w:szCs w:val="18"/>
              </w:rPr>
            </w:pPr>
          </w:p>
        </w:tc>
        <w:tc>
          <w:tcPr>
            <w:tcW w:w="4059" w:type="dxa"/>
            <w:vAlign w:val="center"/>
          </w:tcPr>
          <w:p w14:paraId="4841BE47" w14:textId="2A328130" w:rsidR="00480169" w:rsidRPr="00F807E5" w:rsidRDefault="00480169" w:rsidP="00480169">
            <w:pPr>
              <w:jc w:val="center"/>
              <w:rPr>
                <w:rFonts w:ascii="宋体" w:eastAsia="宋体" w:hAnsi="Times New Roman" w:cs="Times New Roman"/>
                <w:kern w:val="0"/>
                <w:sz w:val="18"/>
                <w:szCs w:val="18"/>
              </w:rPr>
            </w:pPr>
            <w:r w:rsidRPr="00F807E5">
              <w:rPr>
                <w:rFonts w:ascii="宋体" w:eastAsia="宋体" w:hAnsi="Times New Roman" w:cs="Times New Roman" w:hint="eastAsia"/>
                <w:kern w:val="0"/>
                <w:sz w:val="18"/>
                <w:szCs w:val="18"/>
              </w:rPr>
              <w:t>参与标准文本和标准编制说明的编制、讨论，提出标准起草意见</w:t>
            </w:r>
          </w:p>
        </w:tc>
      </w:tr>
      <w:tr w:rsidR="00F807E5" w:rsidRPr="00F807E5" w14:paraId="39534F35" w14:textId="77777777" w:rsidTr="00EF5005">
        <w:tc>
          <w:tcPr>
            <w:tcW w:w="2376" w:type="dxa"/>
            <w:vAlign w:val="center"/>
          </w:tcPr>
          <w:p w14:paraId="5CBB0B69" w14:textId="6B8A79D2" w:rsidR="00480169" w:rsidRPr="00F807E5" w:rsidRDefault="00CC0FEA" w:rsidP="00480169">
            <w:pPr>
              <w:jc w:val="center"/>
              <w:rPr>
                <w:rFonts w:ascii="Times New Roman" w:hAnsi="Times New Roman"/>
                <w:sz w:val="18"/>
                <w:szCs w:val="18"/>
              </w:rPr>
            </w:pPr>
            <w:r w:rsidRPr="00F807E5">
              <w:rPr>
                <w:rFonts w:ascii="Times New Roman" w:hAnsi="Times New Roman" w:hint="eastAsia"/>
                <w:sz w:val="18"/>
                <w:szCs w:val="18"/>
              </w:rPr>
              <w:t>浙江天能电源材料有限公司</w:t>
            </w:r>
          </w:p>
        </w:tc>
        <w:tc>
          <w:tcPr>
            <w:tcW w:w="2127" w:type="dxa"/>
            <w:vAlign w:val="center"/>
          </w:tcPr>
          <w:p w14:paraId="0EB19FA0" w14:textId="757BF4C2" w:rsidR="00480169" w:rsidRPr="00F807E5" w:rsidRDefault="00480169" w:rsidP="00480169">
            <w:pPr>
              <w:jc w:val="center"/>
              <w:rPr>
                <w:rFonts w:ascii="Times New Roman" w:hAnsi="Times New Roman"/>
                <w:sz w:val="18"/>
                <w:szCs w:val="18"/>
              </w:rPr>
            </w:pPr>
          </w:p>
        </w:tc>
        <w:tc>
          <w:tcPr>
            <w:tcW w:w="4059" w:type="dxa"/>
            <w:vAlign w:val="center"/>
          </w:tcPr>
          <w:p w14:paraId="4F4586DB" w14:textId="3397A228" w:rsidR="00480169" w:rsidRPr="00F807E5" w:rsidRDefault="00480169" w:rsidP="00480169">
            <w:pPr>
              <w:jc w:val="center"/>
              <w:rPr>
                <w:rFonts w:ascii="宋体" w:eastAsia="宋体" w:hAnsi="Times New Roman" w:cs="Times New Roman"/>
                <w:kern w:val="0"/>
                <w:sz w:val="18"/>
                <w:szCs w:val="18"/>
              </w:rPr>
            </w:pPr>
            <w:r w:rsidRPr="00F807E5">
              <w:rPr>
                <w:rFonts w:ascii="宋体" w:eastAsia="宋体" w:hAnsi="Times New Roman" w:cs="Times New Roman" w:hint="eastAsia"/>
                <w:kern w:val="0"/>
                <w:sz w:val="18"/>
                <w:szCs w:val="18"/>
              </w:rPr>
              <w:t>参与标准文本和标准编制说明的编制、讨论，提出标准起草意见</w:t>
            </w:r>
          </w:p>
        </w:tc>
      </w:tr>
      <w:tr w:rsidR="00F807E5" w:rsidRPr="00F807E5" w14:paraId="001A4C40" w14:textId="77777777" w:rsidTr="00EF5005">
        <w:tc>
          <w:tcPr>
            <w:tcW w:w="2376" w:type="dxa"/>
            <w:vAlign w:val="center"/>
          </w:tcPr>
          <w:p w14:paraId="1617A457" w14:textId="4DD8161E" w:rsidR="00480169" w:rsidRPr="00F807E5" w:rsidRDefault="00480169" w:rsidP="00480169">
            <w:pPr>
              <w:jc w:val="center"/>
              <w:rPr>
                <w:rFonts w:ascii="Times New Roman" w:hAnsi="Times New Roman"/>
                <w:sz w:val="18"/>
                <w:szCs w:val="18"/>
              </w:rPr>
            </w:pPr>
            <w:r w:rsidRPr="00F807E5">
              <w:rPr>
                <w:rFonts w:ascii="Times New Roman" w:hAnsi="Times New Roman" w:hint="eastAsia"/>
                <w:sz w:val="18"/>
                <w:szCs w:val="18"/>
              </w:rPr>
              <w:t>有研资源环境技术研究院（北京）有限公司</w:t>
            </w:r>
          </w:p>
        </w:tc>
        <w:tc>
          <w:tcPr>
            <w:tcW w:w="2127" w:type="dxa"/>
            <w:vAlign w:val="center"/>
          </w:tcPr>
          <w:p w14:paraId="240863AA" w14:textId="2F69B1A9" w:rsidR="00480169" w:rsidRPr="00F807E5" w:rsidRDefault="00480169" w:rsidP="00480169">
            <w:pPr>
              <w:jc w:val="center"/>
              <w:rPr>
                <w:rFonts w:ascii="Times New Roman" w:hAnsi="Times New Roman"/>
                <w:sz w:val="18"/>
                <w:szCs w:val="18"/>
              </w:rPr>
            </w:pPr>
          </w:p>
        </w:tc>
        <w:tc>
          <w:tcPr>
            <w:tcW w:w="4059" w:type="dxa"/>
            <w:vAlign w:val="center"/>
          </w:tcPr>
          <w:p w14:paraId="70E4443A" w14:textId="45628745" w:rsidR="00480169" w:rsidRPr="00F807E5" w:rsidRDefault="00480169" w:rsidP="00480169">
            <w:pPr>
              <w:jc w:val="center"/>
              <w:rPr>
                <w:rFonts w:ascii="宋体" w:eastAsia="宋体" w:hAnsi="Times New Roman" w:cs="Times New Roman"/>
                <w:kern w:val="0"/>
                <w:sz w:val="18"/>
                <w:szCs w:val="18"/>
              </w:rPr>
            </w:pPr>
            <w:r w:rsidRPr="00F807E5">
              <w:rPr>
                <w:rFonts w:ascii="宋体" w:eastAsia="宋体" w:hAnsi="Times New Roman" w:cs="Times New Roman" w:hint="eastAsia"/>
                <w:kern w:val="0"/>
                <w:sz w:val="18"/>
                <w:szCs w:val="18"/>
              </w:rPr>
              <w:t>参与标准文本和标准编制说明的编制、讨论，提出标准起草意见</w:t>
            </w:r>
          </w:p>
        </w:tc>
      </w:tr>
      <w:tr w:rsidR="00F807E5" w:rsidRPr="00F807E5" w14:paraId="44A92C95" w14:textId="77777777" w:rsidTr="00EF5005">
        <w:tc>
          <w:tcPr>
            <w:tcW w:w="2376" w:type="dxa"/>
            <w:vAlign w:val="center"/>
          </w:tcPr>
          <w:p w14:paraId="3140353D" w14:textId="6FCB5D2A" w:rsidR="00480169" w:rsidRPr="00F807E5" w:rsidRDefault="00480169" w:rsidP="00480169">
            <w:pPr>
              <w:jc w:val="center"/>
              <w:rPr>
                <w:rFonts w:ascii="Times New Roman" w:hAnsi="Times New Roman"/>
                <w:sz w:val="18"/>
                <w:szCs w:val="18"/>
              </w:rPr>
            </w:pPr>
            <w:r w:rsidRPr="00F807E5">
              <w:rPr>
                <w:rFonts w:ascii="Times New Roman" w:hAnsi="Times New Roman" w:hint="eastAsia"/>
                <w:sz w:val="18"/>
                <w:szCs w:val="18"/>
              </w:rPr>
              <w:t>江苏新春兴再生资源有限责任公司</w:t>
            </w:r>
          </w:p>
        </w:tc>
        <w:tc>
          <w:tcPr>
            <w:tcW w:w="2127" w:type="dxa"/>
            <w:vAlign w:val="center"/>
          </w:tcPr>
          <w:p w14:paraId="0747455F" w14:textId="04D16B8D" w:rsidR="00480169" w:rsidRPr="00F807E5" w:rsidRDefault="00480169" w:rsidP="00480169">
            <w:pPr>
              <w:jc w:val="center"/>
              <w:rPr>
                <w:rFonts w:ascii="Times New Roman" w:hAnsi="Times New Roman"/>
                <w:sz w:val="18"/>
                <w:szCs w:val="18"/>
              </w:rPr>
            </w:pPr>
          </w:p>
        </w:tc>
        <w:tc>
          <w:tcPr>
            <w:tcW w:w="4059" w:type="dxa"/>
            <w:vAlign w:val="center"/>
          </w:tcPr>
          <w:p w14:paraId="543D09AE" w14:textId="135B59F9" w:rsidR="00480169" w:rsidRPr="00F807E5" w:rsidRDefault="00480169" w:rsidP="00480169">
            <w:pPr>
              <w:jc w:val="center"/>
              <w:rPr>
                <w:rFonts w:ascii="宋体" w:eastAsia="宋体" w:hAnsi="Times New Roman" w:cs="Times New Roman"/>
                <w:kern w:val="0"/>
                <w:sz w:val="18"/>
                <w:szCs w:val="18"/>
              </w:rPr>
            </w:pPr>
            <w:r w:rsidRPr="00F807E5">
              <w:rPr>
                <w:rFonts w:ascii="宋体" w:eastAsia="宋体" w:hAnsi="Times New Roman" w:cs="Times New Roman" w:hint="eastAsia"/>
                <w:kern w:val="0"/>
                <w:sz w:val="18"/>
                <w:szCs w:val="18"/>
              </w:rPr>
              <w:t>参与标准文本和标准编制说明的编制、讨论，提出标准起草意见</w:t>
            </w:r>
          </w:p>
        </w:tc>
      </w:tr>
    </w:tbl>
    <w:p w14:paraId="43F0462E" w14:textId="2F92B212" w:rsidR="0057237B" w:rsidRPr="00F807E5" w:rsidRDefault="00B75762" w:rsidP="00A30223">
      <w:pPr>
        <w:pStyle w:val="21"/>
      </w:pPr>
      <w:r w:rsidRPr="00F807E5">
        <w:t xml:space="preserve">1.4 </w:t>
      </w:r>
      <w:r w:rsidRPr="00F807E5">
        <w:rPr>
          <w:rFonts w:hint="eastAsia"/>
        </w:rPr>
        <w:t>起草过程</w:t>
      </w:r>
    </w:p>
    <w:p w14:paraId="52924904" w14:textId="77777777" w:rsidR="0057237B" w:rsidRPr="00F807E5" w:rsidRDefault="00B75762" w:rsidP="00A30223">
      <w:pPr>
        <w:pStyle w:val="31"/>
      </w:pPr>
      <w:r w:rsidRPr="00F807E5">
        <w:t>1.4.1</w:t>
      </w:r>
      <w:r w:rsidRPr="00F807E5">
        <w:rPr>
          <w:rFonts w:hint="eastAsia"/>
        </w:rPr>
        <w:t>预研阶段</w:t>
      </w:r>
    </w:p>
    <w:p w14:paraId="34D92B8A" w14:textId="77777777" w:rsidR="003B41E9" w:rsidRPr="00F807E5" w:rsidRDefault="003B41E9" w:rsidP="003B41E9">
      <w:pPr>
        <w:spacing w:line="440" w:lineRule="exact"/>
        <w:ind w:firstLineChars="200" w:firstLine="420"/>
        <w:rPr>
          <w:rFonts w:ascii="Times New Roman" w:hAnsi="Times New Roman"/>
          <w:szCs w:val="21"/>
        </w:rPr>
      </w:pPr>
      <w:r w:rsidRPr="00F807E5">
        <w:rPr>
          <w:rFonts w:ascii="Times New Roman" w:hAnsi="Times New Roman"/>
          <w:szCs w:val="21"/>
        </w:rPr>
        <w:t>2021</w:t>
      </w:r>
      <w:r w:rsidRPr="00F807E5">
        <w:rPr>
          <w:rFonts w:ascii="Times New Roman" w:hAnsi="Times New Roman" w:hint="eastAsia"/>
          <w:szCs w:val="21"/>
        </w:rPr>
        <w:t>年</w:t>
      </w:r>
      <w:r w:rsidRPr="00F807E5">
        <w:rPr>
          <w:rFonts w:ascii="Times New Roman" w:hAnsi="Times New Roman"/>
          <w:szCs w:val="21"/>
        </w:rPr>
        <w:t>8</w:t>
      </w:r>
      <w:r w:rsidRPr="00F807E5">
        <w:rPr>
          <w:rFonts w:ascii="Times New Roman" w:hAnsi="Times New Roman" w:hint="eastAsia"/>
          <w:szCs w:val="21"/>
        </w:rPr>
        <w:t>月，根据有色标委【</w:t>
      </w:r>
      <w:r w:rsidRPr="00F807E5">
        <w:rPr>
          <w:rFonts w:ascii="Times New Roman" w:hAnsi="Times New Roman"/>
          <w:szCs w:val="21"/>
        </w:rPr>
        <w:t>2021</w:t>
      </w:r>
      <w:r w:rsidRPr="00F807E5">
        <w:rPr>
          <w:rFonts w:ascii="Times New Roman" w:hAnsi="Times New Roman" w:hint="eastAsia"/>
          <w:szCs w:val="21"/>
        </w:rPr>
        <w:t>】</w:t>
      </w:r>
      <w:r w:rsidRPr="00F807E5">
        <w:rPr>
          <w:rFonts w:ascii="Times New Roman" w:hAnsi="Times New Roman"/>
          <w:szCs w:val="21"/>
        </w:rPr>
        <w:t>74</w:t>
      </w:r>
      <w:r w:rsidRPr="00F807E5">
        <w:rPr>
          <w:rFonts w:ascii="Times New Roman" w:hAnsi="Times New Roman" w:hint="eastAsia"/>
          <w:szCs w:val="21"/>
        </w:rPr>
        <w:t>号《关于征集有色金属行业碳达峰碳中和标准专项计划的通知》，中国恩菲工程技术有限公司成立了标准编制组，编制组完成前期准备阶段工作内容，进行了国内外有关标准资料调研，编制了初步的工作计划以及标准草案。</w:t>
      </w:r>
    </w:p>
    <w:p w14:paraId="0A682F4B" w14:textId="4BF36567" w:rsidR="003B41E9" w:rsidRPr="00F807E5" w:rsidRDefault="003B41E9" w:rsidP="003B41E9">
      <w:pPr>
        <w:spacing w:line="440" w:lineRule="exact"/>
        <w:ind w:firstLineChars="200" w:firstLine="420"/>
        <w:rPr>
          <w:rFonts w:ascii="Times New Roman" w:hAnsi="Times New Roman"/>
          <w:szCs w:val="21"/>
        </w:rPr>
      </w:pPr>
      <w:r w:rsidRPr="00F807E5">
        <w:rPr>
          <w:rFonts w:ascii="Times New Roman" w:hAnsi="Times New Roman"/>
          <w:szCs w:val="21"/>
        </w:rPr>
        <w:lastRenderedPageBreak/>
        <w:t>2021</w:t>
      </w:r>
      <w:r w:rsidRPr="00F807E5">
        <w:rPr>
          <w:rFonts w:ascii="Times New Roman" w:hAnsi="Times New Roman" w:hint="eastAsia"/>
          <w:szCs w:val="21"/>
        </w:rPr>
        <w:t>年</w:t>
      </w:r>
      <w:r w:rsidRPr="00F807E5">
        <w:rPr>
          <w:rFonts w:ascii="Times New Roman" w:hAnsi="Times New Roman"/>
          <w:szCs w:val="21"/>
        </w:rPr>
        <w:t>11</w:t>
      </w:r>
      <w:r w:rsidRPr="00F807E5">
        <w:rPr>
          <w:rFonts w:ascii="Times New Roman" w:hAnsi="Times New Roman" w:hint="eastAsia"/>
          <w:szCs w:val="21"/>
        </w:rPr>
        <w:t>月</w:t>
      </w:r>
      <w:r w:rsidRPr="00F807E5">
        <w:rPr>
          <w:rFonts w:ascii="Times New Roman" w:hAnsi="Times New Roman"/>
          <w:szCs w:val="21"/>
        </w:rPr>
        <w:t>19</w:t>
      </w:r>
      <w:r w:rsidRPr="00F807E5">
        <w:rPr>
          <w:rFonts w:ascii="Times New Roman" w:hAnsi="Times New Roman" w:hint="eastAsia"/>
          <w:szCs w:val="21"/>
        </w:rPr>
        <w:t>日，有色标委会组织召开立项论证会议。经全体委员会议论证，同意本标准立项申报。根据会议意见，主编单位中国恩菲工程技术有限公司修改完善标准申报材料，并于</w:t>
      </w:r>
      <w:r w:rsidRPr="00F807E5">
        <w:rPr>
          <w:rFonts w:ascii="Times New Roman" w:hAnsi="Times New Roman"/>
          <w:szCs w:val="21"/>
        </w:rPr>
        <w:t>2021</w:t>
      </w:r>
      <w:r w:rsidRPr="00F807E5">
        <w:rPr>
          <w:rFonts w:ascii="Times New Roman" w:hAnsi="Times New Roman" w:hint="eastAsia"/>
          <w:szCs w:val="21"/>
        </w:rPr>
        <w:t>年</w:t>
      </w:r>
      <w:r w:rsidRPr="00F807E5">
        <w:rPr>
          <w:rFonts w:ascii="Times New Roman" w:hAnsi="Times New Roman"/>
          <w:szCs w:val="21"/>
        </w:rPr>
        <w:t>12</w:t>
      </w:r>
      <w:r w:rsidRPr="00F807E5">
        <w:rPr>
          <w:rFonts w:ascii="Times New Roman" w:hAnsi="Times New Roman" w:hint="eastAsia"/>
          <w:szCs w:val="21"/>
        </w:rPr>
        <w:t>月初提交至标准主管单位有色标委会。</w:t>
      </w:r>
    </w:p>
    <w:p w14:paraId="53860160" w14:textId="42F095AD" w:rsidR="00DF02CB" w:rsidRPr="00F807E5" w:rsidRDefault="00DF02CB" w:rsidP="00DF02CB">
      <w:pPr>
        <w:spacing w:line="440" w:lineRule="exact"/>
        <w:ind w:firstLineChars="200" w:firstLine="420"/>
        <w:rPr>
          <w:rFonts w:ascii="Times New Roman" w:hAnsi="Times New Roman"/>
          <w:szCs w:val="21"/>
        </w:rPr>
      </w:pPr>
      <w:r w:rsidRPr="00F807E5">
        <w:rPr>
          <w:rFonts w:ascii="Times New Roman" w:hAnsi="Times New Roman"/>
          <w:szCs w:val="21"/>
        </w:rPr>
        <w:t>2022</w:t>
      </w:r>
      <w:r w:rsidRPr="00F807E5">
        <w:rPr>
          <w:rFonts w:ascii="Times New Roman" w:hAnsi="Times New Roman" w:hint="eastAsia"/>
          <w:szCs w:val="21"/>
        </w:rPr>
        <w:t>年</w:t>
      </w:r>
      <w:r w:rsidRPr="00F807E5">
        <w:rPr>
          <w:rFonts w:ascii="Times New Roman" w:hAnsi="Times New Roman"/>
          <w:szCs w:val="21"/>
        </w:rPr>
        <w:t>4</w:t>
      </w:r>
      <w:r w:rsidRPr="00F807E5">
        <w:rPr>
          <w:rFonts w:ascii="Times New Roman" w:hAnsi="Times New Roman" w:hint="eastAsia"/>
          <w:szCs w:val="21"/>
        </w:rPr>
        <w:t>月</w:t>
      </w:r>
      <w:r w:rsidRPr="00F807E5">
        <w:rPr>
          <w:rFonts w:ascii="Times New Roman" w:hAnsi="Times New Roman"/>
          <w:szCs w:val="21"/>
        </w:rPr>
        <w:t>22</w:t>
      </w:r>
      <w:r w:rsidRPr="00F807E5">
        <w:rPr>
          <w:rFonts w:ascii="Times New Roman" w:hAnsi="Times New Roman" w:hint="eastAsia"/>
          <w:szCs w:val="21"/>
        </w:rPr>
        <w:t>日，有色标委会组织召开标准线上讨论会议。</w:t>
      </w:r>
    </w:p>
    <w:p w14:paraId="59EB01C6" w14:textId="77777777" w:rsidR="003B41E9" w:rsidRPr="00F807E5" w:rsidRDefault="003B41E9" w:rsidP="003B41E9">
      <w:pPr>
        <w:spacing w:line="440" w:lineRule="exact"/>
        <w:ind w:firstLineChars="200" w:firstLine="420"/>
        <w:rPr>
          <w:rFonts w:ascii="Times New Roman" w:hAnsi="Times New Roman"/>
          <w:szCs w:val="21"/>
        </w:rPr>
      </w:pPr>
      <w:r w:rsidRPr="00F807E5">
        <w:rPr>
          <w:rFonts w:ascii="Times New Roman" w:hAnsi="Times New Roman"/>
          <w:szCs w:val="21"/>
        </w:rPr>
        <w:t>2023</w:t>
      </w:r>
      <w:r w:rsidRPr="00F807E5">
        <w:rPr>
          <w:rFonts w:ascii="Times New Roman" w:hAnsi="Times New Roman" w:hint="eastAsia"/>
          <w:szCs w:val="21"/>
        </w:rPr>
        <w:t>年</w:t>
      </w:r>
      <w:r w:rsidRPr="00F807E5">
        <w:rPr>
          <w:rFonts w:ascii="Times New Roman" w:hAnsi="Times New Roman"/>
          <w:szCs w:val="21"/>
        </w:rPr>
        <w:t>4</w:t>
      </w:r>
      <w:r w:rsidRPr="00F807E5">
        <w:rPr>
          <w:rFonts w:ascii="Times New Roman" w:hAnsi="Times New Roman" w:hint="eastAsia"/>
          <w:szCs w:val="21"/>
        </w:rPr>
        <w:t>月</w:t>
      </w:r>
      <w:r w:rsidRPr="00F807E5">
        <w:rPr>
          <w:rFonts w:ascii="Times New Roman" w:hAnsi="Times New Roman"/>
          <w:szCs w:val="21"/>
        </w:rPr>
        <w:t>10</w:t>
      </w:r>
      <w:r w:rsidRPr="00F807E5">
        <w:rPr>
          <w:rFonts w:ascii="Times New Roman" w:hAnsi="Times New Roman" w:hint="eastAsia"/>
          <w:szCs w:val="21"/>
        </w:rPr>
        <w:t>日</w:t>
      </w:r>
      <w:r w:rsidRPr="00F807E5">
        <w:rPr>
          <w:rFonts w:ascii="Times New Roman" w:eastAsia="宋体" w:hAnsi="Times New Roman" w:hint="eastAsia"/>
          <w:szCs w:val="21"/>
        </w:rPr>
        <w:t>～</w:t>
      </w:r>
      <w:r w:rsidRPr="00F807E5">
        <w:rPr>
          <w:rFonts w:ascii="Times New Roman" w:hAnsi="Times New Roman"/>
          <w:szCs w:val="21"/>
        </w:rPr>
        <w:t>12</w:t>
      </w:r>
      <w:r w:rsidRPr="00F807E5">
        <w:rPr>
          <w:rFonts w:ascii="Times New Roman" w:hAnsi="Times New Roman" w:hint="eastAsia"/>
          <w:szCs w:val="21"/>
        </w:rPr>
        <w:t>日在广西南宁召开有色标委会低碳标准工作组会议，进行项目预研论证。</w:t>
      </w:r>
    </w:p>
    <w:p w14:paraId="27AFE53E" w14:textId="64E4C519" w:rsidR="003B41E9" w:rsidRPr="00F807E5" w:rsidRDefault="003B41E9" w:rsidP="003B41E9">
      <w:pPr>
        <w:spacing w:line="440" w:lineRule="exact"/>
        <w:ind w:firstLineChars="200" w:firstLine="420"/>
        <w:rPr>
          <w:rFonts w:ascii="Times New Roman" w:hAnsi="Times New Roman"/>
          <w:szCs w:val="21"/>
        </w:rPr>
      </w:pPr>
      <w:r w:rsidRPr="00F807E5">
        <w:rPr>
          <w:rFonts w:ascii="Times New Roman" w:hAnsi="Times New Roman"/>
          <w:szCs w:val="21"/>
        </w:rPr>
        <w:t>2023</w:t>
      </w:r>
      <w:r w:rsidRPr="00F807E5">
        <w:rPr>
          <w:rFonts w:ascii="Times New Roman" w:hAnsi="Times New Roman" w:hint="eastAsia"/>
          <w:szCs w:val="21"/>
        </w:rPr>
        <w:t>年</w:t>
      </w:r>
      <w:r w:rsidRPr="00F807E5">
        <w:rPr>
          <w:rFonts w:ascii="Times New Roman" w:hAnsi="Times New Roman"/>
          <w:szCs w:val="21"/>
        </w:rPr>
        <w:t>10</w:t>
      </w:r>
      <w:r w:rsidRPr="00F807E5">
        <w:rPr>
          <w:rFonts w:ascii="Times New Roman" w:hAnsi="Times New Roman" w:hint="eastAsia"/>
          <w:szCs w:val="21"/>
        </w:rPr>
        <w:t>月</w:t>
      </w:r>
      <w:r w:rsidRPr="00F807E5">
        <w:rPr>
          <w:rFonts w:ascii="Times New Roman" w:hAnsi="Times New Roman"/>
          <w:szCs w:val="21"/>
        </w:rPr>
        <w:t>16</w:t>
      </w:r>
      <w:r w:rsidRPr="00F807E5">
        <w:rPr>
          <w:rFonts w:ascii="Times New Roman" w:hAnsi="Times New Roman" w:hint="eastAsia"/>
          <w:szCs w:val="21"/>
        </w:rPr>
        <w:t>日～</w:t>
      </w:r>
      <w:r w:rsidRPr="00F807E5">
        <w:rPr>
          <w:rFonts w:ascii="Times New Roman" w:hAnsi="Times New Roman"/>
          <w:szCs w:val="21"/>
        </w:rPr>
        <w:t>19</w:t>
      </w:r>
      <w:r w:rsidRPr="00F807E5">
        <w:rPr>
          <w:rFonts w:ascii="Times New Roman" w:hAnsi="Times New Roman" w:hint="eastAsia"/>
          <w:szCs w:val="21"/>
        </w:rPr>
        <w:t>日在湖北黄石召开有色标委会低碳标准工作组会议，进行项目讨论稿</w:t>
      </w:r>
      <w:r w:rsidR="00821079" w:rsidRPr="00F807E5">
        <w:rPr>
          <w:rFonts w:ascii="Times New Roman" w:hAnsi="Times New Roman" w:hint="eastAsia"/>
          <w:szCs w:val="21"/>
        </w:rPr>
        <w:t>立项</w:t>
      </w:r>
      <w:r w:rsidRPr="00F807E5">
        <w:rPr>
          <w:rFonts w:ascii="Times New Roman" w:hAnsi="Times New Roman" w:hint="eastAsia"/>
          <w:szCs w:val="21"/>
        </w:rPr>
        <w:t>论证。</w:t>
      </w:r>
    </w:p>
    <w:p w14:paraId="3DC0F965" w14:textId="7663FD9D" w:rsidR="0057237B" w:rsidRPr="00F807E5" w:rsidRDefault="00B75762" w:rsidP="00A30223">
      <w:pPr>
        <w:pStyle w:val="31"/>
      </w:pPr>
      <w:r w:rsidRPr="00F807E5">
        <w:t>1.4.2</w:t>
      </w:r>
      <w:r w:rsidRPr="00F807E5">
        <w:rPr>
          <w:rFonts w:hint="eastAsia"/>
        </w:rPr>
        <w:t>标准立项</w:t>
      </w:r>
    </w:p>
    <w:p w14:paraId="75057794" w14:textId="77CE8B80" w:rsidR="00821079" w:rsidRPr="00F807E5" w:rsidRDefault="00821079" w:rsidP="00821079">
      <w:pPr>
        <w:spacing w:line="440" w:lineRule="exact"/>
        <w:ind w:firstLineChars="200" w:firstLine="420"/>
        <w:rPr>
          <w:rFonts w:ascii="Times New Roman" w:hAnsi="Times New Roman"/>
        </w:rPr>
      </w:pPr>
      <w:r w:rsidRPr="00F807E5">
        <w:rPr>
          <w:rFonts w:ascii="Times New Roman" w:hAnsi="Times New Roman"/>
          <w:szCs w:val="21"/>
        </w:rPr>
        <w:t>2023</w:t>
      </w:r>
      <w:r w:rsidRPr="00F807E5">
        <w:rPr>
          <w:rFonts w:ascii="Times New Roman" w:hAnsi="Times New Roman" w:hint="eastAsia"/>
          <w:szCs w:val="21"/>
        </w:rPr>
        <w:t>年</w:t>
      </w:r>
      <w:r w:rsidRPr="00F807E5">
        <w:rPr>
          <w:rFonts w:ascii="Times New Roman" w:hAnsi="Times New Roman"/>
          <w:szCs w:val="21"/>
        </w:rPr>
        <w:t>12</w:t>
      </w:r>
      <w:r w:rsidRPr="00F807E5">
        <w:rPr>
          <w:rFonts w:ascii="Times New Roman" w:hAnsi="Times New Roman" w:hint="eastAsia"/>
          <w:szCs w:val="21"/>
        </w:rPr>
        <w:t>月</w:t>
      </w:r>
      <w:r w:rsidRPr="00F807E5">
        <w:rPr>
          <w:rFonts w:ascii="Times New Roman" w:hAnsi="Times New Roman"/>
          <w:szCs w:val="21"/>
        </w:rPr>
        <w:t>29</w:t>
      </w:r>
      <w:r w:rsidRPr="00F807E5">
        <w:rPr>
          <w:rFonts w:ascii="Times New Roman" w:hAnsi="Times New Roman" w:hint="eastAsia"/>
          <w:szCs w:val="21"/>
        </w:rPr>
        <w:t>日，国家标准化管理委员会下达了制定本标准的任务，计划编号：</w:t>
      </w:r>
      <w:r w:rsidRPr="00F807E5">
        <w:rPr>
          <w:rFonts w:ascii="Times New Roman" w:hAnsi="Times New Roman"/>
          <w:szCs w:val="21"/>
        </w:rPr>
        <w:t>20232554-T-610</w:t>
      </w:r>
      <w:r w:rsidRPr="00F807E5">
        <w:rPr>
          <w:rFonts w:ascii="Times New Roman" w:hAnsi="Times New Roman" w:hint="eastAsia"/>
          <w:szCs w:val="21"/>
        </w:rPr>
        <w:t>，完成年限为</w:t>
      </w:r>
      <w:r w:rsidRPr="00F807E5">
        <w:rPr>
          <w:rFonts w:ascii="Times New Roman" w:hAnsi="Times New Roman"/>
          <w:szCs w:val="21"/>
        </w:rPr>
        <w:t>2025</w:t>
      </w:r>
      <w:r w:rsidRPr="00F807E5">
        <w:rPr>
          <w:rFonts w:ascii="Times New Roman" w:hAnsi="Times New Roman" w:hint="eastAsia"/>
          <w:szCs w:val="21"/>
        </w:rPr>
        <w:t>年</w:t>
      </w:r>
      <w:r w:rsidRPr="00F807E5">
        <w:rPr>
          <w:rFonts w:ascii="Times New Roman" w:hAnsi="Times New Roman"/>
          <w:szCs w:val="21"/>
        </w:rPr>
        <w:t>6</w:t>
      </w:r>
      <w:r w:rsidRPr="00F807E5">
        <w:rPr>
          <w:rFonts w:ascii="Times New Roman" w:hAnsi="Times New Roman" w:hint="eastAsia"/>
          <w:szCs w:val="21"/>
        </w:rPr>
        <w:t>月</w:t>
      </w:r>
      <w:r w:rsidRPr="00F807E5">
        <w:rPr>
          <w:rFonts w:ascii="Times New Roman" w:hAnsi="Times New Roman"/>
          <w:szCs w:val="21"/>
        </w:rPr>
        <w:t>29</w:t>
      </w:r>
      <w:r w:rsidRPr="00F807E5">
        <w:rPr>
          <w:rFonts w:ascii="Times New Roman" w:hAnsi="Times New Roman" w:hint="eastAsia"/>
          <w:szCs w:val="21"/>
        </w:rPr>
        <w:t>日，由生态环境部提出，技术归口单位为有色标委会（</w:t>
      </w:r>
      <w:r w:rsidRPr="00F807E5">
        <w:rPr>
          <w:rFonts w:ascii="Times New Roman" w:hAnsi="Times New Roman"/>
          <w:szCs w:val="21"/>
        </w:rPr>
        <w:t>TC 243</w:t>
      </w:r>
      <w:r w:rsidRPr="00F807E5">
        <w:rPr>
          <w:rFonts w:ascii="Times New Roman" w:hAnsi="Times New Roman" w:hint="eastAsia"/>
          <w:szCs w:val="21"/>
        </w:rPr>
        <w:t>）、全国碳排放管理标准化技术委员会（</w:t>
      </w:r>
      <w:r w:rsidRPr="00F807E5">
        <w:rPr>
          <w:rFonts w:ascii="Times New Roman" w:hAnsi="Times New Roman"/>
          <w:szCs w:val="21"/>
        </w:rPr>
        <w:t>TC 548</w:t>
      </w:r>
      <w:r w:rsidRPr="00F807E5">
        <w:rPr>
          <w:rFonts w:ascii="Times New Roman" w:hAnsi="Times New Roman" w:hint="eastAsia"/>
          <w:szCs w:val="21"/>
        </w:rPr>
        <w:t>）。</w:t>
      </w:r>
    </w:p>
    <w:p w14:paraId="580EF470" w14:textId="49CA97E6" w:rsidR="0057237B" w:rsidRPr="00F807E5" w:rsidRDefault="00B75762" w:rsidP="00A30223">
      <w:pPr>
        <w:pStyle w:val="31"/>
      </w:pPr>
      <w:r w:rsidRPr="00F807E5">
        <w:t>1.4.3</w:t>
      </w:r>
      <w:r w:rsidRPr="00F807E5">
        <w:rPr>
          <w:rFonts w:hint="eastAsia"/>
        </w:rPr>
        <w:t>起草阶段</w:t>
      </w:r>
    </w:p>
    <w:p w14:paraId="3DFB90E6" w14:textId="77777777" w:rsidR="00821079" w:rsidRPr="00F807E5" w:rsidRDefault="00821079" w:rsidP="00821079">
      <w:pPr>
        <w:spacing w:line="440" w:lineRule="exact"/>
        <w:ind w:firstLineChars="200" w:firstLine="420"/>
        <w:rPr>
          <w:rFonts w:ascii="Times New Roman" w:hAnsi="Times New Roman"/>
          <w:szCs w:val="21"/>
        </w:rPr>
      </w:pPr>
      <w:r w:rsidRPr="00F807E5">
        <w:rPr>
          <w:rFonts w:ascii="Times New Roman" w:hAnsi="Times New Roman"/>
          <w:szCs w:val="21"/>
        </w:rPr>
        <w:t>2024</w:t>
      </w:r>
      <w:r w:rsidRPr="00F807E5">
        <w:rPr>
          <w:rFonts w:ascii="Times New Roman" w:hAnsi="Times New Roman" w:hint="eastAsia"/>
          <w:szCs w:val="21"/>
        </w:rPr>
        <w:t>年</w:t>
      </w:r>
      <w:r w:rsidRPr="00F807E5">
        <w:rPr>
          <w:rFonts w:ascii="Times New Roman" w:hAnsi="Times New Roman"/>
          <w:szCs w:val="21"/>
        </w:rPr>
        <w:t>1</w:t>
      </w:r>
      <w:r w:rsidRPr="00F807E5">
        <w:rPr>
          <w:rFonts w:ascii="Times New Roman" w:hAnsi="Times New Roman" w:hint="eastAsia"/>
          <w:szCs w:val="21"/>
        </w:rPr>
        <w:t>月</w:t>
      </w:r>
      <w:r w:rsidRPr="00F807E5">
        <w:rPr>
          <w:rFonts w:ascii="Times New Roman" w:hAnsi="Times New Roman"/>
          <w:szCs w:val="21"/>
        </w:rPr>
        <w:t>-2024</w:t>
      </w:r>
      <w:r w:rsidRPr="00F807E5">
        <w:rPr>
          <w:rFonts w:ascii="Times New Roman" w:hAnsi="Times New Roman" w:hint="eastAsia"/>
          <w:szCs w:val="21"/>
        </w:rPr>
        <w:t>年</w:t>
      </w:r>
      <w:r w:rsidRPr="00F807E5">
        <w:rPr>
          <w:rFonts w:ascii="Times New Roman" w:hAnsi="Times New Roman"/>
          <w:szCs w:val="21"/>
        </w:rPr>
        <w:t>4</w:t>
      </w:r>
      <w:r w:rsidRPr="00F807E5">
        <w:rPr>
          <w:rFonts w:ascii="Times New Roman" w:hAnsi="Times New Roman" w:hint="eastAsia"/>
          <w:szCs w:val="21"/>
        </w:rPr>
        <w:t>月，标准编制工作组确认了各成员的工作任务和职责，制定了工作计划和进度安排，确定了制定原则。</w:t>
      </w:r>
    </w:p>
    <w:p w14:paraId="76F298D9" w14:textId="2692BD2A" w:rsidR="00821079" w:rsidRPr="00F807E5" w:rsidRDefault="00821079" w:rsidP="00821079">
      <w:pPr>
        <w:spacing w:line="440" w:lineRule="exact"/>
        <w:ind w:firstLineChars="200" w:firstLine="420"/>
        <w:rPr>
          <w:rFonts w:ascii="Times New Roman" w:hAnsi="Times New Roman"/>
          <w:szCs w:val="21"/>
        </w:rPr>
      </w:pPr>
      <w:r w:rsidRPr="00F807E5">
        <w:rPr>
          <w:rFonts w:ascii="Times New Roman" w:hAnsi="Times New Roman"/>
          <w:szCs w:val="21"/>
        </w:rPr>
        <w:t>2024</w:t>
      </w:r>
      <w:r w:rsidRPr="00F807E5">
        <w:rPr>
          <w:rFonts w:ascii="Times New Roman" w:hAnsi="Times New Roman" w:hint="eastAsia"/>
          <w:szCs w:val="21"/>
        </w:rPr>
        <w:t>年</w:t>
      </w:r>
      <w:r w:rsidRPr="00F807E5">
        <w:rPr>
          <w:rFonts w:ascii="Times New Roman" w:hAnsi="Times New Roman"/>
          <w:szCs w:val="21"/>
        </w:rPr>
        <w:t>3</w:t>
      </w:r>
      <w:r w:rsidRPr="00F807E5">
        <w:rPr>
          <w:rFonts w:ascii="Times New Roman" w:hAnsi="Times New Roman" w:hint="eastAsia"/>
          <w:szCs w:val="21"/>
        </w:rPr>
        <w:t>月</w:t>
      </w:r>
      <w:r w:rsidRPr="00F807E5">
        <w:rPr>
          <w:rFonts w:ascii="Times New Roman" w:hAnsi="Times New Roman"/>
          <w:szCs w:val="21"/>
        </w:rPr>
        <w:t>14</w:t>
      </w:r>
      <w:r w:rsidRPr="00F807E5">
        <w:rPr>
          <w:rFonts w:ascii="Times New Roman" w:hAnsi="Times New Roman" w:hint="eastAsia"/>
          <w:szCs w:val="21"/>
        </w:rPr>
        <w:t>日，国家市场监督管理总局标准技术司在北京市组织召开了《温室气体排放核算与报告要求》系列标准的</w:t>
      </w:r>
      <w:r w:rsidR="00DF02CB" w:rsidRPr="00F807E5">
        <w:rPr>
          <w:rFonts w:ascii="Times New Roman" w:hAnsi="Times New Roman" w:hint="eastAsia"/>
          <w:szCs w:val="21"/>
        </w:rPr>
        <w:t>第一次</w:t>
      </w:r>
      <w:r w:rsidRPr="00F807E5">
        <w:rPr>
          <w:rFonts w:ascii="Times New Roman" w:hAnsi="Times New Roman" w:hint="eastAsia"/>
          <w:szCs w:val="21"/>
        </w:rPr>
        <w:t>集中起草，中国有色金属工业协会汇报了有色行业铜、冶炼、铅冶炼、锌冶炼、工业硅相关标准的研制进度，协调解决了系列标准存在的共性问题，并提出了有关工作要求。会后，标准编制组对意见进行了认真修改。</w:t>
      </w:r>
    </w:p>
    <w:p w14:paraId="626F5A36" w14:textId="77777777" w:rsidR="00821079" w:rsidRPr="00F807E5" w:rsidRDefault="00821079" w:rsidP="00821079">
      <w:pPr>
        <w:spacing w:line="440" w:lineRule="exact"/>
        <w:ind w:firstLineChars="200" w:firstLine="420"/>
        <w:rPr>
          <w:rFonts w:ascii="Times New Roman" w:hAnsi="Times New Roman"/>
          <w:szCs w:val="21"/>
        </w:rPr>
      </w:pPr>
      <w:r w:rsidRPr="00F807E5">
        <w:rPr>
          <w:rFonts w:ascii="Times New Roman" w:hAnsi="Times New Roman"/>
          <w:szCs w:val="21"/>
        </w:rPr>
        <w:t>2024</w:t>
      </w:r>
      <w:r w:rsidRPr="00F807E5">
        <w:rPr>
          <w:rFonts w:ascii="Times New Roman" w:hAnsi="Times New Roman" w:hint="eastAsia"/>
          <w:szCs w:val="21"/>
        </w:rPr>
        <w:t>年</w:t>
      </w:r>
      <w:r w:rsidRPr="00F807E5">
        <w:rPr>
          <w:rFonts w:ascii="Times New Roman" w:hAnsi="Times New Roman"/>
          <w:szCs w:val="21"/>
        </w:rPr>
        <w:t>4</w:t>
      </w:r>
      <w:r w:rsidRPr="00F807E5">
        <w:rPr>
          <w:rFonts w:ascii="Times New Roman" w:hAnsi="Times New Roman" w:hint="eastAsia"/>
          <w:szCs w:val="21"/>
        </w:rPr>
        <w:t>月</w:t>
      </w:r>
      <w:r w:rsidRPr="00F807E5">
        <w:rPr>
          <w:rFonts w:ascii="Times New Roman" w:hAnsi="Times New Roman"/>
          <w:szCs w:val="21"/>
        </w:rPr>
        <w:t>8</w:t>
      </w:r>
      <w:r w:rsidRPr="00F807E5">
        <w:rPr>
          <w:rFonts w:ascii="Times New Roman" w:hAnsi="Times New Roman" w:hint="eastAsia"/>
          <w:szCs w:val="21"/>
        </w:rPr>
        <w:t>日</w:t>
      </w:r>
      <w:r w:rsidRPr="00F807E5">
        <w:rPr>
          <w:rFonts w:ascii="Times New Roman" w:eastAsia="宋体" w:hAnsi="Times New Roman" w:hint="eastAsia"/>
          <w:szCs w:val="21"/>
        </w:rPr>
        <w:t>～</w:t>
      </w:r>
      <w:r w:rsidRPr="00F807E5">
        <w:rPr>
          <w:rFonts w:ascii="Times New Roman" w:hAnsi="Times New Roman"/>
          <w:szCs w:val="21"/>
        </w:rPr>
        <w:t>11</w:t>
      </w:r>
      <w:r w:rsidRPr="00F807E5">
        <w:rPr>
          <w:rFonts w:ascii="Times New Roman" w:hAnsi="Times New Roman" w:hint="eastAsia"/>
          <w:szCs w:val="21"/>
        </w:rPr>
        <w:t>日，推荐性国家标准《温室气体排放核算与报告要求</w:t>
      </w:r>
      <w:r w:rsidRPr="00F807E5">
        <w:rPr>
          <w:rFonts w:ascii="Times New Roman" w:hAnsi="Times New Roman"/>
          <w:szCs w:val="21"/>
        </w:rPr>
        <w:t xml:space="preserve">  </w:t>
      </w:r>
      <w:r w:rsidRPr="00F807E5">
        <w:rPr>
          <w:rFonts w:ascii="Times New Roman" w:hAnsi="Times New Roman" w:hint="eastAsia"/>
          <w:szCs w:val="21"/>
        </w:rPr>
        <w:t>第</w:t>
      </w:r>
      <w:r w:rsidRPr="00F807E5">
        <w:rPr>
          <w:rFonts w:ascii="Times New Roman" w:hAnsi="Times New Roman"/>
          <w:szCs w:val="21"/>
        </w:rPr>
        <w:t>XX</w:t>
      </w:r>
      <w:r w:rsidRPr="00F807E5">
        <w:rPr>
          <w:rFonts w:ascii="Times New Roman" w:hAnsi="Times New Roman" w:hint="eastAsia"/>
          <w:szCs w:val="21"/>
        </w:rPr>
        <w:t>部分：铅冶炼企业》（讨论稿）在有色标委会组织下进行了讨论，会议在江西省南昌市进行。专家认真听取了标准起草单位对标准文本、技术内容等相关资料的介绍，对提交的讨论稿内容逐一进行了充分讨论，细化了工作方案，确定了工作重点，并提出修改建议。根据讨论稿意见，标准编制组在进一步收集调研资料的基础上对讨论稿编制内容、编制说明等进行了补充完善。</w:t>
      </w:r>
    </w:p>
    <w:p w14:paraId="7C3229B1" w14:textId="78BAD075" w:rsidR="00821079" w:rsidRPr="00F807E5" w:rsidRDefault="00821079" w:rsidP="00821079">
      <w:pPr>
        <w:spacing w:line="440" w:lineRule="exact"/>
        <w:ind w:firstLineChars="200" w:firstLine="420"/>
        <w:rPr>
          <w:rFonts w:ascii="Times New Roman" w:hAnsi="Times New Roman"/>
          <w:szCs w:val="21"/>
        </w:rPr>
      </w:pPr>
      <w:r w:rsidRPr="00F807E5">
        <w:rPr>
          <w:rFonts w:ascii="Times New Roman" w:hAnsi="Times New Roman"/>
          <w:szCs w:val="21"/>
        </w:rPr>
        <w:t>2024</w:t>
      </w:r>
      <w:r w:rsidRPr="00F807E5">
        <w:rPr>
          <w:rFonts w:ascii="Times New Roman" w:hAnsi="Times New Roman" w:hint="eastAsia"/>
          <w:szCs w:val="21"/>
        </w:rPr>
        <w:t>年</w:t>
      </w:r>
      <w:r w:rsidRPr="00F807E5">
        <w:rPr>
          <w:rFonts w:ascii="Times New Roman" w:hAnsi="Times New Roman"/>
          <w:szCs w:val="21"/>
        </w:rPr>
        <w:t>4</w:t>
      </w:r>
      <w:r w:rsidRPr="00F807E5">
        <w:rPr>
          <w:rFonts w:ascii="Times New Roman" w:hAnsi="Times New Roman" w:hint="eastAsia"/>
          <w:szCs w:val="21"/>
        </w:rPr>
        <w:t>月</w:t>
      </w:r>
      <w:r w:rsidRPr="00F807E5">
        <w:rPr>
          <w:rFonts w:ascii="Times New Roman" w:hAnsi="Times New Roman"/>
          <w:szCs w:val="21"/>
        </w:rPr>
        <w:t>24</w:t>
      </w:r>
      <w:r w:rsidRPr="00F807E5">
        <w:rPr>
          <w:rFonts w:ascii="Times New Roman" w:hAnsi="Times New Roman" w:hint="eastAsia"/>
          <w:szCs w:val="21"/>
        </w:rPr>
        <w:t>日，中国标准化研究院资源环境研究分院在北京市组织召开了《温室气体排放核算与报告要求》系列标准的</w:t>
      </w:r>
      <w:r w:rsidR="00DF02CB" w:rsidRPr="00F807E5">
        <w:rPr>
          <w:rFonts w:ascii="Times New Roman" w:hAnsi="Times New Roman" w:hint="eastAsia"/>
          <w:szCs w:val="21"/>
        </w:rPr>
        <w:t>第二次</w:t>
      </w:r>
      <w:r w:rsidRPr="00F807E5">
        <w:rPr>
          <w:rFonts w:ascii="Times New Roman" w:hAnsi="Times New Roman" w:hint="eastAsia"/>
          <w:szCs w:val="21"/>
        </w:rPr>
        <w:t>集中起草，协调解决了系列标准存在的技术问题，并提出了有关工作要求。会后，标准编制组对意见进行了认真修改。</w:t>
      </w:r>
    </w:p>
    <w:p w14:paraId="4907360F" w14:textId="79355D7B" w:rsidR="00DF02CB" w:rsidRPr="00F807E5" w:rsidRDefault="00DF02CB">
      <w:pPr>
        <w:spacing w:line="440" w:lineRule="exact"/>
        <w:ind w:firstLineChars="200" w:firstLine="420"/>
        <w:rPr>
          <w:rFonts w:ascii="Times New Roman" w:hAnsi="Times New Roman"/>
          <w:szCs w:val="21"/>
        </w:rPr>
      </w:pPr>
      <w:r w:rsidRPr="00F807E5">
        <w:rPr>
          <w:rFonts w:ascii="Times New Roman" w:hAnsi="Times New Roman"/>
          <w:szCs w:val="21"/>
        </w:rPr>
        <w:t>2024</w:t>
      </w:r>
      <w:r w:rsidRPr="00F807E5">
        <w:rPr>
          <w:rFonts w:ascii="Times New Roman" w:hAnsi="Times New Roman" w:hint="eastAsia"/>
          <w:szCs w:val="21"/>
        </w:rPr>
        <w:t>年</w:t>
      </w:r>
      <w:r w:rsidRPr="00F807E5">
        <w:rPr>
          <w:rFonts w:ascii="Times New Roman" w:hAnsi="Times New Roman"/>
          <w:szCs w:val="21"/>
        </w:rPr>
        <w:t>6</w:t>
      </w:r>
      <w:r w:rsidRPr="00F807E5">
        <w:rPr>
          <w:rFonts w:ascii="Times New Roman" w:hAnsi="Times New Roman" w:hint="eastAsia"/>
          <w:szCs w:val="21"/>
        </w:rPr>
        <w:t>月</w:t>
      </w:r>
      <w:r w:rsidRPr="00F807E5">
        <w:rPr>
          <w:rFonts w:ascii="Times New Roman" w:hAnsi="Times New Roman"/>
          <w:szCs w:val="21"/>
        </w:rPr>
        <w:t>14</w:t>
      </w:r>
      <w:r w:rsidRPr="00F807E5">
        <w:rPr>
          <w:rFonts w:ascii="Times New Roman" w:hAnsi="Times New Roman" w:hint="eastAsia"/>
          <w:szCs w:val="21"/>
        </w:rPr>
        <w:t>日，中国标准化研究院资源环境研究分院在北京市组织召开了《温室气体排放核算与报告要求》系列标准的第三次集中起草。会后，标准编制组对意见进行了进一步修改完善。</w:t>
      </w:r>
    </w:p>
    <w:p w14:paraId="0F5028AE" w14:textId="465A5C6E" w:rsidR="00930E46" w:rsidRPr="00F807E5" w:rsidRDefault="00930E46" w:rsidP="00930E46">
      <w:pPr>
        <w:spacing w:line="440" w:lineRule="exact"/>
        <w:ind w:firstLineChars="200" w:firstLine="420"/>
        <w:rPr>
          <w:rFonts w:ascii="Times New Roman" w:hAnsi="Times New Roman"/>
        </w:rPr>
      </w:pPr>
      <w:r w:rsidRPr="00F807E5">
        <w:rPr>
          <w:rFonts w:ascii="Times New Roman" w:hAnsi="Times New Roman"/>
          <w:szCs w:val="21"/>
        </w:rPr>
        <w:lastRenderedPageBreak/>
        <w:t>2024</w:t>
      </w:r>
      <w:r w:rsidRPr="00F807E5">
        <w:rPr>
          <w:rFonts w:ascii="Times New Roman" w:hAnsi="Times New Roman" w:hint="eastAsia"/>
          <w:szCs w:val="21"/>
        </w:rPr>
        <w:t>年</w:t>
      </w:r>
      <w:r w:rsidRPr="00F807E5">
        <w:rPr>
          <w:rFonts w:ascii="Times New Roman" w:hAnsi="Times New Roman"/>
          <w:szCs w:val="21"/>
        </w:rPr>
        <w:t>7</w:t>
      </w:r>
      <w:r w:rsidRPr="00F807E5">
        <w:rPr>
          <w:rFonts w:ascii="Times New Roman" w:hAnsi="Times New Roman" w:hint="eastAsia"/>
          <w:szCs w:val="21"/>
        </w:rPr>
        <w:t>月</w:t>
      </w:r>
      <w:r w:rsidRPr="00F807E5">
        <w:rPr>
          <w:rFonts w:ascii="Times New Roman" w:hAnsi="Times New Roman"/>
          <w:szCs w:val="21"/>
        </w:rPr>
        <w:t>9</w:t>
      </w:r>
      <w:r w:rsidRPr="00F807E5">
        <w:rPr>
          <w:rFonts w:ascii="Times New Roman" w:hAnsi="Times New Roman" w:hint="eastAsia"/>
          <w:szCs w:val="21"/>
        </w:rPr>
        <w:t>日</w:t>
      </w:r>
      <w:r w:rsidRPr="00F807E5">
        <w:rPr>
          <w:rFonts w:ascii="Times New Roman" w:eastAsia="宋体" w:hAnsi="Times New Roman" w:hint="eastAsia"/>
          <w:szCs w:val="21"/>
        </w:rPr>
        <w:t>～</w:t>
      </w:r>
      <w:r w:rsidRPr="00F807E5">
        <w:rPr>
          <w:rFonts w:ascii="Times New Roman" w:hAnsi="Times New Roman"/>
          <w:szCs w:val="21"/>
        </w:rPr>
        <w:t>11</w:t>
      </w:r>
      <w:r w:rsidRPr="00F807E5">
        <w:rPr>
          <w:rFonts w:ascii="Times New Roman" w:hAnsi="Times New Roman" w:hint="eastAsia"/>
          <w:szCs w:val="21"/>
        </w:rPr>
        <w:t>日，推荐性国家标准《温室气体排放核算与报告要求</w:t>
      </w:r>
      <w:r w:rsidRPr="00F807E5">
        <w:rPr>
          <w:rFonts w:ascii="Times New Roman" w:hAnsi="Times New Roman"/>
          <w:szCs w:val="21"/>
        </w:rPr>
        <w:t xml:space="preserve">  </w:t>
      </w:r>
      <w:r w:rsidRPr="00F807E5">
        <w:rPr>
          <w:rFonts w:ascii="Times New Roman" w:hAnsi="Times New Roman" w:hint="eastAsia"/>
          <w:szCs w:val="21"/>
        </w:rPr>
        <w:t>第</w:t>
      </w:r>
      <w:r w:rsidRPr="00F807E5">
        <w:rPr>
          <w:rFonts w:ascii="Times New Roman" w:hAnsi="Times New Roman"/>
          <w:szCs w:val="21"/>
        </w:rPr>
        <w:t>XX</w:t>
      </w:r>
      <w:r w:rsidRPr="00F807E5">
        <w:rPr>
          <w:rFonts w:ascii="Times New Roman" w:hAnsi="Times New Roman" w:hint="eastAsia"/>
          <w:szCs w:val="21"/>
        </w:rPr>
        <w:t>部分：铅冶炼企业》（预审稿）在有色标委会组织下进行了讨论，会议在河北省沧州市进行。标准起草单位对标准文本、技术内容及上次会议专家建议修改情况等相关资料的介绍，专家组提出质疑和新的意见和建议。根据预审稿意见，标准编制组在进一步收集调研资料的基础上对预审稿编制内容、编制说明等进行了补充完善。</w:t>
      </w:r>
    </w:p>
    <w:p w14:paraId="0ED66DF1" w14:textId="065174CB" w:rsidR="0057237B" w:rsidRPr="00F807E5" w:rsidRDefault="00B75762" w:rsidP="00A30223">
      <w:pPr>
        <w:pStyle w:val="31"/>
      </w:pPr>
      <w:r w:rsidRPr="00F807E5">
        <w:t>1.4.4</w:t>
      </w:r>
      <w:r w:rsidRPr="00F807E5">
        <w:rPr>
          <w:rFonts w:hint="eastAsia"/>
        </w:rPr>
        <w:t>征求意见阶段</w:t>
      </w:r>
    </w:p>
    <w:p w14:paraId="1FBB7549" w14:textId="29C718A7" w:rsidR="00DF02CB" w:rsidRPr="00F807E5" w:rsidRDefault="00B85733" w:rsidP="000867B9">
      <w:pPr>
        <w:spacing w:line="440" w:lineRule="exact"/>
        <w:ind w:firstLineChars="200" w:firstLine="420"/>
        <w:rPr>
          <w:rFonts w:ascii="Times New Roman" w:hAnsi="Times New Roman"/>
        </w:rPr>
      </w:pPr>
      <w:r w:rsidRPr="00F807E5">
        <w:rPr>
          <w:rFonts w:ascii="Times New Roman" w:hAnsi="Times New Roman"/>
          <w:szCs w:val="21"/>
        </w:rPr>
        <w:t>2024</w:t>
      </w:r>
      <w:r w:rsidRPr="00F807E5">
        <w:rPr>
          <w:rFonts w:ascii="Times New Roman" w:hAnsi="Times New Roman" w:hint="eastAsia"/>
          <w:szCs w:val="21"/>
        </w:rPr>
        <w:t>年</w:t>
      </w:r>
      <w:r w:rsidR="00DD4BCB" w:rsidRPr="00F807E5">
        <w:rPr>
          <w:rFonts w:ascii="Times New Roman" w:hAnsi="Times New Roman"/>
          <w:szCs w:val="21"/>
        </w:rPr>
        <w:t>5</w:t>
      </w:r>
      <w:r w:rsidRPr="00F807E5">
        <w:rPr>
          <w:rFonts w:ascii="Times New Roman" w:hAnsi="Times New Roman" w:hint="eastAsia"/>
          <w:szCs w:val="21"/>
        </w:rPr>
        <w:t>月</w:t>
      </w:r>
      <w:r w:rsidR="00DD4BCB" w:rsidRPr="00F807E5">
        <w:rPr>
          <w:rFonts w:ascii="Times New Roman" w:hAnsi="Times New Roman"/>
          <w:szCs w:val="21"/>
        </w:rPr>
        <w:t>27</w:t>
      </w:r>
      <w:r w:rsidRPr="00F807E5">
        <w:rPr>
          <w:rFonts w:ascii="Times New Roman" w:hAnsi="Times New Roman" w:hint="eastAsia"/>
          <w:szCs w:val="21"/>
        </w:rPr>
        <w:t>日，</w:t>
      </w:r>
      <w:r w:rsidR="00DD4BCB" w:rsidRPr="00F807E5">
        <w:rPr>
          <w:rFonts w:ascii="Times New Roman" w:hAnsi="Times New Roman" w:hint="eastAsia"/>
          <w:szCs w:val="21"/>
        </w:rPr>
        <w:t>由国家标准化管理委员会在全国标准信息公共服务平台中进行挂网征求意见，截止日期为</w:t>
      </w:r>
      <w:r w:rsidR="00DD4BCB" w:rsidRPr="00F807E5">
        <w:rPr>
          <w:rFonts w:ascii="Times New Roman" w:hAnsi="Times New Roman"/>
          <w:szCs w:val="21"/>
        </w:rPr>
        <w:t>2024</w:t>
      </w:r>
      <w:r w:rsidR="00DD4BCB" w:rsidRPr="00F807E5">
        <w:rPr>
          <w:rFonts w:ascii="Times New Roman" w:hAnsi="Times New Roman" w:hint="eastAsia"/>
          <w:szCs w:val="21"/>
        </w:rPr>
        <w:t>年</w:t>
      </w:r>
      <w:r w:rsidR="00DD4BCB" w:rsidRPr="00F807E5">
        <w:rPr>
          <w:rFonts w:ascii="Times New Roman" w:hAnsi="Times New Roman"/>
          <w:szCs w:val="21"/>
        </w:rPr>
        <w:t>7</w:t>
      </w:r>
      <w:r w:rsidR="00DD4BCB" w:rsidRPr="00F807E5">
        <w:rPr>
          <w:rFonts w:ascii="Times New Roman" w:hAnsi="Times New Roman" w:hint="eastAsia"/>
          <w:szCs w:val="21"/>
        </w:rPr>
        <w:t>月</w:t>
      </w:r>
      <w:r w:rsidR="00DD4BCB" w:rsidRPr="00F807E5">
        <w:rPr>
          <w:rFonts w:ascii="Times New Roman" w:hAnsi="Times New Roman"/>
          <w:szCs w:val="21"/>
        </w:rPr>
        <w:t>27</w:t>
      </w:r>
      <w:r w:rsidR="00DD4BCB" w:rsidRPr="00F807E5">
        <w:rPr>
          <w:rFonts w:ascii="Times New Roman" w:hAnsi="Times New Roman" w:hint="eastAsia"/>
          <w:szCs w:val="21"/>
        </w:rPr>
        <w:t>日。同时，通过邮件、电话等其他方式与行业内相关单位沟通并发送《征求意见稿》。</w:t>
      </w:r>
      <w:r w:rsidR="00921470" w:rsidRPr="00F807E5">
        <w:rPr>
          <w:rFonts w:ascii="Times New Roman" w:hAnsi="Times New Roman" w:cs="Times New Roman" w:hint="eastAsia"/>
        </w:rPr>
        <w:t>总计发送《征求意见稿》的单位数</w:t>
      </w:r>
      <w:r w:rsidR="000867B9" w:rsidRPr="00F807E5">
        <w:rPr>
          <w:rFonts w:ascii="Times New Roman" w:hAnsi="Times New Roman" w:cs="Times New Roman"/>
        </w:rPr>
        <w:t>20</w:t>
      </w:r>
      <w:r w:rsidR="00921470" w:rsidRPr="00F807E5">
        <w:rPr>
          <w:rFonts w:ascii="Times New Roman" w:hAnsi="Times New Roman" w:cs="Times New Roman" w:hint="eastAsia"/>
        </w:rPr>
        <w:t>个，</w:t>
      </w:r>
      <w:r w:rsidR="000867B9" w:rsidRPr="00F807E5">
        <w:rPr>
          <w:rFonts w:ascii="Times New Roman" w:hAnsi="Times New Roman" w:cs="Times New Roman" w:hint="eastAsia"/>
        </w:rPr>
        <w:t>全部回收</w:t>
      </w:r>
      <w:r w:rsidR="00921470" w:rsidRPr="00F807E5">
        <w:rPr>
          <w:rFonts w:ascii="Times New Roman" w:hAnsi="Times New Roman" w:cs="Times New Roman" w:hint="eastAsia"/>
        </w:rPr>
        <w:t>。</w:t>
      </w:r>
      <w:r w:rsidR="00DD4BCB" w:rsidRPr="00F807E5">
        <w:rPr>
          <w:rFonts w:ascii="Times New Roman" w:hAnsi="Times New Roman" w:hint="eastAsia"/>
          <w:szCs w:val="21"/>
        </w:rPr>
        <w:t>对征求意见和建议，逐一进行了答复，并根据整体意见完成审定稿。</w:t>
      </w:r>
    </w:p>
    <w:p w14:paraId="4E6F3E2C" w14:textId="77777777" w:rsidR="0057237B" w:rsidRPr="00F807E5" w:rsidRDefault="00B75762" w:rsidP="00A30223">
      <w:pPr>
        <w:pStyle w:val="31"/>
      </w:pPr>
      <w:r w:rsidRPr="00F807E5">
        <w:rPr>
          <w:rFonts w:hint="eastAsia"/>
        </w:rPr>
        <w:t>1.4.5</w:t>
      </w:r>
      <w:r w:rsidRPr="00F807E5">
        <w:rPr>
          <w:rFonts w:hint="eastAsia"/>
        </w:rPr>
        <w:t>审查阶段</w:t>
      </w:r>
    </w:p>
    <w:p w14:paraId="58E614E7" w14:textId="174C623F" w:rsidR="0057237B" w:rsidRPr="00F807E5" w:rsidRDefault="00B75762" w:rsidP="00A30223">
      <w:pPr>
        <w:pStyle w:val="31"/>
      </w:pPr>
      <w:r w:rsidRPr="00F807E5">
        <w:t>1.4.</w:t>
      </w:r>
      <w:r w:rsidR="0096706B" w:rsidRPr="00F807E5">
        <w:t>7</w:t>
      </w:r>
      <w:r w:rsidRPr="00F807E5">
        <w:rPr>
          <w:rFonts w:hint="eastAsia"/>
        </w:rPr>
        <w:t>报批阶段</w:t>
      </w:r>
    </w:p>
    <w:p w14:paraId="2790C5E9" w14:textId="67EDBDD6" w:rsidR="0057237B" w:rsidRPr="00F807E5" w:rsidRDefault="00B75762" w:rsidP="00153297">
      <w:pPr>
        <w:pStyle w:val="11"/>
        <w:rPr>
          <w:rFonts w:ascii="Times New Roman" w:hAnsi="Times New Roman"/>
        </w:rPr>
      </w:pPr>
      <w:r w:rsidRPr="00F807E5">
        <w:rPr>
          <w:rFonts w:ascii="Times New Roman" w:hAnsi="Times New Roman" w:hint="eastAsia"/>
        </w:rPr>
        <w:t>二、编制原则</w:t>
      </w:r>
    </w:p>
    <w:p w14:paraId="0E810BDF" w14:textId="77777777" w:rsidR="003B41E9" w:rsidRPr="00F807E5" w:rsidRDefault="003B41E9" w:rsidP="00153297">
      <w:pPr>
        <w:spacing w:line="440" w:lineRule="exact"/>
        <w:ind w:firstLineChars="200" w:firstLine="420"/>
        <w:rPr>
          <w:rFonts w:ascii="Times New Roman" w:hAnsi="Times New Roman"/>
          <w:szCs w:val="21"/>
        </w:rPr>
      </w:pPr>
      <w:r w:rsidRPr="00F807E5">
        <w:rPr>
          <w:rFonts w:ascii="Times New Roman" w:hAnsi="Times New Roman" w:hint="eastAsia"/>
          <w:szCs w:val="21"/>
        </w:rPr>
        <w:t>本标准编制过程中，遵循如下原则</w:t>
      </w:r>
      <w:r w:rsidRPr="00F807E5">
        <w:rPr>
          <w:rFonts w:ascii="Times New Roman" w:hAnsi="Times New Roman"/>
          <w:szCs w:val="21"/>
        </w:rPr>
        <w:t>:</w:t>
      </w:r>
    </w:p>
    <w:p w14:paraId="07B11493" w14:textId="77777777" w:rsidR="003B41E9" w:rsidRPr="00F807E5" w:rsidRDefault="003B41E9" w:rsidP="00153297">
      <w:pPr>
        <w:spacing w:line="440" w:lineRule="exact"/>
        <w:ind w:firstLineChars="200" w:firstLine="420"/>
        <w:rPr>
          <w:rFonts w:ascii="Times New Roman" w:hAnsi="Times New Roman"/>
          <w:szCs w:val="21"/>
        </w:rPr>
      </w:pPr>
      <w:r w:rsidRPr="00F807E5">
        <w:rPr>
          <w:rFonts w:ascii="Times New Roman" w:hAnsi="Times New Roman" w:hint="eastAsia"/>
          <w:szCs w:val="21"/>
        </w:rPr>
        <w:t>（</w:t>
      </w:r>
      <w:r w:rsidRPr="00F807E5">
        <w:rPr>
          <w:rFonts w:ascii="Times New Roman" w:hAnsi="Times New Roman"/>
          <w:szCs w:val="21"/>
        </w:rPr>
        <w:t>1</w:t>
      </w:r>
      <w:r w:rsidRPr="00F807E5">
        <w:rPr>
          <w:rFonts w:ascii="Times New Roman" w:hAnsi="Times New Roman" w:hint="eastAsia"/>
          <w:szCs w:val="21"/>
        </w:rPr>
        <w:t>）兼容性原则：为满足可预见的碳足迹核查、绿色贸易等要求，温室气体核算的类别、范围与国际标准、其他行业标准、行业和地方已有标准化工作基础及资本市场披露要求等应比较容易实现兼容对接。</w:t>
      </w:r>
    </w:p>
    <w:p w14:paraId="2F6F0579" w14:textId="77777777" w:rsidR="003B41E9" w:rsidRPr="00F807E5" w:rsidRDefault="003B41E9" w:rsidP="00153297">
      <w:pPr>
        <w:spacing w:line="440" w:lineRule="exact"/>
        <w:ind w:firstLineChars="200" w:firstLine="420"/>
        <w:rPr>
          <w:rFonts w:ascii="Times New Roman" w:hAnsi="Times New Roman"/>
          <w:szCs w:val="21"/>
        </w:rPr>
      </w:pPr>
      <w:r w:rsidRPr="00F807E5">
        <w:rPr>
          <w:rFonts w:ascii="Times New Roman" w:hAnsi="Times New Roman" w:hint="eastAsia"/>
          <w:szCs w:val="21"/>
        </w:rPr>
        <w:t>（</w:t>
      </w:r>
      <w:r w:rsidRPr="00F807E5">
        <w:rPr>
          <w:rFonts w:ascii="Times New Roman" w:hAnsi="Times New Roman"/>
          <w:szCs w:val="21"/>
        </w:rPr>
        <w:t>2</w:t>
      </w:r>
      <w:r w:rsidRPr="00F807E5">
        <w:rPr>
          <w:rFonts w:ascii="Times New Roman" w:hAnsi="Times New Roman" w:hint="eastAsia"/>
          <w:szCs w:val="21"/>
        </w:rPr>
        <w:t>）相关性原则：核算边界的确定要切实反映企业业务关系的本质和经济运行情况。</w:t>
      </w:r>
    </w:p>
    <w:p w14:paraId="5131C407" w14:textId="77777777" w:rsidR="003B41E9" w:rsidRPr="00F807E5" w:rsidRDefault="003B41E9" w:rsidP="00153297">
      <w:pPr>
        <w:spacing w:line="440" w:lineRule="exact"/>
        <w:ind w:firstLineChars="200" w:firstLine="420"/>
        <w:rPr>
          <w:rFonts w:ascii="Times New Roman" w:hAnsi="Times New Roman"/>
          <w:szCs w:val="21"/>
        </w:rPr>
      </w:pPr>
      <w:r w:rsidRPr="00F807E5">
        <w:rPr>
          <w:rFonts w:ascii="Times New Roman" w:hAnsi="Times New Roman" w:hint="eastAsia"/>
          <w:szCs w:val="21"/>
        </w:rPr>
        <w:t>（</w:t>
      </w:r>
      <w:r w:rsidRPr="00F807E5">
        <w:rPr>
          <w:rFonts w:ascii="Times New Roman" w:hAnsi="Times New Roman"/>
          <w:szCs w:val="21"/>
        </w:rPr>
        <w:t>3</w:t>
      </w:r>
      <w:r w:rsidRPr="00F807E5">
        <w:rPr>
          <w:rFonts w:ascii="Times New Roman" w:hAnsi="Times New Roman" w:hint="eastAsia"/>
          <w:szCs w:val="21"/>
        </w:rPr>
        <w:t>）完整性原则：核算和报告选定的核算边界内所有温室气体排放源和活动。</w:t>
      </w:r>
    </w:p>
    <w:p w14:paraId="7D3A2EE9" w14:textId="77777777" w:rsidR="003B41E9" w:rsidRPr="00F807E5" w:rsidRDefault="003B41E9" w:rsidP="00153297">
      <w:pPr>
        <w:spacing w:line="440" w:lineRule="exact"/>
        <w:ind w:firstLineChars="200" w:firstLine="420"/>
        <w:rPr>
          <w:rFonts w:ascii="Times New Roman" w:hAnsi="Times New Roman"/>
          <w:szCs w:val="21"/>
        </w:rPr>
      </w:pPr>
      <w:r w:rsidRPr="00F807E5">
        <w:rPr>
          <w:rFonts w:ascii="Times New Roman" w:hAnsi="Times New Roman" w:hint="eastAsia"/>
          <w:szCs w:val="21"/>
        </w:rPr>
        <w:t>（</w:t>
      </w:r>
      <w:r w:rsidRPr="00F807E5">
        <w:rPr>
          <w:rFonts w:ascii="Times New Roman" w:hAnsi="Times New Roman"/>
          <w:szCs w:val="21"/>
        </w:rPr>
        <w:t>4</w:t>
      </w:r>
      <w:r w:rsidRPr="00F807E5">
        <w:rPr>
          <w:rFonts w:ascii="Times New Roman" w:hAnsi="Times New Roman" w:hint="eastAsia"/>
          <w:szCs w:val="21"/>
        </w:rPr>
        <w:t>）一致性和可比性原则：从我国铅冶炼行业发展特点出发，充分考虑企业运营的差异性和工艺复杂性，采用一致的方法学和统计口径，做到企业本身长期数据或企业间同期数据可追踪、可比较、可评价。</w:t>
      </w:r>
    </w:p>
    <w:p w14:paraId="3C268FD7" w14:textId="17CBFE31" w:rsidR="003B41E9" w:rsidRPr="00F807E5" w:rsidRDefault="003B41E9" w:rsidP="00153297">
      <w:pPr>
        <w:spacing w:line="440" w:lineRule="exact"/>
        <w:ind w:firstLineChars="200" w:firstLine="420"/>
        <w:rPr>
          <w:rFonts w:ascii="Times New Roman" w:hAnsi="Times New Roman"/>
          <w:szCs w:val="21"/>
        </w:rPr>
      </w:pPr>
      <w:r w:rsidRPr="00F807E5">
        <w:rPr>
          <w:rFonts w:ascii="Times New Roman" w:hAnsi="Times New Roman" w:hint="eastAsia"/>
          <w:szCs w:val="21"/>
        </w:rPr>
        <w:t>（</w:t>
      </w:r>
      <w:r w:rsidRPr="00F807E5">
        <w:rPr>
          <w:rFonts w:ascii="Times New Roman" w:hAnsi="Times New Roman"/>
          <w:szCs w:val="21"/>
        </w:rPr>
        <w:t>5</w:t>
      </w:r>
      <w:r w:rsidRPr="00F807E5">
        <w:rPr>
          <w:rFonts w:ascii="Times New Roman" w:hAnsi="Times New Roman" w:hint="eastAsia"/>
          <w:szCs w:val="21"/>
        </w:rPr>
        <w:t>）准确性原则：关注数据收集质量要求，尽可能在可行范围内减少活动数据、排放因子等数据的不确定性，切实帮助铅冶炼企业</w:t>
      </w:r>
      <w:r w:rsidR="00DF186F" w:rsidRPr="00F807E5">
        <w:rPr>
          <w:rFonts w:ascii="Times New Roman" w:hAnsi="Times New Roman" w:hint="eastAsia"/>
          <w:szCs w:val="21"/>
        </w:rPr>
        <w:t>温室气体</w:t>
      </w:r>
      <w:r w:rsidRPr="00F807E5">
        <w:rPr>
          <w:rFonts w:ascii="Times New Roman" w:hAnsi="Times New Roman" w:hint="eastAsia"/>
          <w:szCs w:val="21"/>
        </w:rPr>
        <w:t>核算与报告标准，提升碳排放管理水平。</w:t>
      </w:r>
    </w:p>
    <w:p w14:paraId="2E68F3DD" w14:textId="77777777" w:rsidR="003B41E9" w:rsidRPr="00F807E5" w:rsidRDefault="003B41E9" w:rsidP="00153297">
      <w:pPr>
        <w:spacing w:line="440" w:lineRule="exact"/>
        <w:ind w:firstLineChars="200" w:firstLine="420"/>
        <w:rPr>
          <w:rFonts w:ascii="Times New Roman" w:hAnsi="Times New Roman"/>
          <w:szCs w:val="21"/>
        </w:rPr>
      </w:pPr>
      <w:r w:rsidRPr="00F807E5">
        <w:rPr>
          <w:rFonts w:ascii="Times New Roman" w:hAnsi="Times New Roman" w:hint="eastAsia"/>
          <w:szCs w:val="21"/>
        </w:rPr>
        <w:t>（</w:t>
      </w:r>
      <w:r w:rsidRPr="00F807E5">
        <w:rPr>
          <w:rFonts w:ascii="Times New Roman" w:hAnsi="Times New Roman"/>
          <w:szCs w:val="21"/>
        </w:rPr>
        <w:t>6</w:t>
      </w:r>
      <w:r w:rsidRPr="00F807E5">
        <w:rPr>
          <w:rFonts w:ascii="Times New Roman" w:hAnsi="Times New Roman" w:hint="eastAsia"/>
          <w:szCs w:val="21"/>
        </w:rPr>
        <w:t>）</w:t>
      </w:r>
      <w:r w:rsidRPr="00F807E5">
        <w:rPr>
          <w:rStyle w:val="4Char"/>
          <w:rFonts w:ascii="Times New Roman" w:hAnsi="Times New Roman" w:hint="eastAsia"/>
          <w:color w:val="auto"/>
        </w:rPr>
        <w:t>透明性原则：核算报告内容应全面、细致反应企业实际生产经营信息，以及其他任何对核算结果有影响的条件信息，包括物理边界、核算范围、核算方法等，使得行业或相关组织可以甄别对应关</w:t>
      </w:r>
      <w:r w:rsidRPr="00F807E5">
        <w:rPr>
          <w:rFonts w:ascii="Times New Roman" w:hAnsi="Times New Roman" w:hint="eastAsia"/>
          <w:szCs w:val="21"/>
        </w:rPr>
        <w:t>系。</w:t>
      </w:r>
    </w:p>
    <w:p w14:paraId="657AA4B0" w14:textId="1F6CB00E" w:rsidR="0057237B" w:rsidRPr="00F807E5" w:rsidRDefault="00B75762" w:rsidP="00153297">
      <w:pPr>
        <w:pStyle w:val="11"/>
        <w:rPr>
          <w:rFonts w:ascii="Times New Roman" w:hAnsi="Times New Roman"/>
        </w:rPr>
      </w:pPr>
      <w:r w:rsidRPr="00F807E5">
        <w:rPr>
          <w:rFonts w:ascii="Times New Roman" w:hAnsi="Times New Roman" w:hint="eastAsia"/>
        </w:rPr>
        <w:t>三、标准主要技术内容的确定依据及主要试验和验证情况分析</w:t>
      </w:r>
    </w:p>
    <w:p w14:paraId="77223D93" w14:textId="2CBDF255" w:rsidR="003B41E9" w:rsidRPr="00F807E5" w:rsidRDefault="003B41E9" w:rsidP="00153297">
      <w:pPr>
        <w:pStyle w:val="41"/>
        <w:rPr>
          <w:rFonts w:ascii="Times New Roman" w:hAnsi="Times New Roman"/>
          <w:color w:val="auto"/>
        </w:rPr>
      </w:pPr>
      <w:r w:rsidRPr="00F807E5">
        <w:rPr>
          <w:rFonts w:ascii="Times New Roman" w:hAnsi="Times New Roman" w:hint="eastAsia"/>
          <w:color w:val="auto"/>
        </w:rPr>
        <w:t>本标准设置了</w:t>
      </w:r>
      <w:r w:rsidRPr="00F807E5">
        <w:rPr>
          <w:rFonts w:ascii="Times New Roman" w:hAnsi="Times New Roman"/>
          <w:color w:val="auto"/>
        </w:rPr>
        <w:t>8</w:t>
      </w:r>
      <w:r w:rsidRPr="00F807E5">
        <w:rPr>
          <w:rFonts w:ascii="Times New Roman" w:hAnsi="Times New Roman" w:hint="eastAsia"/>
          <w:color w:val="auto"/>
        </w:rPr>
        <w:t>个章节内容及附录</w:t>
      </w:r>
      <w:r w:rsidRPr="00F807E5">
        <w:rPr>
          <w:rFonts w:ascii="Times New Roman" w:hAnsi="Times New Roman"/>
          <w:color w:val="auto"/>
        </w:rPr>
        <w:t>A</w:t>
      </w:r>
      <w:r w:rsidRPr="00F807E5">
        <w:rPr>
          <w:rFonts w:ascii="Times New Roman" w:hAnsi="Times New Roman" w:hint="eastAsia"/>
          <w:color w:val="auto"/>
        </w:rPr>
        <w:t>、附录</w:t>
      </w:r>
      <w:r w:rsidRPr="00F807E5">
        <w:rPr>
          <w:rFonts w:ascii="Times New Roman" w:hAnsi="Times New Roman"/>
          <w:color w:val="auto"/>
        </w:rPr>
        <w:t>B</w:t>
      </w:r>
      <w:r w:rsidRPr="00F807E5">
        <w:rPr>
          <w:rFonts w:ascii="Times New Roman" w:hAnsi="Times New Roman" w:hint="eastAsia"/>
          <w:color w:val="auto"/>
        </w:rPr>
        <w:t>、附录</w:t>
      </w:r>
      <w:r w:rsidRPr="00F807E5">
        <w:rPr>
          <w:rFonts w:ascii="Times New Roman" w:hAnsi="Times New Roman"/>
          <w:color w:val="auto"/>
        </w:rPr>
        <w:t>C</w:t>
      </w:r>
      <w:r w:rsidRPr="00F807E5">
        <w:rPr>
          <w:rFonts w:ascii="Times New Roman" w:hAnsi="Times New Roman" w:hint="eastAsia"/>
          <w:color w:val="auto"/>
        </w:rPr>
        <w:t>、</w:t>
      </w:r>
      <w:r w:rsidR="00C05C44" w:rsidRPr="00F807E5">
        <w:rPr>
          <w:rFonts w:ascii="Times New Roman" w:hAnsi="Times New Roman" w:hint="eastAsia"/>
          <w:color w:val="auto"/>
        </w:rPr>
        <w:t>附录</w:t>
      </w:r>
      <w:r w:rsidR="00C05C44" w:rsidRPr="00F807E5">
        <w:rPr>
          <w:rFonts w:ascii="Times New Roman" w:hAnsi="Times New Roman"/>
          <w:color w:val="auto"/>
        </w:rPr>
        <w:t>E</w:t>
      </w:r>
      <w:r w:rsidRPr="00F807E5">
        <w:rPr>
          <w:rFonts w:ascii="Times New Roman" w:hAnsi="Times New Roman" w:hint="eastAsia"/>
          <w:color w:val="auto"/>
        </w:rPr>
        <w:t>资料性附录</w:t>
      </w:r>
      <w:r w:rsidR="00C05C44" w:rsidRPr="00F807E5">
        <w:rPr>
          <w:rFonts w:ascii="Times New Roman" w:hAnsi="Times New Roman" w:hint="eastAsia"/>
          <w:color w:val="auto"/>
        </w:rPr>
        <w:t>及附录</w:t>
      </w:r>
      <w:r w:rsidR="00C05C44" w:rsidRPr="00F807E5">
        <w:rPr>
          <w:rFonts w:ascii="Times New Roman" w:hAnsi="Times New Roman"/>
          <w:color w:val="auto"/>
        </w:rPr>
        <w:t>D</w:t>
      </w:r>
      <w:r w:rsidR="00C05C44" w:rsidRPr="00F807E5">
        <w:rPr>
          <w:rFonts w:ascii="Times New Roman" w:hAnsi="Times New Roman" w:hint="eastAsia"/>
          <w:color w:val="auto"/>
        </w:rPr>
        <w:t>规范性附录</w:t>
      </w:r>
      <w:r w:rsidR="00595AB9" w:rsidRPr="00F807E5">
        <w:rPr>
          <w:rFonts w:ascii="Times New Roman" w:hAnsi="Times New Roman" w:hint="eastAsia"/>
          <w:color w:val="auto"/>
        </w:rPr>
        <w:t>。</w:t>
      </w:r>
      <w:r w:rsidRPr="00F807E5">
        <w:rPr>
          <w:rFonts w:ascii="Times New Roman" w:hAnsi="Times New Roman" w:hint="eastAsia"/>
          <w:color w:val="auto"/>
        </w:rPr>
        <w:t>其中附录</w:t>
      </w:r>
      <w:r w:rsidRPr="00F807E5">
        <w:rPr>
          <w:rFonts w:ascii="Times New Roman" w:hAnsi="Times New Roman"/>
          <w:color w:val="auto"/>
        </w:rPr>
        <w:t>A</w:t>
      </w:r>
      <w:r w:rsidRPr="00F807E5">
        <w:rPr>
          <w:rFonts w:ascii="Times New Roman" w:hAnsi="Times New Roman" w:hint="eastAsia"/>
          <w:color w:val="auto"/>
        </w:rPr>
        <w:t>给出了铅冶炼企业温室气体排放核算边界示意图，附录</w:t>
      </w:r>
      <w:r w:rsidRPr="00F807E5">
        <w:rPr>
          <w:rFonts w:ascii="Times New Roman" w:hAnsi="Times New Roman"/>
          <w:color w:val="auto"/>
        </w:rPr>
        <w:t>B</w:t>
      </w:r>
      <w:r w:rsidRPr="00F807E5">
        <w:rPr>
          <w:rFonts w:ascii="Times New Roman" w:hAnsi="Times New Roman" w:hint="eastAsia"/>
          <w:color w:val="auto"/>
        </w:rPr>
        <w:t>给出了</w:t>
      </w:r>
      <w:r w:rsidRPr="00F807E5">
        <w:rPr>
          <w:rFonts w:ascii="Times New Roman" w:hAnsi="Times New Roman" w:hint="eastAsia"/>
          <w:color w:val="auto"/>
        </w:rPr>
        <w:lastRenderedPageBreak/>
        <w:t>铅冶炼企业温室气体排放报告的格式模板，附录</w:t>
      </w:r>
      <w:r w:rsidRPr="00F807E5">
        <w:rPr>
          <w:rFonts w:ascii="Times New Roman" w:hAnsi="Times New Roman"/>
          <w:color w:val="auto"/>
        </w:rPr>
        <w:t>C</w:t>
      </w:r>
      <w:r w:rsidRPr="00F807E5">
        <w:rPr>
          <w:rFonts w:ascii="Times New Roman" w:hAnsi="Times New Roman" w:hint="eastAsia"/>
          <w:color w:val="auto"/>
        </w:rPr>
        <w:t>给出了相关参数缺省值，</w:t>
      </w:r>
      <w:r w:rsidR="00C05C44" w:rsidRPr="00F807E5">
        <w:rPr>
          <w:rFonts w:ascii="Times New Roman" w:hAnsi="Times New Roman" w:hint="eastAsia"/>
          <w:color w:val="auto"/>
        </w:rPr>
        <w:t>附录</w:t>
      </w:r>
      <w:r w:rsidR="00C05C44" w:rsidRPr="00F807E5">
        <w:rPr>
          <w:rFonts w:ascii="Times New Roman" w:hAnsi="Times New Roman"/>
          <w:color w:val="auto"/>
        </w:rPr>
        <w:t>D</w:t>
      </w:r>
      <w:r w:rsidR="00C05C44" w:rsidRPr="00F807E5">
        <w:rPr>
          <w:rFonts w:ascii="Times New Roman" w:hAnsi="Times New Roman" w:hint="eastAsia"/>
          <w:color w:val="auto"/>
        </w:rPr>
        <w:t>给出了外购非化石能源电力排放因子的取值原则及证明文件，</w:t>
      </w:r>
      <w:r w:rsidRPr="00F807E5">
        <w:rPr>
          <w:rFonts w:ascii="Times New Roman" w:hAnsi="Times New Roman" w:hint="eastAsia"/>
          <w:color w:val="auto"/>
        </w:rPr>
        <w:t>附录</w:t>
      </w:r>
      <w:r w:rsidR="00C05C44" w:rsidRPr="00F807E5">
        <w:rPr>
          <w:rFonts w:ascii="Times New Roman" w:hAnsi="Times New Roman"/>
          <w:color w:val="auto"/>
        </w:rPr>
        <w:t>E</w:t>
      </w:r>
      <w:r w:rsidRPr="00F807E5">
        <w:rPr>
          <w:rFonts w:ascii="Times New Roman" w:hAnsi="Times New Roman" w:hint="eastAsia"/>
          <w:color w:val="auto"/>
        </w:rPr>
        <w:t>给出了数据质量控制计划模板。本标准章节设置具体如下：</w:t>
      </w:r>
    </w:p>
    <w:p w14:paraId="77A12882" w14:textId="62BEABC2" w:rsidR="003B41E9" w:rsidRPr="00F807E5" w:rsidRDefault="00153297" w:rsidP="00153297">
      <w:pPr>
        <w:pStyle w:val="21"/>
      </w:pPr>
      <w:r w:rsidRPr="00F807E5">
        <w:t>3.1</w:t>
      </w:r>
      <w:r w:rsidR="003B41E9" w:rsidRPr="00F807E5">
        <w:rPr>
          <w:rFonts w:hint="eastAsia"/>
        </w:rPr>
        <w:t>、范围</w:t>
      </w:r>
    </w:p>
    <w:p w14:paraId="7C9C0A05" w14:textId="77777777" w:rsidR="003B41E9" w:rsidRPr="00F807E5" w:rsidRDefault="003B41E9" w:rsidP="006B365A">
      <w:pPr>
        <w:pStyle w:val="41"/>
        <w:rPr>
          <w:rFonts w:ascii="Times New Roman" w:hAnsi="Times New Roman"/>
          <w:color w:val="auto"/>
        </w:rPr>
      </w:pPr>
      <w:r w:rsidRPr="00F807E5">
        <w:rPr>
          <w:rFonts w:ascii="Times New Roman" w:hAnsi="Times New Roman" w:hint="eastAsia"/>
          <w:color w:val="auto"/>
        </w:rPr>
        <w:t>本标准规定了铅冶炼企业温室气体排放核算与报告相关的术语和定义、核算边界、计量与监</w:t>
      </w:r>
      <w:r w:rsidRPr="00F807E5">
        <w:rPr>
          <w:rFonts w:ascii="Times New Roman" w:hAnsi="Times New Roman"/>
          <w:color w:val="auto"/>
        </w:rPr>
        <w:t>/</w:t>
      </w:r>
      <w:r w:rsidRPr="00F807E5">
        <w:rPr>
          <w:rFonts w:ascii="Times New Roman" w:hAnsi="Times New Roman" w:hint="eastAsia"/>
          <w:color w:val="auto"/>
        </w:rPr>
        <w:t>检测要求、核算步骤和核算方法、数据质量管理以及报告的内容和格式。</w:t>
      </w:r>
    </w:p>
    <w:p w14:paraId="3A800E17" w14:textId="07E3636A" w:rsidR="003B41E9" w:rsidRPr="00F807E5" w:rsidRDefault="003B41E9" w:rsidP="006B365A">
      <w:pPr>
        <w:pStyle w:val="41"/>
        <w:rPr>
          <w:rFonts w:ascii="Times New Roman" w:hAnsi="Times New Roman"/>
          <w:color w:val="auto"/>
        </w:rPr>
      </w:pPr>
      <w:r w:rsidRPr="00F807E5">
        <w:rPr>
          <w:rFonts w:ascii="Times New Roman" w:hAnsi="Times New Roman" w:hint="eastAsia"/>
          <w:color w:val="auto"/>
        </w:rPr>
        <w:t>本文件中铅冶炼企业包括矿产铅冶炼企业和再生铅冶炼企业，适用于以铅精矿、粗铅、含铅物料为原料的铅冶炼企业温室气体排放量的核算与报告。含铅物料主要为矿产铅冶炼企业协同处置的含铅物料、再生铅冶炼企业处理的废铅蓄电池和金属态铅废料。与《</w:t>
      </w:r>
      <w:r w:rsidRPr="00F807E5">
        <w:rPr>
          <w:rFonts w:ascii="Times New Roman" w:hAnsi="Times New Roman"/>
          <w:color w:val="auto"/>
        </w:rPr>
        <w:t>GB 25323</w:t>
      </w:r>
      <w:r w:rsidRPr="00F807E5">
        <w:rPr>
          <w:rFonts w:ascii="Times New Roman" w:hAnsi="Times New Roman" w:hint="eastAsia"/>
          <w:color w:val="auto"/>
        </w:rPr>
        <w:t>有色重金属冶炼企业单位产品能源消耗限额》中矿产铅及再生铅的定义基本保持一致。</w:t>
      </w:r>
      <w:r w:rsidR="00FB3B75" w:rsidRPr="00F807E5">
        <w:rPr>
          <w:rFonts w:ascii="Times New Roman" w:hAnsi="Times New Roman" w:hint="eastAsia"/>
          <w:color w:val="auto"/>
        </w:rPr>
        <w:t>此外，</w:t>
      </w:r>
      <w:r w:rsidRPr="00F807E5">
        <w:rPr>
          <w:rFonts w:ascii="Times New Roman" w:hAnsi="Times New Roman" w:hint="eastAsia"/>
          <w:color w:val="auto"/>
        </w:rPr>
        <w:t>以冶炼废渣如硫酸铅渣为原料生产铅锭的铅冶炼企业也适用于本标准。</w:t>
      </w:r>
    </w:p>
    <w:p w14:paraId="07B71E27" w14:textId="428E314C" w:rsidR="00026940" w:rsidRPr="00F807E5" w:rsidRDefault="00026940" w:rsidP="006B365A">
      <w:pPr>
        <w:pStyle w:val="41"/>
        <w:rPr>
          <w:rFonts w:ascii="Times New Roman" w:hAnsi="Times New Roman"/>
          <w:color w:val="auto"/>
        </w:rPr>
      </w:pPr>
      <w:r w:rsidRPr="00F807E5">
        <w:rPr>
          <w:rFonts w:ascii="Times New Roman" w:hAnsi="Times New Roman" w:hint="eastAsia"/>
          <w:color w:val="auto"/>
        </w:rPr>
        <w:t>本标准涉及的温室气体排放只包含二氧化碳（</w:t>
      </w:r>
      <w:r w:rsidRPr="00F807E5">
        <w:rPr>
          <w:rFonts w:ascii="Times New Roman" w:hAnsi="Times New Roman"/>
          <w:color w:val="auto"/>
        </w:rPr>
        <w:t>CO</w:t>
      </w:r>
      <w:r w:rsidRPr="00F807E5">
        <w:rPr>
          <w:rFonts w:ascii="Times New Roman" w:hAnsi="Times New Roman"/>
          <w:color w:val="auto"/>
          <w:vertAlign w:val="subscript"/>
        </w:rPr>
        <w:t>2</w:t>
      </w:r>
      <w:r w:rsidRPr="00F807E5">
        <w:rPr>
          <w:rFonts w:ascii="Times New Roman" w:hAnsi="Times New Roman" w:hint="eastAsia"/>
          <w:color w:val="auto"/>
        </w:rPr>
        <w:t>）。</w:t>
      </w:r>
    </w:p>
    <w:p w14:paraId="6AE45F8C" w14:textId="5AA5E77E" w:rsidR="003B41E9" w:rsidRPr="00F807E5" w:rsidRDefault="00153297" w:rsidP="00153297">
      <w:pPr>
        <w:pStyle w:val="21"/>
      </w:pPr>
      <w:r w:rsidRPr="00F807E5">
        <w:t>3.2</w:t>
      </w:r>
      <w:r w:rsidR="00FB3B75" w:rsidRPr="00F807E5">
        <w:rPr>
          <w:rFonts w:hint="eastAsia"/>
        </w:rPr>
        <w:t>、规范性引用文件</w:t>
      </w:r>
    </w:p>
    <w:p w14:paraId="639319AA" w14:textId="77777777" w:rsidR="00595AB9" w:rsidRPr="00F807E5" w:rsidRDefault="00FB3B75" w:rsidP="006B365A">
      <w:pPr>
        <w:pStyle w:val="41"/>
        <w:rPr>
          <w:rFonts w:ascii="Times New Roman" w:hAnsi="Times New Roman"/>
          <w:color w:val="auto"/>
        </w:rPr>
      </w:pPr>
      <w:r w:rsidRPr="00F807E5">
        <w:rPr>
          <w:rFonts w:ascii="Times New Roman" w:hAnsi="Times New Roman" w:hint="eastAsia"/>
          <w:color w:val="auto"/>
        </w:rPr>
        <w:t>明确标准必要的规范性引用文件，规范性引用文件构成本文件必不可少的条款。其中，注日期的引用文件，仅该日期对应的版本适用于本文件；不注日期的引用文件，其最新版本（包括所有的修改单）适用于本文件。</w:t>
      </w:r>
    </w:p>
    <w:p w14:paraId="2AA963EA" w14:textId="36666A4A" w:rsidR="003B41E9" w:rsidRPr="00F807E5" w:rsidRDefault="00FB3B75" w:rsidP="006B365A">
      <w:pPr>
        <w:pStyle w:val="41"/>
        <w:rPr>
          <w:rFonts w:ascii="Times New Roman" w:hAnsi="Times New Roman"/>
          <w:color w:val="auto"/>
        </w:rPr>
      </w:pPr>
      <w:r w:rsidRPr="00F807E5">
        <w:rPr>
          <w:rFonts w:ascii="Times New Roman" w:hAnsi="Times New Roman" w:hint="eastAsia"/>
          <w:color w:val="auto"/>
        </w:rPr>
        <w:t>引用文件主要包括相关的温室气体排放核算和报告要求标准，化石燃料煤、石油、天然气热值测定相关标准，工业碳酸钠标准，能源计量器具和管理相关标准等，涉及术语和定义、核算步骤与核算方法、计量与监</w:t>
      </w:r>
      <w:r w:rsidRPr="00F807E5">
        <w:rPr>
          <w:rFonts w:ascii="Times New Roman" w:hAnsi="Times New Roman"/>
          <w:color w:val="auto"/>
        </w:rPr>
        <w:t>/</w:t>
      </w:r>
      <w:r w:rsidRPr="00F807E5">
        <w:rPr>
          <w:rFonts w:ascii="Times New Roman" w:hAnsi="Times New Roman" w:hint="eastAsia"/>
          <w:color w:val="auto"/>
        </w:rPr>
        <w:t>监测要求等。</w:t>
      </w:r>
    </w:p>
    <w:p w14:paraId="75A4116F" w14:textId="797574CA" w:rsidR="00FB3B75" w:rsidRPr="00F807E5" w:rsidRDefault="00FB3B75" w:rsidP="00153297">
      <w:pPr>
        <w:pStyle w:val="21"/>
      </w:pPr>
      <w:r w:rsidRPr="00F807E5">
        <w:t>3</w:t>
      </w:r>
      <w:r w:rsidR="00153297" w:rsidRPr="00F807E5">
        <w:t>.3</w:t>
      </w:r>
      <w:r w:rsidRPr="00F807E5">
        <w:rPr>
          <w:rFonts w:hint="eastAsia"/>
        </w:rPr>
        <w:t>、术语和定义</w:t>
      </w:r>
    </w:p>
    <w:p w14:paraId="1C1416AD" w14:textId="46088BBE" w:rsidR="00026940" w:rsidRPr="00F807E5" w:rsidRDefault="00026940" w:rsidP="00026940">
      <w:pPr>
        <w:pStyle w:val="41"/>
        <w:rPr>
          <w:rFonts w:ascii="Times New Roman" w:hAnsi="Times New Roman"/>
          <w:color w:val="auto"/>
        </w:rPr>
      </w:pPr>
      <w:r w:rsidRPr="00F807E5">
        <w:rPr>
          <w:rFonts w:ascii="Times New Roman" w:hAnsi="Times New Roman" w:hint="eastAsia"/>
          <w:color w:val="auto"/>
        </w:rPr>
        <w:t>通用性的术语与</w:t>
      </w:r>
      <w:r w:rsidRPr="00F807E5">
        <w:rPr>
          <w:rFonts w:ascii="Times New Roman" w:hAnsi="Times New Roman"/>
          <w:color w:val="auto"/>
        </w:rPr>
        <w:t>GB/T 32150</w:t>
      </w:r>
      <w:r w:rsidRPr="00F807E5">
        <w:rPr>
          <w:rFonts w:ascii="Times New Roman" w:hAnsi="Times New Roman" w:hint="eastAsia"/>
          <w:color w:val="auto"/>
        </w:rPr>
        <w:t>—</w:t>
      </w:r>
      <w:r w:rsidRPr="00F807E5">
        <w:rPr>
          <w:rFonts w:ascii="Times New Roman" w:hAnsi="Times New Roman"/>
          <w:color w:val="auto"/>
        </w:rPr>
        <w:t>202X</w:t>
      </w:r>
      <w:r w:rsidRPr="00F807E5">
        <w:rPr>
          <w:rFonts w:ascii="Times New Roman" w:hAnsi="Times New Roman" w:hint="eastAsia"/>
          <w:color w:val="auto"/>
        </w:rPr>
        <w:t>、</w:t>
      </w:r>
      <w:r w:rsidRPr="00F807E5">
        <w:rPr>
          <w:rFonts w:ascii="Times New Roman" w:hAnsi="Times New Roman"/>
          <w:color w:val="auto"/>
        </w:rPr>
        <w:t>GB/T 32151.14</w:t>
      </w:r>
      <w:r w:rsidRPr="00F807E5">
        <w:rPr>
          <w:rFonts w:ascii="Times New Roman" w:hAnsi="Times New Roman" w:hint="eastAsia"/>
          <w:color w:val="auto"/>
        </w:rPr>
        <w:t>—</w:t>
      </w:r>
      <w:r w:rsidRPr="00F807E5">
        <w:rPr>
          <w:rFonts w:ascii="Times New Roman" w:hAnsi="Times New Roman"/>
          <w:color w:val="auto"/>
        </w:rPr>
        <w:t>2023</w:t>
      </w:r>
      <w:r w:rsidRPr="00F807E5">
        <w:rPr>
          <w:rFonts w:ascii="Times New Roman" w:hAnsi="Times New Roman" w:hint="eastAsia"/>
          <w:color w:val="auto"/>
        </w:rPr>
        <w:t>中规定的术语保持一致。</w:t>
      </w:r>
    </w:p>
    <w:p w14:paraId="1832DD4C" w14:textId="713C0A97" w:rsidR="00595AB9" w:rsidRPr="00F807E5" w:rsidRDefault="00595AB9" w:rsidP="00026940">
      <w:pPr>
        <w:pStyle w:val="41"/>
        <w:rPr>
          <w:rFonts w:ascii="Times New Roman" w:hAnsi="Times New Roman"/>
          <w:color w:val="auto"/>
        </w:rPr>
      </w:pPr>
      <w:r w:rsidRPr="00F807E5">
        <w:rPr>
          <w:rFonts w:ascii="Times New Roman" w:hAnsi="Times New Roman" w:hint="eastAsia"/>
          <w:color w:val="auto"/>
        </w:rPr>
        <w:t>标准</w:t>
      </w:r>
      <w:r w:rsidRPr="00F807E5">
        <w:rPr>
          <w:rFonts w:ascii="Times New Roman" w:hAnsi="Times New Roman"/>
          <w:color w:val="auto"/>
        </w:rPr>
        <w:t>3.4</w:t>
      </w:r>
      <w:r w:rsidRPr="00F807E5">
        <w:rPr>
          <w:rFonts w:ascii="Times New Roman" w:hAnsi="Times New Roman" w:hint="eastAsia"/>
          <w:color w:val="auto"/>
        </w:rPr>
        <w:t>条，</w:t>
      </w:r>
      <w:r w:rsidR="00FB3B75" w:rsidRPr="00F807E5">
        <w:rPr>
          <w:rFonts w:ascii="Times New Roman" w:hAnsi="Times New Roman" w:hint="eastAsia"/>
          <w:color w:val="auto"/>
        </w:rPr>
        <w:t>结合《国民经济行业分类标准》（</w:t>
      </w:r>
      <w:r w:rsidR="00FB3B75" w:rsidRPr="00F807E5">
        <w:rPr>
          <w:rFonts w:ascii="Times New Roman" w:hAnsi="Times New Roman"/>
          <w:color w:val="auto"/>
        </w:rPr>
        <w:t>GB/T 4754-2017</w:t>
      </w:r>
      <w:r w:rsidR="00FB3B75" w:rsidRPr="00F807E5">
        <w:rPr>
          <w:rFonts w:ascii="Times New Roman" w:hAnsi="Times New Roman" w:hint="eastAsia"/>
          <w:color w:val="auto"/>
        </w:rPr>
        <w:t>）（国家标准第</w:t>
      </w:r>
      <w:r w:rsidR="00FB3B75" w:rsidRPr="00F807E5">
        <w:rPr>
          <w:rFonts w:ascii="Times New Roman" w:hAnsi="Times New Roman"/>
          <w:color w:val="auto"/>
        </w:rPr>
        <w:t>1</w:t>
      </w:r>
      <w:r w:rsidR="00FB3B75" w:rsidRPr="00F807E5">
        <w:rPr>
          <w:rFonts w:ascii="Times New Roman" w:hAnsi="Times New Roman" w:hint="eastAsia"/>
          <w:color w:val="auto"/>
        </w:rPr>
        <w:t>号修改单）给出铅冶炼企业的定义。</w:t>
      </w:r>
    </w:p>
    <w:p w14:paraId="276F3FC3" w14:textId="3DC47196" w:rsidR="00026940" w:rsidRPr="00F807E5" w:rsidRDefault="00026940" w:rsidP="00026940">
      <w:pPr>
        <w:pStyle w:val="41"/>
        <w:rPr>
          <w:rFonts w:ascii="Times New Roman" w:hAnsi="Times New Roman"/>
          <w:color w:val="auto"/>
        </w:rPr>
      </w:pPr>
      <w:r w:rsidRPr="00F807E5">
        <w:rPr>
          <w:rFonts w:ascii="Times New Roman" w:hAnsi="Times New Roman" w:hint="eastAsia"/>
          <w:color w:val="auto"/>
        </w:rPr>
        <w:t>标准</w:t>
      </w:r>
      <w:r w:rsidRPr="00F807E5">
        <w:rPr>
          <w:rFonts w:ascii="Times New Roman" w:hAnsi="Times New Roman"/>
          <w:color w:val="auto"/>
        </w:rPr>
        <w:t>3.7</w:t>
      </w:r>
      <w:r w:rsidRPr="00F807E5">
        <w:rPr>
          <w:rFonts w:ascii="Times New Roman" w:hAnsi="Times New Roman" w:hint="eastAsia"/>
          <w:color w:val="auto"/>
        </w:rPr>
        <w:t>条，结合温室气体核算范围分类情况，给出了“过程排放”定义，并给出了示例。</w:t>
      </w:r>
    </w:p>
    <w:p w14:paraId="731EDAEA" w14:textId="2308A606" w:rsidR="00FB3B75" w:rsidRPr="00F807E5" w:rsidRDefault="00595AB9" w:rsidP="006B365A">
      <w:pPr>
        <w:pStyle w:val="41"/>
        <w:rPr>
          <w:rFonts w:ascii="Times New Roman" w:hAnsi="Times New Roman"/>
          <w:color w:val="auto"/>
        </w:rPr>
      </w:pPr>
      <w:r w:rsidRPr="00F807E5">
        <w:rPr>
          <w:rFonts w:ascii="Times New Roman" w:hAnsi="Times New Roman" w:hint="eastAsia"/>
          <w:color w:val="auto"/>
        </w:rPr>
        <w:t>标准</w:t>
      </w:r>
      <w:r w:rsidRPr="00F807E5">
        <w:rPr>
          <w:rFonts w:ascii="Times New Roman" w:hAnsi="Times New Roman"/>
          <w:color w:val="auto"/>
        </w:rPr>
        <w:t>3.7</w:t>
      </w:r>
      <w:r w:rsidRPr="00F807E5">
        <w:rPr>
          <w:rFonts w:ascii="Times New Roman" w:hAnsi="Times New Roman" w:hint="eastAsia"/>
          <w:color w:val="auto"/>
        </w:rPr>
        <w:t>条，</w:t>
      </w:r>
      <w:r w:rsidR="00FB3B75" w:rsidRPr="00F807E5">
        <w:rPr>
          <w:rFonts w:ascii="Times New Roman" w:hAnsi="Times New Roman" w:hint="eastAsia"/>
          <w:color w:val="auto"/>
        </w:rPr>
        <w:t>结合其他行业已发布的《温室气体排放核算与报告要求》系列标准及核算范围给出了“过程排放”定义，并给出了示例。尿素作为脱硝剂使用时也属于过程排放。</w:t>
      </w:r>
    </w:p>
    <w:p w14:paraId="2AEF75C4" w14:textId="6000444B" w:rsidR="00FB3B75" w:rsidRPr="00F807E5" w:rsidRDefault="00153297" w:rsidP="00153297">
      <w:pPr>
        <w:pStyle w:val="21"/>
      </w:pPr>
      <w:r w:rsidRPr="00F807E5">
        <w:t>3.4</w:t>
      </w:r>
      <w:r w:rsidR="00FB3B75" w:rsidRPr="00F807E5">
        <w:rPr>
          <w:rFonts w:hint="eastAsia"/>
        </w:rPr>
        <w:t>、核算边界</w:t>
      </w:r>
    </w:p>
    <w:p w14:paraId="0548E8E9" w14:textId="0646CA86" w:rsidR="00153297" w:rsidRPr="00F807E5" w:rsidRDefault="00153297" w:rsidP="00153297">
      <w:pPr>
        <w:pStyle w:val="31"/>
      </w:pPr>
      <w:r w:rsidRPr="00F807E5">
        <w:t>3.4.1</w:t>
      </w:r>
      <w:r w:rsidRPr="00F807E5">
        <w:rPr>
          <w:rFonts w:hint="eastAsia"/>
        </w:rPr>
        <w:t>通则</w:t>
      </w:r>
    </w:p>
    <w:p w14:paraId="5B557C15" w14:textId="77777777" w:rsidR="00153297" w:rsidRPr="00F807E5" w:rsidRDefault="00153297" w:rsidP="006B365A">
      <w:pPr>
        <w:pStyle w:val="41"/>
        <w:rPr>
          <w:rFonts w:ascii="Times New Roman" w:hAnsi="Times New Roman"/>
          <w:color w:val="auto"/>
        </w:rPr>
      </w:pPr>
      <w:r w:rsidRPr="00F807E5">
        <w:rPr>
          <w:rFonts w:ascii="Times New Roman" w:hAnsi="Times New Roman" w:hint="eastAsia"/>
          <w:color w:val="auto"/>
        </w:rPr>
        <w:t>根据温室气体排放核算与报告要求，同时结合铅冶炼企业的实际需求，明确了报告主体、生产系统的划分、核算范围、单独报告情况、报告期等。</w:t>
      </w:r>
    </w:p>
    <w:p w14:paraId="26C068C7" w14:textId="77777777" w:rsidR="00153297" w:rsidRPr="00F807E5" w:rsidRDefault="00153297" w:rsidP="006B365A">
      <w:pPr>
        <w:pStyle w:val="41"/>
        <w:rPr>
          <w:rFonts w:ascii="Times New Roman" w:hAnsi="Times New Roman"/>
          <w:color w:val="auto"/>
        </w:rPr>
      </w:pPr>
      <w:r w:rsidRPr="00F807E5">
        <w:rPr>
          <w:rFonts w:ascii="Times New Roman" w:hAnsi="Times New Roman" w:hint="eastAsia"/>
          <w:color w:val="auto"/>
        </w:rPr>
        <w:lastRenderedPageBreak/>
        <w:t>报告主体应以企业法人或视同法人的独立核算单位为边界，核算和报告其生产系统产生的温室气体排放。铅冶炼企业生产系统包括主要生产系统、辅助生产系统及附属生产系统。</w:t>
      </w:r>
    </w:p>
    <w:p w14:paraId="75939FBA" w14:textId="3969832B" w:rsidR="00FB3B75" w:rsidRPr="00F807E5" w:rsidRDefault="00FB3B75" w:rsidP="006B365A">
      <w:pPr>
        <w:pStyle w:val="41"/>
        <w:rPr>
          <w:rFonts w:ascii="Times New Roman" w:hAnsi="Times New Roman"/>
          <w:color w:val="auto"/>
        </w:rPr>
      </w:pPr>
      <w:r w:rsidRPr="00F807E5">
        <w:rPr>
          <w:rFonts w:ascii="Times New Roman" w:hAnsi="Times New Roman" w:hint="eastAsia"/>
          <w:color w:val="auto"/>
        </w:rPr>
        <w:t>矿产铅</w:t>
      </w:r>
      <w:r w:rsidR="00595AB9" w:rsidRPr="00F807E5">
        <w:rPr>
          <w:rFonts w:ascii="Times New Roman" w:hAnsi="Times New Roman" w:hint="eastAsia"/>
          <w:color w:val="auto"/>
        </w:rPr>
        <w:t>冶炼企业</w:t>
      </w:r>
      <w:r w:rsidRPr="00F807E5">
        <w:rPr>
          <w:rFonts w:ascii="Times New Roman" w:hAnsi="Times New Roman" w:hint="eastAsia"/>
          <w:color w:val="auto"/>
        </w:rPr>
        <w:t>主要生产系统包括原料预处理系统、粗铅冶炼系统、火法精炼系统、电解精炼系统、浮渣处理系统、氧化锌回收系统、粉煤制备系统等；</w:t>
      </w:r>
    </w:p>
    <w:p w14:paraId="74BF41D5" w14:textId="2D601B22" w:rsidR="00FB3B75" w:rsidRPr="00F807E5" w:rsidRDefault="00FB3B75" w:rsidP="006B365A">
      <w:pPr>
        <w:pStyle w:val="41"/>
        <w:rPr>
          <w:rFonts w:ascii="Times New Roman" w:hAnsi="Times New Roman"/>
          <w:color w:val="auto"/>
        </w:rPr>
      </w:pPr>
      <w:r w:rsidRPr="00F807E5">
        <w:rPr>
          <w:rFonts w:ascii="Times New Roman" w:hAnsi="Times New Roman" w:hint="eastAsia"/>
          <w:color w:val="auto"/>
        </w:rPr>
        <w:t>再生铅</w:t>
      </w:r>
      <w:r w:rsidR="00595AB9" w:rsidRPr="00F807E5">
        <w:rPr>
          <w:rFonts w:ascii="Times New Roman" w:hAnsi="Times New Roman" w:hint="eastAsia"/>
          <w:color w:val="auto"/>
        </w:rPr>
        <w:t>冶炼企业</w:t>
      </w:r>
      <w:r w:rsidRPr="00F807E5">
        <w:rPr>
          <w:rFonts w:ascii="Times New Roman" w:hAnsi="Times New Roman" w:hint="eastAsia"/>
          <w:color w:val="auto"/>
        </w:rPr>
        <w:t>主要生产系统包括原料预处理系统、铅膏冶炼系统、</w:t>
      </w:r>
      <w:r w:rsidR="00026940" w:rsidRPr="00F807E5">
        <w:rPr>
          <w:rFonts w:ascii="Times New Roman" w:hAnsi="Times New Roman" w:hint="eastAsia"/>
          <w:color w:val="auto"/>
        </w:rPr>
        <w:t>铅栅冶炼工序、</w:t>
      </w:r>
      <w:r w:rsidRPr="00F807E5">
        <w:rPr>
          <w:rFonts w:ascii="Times New Roman" w:hAnsi="Times New Roman" w:hint="eastAsia"/>
          <w:color w:val="auto"/>
        </w:rPr>
        <w:t>火法精炼系统、</w:t>
      </w:r>
      <w:r w:rsidR="00026940" w:rsidRPr="00F807E5">
        <w:rPr>
          <w:rFonts w:ascii="Times New Roman" w:hAnsi="Times New Roman" w:hint="eastAsia"/>
          <w:color w:val="auto"/>
        </w:rPr>
        <w:t>再生铅</w:t>
      </w:r>
      <w:r w:rsidRPr="00F807E5">
        <w:rPr>
          <w:rFonts w:ascii="Times New Roman" w:hAnsi="Times New Roman" w:hint="eastAsia"/>
          <w:color w:val="auto"/>
        </w:rPr>
        <w:t>电解精炼系统等。</w:t>
      </w:r>
    </w:p>
    <w:p w14:paraId="02946143" w14:textId="04C61B0F" w:rsidR="00FB3B75" w:rsidRPr="00F807E5" w:rsidRDefault="00FB3B75" w:rsidP="006B365A">
      <w:pPr>
        <w:pStyle w:val="41"/>
        <w:rPr>
          <w:rFonts w:ascii="Times New Roman" w:hAnsi="Times New Roman"/>
          <w:color w:val="auto"/>
        </w:rPr>
      </w:pPr>
      <w:r w:rsidRPr="00F807E5">
        <w:rPr>
          <w:rFonts w:ascii="Times New Roman" w:hAnsi="Times New Roman" w:hint="eastAsia"/>
          <w:color w:val="auto"/>
        </w:rPr>
        <w:t>辅助生产系统包括供电、供水、供气、</w:t>
      </w:r>
      <w:r w:rsidR="00026940" w:rsidRPr="00F807E5">
        <w:rPr>
          <w:rFonts w:ascii="Times New Roman" w:hAnsi="Times New Roman" w:hint="eastAsia"/>
          <w:color w:val="auto"/>
        </w:rPr>
        <w:t>制氧</w:t>
      </w:r>
      <w:r w:rsidRPr="00F807E5">
        <w:rPr>
          <w:rFonts w:ascii="Times New Roman" w:hAnsi="Times New Roman" w:hint="eastAsia"/>
          <w:color w:val="auto"/>
        </w:rPr>
        <w:t>、环保设施</w:t>
      </w:r>
      <w:r w:rsidR="00335BA5" w:rsidRPr="00F807E5">
        <w:rPr>
          <w:rFonts w:ascii="Times New Roman" w:hAnsi="Times New Roman" w:hint="eastAsia"/>
          <w:color w:val="auto"/>
        </w:rPr>
        <w:t>、</w:t>
      </w:r>
      <w:r w:rsidRPr="00F807E5">
        <w:rPr>
          <w:rFonts w:ascii="Times New Roman" w:hAnsi="Times New Roman" w:hint="eastAsia"/>
          <w:color w:val="auto"/>
        </w:rPr>
        <w:t>化验、机修、库房</w:t>
      </w:r>
      <w:r w:rsidR="00026940" w:rsidRPr="00F807E5">
        <w:rPr>
          <w:rFonts w:ascii="Times New Roman" w:hAnsi="Times New Roman" w:hint="eastAsia"/>
          <w:color w:val="auto"/>
        </w:rPr>
        <w:t>、厂内运输</w:t>
      </w:r>
      <w:r w:rsidRPr="00F807E5">
        <w:rPr>
          <w:rFonts w:ascii="Times New Roman" w:hAnsi="Times New Roman" w:hint="eastAsia"/>
          <w:color w:val="auto"/>
        </w:rPr>
        <w:t>等。</w:t>
      </w:r>
    </w:p>
    <w:p w14:paraId="3F85A2D1" w14:textId="1EC71948" w:rsidR="00FB3B75" w:rsidRPr="00F807E5" w:rsidRDefault="00FB3B75" w:rsidP="006B365A">
      <w:pPr>
        <w:pStyle w:val="41"/>
        <w:rPr>
          <w:rFonts w:ascii="Times New Roman" w:hAnsi="Times New Roman"/>
          <w:color w:val="auto"/>
        </w:rPr>
      </w:pPr>
      <w:r w:rsidRPr="00F807E5">
        <w:rPr>
          <w:rFonts w:ascii="Times New Roman" w:hAnsi="Times New Roman" w:hint="eastAsia"/>
          <w:color w:val="auto"/>
        </w:rPr>
        <w:t>附属生产系统包括</w:t>
      </w:r>
      <w:r w:rsidR="00026940" w:rsidRPr="00F807E5">
        <w:rPr>
          <w:rFonts w:ascii="Times New Roman" w:hAnsi="Times New Roman" w:hint="eastAsia"/>
          <w:color w:val="auto"/>
        </w:rPr>
        <w:t>生产指挥系统（厂部）和为生产服务的部门和单位（如职工食堂、职工宿舍和车间浴室、保健站等）</w:t>
      </w:r>
      <w:r w:rsidRPr="00F807E5">
        <w:rPr>
          <w:rFonts w:ascii="Times New Roman" w:hAnsi="Times New Roman" w:hint="eastAsia"/>
          <w:color w:val="auto"/>
        </w:rPr>
        <w:t>。</w:t>
      </w:r>
    </w:p>
    <w:p w14:paraId="53291749" w14:textId="33AB9E66" w:rsidR="00FB3B75" w:rsidRPr="00F807E5" w:rsidRDefault="00FB3B75" w:rsidP="006B365A">
      <w:pPr>
        <w:pStyle w:val="41"/>
        <w:rPr>
          <w:rFonts w:ascii="Times New Roman" w:hAnsi="Times New Roman"/>
          <w:color w:val="auto"/>
        </w:rPr>
      </w:pPr>
      <w:r w:rsidRPr="00F807E5">
        <w:rPr>
          <w:rFonts w:ascii="Times New Roman" w:hAnsi="Times New Roman" w:hint="eastAsia"/>
          <w:color w:val="auto"/>
        </w:rPr>
        <w:t>标准明确了以企业法人或视同法人的独立核算单位为核算边界，生产系统的划分主要结合铅冶炼生产企业的特点，同时与铜冶炼、锌冶炼标准保持一致。考虑南方、北方地区地域差异性，北方地区采暖季消耗的热力较多，附属生产系统包括</w:t>
      </w:r>
      <w:r w:rsidR="000867B9" w:rsidRPr="00F807E5">
        <w:rPr>
          <w:rFonts w:ascii="Times New Roman" w:hAnsi="Times New Roman" w:hint="eastAsia"/>
          <w:color w:val="auto"/>
        </w:rPr>
        <w:t>生产指挥系统（厂部）和为生产服务的部门和单位（如职工食堂、职工宿舍和车间浴室、保健站等）</w:t>
      </w:r>
      <w:r w:rsidRPr="00F807E5">
        <w:rPr>
          <w:rFonts w:ascii="Times New Roman" w:hAnsi="Times New Roman" w:hint="eastAsia"/>
          <w:color w:val="auto"/>
        </w:rPr>
        <w:t>等行政办公、生活相关部分，工序温室气体核算时不考虑该部分。</w:t>
      </w:r>
    </w:p>
    <w:p w14:paraId="2CE74F9C" w14:textId="1B3D1895" w:rsidR="00026940" w:rsidRPr="00F807E5" w:rsidRDefault="00026940" w:rsidP="00026940">
      <w:pPr>
        <w:pStyle w:val="41"/>
        <w:rPr>
          <w:rFonts w:ascii="Times New Roman" w:hAnsi="Times New Roman"/>
          <w:color w:val="auto"/>
        </w:rPr>
      </w:pPr>
      <w:r w:rsidRPr="00F807E5">
        <w:rPr>
          <w:rFonts w:ascii="Times New Roman" w:hAnsi="Times New Roman" w:hint="eastAsia"/>
          <w:color w:val="auto"/>
        </w:rPr>
        <w:t>需要说明的是，外购高耗能工质</w:t>
      </w:r>
      <w:r w:rsidR="000867B9" w:rsidRPr="00F807E5">
        <w:rPr>
          <w:rFonts w:ascii="Times New Roman" w:hAnsi="Times New Roman" w:hint="eastAsia"/>
          <w:color w:val="auto"/>
        </w:rPr>
        <w:t>（如外购氧气、压缩空气）</w:t>
      </w:r>
      <w:r w:rsidRPr="00F807E5">
        <w:rPr>
          <w:rFonts w:ascii="Times New Roman" w:hAnsi="Times New Roman" w:hint="eastAsia"/>
          <w:color w:val="auto"/>
        </w:rPr>
        <w:t>和外包生产服务对应的排放，不属于铅冶炼企业法人（或视同法人的独立核算单位）边界内的排放，为了给企业明确指引、避免部分企业把这部分排放核算在内，标准规定这部分排放宜单独核算并视情况进行报告。另外，涉及生物质燃料情况的，宜单独进行报告。</w:t>
      </w:r>
    </w:p>
    <w:p w14:paraId="45D7C29E" w14:textId="1CFC38A0" w:rsidR="00FB3B75" w:rsidRPr="00F807E5" w:rsidRDefault="00FB3B75" w:rsidP="00026940">
      <w:pPr>
        <w:pStyle w:val="41"/>
        <w:rPr>
          <w:rFonts w:ascii="Times New Roman" w:hAnsi="Times New Roman"/>
          <w:color w:val="auto"/>
        </w:rPr>
      </w:pPr>
      <w:r w:rsidRPr="00F807E5">
        <w:rPr>
          <w:rFonts w:ascii="Times New Roman" w:hAnsi="Times New Roman" w:hint="eastAsia"/>
          <w:color w:val="auto"/>
        </w:rPr>
        <w:t>由于铅冶炼企业生产系统复杂，一般含有制酸系统、</w:t>
      </w:r>
      <w:r w:rsidR="00026940" w:rsidRPr="00F807E5">
        <w:rPr>
          <w:rFonts w:ascii="Times New Roman" w:hAnsi="Times New Roman" w:hint="eastAsia"/>
          <w:color w:val="auto"/>
        </w:rPr>
        <w:t>稀</w:t>
      </w:r>
      <w:r w:rsidRPr="00F807E5">
        <w:rPr>
          <w:rFonts w:ascii="Times New Roman" w:hAnsi="Times New Roman" w:hint="eastAsia"/>
          <w:color w:val="auto"/>
        </w:rPr>
        <w:t>贵金属回收系统，有的铅冶炼企业还存在其他生产活动，应按照其它相关行业的企业温室气体排放核算与报告要求，一并进行核算并汇总报告。《</w:t>
      </w:r>
      <w:r w:rsidR="00DF186F" w:rsidRPr="00F807E5">
        <w:rPr>
          <w:rFonts w:ascii="Times New Roman" w:hAnsi="Times New Roman" w:hint="eastAsia"/>
          <w:color w:val="auto"/>
        </w:rPr>
        <w:t>温室气体</w:t>
      </w:r>
      <w:r w:rsidRPr="00F807E5">
        <w:rPr>
          <w:rFonts w:ascii="Times New Roman" w:hAnsi="Times New Roman" w:hint="eastAsia"/>
          <w:color w:val="auto"/>
        </w:rPr>
        <w:t>核算与报告要求</w:t>
      </w:r>
      <w:r w:rsidRPr="00F807E5">
        <w:rPr>
          <w:rFonts w:ascii="Times New Roman" w:hAnsi="Times New Roman"/>
          <w:color w:val="auto"/>
        </w:rPr>
        <w:t xml:space="preserve">  </w:t>
      </w:r>
      <w:r w:rsidRPr="00F807E5">
        <w:rPr>
          <w:rFonts w:ascii="Times New Roman" w:hAnsi="Times New Roman" w:hint="eastAsia"/>
          <w:color w:val="auto"/>
        </w:rPr>
        <w:t>第</w:t>
      </w:r>
      <w:r w:rsidRPr="00F807E5">
        <w:rPr>
          <w:rFonts w:ascii="Times New Roman" w:hAnsi="Times New Roman"/>
          <w:color w:val="auto"/>
        </w:rPr>
        <w:t>XX</w:t>
      </w:r>
      <w:r w:rsidRPr="00F807E5">
        <w:rPr>
          <w:rFonts w:ascii="Times New Roman" w:hAnsi="Times New Roman" w:hint="eastAsia"/>
          <w:color w:val="auto"/>
        </w:rPr>
        <w:t>部分：工业硫酸企业》</w:t>
      </w:r>
      <w:r w:rsidRPr="00F807E5">
        <w:rPr>
          <w:rFonts w:ascii="Times New Roman" w:hAnsi="Times New Roman"/>
          <w:color w:val="auto"/>
        </w:rPr>
        <w:t>GB/T 32151.XX</w:t>
      </w:r>
      <w:r w:rsidRPr="00F807E5">
        <w:rPr>
          <w:rFonts w:ascii="Times New Roman" w:hAnsi="Times New Roman" w:hint="eastAsia"/>
          <w:color w:val="auto"/>
        </w:rPr>
        <w:t>的适用范围含铅冶炼企业烟气制酸系统部分，因此铅冶炼企业烟气制酸系统温室气体排放核算与报告应</w:t>
      </w:r>
      <w:r w:rsidR="007A00FC" w:rsidRPr="00F807E5">
        <w:rPr>
          <w:rFonts w:ascii="Times New Roman" w:hAnsi="Times New Roman" w:hint="eastAsia"/>
          <w:color w:val="auto"/>
        </w:rPr>
        <w:t>按</w:t>
      </w:r>
      <w:r w:rsidRPr="00F807E5">
        <w:rPr>
          <w:rFonts w:ascii="Times New Roman" w:hAnsi="Times New Roman" w:hint="eastAsia"/>
          <w:color w:val="auto"/>
        </w:rPr>
        <w:t>照</w:t>
      </w:r>
      <w:r w:rsidRPr="00F807E5">
        <w:rPr>
          <w:rFonts w:ascii="Times New Roman" w:hAnsi="Times New Roman"/>
          <w:color w:val="auto"/>
        </w:rPr>
        <w:t>GB/T 32151.XX</w:t>
      </w:r>
      <w:r w:rsidR="007A00FC" w:rsidRPr="00F807E5">
        <w:rPr>
          <w:rFonts w:ascii="Times New Roman" w:hAnsi="Times New Roman" w:hint="eastAsia"/>
          <w:color w:val="auto"/>
        </w:rPr>
        <w:t>的规定</w:t>
      </w:r>
      <w:r w:rsidRPr="00F807E5">
        <w:rPr>
          <w:rFonts w:ascii="Times New Roman" w:hAnsi="Times New Roman" w:hint="eastAsia"/>
          <w:color w:val="auto"/>
        </w:rPr>
        <w:t>；《碳排放核算与报告要求</w:t>
      </w:r>
      <w:r w:rsidRPr="00F807E5">
        <w:rPr>
          <w:rFonts w:ascii="Times New Roman" w:hAnsi="Times New Roman"/>
          <w:color w:val="auto"/>
        </w:rPr>
        <w:t xml:space="preserve"> </w:t>
      </w:r>
      <w:r w:rsidRPr="00F807E5">
        <w:rPr>
          <w:rFonts w:ascii="Times New Roman" w:hAnsi="Times New Roman" w:hint="eastAsia"/>
          <w:color w:val="auto"/>
        </w:rPr>
        <w:t>第</w:t>
      </w:r>
      <w:r w:rsidRPr="00F807E5">
        <w:rPr>
          <w:rFonts w:ascii="Times New Roman" w:hAnsi="Times New Roman"/>
          <w:color w:val="auto"/>
        </w:rPr>
        <w:t>14</w:t>
      </w:r>
      <w:r w:rsidRPr="00F807E5">
        <w:rPr>
          <w:rFonts w:ascii="Times New Roman" w:hAnsi="Times New Roman" w:hint="eastAsia"/>
          <w:color w:val="auto"/>
        </w:rPr>
        <w:t>部分：其他有色金属冶炼和压延加工业企业》</w:t>
      </w:r>
      <w:r w:rsidRPr="00F807E5">
        <w:rPr>
          <w:rFonts w:ascii="Times New Roman" w:hAnsi="Times New Roman"/>
          <w:color w:val="auto"/>
        </w:rPr>
        <w:t>GB/T 32151.14-2023</w:t>
      </w:r>
      <w:r w:rsidRPr="00F807E5">
        <w:rPr>
          <w:rFonts w:ascii="Times New Roman" w:hAnsi="Times New Roman" w:hint="eastAsia"/>
          <w:color w:val="auto"/>
        </w:rPr>
        <w:t>的适用范围含“</w:t>
      </w:r>
      <w:r w:rsidRPr="00F807E5">
        <w:rPr>
          <w:rFonts w:ascii="Times New Roman" w:hAnsi="Times New Roman"/>
          <w:color w:val="auto"/>
        </w:rPr>
        <w:t xml:space="preserve">322 </w:t>
      </w:r>
      <w:r w:rsidRPr="00F807E5">
        <w:rPr>
          <w:rFonts w:ascii="Times New Roman" w:hAnsi="Times New Roman" w:hint="eastAsia"/>
          <w:color w:val="auto"/>
        </w:rPr>
        <w:t>贵金属冶炼”、</w:t>
      </w:r>
      <w:r w:rsidR="00026940" w:rsidRPr="00F807E5">
        <w:rPr>
          <w:rFonts w:ascii="Times New Roman" w:hAnsi="Times New Roman" w:hint="eastAsia"/>
          <w:color w:val="auto"/>
        </w:rPr>
        <w:t>“</w:t>
      </w:r>
      <w:r w:rsidR="00026940" w:rsidRPr="00F807E5">
        <w:rPr>
          <w:rFonts w:ascii="Times New Roman" w:hAnsi="Times New Roman"/>
          <w:color w:val="auto"/>
        </w:rPr>
        <w:t>3239</w:t>
      </w:r>
      <w:r w:rsidR="00026940" w:rsidRPr="00F807E5">
        <w:rPr>
          <w:rFonts w:ascii="Times New Roman" w:hAnsi="Times New Roman" w:hint="eastAsia"/>
          <w:color w:val="auto"/>
        </w:rPr>
        <w:t>其他稀有金属冶炼”、</w:t>
      </w:r>
      <w:r w:rsidRPr="00F807E5">
        <w:rPr>
          <w:rFonts w:ascii="Times New Roman" w:hAnsi="Times New Roman" w:hint="eastAsia"/>
          <w:color w:val="auto"/>
        </w:rPr>
        <w:t>“</w:t>
      </w:r>
      <w:r w:rsidRPr="00F807E5">
        <w:rPr>
          <w:rFonts w:ascii="Times New Roman" w:hAnsi="Times New Roman"/>
          <w:color w:val="auto"/>
        </w:rPr>
        <w:t>324</w:t>
      </w:r>
      <w:r w:rsidRPr="00F807E5">
        <w:rPr>
          <w:rFonts w:ascii="Times New Roman" w:hAnsi="Times New Roman" w:hint="eastAsia"/>
          <w:color w:val="auto"/>
        </w:rPr>
        <w:t>有色金属合金制造”，因此贵金属回收系统、合金制造等温室气体排放核算与报告应</w:t>
      </w:r>
      <w:r w:rsidR="007A00FC" w:rsidRPr="00F807E5">
        <w:rPr>
          <w:rFonts w:ascii="Times New Roman" w:hAnsi="Times New Roman" w:hint="eastAsia"/>
          <w:color w:val="auto"/>
        </w:rPr>
        <w:t>按照</w:t>
      </w:r>
      <w:r w:rsidRPr="00F807E5">
        <w:rPr>
          <w:rFonts w:ascii="Times New Roman" w:hAnsi="Times New Roman"/>
          <w:color w:val="auto"/>
        </w:rPr>
        <w:t>GB/T 32151.14-2023</w:t>
      </w:r>
      <w:r w:rsidR="007A00FC" w:rsidRPr="00F807E5">
        <w:rPr>
          <w:rFonts w:ascii="Times New Roman" w:hAnsi="Times New Roman" w:hint="eastAsia"/>
          <w:color w:val="auto"/>
        </w:rPr>
        <w:t>的规定</w:t>
      </w:r>
      <w:r w:rsidRPr="00F807E5">
        <w:rPr>
          <w:rFonts w:ascii="Times New Roman" w:hAnsi="Times New Roman" w:hint="eastAsia"/>
          <w:color w:val="auto"/>
        </w:rPr>
        <w:t>。</w:t>
      </w:r>
    </w:p>
    <w:p w14:paraId="2C053AE6" w14:textId="0151F507" w:rsidR="00FB3B75" w:rsidRPr="00F807E5" w:rsidRDefault="00FB3B75" w:rsidP="006B365A">
      <w:pPr>
        <w:pStyle w:val="41"/>
        <w:rPr>
          <w:rFonts w:ascii="Times New Roman" w:hAnsi="Times New Roman"/>
          <w:color w:val="auto"/>
        </w:rPr>
      </w:pPr>
      <w:r w:rsidRPr="00F807E5">
        <w:rPr>
          <w:rFonts w:ascii="Times New Roman" w:hAnsi="Times New Roman" w:hint="eastAsia"/>
          <w:color w:val="auto"/>
        </w:rPr>
        <w:t>考虑到报告基础数据的获取，规定了报告期原则为上一自然年或财务年度。</w:t>
      </w:r>
    </w:p>
    <w:p w14:paraId="0EFB19AD" w14:textId="4AB9474E" w:rsidR="00FB3B75" w:rsidRPr="00F807E5" w:rsidRDefault="001E2BA3" w:rsidP="001E2BA3">
      <w:pPr>
        <w:pStyle w:val="31"/>
      </w:pPr>
      <w:r w:rsidRPr="00F807E5">
        <w:t>3.4.2</w:t>
      </w:r>
      <w:r w:rsidR="00FB3B75" w:rsidRPr="00F807E5">
        <w:rPr>
          <w:rFonts w:hint="eastAsia"/>
        </w:rPr>
        <w:t>工序</w:t>
      </w:r>
      <w:r w:rsidR="00FB3B75" w:rsidRPr="00F807E5">
        <w:rPr>
          <w:rStyle w:val="3Char"/>
          <w:rFonts w:ascii="Times New Roman" w:hAnsi="Times New Roman" w:hint="eastAsia"/>
        </w:rPr>
        <w:t>核算</w:t>
      </w:r>
      <w:r w:rsidR="00FB3B75" w:rsidRPr="00F807E5">
        <w:rPr>
          <w:rFonts w:hint="eastAsia"/>
        </w:rPr>
        <w:t>边界</w:t>
      </w:r>
    </w:p>
    <w:p w14:paraId="08EDAB51" w14:textId="13150527" w:rsidR="00FB3B75" w:rsidRPr="00F807E5" w:rsidRDefault="00FB3B75" w:rsidP="006B365A">
      <w:pPr>
        <w:pStyle w:val="41"/>
        <w:rPr>
          <w:rFonts w:ascii="Times New Roman" w:hAnsi="Times New Roman"/>
          <w:color w:val="auto"/>
        </w:rPr>
      </w:pPr>
      <w:r w:rsidRPr="00F807E5">
        <w:rPr>
          <w:rFonts w:ascii="Times New Roman" w:hAnsi="Times New Roman" w:hint="eastAsia"/>
          <w:color w:val="auto"/>
        </w:rPr>
        <w:t>考虑到</w:t>
      </w:r>
      <w:r w:rsidR="000867B9" w:rsidRPr="00F807E5">
        <w:rPr>
          <w:rFonts w:ascii="Times New Roman" w:hAnsi="Times New Roman" w:hint="eastAsia"/>
          <w:color w:val="auto"/>
        </w:rPr>
        <w:t>温室气体</w:t>
      </w:r>
      <w:r w:rsidRPr="00F807E5">
        <w:rPr>
          <w:rFonts w:ascii="Times New Roman" w:hAnsi="Times New Roman" w:hint="eastAsia"/>
          <w:color w:val="auto"/>
        </w:rPr>
        <w:t>排放核算标准与单位产品能源消耗限额标准的衔接，结合铅冶炼企业</w:t>
      </w:r>
      <w:r w:rsidRPr="00F807E5">
        <w:rPr>
          <w:rFonts w:ascii="Times New Roman" w:hAnsi="Times New Roman" w:hint="eastAsia"/>
          <w:color w:val="auto"/>
        </w:rPr>
        <w:lastRenderedPageBreak/>
        <w:t>工艺特点，给出了工序核算边界。工序温室气体排放量核算边界应包括工序主要生产系统及相关辅助生产系统</w:t>
      </w:r>
      <w:r w:rsidR="00026940" w:rsidRPr="00F807E5">
        <w:rPr>
          <w:rFonts w:ascii="Times New Roman" w:hAnsi="Times New Roman" w:hint="eastAsia"/>
          <w:color w:val="auto"/>
        </w:rPr>
        <w:t>，不包括附属生产系统</w:t>
      </w:r>
      <w:r w:rsidRPr="00F807E5">
        <w:rPr>
          <w:rFonts w:ascii="Times New Roman" w:hAnsi="Times New Roman" w:hint="eastAsia"/>
          <w:color w:val="auto"/>
        </w:rPr>
        <w:t>。</w:t>
      </w:r>
    </w:p>
    <w:p w14:paraId="246487F5" w14:textId="2DD47B01" w:rsidR="00FB3B75" w:rsidRPr="00F807E5" w:rsidRDefault="001E2BA3" w:rsidP="001E2BA3">
      <w:pPr>
        <w:pStyle w:val="5"/>
      </w:pPr>
      <w:r w:rsidRPr="00F807E5">
        <w:t>3.4.2.1</w:t>
      </w:r>
      <w:r w:rsidR="00FB3B75" w:rsidRPr="00F807E5">
        <w:rPr>
          <w:rFonts w:hint="eastAsia"/>
        </w:rPr>
        <w:t>矿产铅冶炼</w:t>
      </w:r>
    </w:p>
    <w:p w14:paraId="3FC07E06" w14:textId="3A93AFEE" w:rsidR="00FB3B75" w:rsidRPr="00F807E5" w:rsidRDefault="00FB3B75" w:rsidP="006B365A">
      <w:pPr>
        <w:pStyle w:val="41"/>
        <w:rPr>
          <w:rFonts w:ascii="Times New Roman" w:hAnsi="Times New Roman"/>
          <w:color w:val="auto"/>
        </w:rPr>
      </w:pPr>
      <w:r w:rsidRPr="00F807E5">
        <w:rPr>
          <w:rFonts w:ascii="Times New Roman" w:hAnsi="Times New Roman" w:hint="eastAsia"/>
          <w:color w:val="auto"/>
        </w:rPr>
        <w:t>矿产铅冶炼应分别对粗铅工序、铅电解精炼工序、铅冶炼工艺、氧化锌回收工序产生的温室气体排放量进行核算。</w:t>
      </w:r>
    </w:p>
    <w:p w14:paraId="56AF729C" w14:textId="77777777" w:rsidR="00FB3B75" w:rsidRPr="00F807E5" w:rsidRDefault="00FB3B75" w:rsidP="006B365A">
      <w:pPr>
        <w:pStyle w:val="41"/>
        <w:rPr>
          <w:rFonts w:ascii="Times New Roman" w:hAnsi="Times New Roman"/>
          <w:color w:val="auto"/>
        </w:rPr>
      </w:pPr>
      <w:r w:rsidRPr="00F807E5">
        <w:rPr>
          <w:rFonts w:ascii="Times New Roman" w:hAnsi="Times New Roman" w:hint="eastAsia"/>
          <w:color w:val="auto"/>
        </w:rPr>
        <w:t>说明：各工序具体核算范围如下：</w:t>
      </w:r>
    </w:p>
    <w:p w14:paraId="23CCC0FC" w14:textId="30B7CF8B" w:rsidR="00FB3B75" w:rsidRPr="00F807E5" w:rsidRDefault="001E2BA3" w:rsidP="006B365A">
      <w:pPr>
        <w:pStyle w:val="41"/>
        <w:rPr>
          <w:rFonts w:ascii="Times New Roman" w:hAnsi="Times New Roman"/>
          <w:color w:val="auto"/>
        </w:rPr>
      </w:pPr>
      <w:r w:rsidRPr="00F807E5">
        <w:rPr>
          <w:rFonts w:ascii="Times New Roman" w:hAnsi="Times New Roman" w:hint="eastAsia"/>
          <w:color w:val="auto"/>
        </w:rPr>
        <w:t>（</w:t>
      </w:r>
      <w:r w:rsidRPr="00F807E5">
        <w:rPr>
          <w:rFonts w:ascii="Times New Roman" w:hAnsi="Times New Roman"/>
          <w:color w:val="auto"/>
        </w:rPr>
        <w:t>1</w:t>
      </w:r>
      <w:r w:rsidRPr="00F807E5">
        <w:rPr>
          <w:rFonts w:ascii="Times New Roman" w:hAnsi="Times New Roman" w:hint="eastAsia"/>
          <w:color w:val="auto"/>
        </w:rPr>
        <w:t>）</w:t>
      </w:r>
      <w:r w:rsidR="00FB3B75" w:rsidRPr="00F807E5">
        <w:rPr>
          <w:rFonts w:ascii="Times New Roman" w:hAnsi="Times New Roman" w:hint="eastAsia"/>
          <w:color w:val="auto"/>
        </w:rPr>
        <w:t>粗铅工序</w:t>
      </w:r>
    </w:p>
    <w:p w14:paraId="0114561F" w14:textId="16A1D9C5" w:rsidR="00FB3B75" w:rsidRPr="00F807E5" w:rsidRDefault="00FB3B75" w:rsidP="006B365A">
      <w:pPr>
        <w:pStyle w:val="41"/>
        <w:rPr>
          <w:rFonts w:ascii="Times New Roman" w:hAnsi="Times New Roman"/>
          <w:color w:val="auto"/>
        </w:rPr>
      </w:pPr>
      <w:r w:rsidRPr="00F807E5">
        <w:rPr>
          <w:rFonts w:ascii="Times New Roman" w:hAnsi="Times New Roman" w:hint="eastAsia"/>
          <w:color w:val="auto"/>
        </w:rPr>
        <w:t>粗铅工序温室气体排放量核算范围，应包括备料、熔炼、还原、收尘等及相关辅助生产系统产生的温室气体排放量，不包括制酸系统以及氧化锌回收系统产生的温室气体排放量。</w:t>
      </w:r>
    </w:p>
    <w:p w14:paraId="04389D2F" w14:textId="3D5C88BD" w:rsidR="00FB3B75" w:rsidRPr="00F807E5" w:rsidRDefault="001E2BA3" w:rsidP="006B365A">
      <w:pPr>
        <w:pStyle w:val="41"/>
        <w:rPr>
          <w:rFonts w:ascii="Times New Roman" w:hAnsi="Times New Roman"/>
          <w:color w:val="auto"/>
        </w:rPr>
      </w:pPr>
      <w:r w:rsidRPr="00F807E5">
        <w:rPr>
          <w:rFonts w:ascii="Times New Roman" w:hAnsi="Times New Roman" w:hint="eastAsia"/>
          <w:color w:val="auto"/>
        </w:rPr>
        <w:t>（</w:t>
      </w:r>
      <w:r w:rsidRPr="00F807E5">
        <w:rPr>
          <w:rFonts w:ascii="Times New Roman" w:hAnsi="Times New Roman"/>
          <w:color w:val="auto"/>
        </w:rPr>
        <w:t>2</w:t>
      </w:r>
      <w:r w:rsidRPr="00F807E5">
        <w:rPr>
          <w:rFonts w:ascii="Times New Roman" w:hAnsi="Times New Roman" w:hint="eastAsia"/>
          <w:color w:val="auto"/>
        </w:rPr>
        <w:t>）</w:t>
      </w:r>
      <w:r w:rsidR="00FB3B75" w:rsidRPr="00F807E5">
        <w:rPr>
          <w:rFonts w:ascii="Times New Roman" w:hAnsi="Times New Roman" w:hint="eastAsia"/>
          <w:color w:val="auto"/>
        </w:rPr>
        <w:t>铅电解精炼工序</w:t>
      </w:r>
      <w:r w:rsidR="00FB3B75" w:rsidRPr="00F807E5">
        <w:rPr>
          <w:rFonts w:ascii="Times New Roman" w:hAnsi="Times New Roman"/>
          <w:color w:val="auto"/>
        </w:rPr>
        <w:t xml:space="preserve"> </w:t>
      </w:r>
    </w:p>
    <w:p w14:paraId="0AF2D737" w14:textId="28737765" w:rsidR="00FB3B75" w:rsidRPr="00F807E5" w:rsidRDefault="00FB3B75" w:rsidP="006B365A">
      <w:pPr>
        <w:pStyle w:val="41"/>
        <w:rPr>
          <w:rFonts w:ascii="Times New Roman" w:hAnsi="Times New Roman"/>
          <w:color w:val="auto"/>
        </w:rPr>
      </w:pPr>
      <w:r w:rsidRPr="00F807E5">
        <w:rPr>
          <w:rFonts w:ascii="Times New Roman" w:hAnsi="Times New Roman" w:hint="eastAsia"/>
          <w:color w:val="auto"/>
        </w:rPr>
        <w:t>铅电解精炼工序温室气体排放量核算范围，应包括熔铅脱铜、阴阳极制造、电解、阳极泥过滤、浮渣处理、铸锭、收尘等及相关辅助生产系统产生的温室气体排放量。</w:t>
      </w:r>
    </w:p>
    <w:p w14:paraId="21370E5E" w14:textId="5729B893" w:rsidR="00FB3B75" w:rsidRPr="00F807E5" w:rsidRDefault="001E2BA3" w:rsidP="006B365A">
      <w:pPr>
        <w:pStyle w:val="41"/>
        <w:rPr>
          <w:rFonts w:ascii="Times New Roman" w:hAnsi="Times New Roman"/>
          <w:color w:val="auto"/>
        </w:rPr>
      </w:pPr>
      <w:r w:rsidRPr="00F807E5">
        <w:rPr>
          <w:rFonts w:ascii="Times New Roman" w:hAnsi="Times New Roman" w:hint="eastAsia"/>
          <w:color w:val="auto"/>
        </w:rPr>
        <w:t>（</w:t>
      </w:r>
      <w:r w:rsidRPr="00F807E5">
        <w:rPr>
          <w:rFonts w:ascii="Times New Roman" w:hAnsi="Times New Roman"/>
          <w:color w:val="auto"/>
        </w:rPr>
        <w:t>3</w:t>
      </w:r>
      <w:r w:rsidRPr="00F807E5">
        <w:rPr>
          <w:rFonts w:ascii="Times New Roman" w:hAnsi="Times New Roman" w:hint="eastAsia"/>
          <w:color w:val="auto"/>
        </w:rPr>
        <w:t>）</w:t>
      </w:r>
      <w:r w:rsidR="00FB3B75" w:rsidRPr="00F807E5">
        <w:rPr>
          <w:rFonts w:ascii="Times New Roman" w:hAnsi="Times New Roman" w:hint="eastAsia"/>
          <w:color w:val="auto"/>
        </w:rPr>
        <w:t>铅冶炼工艺</w:t>
      </w:r>
    </w:p>
    <w:p w14:paraId="582F02E0" w14:textId="5221EE9F" w:rsidR="00FB3B75" w:rsidRPr="00F807E5" w:rsidRDefault="00FB3B75" w:rsidP="006B365A">
      <w:pPr>
        <w:pStyle w:val="41"/>
        <w:rPr>
          <w:rFonts w:ascii="Times New Roman" w:hAnsi="Times New Roman"/>
          <w:color w:val="auto"/>
        </w:rPr>
      </w:pPr>
      <w:r w:rsidRPr="00F807E5">
        <w:rPr>
          <w:rFonts w:ascii="Times New Roman" w:hAnsi="Times New Roman" w:hint="eastAsia"/>
          <w:color w:val="auto"/>
        </w:rPr>
        <w:t>铅冶炼工艺温室气体排放量包括粗铅工序和铅电解精炼工序温室气体排放量。</w:t>
      </w:r>
    </w:p>
    <w:p w14:paraId="1E8E41F4" w14:textId="311A5D15" w:rsidR="00FB3B75" w:rsidRPr="00F807E5" w:rsidRDefault="001E2BA3" w:rsidP="006B365A">
      <w:pPr>
        <w:pStyle w:val="41"/>
        <w:rPr>
          <w:rFonts w:ascii="Times New Roman" w:hAnsi="Times New Roman"/>
          <w:color w:val="auto"/>
        </w:rPr>
      </w:pPr>
      <w:r w:rsidRPr="00F807E5">
        <w:rPr>
          <w:rFonts w:ascii="Times New Roman" w:hAnsi="Times New Roman" w:hint="eastAsia"/>
          <w:color w:val="auto"/>
        </w:rPr>
        <w:t>（</w:t>
      </w:r>
      <w:r w:rsidRPr="00F807E5">
        <w:rPr>
          <w:rFonts w:ascii="Times New Roman" w:hAnsi="Times New Roman"/>
          <w:color w:val="auto"/>
        </w:rPr>
        <w:t>4</w:t>
      </w:r>
      <w:r w:rsidRPr="00F807E5">
        <w:rPr>
          <w:rFonts w:ascii="Times New Roman" w:hAnsi="Times New Roman" w:hint="eastAsia"/>
          <w:color w:val="auto"/>
        </w:rPr>
        <w:t>）</w:t>
      </w:r>
      <w:r w:rsidR="00FB3B75" w:rsidRPr="00F807E5">
        <w:rPr>
          <w:rFonts w:ascii="Times New Roman" w:hAnsi="Times New Roman" w:hint="eastAsia"/>
          <w:color w:val="auto"/>
        </w:rPr>
        <w:t>氧化锌回收工序</w:t>
      </w:r>
    </w:p>
    <w:p w14:paraId="5284DF18" w14:textId="77777777" w:rsidR="00FB3B75" w:rsidRPr="00F807E5" w:rsidRDefault="00FB3B75" w:rsidP="006B365A">
      <w:pPr>
        <w:pStyle w:val="41"/>
        <w:rPr>
          <w:rFonts w:ascii="Times New Roman" w:hAnsi="Times New Roman"/>
          <w:color w:val="auto"/>
        </w:rPr>
      </w:pPr>
      <w:r w:rsidRPr="00F807E5">
        <w:rPr>
          <w:rFonts w:ascii="Times New Roman" w:hAnsi="Times New Roman" w:hint="eastAsia"/>
          <w:color w:val="auto"/>
        </w:rPr>
        <w:t>氧化锌回收工序温室气体排放量核算范围，应包括烟化炉等及相关辅助生产系统（如粉煤制备系统）产生的温室气体排放量。氧化锌回收工序特指烟化炉回收铅冶炼还原炉产生的还原炉渣过程。</w:t>
      </w:r>
    </w:p>
    <w:p w14:paraId="4E6F7110" w14:textId="4481E020" w:rsidR="00FB3B75" w:rsidRPr="00F807E5" w:rsidRDefault="001E2BA3" w:rsidP="001E2BA3">
      <w:pPr>
        <w:pStyle w:val="5"/>
      </w:pPr>
      <w:r w:rsidRPr="00F807E5">
        <w:t>3.4.2.2</w:t>
      </w:r>
      <w:r w:rsidR="00FB3B75" w:rsidRPr="00F807E5">
        <w:rPr>
          <w:rFonts w:hint="eastAsia"/>
        </w:rPr>
        <w:t>再生铅冶炼</w:t>
      </w:r>
    </w:p>
    <w:p w14:paraId="33A67396" w14:textId="073A1D0D" w:rsidR="006B365A" w:rsidRPr="00F807E5" w:rsidRDefault="006B365A" w:rsidP="006B365A">
      <w:pPr>
        <w:pStyle w:val="41"/>
        <w:rPr>
          <w:rFonts w:ascii="Times New Roman" w:hAnsi="Times New Roman"/>
          <w:color w:val="auto"/>
        </w:rPr>
      </w:pPr>
      <w:r w:rsidRPr="00F807E5">
        <w:rPr>
          <w:rFonts w:ascii="Times New Roman" w:hAnsi="Times New Roman" w:hint="eastAsia"/>
          <w:color w:val="auto"/>
        </w:rPr>
        <w:t>以废铅蓄电池为原料的再生铅冶炼应分别对废铅蓄电池预处理工序、铅膏冶炼工序、</w:t>
      </w:r>
      <w:r w:rsidR="00026940" w:rsidRPr="00F807E5">
        <w:rPr>
          <w:rFonts w:ascii="Times New Roman" w:hAnsi="Times New Roman" w:hint="eastAsia"/>
          <w:color w:val="auto"/>
        </w:rPr>
        <w:t>铅栅冶炼工序、</w:t>
      </w:r>
      <w:r w:rsidRPr="00F807E5">
        <w:rPr>
          <w:rFonts w:ascii="Times New Roman" w:hAnsi="Times New Roman" w:hint="eastAsia"/>
          <w:color w:val="auto"/>
        </w:rPr>
        <w:t>火法精炼工序、</w:t>
      </w:r>
      <w:r w:rsidR="00026940" w:rsidRPr="00F807E5">
        <w:rPr>
          <w:rFonts w:ascii="Times New Roman" w:hAnsi="Times New Roman" w:hint="eastAsia"/>
          <w:color w:val="auto"/>
        </w:rPr>
        <w:t>再生铅</w:t>
      </w:r>
      <w:r w:rsidRPr="00F807E5">
        <w:rPr>
          <w:rFonts w:ascii="Times New Roman" w:hAnsi="Times New Roman" w:hint="eastAsia"/>
          <w:color w:val="auto"/>
        </w:rPr>
        <w:t>电解精炼工序、废铅蓄电池</w:t>
      </w:r>
      <w:r w:rsidRPr="00F807E5">
        <w:rPr>
          <w:rFonts w:ascii="Times New Roman" w:hAnsi="Times New Roman"/>
          <w:color w:val="auto"/>
        </w:rPr>
        <w:t>-</w:t>
      </w:r>
      <w:r w:rsidRPr="00F807E5">
        <w:rPr>
          <w:rFonts w:ascii="Times New Roman" w:hAnsi="Times New Roman" w:hint="eastAsia"/>
          <w:color w:val="auto"/>
        </w:rPr>
        <w:t>再生铅工艺产生的温室气体排放量进行核算。</w:t>
      </w:r>
    </w:p>
    <w:p w14:paraId="1A6AACDD" w14:textId="13AD1C29" w:rsidR="00FB3B75" w:rsidRPr="00F807E5" w:rsidRDefault="001E2BA3" w:rsidP="006B365A">
      <w:pPr>
        <w:pStyle w:val="41"/>
        <w:rPr>
          <w:rFonts w:ascii="Times New Roman" w:hAnsi="Times New Roman"/>
          <w:color w:val="auto"/>
        </w:rPr>
      </w:pPr>
      <w:r w:rsidRPr="00F807E5">
        <w:rPr>
          <w:rFonts w:ascii="Times New Roman" w:hAnsi="Times New Roman" w:hint="eastAsia"/>
          <w:color w:val="auto"/>
        </w:rPr>
        <w:t>（</w:t>
      </w:r>
      <w:r w:rsidRPr="00F807E5">
        <w:rPr>
          <w:rFonts w:ascii="Times New Roman" w:hAnsi="Times New Roman"/>
          <w:color w:val="auto"/>
        </w:rPr>
        <w:t>1</w:t>
      </w:r>
      <w:r w:rsidRPr="00F807E5">
        <w:rPr>
          <w:rFonts w:ascii="Times New Roman" w:hAnsi="Times New Roman" w:hint="eastAsia"/>
          <w:color w:val="auto"/>
        </w:rPr>
        <w:t>）</w:t>
      </w:r>
      <w:r w:rsidR="00FB3B75" w:rsidRPr="00F807E5">
        <w:rPr>
          <w:rFonts w:ascii="Times New Roman" w:hAnsi="Times New Roman" w:hint="eastAsia"/>
          <w:color w:val="auto"/>
        </w:rPr>
        <w:t>废铅蓄电池预处理工序</w:t>
      </w:r>
    </w:p>
    <w:p w14:paraId="09765B07" w14:textId="70B82971" w:rsidR="00FB3B75" w:rsidRPr="00F807E5" w:rsidRDefault="00FB3B75" w:rsidP="006B365A">
      <w:pPr>
        <w:pStyle w:val="41"/>
        <w:rPr>
          <w:rFonts w:ascii="Times New Roman" w:hAnsi="Times New Roman"/>
          <w:color w:val="auto"/>
        </w:rPr>
      </w:pPr>
      <w:r w:rsidRPr="00F807E5">
        <w:rPr>
          <w:rFonts w:ascii="Times New Roman" w:hAnsi="Times New Roman" w:hint="eastAsia"/>
          <w:color w:val="auto"/>
        </w:rPr>
        <w:t>废铅蓄电池预处理工序</w:t>
      </w:r>
      <w:r w:rsidR="00026940" w:rsidRPr="00F807E5">
        <w:rPr>
          <w:rFonts w:ascii="Times New Roman" w:hAnsi="Times New Roman" w:hint="eastAsia"/>
          <w:color w:val="auto"/>
        </w:rPr>
        <w:t>为从整只废铅酸蓄电池破碎到分选出铅栅、铅膏位置，其</w:t>
      </w:r>
      <w:r w:rsidRPr="00F807E5">
        <w:rPr>
          <w:rFonts w:ascii="Times New Roman" w:hAnsi="Times New Roman" w:hint="eastAsia"/>
          <w:color w:val="auto"/>
        </w:rPr>
        <w:t>温室气体排放量核算范围应包括电池上料、传送、破碎、分选及相关辅助生产系统产生的温室气体排放量。</w:t>
      </w:r>
    </w:p>
    <w:p w14:paraId="1C8ECCA0" w14:textId="043D4CDE" w:rsidR="00FB3B75" w:rsidRPr="00F807E5" w:rsidRDefault="001E2BA3" w:rsidP="006B365A">
      <w:pPr>
        <w:pStyle w:val="41"/>
        <w:rPr>
          <w:rFonts w:ascii="Times New Roman" w:hAnsi="Times New Roman"/>
          <w:color w:val="auto"/>
        </w:rPr>
      </w:pPr>
      <w:r w:rsidRPr="00F807E5">
        <w:rPr>
          <w:rFonts w:ascii="Times New Roman" w:hAnsi="Times New Roman" w:hint="eastAsia"/>
          <w:color w:val="auto"/>
        </w:rPr>
        <w:t>（</w:t>
      </w:r>
      <w:r w:rsidRPr="00F807E5">
        <w:rPr>
          <w:rFonts w:ascii="Times New Roman" w:hAnsi="Times New Roman"/>
          <w:color w:val="auto"/>
        </w:rPr>
        <w:t>2</w:t>
      </w:r>
      <w:r w:rsidRPr="00F807E5">
        <w:rPr>
          <w:rFonts w:ascii="Times New Roman" w:hAnsi="Times New Roman" w:hint="eastAsia"/>
          <w:color w:val="auto"/>
        </w:rPr>
        <w:t>）</w:t>
      </w:r>
      <w:r w:rsidR="00FB3B75" w:rsidRPr="00F807E5">
        <w:rPr>
          <w:rFonts w:ascii="Times New Roman" w:hAnsi="Times New Roman" w:hint="eastAsia"/>
          <w:color w:val="auto"/>
        </w:rPr>
        <w:t>铅膏冶炼工序</w:t>
      </w:r>
    </w:p>
    <w:p w14:paraId="2D4CC8A1" w14:textId="641AC664" w:rsidR="00FB3B75" w:rsidRPr="00F807E5" w:rsidRDefault="00FB3B75" w:rsidP="006B365A">
      <w:pPr>
        <w:pStyle w:val="41"/>
        <w:rPr>
          <w:rFonts w:ascii="Times New Roman" w:hAnsi="Times New Roman"/>
          <w:color w:val="auto"/>
        </w:rPr>
      </w:pPr>
      <w:r w:rsidRPr="00F807E5">
        <w:rPr>
          <w:rFonts w:ascii="Times New Roman" w:hAnsi="Times New Roman" w:hint="eastAsia"/>
          <w:color w:val="auto"/>
        </w:rPr>
        <w:t>铅膏冶炼工序</w:t>
      </w:r>
      <w:r w:rsidR="00026940" w:rsidRPr="00F807E5">
        <w:rPr>
          <w:rFonts w:ascii="Times New Roman" w:hAnsi="Times New Roman" w:hint="eastAsia"/>
          <w:color w:val="auto"/>
        </w:rPr>
        <w:t>为从铅膏开始到产出再生铅位置，其</w:t>
      </w:r>
      <w:r w:rsidRPr="00F807E5">
        <w:rPr>
          <w:rFonts w:ascii="Times New Roman" w:hAnsi="Times New Roman" w:hint="eastAsia"/>
          <w:color w:val="auto"/>
        </w:rPr>
        <w:t>温室气体排放量核算范围应包括熔炼、收尘等及相关辅助生产系统产生的温室气体排放量。</w:t>
      </w:r>
    </w:p>
    <w:p w14:paraId="46553F6B" w14:textId="3BEB4AC2" w:rsidR="00026940" w:rsidRPr="00F807E5" w:rsidRDefault="00026940" w:rsidP="006B365A">
      <w:pPr>
        <w:pStyle w:val="41"/>
        <w:rPr>
          <w:rFonts w:ascii="Times New Roman" w:hAnsi="Times New Roman"/>
          <w:color w:val="auto"/>
        </w:rPr>
      </w:pPr>
      <w:r w:rsidRPr="00F807E5">
        <w:rPr>
          <w:rFonts w:ascii="Times New Roman" w:hAnsi="Times New Roman" w:hint="eastAsia"/>
          <w:color w:val="auto"/>
        </w:rPr>
        <w:t>（</w:t>
      </w:r>
      <w:r w:rsidRPr="00F807E5">
        <w:rPr>
          <w:rFonts w:ascii="Times New Roman" w:hAnsi="Times New Roman"/>
          <w:color w:val="auto"/>
        </w:rPr>
        <w:t>3</w:t>
      </w:r>
      <w:r w:rsidRPr="00F807E5">
        <w:rPr>
          <w:rFonts w:ascii="Times New Roman" w:hAnsi="Times New Roman" w:hint="eastAsia"/>
          <w:color w:val="auto"/>
        </w:rPr>
        <w:t>）铅栅冶炼工序</w:t>
      </w:r>
    </w:p>
    <w:p w14:paraId="4C9FCC97" w14:textId="6E18E785" w:rsidR="00026940" w:rsidRPr="00F807E5" w:rsidRDefault="00026940" w:rsidP="006B365A">
      <w:pPr>
        <w:pStyle w:val="41"/>
        <w:rPr>
          <w:rFonts w:ascii="Times New Roman" w:hAnsi="Times New Roman"/>
          <w:color w:val="auto"/>
        </w:rPr>
      </w:pPr>
      <w:r w:rsidRPr="00F807E5">
        <w:rPr>
          <w:rFonts w:ascii="Times New Roman" w:hAnsi="Times New Roman" w:hint="eastAsia"/>
          <w:color w:val="auto"/>
        </w:rPr>
        <w:lastRenderedPageBreak/>
        <w:t>铅栅冶炼工序为从铅栅开始到产出再生铅为止，其温室气体排放量核算范围应包括熔炼、收尘等及相关辅助生产系统产生的温室气体排放量。</w:t>
      </w:r>
    </w:p>
    <w:p w14:paraId="75B98C4C" w14:textId="4D3BB40A" w:rsidR="00FB3B75" w:rsidRPr="00F807E5" w:rsidRDefault="001E2BA3" w:rsidP="006B365A">
      <w:pPr>
        <w:pStyle w:val="41"/>
        <w:rPr>
          <w:rFonts w:ascii="Times New Roman" w:hAnsi="Times New Roman"/>
          <w:color w:val="auto"/>
        </w:rPr>
      </w:pPr>
      <w:r w:rsidRPr="00F807E5">
        <w:rPr>
          <w:rFonts w:ascii="Times New Roman" w:hAnsi="Times New Roman" w:hint="eastAsia"/>
          <w:color w:val="auto"/>
        </w:rPr>
        <w:t>（</w:t>
      </w:r>
      <w:r w:rsidR="00026940" w:rsidRPr="00F807E5">
        <w:rPr>
          <w:rFonts w:ascii="Times New Roman" w:hAnsi="Times New Roman"/>
          <w:color w:val="auto"/>
        </w:rPr>
        <w:t>4</w:t>
      </w:r>
      <w:r w:rsidRPr="00F807E5">
        <w:rPr>
          <w:rFonts w:ascii="Times New Roman" w:hAnsi="Times New Roman" w:hint="eastAsia"/>
          <w:color w:val="auto"/>
        </w:rPr>
        <w:t>）</w:t>
      </w:r>
      <w:r w:rsidR="00FB3B75" w:rsidRPr="00F807E5">
        <w:rPr>
          <w:rFonts w:ascii="Times New Roman" w:hAnsi="Times New Roman" w:hint="eastAsia"/>
          <w:color w:val="auto"/>
        </w:rPr>
        <w:t>火法精炼工序</w:t>
      </w:r>
    </w:p>
    <w:p w14:paraId="6A482835" w14:textId="2E3B6AE1" w:rsidR="00FB3B75" w:rsidRPr="00F807E5" w:rsidRDefault="00FB3B75" w:rsidP="006B365A">
      <w:pPr>
        <w:pStyle w:val="41"/>
        <w:rPr>
          <w:rFonts w:ascii="Times New Roman" w:hAnsi="Times New Roman"/>
          <w:color w:val="auto"/>
        </w:rPr>
      </w:pPr>
      <w:r w:rsidRPr="00F807E5">
        <w:rPr>
          <w:rFonts w:ascii="Times New Roman" w:hAnsi="Times New Roman" w:hint="eastAsia"/>
          <w:color w:val="auto"/>
        </w:rPr>
        <w:t>火法精炼工序</w:t>
      </w:r>
      <w:r w:rsidR="00026940" w:rsidRPr="00F807E5">
        <w:rPr>
          <w:rFonts w:ascii="Times New Roman" w:hAnsi="Times New Roman" w:hint="eastAsia"/>
          <w:color w:val="auto"/>
        </w:rPr>
        <w:t>为再生粗铅开始到产出再生铅锭为止，其</w:t>
      </w:r>
      <w:r w:rsidRPr="00F807E5">
        <w:rPr>
          <w:rFonts w:ascii="Times New Roman" w:hAnsi="Times New Roman" w:hint="eastAsia"/>
          <w:color w:val="auto"/>
        </w:rPr>
        <w:t>温室气体排放量核算范围应包括火法精炼过程等及相关辅助生产系统产生的温室气体排放量。</w:t>
      </w:r>
    </w:p>
    <w:p w14:paraId="4619952F" w14:textId="7D6CC547" w:rsidR="00FB3B75" w:rsidRPr="00F807E5" w:rsidRDefault="001E2BA3" w:rsidP="006B365A">
      <w:pPr>
        <w:pStyle w:val="41"/>
        <w:rPr>
          <w:rFonts w:ascii="Times New Roman" w:hAnsi="Times New Roman"/>
          <w:color w:val="auto"/>
        </w:rPr>
      </w:pPr>
      <w:r w:rsidRPr="00F807E5">
        <w:rPr>
          <w:rFonts w:ascii="Times New Roman" w:hAnsi="Times New Roman" w:hint="eastAsia"/>
          <w:color w:val="auto"/>
        </w:rPr>
        <w:t>（</w:t>
      </w:r>
      <w:r w:rsidR="00026940" w:rsidRPr="00F807E5">
        <w:rPr>
          <w:rFonts w:ascii="Times New Roman" w:hAnsi="Times New Roman"/>
          <w:color w:val="auto"/>
        </w:rPr>
        <w:t>5</w:t>
      </w:r>
      <w:r w:rsidRPr="00F807E5">
        <w:rPr>
          <w:rFonts w:ascii="Times New Roman" w:hAnsi="Times New Roman" w:hint="eastAsia"/>
          <w:color w:val="auto"/>
        </w:rPr>
        <w:t>）</w:t>
      </w:r>
      <w:r w:rsidR="00026940" w:rsidRPr="00F807E5">
        <w:rPr>
          <w:rFonts w:ascii="Times New Roman" w:hAnsi="Times New Roman" w:hint="eastAsia"/>
          <w:color w:val="auto"/>
        </w:rPr>
        <w:t>再生</w:t>
      </w:r>
      <w:r w:rsidR="00FB3B75" w:rsidRPr="00F807E5">
        <w:rPr>
          <w:rFonts w:ascii="Times New Roman" w:hAnsi="Times New Roman" w:hint="eastAsia"/>
          <w:color w:val="auto"/>
        </w:rPr>
        <w:t>铅电解精炼工序</w:t>
      </w:r>
      <w:r w:rsidR="00FB3B75" w:rsidRPr="00F807E5">
        <w:rPr>
          <w:rFonts w:ascii="Times New Roman" w:hAnsi="Times New Roman"/>
          <w:color w:val="auto"/>
        </w:rPr>
        <w:t xml:space="preserve"> </w:t>
      </w:r>
    </w:p>
    <w:p w14:paraId="1D389A1D" w14:textId="3880074A" w:rsidR="00FB3B75" w:rsidRPr="00F807E5" w:rsidRDefault="00026940" w:rsidP="006B365A">
      <w:pPr>
        <w:pStyle w:val="41"/>
        <w:rPr>
          <w:rFonts w:ascii="Times New Roman" w:hAnsi="Times New Roman"/>
          <w:color w:val="auto"/>
        </w:rPr>
      </w:pPr>
      <w:r w:rsidRPr="00F807E5">
        <w:rPr>
          <w:rFonts w:ascii="Times New Roman" w:hAnsi="Times New Roman" w:hint="eastAsia"/>
          <w:color w:val="auto"/>
        </w:rPr>
        <w:t>再生</w:t>
      </w:r>
      <w:r w:rsidR="00FB3B75" w:rsidRPr="00F807E5">
        <w:rPr>
          <w:rFonts w:ascii="Times New Roman" w:hAnsi="Times New Roman" w:hint="eastAsia"/>
          <w:color w:val="auto"/>
        </w:rPr>
        <w:t>铅电解精炼工序温室气体排放量核算范围，应包括阴阳极制造、电解、铸锭、收尘等及相关辅助生产系统产生的温室气体排放量。</w:t>
      </w:r>
    </w:p>
    <w:p w14:paraId="20D1F18F" w14:textId="0B6A993B" w:rsidR="00FB3B75" w:rsidRPr="00F807E5" w:rsidRDefault="006B365A" w:rsidP="006B365A">
      <w:pPr>
        <w:pStyle w:val="41"/>
        <w:rPr>
          <w:rFonts w:ascii="Times New Roman" w:hAnsi="Times New Roman"/>
          <w:color w:val="auto"/>
        </w:rPr>
      </w:pPr>
      <w:r w:rsidRPr="00F807E5">
        <w:rPr>
          <w:rFonts w:ascii="Times New Roman" w:hAnsi="Times New Roman" w:hint="eastAsia"/>
          <w:color w:val="auto"/>
        </w:rPr>
        <w:t>以金属态铅废料为原料的再生铅冶炼应对金属态铅废料</w:t>
      </w:r>
      <w:r w:rsidRPr="00F807E5">
        <w:rPr>
          <w:rFonts w:ascii="Times New Roman" w:hAnsi="Times New Roman"/>
          <w:color w:val="auto"/>
        </w:rPr>
        <w:t>-</w:t>
      </w:r>
      <w:r w:rsidRPr="00F807E5">
        <w:rPr>
          <w:rFonts w:ascii="Times New Roman" w:hAnsi="Times New Roman" w:hint="eastAsia"/>
          <w:color w:val="auto"/>
        </w:rPr>
        <w:t>再生铅冶炼工序产生的温室气体排放量进行核算。</w:t>
      </w:r>
      <w:r w:rsidR="00FB3B75" w:rsidRPr="00F807E5">
        <w:rPr>
          <w:rFonts w:ascii="Times New Roman" w:hAnsi="Times New Roman" w:hint="eastAsia"/>
          <w:color w:val="auto"/>
        </w:rPr>
        <w:t>核算范围</w:t>
      </w:r>
      <w:r w:rsidR="00026940" w:rsidRPr="00F807E5">
        <w:rPr>
          <w:rFonts w:ascii="Times New Roman" w:hAnsi="Times New Roman" w:hint="eastAsia"/>
          <w:color w:val="auto"/>
        </w:rPr>
        <w:t>从块状金属态废铅块、粒、屑等直接加热熔炼产出再生铅位置，</w:t>
      </w:r>
      <w:r w:rsidR="00FB3B75" w:rsidRPr="00F807E5">
        <w:rPr>
          <w:rFonts w:ascii="Times New Roman" w:hAnsi="Times New Roman" w:hint="eastAsia"/>
          <w:color w:val="auto"/>
        </w:rPr>
        <w:t>应包括熔炼过程及相关辅助生产系统产生的温室气体排放量。</w:t>
      </w:r>
    </w:p>
    <w:p w14:paraId="3E6B889A" w14:textId="30103D4C" w:rsidR="00FB3B75" w:rsidRPr="00F807E5" w:rsidRDefault="001E2BA3" w:rsidP="001E2BA3">
      <w:pPr>
        <w:pStyle w:val="31"/>
      </w:pPr>
      <w:r w:rsidRPr="00F807E5">
        <w:t xml:space="preserve">3.4.3 </w:t>
      </w:r>
      <w:r w:rsidR="00FB3B75" w:rsidRPr="00F807E5">
        <w:rPr>
          <w:rFonts w:hint="eastAsia"/>
        </w:rPr>
        <w:t>核算</w:t>
      </w:r>
      <w:r w:rsidRPr="00F807E5">
        <w:rPr>
          <w:rFonts w:hint="eastAsia"/>
        </w:rPr>
        <w:t>和</w:t>
      </w:r>
      <w:r w:rsidR="00FB3B75" w:rsidRPr="00F807E5">
        <w:rPr>
          <w:rFonts w:hint="eastAsia"/>
        </w:rPr>
        <w:t>报告范围</w:t>
      </w:r>
      <w:r w:rsidRPr="00F807E5">
        <w:t xml:space="preserve"> </w:t>
      </w:r>
    </w:p>
    <w:p w14:paraId="243B4583" w14:textId="699ADFCE" w:rsidR="00FB3B75" w:rsidRPr="00F807E5" w:rsidRDefault="001E2BA3" w:rsidP="006B365A">
      <w:pPr>
        <w:pStyle w:val="41"/>
        <w:rPr>
          <w:rFonts w:ascii="Times New Roman" w:hAnsi="Times New Roman"/>
          <w:color w:val="auto"/>
        </w:rPr>
      </w:pPr>
      <w:r w:rsidRPr="00F807E5">
        <w:rPr>
          <w:rFonts w:ascii="Times New Roman" w:hAnsi="Times New Roman" w:hint="eastAsia"/>
          <w:color w:val="auto"/>
        </w:rPr>
        <w:t>本条是标准的核心内容之一，铅冶炼企业温室气体排放核算和报告范围应根据其生产工艺流程如粗铅冶炼工序、铅电解精炼工序等分别开展核算工作。核算范围包括以下部分或全部排放：化石燃料燃烧排放、能源作为原材料用途的排放、过程排放、购入及输出的电力和热力产生的排放。</w:t>
      </w:r>
      <w:r w:rsidR="00456E77" w:rsidRPr="00F807E5">
        <w:rPr>
          <w:rFonts w:ascii="Times New Roman" w:hAnsi="Times New Roman" w:hint="eastAsia"/>
          <w:color w:val="auto"/>
        </w:rPr>
        <w:t>各工序主要排放源识别见表</w:t>
      </w:r>
      <w:r w:rsidR="00456E77" w:rsidRPr="00F807E5">
        <w:rPr>
          <w:rFonts w:ascii="Times New Roman" w:hAnsi="Times New Roman"/>
          <w:color w:val="auto"/>
        </w:rPr>
        <w:t>1</w:t>
      </w:r>
      <w:r w:rsidR="00456E77" w:rsidRPr="00F807E5">
        <w:rPr>
          <w:rFonts w:ascii="Times New Roman" w:hAnsi="Times New Roman" w:hint="eastAsia"/>
          <w:color w:val="auto"/>
        </w:rPr>
        <w:t>。</w:t>
      </w:r>
    </w:p>
    <w:p w14:paraId="10E67B93" w14:textId="39022DB2" w:rsidR="00FB3B75" w:rsidRPr="00F807E5" w:rsidRDefault="00456E77" w:rsidP="006B365A">
      <w:pPr>
        <w:pStyle w:val="41"/>
        <w:rPr>
          <w:rFonts w:ascii="Times New Roman" w:hAnsi="Times New Roman"/>
          <w:color w:val="auto"/>
        </w:rPr>
      </w:pPr>
      <w:r w:rsidRPr="00F807E5">
        <w:rPr>
          <w:rFonts w:ascii="Times New Roman" w:hAnsi="Times New Roman"/>
          <w:color w:val="auto"/>
        </w:rPr>
        <w:t xml:space="preserve"> </w:t>
      </w:r>
    </w:p>
    <w:p w14:paraId="282C216C" w14:textId="77777777" w:rsidR="00456E77" w:rsidRPr="00F807E5" w:rsidRDefault="00456E77" w:rsidP="00FB3B75">
      <w:pPr>
        <w:pStyle w:val="a0"/>
        <w:rPr>
          <w:rFonts w:ascii="Times New Roman" w:hAnsi="Times New Roman"/>
        </w:rPr>
        <w:sectPr w:rsidR="00456E77" w:rsidRPr="00F807E5" w:rsidSect="00601F83">
          <w:footerReference w:type="default" r:id="rId8"/>
          <w:pgSz w:w="11906" w:h="16838"/>
          <w:pgMar w:top="1440" w:right="1780" w:bottom="1440" w:left="1780" w:header="851" w:footer="992" w:gutter="0"/>
          <w:pgNumType w:start="1"/>
          <w:cols w:space="425"/>
          <w:docGrid w:type="lines" w:linePitch="312"/>
        </w:sectPr>
      </w:pPr>
    </w:p>
    <w:p w14:paraId="72AD43EE" w14:textId="72804CF5" w:rsidR="00456E77" w:rsidRPr="00F807E5" w:rsidRDefault="00456E77" w:rsidP="00456E77">
      <w:pPr>
        <w:jc w:val="center"/>
        <w:rPr>
          <w:rFonts w:ascii="Times New Roman" w:hAnsi="Times New Roman"/>
          <w:b/>
          <w:sz w:val="28"/>
          <w:szCs w:val="28"/>
        </w:rPr>
      </w:pPr>
      <w:r w:rsidRPr="00F807E5">
        <w:rPr>
          <w:rFonts w:ascii="Times New Roman" w:hAnsi="Times New Roman" w:hint="eastAsia"/>
          <w:b/>
          <w:sz w:val="28"/>
          <w:szCs w:val="28"/>
        </w:rPr>
        <w:lastRenderedPageBreak/>
        <w:t>表</w:t>
      </w:r>
      <w:r w:rsidRPr="00F807E5">
        <w:rPr>
          <w:rFonts w:ascii="Times New Roman" w:hAnsi="Times New Roman"/>
          <w:b/>
          <w:sz w:val="28"/>
          <w:szCs w:val="28"/>
        </w:rPr>
        <w:t xml:space="preserve">1  </w:t>
      </w:r>
      <w:r w:rsidRPr="00F807E5">
        <w:rPr>
          <w:rFonts w:ascii="Times New Roman" w:hAnsi="Times New Roman" w:hint="eastAsia"/>
          <w:b/>
          <w:sz w:val="28"/>
          <w:szCs w:val="28"/>
        </w:rPr>
        <w:t>铅冶炼企业温室气体主要排放源识别表</w:t>
      </w:r>
    </w:p>
    <w:tbl>
      <w:tblPr>
        <w:tblW w:w="14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9"/>
        <w:gridCol w:w="1480"/>
        <w:gridCol w:w="1529"/>
        <w:gridCol w:w="2268"/>
        <w:gridCol w:w="1709"/>
        <w:gridCol w:w="2259"/>
        <w:gridCol w:w="1490"/>
        <w:gridCol w:w="1811"/>
      </w:tblGrid>
      <w:tr w:rsidR="00F807E5" w:rsidRPr="00F807E5" w14:paraId="071838A4" w14:textId="77777777" w:rsidTr="00CB0A1D">
        <w:trPr>
          <w:tblHeader/>
          <w:jc w:val="center"/>
        </w:trPr>
        <w:tc>
          <w:tcPr>
            <w:tcW w:w="0" w:type="auto"/>
            <w:shd w:val="clear" w:color="auto" w:fill="E7E6E6"/>
            <w:vAlign w:val="center"/>
          </w:tcPr>
          <w:p w14:paraId="7C140974" w14:textId="77777777" w:rsidR="00456E77" w:rsidRPr="00F807E5" w:rsidRDefault="00456E77" w:rsidP="00335BA5">
            <w:pPr>
              <w:pStyle w:val="af1"/>
              <w:ind w:firstLineChars="0" w:firstLine="0"/>
              <w:jc w:val="center"/>
              <w:rPr>
                <w:rFonts w:ascii="Times New Roman" w:hAnsi="Times New Roman"/>
              </w:rPr>
            </w:pPr>
            <w:r w:rsidRPr="00F807E5">
              <w:rPr>
                <w:rFonts w:ascii="Times New Roman" w:hAnsi="Times New Roman" w:hint="eastAsia"/>
              </w:rPr>
              <w:t>工艺</w:t>
            </w:r>
          </w:p>
        </w:tc>
        <w:tc>
          <w:tcPr>
            <w:tcW w:w="3009" w:type="dxa"/>
            <w:gridSpan w:val="2"/>
            <w:shd w:val="clear" w:color="auto" w:fill="E7E6E6"/>
            <w:vAlign w:val="center"/>
          </w:tcPr>
          <w:p w14:paraId="27BB9B0E" w14:textId="77777777" w:rsidR="00456E77" w:rsidRPr="00F807E5" w:rsidRDefault="00456E77" w:rsidP="00335BA5">
            <w:pPr>
              <w:pStyle w:val="af1"/>
              <w:ind w:firstLineChars="0" w:firstLine="0"/>
              <w:jc w:val="center"/>
              <w:rPr>
                <w:rFonts w:ascii="Times New Roman" w:hAnsi="Times New Roman"/>
              </w:rPr>
            </w:pPr>
            <w:r w:rsidRPr="00F807E5">
              <w:rPr>
                <w:rFonts w:ascii="Times New Roman" w:hAnsi="Times New Roman" w:hint="eastAsia"/>
              </w:rPr>
              <w:t>工序</w:t>
            </w:r>
          </w:p>
        </w:tc>
        <w:tc>
          <w:tcPr>
            <w:tcW w:w="2268" w:type="dxa"/>
            <w:shd w:val="clear" w:color="auto" w:fill="E7E6E6"/>
            <w:vAlign w:val="center"/>
          </w:tcPr>
          <w:p w14:paraId="633841EC" w14:textId="77777777" w:rsidR="00456E77" w:rsidRPr="00F807E5" w:rsidRDefault="00456E77" w:rsidP="00335BA5">
            <w:pPr>
              <w:pStyle w:val="af1"/>
              <w:ind w:firstLineChars="0" w:firstLine="0"/>
              <w:jc w:val="center"/>
              <w:rPr>
                <w:rFonts w:ascii="Times New Roman" w:hAnsi="Times New Roman"/>
              </w:rPr>
            </w:pPr>
            <w:r w:rsidRPr="00F807E5">
              <w:rPr>
                <w:rFonts w:ascii="Times New Roman" w:hAnsi="Times New Roman" w:hint="eastAsia"/>
              </w:rPr>
              <w:t>化石燃料燃烧排放</w:t>
            </w:r>
          </w:p>
        </w:tc>
        <w:tc>
          <w:tcPr>
            <w:tcW w:w="1709" w:type="dxa"/>
            <w:shd w:val="clear" w:color="auto" w:fill="E7E6E6"/>
            <w:vAlign w:val="center"/>
          </w:tcPr>
          <w:p w14:paraId="0045F2C6" w14:textId="77777777" w:rsidR="00456E77" w:rsidRPr="00F807E5" w:rsidRDefault="00456E77" w:rsidP="00335BA5">
            <w:pPr>
              <w:pStyle w:val="af1"/>
              <w:ind w:firstLineChars="0" w:firstLine="0"/>
              <w:jc w:val="center"/>
              <w:rPr>
                <w:rFonts w:ascii="Times New Roman" w:hAnsi="Times New Roman"/>
              </w:rPr>
            </w:pPr>
            <w:r w:rsidRPr="00F807E5">
              <w:rPr>
                <w:rFonts w:ascii="Times New Roman" w:hAnsi="Times New Roman" w:hint="eastAsia"/>
              </w:rPr>
              <w:t>能源作为原材料用途排放</w:t>
            </w:r>
          </w:p>
        </w:tc>
        <w:tc>
          <w:tcPr>
            <w:tcW w:w="0" w:type="auto"/>
            <w:shd w:val="clear" w:color="auto" w:fill="E7E6E6"/>
            <w:vAlign w:val="center"/>
          </w:tcPr>
          <w:p w14:paraId="167F48F5" w14:textId="77777777" w:rsidR="00456E77" w:rsidRPr="00F807E5" w:rsidRDefault="00456E77" w:rsidP="00335BA5">
            <w:pPr>
              <w:pStyle w:val="af1"/>
              <w:ind w:firstLineChars="0" w:firstLine="0"/>
              <w:jc w:val="center"/>
              <w:rPr>
                <w:rFonts w:ascii="Times New Roman" w:hAnsi="Times New Roman"/>
              </w:rPr>
            </w:pPr>
            <w:r w:rsidRPr="00F807E5">
              <w:rPr>
                <w:rFonts w:ascii="Times New Roman" w:hAnsi="Times New Roman" w:hint="eastAsia"/>
              </w:rPr>
              <w:t>过程排放</w:t>
            </w:r>
          </w:p>
        </w:tc>
        <w:tc>
          <w:tcPr>
            <w:tcW w:w="0" w:type="auto"/>
            <w:shd w:val="clear" w:color="auto" w:fill="E7E6E6"/>
            <w:vAlign w:val="center"/>
          </w:tcPr>
          <w:p w14:paraId="2C1EAD3B" w14:textId="77777777" w:rsidR="00456E77" w:rsidRPr="00F807E5" w:rsidRDefault="00456E77" w:rsidP="00335BA5">
            <w:pPr>
              <w:pStyle w:val="af1"/>
              <w:ind w:firstLineChars="0" w:firstLine="0"/>
              <w:jc w:val="center"/>
              <w:rPr>
                <w:rFonts w:ascii="Times New Roman" w:hAnsi="Times New Roman"/>
              </w:rPr>
            </w:pPr>
            <w:r w:rsidRPr="00F807E5">
              <w:rPr>
                <w:rFonts w:ascii="Times New Roman" w:hAnsi="Times New Roman" w:hint="eastAsia"/>
              </w:rPr>
              <w:t>购入、输出电力</w:t>
            </w:r>
          </w:p>
        </w:tc>
        <w:tc>
          <w:tcPr>
            <w:tcW w:w="1811" w:type="dxa"/>
            <w:shd w:val="clear" w:color="auto" w:fill="E7E6E6"/>
            <w:vAlign w:val="center"/>
          </w:tcPr>
          <w:p w14:paraId="2FE88A8E" w14:textId="77777777" w:rsidR="00456E77" w:rsidRPr="00F807E5" w:rsidRDefault="00456E77" w:rsidP="00335BA5">
            <w:pPr>
              <w:pStyle w:val="af1"/>
              <w:ind w:firstLineChars="0" w:firstLine="0"/>
              <w:jc w:val="center"/>
              <w:rPr>
                <w:rFonts w:ascii="Times New Roman" w:hAnsi="Times New Roman"/>
              </w:rPr>
            </w:pPr>
            <w:r w:rsidRPr="00F807E5">
              <w:rPr>
                <w:rFonts w:ascii="Times New Roman" w:hAnsi="Times New Roman" w:hint="eastAsia"/>
              </w:rPr>
              <w:t>购入、输出热力</w:t>
            </w:r>
          </w:p>
        </w:tc>
      </w:tr>
      <w:tr w:rsidR="00F807E5" w:rsidRPr="00F807E5" w14:paraId="1DCBF471" w14:textId="77777777" w:rsidTr="00335BA5">
        <w:trPr>
          <w:jc w:val="center"/>
        </w:trPr>
        <w:tc>
          <w:tcPr>
            <w:tcW w:w="0" w:type="auto"/>
            <w:vMerge w:val="restart"/>
            <w:shd w:val="clear" w:color="auto" w:fill="auto"/>
            <w:vAlign w:val="center"/>
          </w:tcPr>
          <w:p w14:paraId="474190E4" w14:textId="77777777" w:rsidR="00456E77" w:rsidRPr="00F807E5" w:rsidRDefault="00456E77" w:rsidP="00335BA5">
            <w:pPr>
              <w:pStyle w:val="af1"/>
              <w:ind w:firstLineChars="0" w:firstLine="0"/>
              <w:jc w:val="center"/>
              <w:rPr>
                <w:rFonts w:ascii="Times New Roman" w:hAnsi="Times New Roman"/>
              </w:rPr>
            </w:pPr>
            <w:r w:rsidRPr="00F807E5">
              <w:rPr>
                <w:rFonts w:ascii="Times New Roman" w:hAnsi="Times New Roman" w:hint="eastAsia"/>
              </w:rPr>
              <w:t>矿产铅冶炼企业</w:t>
            </w:r>
          </w:p>
        </w:tc>
        <w:tc>
          <w:tcPr>
            <w:tcW w:w="0" w:type="auto"/>
            <w:vMerge w:val="restart"/>
            <w:shd w:val="clear" w:color="auto" w:fill="auto"/>
            <w:vAlign w:val="center"/>
          </w:tcPr>
          <w:p w14:paraId="39606633" w14:textId="65E99F97" w:rsidR="00456E77" w:rsidRPr="00F807E5" w:rsidRDefault="00456E77" w:rsidP="00335BA5">
            <w:pPr>
              <w:pStyle w:val="af1"/>
              <w:ind w:firstLineChars="0" w:firstLine="0"/>
              <w:jc w:val="center"/>
              <w:rPr>
                <w:rFonts w:ascii="Times New Roman" w:hAnsi="Times New Roman"/>
              </w:rPr>
            </w:pPr>
            <w:r w:rsidRPr="00F807E5">
              <w:rPr>
                <w:rFonts w:ascii="Times New Roman" w:hAnsi="Times New Roman" w:hint="eastAsia"/>
              </w:rPr>
              <w:t>粗铅工序</w:t>
            </w:r>
          </w:p>
        </w:tc>
        <w:tc>
          <w:tcPr>
            <w:tcW w:w="1529" w:type="dxa"/>
            <w:shd w:val="clear" w:color="auto" w:fill="auto"/>
            <w:vAlign w:val="center"/>
          </w:tcPr>
          <w:p w14:paraId="423D9788" w14:textId="77777777" w:rsidR="00456E77" w:rsidRPr="00F807E5" w:rsidRDefault="00456E77" w:rsidP="00335BA5">
            <w:pPr>
              <w:pStyle w:val="af1"/>
              <w:ind w:firstLineChars="0" w:firstLine="0"/>
              <w:jc w:val="center"/>
              <w:rPr>
                <w:rFonts w:ascii="Times New Roman" w:hAnsi="Times New Roman"/>
              </w:rPr>
            </w:pPr>
            <w:r w:rsidRPr="00F807E5">
              <w:rPr>
                <w:rFonts w:ascii="Times New Roman" w:hAnsi="Times New Roman" w:hint="eastAsia"/>
              </w:rPr>
              <w:t>涉及能源物质</w:t>
            </w:r>
            <w:r w:rsidRPr="00F807E5">
              <w:rPr>
                <w:rFonts w:ascii="Times New Roman" w:hAnsi="Times New Roman"/>
              </w:rPr>
              <w:t>/</w:t>
            </w:r>
            <w:r w:rsidRPr="00F807E5">
              <w:rPr>
                <w:rFonts w:ascii="Times New Roman" w:hAnsi="Times New Roman" w:hint="eastAsia"/>
              </w:rPr>
              <w:t>物料</w:t>
            </w:r>
          </w:p>
        </w:tc>
        <w:tc>
          <w:tcPr>
            <w:tcW w:w="2268" w:type="dxa"/>
            <w:shd w:val="clear" w:color="auto" w:fill="auto"/>
            <w:vAlign w:val="center"/>
          </w:tcPr>
          <w:p w14:paraId="4FEB108D" w14:textId="77777777" w:rsidR="00456E77" w:rsidRPr="00F807E5" w:rsidRDefault="00456E77" w:rsidP="00335BA5">
            <w:pPr>
              <w:pStyle w:val="af1"/>
              <w:ind w:firstLineChars="0" w:firstLine="0"/>
              <w:jc w:val="center"/>
              <w:rPr>
                <w:rFonts w:ascii="Times New Roman" w:hAnsi="Times New Roman"/>
              </w:rPr>
            </w:pPr>
            <w:r w:rsidRPr="00F807E5">
              <w:rPr>
                <w:rFonts w:ascii="Times New Roman" w:hAnsi="Times New Roman" w:hint="eastAsia"/>
              </w:rPr>
              <w:t>煤、油、气</w:t>
            </w:r>
          </w:p>
        </w:tc>
        <w:tc>
          <w:tcPr>
            <w:tcW w:w="1709" w:type="dxa"/>
            <w:shd w:val="clear" w:color="auto" w:fill="auto"/>
            <w:vAlign w:val="center"/>
          </w:tcPr>
          <w:p w14:paraId="07E6CA64" w14:textId="77777777" w:rsidR="00456E77" w:rsidRPr="00F807E5" w:rsidRDefault="00456E77" w:rsidP="00335BA5">
            <w:pPr>
              <w:pStyle w:val="af1"/>
              <w:ind w:firstLineChars="0" w:firstLine="0"/>
              <w:jc w:val="center"/>
              <w:rPr>
                <w:rFonts w:ascii="Times New Roman" w:hAnsi="Times New Roman"/>
              </w:rPr>
            </w:pPr>
            <w:r w:rsidRPr="00F807E5">
              <w:rPr>
                <w:rFonts w:ascii="Times New Roman" w:hAnsi="Times New Roman" w:hint="eastAsia"/>
              </w:rPr>
              <w:t>焦炭、半焦、无烟煤、天然气等冶金还原剂</w:t>
            </w:r>
          </w:p>
        </w:tc>
        <w:tc>
          <w:tcPr>
            <w:tcW w:w="0" w:type="auto"/>
            <w:shd w:val="clear" w:color="auto" w:fill="auto"/>
            <w:vAlign w:val="center"/>
          </w:tcPr>
          <w:p w14:paraId="3BEF17A6" w14:textId="77777777" w:rsidR="00456E77" w:rsidRPr="00F807E5" w:rsidRDefault="00456E77" w:rsidP="00335BA5">
            <w:pPr>
              <w:pStyle w:val="af1"/>
              <w:ind w:firstLineChars="0" w:firstLine="0"/>
              <w:jc w:val="center"/>
              <w:rPr>
                <w:rFonts w:ascii="Times New Roman" w:hAnsi="Times New Roman"/>
              </w:rPr>
            </w:pPr>
            <w:r w:rsidRPr="00F807E5">
              <w:rPr>
                <w:rFonts w:ascii="Times New Roman" w:hAnsi="Times New Roman" w:hint="eastAsia"/>
              </w:rPr>
              <w:t>碳酸盐解</w:t>
            </w:r>
          </w:p>
        </w:tc>
        <w:tc>
          <w:tcPr>
            <w:tcW w:w="0" w:type="auto"/>
            <w:shd w:val="clear" w:color="auto" w:fill="auto"/>
            <w:vAlign w:val="center"/>
          </w:tcPr>
          <w:p w14:paraId="5E6B136B" w14:textId="77777777" w:rsidR="00456E77" w:rsidRPr="00F807E5" w:rsidRDefault="00456E77" w:rsidP="00335BA5">
            <w:pPr>
              <w:pStyle w:val="af1"/>
              <w:ind w:firstLineChars="0" w:firstLine="0"/>
              <w:jc w:val="center"/>
              <w:rPr>
                <w:rFonts w:ascii="Times New Roman" w:hAnsi="Times New Roman"/>
              </w:rPr>
            </w:pPr>
            <w:r w:rsidRPr="00F807E5">
              <w:rPr>
                <w:rFonts w:ascii="Times New Roman" w:hAnsi="Times New Roman" w:hint="eastAsia"/>
              </w:rPr>
              <w:t>电力</w:t>
            </w:r>
          </w:p>
        </w:tc>
        <w:tc>
          <w:tcPr>
            <w:tcW w:w="1811" w:type="dxa"/>
            <w:shd w:val="clear" w:color="auto" w:fill="auto"/>
            <w:vAlign w:val="center"/>
          </w:tcPr>
          <w:p w14:paraId="4CD4E116" w14:textId="77777777" w:rsidR="00456E77" w:rsidRPr="00F807E5" w:rsidRDefault="00456E77" w:rsidP="00335BA5">
            <w:pPr>
              <w:pStyle w:val="af1"/>
              <w:ind w:firstLineChars="0" w:firstLine="0"/>
              <w:jc w:val="center"/>
              <w:rPr>
                <w:rFonts w:ascii="Times New Roman" w:hAnsi="Times New Roman"/>
              </w:rPr>
            </w:pPr>
            <w:r w:rsidRPr="00F807E5">
              <w:rPr>
                <w:rFonts w:ascii="Times New Roman" w:hAnsi="Times New Roman" w:hint="eastAsia"/>
              </w:rPr>
              <w:t>蒸汽</w:t>
            </w:r>
          </w:p>
        </w:tc>
      </w:tr>
      <w:tr w:rsidR="00F807E5" w:rsidRPr="00F807E5" w14:paraId="00064268" w14:textId="77777777" w:rsidTr="00335BA5">
        <w:trPr>
          <w:jc w:val="center"/>
        </w:trPr>
        <w:tc>
          <w:tcPr>
            <w:tcW w:w="0" w:type="auto"/>
            <w:vMerge/>
            <w:shd w:val="clear" w:color="auto" w:fill="auto"/>
            <w:vAlign w:val="center"/>
          </w:tcPr>
          <w:p w14:paraId="346D58A9" w14:textId="77777777" w:rsidR="00456E77" w:rsidRPr="00F807E5" w:rsidRDefault="00456E77" w:rsidP="00335BA5">
            <w:pPr>
              <w:pStyle w:val="af1"/>
              <w:ind w:firstLineChars="0" w:firstLine="0"/>
              <w:jc w:val="center"/>
              <w:rPr>
                <w:rFonts w:ascii="Times New Roman" w:hAnsi="Times New Roman"/>
              </w:rPr>
            </w:pPr>
          </w:p>
        </w:tc>
        <w:tc>
          <w:tcPr>
            <w:tcW w:w="0" w:type="auto"/>
            <w:vMerge/>
            <w:shd w:val="clear" w:color="auto" w:fill="auto"/>
            <w:vAlign w:val="center"/>
          </w:tcPr>
          <w:p w14:paraId="61EF1B6B" w14:textId="77777777" w:rsidR="00456E77" w:rsidRPr="00F807E5" w:rsidRDefault="00456E77" w:rsidP="00335BA5">
            <w:pPr>
              <w:pStyle w:val="af1"/>
              <w:ind w:firstLineChars="0" w:firstLine="0"/>
              <w:jc w:val="center"/>
              <w:rPr>
                <w:rFonts w:ascii="Times New Roman" w:hAnsi="Times New Roman"/>
              </w:rPr>
            </w:pPr>
          </w:p>
        </w:tc>
        <w:tc>
          <w:tcPr>
            <w:tcW w:w="1529" w:type="dxa"/>
            <w:shd w:val="clear" w:color="auto" w:fill="auto"/>
            <w:vAlign w:val="center"/>
          </w:tcPr>
          <w:p w14:paraId="2CFBB169" w14:textId="77777777" w:rsidR="00456E77" w:rsidRPr="00F807E5" w:rsidRDefault="00456E77" w:rsidP="00335BA5">
            <w:pPr>
              <w:pStyle w:val="af1"/>
              <w:ind w:firstLineChars="0" w:firstLine="0"/>
              <w:jc w:val="center"/>
              <w:rPr>
                <w:rFonts w:ascii="Times New Roman" w:hAnsi="Times New Roman"/>
              </w:rPr>
            </w:pPr>
            <w:r w:rsidRPr="00F807E5">
              <w:rPr>
                <w:rFonts w:ascii="Times New Roman" w:hAnsi="Times New Roman" w:hint="eastAsia"/>
              </w:rPr>
              <w:t>主要排放设备</w:t>
            </w:r>
          </w:p>
        </w:tc>
        <w:tc>
          <w:tcPr>
            <w:tcW w:w="2268" w:type="dxa"/>
            <w:shd w:val="clear" w:color="auto" w:fill="auto"/>
            <w:vAlign w:val="center"/>
          </w:tcPr>
          <w:p w14:paraId="4ED1E54E" w14:textId="77777777" w:rsidR="00456E77" w:rsidRPr="00F807E5" w:rsidRDefault="00456E77" w:rsidP="00335BA5">
            <w:pPr>
              <w:pStyle w:val="af1"/>
              <w:ind w:firstLineChars="0" w:firstLine="0"/>
              <w:jc w:val="center"/>
              <w:rPr>
                <w:rFonts w:ascii="Times New Roman" w:hAnsi="Times New Roman"/>
              </w:rPr>
            </w:pPr>
            <w:r w:rsidRPr="00F807E5">
              <w:rPr>
                <w:rFonts w:ascii="Times New Roman" w:hAnsi="Times New Roman" w:hint="eastAsia"/>
              </w:rPr>
              <w:t>熔炼炉、还原炉</w:t>
            </w:r>
          </w:p>
        </w:tc>
        <w:tc>
          <w:tcPr>
            <w:tcW w:w="1709" w:type="dxa"/>
            <w:shd w:val="clear" w:color="auto" w:fill="auto"/>
            <w:vAlign w:val="center"/>
          </w:tcPr>
          <w:p w14:paraId="6556CB35" w14:textId="77777777" w:rsidR="00456E77" w:rsidRPr="00F807E5" w:rsidRDefault="00456E77" w:rsidP="00335BA5">
            <w:pPr>
              <w:pStyle w:val="af1"/>
              <w:ind w:firstLineChars="0" w:firstLine="0"/>
              <w:jc w:val="center"/>
              <w:rPr>
                <w:rFonts w:ascii="Times New Roman" w:hAnsi="Times New Roman"/>
              </w:rPr>
            </w:pPr>
            <w:r w:rsidRPr="00F807E5">
              <w:rPr>
                <w:rFonts w:ascii="Times New Roman" w:hAnsi="Times New Roman" w:hint="eastAsia"/>
              </w:rPr>
              <w:t>还原炉</w:t>
            </w:r>
          </w:p>
        </w:tc>
        <w:tc>
          <w:tcPr>
            <w:tcW w:w="0" w:type="auto"/>
            <w:shd w:val="clear" w:color="auto" w:fill="auto"/>
            <w:vAlign w:val="center"/>
          </w:tcPr>
          <w:p w14:paraId="4DBEA358" w14:textId="77777777" w:rsidR="00456E77" w:rsidRPr="00F807E5" w:rsidRDefault="00456E77" w:rsidP="00335BA5">
            <w:pPr>
              <w:pStyle w:val="af1"/>
              <w:ind w:firstLineChars="0" w:firstLine="0"/>
              <w:jc w:val="center"/>
              <w:rPr>
                <w:rFonts w:ascii="Times New Roman" w:hAnsi="Times New Roman"/>
              </w:rPr>
            </w:pPr>
            <w:r w:rsidRPr="00F807E5">
              <w:rPr>
                <w:rFonts w:ascii="Times New Roman" w:hAnsi="Times New Roman" w:hint="eastAsia"/>
              </w:rPr>
              <w:t>熔炼炉、还原炉，脱硫设施、污水处理设施分摊</w:t>
            </w:r>
          </w:p>
        </w:tc>
        <w:tc>
          <w:tcPr>
            <w:tcW w:w="0" w:type="auto"/>
            <w:shd w:val="clear" w:color="auto" w:fill="auto"/>
            <w:vAlign w:val="center"/>
          </w:tcPr>
          <w:p w14:paraId="258D40CF" w14:textId="77777777" w:rsidR="00456E77" w:rsidRPr="00F807E5" w:rsidRDefault="00456E77" w:rsidP="00335BA5">
            <w:pPr>
              <w:pStyle w:val="af1"/>
              <w:ind w:firstLineChars="0" w:firstLine="0"/>
              <w:jc w:val="center"/>
              <w:rPr>
                <w:rFonts w:ascii="Times New Roman" w:hAnsi="Times New Roman"/>
              </w:rPr>
            </w:pPr>
            <w:r w:rsidRPr="00F807E5">
              <w:rPr>
                <w:rFonts w:ascii="Times New Roman" w:hAnsi="Times New Roman" w:hint="eastAsia"/>
              </w:rPr>
              <w:t>电机、余热发电机组等</w:t>
            </w:r>
          </w:p>
        </w:tc>
        <w:tc>
          <w:tcPr>
            <w:tcW w:w="1811" w:type="dxa"/>
            <w:shd w:val="clear" w:color="auto" w:fill="auto"/>
            <w:vAlign w:val="center"/>
          </w:tcPr>
          <w:p w14:paraId="36FC16DF" w14:textId="77777777" w:rsidR="00456E77" w:rsidRPr="00F807E5" w:rsidRDefault="00456E77" w:rsidP="00335BA5">
            <w:pPr>
              <w:pStyle w:val="af1"/>
              <w:ind w:firstLineChars="0" w:firstLine="0"/>
              <w:jc w:val="center"/>
              <w:rPr>
                <w:rFonts w:ascii="Times New Roman" w:hAnsi="Times New Roman"/>
              </w:rPr>
            </w:pPr>
            <w:r w:rsidRPr="00F807E5">
              <w:rPr>
                <w:rFonts w:ascii="Times New Roman" w:hAnsi="Times New Roman" w:hint="eastAsia"/>
              </w:rPr>
              <w:t>余热锅炉产出的余热蒸汽</w:t>
            </w:r>
          </w:p>
        </w:tc>
      </w:tr>
      <w:tr w:rsidR="00F807E5" w:rsidRPr="00F807E5" w14:paraId="03140BF3" w14:textId="77777777" w:rsidTr="00335BA5">
        <w:trPr>
          <w:jc w:val="center"/>
        </w:trPr>
        <w:tc>
          <w:tcPr>
            <w:tcW w:w="0" w:type="auto"/>
            <w:vMerge/>
            <w:shd w:val="clear" w:color="auto" w:fill="auto"/>
            <w:vAlign w:val="center"/>
          </w:tcPr>
          <w:p w14:paraId="0B2E37A6" w14:textId="77777777" w:rsidR="00456E77" w:rsidRPr="00F807E5" w:rsidRDefault="00456E77" w:rsidP="00335BA5">
            <w:pPr>
              <w:pStyle w:val="af1"/>
              <w:ind w:firstLineChars="0" w:firstLine="0"/>
              <w:jc w:val="center"/>
              <w:rPr>
                <w:rFonts w:ascii="Times New Roman" w:hAnsi="Times New Roman"/>
              </w:rPr>
            </w:pPr>
          </w:p>
        </w:tc>
        <w:tc>
          <w:tcPr>
            <w:tcW w:w="0" w:type="auto"/>
            <w:vMerge w:val="restart"/>
            <w:shd w:val="clear" w:color="auto" w:fill="auto"/>
            <w:vAlign w:val="center"/>
          </w:tcPr>
          <w:p w14:paraId="071980B3" w14:textId="77777777" w:rsidR="00456E77" w:rsidRPr="00F807E5" w:rsidRDefault="00456E77" w:rsidP="00335BA5">
            <w:pPr>
              <w:pStyle w:val="af1"/>
              <w:ind w:firstLineChars="0" w:firstLine="0"/>
              <w:jc w:val="center"/>
              <w:rPr>
                <w:rFonts w:ascii="Times New Roman" w:hAnsi="Times New Roman"/>
              </w:rPr>
            </w:pPr>
            <w:r w:rsidRPr="00F807E5">
              <w:rPr>
                <w:rFonts w:ascii="Times New Roman" w:hAnsi="Times New Roman" w:hint="eastAsia"/>
              </w:rPr>
              <w:t>铅电解精炼工序</w:t>
            </w:r>
          </w:p>
        </w:tc>
        <w:tc>
          <w:tcPr>
            <w:tcW w:w="1529" w:type="dxa"/>
            <w:shd w:val="clear" w:color="auto" w:fill="auto"/>
            <w:vAlign w:val="center"/>
          </w:tcPr>
          <w:p w14:paraId="786B064B" w14:textId="77777777" w:rsidR="00456E77" w:rsidRPr="00F807E5" w:rsidRDefault="00456E77" w:rsidP="00335BA5">
            <w:pPr>
              <w:pStyle w:val="af1"/>
              <w:ind w:firstLineChars="0" w:firstLine="0"/>
              <w:jc w:val="center"/>
              <w:rPr>
                <w:rFonts w:ascii="Times New Roman" w:hAnsi="Times New Roman"/>
              </w:rPr>
            </w:pPr>
            <w:r w:rsidRPr="00F807E5">
              <w:rPr>
                <w:rFonts w:ascii="Times New Roman" w:hAnsi="Times New Roman" w:hint="eastAsia"/>
              </w:rPr>
              <w:t>涉及能源物质</w:t>
            </w:r>
            <w:r w:rsidRPr="00F807E5">
              <w:rPr>
                <w:rFonts w:ascii="Times New Roman" w:hAnsi="Times New Roman"/>
              </w:rPr>
              <w:t>/</w:t>
            </w:r>
            <w:r w:rsidRPr="00F807E5">
              <w:rPr>
                <w:rFonts w:ascii="Times New Roman" w:hAnsi="Times New Roman" w:hint="eastAsia"/>
              </w:rPr>
              <w:t>物料</w:t>
            </w:r>
          </w:p>
        </w:tc>
        <w:tc>
          <w:tcPr>
            <w:tcW w:w="2268" w:type="dxa"/>
            <w:shd w:val="clear" w:color="auto" w:fill="auto"/>
            <w:vAlign w:val="center"/>
          </w:tcPr>
          <w:p w14:paraId="3CDD6CE4" w14:textId="77777777" w:rsidR="00456E77" w:rsidRPr="00F807E5" w:rsidRDefault="00456E77" w:rsidP="00335BA5">
            <w:pPr>
              <w:pStyle w:val="af1"/>
              <w:ind w:firstLineChars="0" w:firstLine="0"/>
              <w:jc w:val="center"/>
              <w:rPr>
                <w:rFonts w:ascii="Times New Roman" w:hAnsi="Times New Roman"/>
              </w:rPr>
            </w:pPr>
            <w:r w:rsidRPr="00F807E5">
              <w:rPr>
                <w:rFonts w:ascii="Times New Roman" w:hAnsi="Times New Roman" w:hint="eastAsia"/>
              </w:rPr>
              <w:t>煤、油、气</w:t>
            </w:r>
          </w:p>
        </w:tc>
        <w:tc>
          <w:tcPr>
            <w:tcW w:w="1709" w:type="dxa"/>
            <w:shd w:val="clear" w:color="auto" w:fill="auto"/>
            <w:vAlign w:val="center"/>
          </w:tcPr>
          <w:p w14:paraId="15A74205" w14:textId="77777777" w:rsidR="00456E77" w:rsidRPr="00F807E5" w:rsidRDefault="00456E77" w:rsidP="00335BA5">
            <w:pPr>
              <w:pStyle w:val="af1"/>
              <w:ind w:firstLineChars="0" w:firstLine="0"/>
              <w:jc w:val="center"/>
              <w:rPr>
                <w:rFonts w:ascii="Times New Roman" w:hAnsi="Times New Roman"/>
              </w:rPr>
            </w:pPr>
            <w:r w:rsidRPr="00F807E5">
              <w:rPr>
                <w:rFonts w:ascii="Times New Roman" w:hAnsi="Times New Roman" w:hint="eastAsia"/>
              </w:rPr>
              <w:t>煤、油、气</w:t>
            </w:r>
          </w:p>
        </w:tc>
        <w:tc>
          <w:tcPr>
            <w:tcW w:w="0" w:type="auto"/>
            <w:shd w:val="clear" w:color="auto" w:fill="auto"/>
            <w:vAlign w:val="center"/>
          </w:tcPr>
          <w:p w14:paraId="4C9C6F77" w14:textId="77777777" w:rsidR="00456E77" w:rsidRPr="00F807E5" w:rsidRDefault="00456E77" w:rsidP="00335BA5">
            <w:pPr>
              <w:pStyle w:val="af1"/>
              <w:ind w:firstLineChars="0" w:firstLine="0"/>
              <w:jc w:val="center"/>
              <w:rPr>
                <w:rFonts w:ascii="Times New Roman" w:hAnsi="Times New Roman"/>
              </w:rPr>
            </w:pPr>
            <w:r w:rsidRPr="00F807E5">
              <w:rPr>
                <w:rFonts w:ascii="Times New Roman" w:hAnsi="Times New Roman" w:hint="eastAsia"/>
              </w:rPr>
              <w:t>碳酸盐分解</w:t>
            </w:r>
          </w:p>
        </w:tc>
        <w:tc>
          <w:tcPr>
            <w:tcW w:w="0" w:type="auto"/>
            <w:shd w:val="clear" w:color="auto" w:fill="auto"/>
            <w:vAlign w:val="center"/>
          </w:tcPr>
          <w:p w14:paraId="286D042B" w14:textId="77777777" w:rsidR="00456E77" w:rsidRPr="00F807E5" w:rsidRDefault="00456E77" w:rsidP="00335BA5">
            <w:pPr>
              <w:pStyle w:val="af1"/>
              <w:ind w:firstLineChars="0" w:firstLine="0"/>
              <w:jc w:val="center"/>
              <w:rPr>
                <w:rFonts w:ascii="Times New Roman" w:hAnsi="Times New Roman"/>
              </w:rPr>
            </w:pPr>
            <w:r w:rsidRPr="00F807E5">
              <w:rPr>
                <w:rFonts w:ascii="Times New Roman" w:hAnsi="Times New Roman" w:hint="eastAsia"/>
              </w:rPr>
              <w:t>电力</w:t>
            </w:r>
          </w:p>
        </w:tc>
        <w:tc>
          <w:tcPr>
            <w:tcW w:w="1811" w:type="dxa"/>
            <w:shd w:val="clear" w:color="auto" w:fill="auto"/>
            <w:vAlign w:val="center"/>
          </w:tcPr>
          <w:p w14:paraId="7945BA96" w14:textId="77777777" w:rsidR="00456E77" w:rsidRPr="00F807E5" w:rsidRDefault="00456E77" w:rsidP="00335BA5">
            <w:pPr>
              <w:pStyle w:val="af1"/>
              <w:ind w:firstLineChars="0" w:firstLine="0"/>
              <w:jc w:val="center"/>
              <w:rPr>
                <w:rFonts w:ascii="Times New Roman" w:hAnsi="Times New Roman"/>
              </w:rPr>
            </w:pPr>
            <w:r w:rsidRPr="00F807E5">
              <w:rPr>
                <w:rFonts w:ascii="Times New Roman" w:hAnsi="Times New Roman" w:hint="eastAsia"/>
              </w:rPr>
              <w:t>蒸汽</w:t>
            </w:r>
          </w:p>
        </w:tc>
      </w:tr>
      <w:tr w:rsidR="00F807E5" w:rsidRPr="00F807E5" w14:paraId="1541900E" w14:textId="77777777" w:rsidTr="00335BA5">
        <w:trPr>
          <w:jc w:val="center"/>
        </w:trPr>
        <w:tc>
          <w:tcPr>
            <w:tcW w:w="0" w:type="auto"/>
            <w:vMerge/>
            <w:shd w:val="clear" w:color="auto" w:fill="auto"/>
            <w:vAlign w:val="center"/>
          </w:tcPr>
          <w:p w14:paraId="331B1BB5" w14:textId="77777777" w:rsidR="00456E77" w:rsidRPr="00F807E5" w:rsidRDefault="00456E77" w:rsidP="00335BA5">
            <w:pPr>
              <w:pStyle w:val="af1"/>
              <w:ind w:firstLineChars="0" w:firstLine="0"/>
              <w:jc w:val="center"/>
              <w:rPr>
                <w:rFonts w:ascii="Times New Roman" w:hAnsi="Times New Roman"/>
              </w:rPr>
            </w:pPr>
          </w:p>
        </w:tc>
        <w:tc>
          <w:tcPr>
            <w:tcW w:w="0" w:type="auto"/>
            <w:vMerge/>
            <w:shd w:val="clear" w:color="auto" w:fill="auto"/>
            <w:vAlign w:val="center"/>
          </w:tcPr>
          <w:p w14:paraId="3202AB99" w14:textId="77777777" w:rsidR="00456E77" w:rsidRPr="00F807E5" w:rsidRDefault="00456E77" w:rsidP="00335BA5">
            <w:pPr>
              <w:pStyle w:val="af1"/>
              <w:ind w:firstLineChars="0" w:firstLine="0"/>
              <w:jc w:val="center"/>
              <w:rPr>
                <w:rFonts w:ascii="Times New Roman" w:hAnsi="Times New Roman"/>
              </w:rPr>
            </w:pPr>
          </w:p>
        </w:tc>
        <w:tc>
          <w:tcPr>
            <w:tcW w:w="1529" w:type="dxa"/>
            <w:shd w:val="clear" w:color="auto" w:fill="auto"/>
            <w:vAlign w:val="center"/>
          </w:tcPr>
          <w:p w14:paraId="2B7DE9F2" w14:textId="77777777" w:rsidR="00456E77" w:rsidRPr="00F807E5" w:rsidRDefault="00456E77" w:rsidP="00335BA5">
            <w:pPr>
              <w:pStyle w:val="af1"/>
              <w:ind w:firstLineChars="0" w:firstLine="0"/>
              <w:jc w:val="center"/>
              <w:rPr>
                <w:rFonts w:ascii="Times New Roman" w:hAnsi="Times New Roman"/>
              </w:rPr>
            </w:pPr>
            <w:r w:rsidRPr="00F807E5">
              <w:rPr>
                <w:rFonts w:ascii="Times New Roman" w:hAnsi="Times New Roman" w:hint="eastAsia"/>
              </w:rPr>
              <w:t>主要排放设备</w:t>
            </w:r>
          </w:p>
        </w:tc>
        <w:tc>
          <w:tcPr>
            <w:tcW w:w="2268" w:type="dxa"/>
            <w:shd w:val="clear" w:color="auto" w:fill="auto"/>
            <w:vAlign w:val="center"/>
          </w:tcPr>
          <w:p w14:paraId="1884A8D5" w14:textId="22A47BA6" w:rsidR="00456E77" w:rsidRPr="00F807E5" w:rsidRDefault="00456E77" w:rsidP="00335BA5">
            <w:pPr>
              <w:pStyle w:val="af1"/>
              <w:ind w:firstLineChars="0" w:firstLine="0"/>
              <w:jc w:val="center"/>
              <w:rPr>
                <w:rFonts w:ascii="Times New Roman" w:hAnsi="Times New Roman"/>
              </w:rPr>
            </w:pPr>
            <w:r w:rsidRPr="00F807E5">
              <w:rPr>
                <w:rFonts w:ascii="Times New Roman" w:hAnsi="Times New Roman" w:hint="eastAsia"/>
              </w:rPr>
              <w:t>熔铅锅</w:t>
            </w:r>
            <w:r w:rsidRPr="00F807E5">
              <w:rPr>
                <w:rFonts w:ascii="Times New Roman" w:hAnsi="Times New Roman"/>
              </w:rPr>
              <w:t>/</w:t>
            </w:r>
            <w:r w:rsidRPr="00F807E5">
              <w:rPr>
                <w:rFonts w:ascii="Times New Roman" w:hAnsi="Times New Roman" w:hint="eastAsia"/>
              </w:rPr>
              <w:t>脱铜炉、电铅锅、浮渣处理炉等</w:t>
            </w:r>
          </w:p>
        </w:tc>
        <w:tc>
          <w:tcPr>
            <w:tcW w:w="1709" w:type="dxa"/>
            <w:shd w:val="clear" w:color="auto" w:fill="auto"/>
            <w:vAlign w:val="center"/>
          </w:tcPr>
          <w:p w14:paraId="344DA488" w14:textId="77777777" w:rsidR="00456E77" w:rsidRPr="00F807E5" w:rsidRDefault="00456E77" w:rsidP="00335BA5">
            <w:pPr>
              <w:pStyle w:val="af1"/>
              <w:ind w:firstLineChars="0" w:firstLine="0"/>
              <w:jc w:val="center"/>
              <w:rPr>
                <w:rFonts w:ascii="Times New Roman" w:hAnsi="Times New Roman"/>
              </w:rPr>
            </w:pPr>
            <w:r w:rsidRPr="00F807E5">
              <w:rPr>
                <w:rFonts w:ascii="Times New Roman" w:hAnsi="Times New Roman" w:hint="eastAsia"/>
              </w:rPr>
              <w:t>浮渣处理炉</w:t>
            </w:r>
          </w:p>
        </w:tc>
        <w:tc>
          <w:tcPr>
            <w:tcW w:w="0" w:type="auto"/>
            <w:shd w:val="clear" w:color="auto" w:fill="auto"/>
            <w:vAlign w:val="center"/>
          </w:tcPr>
          <w:p w14:paraId="21ADD53E" w14:textId="1B285A03" w:rsidR="00456E77" w:rsidRPr="00F807E5" w:rsidRDefault="00456E77" w:rsidP="00335BA5">
            <w:pPr>
              <w:pStyle w:val="af1"/>
              <w:ind w:firstLineChars="0" w:firstLine="0"/>
              <w:jc w:val="center"/>
              <w:rPr>
                <w:rFonts w:ascii="Times New Roman" w:hAnsi="Times New Roman"/>
              </w:rPr>
            </w:pPr>
            <w:r w:rsidRPr="00F807E5">
              <w:rPr>
                <w:rFonts w:ascii="Times New Roman" w:hAnsi="Times New Roman" w:hint="eastAsia"/>
              </w:rPr>
              <w:t>浮渣处理炉，脱硫设施、污水处理设施分摊</w:t>
            </w:r>
          </w:p>
        </w:tc>
        <w:tc>
          <w:tcPr>
            <w:tcW w:w="0" w:type="auto"/>
            <w:shd w:val="clear" w:color="auto" w:fill="auto"/>
            <w:vAlign w:val="center"/>
          </w:tcPr>
          <w:p w14:paraId="24DA6B37" w14:textId="77777777" w:rsidR="00456E77" w:rsidRPr="00F807E5" w:rsidRDefault="00456E77" w:rsidP="00335BA5">
            <w:pPr>
              <w:pStyle w:val="af1"/>
              <w:ind w:firstLineChars="0" w:firstLine="0"/>
              <w:jc w:val="center"/>
              <w:rPr>
                <w:rFonts w:ascii="Times New Roman" w:hAnsi="Times New Roman"/>
              </w:rPr>
            </w:pPr>
            <w:r w:rsidRPr="00F807E5">
              <w:rPr>
                <w:rFonts w:ascii="Times New Roman" w:hAnsi="Times New Roman" w:hint="eastAsia"/>
              </w:rPr>
              <w:t>电解槽、硅整流设备等</w:t>
            </w:r>
          </w:p>
        </w:tc>
        <w:tc>
          <w:tcPr>
            <w:tcW w:w="1811" w:type="dxa"/>
            <w:shd w:val="clear" w:color="auto" w:fill="auto"/>
            <w:vAlign w:val="center"/>
          </w:tcPr>
          <w:p w14:paraId="6A4FDF97" w14:textId="77777777" w:rsidR="00456E77" w:rsidRPr="00F807E5" w:rsidRDefault="00456E77" w:rsidP="00335BA5">
            <w:pPr>
              <w:pStyle w:val="af1"/>
              <w:ind w:firstLineChars="0" w:firstLine="0"/>
              <w:jc w:val="center"/>
              <w:rPr>
                <w:rFonts w:ascii="Times New Roman" w:hAnsi="Times New Roman"/>
              </w:rPr>
            </w:pPr>
            <w:r w:rsidRPr="00F807E5">
              <w:rPr>
                <w:rFonts w:ascii="Times New Roman" w:hAnsi="Times New Roman" w:hint="eastAsia"/>
              </w:rPr>
              <w:t>电解槽、车间采暖等</w:t>
            </w:r>
          </w:p>
        </w:tc>
      </w:tr>
      <w:tr w:rsidR="00F807E5" w:rsidRPr="00F807E5" w14:paraId="14876559" w14:textId="77777777" w:rsidTr="00335BA5">
        <w:trPr>
          <w:jc w:val="center"/>
        </w:trPr>
        <w:tc>
          <w:tcPr>
            <w:tcW w:w="0" w:type="auto"/>
            <w:vMerge/>
            <w:shd w:val="clear" w:color="auto" w:fill="auto"/>
            <w:vAlign w:val="center"/>
          </w:tcPr>
          <w:p w14:paraId="0F4027A8" w14:textId="77777777" w:rsidR="00456E77" w:rsidRPr="00F807E5" w:rsidRDefault="00456E77" w:rsidP="00335BA5">
            <w:pPr>
              <w:pStyle w:val="af1"/>
              <w:ind w:firstLineChars="0" w:firstLine="0"/>
              <w:jc w:val="center"/>
              <w:rPr>
                <w:rFonts w:ascii="Times New Roman" w:hAnsi="Times New Roman"/>
              </w:rPr>
            </w:pPr>
          </w:p>
        </w:tc>
        <w:tc>
          <w:tcPr>
            <w:tcW w:w="0" w:type="auto"/>
            <w:vMerge w:val="restart"/>
            <w:shd w:val="clear" w:color="auto" w:fill="auto"/>
            <w:vAlign w:val="center"/>
          </w:tcPr>
          <w:p w14:paraId="2B3DFED9" w14:textId="77777777" w:rsidR="00456E77" w:rsidRPr="00F807E5" w:rsidRDefault="00456E77" w:rsidP="00335BA5">
            <w:pPr>
              <w:pStyle w:val="af1"/>
              <w:ind w:firstLineChars="0" w:firstLine="0"/>
              <w:jc w:val="center"/>
              <w:rPr>
                <w:rFonts w:ascii="Times New Roman" w:hAnsi="Times New Roman"/>
              </w:rPr>
            </w:pPr>
            <w:r w:rsidRPr="00F807E5">
              <w:rPr>
                <w:rFonts w:ascii="Times New Roman" w:hAnsi="Times New Roman" w:hint="eastAsia"/>
              </w:rPr>
              <w:t>氧化锌回收工序</w:t>
            </w:r>
          </w:p>
        </w:tc>
        <w:tc>
          <w:tcPr>
            <w:tcW w:w="1529" w:type="dxa"/>
            <w:shd w:val="clear" w:color="auto" w:fill="auto"/>
            <w:vAlign w:val="center"/>
          </w:tcPr>
          <w:p w14:paraId="046681C2" w14:textId="77777777" w:rsidR="00456E77" w:rsidRPr="00F807E5" w:rsidRDefault="00456E77" w:rsidP="00335BA5">
            <w:pPr>
              <w:pStyle w:val="af1"/>
              <w:ind w:firstLineChars="0" w:firstLine="0"/>
              <w:jc w:val="center"/>
              <w:rPr>
                <w:rFonts w:ascii="Times New Roman" w:hAnsi="Times New Roman"/>
              </w:rPr>
            </w:pPr>
            <w:r w:rsidRPr="00F807E5">
              <w:rPr>
                <w:rFonts w:ascii="Times New Roman" w:hAnsi="Times New Roman" w:hint="eastAsia"/>
              </w:rPr>
              <w:t>涉及能源物质</w:t>
            </w:r>
            <w:r w:rsidRPr="00F807E5">
              <w:rPr>
                <w:rFonts w:ascii="Times New Roman" w:hAnsi="Times New Roman"/>
              </w:rPr>
              <w:t>/</w:t>
            </w:r>
            <w:r w:rsidRPr="00F807E5">
              <w:rPr>
                <w:rFonts w:ascii="Times New Roman" w:hAnsi="Times New Roman" w:hint="eastAsia"/>
              </w:rPr>
              <w:t>物料</w:t>
            </w:r>
          </w:p>
        </w:tc>
        <w:tc>
          <w:tcPr>
            <w:tcW w:w="2268" w:type="dxa"/>
            <w:shd w:val="clear" w:color="auto" w:fill="auto"/>
            <w:vAlign w:val="center"/>
          </w:tcPr>
          <w:p w14:paraId="6B8CA86B" w14:textId="77777777" w:rsidR="00456E77" w:rsidRPr="00F807E5" w:rsidRDefault="00456E77" w:rsidP="00335BA5">
            <w:pPr>
              <w:pStyle w:val="af1"/>
              <w:ind w:firstLineChars="0" w:firstLine="0"/>
              <w:jc w:val="center"/>
              <w:rPr>
                <w:rFonts w:ascii="Times New Roman" w:hAnsi="Times New Roman"/>
              </w:rPr>
            </w:pPr>
            <w:r w:rsidRPr="00F807E5">
              <w:rPr>
                <w:rFonts w:ascii="Times New Roman" w:hAnsi="Times New Roman" w:hint="eastAsia"/>
              </w:rPr>
              <w:t>粉煤</w:t>
            </w:r>
          </w:p>
        </w:tc>
        <w:tc>
          <w:tcPr>
            <w:tcW w:w="1709" w:type="dxa"/>
            <w:shd w:val="clear" w:color="auto" w:fill="auto"/>
            <w:vAlign w:val="center"/>
          </w:tcPr>
          <w:p w14:paraId="0E2612E0" w14:textId="77777777" w:rsidR="00456E77" w:rsidRPr="00F807E5" w:rsidRDefault="00456E77" w:rsidP="00335BA5">
            <w:pPr>
              <w:pStyle w:val="af1"/>
              <w:ind w:firstLineChars="0" w:firstLine="0"/>
              <w:jc w:val="center"/>
              <w:rPr>
                <w:rFonts w:ascii="Times New Roman" w:hAnsi="Times New Roman"/>
              </w:rPr>
            </w:pPr>
            <w:r w:rsidRPr="00F807E5">
              <w:rPr>
                <w:rFonts w:ascii="Times New Roman" w:hAnsi="Times New Roman" w:hint="eastAsia"/>
              </w:rPr>
              <w:t>粉煤</w:t>
            </w:r>
          </w:p>
        </w:tc>
        <w:tc>
          <w:tcPr>
            <w:tcW w:w="0" w:type="auto"/>
            <w:shd w:val="clear" w:color="auto" w:fill="auto"/>
            <w:vAlign w:val="center"/>
          </w:tcPr>
          <w:p w14:paraId="65AED48B" w14:textId="77777777" w:rsidR="00456E77" w:rsidRPr="00F807E5" w:rsidRDefault="00456E77" w:rsidP="00335BA5">
            <w:pPr>
              <w:pStyle w:val="af1"/>
              <w:ind w:firstLineChars="0" w:firstLine="0"/>
              <w:jc w:val="center"/>
              <w:rPr>
                <w:rFonts w:ascii="Times New Roman" w:hAnsi="Times New Roman"/>
              </w:rPr>
            </w:pPr>
            <w:r w:rsidRPr="00F807E5">
              <w:rPr>
                <w:rFonts w:ascii="Times New Roman" w:hAnsi="Times New Roman" w:hint="eastAsia"/>
              </w:rPr>
              <w:t>碳酸盐分解</w:t>
            </w:r>
          </w:p>
        </w:tc>
        <w:tc>
          <w:tcPr>
            <w:tcW w:w="0" w:type="auto"/>
            <w:shd w:val="clear" w:color="auto" w:fill="auto"/>
            <w:vAlign w:val="center"/>
          </w:tcPr>
          <w:p w14:paraId="7F1CC909" w14:textId="77777777" w:rsidR="00456E77" w:rsidRPr="00F807E5" w:rsidRDefault="00456E77" w:rsidP="00335BA5">
            <w:pPr>
              <w:pStyle w:val="af1"/>
              <w:ind w:firstLineChars="0" w:firstLine="0"/>
              <w:jc w:val="center"/>
              <w:rPr>
                <w:rFonts w:ascii="Times New Roman" w:hAnsi="Times New Roman"/>
              </w:rPr>
            </w:pPr>
            <w:r w:rsidRPr="00F807E5">
              <w:rPr>
                <w:rFonts w:ascii="Times New Roman" w:hAnsi="Times New Roman" w:hint="eastAsia"/>
              </w:rPr>
              <w:t>电力</w:t>
            </w:r>
          </w:p>
        </w:tc>
        <w:tc>
          <w:tcPr>
            <w:tcW w:w="1811" w:type="dxa"/>
            <w:shd w:val="clear" w:color="auto" w:fill="auto"/>
            <w:vAlign w:val="center"/>
          </w:tcPr>
          <w:p w14:paraId="0E5957BB" w14:textId="77777777" w:rsidR="00456E77" w:rsidRPr="00F807E5" w:rsidRDefault="00456E77" w:rsidP="00335BA5">
            <w:pPr>
              <w:pStyle w:val="af1"/>
              <w:ind w:firstLineChars="0" w:firstLine="0"/>
              <w:jc w:val="center"/>
              <w:rPr>
                <w:rFonts w:ascii="Times New Roman" w:hAnsi="Times New Roman"/>
              </w:rPr>
            </w:pPr>
            <w:r w:rsidRPr="00F807E5">
              <w:rPr>
                <w:rFonts w:ascii="Times New Roman" w:hAnsi="Times New Roman" w:hint="eastAsia"/>
              </w:rPr>
              <w:t>蒸汽</w:t>
            </w:r>
          </w:p>
        </w:tc>
      </w:tr>
      <w:tr w:rsidR="00F807E5" w:rsidRPr="00F807E5" w14:paraId="069E6764" w14:textId="77777777" w:rsidTr="00335BA5">
        <w:trPr>
          <w:jc w:val="center"/>
        </w:trPr>
        <w:tc>
          <w:tcPr>
            <w:tcW w:w="0" w:type="auto"/>
            <w:vMerge/>
            <w:shd w:val="clear" w:color="auto" w:fill="auto"/>
            <w:vAlign w:val="center"/>
          </w:tcPr>
          <w:p w14:paraId="2947B497" w14:textId="77777777" w:rsidR="00456E77" w:rsidRPr="00F807E5" w:rsidRDefault="00456E77" w:rsidP="00335BA5">
            <w:pPr>
              <w:pStyle w:val="af1"/>
              <w:ind w:firstLineChars="0" w:firstLine="0"/>
              <w:jc w:val="center"/>
              <w:rPr>
                <w:rFonts w:ascii="Times New Roman" w:hAnsi="Times New Roman"/>
              </w:rPr>
            </w:pPr>
          </w:p>
        </w:tc>
        <w:tc>
          <w:tcPr>
            <w:tcW w:w="0" w:type="auto"/>
            <w:vMerge/>
            <w:shd w:val="clear" w:color="auto" w:fill="auto"/>
            <w:vAlign w:val="center"/>
          </w:tcPr>
          <w:p w14:paraId="3EE7D39B" w14:textId="77777777" w:rsidR="00456E77" w:rsidRPr="00F807E5" w:rsidRDefault="00456E77" w:rsidP="00335BA5">
            <w:pPr>
              <w:pStyle w:val="af1"/>
              <w:ind w:firstLineChars="0" w:firstLine="0"/>
              <w:jc w:val="center"/>
              <w:rPr>
                <w:rFonts w:ascii="Times New Roman" w:hAnsi="Times New Roman"/>
              </w:rPr>
            </w:pPr>
          </w:p>
        </w:tc>
        <w:tc>
          <w:tcPr>
            <w:tcW w:w="1529" w:type="dxa"/>
            <w:shd w:val="clear" w:color="auto" w:fill="auto"/>
            <w:vAlign w:val="center"/>
          </w:tcPr>
          <w:p w14:paraId="5EADB779" w14:textId="77777777" w:rsidR="00456E77" w:rsidRPr="00F807E5" w:rsidRDefault="00456E77" w:rsidP="00335BA5">
            <w:pPr>
              <w:pStyle w:val="af1"/>
              <w:ind w:firstLineChars="0" w:firstLine="0"/>
              <w:jc w:val="center"/>
              <w:rPr>
                <w:rFonts w:ascii="Times New Roman" w:hAnsi="Times New Roman"/>
              </w:rPr>
            </w:pPr>
            <w:r w:rsidRPr="00F807E5">
              <w:rPr>
                <w:rFonts w:ascii="Times New Roman" w:hAnsi="Times New Roman" w:hint="eastAsia"/>
              </w:rPr>
              <w:t>主要排放设备</w:t>
            </w:r>
          </w:p>
        </w:tc>
        <w:tc>
          <w:tcPr>
            <w:tcW w:w="2268" w:type="dxa"/>
            <w:shd w:val="clear" w:color="auto" w:fill="auto"/>
            <w:vAlign w:val="center"/>
          </w:tcPr>
          <w:p w14:paraId="496498D0" w14:textId="77777777" w:rsidR="00456E77" w:rsidRPr="00F807E5" w:rsidRDefault="00456E77" w:rsidP="00335BA5">
            <w:pPr>
              <w:pStyle w:val="af1"/>
              <w:ind w:firstLineChars="0" w:firstLine="0"/>
              <w:jc w:val="center"/>
              <w:rPr>
                <w:rFonts w:ascii="Times New Roman" w:hAnsi="Times New Roman"/>
              </w:rPr>
            </w:pPr>
            <w:r w:rsidRPr="00F807E5">
              <w:rPr>
                <w:rFonts w:ascii="Times New Roman" w:hAnsi="Times New Roman" w:hint="eastAsia"/>
              </w:rPr>
              <w:t>烟化炉</w:t>
            </w:r>
          </w:p>
        </w:tc>
        <w:tc>
          <w:tcPr>
            <w:tcW w:w="1709" w:type="dxa"/>
            <w:shd w:val="clear" w:color="auto" w:fill="auto"/>
            <w:vAlign w:val="center"/>
          </w:tcPr>
          <w:p w14:paraId="33474712" w14:textId="77777777" w:rsidR="00456E77" w:rsidRPr="00F807E5" w:rsidRDefault="00456E77" w:rsidP="00335BA5">
            <w:pPr>
              <w:pStyle w:val="af1"/>
              <w:ind w:firstLineChars="0" w:firstLine="0"/>
              <w:jc w:val="center"/>
              <w:rPr>
                <w:rFonts w:ascii="Times New Roman" w:hAnsi="Times New Roman"/>
              </w:rPr>
            </w:pPr>
            <w:r w:rsidRPr="00F807E5">
              <w:rPr>
                <w:rFonts w:ascii="Times New Roman" w:hAnsi="Times New Roman" w:hint="eastAsia"/>
              </w:rPr>
              <w:t>烟化炉</w:t>
            </w:r>
          </w:p>
        </w:tc>
        <w:tc>
          <w:tcPr>
            <w:tcW w:w="0" w:type="auto"/>
            <w:shd w:val="clear" w:color="auto" w:fill="auto"/>
            <w:vAlign w:val="center"/>
          </w:tcPr>
          <w:p w14:paraId="507E3968" w14:textId="77777777" w:rsidR="00456E77" w:rsidRPr="00F807E5" w:rsidRDefault="00456E77" w:rsidP="00335BA5">
            <w:pPr>
              <w:pStyle w:val="af1"/>
              <w:ind w:firstLineChars="0" w:firstLine="0"/>
              <w:jc w:val="center"/>
              <w:rPr>
                <w:rFonts w:ascii="Times New Roman" w:hAnsi="Times New Roman"/>
              </w:rPr>
            </w:pPr>
            <w:r w:rsidRPr="00F807E5">
              <w:rPr>
                <w:rFonts w:ascii="Times New Roman" w:hAnsi="Times New Roman" w:hint="eastAsia"/>
              </w:rPr>
              <w:t>脱硫设施、污水处理设施分摊</w:t>
            </w:r>
          </w:p>
        </w:tc>
        <w:tc>
          <w:tcPr>
            <w:tcW w:w="0" w:type="auto"/>
            <w:shd w:val="clear" w:color="auto" w:fill="auto"/>
            <w:vAlign w:val="center"/>
          </w:tcPr>
          <w:p w14:paraId="156D29A5" w14:textId="77777777" w:rsidR="00456E77" w:rsidRPr="00F807E5" w:rsidRDefault="00456E77" w:rsidP="00335BA5">
            <w:pPr>
              <w:pStyle w:val="af1"/>
              <w:ind w:firstLineChars="0" w:firstLine="0"/>
              <w:jc w:val="center"/>
              <w:rPr>
                <w:rFonts w:ascii="Times New Roman" w:hAnsi="Times New Roman"/>
              </w:rPr>
            </w:pPr>
            <w:r w:rsidRPr="00F807E5">
              <w:rPr>
                <w:rFonts w:ascii="Times New Roman" w:hAnsi="Times New Roman" w:hint="eastAsia"/>
              </w:rPr>
              <w:t>电机、余热发电机组等</w:t>
            </w:r>
          </w:p>
        </w:tc>
        <w:tc>
          <w:tcPr>
            <w:tcW w:w="1811" w:type="dxa"/>
            <w:shd w:val="clear" w:color="auto" w:fill="auto"/>
            <w:vAlign w:val="center"/>
          </w:tcPr>
          <w:p w14:paraId="17E350C6" w14:textId="77777777" w:rsidR="00456E77" w:rsidRPr="00F807E5" w:rsidRDefault="00456E77" w:rsidP="00335BA5">
            <w:pPr>
              <w:pStyle w:val="af1"/>
              <w:ind w:firstLineChars="0" w:firstLine="0"/>
              <w:jc w:val="center"/>
              <w:rPr>
                <w:rFonts w:ascii="Times New Roman" w:hAnsi="Times New Roman"/>
              </w:rPr>
            </w:pPr>
            <w:r w:rsidRPr="00F807E5">
              <w:rPr>
                <w:rFonts w:ascii="Times New Roman" w:hAnsi="Times New Roman" w:hint="eastAsia"/>
              </w:rPr>
              <w:t>余热锅炉产出的余热蒸汽</w:t>
            </w:r>
          </w:p>
        </w:tc>
      </w:tr>
      <w:tr w:rsidR="00F807E5" w:rsidRPr="00F807E5" w14:paraId="7E3A0396" w14:textId="77777777" w:rsidTr="00335BA5">
        <w:trPr>
          <w:jc w:val="center"/>
        </w:trPr>
        <w:tc>
          <w:tcPr>
            <w:tcW w:w="0" w:type="auto"/>
            <w:vMerge w:val="restart"/>
            <w:shd w:val="clear" w:color="auto" w:fill="auto"/>
            <w:vAlign w:val="center"/>
          </w:tcPr>
          <w:p w14:paraId="05F1284B" w14:textId="77777777" w:rsidR="00456E77" w:rsidRPr="00F807E5" w:rsidRDefault="00456E77" w:rsidP="00335BA5">
            <w:pPr>
              <w:pStyle w:val="af1"/>
              <w:ind w:firstLineChars="0" w:firstLine="0"/>
              <w:jc w:val="center"/>
              <w:rPr>
                <w:rFonts w:ascii="Times New Roman" w:hAnsi="Times New Roman"/>
              </w:rPr>
            </w:pPr>
            <w:r w:rsidRPr="00F807E5">
              <w:rPr>
                <w:rFonts w:ascii="Times New Roman" w:hAnsi="Times New Roman" w:hint="eastAsia"/>
              </w:rPr>
              <w:t>以废铅蓄电池为原料的再生铅冶炼企业</w:t>
            </w:r>
          </w:p>
        </w:tc>
        <w:tc>
          <w:tcPr>
            <w:tcW w:w="0" w:type="auto"/>
            <w:vMerge w:val="restart"/>
            <w:shd w:val="clear" w:color="auto" w:fill="auto"/>
            <w:vAlign w:val="center"/>
          </w:tcPr>
          <w:p w14:paraId="0FA38B3B" w14:textId="77777777" w:rsidR="00456E77" w:rsidRPr="00F807E5" w:rsidRDefault="00456E77" w:rsidP="00335BA5">
            <w:pPr>
              <w:pStyle w:val="af1"/>
              <w:ind w:firstLineChars="0" w:firstLine="0"/>
              <w:jc w:val="center"/>
              <w:rPr>
                <w:rFonts w:ascii="Times New Roman" w:hAnsi="Times New Roman"/>
              </w:rPr>
            </w:pPr>
            <w:r w:rsidRPr="00F807E5">
              <w:rPr>
                <w:rFonts w:ascii="Times New Roman" w:hAnsi="Times New Roman" w:hint="eastAsia"/>
              </w:rPr>
              <w:t>废铅蓄电池预处理工序</w:t>
            </w:r>
          </w:p>
        </w:tc>
        <w:tc>
          <w:tcPr>
            <w:tcW w:w="1529" w:type="dxa"/>
            <w:shd w:val="clear" w:color="auto" w:fill="auto"/>
            <w:vAlign w:val="center"/>
          </w:tcPr>
          <w:p w14:paraId="102122F0" w14:textId="77777777" w:rsidR="00456E77" w:rsidRPr="00F807E5" w:rsidRDefault="00456E77" w:rsidP="00335BA5">
            <w:pPr>
              <w:pStyle w:val="af1"/>
              <w:ind w:firstLineChars="0" w:firstLine="0"/>
              <w:jc w:val="center"/>
              <w:rPr>
                <w:rFonts w:ascii="Times New Roman" w:hAnsi="Times New Roman"/>
              </w:rPr>
            </w:pPr>
            <w:r w:rsidRPr="00F807E5">
              <w:rPr>
                <w:rFonts w:ascii="Times New Roman" w:hAnsi="Times New Roman" w:hint="eastAsia"/>
              </w:rPr>
              <w:t>涉及能源物质</w:t>
            </w:r>
            <w:r w:rsidRPr="00F807E5">
              <w:rPr>
                <w:rFonts w:ascii="Times New Roman" w:hAnsi="Times New Roman"/>
              </w:rPr>
              <w:t>/</w:t>
            </w:r>
            <w:r w:rsidRPr="00F807E5">
              <w:rPr>
                <w:rFonts w:ascii="Times New Roman" w:hAnsi="Times New Roman" w:hint="eastAsia"/>
              </w:rPr>
              <w:t>物料</w:t>
            </w:r>
          </w:p>
        </w:tc>
        <w:tc>
          <w:tcPr>
            <w:tcW w:w="2268" w:type="dxa"/>
            <w:shd w:val="clear" w:color="auto" w:fill="auto"/>
            <w:vAlign w:val="center"/>
          </w:tcPr>
          <w:p w14:paraId="6246161F" w14:textId="77777777" w:rsidR="00456E77" w:rsidRPr="00F807E5" w:rsidRDefault="00456E77" w:rsidP="00335BA5">
            <w:pPr>
              <w:pStyle w:val="af1"/>
              <w:ind w:firstLineChars="0" w:firstLine="0"/>
              <w:jc w:val="center"/>
              <w:rPr>
                <w:rFonts w:ascii="Times New Roman" w:hAnsi="Times New Roman"/>
              </w:rPr>
            </w:pPr>
            <w:r w:rsidRPr="00F807E5">
              <w:rPr>
                <w:rFonts w:ascii="Times New Roman" w:hAnsi="Times New Roman"/>
              </w:rPr>
              <w:t>/</w:t>
            </w:r>
          </w:p>
        </w:tc>
        <w:tc>
          <w:tcPr>
            <w:tcW w:w="1709" w:type="dxa"/>
            <w:shd w:val="clear" w:color="auto" w:fill="auto"/>
            <w:vAlign w:val="center"/>
          </w:tcPr>
          <w:p w14:paraId="35CB814C" w14:textId="77777777" w:rsidR="00456E77" w:rsidRPr="00F807E5" w:rsidRDefault="00456E77" w:rsidP="00335BA5">
            <w:pPr>
              <w:pStyle w:val="af1"/>
              <w:ind w:firstLineChars="0" w:firstLine="0"/>
              <w:jc w:val="center"/>
              <w:rPr>
                <w:rFonts w:ascii="Times New Roman" w:hAnsi="Times New Roman"/>
              </w:rPr>
            </w:pPr>
            <w:r w:rsidRPr="00F807E5">
              <w:rPr>
                <w:rFonts w:ascii="Times New Roman" w:hAnsi="Times New Roman"/>
              </w:rPr>
              <w:t>/</w:t>
            </w:r>
          </w:p>
        </w:tc>
        <w:tc>
          <w:tcPr>
            <w:tcW w:w="0" w:type="auto"/>
            <w:shd w:val="clear" w:color="auto" w:fill="auto"/>
            <w:vAlign w:val="center"/>
          </w:tcPr>
          <w:p w14:paraId="5B2C18E0" w14:textId="77777777" w:rsidR="00456E77" w:rsidRPr="00F807E5" w:rsidRDefault="00456E77" w:rsidP="00335BA5">
            <w:pPr>
              <w:pStyle w:val="af1"/>
              <w:ind w:firstLineChars="0" w:firstLine="0"/>
              <w:jc w:val="center"/>
              <w:rPr>
                <w:rFonts w:ascii="Times New Roman" w:hAnsi="Times New Roman"/>
              </w:rPr>
            </w:pPr>
            <w:r w:rsidRPr="00F807E5">
              <w:rPr>
                <w:rFonts w:ascii="Times New Roman" w:hAnsi="Times New Roman"/>
              </w:rPr>
              <w:t>/</w:t>
            </w:r>
          </w:p>
        </w:tc>
        <w:tc>
          <w:tcPr>
            <w:tcW w:w="0" w:type="auto"/>
            <w:shd w:val="clear" w:color="auto" w:fill="auto"/>
            <w:vAlign w:val="center"/>
          </w:tcPr>
          <w:p w14:paraId="45C3222A" w14:textId="77777777" w:rsidR="00456E77" w:rsidRPr="00F807E5" w:rsidRDefault="00456E77" w:rsidP="00335BA5">
            <w:pPr>
              <w:pStyle w:val="af1"/>
              <w:ind w:firstLineChars="0" w:firstLine="0"/>
              <w:jc w:val="center"/>
              <w:rPr>
                <w:rFonts w:ascii="Times New Roman" w:hAnsi="Times New Roman"/>
              </w:rPr>
            </w:pPr>
            <w:r w:rsidRPr="00F807E5">
              <w:rPr>
                <w:rFonts w:ascii="Times New Roman" w:hAnsi="Times New Roman" w:hint="eastAsia"/>
              </w:rPr>
              <w:t>电力</w:t>
            </w:r>
          </w:p>
        </w:tc>
        <w:tc>
          <w:tcPr>
            <w:tcW w:w="1811" w:type="dxa"/>
            <w:shd w:val="clear" w:color="auto" w:fill="auto"/>
            <w:vAlign w:val="center"/>
          </w:tcPr>
          <w:p w14:paraId="6A028876" w14:textId="77777777" w:rsidR="00456E77" w:rsidRPr="00F807E5" w:rsidRDefault="00456E77" w:rsidP="00335BA5">
            <w:pPr>
              <w:pStyle w:val="af1"/>
              <w:ind w:firstLineChars="0" w:firstLine="0"/>
              <w:jc w:val="center"/>
              <w:rPr>
                <w:rFonts w:ascii="Times New Roman" w:hAnsi="Times New Roman"/>
              </w:rPr>
            </w:pPr>
            <w:r w:rsidRPr="00F807E5">
              <w:rPr>
                <w:rFonts w:ascii="Times New Roman" w:hAnsi="Times New Roman"/>
              </w:rPr>
              <w:t>/</w:t>
            </w:r>
          </w:p>
        </w:tc>
      </w:tr>
      <w:tr w:rsidR="00F807E5" w:rsidRPr="00F807E5" w14:paraId="30389CDC" w14:textId="77777777" w:rsidTr="00335BA5">
        <w:trPr>
          <w:jc w:val="center"/>
        </w:trPr>
        <w:tc>
          <w:tcPr>
            <w:tcW w:w="0" w:type="auto"/>
            <w:vMerge/>
            <w:shd w:val="clear" w:color="auto" w:fill="auto"/>
            <w:vAlign w:val="center"/>
          </w:tcPr>
          <w:p w14:paraId="12A880D7" w14:textId="77777777" w:rsidR="00456E77" w:rsidRPr="00F807E5" w:rsidRDefault="00456E77" w:rsidP="00335BA5">
            <w:pPr>
              <w:pStyle w:val="af1"/>
              <w:ind w:firstLineChars="0" w:firstLine="0"/>
              <w:jc w:val="center"/>
              <w:rPr>
                <w:rFonts w:ascii="Times New Roman" w:hAnsi="Times New Roman"/>
              </w:rPr>
            </w:pPr>
          </w:p>
        </w:tc>
        <w:tc>
          <w:tcPr>
            <w:tcW w:w="0" w:type="auto"/>
            <w:vMerge/>
            <w:shd w:val="clear" w:color="auto" w:fill="auto"/>
            <w:vAlign w:val="center"/>
          </w:tcPr>
          <w:p w14:paraId="6563686F" w14:textId="77777777" w:rsidR="00456E77" w:rsidRPr="00F807E5" w:rsidRDefault="00456E77" w:rsidP="00335BA5">
            <w:pPr>
              <w:pStyle w:val="af1"/>
              <w:ind w:firstLineChars="0" w:firstLine="0"/>
              <w:jc w:val="center"/>
              <w:rPr>
                <w:rFonts w:ascii="Times New Roman" w:hAnsi="Times New Roman"/>
              </w:rPr>
            </w:pPr>
          </w:p>
        </w:tc>
        <w:tc>
          <w:tcPr>
            <w:tcW w:w="1529" w:type="dxa"/>
            <w:shd w:val="clear" w:color="auto" w:fill="auto"/>
            <w:vAlign w:val="center"/>
          </w:tcPr>
          <w:p w14:paraId="31AA4A3C" w14:textId="77777777" w:rsidR="00456E77" w:rsidRPr="00F807E5" w:rsidRDefault="00456E77" w:rsidP="00335BA5">
            <w:pPr>
              <w:pStyle w:val="af1"/>
              <w:ind w:firstLineChars="0" w:firstLine="0"/>
              <w:jc w:val="center"/>
              <w:rPr>
                <w:rFonts w:ascii="Times New Roman" w:hAnsi="Times New Roman"/>
              </w:rPr>
            </w:pPr>
            <w:r w:rsidRPr="00F807E5">
              <w:rPr>
                <w:rFonts w:ascii="Times New Roman" w:hAnsi="Times New Roman" w:hint="eastAsia"/>
              </w:rPr>
              <w:t>主要排放设备</w:t>
            </w:r>
          </w:p>
        </w:tc>
        <w:tc>
          <w:tcPr>
            <w:tcW w:w="2268" w:type="dxa"/>
            <w:shd w:val="clear" w:color="auto" w:fill="auto"/>
            <w:vAlign w:val="center"/>
          </w:tcPr>
          <w:p w14:paraId="6CEEA674" w14:textId="77777777" w:rsidR="00456E77" w:rsidRPr="00F807E5" w:rsidRDefault="00456E77" w:rsidP="00335BA5">
            <w:pPr>
              <w:pStyle w:val="af1"/>
              <w:ind w:firstLineChars="0" w:firstLine="0"/>
              <w:jc w:val="center"/>
              <w:rPr>
                <w:rFonts w:ascii="Times New Roman" w:hAnsi="Times New Roman"/>
              </w:rPr>
            </w:pPr>
            <w:r w:rsidRPr="00F807E5">
              <w:rPr>
                <w:rFonts w:ascii="Times New Roman" w:hAnsi="Times New Roman"/>
              </w:rPr>
              <w:t>/</w:t>
            </w:r>
          </w:p>
        </w:tc>
        <w:tc>
          <w:tcPr>
            <w:tcW w:w="1709" w:type="dxa"/>
            <w:shd w:val="clear" w:color="auto" w:fill="auto"/>
            <w:vAlign w:val="center"/>
          </w:tcPr>
          <w:p w14:paraId="1A7494FF" w14:textId="77777777" w:rsidR="00456E77" w:rsidRPr="00F807E5" w:rsidRDefault="00456E77" w:rsidP="00335BA5">
            <w:pPr>
              <w:pStyle w:val="af1"/>
              <w:ind w:firstLineChars="0" w:firstLine="0"/>
              <w:jc w:val="center"/>
              <w:rPr>
                <w:rFonts w:ascii="Times New Roman" w:hAnsi="Times New Roman"/>
              </w:rPr>
            </w:pPr>
            <w:r w:rsidRPr="00F807E5">
              <w:rPr>
                <w:rFonts w:ascii="Times New Roman" w:hAnsi="Times New Roman"/>
              </w:rPr>
              <w:t>/</w:t>
            </w:r>
          </w:p>
        </w:tc>
        <w:tc>
          <w:tcPr>
            <w:tcW w:w="0" w:type="auto"/>
            <w:shd w:val="clear" w:color="auto" w:fill="auto"/>
            <w:vAlign w:val="center"/>
          </w:tcPr>
          <w:p w14:paraId="0584C0D9" w14:textId="77777777" w:rsidR="00456E77" w:rsidRPr="00F807E5" w:rsidRDefault="00456E77" w:rsidP="00335BA5">
            <w:pPr>
              <w:pStyle w:val="af1"/>
              <w:ind w:firstLineChars="0" w:firstLine="0"/>
              <w:jc w:val="center"/>
              <w:rPr>
                <w:rFonts w:ascii="Times New Roman" w:hAnsi="Times New Roman"/>
              </w:rPr>
            </w:pPr>
            <w:r w:rsidRPr="00F807E5">
              <w:rPr>
                <w:rFonts w:ascii="Times New Roman" w:hAnsi="Times New Roman"/>
              </w:rPr>
              <w:t>/</w:t>
            </w:r>
          </w:p>
        </w:tc>
        <w:tc>
          <w:tcPr>
            <w:tcW w:w="0" w:type="auto"/>
            <w:shd w:val="clear" w:color="auto" w:fill="auto"/>
            <w:vAlign w:val="center"/>
          </w:tcPr>
          <w:p w14:paraId="50E6FFE0" w14:textId="77777777" w:rsidR="00456E77" w:rsidRPr="00F807E5" w:rsidRDefault="00456E77" w:rsidP="00335BA5">
            <w:pPr>
              <w:pStyle w:val="af1"/>
              <w:ind w:firstLineChars="0" w:firstLine="0"/>
              <w:jc w:val="center"/>
              <w:rPr>
                <w:rFonts w:ascii="Times New Roman" w:hAnsi="Times New Roman"/>
              </w:rPr>
            </w:pPr>
            <w:r w:rsidRPr="00F807E5">
              <w:rPr>
                <w:rFonts w:ascii="Times New Roman" w:hAnsi="Times New Roman" w:hint="eastAsia"/>
              </w:rPr>
              <w:t>废铅酸蓄电池自动拆解设备</w:t>
            </w:r>
          </w:p>
        </w:tc>
        <w:tc>
          <w:tcPr>
            <w:tcW w:w="1811" w:type="dxa"/>
            <w:shd w:val="clear" w:color="auto" w:fill="auto"/>
            <w:vAlign w:val="center"/>
          </w:tcPr>
          <w:p w14:paraId="48F3134F" w14:textId="77777777" w:rsidR="00456E77" w:rsidRPr="00F807E5" w:rsidRDefault="00456E77" w:rsidP="00335BA5">
            <w:pPr>
              <w:pStyle w:val="af1"/>
              <w:ind w:firstLineChars="0" w:firstLine="0"/>
              <w:jc w:val="center"/>
              <w:rPr>
                <w:rFonts w:ascii="Times New Roman" w:hAnsi="Times New Roman"/>
              </w:rPr>
            </w:pPr>
            <w:r w:rsidRPr="00F807E5">
              <w:rPr>
                <w:rFonts w:ascii="Times New Roman" w:hAnsi="Times New Roman"/>
              </w:rPr>
              <w:t>/</w:t>
            </w:r>
          </w:p>
        </w:tc>
      </w:tr>
      <w:tr w:rsidR="00F807E5" w:rsidRPr="00F807E5" w14:paraId="2A1DF8D0" w14:textId="77777777" w:rsidTr="00335BA5">
        <w:trPr>
          <w:jc w:val="center"/>
        </w:trPr>
        <w:tc>
          <w:tcPr>
            <w:tcW w:w="0" w:type="auto"/>
            <w:vMerge/>
            <w:shd w:val="clear" w:color="auto" w:fill="auto"/>
            <w:vAlign w:val="center"/>
          </w:tcPr>
          <w:p w14:paraId="06E671A0" w14:textId="77777777" w:rsidR="00456E77" w:rsidRPr="00F807E5" w:rsidRDefault="00456E77" w:rsidP="00335BA5">
            <w:pPr>
              <w:pStyle w:val="af1"/>
              <w:ind w:firstLineChars="0" w:firstLine="0"/>
              <w:jc w:val="center"/>
              <w:rPr>
                <w:rFonts w:ascii="Times New Roman" w:hAnsi="Times New Roman"/>
              </w:rPr>
            </w:pPr>
          </w:p>
        </w:tc>
        <w:tc>
          <w:tcPr>
            <w:tcW w:w="0" w:type="auto"/>
            <w:vMerge w:val="restart"/>
            <w:shd w:val="clear" w:color="auto" w:fill="auto"/>
            <w:vAlign w:val="center"/>
          </w:tcPr>
          <w:p w14:paraId="51A1C876" w14:textId="77777777" w:rsidR="00456E77" w:rsidRPr="00F807E5" w:rsidRDefault="00456E77" w:rsidP="00335BA5">
            <w:pPr>
              <w:pStyle w:val="af1"/>
              <w:ind w:firstLineChars="0" w:firstLine="0"/>
              <w:jc w:val="center"/>
              <w:rPr>
                <w:rFonts w:ascii="Times New Roman" w:hAnsi="Times New Roman"/>
              </w:rPr>
            </w:pPr>
            <w:r w:rsidRPr="00F807E5">
              <w:rPr>
                <w:rFonts w:ascii="Times New Roman" w:hAnsi="Times New Roman" w:hint="eastAsia"/>
              </w:rPr>
              <w:t>铅膏冶炼工序</w:t>
            </w:r>
          </w:p>
        </w:tc>
        <w:tc>
          <w:tcPr>
            <w:tcW w:w="1529" w:type="dxa"/>
            <w:shd w:val="clear" w:color="auto" w:fill="auto"/>
            <w:vAlign w:val="center"/>
          </w:tcPr>
          <w:p w14:paraId="46943FB1" w14:textId="77777777" w:rsidR="00456E77" w:rsidRPr="00F807E5" w:rsidRDefault="00456E77" w:rsidP="00335BA5">
            <w:pPr>
              <w:pStyle w:val="af1"/>
              <w:ind w:firstLineChars="0" w:firstLine="0"/>
              <w:jc w:val="center"/>
              <w:rPr>
                <w:rFonts w:ascii="Times New Roman" w:hAnsi="Times New Roman"/>
              </w:rPr>
            </w:pPr>
            <w:r w:rsidRPr="00F807E5">
              <w:rPr>
                <w:rFonts w:ascii="Times New Roman" w:hAnsi="Times New Roman" w:hint="eastAsia"/>
              </w:rPr>
              <w:t>涉及能源物质</w:t>
            </w:r>
            <w:r w:rsidRPr="00F807E5">
              <w:rPr>
                <w:rFonts w:ascii="Times New Roman" w:hAnsi="Times New Roman"/>
              </w:rPr>
              <w:t>/</w:t>
            </w:r>
            <w:r w:rsidRPr="00F807E5">
              <w:rPr>
                <w:rFonts w:ascii="Times New Roman" w:hAnsi="Times New Roman" w:hint="eastAsia"/>
              </w:rPr>
              <w:t>物料</w:t>
            </w:r>
          </w:p>
        </w:tc>
        <w:tc>
          <w:tcPr>
            <w:tcW w:w="2268" w:type="dxa"/>
            <w:shd w:val="clear" w:color="auto" w:fill="auto"/>
            <w:vAlign w:val="center"/>
          </w:tcPr>
          <w:p w14:paraId="405C4790" w14:textId="77777777" w:rsidR="00456E77" w:rsidRPr="00F807E5" w:rsidRDefault="00456E77" w:rsidP="00335BA5">
            <w:pPr>
              <w:pStyle w:val="af1"/>
              <w:ind w:firstLineChars="0" w:firstLine="0"/>
              <w:jc w:val="center"/>
              <w:rPr>
                <w:rFonts w:ascii="Times New Roman" w:hAnsi="Times New Roman"/>
              </w:rPr>
            </w:pPr>
            <w:r w:rsidRPr="00F807E5">
              <w:rPr>
                <w:rFonts w:ascii="Times New Roman" w:hAnsi="Times New Roman" w:hint="eastAsia"/>
              </w:rPr>
              <w:t>煤、油、气</w:t>
            </w:r>
          </w:p>
        </w:tc>
        <w:tc>
          <w:tcPr>
            <w:tcW w:w="1709" w:type="dxa"/>
            <w:shd w:val="clear" w:color="auto" w:fill="auto"/>
            <w:vAlign w:val="center"/>
          </w:tcPr>
          <w:p w14:paraId="2F32261F" w14:textId="77777777" w:rsidR="00456E77" w:rsidRPr="00F807E5" w:rsidRDefault="00456E77" w:rsidP="00335BA5">
            <w:pPr>
              <w:pStyle w:val="af1"/>
              <w:ind w:firstLineChars="0" w:firstLine="0"/>
              <w:jc w:val="center"/>
              <w:rPr>
                <w:rFonts w:ascii="Times New Roman" w:hAnsi="Times New Roman"/>
              </w:rPr>
            </w:pPr>
            <w:r w:rsidRPr="00F807E5">
              <w:rPr>
                <w:rFonts w:ascii="Times New Roman" w:hAnsi="Times New Roman" w:hint="eastAsia"/>
              </w:rPr>
              <w:t>焦炭、半焦、无烟煤、天然气等冶金还原剂</w:t>
            </w:r>
          </w:p>
        </w:tc>
        <w:tc>
          <w:tcPr>
            <w:tcW w:w="0" w:type="auto"/>
            <w:shd w:val="clear" w:color="auto" w:fill="auto"/>
            <w:vAlign w:val="center"/>
          </w:tcPr>
          <w:p w14:paraId="31ED3FB1" w14:textId="77777777" w:rsidR="00456E77" w:rsidRPr="00F807E5" w:rsidRDefault="00456E77" w:rsidP="00335BA5">
            <w:pPr>
              <w:pStyle w:val="af1"/>
              <w:ind w:firstLineChars="0" w:firstLine="0"/>
              <w:jc w:val="center"/>
              <w:rPr>
                <w:rFonts w:ascii="Times New Roman" w:hAnsi="Times New Roman"/>
              </w:rPr>
            </w:pPr>
            <w:r w:rsidRPr="00F807E5">
              <w:rPr>
                <w:rFonts w:ascii="Times New Roman" w:hAnsi="Times New Roman" w:hint="eastAsia"/>
              </w:rPr>
              <w:t>碳酸盐</w:t>
            </w:r>
            <w:r w:rsidRPr="00F807E5">
              <w:rPr>
                <w:rFonts w:ascii="Times New Roman" w:hAnsi="Times New Roman"/>
              </w:rPr>
              <w:t xml:space="preserve"> </w:t>
            </w:r>
          </w:p>
        </w:tc>
        <w:tc>
          <w:tcPr>
            <w:tcW w:w="0" w:type="auto"/>
            <w:shd w:val="clear" w:color="auto" w:fill="auto"/>
            <w:vAlign w:val="center"/>
          </w:tcPr>
          <w:p w14:paraId="75B12743" w14:textId="77777777" w:rsidR="00456E77" w:rsidRPr="00F807E5" w:rsidRDefault="00456E77" w:rsidP="00335BA5">
            <w:pPr>
              <w:pStyle w:val="af1"/>
              <w:ind w:firstLineChars="0" w:firstLine="0"/>
              <w:jc w:val="center"/>
              <w:rPr>
                <w:rFonts w:ascii="Times New Roman" w:hAnsi="Times New Roman"/>
              </w:rPr>
            </w:pPr>
            <w:r w:rsidRPr="00F807E5">
              <w:rPr>
                <w:rFonts w:ascii="Times New Roman" w:hAnsi="Times New Roman" w:hint="eastAsia"/>
              </w:rPr>
              <w:t>电力</w:t>
            </w:r>
          </w:p>
        </w:tc>
        <w:tc>
          <w:tcPr>
            <w:tcW w:w="1811" w:type="dxa"/>
            <w:shd w:val="clear" w:color="auto" w:fill="auto"/>
            <w:vAlign w:val="center"/>
          </w:tcPr>
          <w:p w14:paraId="283C3DDC" w14:textId="77777777" w:rsidR="00456E77" w:rsidRPr="00F807E5" w:rsidRDefault="00456E77" w:rsidP="00335BA5">
            <w:pPr>
              <w:pStyle w:val="af1"/>
              <w:ind w:firstLineChars="0" w:firstLine="0"/>
              <w:jc w:val="center"/>
              <w:rPr>
                <w:rFonts w:ascii="Times New Roman" w:hAnsi="Times New Roman"/>
              </w:rPr>
            </w:pPr>
            <w:r w:rsidRPr="00F807E5">
              <w:rPr>
                <w:rFonts w:ascii="Times New Roman" w:hAnsi="Times New Roman" w:hint="eastAsia"/>
              </w:rPr>
              <w:t>蒸汽</w:t>
            </w:r>
          </w:p>
        </w:tc>
      </w:tr>
      <w:tr w:rsidR="00F807E5" w:rsidRPr="00F807E5" w14:paraId="193A336C" w14:textId="77777777" w:rsidTr="00335BA5">
        <w:trPr>
          <w:jc w:val="center"/>
        </w:trPr>
        <w:tc>
          <w:tcPr>
            <w:tcW w:w="0" w:type="auto"/>
            <w:vMerge/>
            <w:shd w:val="clear" w:color="auto" w:fill="auto"/>
            <w:vAlign w:val="center"/>
          </w:tcPr>
          <w:p w14:paraId="5ADF1FDF" w14:textId="77777777" w:rsidR="00456E77" w:rsidRPr="00F807E5" w:rsidRDefault="00456E77" w:rsidP="00335BA5">
            <w:pPr>
              <w:pStyle w:val="af1"/>
              <w:ind w:firstLineChars="0" w:firstLine="0"/>
              <w:jc w:val="center"/>
              <w:rPr>
                <w:rFonts w:ascii="Times New Roman" w:hAnsi="Times New Roman"/>
              </w:rPr>
            </w:pPr>
          </w:p>
        </w:tc>
        <w:tc>
          <w:tcPr>
            <w:tcW w:w="0" w:type="auto"/>
            <w:vMerge/>
            <w:shd w:val="clear" w:color="auto" w:fill="auto"/>
            <w:vAlign w:val="center"/>
          </w:tcPr>
          <w:p w14:paraId="3CD6A5D3" w14:textId="77777777" w:rsidR="00456E77" w:rsidRPr="00F807E5" w:rsidRDefault="00456E77" w:rsidP="00335BA5">
            <w:pPr>
              <w:pStyle w:val="af1"/>
              <w:ind w:firstLineChars="0" w:firstLine="0"/>
              <w:jc w:val="center"/>
              <w:rPr>
                <w:rFonts w:ascii="Times New Roman" w:hAnsi="Times New Roman"/>
              </w:rPr>
            </w:pPr>
          </w:p>
        </w:tc>
        <w:tc>
          <w:tcPr>
            <w:tcW w:w="1529" w:type="dxa"/>
            <w:shd w:val="clear" w:color="auto" w:fill="auto"/>
            <w:vAlign w:val="center"/>
          </w:tcPr>
          <w:p w14:paraId="11A45424" w14:textId="77777777" w:rsidR="00456E77" w:rsidRPr="00F807E5" w:rsidRDefault="00456E77" w:rsidP="00335BA5">
            <w:pPr>
              <w:pStyle w:val="af1"/>
              <w:ind w:firstLineChars="0" w:firstLine="0"/>
              <w:jc w:val="center"/>
              <w:rPr>
                <w:rFonts w:ascii="Times New Roman" w:hAnsi="Times New Roman"/>
              </w:rPr>
            </w:pPr>
            <w:r w:rsidRPr="00F807E5">
              <w:rPr>
                <w:rFonts w:ascii="Times New Roman" w:hAnsi="Times New Roman" w:hint="eastAsia"/>
              </w:rPr>
              <w:t>主要排放设备</w:t>
            </w:r>
          </w:p>
        </w:tc>
        <w:tc>
          <w:tcPr>
            <w:tcW w:w="2268" w:type="dxa"/>
            <w:shd w:val="clear" w:color="auto" w:fill="auto"/>
            <w:vAlign w:val="center"/>
          </w:tcPr>
          <w:p w14:paraId="683C9D4D" w14:textId="77777777" w:rsidR="00456E77" w:rsidRPr="00F807E5" w:rsidRDefault="00456E77" w:rsidP="00335BA5">
            <w:pPr>
              <w:pStyle w:val="af1"/>
              <w:ind w:firstLineChars="0" w:firstLine="0"/>
              <w:jc w:val="center"/>
              <w:rPr>
                <w:rFonts w:ascii="Times New Roman" w:hAnsi="Times New Roman"/>
              </w:rPr>
            </w:pPr>
            <w:r w:rsidRPr="00F807E5">
              <w:rPr>
                <w:rFonts w:ascii="Times New Roman" w:hAnsi="Times New Roman" w:hint="eastAsia"/>
              </w:rPr>
              <w:t>熔炼炉、还原炉</w:t>
            </w:r>
          </w:p>
        </w:tc>
        <w:tc>
          <w:tcPr>
            <w:tcW w:w="1709" w:type="dxa"/>
            <w:shd w:val="clear" w:color="auto" w:fill="auto"/>
            <w:vAlign w:val="center"/>
          </w:tcPr>
          <w:p w14:paraId="786B83F6" w14:textId="77777777" w:rsidR="00456E77" w:rsidRPr="00F807E5" w:rsidRDefault="00456E77" w:rsidP="00335BA5">
            <w:pPr>
              <w:pStyle w:val="af1"/>
              <w:ind w:firstLineChars="0" w:firstLine="0"/>
              <w:jc w:val="center"/>
              <w:rPr>
                <w:rFonts w:ascii="Times New Roman" w:hAnsi="Times New Roman"/>
              </w:rPr>
            </w:pPr>
            <w:r w:rsidRPr="00F807E5">
              <w:rPr>
                <w:rFonts w:ascii="Times New Roman" w:hAnsi="Times New Roman" w:hint="eastAsia"/>
              </w:rPr>
              <w:t>还原炉</w:t>
            </w:r>
          </w:p>
        </w:tc>
        <w:tc>
          <w:tcPr>
            <w:tcW w:w="0" w:type="auto"/>
            <w:shd w:val="clear" w:color="auto" w:fill="auto"/>
            <w:vAlign w:val="center"/>
          </w:tcPr>
          <w:p w14:paraId="4FB27146" w14:textId="77777777" w:rsidR="00456E77" w:rsidRPr="00F807E5" w:rsidRDefault="00456E77" w:rsidP="00335BA5">
            <w:pPr>
              <w:pStyle w:val="af1"/>
              <w:ind w:firstLineChars="0" w:firstLine="0"/>
              <w:jc w:val="center"/>
              <w:rPr>
                <w:rFonts w:ascii="Times New Roman" w:hAnsi="Times New Roman"/>
              </w:rPr>
            </w:pPr>
            <w:r w:rsidRPr="00F807E5">
              <w:rPr>
                <w:rFonts w:ascii="Times New Roman" w:hAnsi="Times New Roman" w:hint="eastAsia"/>
              </w:rPr>
              <w:t>熔炼炉、还原炉，脱硫设施、污水处理设施分摊</w:t>
            </w:r>
          </w:p>
        </w:tc>
        <w:tc>
          <w:tcPr>
            <w:tcW w:w="0" w:type="auto"/>
            <w:shd w:val="clear" w:color="auto" w:fill="auto"/>
            <w:vAlign w:val="center"/>
          </w:tcPr>
          <w:p w14:paraId="0BB05C7B" w14:textId="77777777" w:rsidR="00456E77" w:rsidRPr="00F807E5" w:rsidRDefault="00456E77" w:rsidP="00335BA5">
            <w:pPr>
              <w:pStyle w:val="af1"/>
              <w:ind w:firstLineChars="0" w:firstLine="0"/>
              <w:jc w:val="center"/>
              <w:rPr>
                <w:rFonts w:ascii="Times New Roman" w:hAnsi="Times New Roman"/>
              </w:rPr>
            </w:pPr>
            <w:r w:rsidRPr="00F807E5">
              <w:rPr>
                <w:rFonts w:ascii="Times New Roman" w:hAnsi="Times New Roman" w:hint="eastAsia"/>
              </w:rPr>
              <w:t>电机、余热发电机组等</w:t>
            </w:r>
          </w:p>
        </w:tc>
        <w:tc>
          <w:tcPr>
            <w:tcW w:w="1811" w:type="dxa"/>
            <w:shd w:val="clear" w:color="auto" w:fill="auto"/>
            <w:vAlign w:val="center"/>
          </w:tcPr>
          <w:p w14:paraId="07D88A31" w14:textId="77777777" w:rsidR="00456E77" w:rsidRPr="00F807E5" w:rsidRDefault="00456E77" w:rsidP="00335BA5">
            <w:pPr>
              <w:pStyle w:val="af1"/>
              <w:ind w:firstLineChars="0" w:firstLine="0"/>
              <w:jc w:val="center"/>
              <w:rPr>
                <w:rFonts w:ascii="Times New Roman" w:hAnsi="Times New Roman"/>
              </w:rPr>
            </w:pPr>
            <w:r w:rsidRPr="00F807E5">
              <w:rPr>
                <w:rFonts w:ascii="Times New Roman" w:hAnsi="Times New Roman" w:hint="eastAsia"/>
              </w:rPr>
              <w:t>余热锅炉产出的余热蒸汽</w:t>
            </w:r>
          </w:p>
        </w:tc>
      </w:tr>
      <w:tr w:rsidR="00F807E5" w:rsidRPr="00F807E5" w14:paraId="44426617" w14:textId="77777777" w:rsidTr="00335BA5">
        <w:trPr>
          <w:jc w:val="center"/>
        </w:trPr>
        <w:tc>
          <w:tcPr>
            <w:tcW w:w="0" w:type="auto"/>
            <w:vMerge/>
            <w:shd w:val="clear" w:color="auto" w:fill="auto"/>
            <w:vAlign w:val="center"/>
          </w:tcPr>
          <w:p w14:paraId="0DC8DA5C" w14:textId="77777777" w:rsidR="00CB0A1D" w:rsidRPr="00F807E5" w:rsidRDefault="00CB0A1D" w:rsidP="00CB0A1D">
            <w:pPr>
              <w:pStyle w:val="af1"/>
              <w:ind w:firstLineChars="0" w:firstLine="0"/>
              <w:jc w:val="center"/>
              <w:rPr>
                <w:rFonts w:ascii="Times New Roman" w:hAnsi="Times New Roman"/>
              </w:rPr>
            </w:pPr>
          </w:p>
        </w:tc>
        <w:tc>
          <w:tcPr>
            <w:tcW w:w="0" w:type="auto"/>
            <w:vMerge w:val="restart"/>
            <w:shd w:val="clear" w:color="auto" w:fill="auto"/>
            <w:vAlign w:val="center"/>
          </w:tcPr>
          <w:p w14:paraId="6D6DBA95" w14:textId="7763AFB2" w:rsidR="00CB0A1D" w:rsidRPr="00F807E5" w:rsidRDefault="00A753A1" w:rsidP="00CB0A1D">
            <w:pPr>
              <w:pStyle w:val="af1"/>
              <w:ind w:firstLineChars="0" w:firstLine="0"/>
              <w:jc w:val="center"/>
              <w:rPr>
                <w:rFonts w:ascii="Times New Roman" w:hAnsi="Times New Roman"/>
              </w:rPr>
            </w:pPr>
            <w:r w:rsidRPr="00F807E5">
              <w:rPr>
                <w:rFonts w:ascii="Times New Roman" w:hAnsi="Times New Roman" w:hint="eastAsia"/>
              </w:rPr>
              <w:t>铅栅</w:t>
            </w:r>
            <w:r w:rsidR="00CB0A1D" w:rsidRPr="00F807E5">
              <w:rPr>
                <w:rFonts w:ascii="Times New Roman" w:hAnsi="Times New Roman" w:hint="eastAsia"/>
              </w:rPr>
              <w:t>冶炼工序</w:t>
            </w:r>
          </w:p>
        </w:tc>
        <w:tc>
          <w:tcPr>
            <w:tcW w:w="1529" w:type="dxa"/>
            <w:shd w:val="clear" w:color="auto" w:fill="auto"/>
            <w:vAlign w:val="center"/>
          </w:tcPr>
          <w:p w14:paraId="259BEB0E" w14:textId="672D0C9C" w:rsidR="00CB0A1D" w:rsidRPr="00F807E5" w:rsidRDefault="00CB0A1D" w:rsidP="00CB0A1D">
            <w:pPr>
              <w:pStyle w:val="af1"/>
              <w:ind w:firstLineChars="0" w:firstLine="0"/>
              <w:jc w:val="center"/>
              <w:rPr>
                <w:rFonts w:ascii="Times New Roman" w:hAnsi="Times New Roman"/>
              </w:rPr>
            </w:pPr>
            <w:r w:rsidRPr="00F807E5">
              <w:rPr>
                <w:rFonts w:ascii="Times New Roman" w:hAnsi="Times New Roman" w:hint="eastAsia"/>
              </w:rPr>
              <w:t>涉及能源物质</w:t>
            </w:r>
            <w:r w:rsidRPr="00F807E5">
              <w:rPr>
                <w:rFonts w:ascii="Times New Roman" w:hAnsi="Times New Roman"/>
              </w:rPr>
              <w:t>/</w:t>
            </w:r>
            <w:r w:rsidRPr="00F807E5">
              <w:rPr>
                <w:rFonts w:ascii="Times New Roman" w:hAnsi="Times New Roman" w:hint="eastAsia"/>
              </w:rPr>
              <w:t>物料</w:t>
            </w:r>
          </w:p>
        </w:tc>
        <w:tc>
          <w:tcPr>
            <w:tcW w:w="2268" w:type="dxa"/>
            <w:shd w:val="clear" w:color="auto" w:fill="auto"/>
            <w:vAlign w:val="center"/>
          </w:tcPr>
          <w:p w14:paraId="6995348D" w14:textId="5173A021" w:rsidR="00CB0A1D" w:rsidRPr="00F807E5" w:rsidRDefault="00CB0A1D" w:rsidP="00CB0A1D">
            <w:pPr>
              <w:pStyle w:val="af1"/>
              <w:ind w:firstLineChars="0" w:firstLine="0"/>
              <w:jc w:val="center"/>
              <w:rPr>
                <w:rFonts w:ascii="Times New Roman" w:hAnsi="Times New Roman"/>
              </w:rPr>
            </w:pPr>
            <w:r w:rsidRPr="00F807E5">
              <w:rPr>
                <w:rFonts w:ascii="Times New Roman" w:hAnsi="Times New Roman" w:hint="eastAsia"/>
              </w:rPr>
              <w:t>煤、油、气</w:t>
            </w:r>
          </w:p>
        </w:tc>
        <w:tc>
          <w:tcPr>
            <w:tcW w:w="1709" w:type="dxa"/>
            <w:shd w:val="clear" w:color="auto" w:fill="auto"/>
            <w:vAlign w:val="center"/>
          </w:tcPr>
          <w:p w14:paraId="1C0DF578" w14:textId="30FF5C94" w:rsidR="00CB0A1D" w:rsidRPr="00F807E5" w:rsidRDefault="00CB0A1D" w:rsidP="00CB0A1D">
            <w:pPr>
              <w:pStyle w:val="af1"/>
              <w:ind w:firstLineChars="0" w:firstLine="0"/>
              <w:jc w:val="center"/>
              <w:rPr>
                <w:rFonts w:ascii="Times New Roman" w:hAnsi="Times New Roman"/>
              </w:rPr>
            </w:pPr>
            <w:r w:rsidRPr="00F807E5">
              <w:rPr>
                <w:rFonts w:ascii="Times New Roman" w:hAnsi="Times New Roman"/>
              </w:rPr>
              <w:t>/</w:t>
            </w:r>
          </w:p>
        </w:tc>
        <w:tc>
          <w:tcPr>
            <w:tcW w:w="0" w:type="auto"/>
            <w:shd w:val="clear" w:color="auto" w:fill="auto"/>
            <w:vAlign w:val="center"/>
          </w:tcPr>
          <w:p w14:paraId="5E8EB3D0" w14:textId="16B0A204" w:rsidR="00CB0A1D" w:rsidRPr="00F807E5" w:rsidRDefault="00CB0A1D" w:rsidP="00CB0A1D">
            <w:pPr>
              <w:pStyle w:val="af1"/>
              <w:ind w:firstLineChars="0" w:firstLine="0"/>
              <w:jc w:val="center"/>
              <w:rPr>
                <w:rFonts w:ascii="Times New Roman" w:hAnsi="Times New Roman"/>
              </w:rPr>
            </w:pPr>
            <w:r w:rsidRPr="00F807E5">
              <w:rPr>
                <w:rFonts w:ascii="Times New Roman" w:hAnsi="Times New Roman"/>
              </w:rPr>
              <w:t>/</w:t>
            </w:r>
          </w:p>
        </w:tc>
        <w:tc>
          <w:tcPr>
            <w:tcW w:w="0" w:type="auto"/>
            <w:shd w:val="clear" w:color="auto" w:fill="auto"/>
            <w:vAlign w:val="center"/>
          </w:tcPr>
          <w:p w14:paraId="23952DBF" w14:textId="1144328C" w:rsidR="00CB0A1D" w:rsidRPr="00F807E5" w:rsidRDefault="00CB0A1D" w:rsidP="00CB0A1D">
            <w:pPr>
              <w:pStyle w:val="af1"/>
              <w:ind w:firstLineChars="0" w:firstLine="0"/>
              <w:jc w:val="center"/>
              <w:rPr>
                <w:rFonts w:ascii="Times New Roman" w:hAnsi="Times New Roman"/>
              </w:rPr>
            </w:pPr>
            <w:r w:rsidRPr="00F807E5">
              <w:rPr>
                <w:rFonts w:ascii="Times New Roman" w:hAnsi="Times New Roman" w:hint="eastAsia"/>
              </w:rPr>
              <w:t>电力</w:t>
            </w:r>
          </w:p>
        </w:tc>
        <w:tc>
          <w:tcPr>
            <w:tcW w:w="1811" w:type="dxa"/>
            <w:shd w:val="clear" w:color="auto" w:fill="auto"/>
            <w:vAlign w:val="center"/>
          </w:tcPr>
          <w:p w14:paraId="2D08C38B" w14:textId="0053D617" w:rsidR="00CB0A1D" w:rsidRPr="00F807E5" w:rsidRDefault="00CB0A1D" w:rsidP="00CB0A1D">
            <w:pPr>
              <w:pStyle w:val="af1"/>
              <w:ind w:firstLineChars="0" w:firstLine="0"/>
              <w:jc w:val="center"/>
              <w:rPr>
                <w:rFonts w:ascii="Times New Roman" w:hAnsi="Times New Roman"/>
              </w:rPr>
            </w:pPr>
            <w:r w:rsidRPr="00F807E5">
              <w:rPr>
                <w:rFonts w:ascii="Times New Roman" w:hAnsi="Times New Roman"/>
              </w:rPr>
              <w:t>/</w:t>
            </w:r>
          </w:p>
        </w:tc>
      </w:tr>
      <w:tr w:rsidR="00F807E5" w:rsidRPr="00F807E5" w14:paraId="21653F72" w14:textId="77777777" w:rsidTr="00335BA5">
        <w:trPr>
          <w:jc w:val="center"/>
        </w:trPr>
        <w:tc>
          <w:tcPr>
            <w:tcW w:w="0" w:type="auto"/>
            <w:vMerge/>
            <w:shd w:val="clear" w:color="auto" w:fill="auto"/>
            <w:vAlign w:val="center"/>
          </w:tcPr>
          <w:p w14:paraId="46A5CA1D" w14:textId="77777777" w:rsidR="00CB0A1D" w:rsidRPr="00F807E5" w:rsidRDefault="00CB0A1D" w:rsidP="00CB0A1D">
            <w:pPr>
              <w:pStyle w:val="af1"/>
              <w:ind w:firstLineChars="0" w:firstLine="0"/>
              <w:jc w:val="center"/>
              <w:rPr>
                <w:rFonts w:ascii="Times New Roman" w:hAnsi="Times New Roman"/>
              </w:rPr>
            </w:pPr>
          </w:p>
        </w:tc>
        <w:tc>
          <w:tcPr>
            <w:tcW w:w="0" w:type="auto"/>
            <w:vMerge/>
            <w:shd w:val="clear" w:color="auto" w:fill="auto"/>
            <w:vAlign w:val="center"/>
          </w:tcPr>
          <w:p w14:paraId="6147A7B4" w14:textId="77777777" w:rsidR="00CB0A1D" w:rsidRPr="00F807E5" w:rsidRDefault="00CB0A1D" w:rsidP="00CB0A1D">
            <w:pPr>
              <w:pStyle w:val="af1"/>
              <w:ind w:firstLineChars="0" w:firstLine="0"/>
              <w:jc w:val="center"/>
              <w:rPr>
                <w:rFonts w:ascii="Times New Roman" w:hAnsi="Times New Roman"/>
              </w:rPr>
            </w:pPr>
          </w:p>
        </w:tc>
        <w:tc>
          <w:tcPr>
            <w:tcW w:w="1529" w:type="dxa"/>
            <w:shd w:val="clear" w:color="auto" w:fill="auto"/>
            <w:vAlign w:val="center"/>
          </w:tcPr>
          <w:p w14:paraId="14F9972F" w14:textId="4649A14D" w:rsidR="00CB0A1D" w:rsidRPr="00F807E5" w:rsidRDefault="00CB0A1D" w:rsidP="00CB0A1D">
            <w:pPr>
              <w:pStyle w:val="af1"/>
              <w:ind w:firstLineChars="0" w:firstLine="0"/>
              <w:jc w:val="center"/>
              <w:rPr>
                <w:rFonts w:ascii="Times New Roman" w:hAnsi="Times New Roman"/>
              </w:rPr>
            </w:pPr>
            <w:r w:rsidRPr="00F807E5">
              <w:rPr>
                <w:rFonts w:ascii="Times New Roman" w:hAnsi="Times New Roman" w:hint="eastAsia"/>
              </w:rPr>
              <w:t>主要排放设备</w:t>
            </w:r>
          </w:p>
        </w:tc>
        <w:tc>
          <w:tcPr>
            <w:tcW w:w="2268" w:type="dxa"/>
            <w:shd w:val="clear" w:color="auto" w:fill="auto"/>
            <w:vAlign w:val="center"/>
          </w:tcPr>
          <w:p w14:paraId="4629A40A" w14:textId="5BD2E83B" w:rsidR="00CB0A1D" w:rsidRPr="00F807E5" w:rsidRDefault="00CB0A1D" w:rsidP="00CB0A1D">
            <w:pPr>
              <w:pStyle w:val="af1"/>
              <w:ind w:firstLineChars="0" w:firstLine="0"/>
              <w:jc w:val="center"/>
              <w:rPr>
                <w:rFonts w:ascii="Times New Roman" w:hAnsi="Times New Roman"/>
              </w:rPr>
            </w:pPr>
            <w:r w:rsidRPr="00F807E5">
              <w:rPr>
                <w:rFonts w:ascii="Times New Roman" w:hAnsi="Times New Roman" w:hint="eastAsia"/>
              </w:rPr>
              <w:t>熔铅锅、精铅锅</w:t>
            </w:r>
          </w:p>
        </w:tc>
        <w:tc>
          <w:tcPr>
            <w:tcW w:w="1709" w:type="dxa"/>
            <w:shd w:val="clear" w:color="auto" w:fill="auto"/>
            <w:vAlign w:val="center"/>
          </w:tcPr>
          <w:p w14:paraId="4686F5CA" w14:textId="4F8F58B4" w:rsidR="00CB0A1D" w:rsidRPr="00F807E5" w:rsidRDefault="00CB0A1D" w:rsidP="00CB0A1D">
            <w:pPr>
              <w:pStyle w:val="af1"/>
              <w:ind w:firstLineChars="0" w:firstLine="0"/>
              <w:jc w:val="center"/>
              <w:rPr>
                <w:rFonts w:ascii="Times New Roman" w:hAnsi="Times New Roman"/>
              </w:rPr>
            </w:pPr>
            <w:r w:rsidRPr="00F807E5">
              <w:rPr>
                <w:rFonts w:ascii="Times New Roman" w:hAnsi="Times New Roman"/>
              </w:rPr>
              <w:t>/</w:t>
            </w:r>
          </w:p>
        </w:tc>
        <w:tc>
          <w:tcPr>
            <w:tcW w:w="0" w:type="auto"/>
            <w:shd w:val="clear" w:color="auto" w:fill="auto"/>
            <w:vAlign w:val="center"/>
          </w:tcPr>
          <w:p w14:paraId="42901E46" w14:textId="2B48F0CC" w:rsidR="00CB0A1D" w:rsidRPr="00F807E5" w:rsidRDefault="00CB0A1D" w:rsidP="00CB0A1D">
            <w:pPr>
              <w:pStyle w:val="af1"/>
              <w:ind w:firstLineChars="0" w:firstLine="0"/>
              <w:jc w:val="center"/>
              <w:rPr>
                <w:rFonts w:ascii="Times New Roman" w:hAnsi="Times New Roman"/>
              </w:rPr>
            </w:pPr>
            <w:r w:rsidRPr="00F807E5">
              <w:rPr>
                <w:rFonts w:ascii="Times New Roman" w:hAnsi="Times New Roman"/>
              </w:rPr>
              <w:t>/</w:t>
            </w:r>
          </w:p>
        </w:tc>
        <w:tc>
          <w:tcPr>
            <w:tcW w:w="0" w:type="auto"/>
            <w:shd w:val="clear" w:color="auto" w:fill="auto"/>
            <w:vAlign w:val="center"/>
          </w:tcPr>
          <w:p w14:paraId="2DE63FBE" w14:textId="284A7DAE" w:rsidR="00CB0A1D" w:rsidRPr="00F807E5" w:rsidRDefault="00CB0A1D" w:rsidP="00CB0A1D">
            <w:pPr>
              <w:pStyle w:val="af1"/>
              <w:ind w:firstLineChars="0" w:firstLine="0"/>
              <w:jc w:val="center"/>
              <w:rPr>
                <w:rFonts w:ascii="Times New Roman" w:hAnsi="Times New Roman"/>
              </w:rPr>
            </w:pPr>
            <w:r w:rsidRPr="00F807E5">
              <w:rPr>
                <w:rFonts w:ascii="Times New Roman" w:hAnsi="Times New Roman" w:hint="eastAsia"/>
              </w:rPr>
              <w:t>电机等</w:t>
            </w:r>
          </w:p>
        </w:tc>
        <w:tc>
          <w:tcPr>
            <w:tcW w:w="1811" w:type="dxa"/>
            <w:shd w:val="clear" w:color="auto" w:fill="auto"/>
            <w:vAlign w:val="center"/>
          </w:tcPr>
          <w:p w14:paraId="75282D78" w14:textId="4CC44D95" w:rsidR="00CB0A1D" w:rsidRPr="00F807E5" w:rsidRDefault="00CB0A1D" w:rsidP="00CB0A1D">
            <w:pPr>
              <w:pStyle w:val="af1"/>
              <w:ind w:firstLineChars="0" w:firstLine="0"/>
              <w:jc w:val="center"/>
              <w:rPr>
                <w:rFonts w:ascii="Times New Roman" w:hAnsi="Times New Roman"/>
              </w:rPr>
            </w:pPr>
            <w:r w:rsidRPr="00F807E5">
              <w:rPr>
                <w:rFonts w:ascii="Times New Roman" w:hAnsi="Times New Roman"/>
              </w:rPr>
              <w:t>/</w:t>
            </w:r>
          </w:p>
        </w:tc>
      </w:tr>
      <w:tr w:rsidR="00F807E5" w:rsidRPr="00F807E5" w14:paraId="43C0CE91" w14:textId="77777777" w:rsidTr="00335BA5">
        <w:trPr>
          <w:trHeight w:val="140"/>
          <w:jc w:val="center"/>
        </w:trPr>
        <w:tc>
          <w:tcPr>
            <w:tcW w:w="0" w:type="auto"/>
            <w:vMerge/>
            <w:shd w:val="clear" w:color="auto" w:fill="auto"/>
            <w:vAlign w:val="center"/>
          </w:tcPr>
          <w:p w14:paraId="68D383DC" w14:textId="77777777" w:rsidR="00CB0A1D" w:rsidRPr="00F807E5" w:rsidRDefault="00CB0A1D" w:rsidP="00CB0A1D">
            <w:pPr>
              <w:pStyle w:val="af1"/>
              <w:ind w:firstLineChars="0" w:firstLine="0"/>
              <w:jc w:val="center"/>
              <w:rPr>
                <w:rFonts w:ascii="Times New Roman" w:hAnsi="Times New Roman"/>
              </w:rPr>
            </w:pPr>
          </w:p>
        </w:tc>
        <w:tc>
          <w:tcPr>
            <w:tcW w:w="0" w:type="auto"/>
            <w:vMerge w:val="restart"/>
            <w:shd w:val="clear" w:color="auto" w:fill="auto"/>
            <w:vAlign w:val="center"/>
          </w:tcPr>
          <w:p w14:paraId="15766FA8" w14:textId="77777777" w:rsidR="00CB0A1D" w:rsidRPr="00F807E5" w:rsidRDefault="00CB0A1D" w:rsidP="00CB0A1D">
            <w:pPr>
              <w:pStyle w:val="af1"/>
              <w:ind w:firstLineChars="0" w:firstLine="0"/>
              <w:jc w:val="center"/>
              <w:rPr>
                <w:rFonts w:ascii="Times New Roman" w:hAnsi="Times New Roman"/>
              </w:rPr>
            </w:pPr>
            <w:r w:rsidRPr="00F807E5">
              <w:rPr>
                <w:rFonts w:ascii="Times New Roman" w:hAnsi="Times New Roman" w:hint="eastAsia"/>
              </w:rPr>
              <w:t>火法精炼工序</w:t>
            </w:r>
          </w:p>
        </w:tc>
        <w:tc>
          <w:tcPr>
            <w:tcW w:w="1529" w:type="dxa"/>
            <w:shd w:val="clear" w:color="auto" w:fill="auto"/>
            <w:vAlign w:val="center"/>
          </w:tcPr>
          <w:p w14:paraId="7BA6469C" w14:textId="77777777" w:rsidR="00CB0A1D" w:rsidRPr="00F807E5" w:rsidRDefault="00CB0A1D" w:rsidP="00CB0A1D">
            <w:pPr>
              <w:pStyle w:val="af1"/>
              <w:ind w:firstLineChars="0" w:firstLine="0"/>
              <w:jc w:val="center"/>
              <w:rPr>
                <w:rFonts w:ascii="Times New Roman" w:hAnsi="Times New Roman"/>
              </w:rPr>
            </w:pPr>
            <w:r w:rsidRPr="00F807E5">
              <w:rPr>
                <w:rFonts w:ascii="Times New Roman" w:hAnsi="Times New Roman" w:hint="eastAsia"/>
              </w:rPr>
              <w:t>涉及能源物质</w:t>
            </w:r>
            <w:r w:rsidRPr="00F807E5">
              <w:rPr>
                <w:rFonts w:ascii="Times New Roman" w:hAnsi="Times New Roman"/>
              </w:rPr>
              <w:t>/</w:t>
            </w:r>
            <w:r w:rsidRPr="00F807E5">
              <w:rPr>
                <w:rFonts w:ascii="Times New Roman" w:hAnsi="Times New Roman" w:hint="eastAsia"/>
              </w:rPr>
              <w:t>物料</w:t>
            </w:r>
          </w:p>
        </w:tc>
        <w:tc>
          <w:tcPr>
            <w:tcW w:w="2268" w:type="dxa"/>
            <w:shd w:val="clear" w:color="auto" w:fill="auto"/>
            <w:vAlign w:val="center"/>
          </w:tcPr>
          <w:p w14:paraId="34EFD2EC" w14:textId="77777777" w:rsidR="00CB0A1D" w:rsidRPr="00F807E5" w:rsidRDefault="00CB0A1D" w:rsidP="00CB0A1D">
            <w:pPr>
              <w:pStyle w:val="af1"/>
              <w:ind w:firstLineChars="0" w:firstLine="0"/>
              <w:jc w:val="center"/>
              <w:rPr>
                <w:rFonts w:ascii="Times New Roman" w:hAnsi="Times New Roman"/>
              </w:rPr>
            </w:pPr>
            <w:r w:rsidRPr="00F807E5">
              <w:rPr>
                <w:rFonts w:ascii="Times New Roman" w:hAnsi="Times New Roman" w:hint="eastAsia"/>
              </w:rPr>
              <w:t>煤、油、气</w:t>
            </w:r>
          </w:p>
        </w:tc>
        <w:tc>
          <w:tcPr>
            <w:tcW w:w="1709" w:type="dxa"/>
            <w:shd w:val="clear" w:color="auto" w:fill="auto"/>
            <w:vAlign w:val="center"/>
          </w:tcPr>
          <w:p w14:paraId="6F7B7223" w14:textId="77777777" w:rsidR="00CB0A1D" w:rsidRPr="00F807E5" w:rsidRDefault="00CB0A1D" w:rsidP="00CB0A1D">
            <w:pPr>
              <w:pStyle w:val="af1"/>
              <w:ind w:firstLineChars="0" w:firstLine="0"/>
              <w:jc w:val="center"/>
              <w:rPr>
                <w:rFonts w:ascii="Times New Roman" w:hAnsi="Times New Roman"/>
              </w:rPr>
            </w:pPr>
            <w:r w:rsidRPr="00F807E5">
              <w:rPr>
                <w:rFonts w:ascii="Times New Roman" w:hAnsi="Times New Roman"/>
              </w:rPr>
              <w:t>/</w:t>
            </w:r>
          </w:p>
        </w:tc>
        <w:tc>
          <w:tcPr>
            <w:tcW w:w="0" w:type="auto"/>
            <w:shd w:val="clear" w:color="auto" w:fill="auto"/>
            <w:vAlign w:val="center"/>
          </w:tcPr>
          <w:p w14:paraId="6DD690B6" w14:textId="77777777" w:rsidR="00CB0A1D" w:rsidRPr="00F807E5" w:rsidRDefault="00CB0A1D" w:rsidP="00CB0A1D">
            <w:pPr>
              <w:pStyle w:val="af1"/>
              <w:ind w:firstLineChars="0" w:firstLine="0"/>
              <w:jc w:val="center"/>
              <w:rPr>
                <w:rFonts w:ascii="Times New Roman" w:hAnsi="Times New Roman"/>
              </w:rPr>
            </w:pPr>
            <w:r w:rsidRPr="00F807E5">
              <w:rPr>
                <w:rFonts w:ascii="Times New Roman" w:hAnsi="Times New Roman"/>
              </w:rPr>
              <w:t>/</w:t>
            </w:r>
          </w:p>
        </w:tc>
        <w:tc>
          <w:tcPr>
            <w:tcW w:w="0" w:type="auto"/>
            <w:shd w:val="clear" w:color="auto" w:fill="auto"/>
            <w:vAlign w:val="center"/>
          </w:tcPr>
          <w:p w14:paraId="5B7A9AD0" w14:textId="77777777" w:rsidR="00CB0A1D" w:rsidRPr="00F807E5" w:rsidRDefault="00CB0A1D" w:rsidP="00CB0A1D">
            <w:pPr>
              <w:pStyle w:val="af1"/>
              <w:ind w:firstLineChars="0" w:firstLine="0"/>
              <w:jc w:val="center"/>
              <w:rPr>
                <w:rFonts w:ascii="Times New Roman" w:hAnsi="Times New Roman"/>
              </w:rPr>
            </w:pPr>
            <w:r w:rsidRPr="00F807E5">
              <w:rPr>
                <w:rFonts w:ascii="Times New Roman" w:hAnsi="Times New Roman" w:hint="eastAsia"/>
              </w:rPr>
              <w:t>电力</w:t>
            </w:r>
          </w:p>
        </w:tc>
        <w:tc>
          <w:tcPr>
            <w:tcW w:w="1811" w:type="dxa"/>
            <w:shd w:val="clear" w:color="auto" w:fill="auto"/>
            <w:vAlign w:val="center"/>
          </w:tcPr>
          <w:p w14:paraId="099211C8" w14:textId="77777777" w:rsidR="00CB0A1D" w:rsidRPr="00F807E5" w:rsidRDefault="00CB0A1D" w:rsidP="00CB0A1D">
            <w:pPr>
              <w:pStyle w:val="af1"/>
              <w:ind w:firstLineChars="0" w:firstLine="0"/>
              <w:jc w:val="center"/>
              <w:rPr>
                <w:rFonts w:ascii="Times New Roman" w:hAnsi="Times New Roman"/>
              </w:rPr>
            </w:pPr>
            <w:r w:rsidRPr="00F807E5">
              <w:rPr>
                <w:rFonts w:ascii="Times New Roman" w:hAnsi="Times New Roman"/>
              </w:rPr>
              <w:t>/</w:t>
            </w:r>
          </w:p>
        </w:tc>
      </w:tr>
      <w:tr w:rsidR="00F807E5" w:rsidRPr="00F807E5" w14:paraId="441AEB3F" w14:textId="77777777" w:rsidTr="00335BA5">
        <w:trPr>
          <w:jc w:val="center"/>
        </w:trPr>
        <w:tc>
          <w:tcPr>
            <w:tcW w:w="0" w:type="auto"/>
            <w:vMerge/>
            <w:shd w:val="clear" w:color="auto" w:fill="auto"/>
            <w:vAlign w:val="center"/>
          </w:tcPr>
          <w:p w14:paraId="56C17142" w14:textId="77777777" w:rsidR="00CB0A1D" w:rsidRPr="00F807E5" w:rsidRDefault="00CB0A1D" w:rsidP="00CB0A1D">
            <w:pPr>
              <w:pStyle w:val="af1"/>
              <w:ind w:firstLineChars="0" w:firstLine="0"/>
              <w:jc w:val="center"/>
              <w:rPr>
                <w:rFonts w:ascii="Times New Roman" w:hAnsi="Times New Roman"/>
              </w:rPr>
            </w:pPr>
          </w:p>
        </w:tc>
        <w:tc>
          <w:tcPr>
            <w:tcW w:w="0" w:type="auto"/>
            <w:vMerge/>
            <w:shd w:val="clear" w:color="auto" w:fill="auto"/>
            <w:vAlign w:val="center"/>
          </w:tcPr>
          <w:p w14:paraId="5622CFFC" w14:textId="77777777" w:rsidR="00CB0A1D" w:rsidRPr="00F807E5" w:rsidRDefault="00CB0A1D" w:rsidP="00CB0A1D">
            <w:pPr>
              <w:pStyle w:val="af1"/>
              <w:ind w:firstLineChars="0" w:firstLine="0"/>
              <w:jc w:val="center"/>
              <w:rPr>
                <w:rFonts w:ascii="Times New Roman" w:hAnsi="Times New Roman"/>
              </w:rPr>
            </w:pPr>
          </w:p>
        </w:tc>
        <w:tc>
          <w:tcPr>
            <w:tcW w:w="1529" w:type="dxa"/>
            <w:shd w:val="clear" w:color="auto" w:fill="auto"/>
            <w:vAlign w:val="center"/>
          </w:tcPr>
          <w:p w14:paraId="1091DCAD" w14:textId="77777777" w:rsidR="00CB0A1D" w:rsidRPr="00F807E5" w:rsidRDefault="00CB0A1D" w:rsidP="00CB0A1D">
            <w:pPr>
              <w:pStyle w:val="af1"/>
              <w:ind w:firstLineChars="0" w:firstLine="0"/>
              <w:jc w:val="center"/>
              <w:rPr>
                <w:rFonts w:ascii="Times New Roman" w:hAnsi="Times New Roman"/>
              </w:rPr>
            </w:pPr>
            <w:r w:rsidRPr="00F807E5">
              <w:rPr>
                <w:rFonts w:ascii="Times New Roman" w:hAnsi="Times New Roman" w:hint="eastAsia"/>
              </w:rPr>
              <w:t>主要排放设备</w:t>
            </w:r>
          </w:p>
        </w:tc>
        <w:tc>
          <w:tcPr>
            <w:tcW w:w="2268" w:type="dxa"/>
            <w:shd w:val="clear" w:color="auto" w:fill="auto"/>
            <w:vAlign w:val="center"/>
          </w:tcPr>
          <w:p w14:paraId="46CBA26D" w14:textId="77777777" w:rsidR="00CB0A1D" w:rsidRPr="00F807E5" w:rsidRDefault="00CB0A1D" w:rsidP="00CB0A1D">
            <w:pPr>
              <w:pStyle w:val="af1"/>
              <w:ind w:firstLineChars="0" w:firstLine="0"/>
              <w:jc w:val="center"/>
              <w:rPr>
                <w:rFonts w:ascii="Times New Roman" w:hAnsi="Times New Roman"/>
              </w:rPr>
            </w:pPr>
            <w:r w:rsidRPr="00F807E5">
              <w:rPr>
                <w:rFonts w:ascii="Times New Roman" w:hAnsi="Times New Roman" w:hint="eastAsia"/>
              </w:rPr>
              <w:t>熔铅锅、精铅锅</w:t>
            </w:r>
          </w:p>
        </w:tc>
        <w:tc>
          <w:tcPr>
            <w:tcW w:w="1709" w:type="dxa"/>
            <w:shd w:val="clear" w:color="auto" w:fill="auto"/>
            <w:vAlign w:val="center"/>
          </w:tcPr>
          <w:p w14:paraId="0D2317AD" w14:textId="77777777" w:rsidR="00CB0A1D" w:rsidRPr="00F807E5" w:rsidRDefault="00CB0A1D" w:rsidP="00CB0A1D">
            <w:pPr>
              <w:pStyle w:val="af1"/>
              <w:ind w:firstLineChars="0" w:firstLine="0"/>
              <w:jc w:val="center"/>
              <w:rPr>
                <w:rFonts w:ascii="Times New Roman" w:hAnsi="Times New Roman"/>
              </w:rPr>
            </w:pPr>
            <w:r w:rsidRPr="00F807E5">
              <w:rPr>
                <w:rFonts w:ascii="Times New Roman" w:hAnsi="Times New Roman"/>
              </w:rPr>
              <w:t>/</w:t>
            </w:r>
          </w:p>
        </w:tc>
        <w:tc>
          <w:tcPr>
            <w:tcW w:w="0" w:type="auto"/>
            <w:shd w:val="clear" w:color="auto" w:fill="auto"/>
            <w:vAlign w:val="center"/>
          </w:tcPr>
          <w:p w14:paraId="165006CA" w14:textId="77777777" w:rsidR="00CB0A1D" w:rsidRPr="00F807E5" w:rsidRDefault="00CB0A1D" w:rsidP="00CB0A1D">
            <w:pPr>
              <w:pStyle w:val="af1"/>
              <w:ind w:firstLineChars="0" w:firstLine="0"/>
              <w:jc w:val="center"/>
              <w:rPr>
                <w:rFonts w:ascii="Times New Roman" w:hAnsi="Times New Roman"/>
              </w:rPr>
            </w:pPr>
            <w:r w:rsidRPr="00F807E5">
              <w:rPr>
                <w:rFonts w:ascii="Times New Roman" w:hAnsi="Times New Roman"/>
              </w:rPr>
              <w:t>/</w:t>
            </w:r>
          </w:p>
        </w:tc>
        <w:tc>
          <w:tcPr>
            <w:tcW w:w="0" w:type="auto"/>
            <w:shd w:val="clear" w:color="auto" w:fill="auto"/>
            <w:vAlign w:val="center"/>
          </w:tcPr>
          <w:p w14:paraId="17213D0A" w14:textId="77777777" w:rsidR="00CB0A1D" w:rsidRPr="00F807E5" w:rsidRDefault="00CB0A1D" w:rsidP="00CB0A1D">
            <w:pPr>
              <w:pStyle w:val="af1"/>
              <w:ind w:firstLineChars="0" w:firstLine="0"/>
              <w:jc w:val="center"/>
              <w:rPr>
                <w:rFonts w:ascii="Times New Roman" w:hAnsi="Times New Roman"/>
              </w:rPr>
            </w:pPr>
            <w:r w:rsidRPr="00F807E5">
              <w:rPr>
                <w:rFonts w:ascii="Times New Roman" w:hAnsi="Times New Roman" w:hint="eastAsia"/>
              </w:rPr>
              <w:t>电机等</w:t>
            </w:r>
          </w:p>
        </w:tc>
        <w:tc>
          <w:tcPr>
            <w:tcW w:w="1811" w:type="dxa"/>
            <w:shd w:val="clear" w:color="auto" w:fill="auto"/>
            <w:vAlign w:val="center"/>
          </w:tcPr>
          <w:p w14:paraId="712F7150" w14:textId="77777777" w:rsidR="00CB0A1D" w:rsidRPr="00F807E5" w:rsidRDefault="00CB0A1D" w:rsidP="00CB0A1D">
            <w:pPr>
              <w:pStyle w:val="af1"/>
              <w:ind w:firstLineChars="0" w:firstLine="0"/>
              <w:jc w:val="center"/>
              <w:rPr>
                <w:rFonts w:ascii="Times New Roman" w:hAnsi="Times New Roman"/>
              </w:rPr>
            </w:pPr>
            <w:r w:rsidRPr="00F807E5">
              <w:rPr>
                <w:rFonts w:ascii="Times New Roman" w:hAnsi="Times New Roman"/>
              </w:rPr>
              <w:t>/</w:t>
            </w:r>
          </w:p>
        </w:tc>
      </w:tr>
      <w:tr w:rsidR="00F807E5" w:rsidRPr="00F807E5" w14:paraId="16EE7D87" w14:textId="77777777" w:rsidTr="00335BA5">
        <w:trPr>
          <w:jc w:val="center"/>
        </w:trPr>
        <w:tc>
          <w:tcPr>
            <w:tcW w:w="0" w:type="auto"/>
            <w:vMerge/>
            <w:shd w:val="clear" w:color="auto" w:fill="auto"/>
            <w:vAlign w:val="center"/>
          </w:tcPr>
          <w:p w14:paraId="57BF99FD" w14:textId="77777777" w:rsidR="00CB0A1D" w:rsidRPr="00F807E5" w:rsidRDefault="00CB0A1D" w:rsidP="00CB0A1D">
            <w:pPr>
              <w:pStyle w:val="af1"/>
              <w:ind w:firstLineChars="0" w:firstLine="0"/>
              <w:jc w:val="center"/>
              <w:rPr>
                <w:rFonts w:ascii="Times New Roman" w:hAnsi="Times New Roman"/>
              </w:rPr>
            </w:pPr>
          </w:p>
        </w:tc>
        <w:tc>
          <w:tcPr>
            <w:tcW w:w="0" w:type="auto"/>
            <w:vMerge w:val="restart"/>
            <w:shd w:val="clear" w:color="auto" w:fill="auto"/>
            <w:vAlign w:val="center"/>
          </w:tcPr>
          <w:p w14:paraId="6C837166" w14:textId="505D9C7F" w:rsidR="00CB0A1D" w:rsidRPr="00F807E5" w:rsidRDefault="00CB0A1D" w:rsidP="00CB0A1D">
            <w:pPr>
              <w:pStyle w:val="af1"/>
              <w:ind w:firstLineChars="0" w:firstLine="0"/>
              <w:jc w:val="center"/>
              <w:rPr>
                <w:rFonts w:ascii="Times New Roman" w:hAnsi="Times New Roman"/>
              </w:rPr>
            </w:pPr>
            <w:r w:rsidRPr="00F807E5">
              <w:rPr>
                <w:rFonts w:ascii="Times New Roman" w:hAnsi="Times New Roman" w:hint="eastAsia"/>
              </w:rPr>
              <w:t>再生铅电解精炼工序</w:t>
            </w:r>
          </w:p>
        </w:tc>
        <w:tc>
          <w:tcPr>
            <w:tcW w:w="1529" w:type="dxa"/>
            <w:shd w:val="clear" w:color="auto" w:fill="auto"/>
            <w:vAlign w:val="center"/>
          </w:tcPr>
          <w:p w14:paraId="09A244E1" w14:textId="77777777" w:rsidR="00CB0A1D" w:rsidRPr="00F807E5" w:rsidRDefault="00CB0A1D" w:rsidP="00CB0A1D">
            <w:pPr>
              <w:pStyle w:val="af1"/>
              <w:ind w:firstLineChars="0" w:firstLine="0"/>
              <w:jc w:val="center"/>
              <w:rPr>
                <w:rFonts w:ascii="Times New Roman" w:hAnsi="Times New Roman"/>
              </w:rPr>
            </w:pPr>
            <w:r w:rsidRPr="00F807E5">
              <w:rPr>
                <w:rFonts w:ascii="Times New Roman" w:hAnsi="Times New Roman" w:hint="eastAsia"/>
              </w:rPr>
              <w:t>涉及能源物质</w:t>
            </w:r>
            <w:r w:rsidRPr="00F807E5">
              <w:rPr>
                <w:rFonts w:ascii="Times New Roman" w:hAnsi="Times New Roman"/>
              </w:rPr>
              <w:t>/</w:t>
            </w:r>
            <w:r w:rsidRPr="00F807E5">
              <w:rPr>
                <w:rFonts w:ascii="Times New Roman" w:hAnsi="Times New Roman" w:hint="eastAsia"/>
              </w:rPr>
              <w:t>物料</w:t>
            </w:r>
          </w:p>
        </w:tc>
        <w:tc>
          <w:tcPr>
            <w:tcW w:w="2268" w:type="dxa"/>
            <w:shd w:val="clear" w:color="auto" w:fill="auto"/>
            <w:vAlign w:val="center"/>
          </w:tcPr>
          <w:p w14:paraId="313911BA" w14:textId="77777777" w:rsidR="00CB0A1D" w:rsidRPr="00F807E5" w:rsidRDefault="00CB0A1D" w:rsidP="00CB0A1D">
            <w:pPr>
              <w:pStyle w:val="af1"/>
              <w:ind w:firstLineChars="0" w:firstLine="0"/>
              <w:jc w:val="center"/>
              <w:rPr>
                <w:rFonts w:ascii="Times New Roman" w:hAnsi="Times New Roman"/>
              </w:rPr>
            </w:pPr>
            <w:r w:rsidRPr="00F807E5">
              <w:rPr>
                <w:rFonts w:ascii="Times New Roman" w:hAnsi="Times New Roman" w:hint="eastAsia"/>
              </w:rPr>
              <w:t>天然气</w:t>
            </w:r>
          </w:p>
        </w:tc>
        <w:tc>
          <w:tcPr>
            <w:tcW w:w="1709" w:type="dxa"/>
            <w:shd w:val="clear" w:color="auto" w:fill="auto"/>
            <w:vAlign w:val="center"/>
          </w:tcPr>
          <w:p w14:paraId="7569E9EE" w14:textId="77777777" w:rsidR="00CB0A1D" w:rsidRPr="00F807E5" w:rsidRDefault="00CB0A1D" w:rsidP="00CB0A1D">
            <w:pPr>
              <w:pStyle w:val="af1"/>
              <w:ind w:firstLineChars="0" w:firstLine="0"/>
              <w:jc w:val="center"/>
              <w:rPr>
                <w:rFonts w:ascii="Times New Roman" w:hAnsi="Times New Roman"/>
              </w:rPr>
            </w:pPr>
            <w:r w:rsidRPr="00F807E5">
              <w:rPr>
                <w:rFonts w:ascii="Times New Roman" w:hAnsi="Times New Roman"/>
              </w:rPr>
              <w:t>/</w:t>
            </w:r>
          </w:p>
        </w:tc>
        <w:tc>
          <w:tcPr>
            <w:tcW w:w="0" w:type="auto"/>
            <w:shd w:val="clear" w:color="auto" w:fill="auto"/>
            <w:vAlign w:val="center"/>
          </w:tcPr>
          <w:p w14:paraId="7B4035BC" w14:textId="77777777" w:rsidR="00CB0A1D" w:rsidRPr="00F807E5" w:rsidRDefault="00CB0A1D" w:rsidP="00CB0A1D">
            <w:pPr>
              <w:pStyle w:val="af1"/>
              <w:ind w:firstLineChars="0" w:firstLine="0"/>
              <w:jc w:val="center"/>
              <w:rPr>
                <w:rFonts w:ascii="Times New Roman" w:hAnsi="Times New Roman"/>
              </w:rPr>
            </w:pPr>
            <w:r w:rsidRPr="00F807E5">
              <w:rPr>
                <w:rFonts w:ascii="Times New Roman" w:hAnsi="Times New Roman" w:hint="eastAsia"/>
              </w:rPr>
              <w:t>碳酸盐分解</w:t>
            </w:r>
          </w:p>
        </w:tc>
        <w:tc>
          <w:tcPr>
            <w:tcW w:w="0" w:type="auto"/>
            <w:shd w:val="clear" w:color="auto" w:fill="auto"/>
            <w:vAlign w:val="center"/>
          </w:tcPr>
          <w:p w14:paraId="695A6B40" w14:textId="77777777" w:rsidR="00CB0A1D" w:rsidRPr="00F807E5" w:rsidRDefault="00CB0A1D" w:rsidP="00CB0A1D">
            <w:pPr>
              <w:pStyle w:val="af1"/>
              <w:ind w:firstLineChars="0" w:firstLine="0"/>
              <w:jc w:val="center"/>
              <w:rPr>
                <w:rFonts w:ascii="Times New Roman" w:hAnsi="Times New Roman"/>
              </w:rPr>
            </w:pPr>
            <w:r w:rsidRPr="00F807E5">
              <w:rPr>
                <w:rFonts w:ascii="Times New Roman" w:hAnsi="Times New Roman" w:hint="eastAsia"/>
              </w:rPr>
              <w:t>电力</w:t>
            </w:r>
          </w:p>
        </w:tc>
        <w:tc>
          <w:tcPr>
            <w:tcW w:w="1811" w:type="dxa"/>
            <w:shd w:val="clear" w:color="auto" w:fill="auto"/>
            <w:vAlign w:val="center"/>
          </w:tcPr>
          <w:p w14:paraId="4CD15D20" w14:textId="77777777" w:rsidR="00CB0A1D" w:rsidRPr="00F807E5" w:rsidRDefault="00CB0A1D" w:rsidP="00CB0A1D">
            <w:pPr>
              <w:pStyle w:val="af1"/>
              <w:ind w:firstLineChars="0" w:firstLine="0"/>
              <w:jc w:val="center"/>
              <w:rPr>
                <w:rFonts w:ascii="Times New Roman" w:hAnsi="Times New Roman"/>
              </w:rPr>
            </w:pPr>
            <w:r w:rsidRPr="00F807E5">
              <w:rPr>
                <w:rFonts w:ascii="Times New Roman" w:hAnsi="Times New Roman" w:hint="eastAsia"/>
              </w:rPr>
              <w:t>蒸汽</w:t>
            </w:r>
          </w:p>
        </w:tc>
      </w:tr>
      <w:tr w:rsidR="00F807E5" w:rsidRPr="00F807E5" w14:paraId="31145836" w14:textId="77777777" w:rsidTr="00335BA5">
        <w:trPr>
          <w:jc w:val="center"/>
        </w:trPr>
        <w:tc>
          <w:tcPr>
            <w:tcW w:w="0" w:type="auto"/>
            <w:vMerge/>
            <w:shd w:val="clear" w:color="auto" w:fill="auto"/>
            <w:vAlign w:val="center"/>
          </w:tcPr>
          <w:p w14:paraId="565262E8" w14:textId="77777777" w:rsidR="00CB0A1D" w:rsidRPr="00F807E5" w:rsidRDefault="00CB0A1D" w:rsidP="00CB0A1D">
            <w:pPr>
              <w:pStyle w:val="af1"/>
              <w:ind w:firstLineChars="0" w:firstLine="0"/>
              <w:jc w:val="center"/>
              <w:rPr>
                <w:rFonts w:ascii="Times New Roman" w:hAnsi="Times New Roman"/>
              </w:rPr>
            </w:pPr>
          </w:p>
        </w:tc>
        <w:tc>
          <w:tcPr>
            <w:tcW w:w="0" w:type="auto"/>
            <w:vMerge/>
            <w:shd w:val="clear" w:color="auto" w:fill="auto"/>
            <w:vAlign w:val="center"/>
          </w:tcPr>
          <w:p w14:paraId="31A94755" w14:textId="77777777" w:rsidR="00CB0A1D" w:rsidRPr="00F807E5" w:rsidRDefault="00CB0A1D" w:rsidP="00CB0A1D">
            <w:pPr>
              <w:pStyle w:val="af1"/>
              <w:ind w:firstLineChars="0" w:firstLine="0"/>
              <w:jc w:val="center"/>
              <w:rPr>
                <w:rFonts w:ascii="Times New Roman" w:hAnsi="Times New Roman"/>
              </w:rPr>
            </w:pPr>
          </w:p>
        </w:tc>
        <w:tc>
          <w:tcPr>
            <w:tcW w:w="1529" w:type="dxa"/>
            <w:shd w:val="clear" w:color="auto" w:fill="auto"/>
            <w:vAlign w:val="center"/>
          </w:tcPr>
          <w:p w14:paraId="462254AE" w14:textId="77777777" w:rsidR="00CB0A1D" w:rsidRPr="00F807E5" w:rsidRDefault="00CB0A1D" w:rsidP="00CB0A1D">
            <w:pPr>
              <w:pStyle w:val="af1"/>
              <w:ind w:firstLineChars="0" w:firstLine="0"/>
              <w:jc w:val="center"/>
              <w:rPr>
                <w:rFonts w:ascii="Times New Roman" w:hAnsi="Times New Roman"/>
              </w:rPr>
            </w:pPr>
            <w:r w:rsidRPr="00F807E5">
              <w:rPr>
                <w:rFonts w:ascii="Times New Roman" w:hAnsi="Times New Roman" w:hint="eastAsia"/>
              </w:rPr>
              <w:t>主要排放设备</w:t>
            </w:r>
          </w:p>
        </w:tc>
        <w:tc>
          <w:tcPr>
            <w:tcW w:w="2268" w:type="dxa"/>
            <w:shd w:val="clear" w:color="auto" w:fill="auto"/>
            <w:vAlign w:val="center"/>
          </w:tcPr>
          <w:p w14:paraId="2E177805" w14:textId="7611DC3C" w:rsidR="00CB0A1D" w:rsidRPr="00F807E5" w:rsidRDefault="00CB0A1D" w:rsidP="00CB0A1D">
            <w:pPr>
              <w:pStyle w:val="af1"/>
              <w:ind w:firstLineChars="0" w:firstLine="0"/>
              <w:jc w:val="center"/>
              <w:rPr>
                <w:rFonts w:ascii="Times New Roman" w:hAnsi="Times New Roman"/>
              </w:rPr>
            </w:pPr>
            <w:r w:rsidRPr="00F807E5">
              <w:rPr>
                <w:rFonts w:ascii="Times New Roman" w:hAnsi="Times New Roman" w:hint="eastAsia"/>
              </w:rPr>
              <w:t>电铅锅</w:t>
            </w:r>
          </w:p>
        </w:tc>
        <w:tc>
          <w:tcPr>
            <w:tcW w:w="1709" w:type="dxa"/>
            <w:shd w:val="clear" w:color="auto" w:fill="auto"/>
            <w:vAlign w:val="center"/>
          </w:tcPr>
          <w:p w14:paraId="5564255E" w14:textId="77777777" w:rsidR="00CB0A1D" w:rsidRPr="00F807E5" w:rsidRDefault="00CB0A1D" w:rsidP="00CB0A1D">
            <w:pPr>
              <w:pStyle w:val="af1"/>
              <w:ind w:firstLineChars="0" w:firstLine="0"/>
              <w:jc w:val="center"/>
              <w:rPr>
                <w:rFonts w:ascii="Times New Roman" w:hAnsi="Times New Roman"/>
              </w:rPr>
            </w:pPr>
            <w:r w:rsidRPr="00F807E5">
              <w:rPr>
                <w:rFonts w:ascii="Times New Roman" w:hAnsi="Times New Roman"/>
              </w:rPr>
              <w:t>/</w:t>
            </w:r>
          </w:p>
        </w:tc>
        <w:tc>
          <w:tcPr>
            <w:tcW w:w="0" w:type="auto"/>
            <w:shd w:val="clear" w:color="auto" w:fill="auto"/>
            <w:vAlign w:val="center"/>
          </w:tcPr>
          <w:p w14:paraId="7DFA60E9" w14:textId="77777777" w:rsidR="00CB0A1D" w:rsidRPr="00F807E5" w:rsidRDefault="00CB0A1D" w:rsidP="00CB0A1D">
            <w:pPr>
              <w:pStyle w:val="af1"/>
              <w:ind w:firstLineChars="0" w:firstLine="0"/>
              <w:jc w:val="center"/>
              <w:rPr>
                <w:rFonts w:ascii="Times New Roman" w:hAnsi="Times New Roman"/>
              </w:rPr>
            </w:pPr>
            <w:r w:rsidRPr="00F807E5">
              <w:rPr>
                <w:rFonts w:ascii="Times New Roman" w:hAnsi="Times New Roman" w:hint="eastAsia"/>
              </w:rPr>
              <w:t>脱硫设施、污水处理设施分摊</w:t>
            </w:r>
          </w:p>
        </w:tc>
        <w:tc>
          <w:tcPr>
            <w:tcW w:w="0" w:type="auto"/>
            <w:shd w:val="clear" w:color="auto" w:fill="auto"/>
            <w:vAlign w:val="center"/>
          </w:tcPr>
          <w:p w14:paraId="0964BBB7" w14:textId="77777777" w:rsidR="00CB0A1D" w:rsidRPr="00F807E5" w:rsidRDefault="00CB0A1D" w:rsidP="00CB0A1D">
            <w:pPr>
              <w:pStyle w:val="af1"/>
              <w:ind w:firstLineChars="0" w:firstLine="0"/>
              <w:jc w:val="center"/>
              <w:rPr>
                <w:rFonts w:ascii="Times New Roman" w:hAnsi="Times New Roman"/>
              </w:rPr>
            </w:pPr>
            <w:r w:rsidRPr="00F807E5">
              <w:rPr>
                <w:rFonts w:ascii="Times New Roman" w:hAnsi="Times New Roman" w:hint="eastAsia"/>
              </w:rPr>
              <w:t>电解槽、硅整流设备等</w:t>
            </w:r>
          </w:p>
        </w:tc>
        <w:tc>
          <w:tcPr>
            <w:tcW w:w="1811" w:type="dxa"/>
            <w:shd w:val="clear" w:color="auto" w:fill="auto"/>
            <w:vAlign w:val="center"/>
          </w:tcPr>
          <w:p w14:paraId="788212B3" w14:textId="77777777" w:rsidR="00CB0A1D" w:rsidRPr="00F807E5" w:rsidRDefault="00CB0A1D" w:rsidP="00CB0A1D">
            <w:pPr>
              <w:pStyle w:val="af1"/>
              <w:ind w:firstLineChars="0" w:firstLine="0"/>
              <w:jc w:val="center"/>
              <w:rPr>
                <w:rFonts w:ascii="Times New Roman" w:hAnsi="Times New Roman"/>
              </w:rPr>
            </w:pPr>
            <w:r w:rsidRPr="00F807E5">
              <w:rPr>
                <w:rFonts w:ascii="Times New Roman" w:hAnsi="Times New Roman" w:hint="eastAsia"/>
              </w:rPr>
              <w:t>电解槽、车间采暖等</w:t>
            </w:r>
          </w:p>
        </w:tc>
      </w:tr>
      <w:tr w:rsidR="00F807E5" w:rsidRPr="00F807E5" w14:paraId="6DF9AED5" w14:textId="77777777" w:rsidTr="00335BA5">
        <w:trPr>
          <w:jc w:val="center"/>
        </w:trPr>
        <w:tc>
          <w:tcPr>
            <w:tcW w:w="0" w:type="auto"/>
            <w:vMerge w:val="restart"/>
            <w:shd w:val="clear" w:color="auto" w:fill="auto"/>
            <w:vAlign w:val="center"/>
          </w:tcPr>
          <w:p w14:paraId="7488DAC4" w14:textId="77777777" w:rsidR="00CB0A1D" w:rsidRPr="00F807E5" w:rsidRDefault="00CB0A1D" w:rsidP="00CB0A1D">
            <w:pPr>
              <w:pStyle w:val="af1"/>
              <w:ind w:firstLineChars="0" w:firstLine="0"/>
              <w:jc w:val="center"/>
              <w:rPr>
                <w:rFonts w:ascii="Times New Roman" w:hAnsi="Times New Roman"/>
              </w:rPr>
            </w:pPr>
            <w:r w:rsidRPr="00F807E5">
              <w:rPr>
                <w:rFonts w:ascii="Times New Roman" w:hAnsi="Times New Roman" w:hint="eastAsia"/>
              </w:rPr>
              <w:t>以金属态铅废料为原料的再生铅冶炼企业</w:t>
            </w:r>
          </w:p>
        </w:tc>
        <w:tc>
          <w:tcPr>
            <w:tcW w:w="0" w:type="auto"/>
            <w:vMerge w:val="restart"/>
            <w:shd w:val="clear" w:color="auto" w:fill="auto"/>
            <w:vAlign w:val="center"/>
          </w:tcPr>
          <w:p w14:paraId="413D9886" w14:textId="77777777" w:rsidR="00CB0A1D" w:rsidRPr="00F807E5" w:rsidRDefault="00CB0A1D" w:rsidP="00CB0A1D">
            <w:pPr>
              <w:pStyle w:val="af1"/>
              <w:ind w:firstLineChars="0" w:firstLine="0"/>
              <w:jc w:val="center"/>
              <w:rPr>
                <w:rFonts w:ascii="Times New Roman" w:hAnsi="Times New Roman"/>
              </w:rPr>
            </w:pPr>
            <w:r w:rsidRPr="00F807E5">
              <w:rPr>
                <w:rFonts w:ascii="Times New Roman" w:hAnsi="Times New Roman" w:hint="eastAsia"/>
              </w:rPr>
              <w:t>金属态铅废料</w:t>
            </w:r>
            <w:r w:rsidRPr="00F807E5">
              <w:rPr>
                <w:rFonts w:ascii="Times New Roman" w:hAnsi="Times New Roman"/>
              </w:rPr>
              <w:t>-</w:t>
            </w:r>
            <w:r w:rsidRPr="00F807E5">
              <w:rPr>
                <w:rFonts w:ascii="Times New Roman" w:hAnsi="Times New Roman" w:hint="eastAsia"/>
              </w:rPr>
              <w:t>再生铅冶炼工序</w:t>
            </w:r>
          </w:p>
        </w:tc>
        <w:tc>
          <w:tcPr>
            <w:tcW w:w="1529" w:type="dxa"/>
            <w:shd w:val="clear" w:color="auto" w:fill="auto"/>
            <w:vAlign w:val="center"/>
          </w:tcPr>
          <w:p w14:paraId="7311282A" w14:textId="77777777" w:rsidR="00CB0A1D" w:rsidRPr="00F807E5" w:rsidRDefault="00CB0A1D" w:rsidP="00CB0A1D">
            <w:pPr>
              <w:pStyle w:val="af1"/>
              <w:ind w:firstLineChars="0" w:firstLine="0"/>
              <w:jc w:val="center"/>
              <w:rPr>
                <w:rFonts w:ascii="Times New Roman" w:hAnsi="Times New Roman"/>
              </w:rPr>
            </w:pPr>
            <w:r w:rsidRPr="00F807E5">
              <w:rPr>
                <w:rFonts w:ascii="Times New Roman" w:hAnsi="Times New Roman" w:hint="eastAsia"/>
              </w:rPr>
              <w:t>涉及能源物质</w:t>
            </w:r>
            <w:r w:rsidRPr="00F807E5">
              <w:rPr>
                <w:rFonts w:ascii="Times New Roman" w:hAnsi="Times New Roman"/>
              </w:rPr>
              <w:t>/</w:t>
            </w:r>
            <w:r w:rsidRPr="00F807E5">
              <w:rPr>
                <w:rFonts w:ascii="Times New Roman" w:hAnsi="Times New Roman" w:hint="eastAsia"/>
              </w:rPr>
              <w:t>物料</w:t>
            </w:r>
          </w:p>
        </w:tc>
        <w:tc>
          <w:tcPr>
            <w:tcW w:w="2268" w:type="dxa"/>
            <w:shd w:val="clear" w:color="auto" w:fill="auto"/>
            <w:vAlign w:val="center"/>
          </w:tcPr>
          <w:p w14:paraId="743ECB24" w14:textId="77777777" w:rsidR="00CB0A1D" w:rsidRPr="00F807E5" w:rsidRDefault="00CB0A1D" w:rsidP="00CB0A1D">
            <w:pPr>
              <w:pStyle w:val="af1"/>
              <w:ind w:firstLineChars="0" w:firstLine="0"/>
              <w:jc w:val="center"/>
              <w:rPr>
                <w:rFonts w:ascii="Times New Roman" w:hAnsi="Times New Roman"/>
              </w:rPr>
            </w:pPr>
            <w:r w:rsidRPr="00F807E5">
              <w:rPr>
                <w:rFonts w:ascii="Times New Roman" w:hAnsi="Times New Roman" w:hint="eastAsia"/>
              </w:rPr>
              <w:t>天然气</w:t>
            </w:r>
          </w:p>
        </w:tc>
        <w:tc>
          <w:tcPr>
            <w:tcW w:w="1709" w:type="dxa"/>
            <w:shd w:val="clear" w:color="auto" w:fill="auto"/>
            <w:vAlign w:val="center"/>
          </w:tcPr>
          <w:p w14:paraId="280415E5" w14:textId="77777777" w:rsidR="00CB0A1D" w:rsidRPr="00F807E5" w:rsidRDefault="00CB0A1D" w:rsidP="00CB0A1D">
            <w:pPr>
              <w:pStyle w:val="af1"/>
              <w:ind w:firstLineChars="0" w:firstLine="0"/>
              <w:jc w:val="center"/>
              <w:rPr>
                <w:rFonts w:ascii="Times New Roman" w:hAnsi="Times New Roman"/>
              </w:rPr>
            </w:pPr>
            <w:r w:rsidRPr="00F807E5">
              <w:rPr>
                <w:rFonts w:ascii="Times New Roman" w:hAnsi="Times New Roman"/>
              </w:rPr>
              <w:t>/</w:t>
            </w:r>
          </w:p>
        </w:tc>
        <w:tc>
          <w:tcPr>
            <w:tcW w:w="0" w:type="auto"/>
            <w:shd w:val="clear" w:color="auto" w:fill="auto"/>
            <w:vAlign w:val="center"/>
          </w:tcPr>
          <w:p w14:paraId="3FC8C8BC" w14:textId="77777777" w:rsidR="00CB0A1D" w:rsidRPr="00F807E5" w:rsidRDefault="00CB0A1D" w:rsidP="00CB0A1D">
            <w:pPr>
              <w:pStyle w:val="af1"/>
              <w:ind w:firstLineChars="0" w:firstLine="0"/>
              <w:jc w:val="center"/>
              <w:rPr>
                <w:rFonts w:ascii="Times New Roman" w:hAnsi="Times New Roman"/>
              </w:rPr>
            </w:pPr>
            <w:r w:rsidRPr="00F807E5">
              <w:rPr>
                <w:rFonts w:ascii="Times New Roman" w:hAnsi="Times New Roman"/>
              </w:rPr>
              <w:t>/</w:t>
            </w:r>
          </w:p>
        </w:tc>
        <w:tc>
          <w:tcPr>
            <w:tcW w:w="0" w:type="auto"/>
            <w:shd w:val="clear" w:color="auto" w:fill="auto"/>
            <w:vAlign w:val="center"/>
          </w:tcPr>
          <w:p w14:paraId="14C9A645" w14:textId="77777777" w:rsidR="00CB0A1D" w:rsidRPr="00F807E5" w:rsidRDefault="00CB0A1D" w:rsidP="00CB0A1D">
            <w:pPr>
              <w:pStyle w:val="af1"/>
              <w:ind w:firstLineChars="0" w:firstLine="0"/>
              <w:jc w:val="center"/>
              <w:rPr>
                <w:rFonts w:ascii="Times New Roman" w:hAnsi="Times New Roman"/>
              </w:rPr>
            </w:pPr>
            <w:r w:rsidRPr="00F807E5">
              <w:rPr>
                <w:rFonts w:ascii="Times New Roman" w:hAnsi="Times New Roman" w:hint="eastAsia"/>
              </w:rPr>
              <w:t>电力</w:t>
            </w:r>
          </w:p>
        </w:tc>
        <w:tc>
          <w:tcPr>
            <w:tcW w:w="1811" w:type="dxa"/>
            <w:shd w:val="clear" w:color="auto" w:fill="auto"/>
            <w:vAlign w:val="center"/>
          </w:tcPr>
          <w:p w14:paraId="16FC73F8" w14:textId="77777777" w:rsidR="00CB0A1D" w:rsidRPr="00F807E5" w:rsidRDefault="00CB0A1D" w:rsidP="00CB0A1D">
            <w:pPr>
              <w:pStyle w:val="af1"/>
              <w:ind w:firstLineChars="0" w:firstLine="0"/>
              <w:jc w:val="center"/>
              <w:rPr>
                <w:rFonts w:ascii="Times New Roman" w:hAnsi="Times New Roman"/>
              </w:rPr>
            </w:pPr>
            <w:r w:rsidRPr="00F807E5">
              <w:rPr>
                <w:rFonts w:ascii="Times New Roman" w:hAnsi="Times New Roman"/>
              </w:rPr>
              <w:t>/</w:t>
            </w:r>
          </w:p>
        </w:tc>
      </w:tr>
      <w:tr w:rsidR="00CB0A1D" w:rsidRPr="00F807E5" w14:paraId="18307A06" w14:textId="77777777" w:rsidTr="00335BA5">
        <w:trPr>
          <w:jc w:val="center"/>
        </w:trPr>
        <w:tc>
          <w:tcPr>
            <w:tcW w:w="0" w:type="auto"/>
            <w:vMerge/>
            <w:shd w:val="clear" w:color="auto" w:fill="auto"/>
            <w:vAlign w:val="center"/>
          </w:tcPr>
          <w:p w14:paraId="1EB514FF" w14:textId="77777777" w:rsidR="00CB0A1D" w:rsidRPr="00F807E5" w:rsidRDefault="00CB0A1D" w:rsidP="00CB0A1D">
            <w:pPr>
              <w:pStyle w:val="af1"/>
              <w:ind w:firstLineChars="0" w:firstLine="0"/>
              <w:jc w:val="center"/>
              <w:rPr>
                <w:rFonts w:ascii="Times New Roman" w:hAnsi="Times New Roman"/>
              </w:rPr>
            </w:pPr>
          </w:p>
        </w:tc>
        <w:tc>
          <w:tcPr>
            <w:tcW w:w="0" w:type="auto"/>
            <w:vMerge/>
            <w:shd w:val="clear" w:color="auto" w:fill="auto"/>
            <w:vAlign w:val="center"/>
          </w:tcPr>
          <w:p w14:paraId="23F3389B" w14:textId="77777777" w:rsidR="00CB0A1D" w:rsidRPr="00F807E5" w:rsidRDefault="00CB0A1D" w:rsidP="00CB0A1D">
            <w:pPr>
              <w:pStyle w:val="af1"/>
              <w:ind w:firstLineChars="0" w:firstLine="0"/>
              <w:jc w:val="center"/>
              <w:rPr>
                <w:rFonts w:ascii="Times New Roman" w:hAnsi="Times New Roman"/>
              </w:rPr>
            </w:pPr>
          </w:p>
        </w:tc>
        <w:tc>
          <w:tcPr>
            <w:tcW w:w="1529" w:type="dxa"/>
            <w:shd w:val="clear" w:color="auto" w:fill="auto"/>
            <w:vAlign w:val="center"/>
          </w:tcPr>
          <w:p w14:paraId="44CF4E1A" w14:textId="77777777" w:rsidR="00CB0A1D" w:rsidRPr="00F807E5" w:rsidRDefault="00CB0A1D" w:rsidP="00CB0A1D">
            <w:pPr>
              <w:pStyle w:val="af1"/>
              <w:ind w:firstLineChars="0" w:firstLine="0"/>
              <w:jc w:val="center"/>
              <w:rPr>
                <w:rFonts w:ascii="Times New Roman" w:hAnsi="Times New Roman"/>
              </w:rPr>
            </w:pPr>
            <w:r w:rsidRPr="00F807E5">
              <w:rPr>
                <w:rFonts w:ascii="Times New Roman" w:hAnsi="Times New Roman" w:hint="eastAsia"/>
              </w:rPr>
              <w:t>主要排放设备</w:t>
            </w:r>
          </w:p>
        </w:tc>
        <w:tc>
          <w:tcPr>
            <w:tcW w:w="2268" w:type="dxa"/>
            <w:shd w:val="clear" w:color="auto" w:fill="auto"/>
            <w:vAlign w:val="center"/>
          </w:tcPr>
          <w:p w14:paraId="5FF41356" w14:textId="77777777" w:rsidR="00CB0A1D" w:rsidRPr="00F807E5" w:rsidRDefault="00CB0A1D" w:rsidP="00CB0A1D">
            <w:pPr>
              <w:pStyle w:val="af1"/>
              <w:ind w:firstLineChars="0" w:firstLine="0"/>
              <w:jc w:val="center"/>
              <w:rPr>
                <w:rFonts w:ascii="Times New Roman" w:hAnsi="Times New Roman"/>
              </w:rPr>
            </w:pPr>
            <w:r w:rsidRPr="00F807E5">
              <w:rPr>
                <w:rFonts w:ascii="Times New Roman" w:hAnsi="Times New Roman" w:hint="eastAsia"/>
              </w:rPr>
              <w:t>熔铅锅、精铅锅</w:t>
            </w:r>
          </w:p>
        </w:tc>
        <w:tc>
          <w:tcPr>
            <w:tcW w:w="1709" w:type="dxa"/>
            <w:shd w:val="clear" w:color="auto" w:fill="auto"/>
            <w:vAlign w:val="center"/>
          </w:tcPr>
          <w:p w14:paraId="3196A68E" w14:textId="77777777" w:rsidR="00CB0A1D" w:rsidRPr="00F807E5" w:rsidRDefault="00CB0A1D" w:rsidP="00CB0A1D">
            <w:pPr>
              <w:pStyle w:val="af1"/>
              <w:ind w:firstLineChars="0" w:firstLine="0"/>
              <w:jc w:val="center"/>
              <w:rPr>
                <w:rFonts w:ascii="Times New Roman" w:hAnsi="Times New Roman"/>
              </w:rPr>
            </w:pPr>
            <w:r w:rsidRPr="00F807E5">
              <w:rPr>
                <w:rFonts w:ascii="Times New Roman" w:hAnsi="Times New Roman"/>
              </w:rPr>
              <w:t>/</w:t>
            </w:r>
          </w:p>
        </w:tc>
        <w:tc>
          <w:tcPr>
            <w:tcW w:w="0" w:type="auto"/>
            <w:shd w:val="clear" w:color="auto" w:fill="auto"/>
            <w:vAlign w:val="center"/>
          </w:tcPr>
          <w:p w14:paraId="7B806708" w14:textId="77777777" w:rsidR="00CB0A1D" w:rsidRPr="00F807E5" w:rsidRDefault="00CB0A1D" w:rsidP="00CB0A1D">
            <w:pPr>
              <w:pStyle w:val="af1"/>
              <w:ind w:firstLineChars="0" w:firstLine="0"/>
              <w:jc w:val="center"/>
              <w:rPr>
                <w:rFonts w:ascii="Times New Roman" w:hAnsi="Times New Roman"/>
              </w:rPr>
            </w:pPr>
            <w:r w:rsidRPr="00F807E5">
              <w:rPr>
                <w:rFonts w:ascii="Times New Roman" w:hAnsi="Times New Roman"/>
              </w:rPr>
              <w:t>/</w:t>
            </w:r>
          </w:p>
        </w:tc>
        <w:tc>
          <w:tcPr>
            <w:tcW w:w="0" w:type="auto"/>
            <w:shd w:val="clear" w:color="auto" w:fill="auto"/>
            <w:vAlign w:val="center"/>
          </w:tcPr>
          <w:p w14:paraId="07FD88C2" w14:textId="77777777" w:rsidR="00CB0A1D" w:rsidRPr="00F807E5" w:rsidRDefault="00CB0A1D" w:rsidP="00CB0A1D">
            <w:pPr>
              <w:pStyle w:val="af1"/>
              <w:ind w:firstLineChars="0" w:firstLine="0"/>
              <w:jc w:val="center"/>
              <w:rPr>
                <w:rFonts w:ascii="Times New Roman" w:hAnsi="Times New Roman"/>
              </w:rPr>
            </w:pPr>
            <w:r w:rsidRPr="00F807E5">
              <w:rPr>
                <w:rFonts w:ascii="Times New Roman" w:hAnsi="Times New Roman" w:hint="eastAsia"/>
              </w:rPr>
              <w:t>电机等</w:t>
            </w:r>
          </w:p>
        </w:tc>
        <w:tc>
          <w:tcPr>
            <w:tcW w:w="1811" w:type="dxa"/>
            <w:shd w:val="clear" w:color="auto" w:fill="auto"/>
            <w:vAlign w:val="center"/>
          </w:tcPr>
          <w:p w14:paraId="24742EB4" w14:textId="77777777" w:rsidR="00CB0A1D" w:rsidRPr="00F807E5" w:rsidRDefault="00CB0A1D" w:rsidP="00CB0A1D">
            <w:pPr>
              <w:pStyle w:val="af1"/>
              <w:ind w:firstLineChars="0" w:firstLine="0"/>
              <w:jc w:val="center"/>
              <w:rPr>
                <w:rFonts w:ascii="Times New Roman" w:hAnsi="Times New Roman"/>
              </w:rPr>
            </w:pPr>
            <w:r w:rsidRPr="00F807E5">
              <w:rPr>
                <w:rFonts w:ascii="Times New Roman" w:hAnsi="Times New Roman"/>
              </w:rPr>
              <w:t>/</w:t>
            </w:r>
          </w:p>
        </w:tc>
      </w:tr>
    </w:tbl>
    <w:p w14:paraId="16C5E85D" w14:textId="77777777" w:rsidR="00456E77" w:rsidRPr="00F807E5" w:rsidRDefault="00456E77" w:rsidP="00456E77">
      <w:pPr>
        <w:pStyle w:val="af1"/>
        <w:rPr>
          <w:rFonts w:ascii="Times New Roman" w:hAnsi="Times New Roman"/>
        </w:rPr>
      </w:pPr>
    </w:p>
    <w:p w14:paraId="416FE365" w14:textId="77777777" w:rsidR="00456E77" w:rsidRPr="00F807E5" w:rsidRDefault="00456E77" w:rsidP="00456E77">
      <w:pPr>
        <w:pStyle w:val="af1"/>
        <w:rPr>
          <w:rFonts w:ascii="Times New Roman" w:hAnsi="Times New Roman"/>
        </w:rPr>
      </w:pPr>
    </w:p>
    <w:p w14:paraId="447E555A" w14:textId="400AEB40" w:rsidR="00FB3B75" w:rsidRPr="00F807E5" w:rsidRDefault="00FB3B75" w:rsidP="00FB3B75">
      <w:pPr>
        <w:pStyle w:val="a0"/>
        <w:rPr>
          <w:rFonts w:ascii="Times New Roman" w:hAnsi="Times New Roman"/>
        </w:rPr>
        <w:sectPr w:rsidR="00FB3B75" w:rsidRPr="00F807E5" w:rsidSect="00456E77">
          <w:pgSz w:w="16838" w:h="11906" w:orient="landscape"/>
          <w:pgMar w:top="1780" w:right="1440" w:bottom="1780" w:left="1440" w:header="851" w:footer="992" w:gutter="0"/>
          <w:cols w:space="425"/>
          <w:docGrid w:type="lines" w:linePitch="312"/>
        </w:sectPr>
      </w:pPr>
    </w:p>
    <w:p w14:paraId="1D7F5A3D" w14:textId="3F1DF2A2" w:rsidR="001965CB" w:rsidRPr="00F807E5" w:rsidRDefault="006B365A" w:rsidP="006B365A">
      <w:pPr>
        <w:pStyle w:val="21"/>
      </w:pPr>
      <w:r w:rsidRPr="00F807E5">
        <w:lastRenderedPageBreak/>
        <w:t xml:space="preserve">3.5 </w:t>
      </w:r>
      <w:r w:rsidRPr="00F807E5">
        <w:rPr>
          <w:rFonts w:hint="eastAsia"/>
        </w:rPr>
        <w:t>、</w:t>
      </w:r>
      <w:r w:rsidR="00A30223" w:rsidRPr="00F807E5">
        <w:rPr>
          <w:rFonts w:hint="eastAsia"/>
        </w:rPr>
        <w:t>计量与监</w:t>
      </w:r>
      <w:r w:rsidR="00A30223" w:rsidRPr="00F807E5">
        <w:t>/</w:t>
      </w:r>
      <w:r w:rsidR="00A30223" w:rsidRPr="00F807E5">
        <w:rPr>
          <w:rFonts w:hint="eastAsia"/>
        </w:rPr>
        <w:t>检测要求</w:t>
      </w:r>
    </w:p>
    <w:p w14:paraId="1C690CEF" w14:textId="77777777" w:rsidR="000061A1" w:rsidRPr="00F807E5" w:rsidRDefault="006B365A" w:rsidP="006B365A">
      <w:pPr>
        <w:pStyle w:val="41"/>
        <w:rPr>
          <w:rFonts w:ascii="Times New Roman" w:hAnsi="Times New Roman"/>
          <w:color w:val="auto"/>
        </w:rPr>
      </w:pPr>
      <w:r w:rsidRPr="00F807E5">
        <w:rPr>
          <w:rFonts w:ascii="Times New Roman" w:hAnsi="Times New Roman" w:hint="eastAsia"/>
          <w:color w:val="auto"/>
        </w:rPr>
        <w:t>从参数识别、化石燃料消耗量的计量与监检测、能源作为原材料用途的排放计量与监</w:t>
      </w:r>
      <w:r w:rsidRPr="00F807E5">
        <w:rPr>
          <w:rFonts w:ascii="Times New Roman" w:hAnsi="Times New Roman"/>
          <w:color w:val="auto"/>
        </w:rPr>
        <w:t>/</w:t>
      </w:r>
      <w:r w:rsidRPr="00F807E5">
        <w:rPr>
          <w:rFonts w:ascii="Times New Roman" w:hAnsi="Times New Roman" w:hint="eastAsia"/>
          <w:color w:val="auto"/>
        </w:rPr>
        <w:t>检测、过程排放计量与监检测、购入和输出电力及热力计量提出要求。</w:t>
      </w:r>
    </w:p>
    <w:p w14:paraId="3069C18E" w14:textId="553A95FC" w:rsidR="00A30223" w:rsidRPr="00F807E5" w:rsidRDefault="00A30223" w:rsidP="006B365A">
      <w:pPr>
        <w:pStyle w:val="41"/>
        <w:rPr>
          <w:rFonts w:ascii="Times New Roman" w:hAnsi="Times New Roman"/>
          <w:color w:val="auto"/>
        </w:rPr>
      </w:pPr>
      <w:r w:rsidRPr="00F807E5">
        <w:rPr>
          <w:rFonts w:ascii="Times New Roman" w:hAnsi="Times New Roman" w:hint="eastAsia"/>
          <w:color w:val="auto"/>
        </w:rPr>
        <w:t>该部分内容主要参考《碳排放核算与报告要求</w:t>
      </w:r>
      <w:r w:rsidRPr="00F807E5">
        <w:rPr>
          <w:rFonts w:ascii="Times New Roman" w:hAnsi="Times New Roman"/>
          <w:color w:val="auto"/>
        </w:rPr>
        <w:t xml:space="preserve"> </w:t>
      </w:r>
      <w:r w:rsidRPr="00F807E5">
        <w:rPr>
          <w:rFonts w:ascii="Times New Roman" w:hAnsi="Times New Roman" w:hint="eastAsia"/>
          <w:color w:val="auto"/>
        </w:rPr>
        <w:t>第</w:t>
      </w:r>
      <w:r w:rsidRPr="00F807E5">
        <w:rPr>
          <w:rFonts w:ascii="Times New Roman" w:hAnsi="Times New Roman"/>
          <w:color w:val="auto"/>
        </w:rPr>
        <w:t>14</w:t>
      </w:r>
      <w:r w:rsidRPr="00F807E5">
        <w:rPr>
          <w:rFonts w:ascii="Times New Roman" w:hAnsi="Times New Roman" w:hint="eastAsia"/>
          <w:color w:val="auto"/>
        </w:rPr>
        <w:t>部分：其他有色金属冶炼和压延加工业企业》（</w:t>
      </w:r>
      <w:r w:rsidRPr="00F807E5">
        <w:rPr>
          <w:rFonts w:ascii="Times New Roman" w:hAnsi="Times New Roman"/>
          <w:color w:val="auto"/>
        </w:rPr>
        <w:t>GB/T 32151.14-2023</w:t>
      </w:r>
      <w:r w:rsidRPr="00F807E5">
        <w:rPr>
          <w:rFonts w:ascii="Times New Roman" w:hAnsi="Times New Roman" w:hint="eastAsia"/>
          <w:color w:val="auto"/>
        </w:rPr>
        <w:t>）给出，与该标准不同的是：本标准同时参考《有色金属冶炼企业能源计量器具配备和管理要求》（</w:t>
      </w:r>
      <w:r w:rsidRPr="00F807E5">
        <w:rPr>
          <w:rFonts w:ascii="Times New Roman" w:hAnsi="Times New Roman"/>
          <w:color w:val="auto"/>
        </w:rPr>
        <w:t>GB/T 20902-2007</w:t>
      </w:r>
      <w:r w:rsidRPr="00F807E5">
        <w:rPr>
          <w:rFonts w:ascii="Times New Roman" w:hAnsi="Times New Roman" w:hint="eastAsia"/>
          <w:color w:val="auto"/>
        </w:rPr>
        <w:t>），固态燃料的准确度等级为</w:t>
      </w:r>
      <w:r w:rsidR="00130BE4" w:rsidRPr="00F807E5">
        <w:rPr>
          <w:rFonts w:ascii="Times New Roman" w:hAnsi="Times New Roman"/>
          <w:color w:val="auto"/>
        </w:rPr>
        <w:fldChar w:fldCharType="begin"/>
      </w:r>
      <w:r w:rsidR="00130BE4" w:rsidRPr="00F807E5">
        <w:rPr>
          <w:rFonts w:ascii="Times New Roman" w:hAnsi="Times New Roman"/>
          <w:color w:val="auto"/>
        </w:rPr>
        <w:instrText xml:space="preserve"> eq \o\ac(</w:instrText>
      </w:r>
      <w:r w:rsidR="00130BE4" w:rsidRPr="00F807E5">
        <w:rPr>
          <w:rFonts w:ascii="Times New Roman" w:hAnsi="Times New Roman" w:hint="eastAsia"/>
          <w:color w:val="auto"/>
        </w:rPr>
        <w:instrText>○</w:instrText>
      </w:r>
      <w:r w:rsidR="00130BE4" w:rsidRPr="00F807E5">
        <w:rPr>
          <w:rFonts w:ascii="Times New Roman" w:hAnsi="Times New Roman"/>
          <w:color w:val="auto"/>
        </w:rPr>
        <w:instrText>,</w:instrText>
      </w:r>
      <w:r w:rsidR="00130BE4" w:rsidRPr="00F807E5">
        <w:rPr>
          <w:rFonts w:ascii="Times New Roman" w:hAnsi="Times New Roman" w:hint="eastAsia"/>
          <w:color w:val="auto"/>
          <w:position w:val="2"/>
          <w:sz w:val="14"/>
        </w:rPr>
        <w:instrText>Ⅲ</w:instrText>
      </w:r>
      <w:r w:rsidR="00130BE4" w:rsidRPr="00F807E5">
        <w:rPr>
          <w:rFonts w:ascii="Times New Roman" w:hAnsi="Times New Roman"/>
          <w:color w:val="auto"/>
        </w:rPr>
        <w:instrText>)</w:instrText>
      </w:r>
      <w:r w:rsidR="00130BE4" w:rsidRPr="00F807E5">
        <w:rPr>
          <w:rFonts w:ascii="Times New Roman" w:hAnsi="Times New Roman"/>
          <w:color w:val="auto"/>
        </w:rPr>
        <w:fldChar w:fldCharType="end"/>
      </w:r>
      <w:r w:rsidRPr="00F807E5">
        <w:rPr>
          <w:rFonts w:ascii="Times New Roman" w:hAnsi="Times New Roman" w:hint="eastAsia"/>
          <w:color w:val="auto"/>
        </w:rPr>
        <w:t>。</w:t>
      </w:r>
    </w:p>
    <w:p w14:paraId="7F78F6B3" w14:textId="3C623213" w:rsidR="000061A1" w:rsidRPr="00F807E5" w:rsidRDefault="000061A1" w:rsidP="006B365A">
      <w:pPr>
        <w:pStyle w:val="41"/>
        <w:rPr>
          <w:rFonts w:ascii="Times New Roman" w:hAnsi="Times New Roman"/>
          <w:color w:val="auto"/>
        </w:rPr>
      </w:pPr>
      <w:r w:rsidRPr="00F807E5">
        <w:rPr>
          <w:rFonts w:ascii="Times New Roman" w:hAnsi="Times New Roman"/>
          <w:color w:val="auto"/>
        </w:rPr>
        <w:t>5.3.1</w:t>
      </w:r>
      <w:r w:rsidRPr="00F807E5">
        <w:rPr>
          <w:rFonts w:ascii="Times New Roman" w:hAnsi="Times New Roman" w:hint="eastAsia"/>
          <w:color w:val="auto"/>
        </w:rPr>
        <w:t>节参考</w:t>
      </w:r>
      <w:r w:rsidRPr="00F807E5">
        <w:rPr>
          <w:rFonts w:ascii="Times New Roman" w:hAnsi="Times New Roman"/>
          <w:color w:val="auto"/>
        </w:rPr>
        <w:t>GB/T 32151.14-2023</w:t>
      </w:r>
      <w:r w:rsidRPr="00F807E5">
        <w:rPr>
          <w:rFonts w:ascii="Times New Roman" w:hAnsi="Times New Roman" w:hint="eastAsia"/>
          <w:color w:val="auto"/>
        </w:rPr>
        <w:t>，并将“出货量”改为“消耗量”，一方面与本标准中表</w:t>
      </w:r>
      <w:r w:rsidRPr="00F807E5">
        <w:rPr>
          <w:rFonts w:ascii="Times New Roman" w:hAnsi="Times New Roman"/>
          <w:color w:val="auto"/>
        </w:rPr>
        <w:t>1</w:t>
      </w:r>
      <w:r w:rsidRPr="00F807E5">
        <w:rPr>
          <w:rFonts w:ascii="Times New Roman" w:hAnsi="Times New Roman" w:hint="eastAsia"/>
          <w:color w:val="auto"/>
        </w:rPr>
        <w:t>、表</w:t>
      </w:r>
      <w:r w:rsidRPr="00F807E5">
        <w:rPr>
          <w:rFonts w:ascii="Times New Roman" w:hAnsi="Times New Roman"/>
          <w:color w:val="auto"/>
        </w:rPr>
        <w:t>2</w:t>
      </w:r>
      <w:r w:rsidRPr="00F807E5">
        <w:rPr>
          <w:rFonts w:ascii="Times New Roman" w:hAnsi="Times New Roman" w:hint="eastAsia"/>
          <w:color w:val="auto"/>
        </w:rPr>
        <w:t>保持一致，另一方面“消耗量”更准确一些。</w:t>
      </w:r>
    </w:p>
    <w:p w14:paraId="670D0A35" w14:textId="5159E5F1" w:rsidR="001965CB" w:rsidRPr="00F807E5" w:rsidRDefault="006B365A" w:rsidP="006B365A">
      <w:pPr>
        <w:pStyle w:val="21"/>
      </w:pPr>
      <w:r w:rsidRPr="00F807E5">
        <w:t>3.6</w:t>
      </w:r>
      <w:r w:rsidR="00A30223" w:rsidRPr="00F807E5">
        <w:rPr>
          <w:rFonts w:hint="eastAsia"/>
        </w:rPr>
        <w:t>、</w:t>
      </w:r>
      <w:r w:rsidRPr="00F807E5">
        <w:rPr>
          <w:rFonts w:hint="eastAsia"/>
        </w:rPr>
        <w:t>核算步骤与核算方法</w:t>
      </w:r>
    </w:p>
    <w:p w14:paraId="7A4D849E" w14:textId="36447400" w:rsidR="001965CB" w:rsidRPr="00F807E5" w:rsidRDefault="006B365A" w:rsidP="006B365A">
      <w:pPr>
        <w:pStyle w:val="31"/>
      </w:pPr>
      <w:r w:rsidRPr="00F807E5">
        <w:t xml:space="preserve">3.6.1 </w:t>
      </w:r>
      <w:r w:rsidRPr="00F807E5">
        <w:rPr>
          <w:rFonts w:hint="eastAsia"/>
        </w:rPr>
        <w:t>核算步骤</w:t>
      </w:r>
    </w:p>
    <w:p w14:paraId="4D8FB800" w14:textId="77777777" w:rsidR="006B365A" w:rsidRPr="00F807E5" w:rsidRDefault="006B365A" w:rsidP="006B365A">
      <w:pPr>
        <w:pStyle w:val="41"/>
        <w:rPr>
          <w:rFonts w:ascii="Times New Roman" w:hAnsi="Times New Roman"/>
          <w:color w:val="auto"/>
        </w:rPr>
      </w:pPr>
      <w:r w:rsidRPr="00F807E5">
        <w:rPr>
          <w:rFonts w:ascii="Times New Roman" w:hAnsi="Times New Roman" w:hint="eastAsia"/>
          <w:color w:val="auto"/>
        </w:rPr>
        <w:t>报告主体进行企业温室气体排放核算和报告的完整工作流程应包括以下步骤：</w:t>
      </w:r>
    </w:p>
    <w:p w14:paraId="1D92C77F" w14:textId="77777777" w:rsidR="006B365A" w:rsidRPr="00F807E5" w:rsidRDefault="006B365A" w:rsidP="006B365A">
      <w:pPr>
        <w:pStyle w:val="41"/>
        <w:rPr>
          <w:rFonts w:ascii="Times New Roman" w:hAnsi="Times New Roman"/>
          <w:color w:val="auto"/>
        </w:rPr>
      </w:pPr>
      <w:r w:rsidRPr="00F807E5">
        <w:rPr>
          <w:rFonts w:ascii="Times New Roman" w:hAnsi="Times New Roman" w:hint="eastAsia"/>
          <w:color w:val="auto"/>
        </w:rPr>
        <w:t>（</w:t>
      </w:r>
      <w:r w:rsidRPr="00F807E5">
        <w:rPr>
          <w:rFonts w:ascii="Times New Roman" w:hAnsi="Times New Roman"/>
          <w:color w:val="auto"/>
        </w:rPr>
        <w:t>1</w:t>
      </w:r>
      <w:r w:rsidRPr="00F807E5">
        <w:rPr>
          <w:rFonts w:ascii="Times New Roman" w:hAnsi="Times New Roman" w:hint="eastAsia"/>
          <w:color w:val="auto"/>
        </w:rPr>
        <w:t>）确定核算边界，包含企业边界和工序边界；</w:t>
      </w:r>
    </w:p>
    <w:p w14:paraId="22FC1167" w14:textId="77777777" w:rsidR="006B365A" w:rsidRPr="00F807E5" w:rsidRDefault="006B365A" w:rsidP="006B365A">
      <w:pPr>
        <w:pStyle w:val="41"/>
        <w:rPr>
          <w:rFonts w:ascii="Times New Roman" w:hAnsi="Times New Roman"/>
          <w:color w:val="auto"/>
        </w:rPr>
      </w:pPr>
      <w:r w:rsidRPr="00F807E5">
        <w:rPr>
          <w:rFonts w:ascii="Times New Roman" w:hAnsi="Times New Roman" w:hint="eastAsia"/>
          <w:color w:val="auto"/>
        </w:rPr>
        <w:t>（</w:t>
      </w:r>
      <w:r w:rsidRPr="00F807E5">
        <w:rPr>
          <w:rFonts w:ascii="Times New Roman" w:hAnsi="Times New Roman"/>
          <w:color w:val="auto"/>
        </w:rPr>
        <w:t>2</w:t>
      </w:r>
      <w:r w:rsidRPr="00F807E5">
        <w:rPr>
          <w:rFonts w:ascii="Times New Roman" w:hAnsi="Times New Roman" w:hint="eastAsia"/>
          <w:color w:val="auto"/>
        </w:rPr>
        <w:t>）识别温室气体排放源；</w:t>
      </w:r>
    </w:p>
    <w:p w14:paraId="3B347416" w14:textId="77777777" w:rsidR="006B365A" w:rsidRPr="00F807E5" w:rsidRDefault="006B365A" w:rsidP="006B365A">
      <w:pPr>
        <w:pStyle w:val="41"/>
        <w:rPr>
          <w:rFonts w:ascii="Times New Roman" w:hAnsi="Times New Roman"/>
          <w:color w:val="auto"/>
        </w:rPr>
      </w:pPr>
      <w:r w:rsidRPr="00F807E5">
        <w:rPr>
          <w:rFonts w:ascii="Times New Roman" w:hAnsi="Times New Roman" w:hint="eastAsia"/>
          <w:color w:val="auto"/>
        </w:rPr>
        <w:t>（</w:t>
      </w:r>
      <w:r w:rsidRPr="00F807E5">
        <w:rPr>
          <w:rFonts w:ascii="Times New Roman" w:hAnsi="Times New Roman"/>
          <w:color w:val="auto"/>
        </w:rPr>
        <w:t>3</w:t>
      </w:r>
      <w:r w:rsidRPr="00F807E5">
        <w:rPr>
          <w:rFonts w:ascii="Times New Roman" w:hAnsi="Times New Roman" w:hint="eastAsia"/>
          <w:color w:val="auto"/>
        </w:rPr>
        <w:t>）制定数据质量控制计划；</w:t>
      </w:r>
    </w:p>
    <w:p w14:paraId="66563766" w14:textId="31D1AFC3" w:rsidR="006B365A" w:rsidRPr="00F807E5" w:rsidRDefault="006B365A" w:rsidP="006B365A">
      <w:pPr>
        <w:pStyle w:val="41"/>
        <w:rPr>
          <w:rFonts w:ascii="Times New Roman" w:hAnsi="Times New Roman"/>
          <w:color w:val="auto"/>
        </w:rPr>
      </w:pPr>
      <w:r w:rsidRPr="00F807E5">
        <w:rPr>
          <w:rFonts w:ascii="Times New Roman" w:hAnsi="Times New Roman" w:hint="eastAsia"/>
          <w:color w:val="auto"/>
        </w:rPr>
        <w:t>（</w:t>
      </w:r>
      <w:r w:rsidRPr="00F807E5">
        <w:rPr>
          <w:rFonts w:ascii="Times New Roman" w:hAnsi="Times New Roman"/>
          <w:color w:val="auto"/>
        </w:rPr>
        <w:t>4</w:t>
      </w:r>
      <w:r w:rsidRPr="00F807E5">
        <w:rPr>
          <w:rFonts w:ascii="Times New Roman" w:hAnsi="Times New Roman" w:hint="eastAsia"/>
          <w:color w:val="auto"/>
        </w:rPr>
        <w:t>）收集活动数据；</w:t>
      </w:r>
    </w:p>
    <w:p w14:paraId="149821DE" w14:textId="77777777" w:rsidR="006B365A" w:rsidRPr="00F807E5" w:rsidRDefault="006B365A" w:rsidP="006B365A">
      <w:pPr>
        <w:pStyle w:val="41"/>
        <w:rPr>
          <w:rFonts w:ascii="Times New Roman" w:hAnsi="Times New Roman"/>
          <w:color w:val="auto"/>
        </w:rPr>
      </w:pPr>
      <w:r w:rsidRPr="00F807E5">
        <w:rPr>
          <w:rFonts w:ascii="Times New Roman" w:hAnsi="Times New Roman" w:hint="eastAsia"/>
          <w:color w:val="auto"/>
        </w:rPr>
        <w:t>（</w:t>
      </w:r>
      <w:r w:rsidRPr="00F807E5">
        <w:rPr>
          <w:rFonts w:ascii="Times New Roman" w:hAnsi="Times New Roman"/>
          <w:color w:val="auto"/>
        </w:rPr>
        <w:t>5</w:t>
      </w:r>
      <w:r w:rsidRPr="00F807E5">
        <w:rPr>
          <w:rFonts w:ascii="Times New Roman" w:hAnsi="Times New Roman" w:hint="eastAsia"/>
          <w:color w:val="auto"/>
        </w:rPr>
        <w:t>）选择和获取排放因子数据；</w:t>
      </w:r>
    </w:p>
    <w:p w14:paraId="2B580503" w14:textId="77777777" w:rsidR="006B365A" w:rsidRPr="00F807E5" w:rsidRDefault="006B365A" w:rsidP="006B365A">
      <w:pPr>
        <w:pStyle w:val="41"/>
        <w:rPr>
          <w:rFonts w:ascii="Times New Roman" w:hAnsi="Times New Roman"/>
          <w:color w:val="auto"/>
        </w:rPr>
      </w:pPr>
      <w:r w:rsidRPr="00F807E5">
        <w:rPr>
          <w:rFonts w:ascii="Times New Roman" w:hAnsi="Times New Roman" w:hint="eastAsia"/>
          <w:color w:val="auto"/>
        </w:rPr>
        <w:t>（</w:t>
      </w:r>
      <w:r w:rsidRPr="00F807E5">
        <w:rPr>
          <w:rFonts w:ascii="Times New Roman" w:hAnsi="Times New Roman"/>
          <w:color w:val="auto"/>
        </w:rPr>
        <w:t>6</w:t>
      </w:r>
      <w:r w:rsidRPr="00F807E5">
        <w:rPr>
          <w:rFonts w:ascii="Times New Roman" w:hAnsi="Times New Roman" w:hint="eastAsia"/>
          <w:color w:val="auto"/>
        </w:rPr>
        <w:t>）分别计算化石燃料燃烧排放量、能源作为原材料用途的排放量、过程排放量、购入和输出的电力及热力产生的排放量；</w:t>
      </w:r>
    </w:p>
    <w:p w14:paraId="0AE59AC9" w14:textId="6AC502E1" w:rsidR="001965CB" w:rsidRPr="00F807E5" w:rsidRDefault="006B365A" w:rsidP="006B365A">
      <w:pPr>
        <w:pStyle w:val="41"/>
        <w:rPr>
          <w:rFonts w:ascii="Times New Roman" w:hAnsi="Times New Roman"/>
          <w:color w:val="auto"/>
        </w:rPr>
      </w:pPr>
      <w:r w:rsidRPr="00F807E5">
        <w:rPr>
          <w:rFonts w:ascii="Times New Roman" w:hAnsi="Times New Roman" w:hint="eastAsia"/>
          <w:color w:val="auto"/>
        </w:rPr>
        <w:t>（</w:t>
      </w:r>
      <w:r w:rsidRPr="00F807E5">
        <w:rPr>
          <w:rFonts w:ascii="Times New Roman" w:hAnsi="Times New Roman"/>
          <w:color w:val="auto"/>
        </w:rPr>
        <w:t>7</w:t>
      </w:r>
      <w:r w:rsidRPr="00F807E5">
        <w:rPr>
          <w:rFonts w:ascii="Times New Roman" w:hAnsi="Times New Roman" w:hint="eastAsia"/>
          <w:color w:val="auto"/>
        </w:rPr>
        <w:t>）汇总计算企业温室气体排放量和工序边界温室气体排放量。</w:t>
      </w:r>
    </w:p>
    <w:p w14:paraId="7B22E1BD" w14:textId="0B5F2666" w:rsidR="006B365A" w:rsidRPr="00F807E5" w:rsidRDefault="006B365A" w:rsidP="006B365A">
      <w:pPr>
        <w:pStyle w:val="31"/>
      </w:pPr>
      <w:r w:rsidRPr="00F807E5">
        <w:t>3.6.2</w:t>
      </w:r>
      <w:r w:rsidRPr="00F807E5">
        <w:rPr>
          <w:rFonts w:hint="eastAsia"/>
        </w:rPr>
        <w:t>核算方法</w:t>
      </w:r>
    </w:p>
    <w:p w14:paraId="6D8DBAAD" w14:textId="20A13342" w:rsidR="006B365A" w:rsidRPr="00F807E5" w:rsidRDefault="006B365A" w:rsidP="006B365A">
      <w:pPr>
        <w:pStyle w:val="5"/>
      </w:pPr>
      <w:r w:rsidRPr="00F807E5">
        <w:t>3.6.2.1</w:t>
      </w:r>
      <w:r w:rsidR="00130BE4" w:rsidRPr="00F807E5">
        <w:rPr>
          <w:rStyle w:val="5Char"/>
          <w:rFonts w:ascii="Times New Roman" w:hAnsi="Times New Roman" w:hint="eastAsia"/>
        </w:rPr>
        <w:t>温室气体排放总量</w:t>
      </w:r>
    </w:p>
    <w:p w14:paraId="17CDEC80" w14:textId="44D398D2" w:rsidR="00426F70" w:rsidRPr="00F807E5" w:rsidRDefault="00426F70" w:rsidP="006B365A">
      <w:pPr>
        <w:pStyle w:val="41"/>
        <w:rPr>
          <w:rFonts w:ascii="Times New Roman" w:hAnsi="Times New Roman"/>
          <w:color w:val="auto"/>
        </w:rPr>
      </w:pPr>
      <w:r w:rsidRPr="00F807E5">
        <w:rPr>
          <w:rFonts w:hint="eastAsia"/>
          <w:color w:val="auto"/>
        </w:rPr>
        <w:t>铅冶炼企业的温室气体排放量等于边界内所有生产系统的化石燃料燃烧所产生的温室气体排放量、能源作为原材料用途所产生的温室气体排放量、工业生产过程所产生的温室气体排放量以及企业消费的购入电力、热力产生的温室气体排放量之和，同时扣除输出的电力、热力所产生的温室气体排放量。</w:t>
      </w:r>
    </w:p>
    <w:p w14:paraId="2A78B8CD" w14:textId="0BAE1F3C" w:rsidR="006B365A" w:rsidRPr="00F807E5" w:rsidRDefault="006B365A" w:rsidP="006B365A">
      <w:pPr>
        <w:pStyle w:val="5"/>
        <w:rPr>
          <w:rStyle w:val="5Char"/>
          <w:rFonts w:ascii="Times New Roman" w:hAnsi="Times New Roman"/>
        </w:rPr>
      </w:pPr>
      <w:r w:rsidRPr="00F807E5">
        <w:rPr>
          <w:rStyle w:val="5Char"/>
          <w:rFonts w:ascii="Times New Roman" w:hAnsi="Times New Roman"/>
        </w:rPr>
        <w:t xml:space="preserve">3.6.2.2 </w:t>
      </w:r>
      <w:r w:rsidR="00130BE4" w:rsidRPr="00F807E5">
        <w:rPr>
          <w:rStyle w:val="5Char"/>
          <w:rFonts w:ascii="Times New Roman" w:hAnsi="Times New Roman" w:hint="eastAsia"/>
        </w:rPr>
        <w:t>化石</w:t>
      </w:r>
      <w:r w:rsidRPr="00F807E5">
        <w:rPr>
          <w:rStyle w:val="5Char"/>
          <w:rFonts w:ascii="Times New Roman" w:hAnsi="Times New Roman" w:hint="eastAsia"/>
        </w:rPr>
        <w:t>燃料燃烧排放</w:t>
      </w:r>
    </w:p>
    <w:p w14:paraId="745659AD" w14:textId="18CC79E7" w:rsidR="006B365A" w:rsidRPr="00F807E5" w:rsidRDefault="006B365A" w:rsidP="006B365A">
      <w:pPr>
        <w:pStyle w:val="41"/>
        <w:rPr>
          <w:rFonts w:ascii="Times New Roman" w:hAnsi="Times New Roman"/>
          <w:color w:val="auto"/>
        </w:rPr>
      </w:pPr>
      <w:r w:rsidRPr="00F807E5">
        <w:rPr>
          <w:rFonts w:ascii="Times New Roman" w:hAnsi="Times New Roman" w:hint="eastAsia"/>
          <w:color w:val="auto"/>
        </w:rPr>
        <w:t>（</w:t>
      </w:r>
      <w:r w:rsidRPr="00F807E5">
        <w:rPr>
          <w:rFonts w:ascii="Times New Roman" w:hAnsi="Times New Roman"/>
          <w:color w:val="auto"/>
        </w:rPr>
        <w:t>1</w:t>
      </w:r>
      <w:r w:rsidRPr="00F807E5">
        <w:rPr>
          <w:rFonts w:ascii="Times New Roman" w:hAnsi="Times New Roman" w:hint="eastAsia"/>
          <w:color w:val="auto"/>
        </w:rPr>
        <w:t>）化石燃料燃烧导致的温室气体排放量是</w:t>
      </w:r>
      <w:r w:rsidR="00426F70" w:rsidRPr="00F807E5">
        <w:rPr>
          <w:rFonts w:ascii="Times New Roman" w:hAnsi="Times New Roman" w:hint="eastAsia"/>
          <w:color w:val="auto"/>
        </w:rPr>
        <w:t>铅冶炼</w:t>
      </w:r>
      <w:r w:rsidRPr="00F807E5">
        <w:rPr>
          <w:rFonts w:ascii="Times New Roman" w:hAnsi="Times New Roman" w:hint="eastAsia"/>
          <w:color w:val="auto"/>
        </w:rPr>
        <w:t>企业核算和报告年度内各种化石燃料燃烧产生的温室气体排放量的总和。其中，对于生物质混合燃料燃烧产生的温室气体排放，仅核算混合燃料中化石燃料（如燃煤）的温室气体排放。</w:t>
      </w:r>
      <w:r w:rsidRPr="00F807E5">
        <w:rPr>
          <w:rFonts w:ascii="Times New Roman" w:hAnsi="Times New Roman"/>
          <w:color w:val="auto"/>
        </w:rPr>
        <w:t xml:space="preserve"> </w:t>
      </w:r>
    </w:p>
    <w:p w14:paraId="2FBB2D72" w14:textId="77777777" w:rsidR="006B365A" w:rsidRPr="00F807E5" w:rsidRDefault="006B365A" w:rsidP="006B365A">
      <w:pPr>
        <w:pStyle w:val="41"/>
        <w:rPr>
          <w:rFonts w:ascii="Times New Roman" w:hAnsi="Times New Roman"/>
          <w:color w:val="auto"/>
        </w:rPr>
      </w:pPr>
      <w:r w:rsidRPr="00F807E5">
        <w:rPr>
          <w:rFonts w:ascii="Times New Roman" w:hAnsi="Times New Roman" w:hint="eastAsia"/>
          <w:color w:val="auto"/>
        </w:rPr>
        <w:t>（</w:t>
      </w:r>
      <w:r w:rsidRPr="00F807E5">
        <w:rPr>
          <w:rFonts w:ascii="Times New Roman" w:hAnsi="Times New Roman"/>
          <w:color w:val="auto"/>
        </w:rPr>
        <w:t>2</w:t>
      </w:r>
      <w:r w:rsidRPr="00F807E5">
        <w:rPr>
          <w:rFonts w:ascii="Times New Roman" w:hAnsi="Times New Roman" w:hint="eastAsia"/>
          <w:color w:val="auto"/>
        </w:rPr>
        <w:t>）化石燃料消耗量是指各燃烧设备分品种化石燃料实际消耗量。企业应保留化石燃料实际消耗量的原始数据记录或在企业能源消费台账或统计报表中有所体现。</w:t>
      </w:r>
    </w:p>
    <w:p w14:paraId="3ACB41F6" w14:textId="263ADE03" w:rsidR="006B365A" w:rsidRPr="00F807E5" w:rsidRDefault="006B365A" w:rsidP="006B365A">
      <w:pPr>
        <w:pStyle w:val="41"/>
        <w:rPr>
          <w:rFonts w:ascii="Times New Roman" w:hAnsi="Times New Roman"/>
          <w:color w:val="auto"/>
        </w:rPr>
      </w:pPr>
      <w:r w:rsidRPr="00F807E5">
        <w:rPr>
          <w:rFonts w:ascii="Times New Roman" w:hAnsi="Times New Roman" w:hint="eastAsia"/>
          <w:color w:val="auto"/>
        </w:rPr>
        <w:lastRenderedPageBreak/>
        <w:t>（</w:t>
      </w:r>
      <w:r w:rsidRPr="00F807E5">
        <w:rPr>
          <w:rFonts w:ascii="Times New Roman" w:hAnsi="Times New Roman"/>
          <w:color w:val="auto"/>
        </w:rPr>
        <w:t>3</w:t>
      </w:r>
      <w:r w:rsidRPr="00F807E5">
        <w:rPr>
          <w:rFonts w:ascii="Times New Roman" w:hAnsi="Times New Roman" w:hint="eastAsia"/>
          <w:color w:val="auto"/>
        </w:rPr>
        <w:t>）低位发热量、单位热值含碳量等参数，企业可实测，也可委托专业机构进行检测；也可采用与相关方结算凭证中提供的实测值，或采用本文件提供的化石燃料平均低位发热量、单位热值含碳量缺省值，见附录</w:t>
      </w:r>
      <w:r w:rsidRPr="00F807E5">
        <w:rPr>
          <w:rFonts w:ascii="Times New Roman" w:hAnsi="Times New Roman"/>
          <w:color w:val="auto"/>
        </w:rPr>
        <w:t>C</w:t>
      </w:r>
      <w:r w:rsidRPr="00F807E5">
        <w:rPr>
          <w:rFonts w:ascii="Times New Roman" w:hAnsi="Times New Roman" w:hint="eastAsia"/>
          <w:color w:val="auto"/>
        </w:rPr>
        <w:t>。附录</w:t>
      </w:r>
      <w:r w:rsidRPr="00F807E5">
        <w:rPr>
          <w:rFonts w:ascii="Times New Roman" w:hAnsi="Times New Roman"/>
          <w:color w:val="auto"/>
        </w:rPr>
        <w:t>C</w:t>
      </w:r>
      <w:r w:rsidRPr="00F807E5">
        <w:rPr>
          <w:rFonts w:ascii="Times New Roman" w:hAnsi="Times New Roman" w:hint="eastAsia"/>
          <w:color w:val="auto"/>
        </w:rPr>
        <w:t>给出了常用化石燃料相关参数的缺省值。建议相关参数的获取优先采用该化石燃料的实测值，其次采用数据的相关参数缺省值。</w:t>
      </w:r>
    </w:p>
    <w:p w14:paraId="22AE4227" w14:textId="77777777" w:rsidR="006B365A" w:rsidRPr="00F807E5" w:rsidRDefault="006B365A" w:rsidP="006B365A">
      <w:pPr>
        <w:pStyle w:val="41"/>
        <w:rPr>
          <w:rFonts w:ascii="Times New Roman" w:hAnsi="Times New Roman"/>
          <w:color w:val="auto"/>
        </w:rPr>
      </w:pPr>
      <w:r w:rsidRPr="00F807E5">
        <w:rPr>
          <w:rFonts w:ascii="Times New Roman" w:hAnsi="Times New Roman" w:hint="eastAsia"/>
          <w:color w:val="auto"/>
        </w:rPr>
        <w:t>（</w:t>
      </w:r>
      <w:r w:rsidRPr="00F807E5">
        <w:rPr>
          <w:rFonts w:ascii="Times New Roman" w:hAnsi="Times New Roman"/>
          <w:color w:val="auto"/>
        </w:rPr>
        <w:t>4</w:t>
      </w:r>
      <w:r w:rsidRPr="00F807E5">
        <w:rPr>
          <w:rFonts w:ascii="Times New Roman" w:hAnsi="Times New Roman" w:hint="eastAsia"/>
          <w:color w:val="auto"/>
        </w:rPr>
        <w:t>）碳氧化率可参见附录</w:t>
      </w:r>
      <w:r w:rsidRPr="00F807E5">
        <w:rPr>
          <w:rFonts w:ascii="Times New Roman" w:hAnsi="Times New Roman"/>
          <w:color w:val="auto"/>
        </w:rPr>
        <w:t>C</w:t>
      </w:r>
      <w:r w:rsidRPr="00F807E5">
        <w:rPr>
          <w:rFonts w:ascii="Times New Roman" w:hAnsi="Times New Roman" w:hint="eastAsia"/>
          <w:color w:val="auto"/>
        </w:rPr>
        <w:t>提供的化石燃料碳氧化率的缺省值。</w:t>
      </w:r>
    </w:p>
    <w:p w14:paraId="122C8619" w14:textId="11610CE1" w:rsidR="006B365A" w:rsidRPr="00F807E5" w:rsidRDefault="006B365A" w:rsidP="006B365A">
      <w:pPr>
        <w:pStyle w:val="41"/>
        <w:rPr>
          <w:rFonts w:ascii="Times New Roman" w:hAnsi="Times New Roman"/>
          <w:color w:val="auto"/>
        </w:rPr>
      </w:pPr>
      <w:r w:rsidRPr="00F807E5">
        <w:rPr>
          <w:rFonts w:ascii="Times New Roman" w:hAnsi="Times New Roman" w:hint="eastAsia"/>
          <w:color w:val="auto"/>
        </w:rPr>
        <w:t>（</w:t>
      </w:r>
      <w:r w:rsidRPr="00F807E5">
        <w:rPr>
          <w:rFonts w:ascii="Times New Roman" w:hAnsi="Times New Roman"/>
          <w:color w:val="auto"/>
        </w:rPr>
        <w:t>5</w:t>
      </w:r>
      <w:r w:rsidRPr="00F807E5">
        <w:rPr>
          <w:rFonts w:ascii="Times New Roman" w:hAnsi="Times New Roman" w:hint="eastAsia"/>
          <w:color w:val="auto"/>
        </w:rPr>
        <w:t>）文件中的气体标准状况是大气压力为</w:t>
      </w:r>
      <w:r w:rsidRPr="00F807E5">
        <w:rPr>
          <w:rFonts w:ascii="Times New Roman" w:hAnsi="Times New Roman"/>
          <w:color w:val="auto"/>
        </w:rPr>
        <w:t>101.325 kPa</w:t>
      </w:r>
      <w:r w:rsidRPr="00F807E5">
        <w:rPr>
          <w:rFonts w:ascii="Times New Roman" w:hAnsi="Times New Roman" w:hint="eastAsia"/>
          <w:color w:val="auto"/>
        </w:rPr>
        <w:t>，温度为</w:t>
      </w:r>
      <w:r w:rsidRPr="00F807E5">
        <w:rPr>
          <w:rFonts w:ascii="Times New Roman" w:hAnsi="Times New Roman"/>
          <w:color w:val="auto"/>
        </w:rPr>
        <w:t>273.15 K</w:t>
      </w:r>
      <w:r w:rsidRPr="00F807E5">
        <w:rPr>
          <w:rFonts w:ascii="Times New Roman" w:hAnsi="Times New Roman" w:hint="eastAsia"/>
          <w:color w:val="auto"/>
        </w:rPr>
        <w:t>（</w:t>
      </w:r>
      <w:r w:rsidRPr="00F807E5">
        <w:rPr>
          <w:rFonts w:ascii="Times New Roman" w:hAnsi="Times New Roman"/>
          <w:color w:val="auto"/>
        </w:rPr>
        <w:t>0</w:t>
      </w:r>
      <w:r w:rsidRPr="00F807E5">
        <w:rPr>
          <w:rFonts w:ascii="Times New Roman" w:hAnsi="Times New Roman" w:hint="eastAsia"/>
          <w:color w:val="auto"/>
        </w:rPr>
        <w:t>℃）。</w:t>
      </w:r>
    </w:p>
    <w:p w14:paraId="5337C890" w14:textId="11DAAFAB" w:rsidR="00130BE4" w:rsidRPr="00F807E5" w:rsidRDefault="00130BE4" w:rsidP="006B365A">
      <w:pPr>
        <w:pStyle w:val="41"/>
        <w:rPr>
          <w:rFonts w:ascii="Times New Roman" w:hAnsi="Times New Roman"/>
          <w:color w:val="auto"/>
        </w:rPr>
      </w:pPr>
      <w:r w:rsidRPr="00F807E5">
        <w:rPr>
          <w:rFonts w:ascii="Times New Roman" w:hAnsi="Times New Roman" w:hint="eastAsia"/>
          <w:color w:val="auto"/>
        </w:rPr>
        <w:t>（</w:t>
      </w:r>
      <w:r w:rsidRPr="00F807E5">
        <w:rPr>
          <w:rFonts w:ascii="Times New Roman" w:hAnsi="Times New Roman"/>
          <w:color w:val="auto"/>
        </w:rPr>
        <w:t>6</w:t>
      </w:r>
      <w:r w:rsidRPr="00F807E5">
        <w:rPr>
          <w:rFonts w:ascii="Times New Roman" w:hAnsi="Times New Roman" w:hint="eastAsia"/>
          <w:color w:val="auto"/>
        </w:rPr>
        <w:t>）</w:t>
      </w:r>
      <w:r w:rsidRPr="00F807E5">
        <w:rPr>
          <w:rFonts w:ascii="Times New Roman" w:hAnsi="Times New Roman" w:hint="eastAsia"/>
          <w:color w:val="auto"/>
          <w:kern w:val="0"/>
          <w:szCs w:val="20"/>
        </w:rPr>
        <w:t>同一种化石能源（如焦炭、无烟煤）既做化石燃料又做原材料用途时，其消耗量等于扣除作为原材料用途之后的部分。</w:t>
      </w:r>
    </w:p>
    <w:p w14:paraId="51211BD6" w14:textId="7D671949" w:rsidR="006B365A" w:rsidRPr="00F807E5" w:rsidRDefault="006B365A" w:rsidP="006B365A">
      <w:pPr>
        <w:pStyle w:val="5"/>
        <w:rPr>
          <w:rStyle w:val="5Char"/>
          <w:rFonts w:ascii="Times New Roman" w:hAnsi="Times New Roman"/>
        </w:rPr>
      </w:pPr>
      <w:r w:rsidRPr="00F807E5">
        <w:rPr>
          <w:rStyle w:val="5Char"/>
          <w:rFonts w:ascii="Times New Roman" w:hAnsi="Times New Roman"/>
        </w:rPr>
        <w:t>3.6</w:t>
      </w:r>
      <w:r w:rsidR="00C30FBC" w:rsidRPr="00F807E5">
        <w:rPr>
          <w:rStyle w:val="5Char"/>
          <w:rFonts w:ascii="Times New Roman" w:hAnsi="Times New Roman"/>
        </w:rPr>
        <w:t>.</w:t>
      </w:r>
      <w:r w:rsidRPr="00F807E5">
        <w:rPr>
          <w:rStyle w:val="5Char"/>
          <w:rFonts w:ascii="Times New Roman" w:hAnsi="Times New Roman"/>
        </w:rPr>
        <w:t>2.3</w:t>
      </w:r>
      <w:r w:rsidRPr="00F807E5">
        <w:rPr>
          <w:rStyle w:val="5Char"/>
          <w:rFonts w:ascii="Times New Roman" w:hAnsi="Times New Roman" w:hint="eastAsia"/>
        </w:rPr>
        <w:t>能源作为原材料用途的排放</w:t>
      </w:r>
    </w:p>
    <w:p w14:paraId="7E35C7C4" w14:textId="77777777" w:rsidR="006B365A" w:rsidRPr="00F807E5" w:rsidRDefault="006B365A" w:rsidP="006B365A">
      <w:pPr>
        <w:pStyle w:val="41"/>
        <w:rPr>
          <w:rFonts w:ascii="Times New Roman" w:hAnsi="Times New Roman"/>
          <w:color w:val="auto"/>
        </w:rPr>
      </w:pPr>
      <w:r w:rsidRPr="00F807E5">
        <w:rPr>
          <w:rFonts w:ascii="Times New Roman" w:hAnsi="Times New Roman" w:hint="eastAsia"/>
          <w:color w:val="auto"/>
        </w:rPr>
        <w:t>（</w:t>
      </w:r>
      <w:r w:rsidRPr="00F807E5">
        <w:rPr>
          <w:rFonts w:ascii="Times New Roman" w:hAnsi="Times New Roman"/>
          <w:color w:val="auto"/>
        </w:rPr>
        <w:t>1</w:t>
      </w:r>
      <w:r w:rsidRPr="00F807E5">
        <w:rPr>
          <w:rFonts w:ascii="Times New Roman" w:hAnsi="Times New Roman" w:hint="eastAsia"/>
          <w:color w:val="auto"/>
        </w:rPr>
        <w:t>）能源作为原材料用途（冶金还原剂）需核算和报告年度内能源产品作为还原剂的消耗量，如无烟煤、天然气等使用量。采用企业计量数据，也可根据企业物料消费台帐或统计报表确定。</w:t>
      </w:r>
    </w:p>
    <w:p w14:paraId="703DA109" w14:textId="77777777" w:rsidR="006B365A" w:rsidRPr="00F807E5" w:rsidRDefault="006B365A" w:rsidP="006B365A">
      <w:pPr>
        <w:pStyle w:val="41"/>
        <w:rPr>
          <w:rFonts w:ascii="Times New Roman" w:hAnsi="Times New Roman"/>
          <w:color w:val="auto"/>
        </w:rPr>
      </w:pPr>
      <w:r w:rsidRPr="00F807E5">
        <w:rPr>
          <w:rFonts w:ascii="Times New Roman" w:hAnsi="Times New Roman" w:hint="eastAsia"/>
          <w:color w:val="auto"/>
        </w:rPr>
        <w:t>（</w:t>
      </w:r>
      <w:r w:rsidRPr="00F807E5">
        <w:rPr>
          <w:rFonts w:ascii="Times New Roman" w:hAnsi="Times New Roman"/>
          <w:color w:val="auto"/>
        </w:rPr>
        <w:t>2</w:t>
      </w:r>
      <w:r w:rsidRPr="00F807E5">
        <w:rPr>
          <w:rFonts w:ascii="Times New Roman" w:hAnsi="Times New Roman" w:hint="eastAsia"/>
          <w:color w:val="auto"/>
        </w:rPr>
        <w:t>）排放因子数据可采用附录</w:t>
      </w:r>
      <w:r w:rsidRPr="00F807E5">
        <w:rPr>
          <w:rFonts w:ascii="Times New Roman" w:hAnsi="Times New Roman"/>
          <w:color w:val="auto"/>
        </w:rPr>
        <w:t>C</w:t>
      </w:r>
      <w:r w:rsidRPr="00F807E5">
        <w:rPr>
          <w:rFonts w:ascii="Times New Roman" w:hAnsi="Times New Roman" w:hint="eastAsia"/>
          <w:color w:val="auto"/>
        </w:rPr>
        <w:t>表</w:t>
      </w:r>
      <w:r w:rsidRPr="00F807E5">
        <w:rPr>
          <w:rFonts w:ascii="Times New Roman" w:hAnsi="Times New Roman"/>
          <w:color w:val="auto"/>
        </w:rPr>
        <w:t>C.2</w:t>
      </w:r>
      <w:r w:rsidRPr="00F807E5">
        <w:rPr>
          <w:rFonts w:ascii="Times New Roman" w:hAnsi="Times New Roman" w:hint="eastAsia"/>
          <w:color w:val="auto"/>
        </w:rPr>
        <w:t>提供的能源作为原材料用途的排放因子相关缺省值。</w:t>
      </w:r>
    </w:p>
    <w:p w14:paraId="6BFA8627" w14:textId="7F2BFA41" w:rsidR="006B365A" w:rsidRPr="00F807E5" w:rsidRDefault="006B365A" w:rsidP="00571FA3">
      <w:pPr>
        <w:pStyle w:val="41"/>
        <w:rPr>
          <w:rFonts w:ascii="Times New Roman" w:hAnsi="Times New Roman"/>
          <w:color w:val="auto"/>
        </w:rPr>
      </w:pPr>
      <w:r w:rsidRPr="00F807E5">
        <w:rPr>
          <w:rFonts w:ascii="Times New Roman" w:hAnsi="Times New Roman" w:hint="eastAsia"/>
          <w:color w:val="auto"/>
        </w:rPr>
        <w:t>（</w:t>
      </w:r>
      <w:r w:rsidRPr="00F807E5">
        <w:rPr>
          <w:rFonts w:ascii="Times New Roman" w:hAnsi="Times New Roman"/>
          <w:color w:val="auto"/>
        </w:rPr>
        <w:t>3</w:t>
      </w:r>
      <w:r w:rsidRPr="00F807E5">
        <w:rPr>
          <w:rFonts w:ascii="Times New Roman" w:hAnsi="Times New Roman" w:hint="eastAsia"/>
          <w:color w:val="auto"/>
        </w:rPr>
        <w:t>）针对化石</w:t>
      </w:r>
      <w:r w:rsidR="00E86C86" w:rsidRPr="00F807E5">
        <w:rPr>
          <w:rFonts w:ascii="Times New Roman" w:hAnsi="Times New Roman" w:hint="eastAsia"/>
          <w:color w:val="auto"/>
        </w:rPr>
        <w:t>能源</w:t>
      </w:r>
      <w:r w:rsidRPr="00F807E5">
        <w:rPr>
          <w:rFonts w:ascii="Times New Roman" w:hAnsi="Times New Roman" w:hint="eastAsia"/>
          <w:color w:val="auto"/>
        </w:rPr>
        <w:t>既做原料用途排放又做化石燃料燃烧排放的部分，为有效区分，本次</w:t>
      </w:r>
      <w:r w:rsidR="00596916" w:rsidRPr="00F807E5">
        <w:rPr>
          <w:rFonts w:ascii="Times New Roman" w:hAnsi="Times New Roman" w:hint="eastAsia"/>
          <w:color w:val="auto"/>
        </w:rPr>
        <w:t>给出了理论计算方法</w:t>
      </w:r>
      <w:r w:rsidRPr="00F807E5">
        <w:rPr>
          <w:rFonts w:ascii="Times New Roman" w:hAnsi="Times New Roman" w:hint="eastAsia"/>
          <w:color w:val="auto"/>
        </w:rPr>
        <w:t>，即按照测定的化石</w:t>
      </w:r>
      <w:r w:rsidR="00596916" w:rsidRPr="00F807E5">
        <w:rPr>
          <w:rFonts w:ascii="Times New Roman" w:hAnsi="Times New Roman" w:hint="eastAsia"/>
          <w:color w:val="auto"/>
        </w:rPr>
        <w:t>能源中元素</w:t>
      </w:r>
      <w:r w:rsidRPr="00F807E5">
        <w:rPr>
          <w:rFonts w:ascii="Times New Roman" w:hAnsi="Times New Roman" w:hint="eastAsia"/>
          <w:color w:val="auto"/>
        </w:rPr>
        <w:t>碳参数，结合还原反应方程式反推化石</w:t>
      </w:r>
      <w:r w:rsidR="00596916" w:rsidRPr="00F807E5">
        <w:rPr>
          <w:rFonts w:ascii="Times New Roman" w:hAnsi="Times New Roman" w:hint="eastAsia"/>
          <w:color w:val="auto"/>
        </w:rPr>
        <w:t>能源</w:t>
      </w:r>
      <w:r w:rsidRPr="00F807E5">
        <w:rPr>
          <w:rFonts w:ascii="Times New Roman" w:hAnsi="Times New Roman" w:hint="eastAsia"/>
          <w:color w:val="auto"/>
        </w:rPr>
        <w:t>用作还原剂用量。</w:t>
      </w:r>
      <w:r w:rsidR="00571FA3" w:rsidRPr="00F807E5">
        <w:rPr>
          <w:rFonts w:ascii="Times New Roman" w:hAnsi="Times New Roman" w:hint="eastAsia"/>
          <w:color w:val="auto"/>
        </w:rPr>
        <w:t>具体区分情况如下：</w:t>
      </w:r>
    </w:p>
    <w:p w14:paraId="59892B51" w14:textId="1FB654E8" w:rsidR="00571FA3" w:rsidRPr="00F807E5" w:rsidRDefault="00596916" w:rsidP="00571FA3">
      <w:pPr>
        <w:pStyle w:val="41"/>
        <w:rPr>
          <w:rFonts w:ascii="Times New Roman" w:hAnsi="Times New Roman"/>
          <w:color w:val="auto"/>
        </w:rPr>
      </w:pPr>
      <w:r w:rsidRPr="00F807E5">
        <w:rPr>
          <w:rFonts w:ascii="Times New Roman" w:hAnsi="Times New Roman" w:hint="eastAsia"/>
          <w:color w:val="auto"/>
        </w:rPr>
        <w:t>还原剂的计算</w:t>
      </w:r>
      <w:r w:rsidR="00571FA3" w:rsidRPr="00F807E5">
        <w:rPr>
          <w:rFonts w:ascii="Times New Roman" w:hAnsi="Times New Roman" w:hint="eastAsia"/>
          <w:color w:val="auto"/>
        </w:rPr>
        <w:t>包括两部分，第一部分为还原过程所需还原剂的理论消耗量，第二部分为维持冶金过程还原性气氛所需消耗量。</w:t>
      </w:r>
    </w:p>
    <w:p w14:paraId="7E4FAFD1" w14:textId="7BE0C994" w:rsidR="00571FA3" w:rsidRPr="00F807E5" w:rsidRDefault="00596916" w:rsidP="00EA6AFB">
      <w:pPr>
        <w:pStyle w:val="41"/>
        <w:rPr>
          <w:rFonts w:ascii="Times New Roman" w:hAnsi="Times New Roman"/>
          <w:color w:val="auto"/>
        </w:rPr>
      </w:pPr>
      <w:r w:rsidRPr="00F807E5">
        <w:rPr>
          <w:rFonts w:ascii="Times New Roman" w:hAnsi="Times New Roman"/>
          <w:color w:val="auto"/>
        </w:rPr>
        <w:t>1</w:t>
      </w:r>
      <w:r w:rsidRPr="00F807E5">
        <w:rPr>
          <w:rFonts w:ascii="Times New Roman" w:hAnsi="Times New Roman" w:hint="eastAsia"/>
          <w:color w:val="auto"/>
        </w:rPr>
        <w:t>）</w:t>
      </w:r>
      <w:r w:rsidR="00571FA3" w:rsidRPr="00F807E5">
        <w:rPr>
          <w:rFonts w:ascii="Times New Roman" w:hAnsi="Times New Roman" w:hint="eastAsia"/>
          <w:color w:val="auto"/>
        </w:rPr>
        <w:t>还原过程所需还原剂的理论消耗量</w:t>
      </w:r>
    </w:p>
    <w:p w14:paraId="5218EC9F" w14:textId="79A23A28" w:rsidR="00571FA3" w:rsidRPr="00F807E5" w:rsidRDefault="00596916" w:rsidP="00EA6AFB">
      <w:pPr>
        <w:pStyle w:val="41"/>
        <w:ind w:firstLine="422"/>
        <w:rPr>
          <w:rFonts w:ascii="Times New Roman" w:hAnsi="Times New Roman"/>
          <w:b/>
          <w:color w:val="auto"/>
        </w:rPr>
      </w:pPr>
      <w:r w:rsidRPr="00F807E5">
        <w:rPr>
          <w:rFonts w:ascii="Times New Roman" w:hAnsi="Times New Roman" w:hint="eastAsia"/>
          <w:b/>
          <w:color w:val="auto"/>
        </w:rPr>
        <w:t>①</w:t>
      </w:r>
      <w:r w:rsidR="00571FA3" w:rsidRPr="00F807E5">
        <w:rPr>
          <w:rFonts w:ascii="Times New Roman" w:hAnsi="Times New Roman" w:hint="eastAsia"/>
          <w:b/>
          <w:color w:val="auto"/>
        </w:rPr>
        <w:t>富铅渣还原过程</w:t>
      </w:r>
    </w:p>
    <w:p w14:paraId="213A67CE" w14:textId="0BC3682F" w:rsidR="00571FA3" w:rsidRPr="00F807E5" w:rsidRDefault="00571FA3" w:rsidP="00571FA3">
      <w:pPr>
        <w:pStyle w:val="41"/>
        <w:rPr>
          <w:rFonts w:ascii="Times New Roman" w:hAnsi="Times New Roman"/>
          <w:color w:val="auto"/>
        </w:rPr>
      </w:pPr>
      <w:r w:rsidRPr="00F807E5">
        <w:rPr>
          <w:rFonts w:ascii="Times New Roman" w:hAnsi="Times New Roman" w:hint="eastAsia"/>
          <w:color w:val="auto"/>
        </w:rPr>
        <w:t>粗铅工序还原反应方程式如下：</w:t>
      </w:r>
    </w:p>
    <w:p w14:paraId="58AD0DB8" w14:textId="77777777" w:rsidR="00571FA3" w:rsidRPr="00F807E5" w:rsidRDefault="00571FA3" w:rsidP="00571FA3">
      <w:pPr>
        <w:adjustRightInd w:val="0"/>
        <w:snapToGrid w:val="0"/>
        <w:spacing w:line="360" w:lineRule="auto"/>
        <w:ind w:firstLineChars="200" w:firstLine="420"/>
        <w:jc w:val="center"/>
        <w:rPr>
          <w:rFonts w:ascii="Times New Roman" w:eastAsia="宋体" w:hAnsi="Times New Roman" w:cs="Times New Roman"/>
          <w:kern w:val="0"/>
          <w:szCs w:val="20"/>
        </w:rPr>
      </w:pPr>
      <w:r w:rsidRPr="00F807E5">
        <w:rPr>
          <w:rFonts w:ascii="Times New Roman" w:eastAsia="宋体" w:hAnsi="Times New Roman" w:cs="Times New Roman"/>
          <w:kern w:val="0"/>
          <w:szCs w:val="20"/>
        </w:rPr>
        <w:t>2PbO+C=2Pb+CO</w:t>
      </w:r>
      <w:r w:rsidRPr="00F807E5">
        <w:rPr>
          <w:rFonts w:ascii="Times New Roman" w:eastAsia="宋体" w:hAnsi="Times New Roman" w:cs="Times New Roman"/>
          <w:kern w:val="0"/>
          <w:szCs w:val="20"/>
          <w:vertAlign w:val="subscript"/>
        </w:rPr>
        <w:t>2</w:t>
      </w:r>
    </w:p>
    <w:p w14:paraId="01F43B6B" w14:textId="77777777" w:rsidR="00571FA3" w:rsidRPr="00F807E5" w:rsidRDefault="00571FA3" w:rsidP="00571FA3">
      <w:pPr>
        <w:adjustRightInd w:val="0"/>
        <w:snapToGrid w:val="0"/>
        <w:spacing w:line="360" w:lineRule="auto"/>
        <w:ind w:firstLineChars="200" w:firstLine="420"/>
        <w:jc w:val="center"/>
        <w:rPr>
          <w:rFonts w:ascii="Times New Roman" w:eastAsia="宋体" w:hAnsi="Times New Roman" w:cs="Times New Roman"/>
          <w:kern w:val="0"/>
          <w:szCs w:val="20"/>
        </w:rPr>
      </w:pPr>
      <w:r w:rsidRPr="00F807E5">
        <w:rPr>
          <w:rFonts w:ascii="Times New Roman" w:eastAsia="宋体" w:hAnsi="Times New Roman" w:cs="Times New Roman"/>
          <w:kern w:val="0"/>
          <w:szCs w:val="20"/>
        </w:rPr>
        <w:t>2C+O</w:t>
      </w:r>
      <w:r w:rsidRPr="00F807E5">
        <w:rPr>
          <w:rFonts w:ascii="Times New Roman" w:eastAsia="宋体" w:hAnsi="Times New Roman" w:cs="Times New Roman"/>
          <w:kern w:val="0"/>
          <w:szCs w:val="20"/>
          <w:vertAlign w:val="subscript"/>
        </w:rPr>
        <w:t>2</w:t>
      </w:r>
      <w:r w:rsidRPr="00F807E5">
        <w:rPr>
          <w:rFonts w:ascii="Times New Roman" w:eastAsia="宋体" w:hAnsi="Times New Roman" w:cs="Times New Roman"/>
          <w:kern w:val="0"/>
          <w:szCs w:val="20"/>
        </w:rPr>
        <w:t>=2CO</w:t>
      </w:r>
    </w:p>
    <w:p w14:paraId="119816BF" w14:textId="77777777" w:rsidR="00571FA3" w:rsidRPr="00F807E5" w:rsidRDefault="00571FA3" w:rsidP="00571FA3">
      <w:pPr>
        <w:adjustRightInd w:val="0"/>
        <w:snapToGrid w:val="0"/>
        <w:spacing w:line="360" w:lineRule="auto"/>
        <w:ind w:firstLineChars="200" w:firstLine="420"/>
        <w:jc w:val="center"/>
        <w:rPr>
          <w:rFonts w:ascii="Times New Roman" w:eastAsia="宋体" w:hAnsi="Times New Roman" w:cs="Times New Roman"/>
          <w:kern w:val="0"/>
          <w:szCs w:val="20"/>
        </w:rPr>
      </w:pPr>
      <w:r w:rsidRPr="00F807E5">
        <w:rPr>
          <w:rFonts w:ascii="Times New Roman" w:eastAsia="宋体" w:hAnsi="Times New Roman" w:cs="Times New Roman"/>
          <w:kern w:val="0"/>
          <w:szCs w:val="20"/>
        </w:rPr>
        <w:t>PbO+CO=Pb+CO</w:t>
      </w:r>
      <w:r w:rsidRPr="00F807E5">
        <w:rPr>
          <w:rFonts w:ascii="Times New Roman" w:eastAsia="宋体" w:hAnsi="Times New Roman" w:cs="Times New Roman"/>
          <w:kern w:val="0"/>
          <w:szCs w:val="20"/>
          <w:vertAlign w:val="subscript"/>
        </w:rPr>
        <w:t>2</w:t>
      </w:r>
    </w:p>
    <w:p w14:paraId="12AD4A93" w14:textId="77777777" w:rsidR="00571FA3" w:rsidRPr="00F807E5" w:rsidRDefault="00571FA3" w:rsidP="00571FA3">
      <w:pPr>
        <w:adjustRightInd w:val="0"/>
        <w:snapToGrid w:val="0"/>
        <w:spacing w:line="360" w:lineRule="auto"/>
        <w:ind w:firstLineChars="200" w:firstLine="420"/>
        <w:jc w:val="center"/>
        <w:rPr>
          <w:rFonts w:ascii="Times New Roman" w:eastAsia="宋体" w:hAnsi="Times New Roman" w:cs="Times New Roman"/>
          <w:kern w:val="0"/>
          <w:szCs w:val="20"/>
          <w:vertAlign w:val="subscript"/>
        </w:rPr>
      </w:pPr>
      <w:r w:rsidRPr="00F807E5">
        <w:rPr>
          <w:rFonts w:ascii="Times New Roman" w:eastAsia="宋体" w:hAnsi="Times New Roman" w:cs="Times New Roman"/>
          <w:kern w:val="0"/>
          <w:szCs w:val="20"/>
        </w:rPr>
        <w:t>2CO+O</w:t>
      </w:r>
      <w:r w:rsidRPr="00F807E5">
        <w:rPr>
          <w:rFonts w:ascii="Times New Roman" w:eastAsia="宋体" w:hAnsi="Times New Roman" w:cs="Times New Roman"/>
          <w:kern w:val="0"/>
          <w:szCs w:val="20"/>
          <w:vertAlign w:val="subscript"/>
        </w:rPr>
        <w:t>2</w:t>
      </w:r>
      <w:r w:rsidRPr="00F807E5">
        <w:rPr>
          <w:rFonts w:ascii="Times New Roman" w:eastAsia="宋体" w:hAnsi="Times New Roman" w:cs="Times New Roman"/>
          <w:kern w:val="0"/>
          <w:szCs w:val="20"/>
        </w:rPr>
        <w:t>=2CO</w:t>
      </w:r>
      <w:r w:rsidRPr="00F807E5">
        <w:rPr>
          <w:rFonts w:ascii="Times New Roman" w:eastAsia="宋体" w:hAnsi="Times New Roman" w:cs="Times New Roman"/>
          <w:kern w:val="0"/>
          <w:szCs w:val="20"/>
          <w:vertAlign w:val="subscript"/>
        </w:rPr>
        <w:t>2</w:t>
      </w:r>
    </w:p>
    <w:p w14:paraId="1D12A1D3" w14:textId="7C3326DE" w:rsidR="00571FA3" w:rsidRPr="00F807E5" w:rsidRDefault="00571FA3" w:rsidP="00571FA3">
      <w:pPr>
        <w:adjustRightInd w:val="0"/>
        <w:snapToGrid w:val="0"/>
        <w:spacing w:line="360" w:lineRule="auto"/>
        <w:ind w:firstLineChars="200" w:firstLine="420"/>
        <w:rPr>
          <w:rFonts w:ascii="Times New Roman" w:eastAsia="宋体" w:hAnsi="Times New Roman" w:cs="Times New Roman"/>
          <w:kern w:val="0"/>
          <w:szCs w:val="20"/>
        </w:rPr>
      </w:pPr>
      <w:r w:rsidRPr="00F807E5">
        <w:rPr>
          <w:rFonts w:ascii="Times New Roman" w:eastAsia="宋体" w:hAnsi="Times New Roman" w:cs="Times New Roman" w:hint="eastAsia"/>
          <w:kern w:val="0"/>
          <w:szCs w:val="20"/>
        </w:rPr>
        <w:t>根据化学反应原理，粗铅还原过程所需还原剂原材料用途的理论计算量见公式（</w:t>
      </w:r>
      <w:r w:rsidR="00596916" w:rsidRPr="00F807E5">
        <w:rPr>
          <w:rFonts w:ascii="Times New Roman" w:eastAsia="宋体" w:hAnsi="Times New Roman" w:cs="Times New Roman"/>
          <w:kern w:val="0"/>
          <w:szCs w:val="20"/>
        </w:rPr>
        <w:t>6</w:t>
      </w:r>
      <w:r w:rsidRPr="00F807E5">
        <w:rPr>
          <w:rFonts w:ascii="Times New Roman" w:eastAsia="宋体" w:hAnsi="Times New Roman" w:cs="Times New Roman" w:hint="eastAsia"/>
          <w:kern w:val="0"/>
          <w:szCs w:val="20"/>
        </w:rPr>
        <w:t>）</w:t>
      </w:r>
      <w:r w:rsidR="00596916" w:rsidRPr="00F807E5">
        <w:rPr>
          <w:rFonts w:ascii="Times New Roman" w:eastAsia="宋体" w:hAnsi="Times New Roman" w:cs="Times New Roman" w:hint="eastAsia"/>
          <w:kern w:val="0"/>
          <w:szCs w:val="20"/>
        </w:rPr>
        <w:t>：</w:t>
      </w:r>
    </w:p>
    <w:p w14:paraId="53C9590B" w14:textId="1FE92135" w:rsidR="00596916" w:rsidRPr="00F807E5" w:rsidRDefault="00542F3A" w:rsidP="00596916">
      <w:pPr>
        <w:ind w:firstLine="420"/>
        <w:jc w:val="right"/>
        <w:rPr>
          <w:rFonts w:ascii="Times New Roman" w:hAnsi="Times New Roman"/>
          <w:kern w:val="0"/>
          <w:szCs w:val="20"/>
        </w:rPr>
      </w:pPr>
      <m:oMath>
        <m:sSub>
          <m:sSubPr>
            <m:ctrlPr>
              <w:rPr>
                <w:rFonts w:ascii="Cambria Math" w:hAnsi="Cambria Math"/>
                <w:i/>
                <w:kern w:val="0"/>
                <w:szCs w:val="20"/>
              </w:rPr>
            </m:ctrlPr>
          </m:sSubPr>
          <m:e>
            <m:r>
              <w:rPr>
                <w:rFonts w:ascii="Cambria Math" w:hAnsi="Cambria Math"/>
                <w:kern w:val="0"/>
                <w:szCs w:val="20"/>
              </w:rPr>
              <m:t>AD</m:t>
            </m:r>
          </m:e>
          <m:sub>
            <m:r>
              <w:rPr>
                <w:rFonts w:ascii="Cambria Math" w:hAnsi="Cambria Math"/>
                <w:kern w:val="0"/>
                <w:szCs w:val="20"/>
              </w:rPr>
              <m:t>1</m:t>
            </m:r>
            <m:r>
              <m:rPr>
                <m:sty m:val="p"/>
              </m:rPr>
              <w:rPr>
                <w:rFonts w:ascii="Cambria Math" w:hAnsi="Cambria Math" w:hint="eastAsia"/>
                <w:kern w:val="0"/>
                <w:szCs w:val="20"/>
              </w:rPr>
              <m:t>还原剂</m:t>
            </m:r>
            <m:r>
              <m:rPr>
                <m:sty m:val="p"/>
              </m:rPr>
              <w:rPr>
                <w:rFonts w:ascii="Cambria Math" w:eastAsia="微软雅黑" w:hAnsi="Cambria Math" w:cs="微软雅黑"/>
                <w:kern w:val="0"/>
                <w:szCs w:val="20"/>
              </w:rPr>
              <m:t>-</m:t>
            </m:r>
            <m:r>
              <m:rPr>
                <m:sty m:val="p"/>
              </m:rPr>
              <w:rPr>
                <w:rFonts w:ascii="Cambria Math" w:hAnsi="Cambria Math" w:hint="eastAsia"/>
                <w:kern w:val="0"/>
                <w:szCs w:val="20"/>
              </w:rPr>
              <m:t>粗铅</m:t>
            </m:r>
          </m:sub>
        </m:sSub>
        <m:r>
          <w:rPr>
            <w:rFonts w:ascii="Cambria Math" w:hAnsi="Cambria Math" w:hint="eastAsia"/>
            <w:kern w:val="0"/>
            <w:szCs w:val="20"/>
          </w:rPr>
          <m:t>=</m:t>
        </m:r>
        <m:f>
          <m:fPr>
            <m:ctrlPr>
              <w:rPr>
                <w:rFonts w:ascii="Cambria Math" w:hAnsi="Cambria Math"/>
                <w:i/>
                <w:kern w:val="0"/>
                <w:szCs w:val="20"/>
              </w:rPr>
            </m:ctrlPr>
          </m:fPr>
          <m:num>
            <m:r>
              <w:rPr>
                <w:rFonts w:ascii="Cambria Math" w:hAnsi="Cambria Math"/>
                <w:kern w:val="0"/>
                <w:szCs w:val="20"/>
              </w:rPr>
              <m:t>1</m:t>
            </m:r>
          </m:num>
          <m:den>
            <m:r>
              <w:rPr>
                <w:rFonts w:ascii="Cambria Math" w:hAnsi="Cambria Math"/>
                <w:kern w:val="0"/>
                <w:szCs w:val="20"/>
              </w:rPr>
              <m:t>2</m:t>
            </m:r>
          </m:den>
        </m:f>
        <m:r>
          <w:rPr>
            <w:rFonts w:ascii="Cambria Math" w:hAnsi="Cambria Math"/>
            <w:kern w:val="0"/>
            <w:szCs w:val="20"/>
          </w:rPr>
          <m:t>×</m:t>
        </m:r>
        <m:f>
          <m:fPr>
            <m:ctrlPr>
              <w:rPr>
                <w:rFonts w:ascii="Cambria Math" w:hAnsi="Cambria Math"/>
                <w:i/>
                <w:kern w:val="0"/>
                <w:szCs w:val="20"/>
              </w:rPr>
            </m:ctrlPr>
          </m:fPr>
          <m:num>
            <m:r>
              <w:rPr>
                <w:rFonts w:ascii="Cambria Math" w:hAnsi="Cambria Math"/>
                <w:kern w:val="0"/>
                <w:szCs w:val="20"/>
              </w:rPr>
              <m:t>12</m:t>
            </m:r>
          </m:num>
          <m:den>
            <m:r>
              <w:rPr>
                <w:rFonts w:ascii="Cambria Math" w:hAnsi="Cambria Math"/>
                <w:kern w:val="0"/>
                <w:szCs w:val="20"/>
              </w:rPr>
              <m:t>207</m:t>
            </m:r>
          </m:den>
        </m:f>
        <m:r>
          <w:rPr>
            <w:rFonts w:ascii="Cambria Math" w:hAnsi="Cambria Math"/>
            <w:kern w:val="0"/>
            <w:szCs w:val="20"/>
          </w:rPr>
          <m:t>×</m:t>
        </m:r>
        <m:f>
          <m:fPr>
            <m:ctrlPr>
              <w:rPr>
                <w:rFonts w:ascii="Cambria Math" w:hAnsi="Cambria Math"/>
                <w:i/>
                <w:kern w:val="0"/>
                <w:szCs w:val="20"/>
              </w:rPr>
            </m:ctrlPr>
          </m:fPr>
          <m:num>
            <m:sSub>
              <m:sSubPr>
                <m:ctrlPr>
                  <w:rPr>
                    <w:rFonts w:ascii="Cambria Math" w:hAnsi="Cambria Math"/>
                    <w:i/>
                    <w:kern w:val="0"/>
                    <w:szCs w:val="20"/>
                  </w:rPr>
                </m:ctrlPr>
              </m:sSubPr>
              <m:e>
                <m:r>
                  <w:rPr>
                    <w:rFonts w:ascii="Cambria Math" w:hAnsi="Cambria Math"/>
                    <w:kern w:val="0"/>
                    <w:szCs w:val="20"/>
                  </w:rPr>
                  <m:t>M</m:t>
                </m:r>
              </m:e>
              <m:sub>
                <m:r>
                  <w:rPr>
                    <w:rFonts w:ascii="Cambria Math" w:hAnsi="Cambria Math"/>
                    <w:kern w:val="0"/>
                    <w:szCs w:val="20"/>
                  </w:rPr>
                  <m:t>Pb</m:t>
                </m:r>
              </m:sub>
            </m:sSub>
            <m:r>
              <w:rPr>
                <w:rFonts w:ascii="Cambria Math" w:hAnsi="Cambria Math"/>
                <w:kern w:val="0"/>
                <w:szCs w:val="20"/>
              </w:rPr>
              <m:t>×</m:t>
            </m:r>
            <m:sSub>
              <m:sSubPr>
                <m:ctrlPr>
                  <w:rPr>
                    <w:rFonts w:ascii="Cambria Math" w:hAnsi="Cambria Math"/>
                    <w:i/>
                    <w:kern w:val="0"/>
                    <w:szCs w:val="20"/>
                  </w:rPr>
                </m:ctrlPr>
              </m:sSubPr>
              <m:e>
                <m:r>
                  <w:rPr>
                    <w:rFonts w:ascii="Cambria Math" w:hAnsi="Cambria Math"/>
                    <w:kern w:val="0"/>
                    <w:szCs w:val="20"/>
                  </w:rPr>
                  <m:t>ω</m:t>
                </m:r>
              </m:e>
              <m:sub>
                <m:r>
                  <w:rPr>
                    <w:rFonts w:ascii="Cambria Math" w:hAnsi="Cambria Math"/>
                    <w:kern w:val="0"/>
                    <w:szCs w:val="20"/>
                  </w:rPr>
                  <m:t>Pb</m:t>
                </m:r>
              </m:sub>
            </m:sSub>
          </m:num>
          <m:den>
            <m:sSub>
              <m:sSubPr>
                <m:ctrlPr>
                  <w:rPr>
                    <w:rFonts w:ascii="Cambria Math" w:hAnsi="Cambria Math"/>
                    <w:i/>
                    <w:kern w:val="0"/>
                    <w:szCs w:val="20"/>
                  </w:rPr>
                </m:ctrlPr>
              </m:sSubPr>
              <m:e>
                <m:r>
                  <w:rPr>
                    <w:rFonts w:ascii="Cambria Math" w:hAnsi="Cambria Math"/>
                    <w:kern w:val="0"/>
                    <w:szCs w:val="20"/>
                  </w:rPr>
                  <m:t>ω</m:t>
                </m:r>
              </m:e>
              <m:sub>
                <m:r>
                  <w:rPr>
                    <w:rFonts w:ascii="Cambria Math" w:hAnsi="Cambria Math"/>
                    <w:kern w:val="0"/>
                    <w:szCs w:val="20"/>
                  </w:rPr>
                  <m:t>C</m:t>
                </m:r>
              </m:sub>
            </m:sSub>
          </m:den>
        </m:f>
      </m:oMath>
      <w:r w:rsidR="00596916" w:rsidRPr="00F807E5">
        <w:rPr>
          <w:rFonts w:ascii="Times New Roman" w:hAnsi="Times New Roman"/>
          <w:i/>
          <w:kern w:val="0"/>
          <w:szCs w:val="20"/>
        </w:rPr>
        <w:t xml:space="preserve"> </w:t>
      </w:r>
      <w:r w:rsidR="00596916" w:rsidRPr="00F807E5">
        <w:rPr>
          <w:rFonts w:ascii="Times New Roman" w:hAnsi="Times New Roman"/>
          <w:kern w:val="0"/>
          <w:szCs w:val="20"/>
        </w:rPr>
        <w:t xml:space="preserve">                              </w:t>
      </w:r>
      <w:r w:rsidR="00596916" w:rsidRPr="00F807E5">
        <w:rPr>
          <w:rFonts w:ascii="Times New Roman" w:hAnsi="Times New Roman" w:hint="eastAsia"/>
          <w:kern w:val="0"/>
          <w:szCs w:val="20"/>
        </w:rPr>
        <w:t>（</w:t>
      </w:r>
      <w:r w:rsidR="00596916" w:rsidRPr="00F807E5">
        <w:rPr>
          <w:rFonts w:ascii="Times New Roman" w:hAnsi="Times New Roman"/>
          <w:kern w:val="0"/>
          <w:szCs w:val="20"/>
        </w:rPr>
        <w:t>6</w:t>
      </w:r>
      <w:r w:rsidR="00596916" w:rsidRPr="00F807E5">
        <w:rPr>
          <w:rFonts w:ascii="Times New Roman" w:hAnsi="Times New Roman" w:hint="eastAsia"/>
          <w:kern w:val="0"/>
          <w:szCs w:val="20"/>
        </w:rPr>
        <w:t>）</w:t>
      </w:r>
    </w:p>
    <w:p w14:paraId="464A2351" w14:textId="26AC3A67" w:rsidR="00571FA3" w:rsidRPr="00F807E5" w:rsidRDefault="00571FA3" w:rsidP="00571FA3">
      <w:pPr>
        <w:adjustRightInd w:val="0"/>
        <w:snapToGrid w:val="0"/>
        <w:spacing w:line="360" w:lineRule="auto"/>
        <w:ind w:firstLineChars="200" w:firstLine="420"/>
        <w:rPr>
          <w:rFonts w:ascii="Times New Roman" w:eastAsia="宋体" w:hAnsi="Times New Roman" w:cs="Times New Roman"/>
          <w:kern w:val="0"/>
          <w:szCs w:val="20"/>
        </w:rPr>
      </w:pPr>
      <w:r w:rsidRPr="00F807E5">
        <w:rPr>
          <w:rFonts w:ascii="Times New Roman" w:eastAsia="宋体" w:hAnsi="Times New Roman" w:cs="Times New Roman" w:hint="eastAsia"/>
          <w:kern w:val="0"/>
          <w:szCs w:val="20"/>
        </w:rPr>
        <w:t>式中：</w:t>
      </w:r>
      <w:r w:rsidRPr="00F807E5">
        <w:rPr>
          <w:rFonts w:ascii="Times New Roman" w:eastAsia="宋体" w:hAnsi="Times New Roman" w:cs="Times New Roman"/>
          <w:i/>
          <w:kern w:val="0"/>
          <w:szCs w:val="20"/>
        </w:rPr>
        <w:t>AD</w:t>
      </w:r>
      <w:r w:rsidRPr="00F807E5">
        <w:rPr>
          <w:rFonts w:ascii="Times New Roman" w:eastAsia="宋体" w:hAnsi="Times New Roman" w:cs="Times New Roman"/>
          <w:i/>
          <w:kern w:val="0"/>
          <w:szCs w:val="20"/>
          <w:vertAlign w:val="subscript"/>
        </w:rPr>
        <w:t>1</w:t>
      </w:r>
      <w:r w:rsidRPr="00F807E5">
        <w:rPr>
          <w:rFonts w:ascii="Times New Roman" w:eastAsia="宋体" w:hAnsi="Times New Roman" w:cs="Times New Roman" w:hint="eastAsia"/>
          <w:kern w:val="0"/>
          <w:szCs w:val="20"/>
          <w:vertAlign w:val="subscript"/>
        </w:rPr>
        <w:t>还原剂</w:t>
      </w:r>
      <w:r w:rsidR="00596916" w:rsidRPr="00F807E5">
        <w:rPr>
          <w:rFonts w:ascii="Times New Roman" w:eastAsia="宋体" w:hAnsi="Times New Roman" w:cs="Times New Roman"/>
          <w:kern w:val="0"/>
          <w:szCs w:val="20"/>
          <w:vertAlign w:val="subscript"/>
        </w:rPr>
        <w:t>-</w:t>
      </w:r>
      <w:r w:rsidR="00596916" w:rsidRPr="00F807E5">
        <w:rPr>
          <w:rFonts w:ascii="Times New Roman" w:eastAsia="宋体" w:hAnsi="Times New Roman" w:cs="Times New Roman" w:hint="eastAsia"/>
          <w:kern w:val="0"/>
          <w:szCs w:val="20"/>
          <w:vertAlign w:val="subscript"/>
        </w:rPr>
        <w:t>粗铅</w:t>
      </w:r>
      <w:r w:rsidRPr="00F807E5">
        <w:rPr>
          <w:rFonts w:ascii="Times New Roman" w:eastAsia="宋体" w:hAnsi="Times New Roman" w:cs="Times New Roman" w:hint="eastAsia"/>
          <w:kern w:val="0"/>
          <w:szCs w:val="20"/>
        </w:rPr>
        <w:t>—粗铅</w:t>
      </w:r>
      <w:r w:rsidR="00E86C86" w:rsidRPr="00F807E5">
        <w:rPr>
          <w:rFonts w:ascii="Times New Roman" w:eastAsia="宋体" w:hAnsi="Times New Roman" w:cs="Times New Roman" w:hint="eastAsia"/>
          <w:kern w:val="0"/>
          <w:szCs w:val="20"/>
        </w:rPr>
        <w:t>工序</w:t>
      </w:r>
      <w:r w:rsidRPr="00F807E5">
        <w:rPr>
          <w:rFonts w:ascii="Times New Roman" w:eastAsia="宋体" w:hAnsi="Times New Roman" w:cs="Times New Roman" w:hint="eastAsia"/>
          <w:kern w:val="0"/>
          <w:szCs w:val="20"/>
        </w:rPr>
        <w:t>还原剂用途的理论消耗量，对固体或液体能源，单位为吨（</w:t>
      </w:r>
      <w:r w:rsidRPr="00F807E5">
        <w:rPr>
          <w:rFonts w:ascii="Times New Roman" w:eastAsia="宋体" w:hAnsi="Times New Roman" w:cs="Times New Roman"/>
          <w:kern w:val="0"/>
          <w:szCs w:val="20"/>
        </w:rPr>
        <w:t>t</w:t>
      </w:r>
      <w:r w:rsidRPr="00F807E5">
        <w:rPr>
          <w:rFonts w:ascii="Times New Roman" w:eastAsia="宋体" w:hAnsi="Times New Roman" w:cs="Times New Roman" w:hint="eastAsia"/>
          <w:kern w:val="0"/>
          <w:szCs w:val="20"/>
        </w:rPr>
        <w:t>），对气体能源，单位为万立方米（</w:t>
      </w:r>
      <w:r w:rsidRPr="00F807E5">
        <w:rPr>
          <w:rFonts w:ascii="Times New Roman" w:eastAsia="宋体" w:hAnsi="Times New Roman" w:cs="Times New Roman"/>
          <w:kern w:val="0"/>
          <w:szCs w:val="20"/>
        </w:rPr>
        <w:t>10</w:t>
      </w:r>
      <w:r w:rsidRPr="00F807E5">
        <w:rPr>
          <w:rFonts w:ascii="Times New Roman" w:eastAsia="宋体" w:hAnsi="Times New Roman" w:cs="Times New Roman"/>
          <w:kern w:val="0"/>
          <w:szCs w:val="20"/>
          <w:vertAlign w:val="superscript"/>
        </w:rPr>
        <w:t>4</w:t>
      </w:r>
      <w:r w:rsidRPr="00F807E5">
        <w:rPr>
          <w:rFonts w:ascii="Times New Roman" w:eastAsia="宋体" w:hAnsi="Times New Roman" w:cs="Times New Roman"/>
          <w:kern w:val="0"/>
          <w:szCs w:val="20"/>
        </w:rPr>
        <w:t>Nm</w:t>
      </w:r>
      <w:r w:rsidRPr="00F807E5">
        <w:rPr>
          <w:rFonts w:ascii="Times New Roman" w:eastAsia="宋体" w:hAnsi="Times New Roman" w:cs="Times New Roman"/>
          <w:kern w:val="0"/>
          <w:szCs w:val="20"/>
          <w:vertAlign w:val="superscript"/>
        </w:rPr>
        <w:t>3</w:t>
      </w:r>
      <w:r w:rsidRPr="00F807E5">
        <w:rPr>
          <w:rFonts w:ascii="Times New Roman" w:eastAsia="宋体" w:hAnsi="Times New Roman" w:cs="Times New Roman" w:hint="eastAsia"/>
          <w:kern w:val="0"/>
          <w:szCs w:val="20"/>
        </w:rPr>
        <w:t>）。</w:t>
      </w:r>
    </w:p>
    <w:p w14:paraId="2539C174" w14:textId="77777777" w:rsidR="00571FA3" w:rsidRPr="00F807E5" w:rsidRDefault="00571FA3" w:rsidP="00A63446">
      <w:pPr>
        <w:adjustRightInd w:val="0"/>
        <w:snapToGrid w:val="0"/>
        <w:spacing w:line="360" w:lineRule="auto"/>
        <w:ind w:firstLineChars="400" w:firstLine="840"/>
        <w:rPr>
          <w:rFonts w:ascii="Times New Roman" w:eastAsia="宋体" w:hAnsi="Times New Roman" w:cs="Times New Roman"/>
          <w:kern w:val="0"/>
          <w:szCs w:val="20"/>
        </w:rPr>
      </w:pPr>
      <w:r w:rsidRPr="00F807E5">
        <w:rPr>
          <w:rFonts w:ascii="Times New Roman" w:eastAsia="宋体" w:hAnsi="Times New Roman" w:cs="Times New Roman"/>
          <w:i/>
          <w:kern w:val="0"/>
          <w:szCs w:val="20"/>
        </w:rPr>
        <w:t>M</w:t>
      </w:r>
      <w:r w:rsidRPr="00F807E5">
        <w:rPr>
          <w:rFonts w:ascii="Times New Roman" w:eastAsia="宋体" w:hAnsi="Times New Roman" w:cs="Times New Roman"/>
          <w:i/>
          <w:kern w:val="0"/>
          <w:szCs w:val="20"/>
          <w:vertAlign w:val="subscript"/>
        </w:rPr>
        <w:t>Pb</w:t>
      </w:r>
      <w:r w:rsidRPr="00F807E5">
        <w:rPr>
          <w:rFonts w:ascii="Times New Roman" w:eastAsia="宋体" w:hAnsi="Times New Roman" w:cs="Times New Roman" w:hint="eastAsia"/>
          <w:kern w:val="0"/>
          <w:szCs w:val="20"/>
        </w:rPr>
        <w:t>—粗铅还原工段产出的粗铅数量，单位</w:t>
      </w:r>
      <w:r w:rsidRPr="00F807E5">
        <w:rPr>
          <w:rFonts w:ascii="Times New Roman" w:eastAsia="宋体" w:hAnsi="Times New Roman" w:cs="Times New Roman"/>
          <w:kern w:val="0"/>
          <w:szCs w:val="20"/>
        </w:rPr>
        <w:t>t</w:t>
      </w:r>
      <w:r w:rsidRPr="00F807E5">
        <w:rPr>
          <w:rFonts w:ascii="Times New Roman" w:eastAsia="宋体" w:hAnsi="Times New Roman" w:cs="Times New Roman" w:hint="eastAsia"/>
          <w:kern w:val="0"/>
          <w:szCs w:val="20"/>
        </w:rPr>
        <w:t>。</w:t>
      </w:r>
    </w:p>
    <w:p w14:paraId="33BF4F9D" w14:textId="77777777" w:rsidR="00571FA3" w:rsidRPr="00F807E5" w:rsidRDefault="00571FA3" w:rsidP="00A63446">
      <w:pPr>
        <w:adjustRightInd w:val="0"/>
        <w:snapToGrid w:val="0"/>
        <w:spacing w:line="360" w:lineRule="auto"/>
        <w:ind w:firstLineChars="400" w:firstLine="840"/>
        <w:rPr>
          <w:rFonts w:ascii="Times New Roman" w:eastAsia="宋体" w:hAnsi="Times New Roman" w:cs="Times New Roman"/>
          <w:kern w:val="0"/>
          <w:szCs w:val="20"/>
        </w:rPr>
      </w:pPr>
      <w:r w:rsidRPr="00F807E5">
        <w:rPr>
          <w:rFonts w:ascii="Times New Roman" w:eastAsia="宋体" w:hAnsi="Times New Roman" w:cs="Times New Roman" w:hint="eastAsia"/>
          <w:i/>
          <w:kern w:val="0"/>
          <w:szCs w:val="20"/>
        </w:rPr>
        <w:t>ω</w:t>
      </w:r>
      <w:r w:rsidRPr="00F807E5">
        <w:rPr>
          <w:rFonts w:ascii="Times New Roman" w:eastAsia="宋体" w:hAnsi="Times New Roman" w:cs="Times New Roman"/>
          <w:i/>
          <w:kern w:val="0"/>
          <w:szCs w:val="20"/>
          <w:vertAlign w:val="subscript"/>
        </w:rPr>
        <w:t>Pb</w:t>
      </w:r>
      <w:r w:rsidRPr="00F807E5">
        <w:rPr>
          <w:rFonts w:ascii="Times New Roman" w:eastAsia="宋体" w:hAnsi="Times New Roman" w:cs="Times New Roman" w:hint="eastAsia"/>
          <w:kern w:val="0"/>
          <w:szCs w:val="20"/>
        </w:rPr>
        <w:t>—粗铅中铅金属质量分数，单位</w:t>
      </w:r>
      <w:r w:rsidRPr="00F807E5">
        <w:rPr>
          <w:rFonts w:ascii="Times New Roman" w:eastAsia="宋体" w:hAnsi="Times New Roman" w:cs="Times New Roman"/>
          <w:kern w:val="0"/>
          <w:szCs w:val="20"/>
        </w:rPr>
        <w:t>%</w:t>
      </w:r>
      <w:r w:rsidRPr="00F807E5">
        <w:rPr>
          <w:rFonts w:ascii="Times New Roman" w:eastAsia="宋体" w:hAnsi="Times New Roman" w:cs="Times New Roman" w:hint="eastAsia"/>
          <w:kern w:val="0"/>
          <w:szCs w:val="20"/>
        </w:rPr>
        <w:t>。</w:t>
      </w:r>
    </w:p>
    <w:p w14:paraId="4D5E1705" w14:textId="4F423F0B" w:rsidR="00571FA3" w:rsidRPr="00F807E5" w:rsidRDefault="00571FA3" w:rsidP="00A63446">
      <w:pPr>
        <w:adjustRightInd w:val="0"/>
        <w:snapToGrid w:val="0"/>
        <w:spacing w:line="360" w:lineRule="auto"/>
        <w:ind w:firstLineChars="400" w:firstLine="840"/>
        <w:rPr>
          <w:rFonts w:ascii="Times New Roman" w:eastAsia="宋体" w:hAnsi="Times New Roman" w:cs="Times New Roman"/>
          <w:kern w:val="0"/>
          <w:szCs w:val="20"/>
        </w:rPr>
      </w:pPr>
      <w:r w:rsidRPr="00F807E5">
        <w:rPr>
          <w:rFonts w:ascii="Times New Roman" w:eastAsia="宋体" w:hAnsi="Times New Roman" w:cs="Times New Roman" w:hint="eastAsia"/>
          <w:i/>
          <w:kern w:val="0"/>
          <w:szCs w:val="20"/>
        </w:rPr>
        <w:lastRenderedPageBreak/>
        <w:t>ω</w:t>
      </w:r>
      <w:r w:rsidRPr="00F807E5">
        <w:rPr>
          <w:rFonts w:ascii="Times New Roman" w:eastAsia="宋体" w:hAnsi="Times New Roman" w:cs="Times New Roman"/>
          <w:i/>
          <w:kern w:val="0"/>
          <w:szCs w:val="20"/>
          <w:vertAlign w:val="subscript"/>
        </w:rPr>
        <w:t>C</w:t>
      </w:r>
      <w:r w:rsidRPr="00F807E5">
        <w:rPr>
          <w:rFonts w:ascii="Times New Roman" w:eastAsia="宋体" w:hAnsi="Times New Roman" w:cs="Times New Roman" w:hint="eastAsia"/>
          <w:kern w:val="0"/>
          <w:szCs w:val="20"/>
        </w:rPr>
        <w:t>—还原剂中</w:t>
      </w:r>
      <w:r w:rsidR="00596916" w:rsidRPr="00F807E5">
        <w:rPr>
          <w:rFonts w:ascii="Times New Roman" w:eastAsia="宋体" w:hAnsi="Times New Roman" w:cs="Times New Roman" w:hint="eastAsia"/>
          <w:kern w:val="0"/>
          <w:szCs w:val="20"/>
        </w:rPr>
        <w:t>元素</w:t>
      </w:r>
      <w:r w:rsidRPr="00F807E5">
        <w:rPr>
          <w:rFonts w:ascii="Times New Roman" w:eastAsia="宋体" w:hAnsi="Times New Roman" w:cs="Times New Roman" w:hint="eastAsia"/>
          <w:kern w:val="0"/>
          <w:szCs w:val="20"/>
        </w:rPr>
        <w:t>碳含量，单位</w:t>
      </w:r>
      <w:r w:rsidRPr="00F807E5">
        <w:rPr>
          <w:rFonts w:ascii="Times New Roman" w:eastAsia="宋体" w:hAnsi="Times New Roman" w:cs="Times New Roman"/>
          <w:kern w:val="0"/>
          <w:szCs w:val="20"/>
        </w:rPr>
        <w:t>%</w:t>
      </w:r>
      <w:r w:rsidRPr="00F807E5">
        <w:rPr>
          <w:rFonts w:ascii="Times New Roman" w:eastAsia="宋体" w:hAnsi="Times New Roman" w:cs="Times New Roman" w:hint="eastAsia"/>
          <w:kern w:val="0"/>
          <w:szCs w:val="20"/>
        </w:rPr>
        <w:t>。</w:t>
      </w:r>
    </w:p>
    <w:p w14:paraId="2DA6049E" w14:textId="77777777" w:rsidR="00571FA3" w:rsidRPr="00F807E5" w:rsidRDefault="00571FA3" w:rsidP="00A63446">
      <w:pPr>
        <w:adjustRightInd w:val="0"/>
        <w:snapToGrid w:val="0"/>
        <w:spacing w:line="360" w:lineRule="auto"/>
        <w:ind w:firstLineChars="400" w:firstLine="840"/>
        <w:rPr>
          <w:rFonts w:ascii="Times New Roman" w:eastAsia="宋体" w:hAnsi="Times New Roman" w:cs="Times New Roman"/>
          <w:kern w:val="0"/>
          <w:szCs w:val="20"/>
        </w:rPr>
      </w:pPr>
      <w:r w:rsidRPr="00F807E5">
        <w:rPr>
          <w:rFonts w:ascii="Times New Roman" w:eastAsia="宋体" w:hAnsi="Times New Roman" w:cs="Times New Roman"/>
          <w:i/>
          <w:kern w:val="0"/>
          <w:szCs w:val="20"/>
        </w:rPr>
        <w:t>12/207</w:t>
      </w:r>
      <w:r w:rsidRPr="00F807E5">
        <w:rPr>
          <w:rFonts w:ascii="Times New Roman" w:eastAsia="宋体" w:hAnsi="Times New Roman" w:cs="Times New Roman" w:hint="eastAsia"/>
          <w:kern w:val="0"/>
          <w:szCs w:val="20"/>
        </w:rPr>
        <w:t>—还原碳与铅相对分子质量之比。</w:t>
      </w:r>
    </w:p>
    <w:p w14:paraId="550BE728" w14:textId="3B7957AC" w:rsidR="00571FA3" w:rsidRPr="00F807E5" w:rsidRDefault="00596916" w:rsidP="00EA6AFB">
      <w:pPr>
        <w:adjustRightInd w:val="0"/>
        <w:snapToGrid w:val="0"/>
        <w:spacing w:line="360" w:lineRule="auto"/>
        <w:ind w:firstLineChars="200" w:firstLine="422"/>
        <w:rPr>
          <w:rFonts w:ascii="Times New Roman" w:eastAsia="宋体" w:hAnsi="Times New Roman" w:cs="Times New Roman"/>
          <w:b/>
          <w:kern w:val="0"/>
          <w:szCs w:val="20"/>
        </w:rPr>
      </w:pPr>
      <w:r w:rsidRPr="00F807E5">
        <w:rPr>
          <w:rFonts w:ascii="Times New Roman" w:eastAsia="宋体" w:hAnsi="Times New Roman" w:cs="Times New Roman" w:hint="eastAsia"/>
          <w:b/>
          <w:kern w:val="0"/>
          <w:szCs w:val="20"/>
        </w:rPr>
        <w:t>②</w:t>
      </w:r>
      <w:r w:rsidR="00571FA3" w:rsidRPr="00F807E5">
        <w:rPr>
          <w:rFonts w:ascii="Times New Roman" w:eastAsia="宋体" w:hAnsi="Times New Roman" w:cs="Times New Roman" w:hint="eastAsia"/>
          <w:b/>
          <w:kern w:val="0"/>
          <w:szCs w:val="20"/>
        </w:rPr>
        <w:t>氧化锌回收</w:t>
      </w:r>
      <w:r w:rsidR="00B91E1C" w:rsidRPr="00F807E5">
        <w:rPr>
          <w:rFonts w:ascii="Times New Roman" w:eastAsia="宋体" w:hAnsi="Times New Roman" w:cs="Times New Roman" w:hint="eastAsia"/>
          <w:b/>
          <w:kern w:val="0"/>
          <w:szCs w:val="20"/>
        </w:rPr>
        <w:t>工序</w:t>
      </w:r>
    </w:p>
    <w:p w14:paraId="44AFC77E" w14:textId="77777777" w:rsidR="00571FA3" w:rsidRPr="00F807E5" w:rsidRDefault="00571FA3" w:rsidP="00571FA3">
      <w:pPr>
        <w:adjustRightInd w:val="0"/>
        <w:snapToGrid w:val="0"/>
        <w:spacing w:line="360" w:lineRule="auto"/>
        <w:ind w:firstLineChars="200" w:firstLine="420"/>
        <w:rPr>
          <w:rFonts w:ascii="Times New Roman" w:eastAsia="宋体" w:hAnsi="Times New Roman" w:cs="Times New Roman"/>
          <w:snapToGrid w:val="0"/>
          <w:kern w:val="0"/>
          <w:szCs w:val="20"/>
        </w:rPr>
      </w:pPr>
      <w:r w:rsidRPr="00F807E5">
        <w:rPr>
          <w:rFonts w:ascii="Times New Roman" w:eastAsia="宋体" w:hAnsi="Times New Roman" w:cs="Times New Roman" w:hint="eastAsia"/>
          <w:snapToGrid w:val="0"/>
          <w:kern w:val="0"/>
          <w:szCs w:val="20"/>
        </w:rPr>
        <w:t>烟化炉内的主要反应为：</w:t>
      </w:r>
    </w:p>
    <w:p w14:paraId="2B688BC6" w14:textId="4489EA6A" w:rsidR="00B91E1C" w:rsidRPr="00F807E5" w:rsidRDefault="00B91E1C" w:rsidP="00B91E1C">
      <w:pPr>
        <w:adjustRightInd w:val="0"/>
        <w:snapToGrid w:val="0"/>
        <w:spacing w:line="360" w:lineRule="auto"/>
        <w:ind w:firstLineChars="200" w:firstLine="420"/>
        <w:jc w:val="center"/>
        <w:rPr>
          <w:rFonts w:ascii="Times New Roman" w:eastAsia="宋体" w:hAnsi="Times New Roman" w:cs="Times New Roman"/>
          <w:kern w:val="0"/>
          <w:szCs w:val="20"/>
        </w:rPr>
      </w:pPr>
      <w:r w:rsidRPr="00F807E5">
        <w:rPr>
          <w:rFonts w:ascii="Times New Roman" w:eastAsia="宋体" w:hAnsi="Times New Roman" w:cs="Times New Roman"/>
          <w:kern w:val="0"/>
          <w:szCs w:val="20"/>
        </w:rPr>
        <w:t>2ZnO+C=2Zn+CO</w:t>
      </w:r>
      <w:r w:rsidRPr="00F807E5">
        <w:rPr>
          <w:rFonts w:ascii="Times New Roman" w:eastAsia="宋体" w:hAnsi="Times New Roman" w:cs="Times New Roman"/>
          <w:kern w:val="0"/>
          <w:szCs w:val="20"/>
          <w:vertAlign w:val="subscript"/>
        </w:rPr>
        <w:t>2</w:t>
      </w:r>
    </w:p>
    <w:p w14:paraId="2B7FD29B" w14:textId="56B8DFEB" w:rsidR="00EA6AFB" w:rsidRPr="00F807E5" w:rsidRDefault="00571FA3" w:rsidP="00EA6AFB">
      <w:pPr>
        <w:adjustRightInd w:val="0"/>
        <w:snapToGrid w:val="0"/>
        <w:spacing w:line="360" w:lineRule="auto"/>
        <w:ind w:firstLineChars="200" w:firstLine="420"/>
        <w:jc w:val="center"/>
        <w:rPr>
          <w:rFonts w:ascii="Times New Roman" w:eastAsia="宋体" w:hAnsi="Times New Roman" w:cs="Times New Roman"/>
          <w:snapToGrid w:val="0"/>
          <w:kern w:val="0"/>
          <w:szCs w:val="20"/>
        </w:rPr>
      </w:pPr>
      <w:r w:rsidRPr="00F807E5">
        <w:rPr>
          <w:rFonts w:ascii="Times New Roman" w:eastAsia="宋体" w:hAnsi="Times New Roman" w:cs="Times New Roman"/>
          <w:snapToGrid w:val="0"/>
          <w:kern w:val="0"/>
          <w:szCs w:val="20"/>
        </w:rPr>
        <w:t>C+O</w:t>
      </w:r>
      <w:r w:rsidRPr="00F807E5">
        <w:rPr>
          <w:rFonts w:ascii="Times New Roman" w:eastAsia="宋体" w:hAnsi="Times New Roman" w:cs="Times New Roman"/>
          <w:snapToGrid w:val="0"/>
          <w:kern w:val="0"/>
          <w:szCs w:val="20"/>
          <w:vertAlign w:val="subscript"/>
        </w:rPr>
        <w:t>2</w:t>
      </w:r>
      <w:r w:rsidRPr="00F807E5">
        <w:rPr>
          <w:rFonts w:ascii="Times New Roman" w:eastAsia="宋体" w:hAnsi="Times New Roman" w:cs="Times New Roman" w:hint="eastAsia"/>
          <w:snapToGrid w:val="0"/>
          <w:kern w:val="0"/>
          <w:szCs w:val="20"/>
        </w:rPr>
        <w:t>→</w:t>
      </w:r>
      <w:r w:rsidRPr="00F807E5">
        <w:rPr>
          <w:rFonts w:ascii="Times New Roman" w:eastAsia="宋体" w:hAnsi="Times New Roman" w:cs="Times New Roman"/>
          <w:snapToGrid w:val="0"/>
          <w:kern w:val="0"/>
          <w:szCs w:val="20"/>
        </w:rPr>
        <w:t>CO</w:t>
      </w:r>
      <w:r w:rsidRPr="00F807E5">
        <w:rPr>
          <w:rFonts w:ascii="Times New Roman" w:eastAsia="宋体" w:hAnsi="Times New Roman" w:cs="Times New Roman"/>
          <w:snapToGrid w:val="0"/>
          <w:kern w:val="0"/>
          <w:szCs w:val="20"/>
          <w:vertAlign w:val="subscript"/>
        </w:rPr>
        <w:t>2</w:t>
      </w:r>
    </w:p>
    <w:p w14:paraId="2684FE13" w14:textId="61BF511C" w:rsidR="00571FA3" w:rsidRPr="00F807E5" w:rsidRDefault="00571FA3" w:rsidP="00EA6AFB">
      <w:pPr>
        <w:adjustRightInd w:val="0"/>
        <w:snapToGrid w:val="0"/>
        <w:spacing w:line="360" w:lineRule="auto"/>
        <w:ind w:firstLineChars="200" w:firstLine="420"/>
        <w:jc w:val="center"/>
        <w:rPr>
          <w:rFonts w:ascii="Times New Roman" w:eastAsia="宋体" w:hAnsi="Times New Roman" w:cs="Times New Roman"/>
          <w:snapToGrid w:val="0"/>
          <w:kern w:val="0"/>
          <w:szCs w:val="20"/>
        </w:rPr>
      </w:pPr>
      <w:r w:rsidRPr="00F807E5">
        <w:rPr>
          <w:rFonts w:ascii="Times New Roman" w:eastAsia="宋体" w:hAnsi="Times New Roman" w:cs="Times New Roman"/>
          <w:snapToGrid w:val="0"/>
          <w:kern w:val="0"/>
          <w:szCs w:val="20"/>
        </w:rPr>
        <w:t>CO</w:t>
      </w:r>
      <w:r w:rsidRPr="00F807E5">
        <w:rPr>
          <w:rFonts w:ascii="Times New Roman" w:eastAsia="宋体" w:hAnsi="Times New Roman" w:cs="Times New Roman"/>
          <w:snapToGrid w:val="0"/>
          <w:kern w:val="0"/>
          <w:szCs w:val="20"/>
          <w:vertAlign w:val="subscript"/>
        </w:rPr>
        <w:t>2</w:t>
      </w:r>
      <w:r w:rsidRPr="00F807E5">
        <w:rPr>
          <w:rFonts w:ascii="Times New Roman" w:eastAsia="宋体" w:hAnsi="Times New Roman" w:cs="Times New Roman"/>
          <w:snapToGrid w:val="0"/>
          <w:kern w:val="0"/>
          <w:szCs w:val="20"/>
        </w:rPr>
        <w:t>+C</w:t>
      </w:r>
      <w:r w:rsidRPr="00F807E5">
        <w:rPr>
          <w:rFonts w:ascii="Times New Roman" w:eastAsia="宋体" w:hAnsi="Times New Roman" w:cs="Times New Roman" w:hint="eastAsia"/>
          <w:snapToGrid w:val="0"/>
          <w:kern w:val="0"/>
          <w:szCs w:val="20"/>
        </w:rPr>
        <w:t>→</w:t>
      </w:r>
      <w:r w:rsidRPr="00F807E5">
        <w:rPr>
          <w:rFonts w:ascii="Times New Roman" w:eastAsia="宋体" w:hAnsi="Times New Roman" w:cs="Times New Roman"/>
          <w:snapToGrid w:val="0"/>
          <w:kern w:val="0"/>
          <w:szCs w:val="20"/>
        </w:rPr>
        <w:t>2CO</w:t>
      </w:r>
    </w:p>
    <w:p w14:paraId="5713D573" w14:textId="69D5FE89" w:rsidR="00571FA3" w:rsidRPr="00F807E5" w:rsidRDefault="00571FA3" w:rsidP="00EA6AFB">
      <w:pPr>
        <w:adjustRightInd w:val="0"/>
        <w:snapToGrid w:val="0"/>
        <w:spacing w:line="360" w:lineRule="auto"/>
        <w:ind w:firstLineChars="200" w:firstLine="420"/>
        <w:jc w:val="center"/>
        <w:rPr>
          <w:rFonts w:ascii="Times New Roman" w:eastAsia="宋体" w:hAnsi="Times New Roman" w:cs="Times New Roman"/>
          <w:snapToGrid w:val="0"/>
          <w:kern w:val="0"/>
          <w:szCs w:val="20"/>
        </w:rPr>
      </w:pPr>
      <w:r w:rsidRPr="00F807E5">
        <w:rPr>
          <w:rFonts w:ascii="Times New Roman" w:eastAsia="宋体" w:hAnsi="Times New Roman" w:cs="Times New Roman"/>
          <w:snapToGrid w:val="0"/>
          <w:kern w:val="0"/>
          <w:szCs w:val="20"/>
        </w:rPr>
        <w:t>ZnO(</w:t>
      </w:r>
      <w:r w:rsidRPr="00F807E5">
        <w:rPr>
          <w:rFonts w:ascii="Times New Roman" w:eastAsia="宋体" w:hAnsi="Times New Roman" w:cs="Times New Roman" w:hint="eastAsia"/>
          <w:snapToGrid w:val="0"/>
          <w:kern w:val="0"/>
          <w:szCs w:val="20"/>
        </w:rPr>
        <w:t>液</w:t>
      </w:r>
      <w:r w:rsidRPr="00F807E5">
        <w:rPr>
          <w:rFonts w:ascii="Times New Roman" w:eastAsia="宋体" w:hAnsi="Times New Roman" w:cs="Times New Roman"/>
          <w:snapToGrid w:val="0"/>
          <w:kern w:val="0"/>
          <w:szCs w:val="20"/>
        </w:rPr>
        <w:t xml:space="preserve">)+CO </w:t>
      </w:r>
      <w:r w:rsidRPr="00F807E5">
        <w:rPr>
          <w:rFonts w:ascii="Times New Roman" w:eastAsia="宋体" w:hAnsi="Times New Roman" w:cs="Times New Roman" w:hint="eastAsia"/>
          <w:snapToGrid w:val="0"/>
          <w:kern w:val="0"/>
          <w:szCs w:val="20"/>
        </w:rPr>
        <w:t>→</w:t>
      </w:r>
      <w:r w:rsidRPr="00F807E5">
        <w:rPr>
          <w:rFonts w:ascii="Times New Roman" w:eastAsia="宋体" w:hAnsi="Times New Roman" w:cs="Times New Roman"/>
          <w:snapToGrid w:val="0"/>
          <w:kern w:val="0"/>
          <w:szCs w:val="20"/>
        </w:rPr>
        <w:t>Zn(</w:t>
      </w:r>
      <w:r w:rsidRPr="00F807E5">
        <w:rPr>
          <w:rFonts w:ascii="Times New Roman" w:eastAsia="宋体" w:hAnsi="Times New Roman" w:cs="Times New Roman" w:hint="eastAsia"/>
          <w:snapToGrid w:val="0"/>
          <w:kern w:val="0"/>
          <w:szCs w:val="20"/>
        </w:rPr>
        <w:t>气</w:t>
      </w:r>
      <w:r w:rsidRPr="00F807E5">
        <w:rPr>
          <w:rFonts w:ascii="Times New Roman" w:eastAsia="宋体" w:hAnsi="Times New Roman" w:cs="Times New Roman"/>
          <w:snapToGrid w:val="0"/>
          <w:kern w:val="0"/>
          <w:szCs w:val="20"/>
        </w:rPr>
        <w:t>)+CO</w:t>
      </w:r>
      <w:r w:rsidRPr="00F807E5">
        <w:rPr>
          <w:rFonts w:ascii="Times New Roman" w:eastAsia="宋体" w:hAnsi="Times New Roman" w:cs="Times New Roman"/>
          <w:snapToGrid w:val="0"/>
          <w:kern w:val="0"/>
          <w:szCs w:val="20"/>
          <w:vertAlign w:val="subscript"/>
        </w:rPr>
        <w:t>2</w:t>
      </w:r>
    </w:p>
    <w:p w14:paraId="5B5C4D8D" w14:textId="054E39A7" w:rsidR="00571FA3" w:rsidRPr="00F807E5" w:rsidRDefault="00571FA3" w:rsidP="00EA6AFB">
      <w:pPr>
        <w:adjustRightInd w:val="0"/>
        <w:snapToGrid w:val="0"/>
        <w:spacing w:line="360" w:lineRule="auto"/>
        <w:ind w:firstLineChars="200" w:firstLine="420"/>
        <w:jc w:val="center"/>
        <w:rPr>
          <w:rFonts w:ascii="Times New Roman" w:eastAsia="宋体" w:hAnsi="Times New Roman" w:cs="Times New Roman"/>
          <w:snapToGrid w:val="0"/>
          <w:kern w:val="0"/>
          <w:szCs w:val="20"/>
        </w:rPr>
      </w:pPr>
      <w:r w:rsidRPr="00F807E5">
        <w:rPr>
          <w:rFonts w:ascii="Times New Roman" w:eastAsia="宋体" w:hAnsi="Times New Roman" w:cs="Times New Roman"/>
          <w:snapToGrid w:val="0"/>
          <w:kern w:val="0"/>
          <w:szCs w:val="20"/>
        </w:rPr>
        <w:t>Zn(</w:t>
      </w:r>
      <w:r w:rsidRPr="00F807E5">
        <w:rPr>
          <w:rFonts w:ascii="Times New Roman" w:eastAsia="宋体" w:hAnsi="Times New Roman" w:cs="Times New Roman" w:hint="eastAsia"/>
          <w:snapToGrid w:val="0"/>
          <w:kern w:val="0"/>
          <w:szCs w:val="20"/>
        </w:rPr>
        <w:t>气</w:t>
      </w:r>
      <w:r w:rsidRPr="00F807E5">
        <w:rPr>
          <w:rFonts w:ascii="Times New Roman" w:eastAsia="宋体" w:hAnsi="Times New Roman" w:cs="Times New Roman"/>
          <w:snapToGrid w:val="0"/>
          <w:kern w:val="0"/>
          <w:szCs w:val="20"/>
        </w:rPr>
        <w:t>)+0.5O</w:t>
      </w:r>
      <w:r w:rsidRPr="00F807E5">
        <w:rPr>
          <w:rFonts w:ascii="Times New Roman" w:eastAsia="宋体" w:hAnsi="Times New Roman" w:cs="Times New Roman"/>
          <w:snapToGrid w:val="0"/>
          <w:kern w:val="0"/>
          <w:szCs w:val="20"/>
          <w:vertAlign w:val="subscript"/>
        </w:rPr>
        <w:t>2</w:t>
      </w:r>
      <w:r w:rsidRPr="00F807E5">
        <w:rPr>
          <w:rFonts w:ascii="Times New Roman" w:eastAsia="宋体" w:hAnsi="Times New Roman" w:cs="Times New Roman" w:hint="eastAsia"/>
          <w:snapToGrid w:val="0"/>
          <w:kern w:val="0"/>
          <w:szCs w:val="20"/>
        </w:rPr>
        <w:t>→</w:t>
      </w:r>
      <w:r w:rsidRPr="00F807E5">
        <w:rPr>
          <w:rFonts w:ascii="Times New Roman" w:eastAsia="宋体" w:hAnsi="Times New Roman" w:cs="Times New Roman"/>
          <w:snapToGrid w:val="0"/>
          <w:kern w:val="0"/>
          <w:szCs w:val="20"/>
        </w:rPr>
        <w:t>ZnO(</w:t>
      </w:r>
      <w:r w:rsidRPr="00F807E5">
        <w:rPr>
          <w:rFonts w:ascii="Times New Roman" w:eastAsia="宋体" w:hAnsi="Times New Roman" w:cs="Times New Roman" w:hint="eastAsia"/>
          <w:snapToGrid w:val="0"/>
          <w:kern w:val="0"/>
          <w:szCs w:val="20"/>
        </w:rPr>
        <w:t>固</w:t>
      </w:r>
      <w:r w:rsidRPr="00F807E5">
        <w:rPr>
          <w:rFonts w:ascii="Times New Roman" w:eastAsia="宋体" w:hAnsi="Times New Roman" w:cs="Times New Roman"/>
          <w:snapToGrid w:val="0"/>
          <w:kern w:val="0"/>
          <w:szCs w:val="20"/>
        </w:rPr>
        <w:t>)</w:t>
      </w:r>
    </w:p>
    <w:p w14:paraId="4083ABF8" w14:textId="41671AE6" w:rsidR="00571FA3" w:rsidRPr="00F807E5" w:rsidRDefault="00571FA3" w:rsidP="00EA6AFB">
      <w:pPr>
        <w:adjustRightInd w:val="0"/>
        <w:snapToGrid w:val="0"/>
        <w:spacing w:line="360" w:lineRule="auto"/>
        <w:ind w:firstLineChars="200" w:firstLine="420"/>
        <w:jc w:val="center"/>
        <w:rPr>
          <w:rFonts w:ascii="Times New Roman" w:eastAsia="宋体" w:hAnsi="Times New Roman" w:cs="Times New Roman"/>
          <w:snapToGrid w:val="0"/>
          <w:kern w:val="0"/>
          <w:szCs w:val="20"/>
        </w:rPr>
      </w:pPr>
      <w:r w:rsidRPr="00F807E5">
        <w:rPr>
          <w:rFonts w:ascii="Times New Roman" w:eastAsia="宋体" w:hAnsi="Times New Roman" w:cs="Times New Roman"/>
          <w:snapToGrid w:val="0"/>
          <w:kern w:val="0"/>
          <w:szCs w:val="20"/>
        </w:rPr>
        <w:t>2CO+O</w:t>
      </w:r>
      <w:r w:rsidRPr="00F807E5">
        <w:rPr>
          <w:rFonts w:ascii="Times New Roman" w:eastAsia="宋体" w:hAnsi="Times New Roman" w:cs="Times New Roman"/>
          <w:snapToGrid w:val="0"/>
          <w:kern w:val="0"/>
          <w:szCs w:val="20"/>
          <w:vertAlign w:val="subscript"/>
        </w:rPr>
        <w:t>2</w:t>
      </w:r>
      <w:r w:rsidRPr="00F807E5">
        <w:rPr>
          <w:rFonts w:ascii="Times New Roman" w:eastAsia="宋体" w:hAnsi="Times New Roman" w:cs="Times New Roman" w:hint="eastAsia"/>
          <w:snapToGrid w:val="0"/>
          <w:kern w:val="0"/>
          <w:szCs w:val="20"/>
        </w:rPr>
        <w:t>→</w:t>
      </w:r>
      <w:r w:rsidRPr="00F807E5">
        <w:rPr>
          <w:rFonts w:ascii="Times New Roman" w:eastAsia="宋体" w:hAnsi="Times New Roman" w:cs="Times New Roman"/>
          <w:snapToGrid w:val="0"/>
          <w:kern w:val="0"/>
          <w:szCs w:val="20"/>
        </w:rPr>
        <w:t>2CO</w:t>
      </w:r>
      <w:r w:rsidRPr="00F807E5">
        <w:rPr>
          <w:rFonts w:ascii="Times New Roman" w:eastAsia="宋体" w:hAnsi="Times New Roman" w:cs="Times New Roman"/>
          <w:snapToGrid w:val="0"/>
          <w:kern w:val="0"/>
          <w:szCs w:val="20"/>
          <w:vertAlign w:val="subscript"/>
        </w:rPr>
        <w:t>2</w:t>
      </w:r>
    </w:p>
    <w:p w14:paraId="16692A0E" w14:textId="62C98330" w:rsidR="00571FA3" w:rsidRPr="00F807E5" w:rsidRDefault="00571FA3" w:rsidP="00571FA3">
      <w:pPr>
        <w:adjustRightInd w:val="0"/>
        <w:snapToGrid w:val="0"/>
        <w:spacing w:line="360" w:lineRule="auto"/>
        <w:ind w:firstLineChars="200" w:firstLine="420"/>
        <w:rPr>
          <w:rFonts w:ascii="Times New Roman" w:eastAsia="宋体" w:hAnsi="Times New Roman" w:cs="Times New Roman"/>
          <w:kern w:val="0"/>
          <w:szCs w:val="20"/>
        </w:rPr>
      </w:pPr>
      <w:r w:rsidRPr="00F807E5">
        <w:rPr>
          <w:rFonts w:ascii="Times New Roman" w:eastAsia="宋体" w:hAnsi="Times New Roman" w:cs="Times New Roman" w:hint="eastAsia"/>
          <w:kern w:val="0"/>
          <w:szCs w:val="20"/>
        </w:rPr>
        <w:t>根据化学反应原理，氧化锌回收</w:t>
      </w:r>
      <w:r w:rsidR="00B91E1C" w:rsidRPr="00F807E5">
        <w:rPr>
          <w:rFonts w:ascii="Times New Roman" w:eastAsia="宋体" w:hAnsi="Times New Roman" w:cs="Times New Roman" w:hint="eastAsia"/>
          <w:kern w:val="0"/>
          <w:szCs w:val="20"/>
        </w:rPr>
        <w:t>工序</w:t>
      </w:r>
      <w:r w:rsidRPr="00F807E5">
        <w:rPr>
          <w:rFonts w:ascii="Times New Roman" w:eastAsia="宋体" w:hAnsi="Times New Roman" w:cs="Times New Roman" w:hint="eastAsia"/>
          <w:kern w:val="0"/>
          <w:szCs w:val="20"/>
        </w:rPr>
        <w:t>还原过程所需还原剂原材料用途的理论计算量见公式（</w:t>
      </w:r>
      <w:r w:rsidR="00B91E1C" w:rsidRPr="00F807E5">
        <w:rPr>
          <w:rFonts w:ascii="Times New Roman" w:eastAsia="宋体" w:hAnsi="Times New Roman" w:cs="Times New Roman"/>
          <w:kern w:val="0"/>
          <w:szCs w:val="20"/>
        </w:rPr>
        <w:t>7</w:t>
      </w:r>
      <w:r w:rsidRPr="00F807E5">
        <w:rPr>
          <w:rFonts w:ascii="Times New Roman" w:eastAsia="宋体" w:hAnsi="Times New Roman" w:cs="Times New Roman" w:hint="eastAsia"/>
          <w:kern w:val="0"/>
          <w:szCs w:val="20"/>
        </w:rPr>
        <w:t>）</w:t>
      </w:r>
      <w:r w:rsidR="00B91E1C" w:rsidRPr="00F807E5">
        <w:rPr>
          <w:rFonts w:ascii="Times New Roman" w:eastAsia="宋体" w:hAnsi="Times New Roman" w:cs="Times New Roman" w:hint="eastAsia"/>
          <w:kern w:val="0"/>
          <w:szCs w:val="20"/>
        </w:rPr>
        <w:t>：</w:t>
      </w:r>
    </w:p>
    <w:p w14:paraId="1F1FB9D4" w14:textId="5BDB85BF" w:rsidR="00B91E1C" w:rsidRPr="00F807E5" w:rsidRDefault="00542F3A" w:rsidP="00B91E1C">
      <w:pPr>
        <w:ind w:firstLine="420"/>
        <w:jc w:val="right"/>
        <w:rPr>
          <w:rFonts w:ascii="Times New Roman" w:hAnsi="Times New Roman"/>
          <w:kern w:val="0"/>
          <w:szCs w:val="20"/>
        </w:rPr>
      </w:pPr>
      <m:oMath>
        <m:sSub>
          <m:sSubPr>
            <m:ctrlPr>
              <w:rPr>
                <w:rFonts w:ascii="Cambria Math" w:hAnsi="Cambria Math"/>
                <w:i/>
                <w:kern w:val="0"/>
                <w:szCs w:val="20"/>
              </w:rPr>
            </m:ctrlPr>
          </m:sSubPr>
          <m:e>
            <m:r>
              <w:rPr>
                <w:rFonts w:ascii="Cambria Math" w:hAnsi="Cambria Math"/>
                <w:kern w:val="0"/>
                <w:szCs w:val="20"/>
              </w:rPr>
              <m:t>AD</m:t>
            </m:r>
          </m:e>
          <m:sub>
            <m:r>
              <w:rPr>
                <w:rFonts w:ascii="Cambria Math" w:hAnsi="Cambria Math"/>
                <w:kern w:val="0"/>
                <w:szCs w:val="20"/>
              </w:rPr>
              <m:t>1</m:t>
            </m:r>
            <m:r>
              <m:rPr>
                <m:sty m:val="p"/>
              </m:rPr>
              <w:rPr>
                <w:rFonts w:ascii="Cambria Math" w:hAnsi="Cambria Math" w:hint="eastAsia"/>
                <w:kern w:val="0"/>
                <w:szCs w:val="20"/>
              </w:rPr>
              <m:t>还原剂</m:t>
            </m:r>
            <m:r>
              <m:rPr>
                <m:sty m:val="p"/>
              </m:rPr>
              <w:rPr>
                <w:rFonts w:ascii="Cambria Math" w:eastAsia="微软雅黑" w:hAnsi="Cambria Math" w:cs="微软雅黑"/>
                <w:kern w:val="0"/>
                <w:szCs w:val="20"/>
              </w:rPr>
              <m:t>-</m:t>
            </m:r>
            <m:r>
              <m:rPr>
                <m:sty m:val="p"/>
              </m:rPr>
              <w:rPr>
                <w:rFonts w:ascii="Cambria Math" w:hAnsi="Cambria Math" w:hint="eastAsia"/>
                <w:kern w:val="0"/>
                <w:szCs w:val="20"/>
              </w:rPr>
              <m:t>氧化锌</m:t>
            </m:r>
          </m:sub>
        </m:sSub>
        <m:r>
          <w:rPr>
            <w:rFonts w:ascii="Cambria Math" w:hAnsi="Cambria Math" w:hint="eastAsia"/>
            <w:kern w:val="0"/>
            <w:szCs w:val="20"/>
          </w:rPr>
          <m:t>=</m:t>
        </m:r>
        <m:f>
          <m:fPr>
            <m:ctrlPr>
              <w:rPr>
                <w:rFonts w:ascii="Cambria Math" w:hAnsi="Cambria Math"/>
                <w:i/>
                <w:kern w:val="0"/>
                <w:szCs w:val="20"/>
              </w:rPr>
            </m:ctrlPr>
          </m:fPr>
          <m:num>
            <m:r>
              <w:rPr>
                <w:rFonts w:ascii="Cambria Math" w:hAnsi="Cambria Math"/>
                <w:kern w:val="0"/>
                <w:szCs w:val="20"/>
              </w:rPr>
              <m:t>1</m:t>
            </m:r>
          </m:num>
          <m:den>
            <m:r>
              <w:rPr>
                <w:rFonts w:ascii="Cambria Math" w:hAnsi="Cambria Math"/>
                <w:kern w:val="0"/>
                <w:szCs w:val="20"/>
              </w:rPr>
              <m:t>2</m:t>
            </m:r>
          </m:den>
        </m:f>
        <m:r>
          <w:rPr>
            <w:rFonts w:ascii="Cambria Math" w:hAnsi="Cambria Math"/>
            <w:kern w:val="0"/>
            <w:szCs w:val="20"/>
          </w:rPr>
          <m:t>×</m:t>
        </m:r>
        <m:f>
          <m:fPr>
            <m:ctrlPr>
              <w:rPr>
                <w:rFonts w:ascii="Cambria Math" w:hAnsi="Cambria Math"/>
                <w:i/>
                <w:kern w:val="0"/>
                <w:szCs w:val="20"/>
              </w:rPr>
            </m:ctrlPr>
          </m:fPr>
          <m:num>
            <m:r>
              <w:rPr>
                <w:rFonts w:ascii="Cambria Math" w:hAnsi="Cambria Math"/>
                <w:kern w:val="0"/>
                <w:szCs w:val="20"/>
              </w:rPr>
              <m:t>12</m:t>
            </m:r>
          </m:num>
          <m:den>
            <m:r>
              <w:rPr>
                <w:rFonts w:ascii="Cambria Math" w:hAnsi="Cambria Math"/>
                <w:kern w:val="0"/>
                <w:szCs w:val="20"/>
              </w:rPr>
              <m:t>65</m:t>
            </m:r>
          </m:den>
        </m:f>
        <m:r>
          <w:rPr>
            <w:rFonts w:ascii="Cambria Math" w:hAnsi="Cambria Math"/>
            <w:kern w:val="0"/>
            <w:szCs w:val="20"/>
          </w:rPr>
          <m:t>×</m:t>
        </m:r>
        <m:f>
          <m:fPr>
            <m:ctrlPr>
              <w:rPr>
                <w:rFonts w:ascii="Cambria Math" w:hAnsi="Cambria Math"/>
                <w:i/>
                <w:kern w:val="0"/>
                <w:szCs w:val="20"/>
              </w:rPr>
            </m:ctrlPr>
          </m:fPr>
          <m:num>
            <m:sSub>
              <m:sSubPr>
                <m:ctrlPr>
                  <w:rPr>
                    <w:rFonts w:ascii="Cambria Math" w:hAnsi="Cambria Math"/>
                    <w:i/>
                    <w:kern w:val="0"/>
                    <w:szCs w:val="20"/>
                  </w:rPr>
                </m:ctrlPr>
              </m:sSubPr>
              <m:e>
                <m:r>
                  <w:rPr>
                    <w:rFonts w:ascii="Cambria Math" w:hAnsi="Cambria Math"/>
                    <w:kern w:val="0"/>
                    <w:szCs w:val="20"/>
                  </w:rPr>
                  <m:t>M</m:t>
                </m:r>
              </m:e>
              <m:sub>
                <m:r>
                  <w:rPr>
                    <w:rFonts w:ascii="Cambria Math" w:hAnsi="Cambria Math"/>
                    <w:kern w:val="0"/>
                    <w:szCs w:val="20"/>
                  </w:rPr>
                  <m:t>ZnO</m:t>
                </m:r>
              </m:sub>
            </m:sSub>
            <m:r>
              <w:rPr>
                <w:rFonts w:ascii="Cambria Math" w:hAnsi="Cambria Math"/>
                <w:kern w:val="0"/>
                <w:szCs w:val="20"/>
              </w:rPr>
              <m:t>×</m:t>
            </m:r>
            <m:sSub>
              <m:sSubPr>
                <m:ctrlPr>
                  <w:rPr>
                    <w:rFonts w:ascii="Cambria Math" w:hAnsi="Cambria Math"/>
                    <w:i/>
                    <w:kern w:val="0"/>
                    <w:szCs w:val="20"/>
                  </w:rPr>
                </m:ctrlPr>
              </m:sSubPr>
              <m:e>
                <m:r>
                  <w:rPr>
                    <w:rFonts w:ascii="Cambria Math" w:hAnsi="Cambria Math"/>
                    <w:kern w:val="0"/>
                    <w:szCs w:val="20"/>
                  </w:rPr>
                  <m:t>ω</m:t>
                </m:r>
              </m:e>
              <m:sub>
                <m:r>
                  <w:rPr>
                    <w:rFonts w:ascii="Cambria Math" w:hAnsi="Cambria Math"/>
                    <w:kern w:val="0"/>
                    <w:szCs w:val="20"/>
                  </w:rPr>
                  <m:t>Zn</m:t>
                </m:r>
              </m:sub>
            </m:sSub>
          </m:num>
          <m:den>
            <m:sSub>
              <m:sSubPr>
                <m:ctrlPr>
                  <w:rPr>
                    <w:rFonts w:ascii="Cambria Math" w:hAnsi="Cambria Math"/>
                    <w:i/>
                    <w:kern w:val="0"/>
                    <w:szCs w:val="20"/>
                  </w:rPr>
                </m:ctrlPr>
              </m:sSubPr>
              <m:e>
                <m:r>
                  <w:rPr>
                    <w:rFonts w:ascii="Cambria Math" w:hAnsi="Cambria Math"/>
                    <w:kern w:val="0"/>
                    <w:szCs w:val="20"/>
                  </w:rPr>
                  <m:t>ω</m:t>
                </m:r>
              </m:e>
              <m:sub>
                <m:r>
                  <w:rPr>
                    <w:rFonts w:ascii="Cambria Math" w:hAnsi="Cambria Math"/>
                    <w:kern w:val="0"/>
                    <w:szCs w:val="20"/>
                  </w:rPr>
                  <m:t>C</m:t>
                </m:r>
              </m:sub>
            </m:sSub>
          </m:den>
        </m:f>
      </m:oMath>
      <w:r w:rsidR="00B91E1C" w:rsidRPr="00F807E5">
        <w:rPr>
          <w:rFonts w:ascii="Times New Roman" w:hAnsi="Times New Roman"/>
          <w:i/>
          <w:kern w:val="0"/>
          <w:szCs w:val="20"/>
        </w:rPr>
        <w:t xml:space="preserve">     </w:t>
      </w:r>
      <w:r w:rsidR="00B91E1C" w:rsidRPr="00F807E5">
        <w:rPr>
          <w:rFonts w:ascii="Times New Roman" w:hAnsi="Times New Roman"/>
          <w:kern w:val="0"/>
          <w:szCs w:val="20"/>
        </w:rPr>
        <w:t xml:space="preserve">                           </w:t>
      </w:r>
      <w:r w:rsidR="00B91E1C" w:rsidRPr="00F807E5">
        <w:rPr>
          <w:rFonts w:ascii="Times New Roman" w:hAnsi="Times New Roman" w:hint="eastAsia"/>
          <w:kern w:val="0"/>
          <w:szCs w:val="20"/>
        </w:rPr>
        <w:t>（</w:t>
      </w:r>
      <w:r w:rsidR="00B91E1C" w:rsidRPr="00F807E5">
        <w:rPr>
          <w:rFonts w:ascii="Times New Roman" w:hAnsi="Times New Roman"/>
          <w:kern w:val="0"/>
          <w:szCs w:val="20"/>
        </w:rPr>
        <w:t>7</w:t>
      </w:r>
      <w:r w:rsidR="00B91E1C" w:rsidRPr="00F807E5">
        <w:rPr>
          <w:rFonts w:ascii="Times New Roman" w:hAnsi="Times New Roman" w:hint="eastAsia"/>
          <w:kern w:val="0"/>
          <w:szCs w:val="20"/>
        </w:rPr>
        <w:t>）</w:t>
      </w:r>
    </w:p>
    <w:p w14:paraId="349DB924" w14:textId="67BAAB91" w:rsidR="00571FA3" w:rsidRPr="00F807E5" w:rsidRDefault="00571FA3" w:rsidP="00571FA3">
      <w:pPr>
        <w:adjustRightInd w:val="0"/>
        <w:snapToGrid w:val="0"/>
        <w:spacing w:line="360" w:lineRule="auto"/>
        <w:ind w:firstLineChars="200" w:firstLine="420"/>
        <w:rPr>
          <w:rFonts w:ascii="Times New Roman" w:eastAsia="宋体" w:hAnsi="Times New Roman" w:cs="Times New Roman"/>
          <w:kern w:val="0"/>
          <w:szCs w:val="20"/>
        </w:rPr>
      </w:pPr>
      <w:r w:rsidRPr="00F807E5">
        <w:rPr>
          <w:rFonts w:ascii="Times New Roman" w:eastAsia="宋体" w:hAnsi="Times New Roman" w:cs="Times New Roman" w:hint="eastAsia"/>
          <w:kern w:val="0"/>
          <w:szCs w:val="20"/>
        </w:rPr>
        <w:t>式中：</w:t>
      </w:r>
      <w:r w:rsidR="00B91E1C" w:rsidRPr="00F807E5">
        <w:rPr>
          <w:rFonts w:ascii="Times New Roman" w:eastAsia="宋体" w:hAnsi="Times New Roman" w:cs="Times New Roman"/>
          <w:i/>
          <w:kern w:val="0"/>
          <w:szCs w:val="20"/>
        </w:rPr>
        <w:t>AD</w:t>
      </w:r>
      <w:r w:rsidR="00B91E1C" w:rsidRPr="00F807E5">
        <w:rPr>
          <w:rFonts w:ascii="Times New Roman" w:eastAsia="宋体" w:hAnsi="Times New Roman" w:cs="Times New Roman"/>
          <w:i/>
          <w:kern w:val="0"/>
          <w:szCs w:val="20"/>
          <w:vertAlign w:val="subscript"/>
        </w:rPr>
        <w:t>1</w:t>
      </w:r>
      <w:r w:rsidRPr="00F807E5">
        <w:rPr>
          <w:rFonts w:ascii="Times New Roman" w:eastAsia="宋体" w:hAnsi="Times New Roman" w:cs="Times New Roman" w:hint="eastAsia"/>
          <w:kern w:val="0"/>
          <w:szCs w:val="20"/>
          <w:vertAlign w:val="subscript"/>
        </w:rPr>
        <w:t>还原剂</w:t>
      </w:r>
      <w:r w:rsidR="00B91E1C" w:rsidRPr="00F807E5">
        <w:rPr>
          <w:rFonts w:ascii="Times New Roman" w:eastAsia="宋体" w:hAnsi="Times New Roman" w:cs="Times New Roman"/>
          <w:kern w:val="0"/>
          <w:szCs w:val="20"/>
          <w:vertAlign w:val="subscript"/>
        </w:rPr>
        <w:t>-</w:t>
      </w:r>
      <w:r w:rsidR="00B91E1C" w:rsidRPr="00F807E5">
        <w:rPr>
          <w:rFonts w:ascii="Times New Roman" w:eastAsia="宋体" w:hAnsi="Times New Roman" w:cs="Times New Roman" w:hint="eastAsia"/>
          <w:kern w:val="0"/>
          <w:szCs w:val="20"/>
          <w:vertAlign w:val="subscript"/>
        </w:rPr>
        <w:t>氧化锌</w:t>
      </w:r>
      <w:r w:rsidRPr="00F807E5">
        <w:rPr>
          <w:rFonts w:ascii="Times New Roman" w:eastAsia="宋体" w:hAnsi="Times New Roman" w:cs="Times New Roman" w:hint="eastAsia"/>
          <w:kern w:val="0"/>
          <w:szCs w:val="20"/>
        </w:rPr>
        <w:t>—氧化锌</w:t>
      </w:r>
      <w:r w:rsidR="00E86C86" w:rsidRPr="00F807E5">
        <w:rPr>
          <w:rFonts w:ascii="Times New Roman" w:eastAsia="宋体" w:hAnsi="Times New Roman" w:cs="Times New Roman" w:hint="eastAsia"/>
          <w:kern w:val="0"/>
          <w:szCs w:val="20"/>
        </w:rPr>
        <w:t>工序</w:t>
      </w:r>
      <w:r w:rsidRPr="00F807E5">
        <w:rPr>
          <w:rFonts w:ascii="Times New Roman" w:eastAsia="宋体" w:hAnsi="Times New Roman" w:cs="Times New Roman" w:hint="eastAsia"/>
          <w:kern w:val="0"/>
          <w:szCs w:val="20"/>
        </w:rPr>
        <w:t>还原剂用途的理论消耗量，对固体或液体能源，单位为吨（</w:t>
      </w:r>
      <w:r w:rsidRPr="00F807E5">
        <w:rPr>
          <w:rFonts w:ascii="Times New Roman" w:eastAsia="宋体" w:hAnsi="Times New Roman" w:cs="Times New Roman"/>
          <w:kern w:val="0"/>
          <w:szCs w:val="20"/>
        </w:rPr>
        <w:t>t</w:t>
      </w:r>
      <w:r w:rsidRPr="00F807E5">
        <w:rPr>
          <w:rFonts w:ascii="Times New Roman" w:eastAsia="宋体" w:hAnsi="Times New Roman" w:cs="Times New Roman" w:hint="eastAsia"/>
          <w:kern w:val="0"/>
          <w:szCs w:val="20"/>
        </w:rPr>
        <w:t>），对气体能源，单位为万立方米（</w:t>
      </w:r>
      <w:r w:rsidRPr="00F807E5">
        <w:rPr>
          <w:rFonts w:ascii="Times New Roman" w:eastAsia="宋体" w:hAnsi="Times New Roman" w:cs="Times New Roman"/>
          <w:kern w:val="0"/>
          <w:szCs w:val="20"/>
        </w:rPr>
        <w:t>10</w:t>
      </w:r>
      <w:r w:rsidRPr="00F807E5">
        <w:rPr>
          <w:rFonts w:ascii="Times New Roman" w:eastAsia="宋体" w:hAnsi="Times New Roman" w:cs="Times New Roman"/>
          <w:kern w:val="0"/>
          <w:szCs w:val="20"/>
          <w:vertAlign w:val="superscript"/>
        </w:rPr>
        <w:t>4</w:t>
      </w:r>
      <w:r w:rsidRPr="00F807E5">
        <w:rPr>
          <w:rFonts w:ascii="Times New Roman" w:eastAsia="宋体" w:hAnsi="Times New Roman" w:cs="Times New Roman"/>
          <w:kern w:val="0"/>
          <w:szCs w:val="20"/>
        </w:rPr>
        <w:t>Nm</w:t>
      </w:r>
      <w:r w:rsidRPr="00F807E5">
        <w:rPr>
          <w:rFonts w:ascii="Times New Roman" w:eastAsia="宋体" w:hAnsi="Times New Roman" w:cs="Times New Roman"/>
          <w:kern w:val="0"/>
          <w:szCs w:val="20"/>
          <w:vertAlign w:val="superscript"/>
        </w:rPr>
        <w:t>3</w:t>
      </w:r>
      <w:r w:rsidRPr="00F807E5">
        <w:rPr>
          <w:rFonts w:ascii="Times New Roman" w:eastAsia="宋体" w:hAnsi="Times New Roman" w:cs="Times New Roman" w:hint="eastAsia"/>
          <w:kern w:val="0"/>
          <w:szCs w:val="20"/>
        </w:rPr>
        <w:t>）。</w:t>
      </w:r>
    </w:p>
    <w:p w14:paraId="21D46588" w14:textId="7F54BF6D" w:rsidR="00571FA3" w:rsidRPr="00F807E5" w:rsidRDefault="00571FA3" w:rsidP="00A63446">
      <w:pPr>
        <w:adjustRightInd w:val="0"/>
        <w:snapToGrid w:val="0"/>
        <w:spacing w:line="360" w:lineRule="auto"/>
        <w:ind w:firstLineChars="500" w:firstLine="1050"/>
        <w:rPr>
          <w:rFonts w:ascii="Times New Roman" w:eastAsia="宋体" w:hAnsi="Times New Roman" w:cs="Times New Roman"/>
          <w:kern w:val="0"/>
          <w:szCs w:val="20"/>
        </w:rPr>
      </w:pPr>
      <w:r w:rsidRPr="00F807E5">
        <w:rPr>
          <w:rFonts w:ascii="Times New Roman" w:eastAsia="宋体" w:hAnsi="Times New Roman" w:cs="Times New Roman"/>
          <w:i/>
          <w:kern w:val="0"/>
          <w:szCs w:val="20"/>
        </w:rPr>
        <w:t>M</w:t>
      </w:r>
      <w:r w:rsidRPr="00F807E5">
        <w:rPr>
          <w:rFonts w:ascii="Times New Roman" w:eastAsia="宋体" w:hAnsi="Times New Roman" w:cs="Times New Roman"/>
          <w:i/>
          <w:kern w:val="0"/>
          <w:szCs w:val="20"/>
          <w:vertAlign w:val="subscript"/>
        </w:rPr>
        <w:t>ZnO</w:t>
      </w:r>
      <w:r w:rsidRPr="00F807E5">
        <w:rPr>
          <w:rFonts w:ascii="Times New Roman" w:eastAsia="宋体" w:hAnsi="Times New Roman" w:cs="Times New Roman" w:hint="eastAsia"/>
          <w:kern w:val="0"/>
          <w:szCs w:val="20"/>
        </w:rPr>
        <w:t>—氧化锌回收</w:t>
      </w:r>
      <w:r w:rsidR="00E86C86" w:rsidRPr="00F807E5">
        <w:rPr>
          <w:rFonts w:ascii="Times New Roman" w:eastAsia="宋体" w:hAnsi="Times New Roman" w:cs="Times New Roman" w:hint="eastAsia"/>
          <w:kern w:val="0"/>
          <w:szCs w:val="20"/>
        </w:rPr>
        <w:t>工序</w:t>
      </w:r>
      <w:r w:rsidRPr="00F807E5">
        <w:rPr>
          <w:rFonts w:ascii="Times New Roman" w:eastAsia="宋体" w:hAnsi="Times New Roman" w:cs="Times New Roman" w:hint="eastAsia"/>
          <w:kern w:val="0"/>
          <w:szCs w:val="20"/>
        </w:rPr>
        <w:t>产出的氧化锌数量，单位</w:t>
      </w:r>
      <w:r w:rsidRPr="00F807E5">
        <w:rPr>
          <w:rFonts w:ascii="Times New Roman" w:eastAsia="宋体" w:hAnsi="Times New Roman" w:cs="Times New Roman"/>
          <w:kern w:val="0"/>
          <w:szCs w:val="20"/>
        </w:rPr>
        <w:t>t</w:t>
      </w:r>
      <w:r w:rsidRPr="00F807E5">
        <w:rPr>
          <w:rFonts w:ascii="Times New Roman" w:eastAsia="宋体" w:hAnsi="Times New Roman" w:cs="Times New Roman" w:hint="eastAsia"/>
          <w:kern w:val="0"/>
          <w:szCs w:val="20"/>
        </w:rPr>
        <w:t>。</w:t>
      </w:r>
    </w:p>
    <w:p w14:paraId="6C47E8DF" w14:textId="77777777" w:rsidR="00571FA3" w:rsidRPr="00F807E5" w:rsidRDefault="00571FA3" w:rsidP="00A63446">
      <w:pPr>
        <w:adjustRightInd w:val="0"/>
        <w:snapToGrid w:val="0"/>
        <w:spacing w:line="360" w:lineRule="auto"/>
        <w:ind w:firstLineChars="500" w:firstLine="1050"/>
        <w:rPr>
          <w:rFonts w:ascii="Times New Roman" w:eastAsia="宋体" w:hAnsi="Times New Roman" w:cs="Times New Roman"/>
          <w:kern w:val="0"/>
          <w:szCs w:val="20"/>
        </w:rPr>
      </w:pPr>
      <w:r w:rsidRPr="00F807E5">
        <w:rPr>
          <w:rFonts w:ascii="Times New Roman" w:eastAsia="宋体" w:hAnsi="Times New Roman" w:cs="Times New Roman" w:hint="eastAsia"/>
          <w:i/>
          <w:kern w:val="0"/>
          <w:szCs w:val="20"/>
        </w:rPr>
        <w:t>ω</w:t>
      </w:r>
      <w:r w:rsidRPr="00F807E5">
        <w:rPr>
          <w:rFonts w:ascii="Times New Roman" w:eastAsia="宋体" w:hAnsi="Times New Roman" w:cs="Times New Roman"/>
          <w:i/>
          <w:kern w:val="0"/>
          <w:szCs w:val="20"/>
          <w:vertAlign w:val="subscript"/>
        </w:rPr>
        <w:t>Zn</w:t>
      </w:r>
      <w:r w:rsidRPr="00F807E5">
        <w:rPr>
          <w:rFonts w:ascii="Times New Roman" w:eastAsia="宋体" w:hAnsi="Times New Roman" w:cs="Times New Roman" w:hint="eastAsia"/>
          <w:kern w:val="0"/>
          <w:szCs w:val="20"/>
        </w:rPr>
        <w:t>—氧化锌产品中锌质量分数，单位</w:t>
      </w:r>
      <w:r w:rsidRPr="00F807E5">
        <w:rPr>
          <w:rFonts w:ascii="Times New Roman" w:eastAsia="宋体" w:hAnsi="Times New Roman" w:cs="Times New Roman"/>
          <w:kern w:val="0"/>
          <w:szCs w:val="20"/>
        </w:rPr>
        <w:t>%</w:t>
      </w:r>
      <w:r w:rsidRPr="00F807E5">
        <w:rPr>
          <w:rFonts w:ascii="Times New Roman" w:eastAsia="宋体" w:hAnsi="Times New Roman" w:cs="Times New Roman" w:hint="eastAsia"/>
          <w:kern w:val="0"/>
          <w:szCs w:val="20"/>
        </w:rPr>
        <w:t>。</w:t>
      </w:r>
    </w:p>
    <w:p w14:paraId="0F57F056" w14:textId="5C585044" w:rsidR="00571FA3" w:rsidRPr="00F807E5" w:rsidRDefault="00B91E1C" w:rsidP="00571FA3">
      <w:pPr>
        <w:adjustRightInd w:val="0"/>
        <w:snapToGrid w:val="0"/>
        <w:spacing w:line="360" w:lineRule="auto"/>
        <w:ind w:firstLineChars="200" w:firstLine="420"/>
        <w:rPr>
          <w:rFonts w:ascii="Times New Roman" w:eastAsia="宋体" w:hAnsi="Times New Roman" w:cs="Times New Roman"/>
          <w:kern w:val="0"/>
          <w:szCs w:val="20"/>
        </w:rPr>
      </w:pPr>
      <w:r w:rsidRPr="00F807E5">
        <w:rPr>
          <w:rFonts w:ascii="Times New Roman" w:eastAsia="宋体" w:hAnsi="Times New Roman" w:cs="Times New Roman"/>
          <w:kern w:val="0"/>
          <w:szCs w:val="20"/>
        </w:rPr>
        <w:t>2</w:t>
      </w:r>
      <w:r w:rsidRPr="00F807E5">
        <w:rPr>
          <w:rFonts w:ascii="Times New Roman" w:eastAsia="宋体" w:hAnsi="Times New Roman" w:cs="Times New Roman" w:hint="eastAsia"/>
          <w:kern w:val="0"/>
          <w:szCs w:val="20"/>
        </w:rPr>
        <w:t>）</w:t>
      </w:r>
      <w:r w:rsidR="00571FA3" w:rsidRPr="00F807E5">
        <w:rPr>
          <w:rFonts w:ascii="Times New Roman" w:eastAsia="宋体" w:hAnsi="Times New Roman" w:cs="Times New Roman" w:hint="eastAsia"/>
          <w:kern w:val="0"/>
          <w:szCs w:val="20"/>
        </w:rPr>
        <w:t>维持冶金过程还原性气氛所需消耗量</w:t>
      </w:r>
    </w:p>
    <w:p w14:paraId="3BABD794" w14:textId="77777777" w:rsidR="00571FA3" w:rsidRPr="00F807E5" w:rsidRDefault="00571FA3" w:rsidP="00571FA3">
      <w:pPr>
        <w:adjustRightInd w:val="0"/>
        <w:snapToGrid w:val="0"/>
        <w:spacing w:line="360" w:lineRule="auto"/>
        <w:ind w:firstLineChars="200" w:firstLine="420"/>
        <w:rPr>
          <w:rFonts w:ascii="Times New Roman" w:eastAsia="宋体" w:hAnsi="Times New Roman" w:cs="Times New Roman"/>
          <w:kern w:val="0"/>
          <w:szCs w:val="20"/>
        </w:rPr>
      </w:pPr>
      <w:r w:rsidRPr="00F807E5">
        <w:rPr>
          <w:rFonts w:ascii="Times New Roman" w:eastAsia="宋体" w:hAnsi="Times New Roman" w:cs="Times New Roman" w:hint="eastAsia"/>
          <w:kern w:val="0"/>
          <w:szCs w:val="20"/>
        </w:rPr>
        <w:t>还原过程所需还原剂量既要满足还原反应用量，又满足维持反应器内还原性气氛用量，以此计算出的产生</w:t>
      </w:r>
      <w:r w:rsidRPr="00F807E5">
        <w:rPr>
          <w:rFonts w:ascii="Times New Roman" w:eastAsia="宋体" w:hAnsi="Times New Roman" w:cs="Times New Roman"/>
          <w:kern w:val="0"/>
          <w:szCs w:val="20"/>
        </w:rPr>
        <w:t>CO</w:t>
      </w:r>
      <w:r w:rsidRPr="00F807E5">
        <w:rPr>
          <w:rFonts w:ascii="Times New Roman" w:eastAsia="宋体" w:hAnsi="Times New Roman" w:cs="Times New Roman" w:hint="eastAsia"/>
          <w:kern w:val="0"/>
          <w:szCs w:val="20"/>
        </w:rPr>
        <w:t>的原材料均应计算为还原剂。</w:t>
      </w:r>
    </w:p>
    <w:p w14:paraId="4A7A156B" w14:textId="79FAF0F4" w:rsidR="00571FA3" w:rsidRPr="00F807E5" w:rsidRDefault="00542F3A" w:rsidP="00B91E1C">
      <w:pPr>
        <w:adjustRightInd w:val="0"/>
        <w:snapToGrid w:val="0"/>
        <w:spacing w:line="360" w:lineRule="auto"/>
        <w:ind w:firstLineChars="200" w:firstLine="420"/>
        <w:jc w:val="right"/>
        <w:rPr>
          <w:rFonts w:ascii="Times New Roman" w:eastAsia="宋体" w:hAnsi="Times New Roman" w:cs="Times New Roman"/>
          <w:kern w:val="0"/>
          <w:szCs w:val="20"/>
        </w:rPr>
      </w:pPr>
      <m:oMath>
        <m:sSub>
          <m:sSubPr>
            <m:ctrlPr>
              <w:rPr>
                <w:rFonts w:ascii="Cambria Math" w:eastAsia="宋体" w:hAnsi="Cambria Math" w:cs="Times New Roman"/>
                <w:i/>
                <w:szCs w:val="24"/>
              </w:rPr>
            </m:ctrlPr>
          </m:sSubPr>
          <m:e>
            <m:r>
              <w:rPr>
                <w:rFonts w:ascii="Cambria Math" w:eastAsia="宋体" w:hAnsi="Cambria Math" w:cs="Times New Roman"/>
                <w:szCs w:val="24"/>
              </w:rPr>
              <m:t>AD</m:t>
            </m:r>
          </m:e>
          <m:sub>
            <m:r>
              <w:rPr>
                <w:rFonts w:ascii="Cambria Math" w:eastAsia="宋体" w:hAnsi="Cambria Math" w:cs="Times New Roman"/>
                <w:szCs w:val="24"/>
              </w:rPr>
              <m:t>2</m:t>
            </m:r>
            <m:r>
              <m:rPr>
                <m:sty m:val="p"/>
              </m:rPr>
              <w:rPr>
                <w:rFonts w:ascii="Cambria Math" w:eastAsia="宋体" w:hAnsi="Cambria Math" w:cs="Times New Roman" w:hint="eastAsia"/>
                <w:szCs w:val="24"/>
              </w:rPr>
              <m:t>还原剂</m:t>
            </m:r>
          </m:sub>
        </m:sSub>
        <m:r>
          <w:rPr>
            <w:rFonts w:ascii="Cambria Math" w:eastAsia="宋体" w:hAnsi="Cambria Math" w:cs="Times New Roman" w:hint="eastAsia"/>
            <w:szCs w:val="24"/>
          </w:rPr>
          <m:t>=</m:t>
        </m:r>
        <m:r>
          <w:rPr>
            <w:rFonts w:ascii="Cambria Math" w:eastAsia="宋体" w:hAnsi="Cambria Math" w:cs="Times New Roman"/>
            <w:szCs w:val="24"/>
          </w:rPr>
          <m:t>Q×</m:t>
        </m:r>
        <m:r>
          <w:rPr>
            <w:rFonts w:ascii="Cambria Math" w:eastAsia="宋体" w:hAnsi="Cambria Math" w:cs="Times New Roman" w:hint="eastAsia"/>
            <w:szCs w:val="24"/>
          </w:rPr>
          <m:t>（</m:t>
        </m:r>
        <m:r>
          <w:rPr>
            <w:rFonts w:ascii="Cambria Math" w:eastAsia="宋体" w:hAnsi="Cambria Math" w:cs="Times New Roman"/>
            <w:szCs w:val="24"/>
          </w:rPr>
          <m:t>M</m:t>
        </m:r>
        <m:r>
          <w:rPr>
            <w:rFonts w:ascii="Cambria Math" w:eastAsia="微软雅黑" w:hAnsi="Cambria Math" w:cs="微软雅黑"/>
            <w:szCs w:val="24"/>
          </w:rPr>
          <m:t>-</m:t>
        </m:r>
        <m:sSub>
          <m:sSubPr>
            <m:ctrlPr>
              <w:rPr>
                <w:rFonts w:ascii="Cambria Math" w:eastAsia="宋体" w:hAnsi="Cambria Math" w:cs="Times New Roman"/>
                <w:i/>
                <w:szCs w:val="24"/>
              </w:rPr>
            </m:ctrlPr>
          </m:sSubPr>
          <m:e>
            <m:r>
              <w:rPr>
                <w:rFonts w:ascii="Cambria Math" w:eastAsia="宋体" w:hAnsi="Cambria Math" w:cs="Times New Roman"/>
                <w:szCs w:val="24"/>
              </w:rPr>
              <m:t>AD</m:t>
            </m:r>
          </m:e>
          <m:sub>
            <m:r>
              <w:rPr>
                <w:rFonts w:ascii="Cambria Math" w:eastAsia="宋体" w:hAnsi="Cambria Math" w:cs="Times New Roman"/>
                <w:szCs w:val="24"/>
              </w:rPr>
              <m:t>1</m:t>
            </m:r>
            <m:r>
              <m:rPr>
                <m:sty m:val="p"/>
              </m:rPr>
              <w:rPr>
                <w:rFonts w:ascii="Cambria Math" w:eastAsia="宋体" w:hAnsi="Cambria Math" w:cs="Times New Roman" w:hint="eastAsia"/>
                <w:szCs w:val="24"/>
              </w:rPr>
              <m:t>还原剂</m:t>
            </m:r>
          </m:sub>
        </m:sSub>
        <m:r>
          <w:rPr>
            <w:rFonts w:ascii="Cambria Math" w:eastAsia="宋体" w:hAnsi="Cambria Math" w:cs="Times New Roman" w:hint="eastAsia"/>
            <w:szCs w:val="24"/>
          </w:rPr>
          <m:t>）</m:t>
        </m:r>
      </m:oMath>
      <w:r w:rsidR="00571FA3" w:rsidRPr="00F807E5">
        <w:rPr>
          <w:rFonts w:ascii="Times New Roman" w:eastAsia="宋体" w:hAnsi="Times New Roman" w:cs="Times New Roman"/>
          <w:i/>
          <w:kern w:val="0"/>
          <w:szCs w:val="20"/>
        </w:rPr>
        <w:t xml:space="preserve"> </w:t>
      </w:r>
      <w:r w:rsidR="00571FA3" w:rsidRPr="00F807E5">
        <w:rPr>
          <w:rFonts w:ascii="Times New Roman" w:eastAsia="宋体" w:hAnsi="Times New Roman" w:cs="Times New Roman"/>
          <w:kern w:val="0"/>
          <w:szCs w:val="20"/>
        </w:rPr>
        <w:t xml:space="preserve">           </w:t>
      </w:r>
      <w:r w:rsidR="00B91E1C" w:rsidRPr="00F807E5">
        <w:rPr>
          <w:rFonts w:ascii="Times New Roman" w:eastAsia="宋体" w:hAnsi="Times New Roman" w:cs="Times New Roman"/>
          <w:kern w:val="0"/>
          <w:szCs w:val="20"/>
        </w:rPr>
        <w:t xml:space="preserve">          </w:t>
      </w:r>
      <w:r w:rsidR="00571FA3" w:rsidRPr="00F807E5">
        <w:rPr>
          <w:rFonts w:ascii="Times New Roman" w:eastAsia="宋体" w:hAnsi="Times New Roman" w:cs="Times New Roman"/>
          <w:kern w:val="0"/>
          <w:szCs w:val="20"/>
        </w:rPr>
        <w:t xml:space="preserve">     </w:t>
      </w:r>
      <w:r w:rsidR="00571FA3" w:rsidRPr="00F807E5">
        <w:rPr>
          <w:rFonts w:ascii="Times New Roman" w:eastAsia="宋体" w:hAnsi="Times New Roman" w:cs="Times New Roman" w:hint="eastAsia"/>
          <w:kern w:val="0"/>
          <w:szCs w:val="20"/>
        </w:rPr>
        <w:t>（</w:t>
      </w:r>
      <w:r w:rsidR="00B91E1C" w:rsidRPr="00F807E5">
        <w:rPr>
          <w:rFonts w:ascii="Times New Roman" w:eastAsia="宋体" w:hAnsi="Times New Roman" w:cs="Times New Roman"/>
          <w:kern w:val="0"/>
          <w:szCs w:val="20"/>
        </w:rPr>
        <w:t>8</w:t>
      </w:r>
      <w:r w:rsidR="00571FA3" w:rsidRPr="00F807E5">
        <w:rPr>
          <w:rFonts w:ascii="Times New Roman" w:eastAsia="宋体" w:hAnsi="Times New Roman" w:cs="Times New Roman" w:hint="eastAsia"/>
          <w:kern w:val="0"/>
          <w:szCs w:val="20"/>
        </w:rPr>
        <w:t>）</w:t>
      </w:r>
    </w:p>
    <w:p w14:paraId="48947CBE" w14:textId="4D48D91E" w:rsidR="00571FA3" w:rsidRPr="00F807E5" w:rsidRDefault="00571FA3" w:rsidP="00571FA3">
      <w:pPr>
        <w:adjustRightInd w:val="0"/>
        <w:snapToGrid w:val="0"/>
        <w:spacing w:line="360" w:lineRule="auto"/>
        <w:ind w:firstLineChars="200" w:firstLine="420"/>
        <w:rPr>
          <w:rFonts w:ascii="Times New Roman" w:eastAsia="宋体" w:hAnsi="Times New Roman" w:cs="Times New Roman"/>
          <w:kern w:val="0"/>
          <w:szCs w:val="20"/>
        </w:rPr>
      </w:pPr>
      <w:r w:rsidRPr="00F807E5">
        <w:rPr>
          <w:rFonts w:ascii="Times New Roman" w:eastAsia="宋体" w:hAnsi="Times New Roman" w:cs="Times New Roman" w:hint="eastAsia"/>
          <w:kern w:val="0"/>
          <w:szCs w:val="20"/>
        </w:rPr>
        <w:t>式中：</w:t>
      </w:r>
      <w:r w:rsidR="00B91E1C" w:rsidRPr="00F807E5">
        <w:rPr>
          <w:rFonts w:ascii="Times New Roman" w:eastAsia="宋体" w:hAnsi="Times New Roman" w:cs="Times New Roman"/>
          <w:i/>
          <w:kern w:val="0"/>
          <w:szCs w:val="20"/>
        </w:rPr>
        <w:t>AD</w:t>
      </w:r>
      <w:r w:rsidR="00B91E1C" w:rsidRPr="00F807E5">
        <w:rPr>
          <w:rFonts w:ascii="Times New Roman" w:eastAsia="宋体" w:hAnsi="Times New Roman" w:cs="Times New Roman"/>
          <w:i/>
          <w:kern w:val="0"/>
          <w:szCs w:val="20"/>
          <w:vertAlign w:val="subscript"/>
        </w:rPr>
        <w:t>2</w:t>
      </w:r>
      <w:r w:rsidR="00E86C86" w:rsidRPr="00F807E5">
        <w:rPr>
          <w:rFonts w:ascii="Times New Roman" w:eastAsia="宋体" w:hAnsi="Times New Roman" w:cs="Times New Roman" w:hint="eastAsia"/>
          <w:kern w:val="0"/>
          <w:szCs w:val="20"/>
          <w:vertAlign w:val="subscript"/>
        </w:rPr>
        <w:t>还原剂</w:t>
      </w:r>
      <w:r w:rsidRPr="00F807E5">
        <w:rPr>
          <w:rFonts w:ascii="Times New Roman" w:eastAsia="宋体" w:hAnsi="Times New Roman" w:cs="Times New Roman" w:hint="eastAsia"/>
          <w:kern w:val="0"/>
          <w:szCs w:val="20"/>
        </w:rPr>
        <w:t>—维持冶金过程还原性气氛所需消耗量，对固体或液体能源，单位为吨（</w:t>
      </w:r>
      <w:r w:rsidRPr="00F807E5">
        <w:rPr>
          <w:rFonts w:ascii="Times New Roman" w:eastAsia="宋体" w:hAnsi="Times New Roman" w:cs="Times New Roman"/>
          <w:kern w:val="0"/>
          <w:szCs w:val="20"/>
        </w:rPr>
        <w:t>t</w:t>
      </w:r>
      <w:r w:rsidRPr="00F807E5">
        <w:rPr>
          <w:rFonts w:ascii="Times New Roman" w:eastAsia="宋体" w:hAnsi="Times New Roman" w:cs="Times New Roman" w:hint="eastAsia"/>
          <w:kern w:val="0"/>
          <w:szCs w:val="20"/>
        </w:rPr>
        <w:t>），对气体能源，单位为万立方米（</w:t>
      </w:r>
      <w:r w:rsidRPr="00F807E5">
        <w:rPr>
          <w:rFonts w:ascii="Times New Roman" w:eastAsia="宋体" w:hAnsi="Times New Roman" w:cs="Times New Roman"/>
          <w:kern w:val="0"/>
          <w:szCs w:val="20"/>
        </w:rPr>
        <w:t>10</w:t>
      </w:r>
      <w:r w:rsidRPr="00F807E5">
        <w:rPr>
          <w:rFonts w:ascii="Times New Roman" w:eastAsia="宋体" w:hAnsi="Times New Roman" w:cs="Times New Roman"/>
          <w:kern w:val="0"/>
          <w:szCs w:val="20"/>
          <w:vertAlign w:val="superscript"/>
        </w:rPr>
        <w:t>4</w:t>
      </w:r>
      <w:r w:rsidRPr="00F807E5">
        <w:rPr>
          <w:rFonts w:ascii="Times New Roman" w:eastAsia="宋体" w:hAnsi="Times New Roman" w:cs="Times New Roman"/>
          <w:kern w:val="0"/>
          <w:szCs w:val="20"/>
        </w:rPr>
        <w:t>Nm</w:t>
      </w:r>
      <w:r w:rsidRPr="00F807E5">
        <w:rPr>
          <w:rFonts w:ascii="Times New Roman" w:eastAsia="宋体" w:hAnsi="Times New Roman" w:cs="Times New Roman"/>
          <w:kern w:val="0"/>
          <w:szCs w:val="20"/>
          <w:vertAlign w:val="superscript"/>
        </w:rPr>
        <w:t>3</w:t>
      </w:r>
      <w:r w:rsidRPr="00F807E5">
        <w:rPr>
          <w:rFonts w:ascii="Times New Roman" w:eastAsia="宋体" w:hAnsi="Times New Roman" w:cs="Times New Roman" w:hint="eastAsia"/>
          <w:kern w:val="0"/>
          <w:szCs w:val="20"/>
        </w:rPr>
        <w:t>）。</w:t>
      </w:r>
    </w:p>
    <w:p w14:paraId="158B1A08" w14:textId="29590DDE" w:rsidR="00E86C86" w:rsidRPr="00F807E5" w:rsidRDefault="00E86C86" w:rsidP="00A63446">
      <w:pPr>
        <w:adjustRightInd w:val="0"/>
        <w:snapToGrid w:val="0"/>
        <w:spacing w:line="360" w:lineRule="auto"/>
        <w:ind w:firstLineChars="400" w:firstLine="840"/>
        <w:rPr>
          <w:rFonts w:ascii="Times New Roman" w:eastAsia="宋体" w:hAnsi="Times New Roman" w:cs="Times New Roman"/>
          <w:kern w:val="0"/>
          <w:szCs w:val="20"/>
        </w:rPr>
      </w:pPr>
      <w:r w:rsidRPr="00F807E5">
        <w:rPr>
          <w:rFonts w:ascii="Times New Roman" w:eastAsia="宋体" w:hAnsi="Times New Roman" w:cs="Times New Roman"/>
          <w:i/>
          <w:kern w:val="0"/>
          <w:szCs w:val="20"/>
        </w:rPr>
        <w:t>Q</w:t>
      </w:r>
      <w:r w:rsidRPr="00F807E5">
        <w:rPr>
          <w:rFonts w:ascii="Times New Roman" w:eastAsia="宋体" w:hAnsi="Times New Roman" w:cs="Times New Roman" w:hint="eastAsia"/>
          <w:kern w:val="0"/>
          <w:szCs w:val="20"/>
        </w:rPr>
        <w:t>—不同还原过程维持还原气氛所需还原剂的比例液态铅渣还原过程，一般取</w:t>
      </w:r>
      <w:r w:rsidRPr="00F807E5">
        <w:rPr>
          <w:rFonts w:ascii="Times New Roman" w:eastAsia="宋体" w:hAnsi="Times New Roman" w:cs="Times New Roman"/>
          <w:kern w:val="0"/>
          <w:szCs w:val="20"/>
        </w:rPr>
        <w:t>Q=CO/(CO+CO</w:t>
      </w:r>
      <w:r w:rsidRPr="00F807E5">
        <w:rPr>
          <w:rFonts w:ascii="Times New Roman" w:eastAsia="宋体" w:hAnsi="Times New Roman" w:cs="Times New Roman"/>
          <w:kern w:val="0"/>
          <w:szCs w:val="20"/>
          <w:vertAlign w:val="subscript"/>
        </w:rPr>
        <w:t>2</w:t>
      </w:r>
      <w:r w:rsidRPr="00F807E5">
        <w:rPr>
          <w:rFonts w:ascii="Times New Roman" w:eastAsia="宋体" w:hAnsi="Times New Roman" w:cs="Times New Roman"/>
          <w:kern w:val="0"/>
          <w:szCs w:val="20"/>
        </w:rPr>
        <w:t>)=1/5~1/3</w:t>
      </w:r>
      <w:r w:rsidRPr="00F807E5">
        <w:rPr>
          <w:rFonts w:ascii="Times New Roman" w:eastAsia="宋体" w:hAnsi="Times New Roman" w:cs="Times New Roman" w:hint="eastAsia"/>
          <w:kern w:val="0"/>
          <w:szCs w:val="20"/>
        </w:rPr>
        <w:t>，</w:t>
      </w:r>
      <w:r w:rsidR="00B91E1C" w:rsidRPr="00F807E5">
        <w:rPr>
          <w:rFonts w:ascii="Times New Roman" w:eastAsia="宋体" w:hAnsi="Times New Roman" w:cs="Times New Roman" w:hint="eastAsia"/>
          <w:kern w:val="0"/>
          <w:szCs w:val="20"/>
        </w:rPr>
        <w:t>本标准推荐取中间值</w:t>
      </w:r>
      <w:r w:rsidR="00357006" w:rsidRPr="00F807E5">
        <w:rPr>
          <w:rFonts w:ascii="Times New Roman" w:eastAsia="宋体" w:hAnsi="Times New Roman" w:cs="Times New Roman"/>
          <w:kern w:val="0"/>
          <w:szCs w:val="20"/>
        </w:rPr>
        <w:t>0.267</w:t>
      </w:r>
      <w:r w:rsidRPr="00F807E5">
        <w:rPr>
          <w:rFonts w:ascii="Times New Roman" w:eastAsia="宋体" w:hAnsi="Times New Roman" w:cs="Times New Roman" w:hint="eastAsia"/>
          <w:kern w:val="0"/>
          <w:szCs w:val="20"/>
        </w:rPr>
        <w:t>（说明：数据参考《现代氧气底吹炼铅技术》）</w:t>
      </w:r>
      <w:r w:rsidR="00B91E1C" w:rsidRPr="00F807E5">
        <w:rPr>
          <w:rFonts w:ascii="Times New Roman" w:eastAsia="宋体" w:hAnsi="Times New Roman" w:cs="Times New Roman" w:hint="eastAsia"/>
          <w:kern w:val="0"/>
          <w:szCs w:val="20"/>
        </w:rPr>
        <w:t>；</w:t>
      </w:r>
      <w:r w:rsidRPr="00F807E5">
        <w:rPr>
          <w:rFonts w:ascii="Times New Roman" w:eastAsia="宋体" w:hAnsi="Times New Roman" w:cs="Times New Roman" w:hint="eastAsia"/>
          <w:kern w:val="0"/>
          <w:szCs w:val="20"/>
        </w:rPr>
        <w:t>烟化回收锌过程，一般取</w:t>
      </w:r>
      <w:r w:rsidRPr="00F807E5">
        <w:rPr>
          <w:rFonts w:ascii="Times New Roman" w:eastAsia="宋体" w:hAnsi="Times New Roman" w:cs="Times New Roman"/>
          <w:kern w:val="0"/>
          <w:szCs w:val="20"/>
        </w:rPr>
        <w:t>Q=CO/(CO+CO</w:t>
      </w:r>
      <w:r w:rsidRPr="00F807E5">
        <w:rPr>
          <w:rFonts w:ascii="Times New Roman" w:eastAsia="宋体" w:hAnsi="Times New Roman" w:cs="Times New Roman"/>
          <w:kern w:val="0"/>
          <w:szCs w:val="20"/>
          <w:vertAlign w:val="subscript"/>
        </w:rPr>
        <w:t>2</w:t>
      </w:r>
      <w:r w:rsidRPr="00F807E5">
        <w:rPr>
          <w:rFonts w:ascii="Times New Roman" w:eastAsia="宋体" w:hAnsi="Times New Roman" w:cs="Times New Roman"/>
          <w:kern w:val="0"/>
          <w:szCs w:val="20"/>
        </w:rPr>
        <w:t>)=3/5~3/4</w:t>
      </w:r>
      <w:r w:rsidR="00B91E1C" w:rsidRPr="00F807E5">
        <w:rPr>
          <w:rFonts w:ascii="Times New Roman" w:eastAsia="宋体" w:hAnsi="Times New Roman" w:cs="Times New Roman" w:hint="eastAsia"/>
          <w:kern w:val="0"/>
          <w:szCs w:val="20"/>
        </w:rPr>
        <w:t>，本标准推荐取中间值</w:t>
      </w:r>
      <w:r w:rsidR="00B91E1C" w:rsidRPr="00F807E5">
        <w:rPr>
          <w:rFonts w:ascii="Times New Roman" w:eastAsia="宋体" w:hAnsi="Times New Roman" w:cs="Times New Roman"/>
          <w:kern w:val="0"/>
          <w:szCs w:val="20"/>
        </w:rPr>
        <w:t>0.675</w:t>
      </w:r>
      <w:r w:rsidRPr="00F807E5">
        <w:rPr>
          <w:rFonts w:ascii="Times New Roman" w:eastAsia="宋体" w:hAnsi="Times New Roman" w:cs="Times New Roman" w:hint="eastAsia"/>
          <w:kern w:val="0"/>
          <w:szCs w:val="20"/>
        </w:rPr>
        <w:t>（说明：数据参考《铅锌冶金学》）</w:t>
      </w:r>
    </w:p>
    <w:p w14:paraId="03825AD2" w14:textId="0A48A591" w:rsidR="00571FA3" w:rsidRPr="00F807E5" w:rsidRDefault="00571FA3" w:rsidP="00A63446">
      <w:pPr>
        <w:adjustRightInd w:val="0"/>
        <w:snapToGrid w:val="0"/>
        <w:spacing w:line="360" w:lineRule="auto"/>
        <w:ind w:firstLineChars="400" w:firstLine="840"/>
        <w:rPr>
          <w:rFonts w:ascii="Times New Roman" w:eastAsia="宋体" w:hAnsi="Times New Roman" w:cs="Times New Roman"/>
          <w:kern w:val="0"/>
          <w:szCs w:val="20"/>
        </w:rPr>
      </w:pPr>
      <w:r w:rsidRPr="00F807E5">
        <w:rPr>
          <w:rFonts w:ascii="Times New Roman" w:eastAsia="宋体" w:hAnsi="Times New Roman" w:cs="Times New Roman"/>
          <w:i/>
          <w:kern w:val="0"/>
          <w:szCs w:val="20"/>
        </w:rPr>
        <w:t>M</w:t>
      </w:r>
      <w:r w:rsidRPr="00F807E5">
        <w:rPr>
          <w:rFonts w:ascii="Times New Roman" w:eastAsia="宋体" w:hAnsi="Times New Roman" w:cs="Times New Roman" w:hint="eastAsia"/>
          <w:kern w:val="0"/>
          <w:szCs w:val="20"/>
        </w:rPr>
        <w:t>—</w:t>
      </w:r>
      <w:r w:rsidR="00B91E1C" w:rsidRPr="00F807E5">
        <w:rPr>
          <w:rFonts w:ascii="Times New Roman" w:eastAsia="宋体" w:hAnsi="Times New Roman" w:cs="Times New Roman" w:hint="eastAsia"/>
          <w:kern w:val="0"/>
          <w:szCs w:val="20"/>
        </w:rPr>
        <w:t>化石</w:t>
      </w:r>
      <w:r w:rsidRPr="00F807E5">
        <w:rPr>
          <w:rFonts w:ascii="Times New Roman" w:eastAsia="宋体" w:hAnsi="Times New Roman" w:cs="Times New Roman" w:hint="eastAsia"/>
          <w:kern w:val="0"/>
          <w:szCs w:val="20"/>
        </w:rPr>
        <w:t>能源</w:t>
      </w:r>
      <w:r w:rsidR="00B91E1C" w:rsidRPr="00F807E5">
        <w:rPr>
          <w:rFonts w:ascii="Times New Roman" w:eastAsia="宋体" w:hAnsi="Times New Roman" w:cs="Times New Roman" w:hint="eastAsia"/>
          <w:kern w:val="0"/>
          <w:szCs w:val="20"/>
        </w:rPr>
        <w:t>总</w:t>
      </w:r>
      <w:r w:rsidRPr="00F807E5">
        <w:rPr>
          <w:rFonts w:ascii="Times New Roman" w:eastAsia="宋体" w:hAnsi="Times New Roman" w:cs="Times New Roman" w:hint="eastAsia"/>
          <w:kern w:val="0"/>
          <w:szCs w:val="20"/>
        </w:rPr>
        <w:t>消耗量，对固体或液体能源，单位为吨（</w:t>
      </w:r>
      <w:r w:rsidRPr="00F807E5">
        <w:rPr>
          <w:rFonts w:ascii="Times New Roman" w:eastAsia="宋体" w:hAnsi="Times New Roman" w:cs="Times New Roman"/>
          <w:kern w:val="0"/>
          <w:szCs w:val="20"/>
        </w:rPr>
        <w:t>t</w:t>
      </w:r>
      <w:r w:rsidRPr="00F807E5">
        <w:rPr>
          <w:rFonts w:ascii="Times New Roman" w:eastAsia="宋体" w:hAnsi="Times New Roman" w:cs="Times New Roman" w:hint="eastAsia"/>
          <w:kern w:val="0"/>
          <w:szCs w:val="20"/>
        </w:rPr>
        <w:t>），对气体能源，单位为万立方米（</w:t>
      </w:r>
      <w:r w:rsidRPr="00F807E5">
        <w:rPr>
          <w:rFonts w:ascii="Times New Roman" w:eastAsia="宋体" w:hAnsi="Times New Roman" w:cs="Times New Roman"/>
          <w:kern w:val="0"/>
          <w:szCs w:val="20"/>
        </w:rPr>
        <w:t>10</w:t>
      </w:r>
      <w:r w:rsidRPr="00F807E5">
        <w:rPr>
          <w:rFonts w:ascii="Times New Roman" w:eastAsia="宋体" w:hAnsi="Times New Roman" w:cs="Times New Roman"/>
          <w:kern w:val="0"/>
          <w:szCs w:val="20"/>
          <w:vertAlign w:val="superscript"/>
        </w:rPr>
        <w:t>4</w:t>
      </w:r>
      <w:r w:rsidRPr="00F807E5">
        <w:rPr>
          <w:rFonts w:ascii="Times New Roman" w:eastAsia="宋体" w:hAnsi="Times New Roman" w:cs="Times New Roman"/>
          <w:kern w:val="0"/>
          <w:szCs w:val="20"/>
        </w:rPr>
        <w:t>Nm</w:t>
      </w:r>
      <w:r w:rsidRPr="00F807E5">
        <w:rPr>
          <w:rFonts w:ascii="Times New Roman" w:eastAsia="宋体" w:hAnsi="Times New Roman" w:cs="Times New Roman"/>
          <w:kern w:val="0"/>
          <w:szCs w:val="20"/>
          <w:vertAlign w:val="superscript"/>
        </w:rPr>
        <w:t>3</w:t>
      </w:r>
      <w:r w:rsidRPr="00F807E5">
        <w:rPr>
          <w:rFonts w:ascii="Times New Roman" w:eastAsia="宋体" w:hAnsi="Times New Roman" w:cs="Times New Roman" w:hint="eastAsia"/>
          <w:kern w:val="0"/>
          <w:szCs w:val="20"/>
        </w:rPr>
        <w:t>）。</w:t>
      </w:r>
    </w:p>
    <w:p w14:paraId="765EA27D" w14:textId="78568DB4" w:rsidR="00B91E1C" w:rsidRPr="00F807E5" w:rsidRDefault="00B91E1C" w:rsidP="00B91E1C">
      <w:pPr>
        <w:pStyle w:val="41"/>
        <w:spacing w:line="240" w:lineRule="auto"/>
        <w:rPr>
          <w:rFonts w:ascii="Times New Roman" w:hAnsi="Times New Roman"/>
          <w:color w:val="auto"/>
        </w:rPr>
      </w:pPr>
      <w:r w:rsidRPr="00F807E5">
        <w:rPr>
          <w:rFonts w:ascii="Times New Roman" w:eastAsia="宋体" w:hAnsi="Times New Roman" w:cs="Times New Roman"/>
          <w:color w:val="auto"/>
          <w:kern w:val="0"/>
          <w:szCs w:val="20"/>
        </w:rPr>
        <w:t>3</w:t>
      </w:r>
      <w:r w:rsidRPr="00F807E5">
        <w:rPr>
          <w:rFonts w:ascii="Times New Roman" w:eastAsia="宋体" w:hAnsi="Times New Roman" w:cs="Times New Roman" w:hint="eastAsia"/>
          <w:color w:val="auto"/>
          <w:kern w:val="0"/>
          <w:szCs w:val="20"/>
        </w:rPr>
        <w:t>）</w:t>
      </w:r>
      <w:r w:rsidRPr="00F807E5">
        <w:rPr>
          <w:rFonts w:ascii="Times New Roman" w:hAnsi="Times New Roman" w:hint="eastAsia"/>
          <w:color w:val="auto"/>
        </w:rPr>
        <w:t>还原剂总消耗量</w:t>
      </w:r>
    </w:p>
    <w:p w14:paraId="278C965D" w14:textId="1790BBEA" w:rsidR="00B91E1C" w:rsidRPr="00F807E5" w:rsidRDefault="00B91E1C" w:rsidP="00B91E1C">
      <w:pPr>
        <w:pStyle w:val="41"/>
        <w:spacing w:line="240" w:lineRule="auto"/>
        <w:rPr>
          <w:rFonts w:ascii="Times New Roman" w:hAnsi="Times New Roman"/>
          <w:color w:val="auto"/>
        </w:rPr>
      </w:pPr>
      <w:r w:rsidRPr="00F807E5">
        <w:rPr>
          <w:rFonts w:ascii="Times New Roman" w:eastAsia="宋体" w:hAnsi="Times New Roman" w:cs="Times New Roman" w:hint="eastAsia"/>
          <w:color w:val="auto"/>
          <w:kern w:val="0"/>
          <w:szCs w:val="20"/>
        </w:rPr>
        <w:t>最终活动数据为还原过程所需还原剂的理论消耗量与维持冶金过程还原性气氛所需消耗量之和，</w:t>
      </w:r>
      <w:r w:rsidRPr="00F807E5">
        <w:rPr>
          <w:rFonts w:ascii="Times New Roman" w:hAnsi="Times New Roman" w:hint="eastAsia"/>
          <w:color w:val="auto"/>
        </w:rPr>
        <w:t>公式（</w:t>
      </w:r>
      <w:r w:rsidRPr="00F807E5">
        <w:rPr>
          <w:rFonts w:ascii="Times New Roman" w:hAnsi="Times New Roman"/>
          <w:color w:val="auto"/>
        </w:rPr>
        <w:t>9</w:t>
      </w:r>
      <w:r w:rsidRPr="00F807E5">
        <w:rPr>
          <w:rFonts w:ascii="Times New Roman" w:hAnsi="Times New Roman" w:hint="eastAsia"/>
          <w:color w:val="auto"/>
        </w:rPr>
        <w:t>）计算：</w:t>
      </w:r>
    </w:p>
    <w:p w14:paraId="645EF40A" w14:textId="5C3C21E5" w:rsidR="00571FA3" w:rsidRPr="00F807E5" w:rsidRDefault="00542F3A" w:rsidP="00B91E1C">
      <w:pPr>
        <w:adjustRightInd w:val="0"/>
        <w:snapToGrid w:val="0"/>
        <w:spacing w:line="360" w:lineRule="auto"/>
        <w:ind w:firstLineChars="200" w:firstLine="420"/>
        <w:jc w:val="right"/>
        <w:rPr>
          <w:rFonts w:ascii="Times New Roman" w:eastAsia="宋体" w:hAnsi="Times New Roman" w:cs="Times New Roman"/>
          <w:kern w:val="0"/>
          <w:szCs w:val="20"/>
        </w:rPr>
      </w:pPr>
      <m:oMath>
        <m:sSub>
          <m:sSubPr>
            <m:ctrlPr>
              <w:rPr>
                <w:rFonts w:ascii="Cambria Math" w:hAnsi="Cambria Math"/>
                <w:i/>
              </w:rPr>
            </m:ctrlPr>
          </m:sSubPr>
          <m:e>
            <m:r>
              <w:rPr>
                <w:rFonts w:ascii="Cambria Math" w:hAnsi="Cambria Math"/>
              </w:rPr>
              <m:t>AD</m:t>
            </m:r>
          </m:e>
          <m:sub>
            <m:r>
              <m:rPr>
                <m:sty m:val="p"/>
              </m:rPr>
              <w:rPr>
                <w:rFonts w:ascii="Cambria Math" w:hAnsi="Cambria Math" w:hint="eastAsia"/>
              </w:rPr>
              <m:t>还原剂</m:t>
            </m:r>
          </m:sub>
        </m:sSub>
        <m:r>
          <w:rPr>
            <w:rFonts w:ascii="Cambria Math" w:hAnsi="Cambria Math" w:hint="eastAsia"/>
          </w:rPr>
          <m:t>=</m:t>
        </m:r>
        <m:sSub>
          <m:sSubPr>
            <m:ctrlPr>
              <w:rPr>
                <w:rFonts w:ascii="Cambria Math" w:hAnsi="Cambria Math"/>
                <w:i/>
              </w:rPr>
            </m:ctrlPr>
          </m:sSubPr>
          <m:e>
            <m:r>
              <w:rPr>
                <w:rFonts w:ascii="Cambria Math" w:hAnsi="Cambria Math"/>
              </w:rPr>
              <m:t>AD</m:t>
            </m:r>
          </m:e>
          <m:sub>
            <m:r>
              <w:rPr>
                <w:rFonts w:ascii="Cambria Math" w:hAnsi="Cambria Math"/>
              </w:rPr>
              <m:t>1</m:t>
            </m:r>
            <m:r>
              <m:rPr>
                <m:sty m:val="p"/>
              </m:rPr>
              <w:rPr>
                <w:rFonts w:ascii="Cambria Math" w:hAnsi="Cambria Math" w:hint="eastAsia"/>
              </w:rPr>
              <m:t>还原剂</m:t>
            </m:r>
          </m:sub>
        </m:sSub>
        <m:r>
          <w:rPr>
            <w:rFonts w:ascii="Cambria Math" w:hAnsi="Cambria Math" w:hint="eastAsia"/>
          </w:rPr>
          <m:t>+</m:t>
        </m:r>
        <m:sSub>
          <m:sSubPr>
            <m:ctrlPr>
              <w:rPr>
                <w:rFonts w:ascii="Cambria Math" w:hAnsi="Cambria Math"/>
                <w:i/>
              </w:rPr>
            </m:ctrlPr>
          </m:sSubPr>
          <m:e>
            <m:r>
              <w:rPr>
                <w:rFonts w:ascii="Cambria Math" w:hAnsi="Cambria Math"/>
              </w:rPr>
              <m:t>AD</m:t>
            </m:r>
          </m:e>
          <m:sub>
            <m:r>
              <w:rPr>
                <w:rFonts w:ascii="Cambria Math" w:hAnsi="Cambria Math"/>
              </w:rPr>
              <m:t>2</m:t>
            </m:r>
            <m:r>
              <m:rPr>
                <m:sty m:val="p"/>
              </m:rPr>
              <w:rPr>
                <w:rFonts w:ascii="Cambria Math" w:hAnsi="Cambria Math" w:hint="eastAsia"/>
              </w:rPr>
              <m:t>还原剂</m:t>
            </m:r>
          </m:sub>
        </m:sSub>
        <m:r>
          <w:rPr>
            <w:rFonts w:ascii="Cambria Math" w:hAnsi="Cambria Math" w:hint="eastAsia"/>
          </w:rPr>
          <m:t>）</m:t>
        </m:r>
      </m:oMath>
      <w:r w:rsidR="00B91E1C" w:rsidRPr="00F807E5">
        <w:rPr>
          <w:rFonts w:ascii="Times New Roman" w:hAnsi="Times New Roman"/>
          <w:kern w:val="0"/>
          <w:szCs w:val="20"/>
        </w:rPr>
        <w:t xml:space="preserve">                            </w:t>
      </w:r>
      <w:r w:rsidR="00B91E1C" w:rsidRPr="00F807E5">
        <w:rPr>
          <w:rFonts w:ascii="Times New Roman" w:hAnsi="Times New Roman" w:hint="eastAsia"/>
          <w:kern w:val="0"/>
          <w:szCs w:val="20"/>
        </w:rPr>
        <w:t>（</w:t>
      </w:r>
      <w:r w:rsidR="00B91E1C" w:rsidRPr="00F807E5">
        <w:rPr>
          <w:rFonts w:ascii="Times New Roman" w:hAnsi="Times New Roman"/>
          <w:kern w:val="0"/>
          <w:szCs w:val="20"/>
        </w:rPr>
        <w:t>9</w:t>
      </w:r>
      <w:r w:rsidR="00B91E1C" w:rsidRPr="00F807E5">
        <w:rPr>
          <w:rFonts w:ascii="Times New Roman" w:hAnsi="Times New Roman" w:hint="eastAsia"/>
          <w:kern w:val="0"/>
          <w:szCs w:val="20"/>
        </w:rPr>
        <w:t>）</w:t>
      </w:r>
    </w:p>
    <w:p w14:paraId="04F98660" w14:textId="2791D827" w:rsidR="006B365A" w:rsidRPr="00F807E5" w:rsidRDefault="006B365A" w:rsidP="006B365A">
      <w:pPr>
        <w:pStyle w:val="5"/>
        <w:rPr>
          <w:rStyle w:val="5Char"/>
          <w:rFonts w:ascii="Times New Roman" w:hAnsi="Times New Roman"/>
        </w:rPr>
      </w:pPr>
      <w:r w:rsidRPr="00F807E5">
        <w:rPr>
          <w:rStyle w:val="5Char"/>
          <w:rFonts w:ascii="Times New Roman" w:hAnsi="Times New Roman"/>
        </w:rPr>
        <w:lastRenderedPageBreak/>
        <w:t>3.6.2.4</w:t>
      </w:r>
      <w:r w:rsidRPr="00F807E5">
        <w:rPr>
          <w:rStyle w:val="5Char"/>
          <w:rFonts w:ascii="Times New Roman" w:hAnsi="Times New Roman" w:hint="eastAsia"/>
        </w:rPr>
        <w:t>过程排放</w:t>
      </w:r>
    </w:p>
    <w:p w14:paraId="73A4BC41" w14:textId="03B1F6C5" w:rsidR="006B365A" w:rsidRPr="00F807E5" w:rsidRDefault="006B365A" w:rsidP="006B365A">
      <w:pPr>
        <w:pStyle w:val="41"/>
        <w:rPr>
          <w:rFonts w:ascii="Times New Roman" w:hAnsi="Times New Roman"/>
          <w:color w:val="auto"/>
        </w:rPr>
      </w:pPr>
      <w:r w:rsidRPr="00F807E5">
        <w:rPr>
          <w:rFonts w:ascii="Times New Roman" w:hAnsi="Times New Roman" w:hint="eastAsia"/>
          <w:color w:val="auto"/>
        </w:rPr>
        <w:t>（</w:t>
      </w:r>
      <w:r w:rsidRPr="00F807E5">
        <w:rPr>
          <w:rFonts w:ascii="Times New Roman" w:hAnsi="Times New Roman"/>
          <w:color w:val="auto"/>
        </w:rPr>
        <w:t>1</w:t>
      </w:r>
      <w:r w:rsidRPr="00F807E5">
        <w:rPr>
          <w:rFonts w:ascii="Times New Roman" w:hAnsi="Times New Roman" w:hint="eastAsia"/>
          <w:color w:val="auto"/>
        </w:rPr>
        <w:t>）过程排放量是企业消耗的各种碳酸盐（如纯碱、石灰石等）发生</w:t>
      </w:r>
      <w:r w:rsidR="0022015C" w:rsidRPr="00F807E5">
        <w:rPr>
          <w:rFonts w:ascii="Times New Roman" w:hAnsi="Times New Roman" w:hint="eastAsia"/>
          <w:color w:val="auto"/>
        </w:rPr>
        <w:t>化学</w:t>
      </w:r>
      <w:r w:rsidRPr="00F807E5">
        <w:rPr>
          <w:rFonts w:ascii="Times New Roman" w:hAnsi="Times New Roman" w:hint="eastAsia"/>
          <w:color w:val="auto"/>
        </w:rPr>
        <w:t>反应导致的</w:t>
      </w:r>
      <w:r w:rsidR="0022015C" w:rsidRPr="00F807E5">
        <w:rPr>
          <w:rFonts w:ascii="Times New Roman" w:hAnsi="Times New Roman" w:hint="eastAsia"/>
          <w:color w:val="auto"/>
        </w:rPr>
        <w:t>二氧化碳</w:t>
      </w:r>
      <w:r w:rsidRPr="00F807E5">
        <w:rPr>
          <w:rFonts w:ascii="Times New Roman" w:hAnsi="Times New Roman" w:hint="eastAsia"/>
          <w:color w:val="auto"/>
        </w:rPr>
        <w:t>排放量之和，不包括生产环节起沉淀作用的碳酸盐的消耗量（如除硬剂），采用报告主体计量数据，也可根据报告主体物料消费台帐或统计报表确定。</w:t>
      </w:r>
      <w:r w:rsidR="00357006" w:rsidRPr="00F807E5">
        <w:rPr>
          <w:rFonts w:ascii="Times New Roman" w:hAnsi="Times New Roman" w:hint="eastAsia"/>
          <w:color w:val="auto"/>
        </w:rPr>
        <w:t>铅冶炼行业与过程排放相关的主要为熔炼过程需配入石灰石调整渣型，烟气脱硫过程中采用石灰石</w:t>
      </w:r>
      <w:r w:rsidR="0022015C" w:rsidRPr="00F807E5">
        <w:rPr>
          <w:rFonts w:ascii="Times New Roman" w:hAnsi="Times New Roman" w:hint="eastAsia"/>
          <w:color w:val="auto"/>
        </w:rPr>
        <w:t>或纯碱</w:t>
      </w:r>
      <w:r w:rsidR="00357006" w:rsidRPr="00F807E5">
        <w:rPr>
          <w:rFonts w:ascii="Times New Roman" w:hAnsi="Times New Roman" w:hint="eastAsia"/>
          <w:color w:val="auto"/>
        </w:rPr>
        <w:t>做脱硫剂、污酸污水处理过程采用石灰石</w:t>
      </w:r>
      <w:r w:rsidR="0022015C" w:rsidRPr="00F807E5">
        <w:rPr>
          <w:rFonts w:ascii="Times New Roman" w:hAnsi="Times New Roman" w:hint="eastAsia"/>
          <w:color w:val="auto"/>
        </w:rPr>
        <w:t>或纯碱</w:t>
      </w:r>
      <w:r w:rsidR="00357006" w:rsidRPr="00F807E5">
        <w:rPr>
          <w:rFonts w:ascii="Times New Roman" w:hAnsi="Times New Roman" w:hint="eastAsia"/>
          <w:color w:val="auto"/>
        </w:rPr>
        <w:t>中和等，上述</w:t>
      </w:r>
      <w:r w:rsidR="00A753A1" w:rsidRPr="00F807E5">
        <w:rPr>
          <w:rFonts w:ascii="Times New Roman" w:hAnsi="Times New Roman" w:hint="eastAsia"/>
          <w:color w:val="auto"/>
        </w:rPr>
        <w:t>过程</w:t>
      </w:r>
      <w:r w:rsidR="00357006" w:rsidRPr="00F807E5">
        <w:rPr>
          <w:rFonts w:ascii="Times New Roman" w:hAnsi="Times New Roman" w:hint="eastAsia"/>
          <w:color w:val="auto"/>
        </w:rPr>
        <w:t>会产生二氧化碳。浮渣处理工序采用纯碱除杂。</w:t>
      </w:r>
      <w:r w:rsidRPr="00F807E5">
        <w:rPr>
          <w:rFonts w:ascii="Times New Roman" w:hAnsi="Times New Roman" w:hint="eastAsia"/>
          <w:color w:val="auto"/>
        </w:rPr>
        <w:t>。</w:t>
      </w:r>
    </w:p>
    <w:p w14:paraId="11D71056" w14:textId="77777777" w:rsidR="006B365A" w:rsidRPr="00F807E5" w:rsidRDefault="006B365A" w:rsidP="006B365A">
      <w:pPr>
        <w:pStyle w:val="41"/>
        <w:rPr>
          <w:rFonts w:ascii="Times New Roman" w:hAnsi="Times New Roman"/>
          <w:color w:val="auto"/>
        </w:rPr>
      </w:pPr>
      <w:r w:rsidRPr="00F807E5">
        <w:rPr>
          <w:rFonts w:ascii="Times New Roman" w:hAnsi="Times New Roman" w:hint="eastAsia"/>
          <w:color w:val="auto"/>
        </w:rPr>
        <w:t>（</w:t>
      </w:r>
      <w:r w:rsidRPr="00F807E5">
        <w:rPr>
          <w:rFonts w:ascii="Times New Roman" w:hAnsi="Times New Roman"/>
          <w:color w:val="auto"/>
        </w:rPr>
        <w:t>2</w:t>
      </w:r>
      <w:r w:rsidRPr="00F807E5">
        <w:rPr>
          <w:rFonts w:ascii="Times New Roman" w:hAnsi="Times New Roman" w:hint="eastAsia"/>
          <w:color w:val="auto"/>
        </w:rPr>
        <w:t>）碳酸盐分解的二氧化碳排放因子采用附录</w:t>
      </w:r>
      <w:r w:rsidRPr="00F807E5">
        <w:rPr>
          <w:rFonts w:ascii="Times New Roman" w:hAnsi="Times New Roman"/>
          <w:color w:val="auto"/>
        </w:rPr>
        <w:t>C</w:t>
      </w:r>
      <w:r w:rsidRPr="00F807E5">
        <w:rPr>
          <w:rFonts w:ascii="Times New Roman" w:hAnsi="Times New Roman" w:hint="eastAsia"/>
          <w:color w:val="auto"/>
        </w:rPr>
        <w:t>表</w:t>
      </w:r>
      <w:r w:rsidRPr="00F807E5">
        <w:rPr>
          <w:rFonts w:ascii="Times New Roman" w:hAnsi="Times New Roman"/>
          <w:color w:val="auto"/>
        </w:rPr>
        <w:t>C.3</w:t>
      </w:r>
      <w:r w:rsidRPr="00F807E5">
        <w:rPr>
          <w:rFonts w:ascii="Times New Roman" w:hAnsi="Times New Roman" w:hint="eastAsia"/>
          <w:color w:val="auto"/>
        </w:rPr>
        <w:t>所提供的缺省值。</w:t>
      </w:r>
    </w:p>
    <w:p w14:paraId="029A7D5A" w14:textId="77777777" w:rsidR="006B365A" w:rsidRPr="00F807E5" w:rsidRDefault="006B365A" w:rsidP="006B365A">
      <w:pPr>
        <w:pStyle w:val="41"/>
        <w:rPr>
          <w:rFonts w:ascii="Times New Roman" w:hAnsi="Times New Roman"/>
          <w:color w:val="auto"/>
        </w:rPr>
      </w:pPr>
      <w:r w:rsidRPr="00F807E5">
        <w:rPr>
          <w:rFonts w:ascii="Times New Roman" w:hAnsi="Times New Roman" w:hint="eastAsia"/>
          <w:color w:val="auto"/>
        </w:rPr>
        <w:t>（</w:t>
      </w:r>
      <w:r w:rsidRPr="00F807E5">
        <w:rPr>
          <w:rFonts w:ascii="Times New Roman" w:hAnsi="Times New Roman"/>
          <w:color w:val="auto"/>
        </w:rPr>
        <w:t>3</w:t>
      </w:r>
      <w:r w:rsidRPr="00F807E5">
        <w:rPr>
          <w:rFonts w:ascii="Times New Roman" w:hAnsi="Times New Roman" w:hint="eastAsia"/>
          <w:color w:val="auto"/>
        </w:rPr>
        <w:t>）烟气脱硝治理工序可能使用尿素作为脱硝剂，在脱硝过程中发生化学反应导致二氧化碳排放。针对有此碳排放情况的企业应纳入核算。</w:t>
      </w:r>
    </w:p>
    <w:p w14:paraId="7BC78B75" w14:textId="4DEAC53B" w:rsidR="006B365A" w:rsidRPr="00F807E5" w:rsidRDefault="00C73858" w:rsidP="00C73858">
      <w:pPr>
        <w:pStyle w:val="5"/>
      </w:pPr>
      <w:r w:rsidRPr="00F807E5">
        <w:t>3.</w:t>
      </w:r>
      <w:r w:rsidR="006B365A" w:rsidRPr="00F807E5">
        <w:t xml:space="preserve">6.2.5 </w:t>
      </w:r>
      <w:r w:rsidR="006B365A" w:rsidRPr="00F807E5">
        <w:rPr>
          <w:rFonts w:hint="eastAsia"/>
        </w:rPr>
        <w:t>购入和输出的电力、热力产生的排放</w:t>
      </w:r>
    </w:p>
    <w:p w14:paraId="313DF654" w14:textId="77777777" w:rsidR="006B365A" w:rsidRPr="00F807E5" w:rsidRDefault="006B365A" w:rsidP="006B365A">
      <w:pPr>
        <w:pStyle w:val="41"/>
        <w:rPr>
          <w:rFonts w:ascii="Times New Roman" w:hAnsi="Times New Roman"/>
          <w:color w:val="auto"/>
        </w:rPr>
      </w:pPr>
      <w:r w:rsidRPr="00F807E5">
        <w:rPr>
          <w:rFonts w:ascii="Times New Roman" w:hAnsi="Times New Roman" w:hint="eastAsia"/>
          <w:color w:val="auto"/>
        </w:rPr>
        <w:t>（</w:t>
      </w:r>
      <w:r w:rsidRPr="00F807E5">
        <w:rPr>
          <w:rFonts w:ascii="Times New Roman" w:hAnsi="Times New Roman"/>
          <w:color w:val="auto"/>
        </w:rPr>
        <w:t>1</w:t>
      </w:r>
      <w:r w:rsidRPr="00F807E5">
        <w:rPr>
          <w:rFonts w:ascii="Times New Roman" w:hAnsi="Times New Roman" w:hint="eastAsia"/>
          <w:color w:val="auto"/>
        </w:rPr>
        <w:t>）企业购入和输出电量数据，应以结算电表为准，如果没有，可采用供应商提供的电费发票或者结算单等结算凭证上的数据。企业购入和输出热力数据，应以结算热力表或计量表为准，如果没有，可采用供应商提供的供热量发票或者结算单等结算凭证上的数据。</w:t>
      </w:r>
    </w:p>
    <w:p w14:paraId="5C50D791" w14:textId="6FDD9A39" w:rsidR="006B365A" w:rsidRPr="00F807E5" w:rsidRDefault="006B365A" w:rsidP="006B365A">
      <w:pPr>
        <w:pStyle w:val="41"/>
        <w:rPr>
          <w:rFonts w:ascii="Times New Roman" w:hAnsi="Times New Roman"/>
          <w:color w:val="auto"/>
        </w:rPr>
      </w:pPr>
      <w:r w:rsidRPr="00F807E5">
        <w:rPr>
          <w:rFonts w:ascii="Times New Roman" w:hAnsi="Times New Roman" w:hint="eastAsia"/>
          <w:color w:val="auto"/>
        </w:rPr>
        <w:t>（</w:t>
      </w:r>
      <w:r w:rsidRPr="00F807E5">
        <w:rPr>
          <w:rFonts w:ascii="Times New Roman" w:hAnsi="Times New Roman"/>
          <w:color w:val="auto"/>
        </w:rPr>
        <w:t>2</w:t>
      </w:r>
      <w:r w:rsidRPr="00F807E5">
        <w:rPr>
          <w:rFonts w:ascii="Times New Roman" w:hAnsi="Times New Roman" w:hint="eastAsia"/>
          <w:color w:val="auto"/>
        </w:rPr>
        <w:t>）</w:t>
      </w:r>
      <w:r w:rsidR="00A34F6B" w:rsidRPr="00F807E5">
        <w:rPr>
          <w:rFonts w:ascii="Times New Roman" w:hAnsi="Times New Roman" w:hint="eastAsia"/>
          <w:color w:val="auto"/>
        </w:rPr>
        <w:t>电力排放因子的选取原则参见附录</w:t>
      </w:r>
      <w:r w:rsidR="00A34F6B" w:rsidRPr="00F807E5">
        <w:rPr>
          <w:rFonts w:ascii="Times New Roman" w:hAnsi="Times New Roman"/>
          <w:color w:val="auto"/>
        </w:rPr>
        <w:t>D</w:t>
      </w:r>
      <w:r w:rsidRPr="00F807E5">
        <w:rPr>
          <w:rFonts w:ascii="Times New Roman" w:hAnsi="Times New Roman" w:hint="eastAsia"/>
          <w:color w:val="auto"/>
        </w:rPr>
        <w:t>。热力排放因子优先采用供热单位的实测值，也可按</w:t>
      </w:r>
      <w:r w:rsidRPr="00F807E5">
        <w:rPr>
          <w:rFonts w:ascii="Times New Roman" w:hAnsi="Times New Roman"/>
          <w:color w:val="auto"/>
        </w:rPr>
        <w:t>0.11 tCO</w:t>
      </w:r>
      <w:r w:rsidRPr="00F807E5">
        <w:rPr>
          <w:rFonts w:ascii="Times New Roman" w:hAnsi="Times New Roman"/>
          <w:color w:val="auto"/>
          <w:vertAlign w:val="subscript"/>
        </w:rPr>
        <w:t>2</w:t>
      </w:r>
      <w:r w:rsidRPr="00F807E5">
        <w:rPr>
          <w:rFonts w:ascii="Times New Roman" w:hAnsi="Times New Roman"/>
          <w:color w:val="auto"/>
        </w:rPr>
        <w:t>/GJ</w:t>
      </w:r>
      <w:r w:rsidRPr="00F807E5">
        <w:rPr>
          <w:rFonts w:ascii="Times New Roman" w:hAnsi="Times New Roman" w:hint="eastAsia"/>
          <w:color w:val="auto"/>
        </w:rPr>
        <w:t>计算。</w:t>
      </w:r>
    </w:p>
    <w:p w14:paraId="5294C9C7" w14:textId="709677D6" w:rsidR="006B365A" w:rsidRPr="00F807E5" w:rsidRDefault="006B365A" w:rsidP="006B365A">
      <w:pPr>
        <w:pStyle w:val="21"/>
      </w:pPr>
      <w:r w:rsidRPr="00F807E5">
        <w:t>3.7</w:t>
      </w:r>
      <w:r w:rsidRPr="00F807E5">
        <w:rPr>
          <w:rFonts w:hint="eastAsia"/>
        </w:rPr>
        <w:t>数据质量管理</w:t>
      </w:r>
    </w:p>
    <w:p w14:paraId="310DB674" w14:textId="77777777" w:rsidR="006B365A" w:rsidRPr="00F807E5" w:rsidRDefault="006B365A" w:rsidP="006B365A">
      <w:pPr>
        <w:pStyle w:val="41"/>
        <w:rPr>
          <w:rFonts w:ascii="Times New Roman" w:hAnsi="Times New Roman"/>
          <w:color w:val="auto"/>
        </w:rPr>
      </w:pPr>
      <w:r w:rsidRPr="00F807E5">
        <w:rPr>
          <w:rFonts w:ascii="Times New Roman" w:hAnsi="Times New Roman" w:hint="eastAsia"/>
          <w:color w:val="auto"/>
        </w:rPr>
        <w:t>标准提出报告主体应建立企业温室气体排放核算和报告的质量保证和文件存档制度，主要包括以下方面的工作：建立企业温室气体排放核算与报告的规章制度、原始数据检测</w:t>
      </w:r>
      <w:r w:rsidRPr="00F807E5">
        <w:rPr>
          <w:rFonts w:ascii="Times New Roman" w:hAnsi="Times New Roman"/>
          <w:color w:val="auto"/>
        </w:rPr>
        <w:t>/</w:t>
      </w:r>
      <w:r w:rsidRPr="00F807E5">
        <w:rPr>
          <w:rFonts w:ascii="Times New Roman" w:hAnsi="Times New Roman" w:hint="eastAsia"/>
          <w:color w:val="auto"/>
        </w:rPr>
        <w:t>计量</w:t>
      </w:r>
      <w:r w:rsidRPr="00F807E5">
        <w:rPr>
          <w:rFonts w:ascii="Times New Roman" w:hAnsi="Times New Roman"/>
          <w:color w:val="auto"/>
        </w:rPr>
        <w:t>/</w:t>
      </w:r>
      <w:r w:rsidRPr="00F807E5">
        <w:rPr>
          <w:rFonts w:ascii="Times New Roman" w:hAnsi="Times New Roman" w:hint="eastAsia"/>
          <w:color w:val="auto"/>
        </w:rPr>
        <w:t>存档、对数据管理程序制度、温室气体台账</w:t>
      </w:r>
      <w:r w:rsidRPr="00F807E5">
        <w:rPr>
          <w:rFonts w:ascii="Times New Roman" w:hAnsi="Times New Roman"/>
          <w:color w:val="auto"/>
        </w:rPr>
        <w:t>/</w:t>
      </w:r>
      <w:r w:rsidRPr="00F807E5">
        <w:rPr>
          <w:rFonts w:ascii="Times New Roman" w:hAnsi="Times New Roman" w:hint="eastAsia"/>
          <w:color w:val="auto"/>
        </w:rPr>
        <w:t>等级划分</w:t>
      </w:r>
      <w:r w:rsidRPr="00F807E5">
        <w:rPr>
          <w:rFonts w:ascii="Times New Roman" w:hAnsi="Times New Roman"/>
          <w:color w:val="auto"/>
        </w:rPr>
        <w:t>/</w:t>
      </w:r>
      <w:r w:rsidRPr="00F807E5">
        <w:rPr>
          <w:rFonts w:ascii="Times New Roman" w:hAnsi="Times New Roman" w:hint="eastAsia"/>
          <w:color w:val="auto"/>
        </w:rPr>
        <w:t>追溯、内部审核等提出要求。</w:t>
      </w:r>
    </w:p>
    <w:p w14:paraId="761D4DD7" w14:textId="49B19674" w:rsidR="006B365A" w:rsidRPr="00F807E5" w:rsidRDefault="006B365A" w:rsidP="006B365A">
      <w:pPr>
        <w:pStyle w:val="21"/>
      </w:pPr>
      <w:r w:rsidRPr="00F807E5">
        <w:t>3.8</w:t>
      </w:r>
      <w:r w:rsidRPr="00F807E5">
        <w:rPr>
          <w:rFonts w:hint="eastAsia"/>
        </w:rPr>
        <w:t>报告内容和格式</w:t>
      </w:r>
    </w:p>
    <w:p w14:paraId="5D4018CE" w14:textId="77777777" w:rsidR="006B365A" w:rsidRPr="00F807E5" w:rsidRDefault="006B365A" w:rsidP="006B365A">
      <w:pPr>
        <w:pStyle w:val="41"/>
        <w:rPr>
          <w:rFonts w:ascii="Times New Roman" w:hAnsi="Times New Roman"/>
          <w:color w:val="auto"/>
        </w:rPr>
      </w:pPr>
      <w:r w:rsidRPr="00F807E5">
        <w:rPr>
          <w:rFonts w:ascii="Times New Roman" w:hAnsi="Times New Roman" w:hint="eastAsia"/>
          <w:color w:val="auto"/>
        </w:rPr>
        <w:t>报告内容应包括报告主体基本信息、温室气体排放量、活动数据及其来源、排放因子及其来源；报告格式见附录</w:t>
      </w:r>
      <w:r w:rsidRPr="00F807E5">
        <w:rPr>
          <w:rFonts w:ascii="Times New Roman" w:hAnsi="Times New Roman"/>
          <w:color w:val="auto"/>
        </w:rPr>
        <w:t>B</w:t>
      </w:r>
      <w:r w:rsidRPr="00F807E5">
        <w:rPr>
          <w:rFonts w:ascii="Times New Roman" w:hAnsi="Times New Roman" w:hint="eastAsia"/>
          <w:color w:val="auto"/>
        </w:rPr>
        <w:t>。</w:t>
      </w:r>
    </w:p>
    <w:p w14:paraId="246ABE94" w14:textId="77BF0487" w:rsidR="00C01339" w:rsidRPr="00F807E5" w:rsidRDefault="006B365A" w:rsidP="006B365A">
      <w:pPr>
        <w:pStyle w:val="41"/>
        <w:rPr>
          <w:rFonts w:ascii="Times New Roman" w:hAnsi="Times New Roman"/>
          <w:color w:val="auto"/>
        </w:rPr>
      </w:pPr>
      <w:r w:rsidRPr="00F807E5">
        <w:rPr>
          <w:rFonts w:ascii="Times New Roman" w:hAnsi="Times New Roman" w:hint="eastAsia"/>
          <w:color w:val="auto"/>
        </w:rPr>
        <w:t>报告主体宜单独报告碳捕获、利用与封存（</w:t>
      </w:r>
      <w:r w:rsidRPr="00F807E5">
        <w:rPr>
          <w:rFonts w:ascii="Times New Roman" w:hAnsi="Times New Roman"/>
          <w:color w:val="auto"/>
        </w:rPr>
        <w:t>CCUS</w:t>
      </w:r>
      <w:r w:rsidRPr="00F807E5">
        <w:rPr>
          <w:rFonts w:ascii="Times New Roman" w:hAnsi="Times New Roman" w:hint="eastAsia"/>
          <w:color w:val="auto"/>
        </w:rPr>
        <w:t>）、碳汇等其他碳减排量情况。如报告主体法人边界或工序涉及外包、生物质燃料情况的，宜单独进行报告。工序涉及外购高耗能工质对应的电力，宜单独报告。国家政策另有说明除外。</w:t>
      </w:r>
      <w:r w:rsidR="00C01339" w:rsidRPr="00F807E5">
        <w:rPr>
          <w:rFonts w:ascii="Times New Roman" w:hAnsi="Times New Roman"/>
          <w:color w:val="auto"/>
        </w:rPr>
        <w:br w:type="page"/>
      </w:r>
    </w:p>
    <w:p w14:paraId="26E5E527" w14:textId="77777777" w:rsidR="006F1839" w:rsidRPr="00F807E5" w:rsidRDefault="006F1839" w:rsidP="006F1839">
      <w:pPr>
        <w:keepNext/>
        <w:keepLines/>
        <w:spacing w:line="440" w:lineRule="exact"/>
        <w:outlineLvl w:val="1"/>
        <w:rPr>
          <w:rFonts w:ascii="Times New Roman" w:eastAsia="黑体" w:hAnsi="Times New Roman" w:cs="Times New Roman"/>
          <w:b/>
          <w:bCs/>
          <w:szCs w:val="21"/>
        </w:rPr>
      </w:pPr>
      <w:r w:rsidRPr="00F807E5">
        <w:rPr>
          <w:rFonts w:ascii="Times New Roman" w:eastAsia="黑体" w:hAnsi="Times New Roman" w:cs="Times New Roman"/>
          <w:b/>
          <w:bCs/>
          <w:szCs w:val="21"/>
        </w:rPr>
        <w:lastRenderedPageBreak/>
        <w:t xml:space="preserve">3.9 </w:t>
      </w:r>
      <w:r w:rsidRPr="00F807E5">
        <w:rPr>
          <w:rFonts w:ascii="Times New Roman" w:eastAsia="黑体" w:hAnsi="Times New Roman" w:cs="Times New Roman" w:hint="eastAsia"/>
          <w:b/>
          <w:bCs/>
          <w:szCs w:val="21"/>
        </w:rPr>
        <w:t>验证示例</w:t>
      </w:r>
    </w:p>
    <w:p w14:paraId="5C94D212" w14:textId="72F5D911" w:rsidR="006F1839" w:rsidRPr="00F807E5" w:rsidRDefault="006F1839" w:rsidP="006F1839">
      <w:pPr>
        <w:spacing w:line="440" w:lineRule="exact"/>
        <w:ind w:firstLineChars="200" w:firstLine="420"/>
        <w:rPr>
          <w:rFonts w:ascii="Times New Roman" w:eastAsia="宋体" w:hAnsi="Times New Roman" w:cs="Times New Roman"/>
          <w:szCs w:val="21"/>
        </w:rPr>
      </w:pPr>
      <w:r w:rsidRPr="00F807E5">
        <w:rPr>
          <w:rFonts w:ascii="Times New Roman" w:eastAsia="宋体" w:hAnsi="Times New Roman" w:cs="Times New Roman" w:hint="eastAsia"/>
          <w:szCs w:val="21"/>
        </w:rPr>
        <w:t>运用本标准</w:t>
      </w:r>
      <w:r w:rsidR="00853EFF" w:rsidRPr="00F807E5">
        <w:rPr>
          <w:rFonts w:ascii="Times New Roman" w:eastAsia="宋体" w:hAnsi="Times New Roman" w:cs="Times New Roman" w:hint="eastAsia"/>
          <w:szCs w:val="21"/>
        </w:rPr>
        <w:t>推荐的</w:t>
      </w:r>
      <w:r w:rsidRPr="00F807E5">
        <w:rPr>
          <w:rFonts w:ascii="Times New Roman" w:eastAsia="宋体" w:hAnsi="Times New Roman" w:cs="Times New Roman" w:hint="eastAsia"/>
          <w:szCs w:val="21"/>
        </w:rPr>
        <w:t>方法核算了</w:t>
      </w:r>
      <w:r w:rsidR="00853EFF" w:rsidRPr="00F807E5">
        <w:rPr>
          <w:rFonts w:ascii="Times New Roman" w:eastAsia="宋体" w:hAnsi="Times New Roman" w:cs="Times New Roman" w:hint="eastAsia"/>
          <w:szCs w:val="21"/>
        </w:rPr>
        <w:t>某某</w:t>
      </w:r>
      <w:r w:rsidRPr="00F807E5">
        <w:rPr>
          <w:rFonts w:ascii="Times New Roman" w:eastAsia="宋体" w:hAnsi="Times New Roman" w:cs="Times New Roman" w:hint="eastAsia"/>
          <w:szCs w:val="21"/>
        </w:rPr>
        <w:t>铅冶炼企业的</w:t>
      </w:r>
      <w:r w:rsidR="00853EFF" w:rsidRPr="00F807E5">
        <w:rPr>
          <w:rFonts w:ascii="Times New Roman" w:eastAsia="宋体" w:hAnsi="Times New Roman" w:cs="Times New Roman" w:hint="eastAsia"/>
          <w:szCs w:val="21"/>
        </w:rPr>
        <w:t>温室气体</w:t>
      </w:r>
      <w:r w:rsidRPr="00F807E5">
        <w:rPr>
          <w:rFonts w:ascii="Times New Roman" w:eastAsia="宋体" w:hAnsi="Times New Roman" w:cs="Times New Roman" w:hint="eastAsia"/>
          <w:szCs w:val="21"/>
        </w:rPr>
        <w:t>排放量，某</w:t>
      </w:r>
      <w:r w:rsidR="00853EFF" w:rsidRPr="00F807E5">
        <w:rPr>
          <w:rFonts w:ascii="Times New Roman" w:eastAsia="宋体" w:hAnsi="Times New Roman" w:cs="Times New Roman" w:hint="eastAsia"/>
          <w:szCs w:val="21"/>
        </w:rPr>
        <w:t>铅冶炼企业</w:t>
      </w:r>
      <w:r w:rsidRPr="00F807E5">
        <w:rPr>
          <w:rFonts w:ascii="Times New Roman" w:eastAsia="宋体" w:hAnsi="Times New Roman" w:cs="Times New Roman" w:hint="eastAsia"/>
          <w:szCs w:val="21"/>
        </w:rPr>
        <w:t>采用</w:t>
      </w:r>
      <w:r w:rsidRPr="00F807E5">
        <w:rPr>
          <w:rFonts w:ascii="Times New Roman" w:eastAsia="宋体" w:hAnsi="Times New Roman" w:cs="Times New Roman"/>
          <w:szCs w:val="21"/>
        </w:rPr>
        <w:t>“</w:t>
      </w:r>
      <w:r w:rsidRPr="00F807E5">
        <w:rPr>
          <w:rFonts w:ascii="Times New Roman" w:eastAsia="宋体" w:hAnsi="Times New Roman" w:cs="Times New Roman" w:hint="eastAsia"/>
          <w:szCs w:val="21"/>
        </w:rPr>
        <w:t>氧气底吹熔炼</w:t>
      </w:r>
      <w:r w:rsidRPr="00F807E5">
        <w:rPr>
          <w:rFonts w:ascii="Times New Roman" w:eastAsia="宋体" w:hAnsi="Times New Roman" w:cs="Times New Roman"/>
          <w:szCs w:val="21"/>
        </w:rPr>
        <w:t>-</w:t>
      </w:r>
      <w:r w:rsidRPr="00F807E5">
        <w:rPr>
          <w:rFonts w:ascii="Times New Roman" w:eastAsia="宋体" w:hAnsi="Times New Roman" w:cs="Times New Roman" w:hint="eastAsia"/>
          <w:szCs w:val="21"/>
        </w:rPr>
        <w:t>底吹还原</w:t>
      </w:r>
      <w:r w:rsidRPr="00F807E5">
        <w:rPr>
          <w:rFonts w:ascii="Times New Roman" w:eastAsia="宋体" w:hAnsi="Times New Roman" w:cs="Times New Roman"/>
          <w:szCs w:val="21"/>
        </w:rPr>
        <w:t>-</w:t>
      </w:r>
      <w:r w:rsidRPr="00F807E5">
        <w:rPr>
          <w:rFonts w:ascii="Times New Roman" w:eastAsia="宋体" w:hAnsi="Times New Roman" w:cs="Times New Roman" w:hint="eastAsia"/>
          <w:szCs w:val="21"/>
        </w:rPr>
        <w:t>烟化炉</w:t>
      </w:r>
      <w:r w:rsidRPr="00F807E5">
        <w:rPr>
          <w:rFonts w:ascii="Times New Roman" w:eastAsia="宋体" w:hAnsi="Times New Roman" w:cs="Times New Roman"/>
          <w:szCs w:val="21"/>
        </w:rPr>
        <w:t>”</w:t>
      </w:r>
      <w:r w:rsidRPr="00F807E5">
        <w:rPr>
          <w:rFonts w:ascii="Times New Roman" w:eastAsia="宋体" w:hAnsi="Times New Roman" w:cs="Times New Roman" w:hint="eastAsia"/>
          <w:szCs w:val="21"/>
        </w:rPr>
        <w:t>挥发的</w:t>
      </w:r>
      <w:r w:rsidRPr="00F807E5">
        <w:rPr>
          <w:rFonts w:ascii="Times New Roman" w:eastAsia="宋体" w:hAnsi="Times New Roman" w:cs="Times New Roman"/>
          <w:szCs w:val="21"/>
        </w:rPr>
        <w:t>“</w:t>
      </w:r>
      <w:r w:rsidRPr="00F807E5">
        <w:rPr>
          <w:rFonts w:ascii="Times New Roman" w:eastAsia="宋体" w:hAnsi="Times New Roman" w:cs="Times New Roman" w:hint="eastAsia"/>
          <w:szCs w:val="21"/>
        </w:rPr>
        <w:t>三连炉</w:t>
      </w:r>
      <w:r w:rsidRPr="00F807E5">
        <w:rPr>
          <w:rFonts w:ascii="Times New Roman" w:eastAsia="宋体" w:hAnsi="Times New Roman" w:cs="Times New Roman"/>
          <w:szCs w:val="21"/>
        </w:rPr>
        <w:t>”</w:t>
      </w:r>
      <w:r w:rsidRPr="00F807E5">
        <w:rPr>
          <w:rFonts w:ascii="Times New Roman" w:eastAsia="宋体" w:hAnsi="Times New Roman" w:cs="Times New Roman" w:hint="eastAsia"/>
          <w:szCs w:val="21"/>
        </w:rPr>
        <w:t>工艺。本次核算的温室气体排放仅涉及二氧化碳（</w:t>
      </w:r>
      <w:r w:rsidRPr="00F807E5">
        <w:rPr>
          <w:rFonts w:ascii="Times New Roman" w:eastAsia="宋体" w:hAnsi="Times New Roman" w:cs="Times New Roman"/>
          <w:szCs w:val="21"/>
        </w:rPr>
        <w:t>CO</w:t>
      </w:r>
      <w:r w:rsidRPr="00F807E5">
        <w:rPr>
          <w:rFonts w:ascii="Times New Roman" w:eastAsia="宋体" w:hAnsi="Times New Roman" w:cs="Times New Roman"/>
          <w:szCs w:val="21"/>
          <w:vertAlign w:val="subscript"/>
        </w:rPr>
        <w:t>2</w:t>
      </w:r>
      <w:r w:rsidRPr="00F807E5">
        <w:rPr>
          <w:rFonts w:ascii="Times New Roman" w:eastAsia="宋体" w:hAnsi="Times New Roman" w:cs="Times New Roman" w:hint="eastAsia"/>
          <w:szCs w:val="21"/>
        </w:rPr>
        <w:t>）排放。</w:t>
      </w:r>
    </w:p>
    <w:p w14:paraId="544BF2A0" w14:textId="77777777" w:rsidR="006F1839" w:rsidRPr="00F807E5" w:rsidRDefault="006F1839" w:rsidP="006F1839">
      <w:pPr>
        <w:spacing w:line="440" w:lineRule="exact"/>
        <w:ind w:firstLineChars="200" w:firstLine="420"/>
        <w:rPr>
          <w:rFonts w:ascii="Times New Roman" w:eastAsia="宋体" w:hAnsi="Times New Roman" w:cs="Times New Roman"/>
          <w:szCs w:val="21"/>
        </w:rPr>
      </w:pPr>
      <w:r w:rsidRPr="00F807E5">
        <w:rPr>
          <w:rFonts w:ascii="Times New Roman" w:eastAsia="宋体" w:hAnsi="Times New Roman" w:cs="Times New Roman" w:hint="eastAsia"/>
          <w:szCs w:val="21"/>
        </w:rPr>
        <w:t>（</w:t>
      </w:r>
      <w:r w:rsidRPr="00F807E5">
        <w:rPr>
          <w:rFonts w:ascii="Times New Roman" w:eastAsia="宋体" w:hAnsi="Times New Roman" w:cs="Times New Roman"/>
          <w:szCs w:val="21"/>
        </w:rPr>
        <w:t>1</w:t>
      </w:r>
      <w:r w:rsidRPr="00F807E5">
        <w:rPr>
          <w:rFonts w:ascii="Times New Roman" w:eastAsia="宋体" w:hAnsi="Times New Roman" w:cs="Times New Roman" w:hint="eastAsia"/>
          <w:szCs w:val="21"/>
        </w:rPr>
        <w:t>）核算边界</w:t>
      </w:r>
    </w:p>
    <w:p w14:paraId="00A7C829" w14:textId="77777777" w:rsidR="006F1839" w:rsidRPr="00F807E5" w:rsidRDefault="006F1839" w:rsidP="006F1839">
      <w:pPr>
        <w:spacing w:line="440" w:lineRule="exact"/>
        <w:ind w:firstLineChars="200" w:firstLine="420"/>
        <w:rPr>
          <w:rFonts w:ascii="Times New Roman" w:eastAsia="宋体" w:hAnsi="Times New Roman" w:cs="Times New Roman"/>
          <w:szCs w:val="21"/>
        </w:rPr>
      </w:pPr>
      <w:r w:rsidRPr="00F807E5">
        <w:rPr>
          <w:rFonts w:ascii="Times New Roman" w:eastAsia="宋体" w:hAnsi="Times New Roman" w:cs="Times New Roman" w:hint="eastAsia"/>
          <w:szCs w:val="21"/>
        </w:rPr>
        <w:t>铅冶炼企业具体包括如下系统，铅冶炼企业温室气体排放核算边界划分详见图</w:t>
      </w:r>
      <w:r w:rsidRPr="00F807E5">
        <w:rPr>
          <w:rFonts w:ascii="Times New Roman" w:eastAsia="宋体" w:hAnsi="Times New Roman" w:cs="Times New Roman"/>
          <w:szCs w:val="21"/>
        </w:rPr>
        <w:t>1</w:t>
      </w:r>
      <w:r w:rsidRPr="00F807E5">
        <w:rPr>
          <w:rFonts w:ascii="Times New Roman" w:eastAsia="宋体" w:hAnsi="Times New Roman" w:cs="Times New Roman" w:hint="eastAsia"/>
          <w:szCs w:val="21"/>
        </w:rPr>
        <w:t>。</w:t>
      </w:r>
    </w:p>
    <w:p w14:paraId="3FB66CD0" w14:textId="5C956067" w:rsidR="006F1839" w:rsidRPr="00F807E5" w:rsidRDefault="006F1839" w:rsidP="006F1839">
      <w:pPr>
        <w:spacing w:line="440" w:lineRule="exact"/>
        <w:ind w:firstLineChars="200" w:firstLine="420"/>
        <w:rPr>
          <w:rFonts w:ascii="Times New Roman" w:eastAsia="宋体" w:hAnsi="Times New Roman" w:cs="Times New Roman"/>
          <w:szCs w:val="21"/>
        </w:rPr>
      </w:pPr>
      <w:r w:rsidRPr="00F807E5">
        <w:rPr>
          <w:rFonts w:ascii="Times New Roman" w:eastAsia="宋体" w:hAnsi="Times New Roman" w:cs="宋体" w:hint="eastAsia"/>
          <w:szCs w:val="21"/>
        </w:rPr>
        <w:t>①</w:t>
      </w:r>
      <w:r w:rsidRPr="00F807E5">
        <w:rPr>
          <w:rFonts w:ascii="Times New Roman" w:eastAsia="宋体" w:hAnsi="Times New Roman" w:cs="Times New Roman" w:hint="eastAsia"/>
          <w:szCs w:val="21"/>
        </w:rPr>
        <w:t>主要生产系统：原料预处理系统、粗铅冶炼系统、火法精炼系统、电解精炼系统、浮渣处理系统、氧化锌回收系统、粉煤制备系统</w:t>
      </w:r>
      <w:r w:rsidR="00A16A5F" w:rsidRPr="00F807E5">
        <w:rPr>
          <w:rFonts w:ascii="Times New Roman" w:eastAsia="宋体" w:hAnsi="Times New Roman" w:cs="Times New Roman" w:hint="eastAsia"/>
          <w:szCs w:val="21"/>
        </w:rPr>
        <w:t>等</w:t>
      </w:r>
      <w:r w:rsidRPr="00F807E5">
        <w:rPr>
          <w:rFonts w:ascii="Times New Roman" w:eastAsia="宋体" w:hAnsi="Times New Roman" w:cs="Times New Roman" w:hint="eastAsia"/>
          <w:szCs w:val="21"/>
        </w:rPr>
        <w:t>。</w:t>
      </w:r>
    </w:p>
    <w:p w14:paraId="54794FF0" w14:textId="6889782C" w:rsidR="006F1839" w:rsidRPr="00F807E5" w:rsidRDefault="006F1839" w:rsidP="006F1839">
      <w:pPr>
        <w:spacing w:line="440" w:lineRule="exact"/>
        <w:ind w:firstLineChars="200" w:firstLine="420"/>
        <w:rPr>
          <w:rFonts w:ascii="Times New Roman" w:eastAsia="宋体" w:hAnsi="Times New Roman" w:cs="Times New Roman"/>
          <w:szCs w:val="21"/>
        </w:rPr>
      </w:pPr>
      <w:r w:rsidRPr="00F807E5">
        <w:rPr>
          <w:rFonts w:ascii="Times New Roman" w:eastAsia="宋体" w:hAnsi="Times New Roman" w:cs="宋体" w:hint="eastAsia"/>
          <w:szCs w:val="21"/>
        </w:rPr>
        <w:t>②</w:t>
      </w:r>
      <w:r w:rsidRPr="00F807E5">
        <w:rPr>
          <w:rFonts w:ascii="Times New Roman" w:eastAsia="宋体" w:hAnsi="Times New Roman" w:cs="Times New Roman" w:hint="eastAsia"/>
          <w:szCs w:val="21"/>
        </w:rPr>
        <w:t>辅助生产系统：供电、供水、供气、制氧站、环保设施、化验、机修、库房、厂内运输等。主要包括：总降及配电站</w:t>
      </w:r>
      <w:r w:rsidR="00F30FE9" w:rsidRPr="00F807E5">
        <w:rPr>
          <w:rFonts w:ascii="Times New Roman" w:eastAsia="宋体" w:hAnsi="Times New Roman" w:cs="Times New Roman" w:hint="eastAsia"/>
          <w:szCs w:val="21"/>
        </w:rPr>
        <w:t>、</w:t>
      </w:r>
      <w:r w:rsidRPr="00F807E5">
        <w:rPr>
          <w:rFonts w:ascii="Times New Roman" w:eastAsia="宋体" w:hAnsi="Times New Roman" w:cs="Times New Roman" w:hint="eastAsia"/>
          <w:szCs w:val="21"/>
        </w:rPr>
        <w:t>化学水处理站</w:t>
      </w:r>
      <w:r w:rsidR="00F30FE9" w:rsidRPr="00F807E5">
        <w:rPr>
          <w:rFonts w:ascii="Times New Roman" w:eastAsia="宋体" w:hAnsi="Times New Roman" w:cs="Times New Roman" w:hint="eastAsia"/>
          <w:szCs w:val="21"/>
        </w:rPr>
        <w:t>、</w:t>
      </w:r>
      <w:r w:rsidRPr="00F807E5">
        <w:rPr>
          <w:rFonts w:ascii="Times New Roman" w:eastAsia="宋体" w:hAnsi="Times New Roman" w:cs="Times New Roman" w:hint="eastAsia"/>
          <w:szCs w:val="21"/>
        </w:rPr>
        <w:t>给水循环水系统</w:t>
      </w:r>
      <w:r w:rsidR="00F30FE9" w:rsidRPr="00F807E5">
        <w:rPr>
          <w:rFonts w:ascii="Times New Roman" w:eastAsia="宋体" w:hAnsi="Times New Roman" w:cs="Times New Roman" w:hint="eastAsia"/>
          <w:szCs w:val="21"/>
        </w:rPr>
        <w:t>、</w:t>
      </w:r>
      <w:r w:rsidRPr="00F807E5">
        <w:rPr>
          <w:rFonts w:ascii="Times New Roman" w:eastAsia="宋体" w:hAnsi="Times New Roman" w:cs="Times New Roman" w:hint="eastAsia"/>
          <w:szCs w:val="21"/>
        </w:rPr>
        <w:t>空压机房</w:t>
      </w:r>
      <w:r w:rsidR="00F30FE9" w:rsidRPr="00F807E5">
        <w:rPr>
          <w:rFonts w:ascii="Times New Roman" w:eastAsia="宋体" w:hAnsi="Times New Roman" w:cs="Times New Roman" w:hint="eastAsia"/>
          <w:szCs w:val="21"/>
        </w:rPr>
        <w:t>、</w:t>
      </w:r>
      <w:r w:rsidRPr="00F807E5">
        <w:rPr>
          <w:rFonts w:ascii="Times New Roman" w:eastAsia="宋体" w:hAnsi="Times New Roman" w:cs="Times New Roman" w:hint="eastAsia"/>
          <w:szCs w:val="21"/>
        </w:rPr>
        <w:t>天然气调压站</w:t>
      </w:r>
      <w:r w:rsidR="00F30FE9" w:rsidRPr="00F807E5">
        <w:rPr>
          <w:rFonts w:ascii="Times New Roman" w:eastAsia="宋体" w:hAnsi="Times New Roman" w:cs="Times New Roman" w:hint="eastAsia"/>
          <w:szCs w:val="21"/>
        </w:rPr>
        <w:t>、</w:t>
      </w:r>
      <w:r w:rsidRPr="00F807E5">
        <w:rPr>
          <w:rFonts w:ascii="Times New Roman" w:eastAsia="宋体" w:hAnsi="Times New Roman" w:cs="Times New Roman" w:hint="eastAsia"/>
          <w:szCs w:val="21"/>
        </w:rPr>
        <w:t>氧气制备站</w:t>
      </w:r>
      <w:r w:rsidR="00F30FE9" w:rsidRPr="00F807E5">
        <w:rPr>
          <w:rFonts w:ascii="Times New Roman" w:eastAsia="宋体" w:hAnsi="Times New Roman" w:cs="Times New Roman" w:hint="eastAsia"/>
          <w:szCs w:val="21"/>
        </w:rPr>
        <w:t>、</w:t>
      </w:r>
      <w:r w:rsidRPr="00F807E5">
        <w:rPr>
          <w:rFonts w:ascii="Times New Roman" w:eastAsia="宋体" w:hAnsi="Times New Roman" w:cs="Times New Roman" w:hint="eastAsia"/>
          <w:szCs w:val="21"/>
        </w:rPr>
        <w:t>环境集烟及脱硫系统</w:t>
      </w:r>
      <w:r w:rsidR="00F30FE9" w:rsidRPr="00F807E5">
        <w:rPr>
          <w:rFonts w:ascii="Times New Roman" w:eastAsia="宋体" w:hAnsi="Times New Roman" w:cs="Times New Roman" w:hint="eastAsia"/>
          <w:szCs w:val="21"/>
        </w:rPr>
        <w:t>、</w:t>
      </w:r>
      <w:r w:rsidRPr="00F807E5">
        <w:rPr>
          <w:rFonts w:ascii="Times New Roman" w:eastAsia="宋体" w:hAnsi="Times New Roman" w:cs="Times New Roman" w:hint="eastAsia"/>
          <w:szCs w:val="21"/>
        </w:rPr>
        <w:t>污酸污水处理站</w:t>
      </w:r>
      <w:r w:rsidR="00F30FE9" w:rsidRPr="00F807E5">
        <w:rPr>
          <w:rFonts w:ascii="Times New Roman" w:eastAsia="宋体" w:hAnsi="Times New Roman" w:cs="Times New Roman" w:hint="eastAsia"/>
          <w:szCs w:val="21"/>
        </w:rPr>
        <w:t>、</w:t>
      </w:r>
      <w:r w:rsidRPr="00F807E5">
        <w:rPr>
          <w:rFonts w:ascii="Times New Roman" w:eastAsia="宋体" w:hAnsi="Times New Roman" w:cs="Times New Roman" w:hint="eastAsia"/>
          <w:szCs w:val="21"/>
        </w:rPr>
        <w:t>初期雨水收集及事故池</w:t>
      </w:r>
      <w:r w:rsidR="00F30FE9" w:rsidRPr="00F807E5">
        <w:rPr>
          <w:rFonts w:ascii="Times New Roman" w:eastAsia="宋体" w:hAnsi="Times New Roman" w:cs="Times New Roman" w:hint="eastAsia"/>
          <w:szCs w:val="21"/>
        </w:rPr>
        <w:t>、</w:t>
      </w:r>
      <w:r w:rsidRPr="00F807E5">
        <w:rPr>
          <w:rFonts w:ascii="Times New Roman" w:eastAsia="宋体" w:hAnsi="Times New Roman" w:cs="Times New Roman" w:hint="eastAsia"/>
          <w:szCs w:val="21"/>
        </w:rPr>
        <w:t>余热发电站</w:t>
      </w:r>
      <w:r w:rsidR="00F30FE9" w:rsidRPr="00F807E5">
        <w:rPr>
          <w:rFonts w:ascii="Times New Roman" w:eastAsia="宋体" w:hAnsi="Times New Roman" w:cs="Times New Roman" w:hint="eastAsia"/>
          <w:szCs w:val="21"/>
        </w:rPr>
        <w:t>、</w:t>
      </w:r>
      <w:r w:rsidRPr="00F807E5">
        <w:rPr>
          <w:rFonts w:ascii="Times New Roman" w:eastAsia="宋体" w:hAnsi="Times New Roman" w:cs="Times New Roman" w:hint="eastAsia"/>
          <w:szCs w:val="21"/>
        </w:rPr>
        <w:t>换热站</w:t>
      </w:r>
      <w:r w:rsidR="00F30FE9" w:rsidRPr="00F807E5">
        <w:rPr>
          <w:rFonts w:ascii="Times New Roman" w:eastAsia="宋体" w:hAnsi="Times New Roman" w:cs="Times New Roman" w:hint="eastAsia"/>
          <w:szCs w:val="21"/>
        </w:rPr>
        <w:t>、</w:t>
      </w:r>
      <w:r w:rsidRPr="00F807E5">
        <w:rPr>
          <w:rFonts w:ascii="Times New Roman" w:eastAsia="宋体" w:hAnsi="Times New Roman" w:cs="Times New Roman" w:hint="eastAsia"/>
          <w:szCs w:val="21"/>
        </w:rPr>
        <w:t>化验室</w:t>
      </w:r>
      <w:r w:rsidR="00F30FE9" w:rsidRPr="00F807E5">
        <w:rPr>
          <w:rFonts w:ascii="Times New Roman" w:eastAsia="宋体" w:hAnsi="Times New Roman" w:cs="Times New Roman" w:hint="eastAsia"/>
          <w:szCs w:val="21"/>
        </w:rPr>
        <w:t>、</w:t>
      </w:r>
      <w:r w:rsidRPr="00F807E5">
        <w:rPr>
          <w:rFonts w:ascii="Times New Roman" w:eastAsia="宋体" w:hAnsi="Times New Roman" w:cs="Times New Roman" w:hint="eastAsia"/>
          <w:szCs w:val="21"/>
        </w:rPr>
        <w:t>机修车间</w:t>
      </w:r>
      <w:r w:rsidR="00F30FE9" w:rsidRPr="00F807E5">
        <w:rPr>
          <w:rFonts w:ascii="Times New Roman" w:eastAsia="宋体" w:hAnsi="Times New Roman" w:cs="Times New Roman" w:hint="eastAsia"/>
          <w:szCs w:val="21"/>
        </w:rPr>
        <w:t>、</w:t>
      </w:r>
      <w:r w:rsidRPr="00F807E5">
        <w:rPr>
          <w:rFonts w:ascii="Times New Roman" w:eastAsia="宋体" w:hAnsi="Times New Roman" w:cs="Times New Roman" w:hint="eastAsia"/>
          <w:szCs w:val="21"/>
        </w:rPr>
        <w:t>库房以及厂内运输等。</w:t>
      </w:r>
    </w:p>
    <w:p w14:paraId="4CFC9077" w14:textId="77777777" w:rsidR="006F1839" w:rsidRPr="00F807E5" w:rsidRDefault="006F1839" w:rsidP="006F1839">
      <w:pPr>
        <w:spacing w:line="440" w:lineRule="exact"/>
        <w:ind w:firstLineChars="200" w:firstLine="420"/>
        <w:rPr>
          <w:rFonts w:ascii="Times New Roman" w:eastAsia="宋体" w:hAnsi="Times New Roman" w:cs="Times New Roman"/>
          <w:szCs w:val="21"/>
        </w:rPr>
      </w:pPr>
      <w:r w:rsidRPr="00F807E5">
        <w:rPr>
          <w:rFonts w:ascii="Times New Roman" w:eastAsia="宋体" w:hAnsi="Times New Roman" w:cs="宋体" w:hint="eastAsia"/>
          <w:szCs w:val="21"/>
        </w:rPr>
        <w:t>③</w:t>
      </w:r>
      <w:r w:rsidRPr="00F807E5">
        <w:rPr>
          <w:rFonts w:ascii="Times New Roman" w:eastAsia="宋体" w:hAnsi="Times New Roman" w:cs="Times New Roman" w:hint="eastAsia"/>
          <w:szCs w:val="21"/>
        </w:rPr>
        <w:t>附属生产系统：厂区行政办公、职工食堂、职工宿舍和车间浴室等。</w:t>
      </w:r>
    </w:p>
    <w:p w14:paraId="103EFCC0" w14:textId="77777777" w:rsidR="006F1839" w:rsidRPr="00F807E5" w:rsidRDefault="006F1839" w:rsidP="006F1839">
      <w:pPr>
        <w:spacing w:line="440" w:lineRule="exact"/>
        <w:ind w:firstLineChars="200" w:firstLine="420"/>
        <w:rPr>
          <w:rFonts w:ascii="Times New Roman" w:eastAsia="宋体" w:hAnsi="Times New Roman" w:cs="Times New Roman"/>
          <w:szCs w:val="21"/>
        </w:rPr>
      </w:pPr>
      <w:r w:rsidRPr="00F807E5">
        <w:rPr>
          <w:rFonts w:ascii="Times New Roman" w:eastAsia="宋体" w:hAnsi="Times New Roman" w:cs="Times New Roman" w:hint="eastAsia"/>
          <w:szCs w:val="21"/>
        </w:rPr>
        <w:t>（</w:t>
      </w:r>
      <w:r w:rsidRPr="00F807E5">
        <w:rPr>
          <w:rFonts w:ascii="Times New Roman" w:eastAsia="宋体" w:hAnsi="Times New Roman" w:cs="Times New Roman"/>
          <w:szCs w:val="21"/>
        </w:rPr>
        <w:t>2</w:t>
      </w:r>
      <w:r w:rsidRPr="00F807E5">
        <w:rPr>
          <w:rFonts w:ascii="Times New Roman" w:eastAsia="宋体" w:hAnsi="Times New Roman" w:cs="Times New Roman" w:hint="eastAsia"/>
          <w:szCs w:val="21"/>
        </w:rPr>
        <w:t>）核算结果</w:t>
      </w:r>
    </w:p>
    <w:p w14:paraId="5B730B38" w14:textId="2EED9D2F" w:rsidR="006F1839" w:rsidRPr="00F807E5" w:rsidRDefault="006F1839" w:rsidP="006F1839">
      <w:pPr>
        <w:spacing w:line="440" w:lineRule="exact"/>
        <w:ind w:firstLineChars="200" w:firstLine="420"/>
        <w:rPr>
          <w:rFonts w:ascii="Times New Roman" w:eastAsia="宋体" w:hAnsi="Times New Roman" w:cs="Times New Roman"/>
          <w:szCs w:val="21"/>
        </w:rPr>
      </w:pPr>
      <w:r w:rsidRPr="00F807E5">
        <w:rPr>
          <w:rFonts w:ascii="Times New Roman" w:eastAsia="宋体" w:hAnsi="Times New Roman" w:cs="Times New Roman" w:hint="eastAsia"/>
          <w:szCs w:val="21"/>
        </w:rPr>
        <w:t>结合该项目生产规模和工艺方案，估算边界内的二氧化碳（</w:t>
      </w:r>
      <w:r w:rsidRPr="00F807E5">
        <w:rPr>
          <w:rFonts w:ascii="Times New Roman" w:eastAsia="宋体" w:hAnsi="Times New Roman" w:cs="Times New Roman"/>
          <w:szCs w:val="21"/>
        </w:rPr>
        <w:t>CO</w:t>
      </w:r>
      <w:r w:rsidRPr="00F807E5">
        <w:rPr>
          <w:rFonts w:ascii="Times New Roman" w:eastAsia="宋体" w:hAnsi="Times New Roman" w:cs="Times New Roman"/>
          <w:szCs w:val="21"/>
          <w:vertAlign w:val="subscript"/>
        </w:rPr>
        <w:t>2</w:t>
      </w:r>
      <w:r w:rsidRPr="00F807E5">
        <w:rPr>
          <w:rFonts w:ascii="Times New Roman" w:eastAsia="宋体" w:hAnsi="Times New Roman" w:cs="Times New Roman" w:hint="eastAsia"/>
          <w:szCs w:val="21"/>
        </w:rPr>
        <w:t>）年排放量为</w:t>
      </w:r>
      <w:r w:rsidR="00721E4D" w:rsidRPr="00F807E5">
        <w:rPr>
          <w:rFonts w:ascii="Times New Roman" w:eastAsia="宋体" w:hAnsi="Times New Roman" w:cs="Times New Roman"/>
          <w:szCs w:val="21"/>
        </w:rPr>
        <w:t>30.83</w:t>
      </w:r>
      <w:r w:rsidRPr="00F807E5">
        <w:rPr>
          <w:rFonts w:ascii="Times New Roman" w:eastAsia="宋体" w:hAnsi="Times New Roman" w:cs="Times New Roman" w:hint="eastAsia"/>
          <w:szCs w:val="21"/>
        </w:rPr>
        <w:t>万吨，详见表</w:t>
      </w:r>
      <w:r w:rsidRPr="00F807E5">
        <w:rPr>
          <w:rFonts w:ascii="Times New Roman" w:eastAsia="宋体" w:hAnsi="Times New Roman" w:cs="Times New Roman"/>
          <w:szCs w:val="21"/>
        </w:rPr>
        <w:t>2</w:t>
      </w:r>
      <w:r w:rsidRPr="00F807E5">
        <w:rPr>
          <w:rFonts w:ascii="Times New Roman" w:eastAsia="宋体" w:hAnsi="Times New Roman" w:cs="Times New Roman" w:hint="eastAsia"/>
          <w:szCs w:val="21"/>
        </w:rPr>
        <w:t>。</w:t>
      </w:r>
    </w:p>
    <w:p w14:paraId="67824965" w14:textId="77777777" w:rsidR="006F1839" w:rsidRPr="00F807E5" w:rsidRDefault="006F1839" w:rsidP="006F1839">
      <w:pPr>
        <w:spacing w:before="181"/>
        <w:ind w:left="1572" w:right="1161"/>
        <w:jc w:val="center"/>
        <w:rPr>
          <w:rFonts w:ascii="Times New Roman" w:eastAsia="宋体" w:hAnsi="Times New Roman" w:cs="Times New Roman"/>
          <w:b/>
          <w:szCs w:val="21"/>
        </w:rPr>
      </w:pPr>
      <w:r w:rsidRPr="00F807E5">
        <w:rPr>
          <w:rFonts w:ascii="Times New Roman" w:eastAsia="宋体" w:hAnsi="Times New Roman" w:cs="Times New Roman" w:hint="eastAsia"/>
          <w:b/>
          <w:szCs w:val="21"/>
        </w:rPr>
        <w:t>表</w:t>
      </w:r>
      <w:r w:rsidRPr="00F807E5">
        <w:rPr>
          <w:rFonts w:ascii="Times New Roman" w:eastAsia="宋体" w:hAnsi="Times New Roman" w:cs="Times New Roman"/>
          <w:b/>
          <w:szCs w:val="21"/>
        </w:rPr>
        <w:t xml:space="preserve"> 2 </w:t>
      </w:r>
      <w:r w:rsidRPr="00F807E5">
        <w:rPr>
          <w:rFonts w:ascii="Times New Roman" w:eastAsia="宋体" w:hAnsi="Times New Roman" w:cs="Times New Roman" w:hint="eastAsia"/>
          <w:b/>
          <w:szCs w:val="21"/>
        </w:rPr>
        <w:t>报告主体温室气体排放量汇总表</w:t>
      </w:r>
      <w:r w:rsidRPr="00F807E5">
        <w:rPr>
          <w:rFonts w:ascii="Times New Roman" w:eastAsia="宋体" w:hAnsi="Times New Roman" w:cs="Times New Roman"/>
          <w:b/>
          <w:szCs w:val="21"/>
        </w:rPr>
        <w:t xml:space="preserve">  </w:t>
      </w: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82"/>
        <w:gridCol w:w="5244"/>
        <w:gridCol w:w="1830"/>
      </w:tblGrid>
      <w:tr w:rsidR="00F807E5" w:rsidRPr="00F807E5" w14:paraId="56D93691" w14:textId="77777777" w:rsidTr="00F30FE9">
        <w:tc>
          <w:tcPr>
            <w:tcW w:w="3905" w:type="pct"/>
            <w:gridSpan w:val="2"/>
            <w:tcBorders>
              <w:top w:val="single" w:sz="4" w:space="0" w:color="000000"/>
              <w:left w:val="single" w:sz="4" w:space="0" w:color="000000"/>
              <w:bottom w:val="single" w:sz="4" w:space="0" w:color="000000"/>
              <w:right w:val="single" w:sz="4" w:space="0" w:color="000000"/>
            </w:tcBorders>
            <w:vAlign w:val="center"/>
            <w:hideMark/>
          </w:tcPr>
          <w:p w14:paraId="0C4690AB" w14:textId="77777777" w:rsidR="006F1839" w:rsidRPr="00F807E5" w:rsidRDefault="006F1839" w:rsidP="006F1839">
            <w:pPr>
              <w:autoSpaceDE/>
              <w:autoSpaceDN/>
              <w:spacing w:before="50"/>
              <w:ind w:left="295" w:right="289"/>
              <w:jc w:val="center"/>
              <w:rPr>
                <w:rFonts w:ascii="Times New Roman" w:eastAsia="宋体" w:hAnsi="Times New Roman" w:cs="Times New Roman"/>
                <w:kern w:val="0"/>
              </w:rPr>
            </w:pPr>
            <w:r w:rsidRPr="00F807E5">
              <w:rPr>
                <w:rFonts w:ascii="Times New Roman" w:eastAsia="宋体" w:hAnsi="Times New Roman" w:cs="Times New Roman" w:hint="eastAsia"/>
                <w:kern w:val="0"/>
              </w:rPr>
              <w:t>排放源类别</w:t>
            </w:r>
          </w:p>
        </w:tc>
        <w:tc>
          <w:tcPr>
            <w:tcW w:w="1095" w:type="pct"/>
            <w:tcBorders>
              <w:top w:val="single" w:sz="4" w:space="0" w:color="000000"/>
              <w:left w:val="single" w:sz="4" w:space="0" w:color="000000"/>
              <w:bottom w:val="single" w:sz="4" w:space="0" w:color="000000"/>
              <w:right w:val="single" w:sz="4" w:space="0" w:color="000000"/>
            </w:tcBorders>
            <w:vAlign w:val="center"/>
            <w:hideMark/>
          </w:tcPr>
          <w:p w14:paraId="72BDB362" w14:textId="77777777" w:rsidR="00F30FE9" w:rsidRPr="00F807E5" w:rsidRDefault="006F1839" w:rsidP="006F1839">
            <w:pPr>
              <w:autoSpaceDE/>
              <w:autoSpaceDN/>
              <w:spacing w:before="50"/>
              <w:ind w:left="295" w:right="289"/>
              <w:jc w:val="center"/>
              <w:rPr>
                <w:rFonts w:ascii="Times New Roman" w:eastAsia="宋体" w:hAnsi="Times New Roman" w:cs="Times New Roman"/>
                <w:kern w:val="0"/>
              </w:rPr>
            </w:pPr>
            <w:r w:rsidRPr="00F807E5">
              <w:rPr>
                <w:rFonts w:ascii="Times New Roman" w:eastAsia="宋体" w:hAnsi="Times New Roman" w:cs="Times New Roman" w:hint="eastAsia"/>
                <w:kern w:val="0"/>
              </w:rPr>
              <w:t>年排放量</w:t>
            </w:r>
          </w:p>
          <w:p w14:paraId="0A28B5F5" w14:textId="1B38F28C" w:rsidR="006F1839" w:rsidRPr="00F807E5" w:rsidRDefault="006F1839" w:rsidP="006F1839">
            <w:pPr>
              <w:autoSpaceDE/>
              <w:autoSpaceDN/>
              <w:spacing w:before="50"/>
              <w:ind w:left="295" w:right="289"/>
              <w:jc w:val="center"/>
              <w:rPr>
                <w:rFonts w:ascii="Times New Roman" w:eastAsia="宋体" w:hAnsi="Times New Roman" w:cs="Times New Roman"/>
                <w:kern w:val="0"/>
              </w:rPr>
            </w:pPr>
            <w:r w:rsidRPr="00F807E5">
              <w:rPr>
                <w:rFonts w:ascii="Times New Roman" w:eastAsia="宋体" w:hAnsi="Times New Roman" w:cs="Times New Roman"/>
                <w:kern w:val="0"/>
              </w:rPr>
              <w:t xml:space="preserve"> </w:t>
            </w:r>
            <w:r w:rsidRPr="00F807E5">
              <w:rPr>
                <w:rFonts w:ascii="Times New Roman" w:eastAsia="宋体" w:hAnsi="Times New Roman" w:cs="Times New Roman"/>
                <w:b/>
              </w:rPr>
              <w:t>tCO</w:t>
            </w:r>
            <w:r w:rsidRPr="00F807E5">
              <w:rPr>
                <w:rFonts w:ascii="Times New Roman" w:eastAsia="宋体" w:hAnsi="Times New Roman" w:cs="Times New Roman"/>
                <w:b/>
                <w:vertAlign w:val="subscript"/>
              </w:rPr>
              <w:t>2</w:t>
            </w:r>
          </w:p>
        </w:tc>
      </w:tr>
      <w:tr w:rsidR="00F807E5" w:rsidRPr="00F807E5" w14:paraId="34E28B03" w14:textId="77777777" w:rsidTr="00F30FE9">
        <w:tc>
          <w:tcPr>
            <w:tcW w:w="3905" w:type="pct"/>
            <w:gridSpan w:val="2"/>
            <w:tcBorders>
              <w:top w:val="single" w:sz="4" w:space="0" w:color="000000"/>
              <w:left w:val="single" w:sz="4" w:space="0" w:color="000000"/>
              <w:bottom w:val="single" w:sz="4" w:space="0" w:color="000000"/>
              <w:right w:val="single" w:sz="4" w:space="0" w:color="000000"/>
            </w:tcBorders>
            <w:hideMark/>
          </w:tcPr>
          <w:p w14:paraId="660F4C37" w14:textId="77777777" w:rsidR="006F1839" w:rsidRPr="00F807E5" w:rsidRDefault="006F1839" w:rsidP="006F1839">
            <w:pPr>
              <w:autoSpaceDE/>
              <w:autoSpaceDN/>
              <w:spacing w:before="51"/>
              <w:ind w:left="107"/>
              <w:jc w:val="center"/>
              <w:rPr>
                <w:rFonts w:ascii="Times New Roman" w:eastAsia="宋体" w:hAnsi="Times New Roman" w:cs="Times New Roman"/>
                <w:kern w:val="0"/>
                <w:lang w:eastAsia="zh-CN"/>
              </w:rPr>
            </w:pPr>
            <w:r w:rsidRPr="00F807E5">
              <w:rPr>
                <w:rFonts w:ascii="Times New Roman" w:eastAsia="宋体" w:hAnsi="Times New Roman" w:cs="Times New Roman" w:hint="eastAsia"/>
                <w:lang w:eastAsia="zh-CN"/>
              </w:rPr>
              <w:t>化石燃料燃烧的温室气体排放</w:t>
            </w:r>
          </w:p>
        </w:tc>
        <w:tc>
          <w:tcPr>
            <w:tcW w:w="1095" w:type="pct"/>
            <w:tcBorders>
              <w:top w:val="single" w:sz="4" w:space="0" w:color="000000"/>
              <w:left w:val="single" w:sz="4" w:space="0" w:color="000000"/>
              <w:bottom w:val="single" w:sz="4" w:space="0" w:color="000000"/>
              <w:right w:val="single" w:sz="4" w:space="0" w:color="000000"/>
            </w:tcBorders>
            <w:vAlign w:val="center"/>
            <w:hideMark/>
          </w:tcPr>
          <w:p w14:paraId="73EBB743" w14:textId="77777777" w:rsidR="006F1839" w:rsidRPr="00F807E5" w:rsidRDefault="006F1839" w:rsidP="006F1839">
            <w:pPr>
              <w:autoSpaceDE/>
              <w:autoSpaceDN/>
              <w:spacing w:before="65"/>
              <w:ind w:left="295" w:right="286"/>
              <w:jc w:val="center"/>
              <w:rPr>
                <w:rFonts w:ascii="Times New Roman" w:eastAsia="宋体" w:hAnsi="Times New Roman" w:cs="Times New Roman"/>
                <w:kern w:val="0"/>
              </w:rPr>
            </w:pPr>
            <w:r w:rsidRPr="00F807E5">
              <w:rPr>
                <w:rFonts w:ascii="Times New Roman" w:eastAsia="宋体" w:hAnsi="Times New Roman" w:cs="Times New Roman"/>
                <w:kern w:val="0"/>
              </w:rPr>
              <w:t>100018.5</w:t>
            </w:r>
          </w:p>
        </w:tc>
      </w:tr>
      <w:tr w:rsidR="00F807E5" w:rsidRPr="00F807E5" w14:paraId="5D424E1E" w14:textId="77777777" w:rsidTr="00F30FE9">
        <w:tc>
          <w:tcPr>
            <w:tcW w:w="3905" w:type="pct"/>
            <w:gridSpan w:val="2"/>
            <w:tcBorders>
              <w:top w:val="single" w:sz="4" w:space="0" w:color="000000"/>
              <w:left w:val="single" w:sz="4" w:space="0" w:color="000000"/>
              <w:bottom w:val="single" w:sz="4" w:space="0" w:color="000000"/>
              <w:right w:val="single" w:sz="4" w:space="0" w:color="000000"/>
            </w:tcBorders>
            <w:hideMark/>
          </w:tcPr>
          <w:p w14:paraId="71FBCDB9" w14:textId="77777777" w:rsidR="006F1839" w:rsidRPr="00F807E5" w:rsidRDefault="006F1839" w:rsidP="006F1839">
            <w:pPr>
              <w:autoSpaceDE/>
              <w:autoSpaceDN/>
              <w:spacing w:before="51"/>
              <w:ind w:left="107"/>
              <w:jc w:val="center"/>
              <w:rPr>
                <w:rFonts w:ascii="Times New Roman" w:eastAsia="宋体" w:hAnsi="Times New Roman" w:cs="Times New Roman"/>
                <w:kern w:val="0"/>
                <w:lang w:eastAsia="zh-CN"/>
              </w:rPr>
            </w:pPr>
            <w:r w:rsidRPr="00F807E5">
              <w:rPr>
                <w:rFonts w:ascii="Times New Roman" w:eastAsia="宋体" w:hAnsi="Times New Roman" w:cs="Times New Roman" w:hint="eastAsia"/>
                <w:lang w:eastAsia="zh-CN"/>
              </w:rPr>
              <w:t>能源作为原材料用途的温室气体排放</w:t>
            </w:r>
          </w:p>
        </w:tc>
        <w:tc>
          <w:tcPr>
            <w:tcW w:w="1095" w:type="pct"/>
            <w:tcBorders>
              <w:top w:val="single" w:sz="4" w:space="0" w:color="000000"/>
              <w:left w:val="single" w:sz="4" w:space="0" w:color="000000"/>
              <w:bottom w:val="single" w:sz="4" w:space="0" w:color="000000"/>
              <w:right w:val="single" w:sz="4" w:space="0" w:color="000000"/>
            </w:tcBorders>
            <w:vAlign w:val="center"/>
            <w:hideMark/>
          </w:tcPr>
          <w:p w14:paraId="64103807" w14:textId="6891840C" w:rsidR="006F1839" w:rsidRPr="00F807E5" w:rsidRDefault="00721E4D" w:rsidP="006F1839">
            <w:pPr>
              <w:autoSpaceDE/>
              <w:autoSpaceDN/>
              <w:spacing w:before="65"/>
              <w:ind w:left="295" w:right="286"/>
              <w:jc w:val="center"/>
              <w:rPr>
                <w:rFonts w:ascii="Times New Roman" w:eastAsia="宋体" w:hAnsi="Times New Roman" w:cs="Times New Roman"/>
                <w:kern w:val="0"/>
              </w:rPr>
            </w:pPr>
            <w:r w:rsidRPr="00F807E5">
              <w:rPr>
                <w:rFonts w:ascii="Times New Roman" w:eastAsia="宋体" w:hAnsi="Times New Roman" w:cs="Times New Roman"/>
                <w:kern w:val="0"/>
              </w:rPr>
              <w:t>75733.58</w:t>
            </w:r>
          </w:p>
        </w:tc>
      </w:tr>
      <w:tr w:rsidR="00F807E5" w:rsidRPr="00F807E5" w14:paraId="2094CE19" w14:textId="77777777" w:rsidTr="00F30FE9">
        <w:tc>
          <w:tcPr>
            <w:tcW w:w="3905" w:type="pct"/>
            <w:gridSpan w:val="2"/>
            <w:tcBorders>
              <w:top w:val="single" w:sz="4" w:space="0" w:color="000000"/>
              <w:left w:val="single" w:sz="4" w:space="0" w:color="000000"/>
              <w:bottom w:val="single" w:sz="4" w:space="0" w:color="000000"/>
              <w:right w:val="single" w:sz="4" w:space="0" w:color="000000"/>
            </w:tcBorders>
            <w:hideMark/>
          </w:tcPr>
          <w:p w14:paraId="53BBAC1D" w14:textId="77777777" w:rsidR="006F1839" w:rsidRPr="00F807E5" w:rsidRDefault="006F1839" w:rsidP="006F1839">
            <w:pPr>
              <w:autoSpaceDE/>
              <w:autoSpaceDN/>
              <w:spacing w:before="53"/>
              <w:ind w:left="107"/>
              <w:jc w:val="center"/>
              <w:rPr>
                <w:rFonts w:ascii="Times New Roman" w:eastAsia="宋体" w:hAnsi="Times New Roman" w:cs="Times New Roman"/>
                <w:kern w:val="0"/>
              </w:rPr>
            </w:pPr>
            <w:r w:rsidRPr="00F807E5">
              <w:rPr>
                <w:rFonts w:ascii="Times New Roman" w:eastAsia="宋体" w:hAnsi="Times New Roman" w:cs="Times New Roman" w:hint="eastAsia"/>
              </w:rPr>
              <w:t>过程的温室气体排放</w:t>
            </w:r>
          </w:p>
        </w:tc>
        <w:tc>
          <w:tcPr>
            <w:tcW w:w="1095" w:type="pct"/>
            <w:tcBorders>
              <w:top w:val="single" w:sz="4" w:space="0" w:color="000000"/>
              <w:left w:val="single" w:sz="4" w:space="0" w:color="000000"/>
              <w:bottom w:val="single" w:sz="4" w:space="0" w:color="000000"/>
              <w:right w:val="single" w:sz="4" w:space="0" w:color="000000"/>
            </w:tcBorders>
            <w:vAlign w:val="center"/>
            <w:hideMark/>
          </w:tcPr>
          <w:p w14:paraId="61C6BEDB" w14:textId="77777777" w:rsidR="006F1839" w:rsidRPr="00F807E5" w:rsidRDefault="006F1839" w:rsidP="006F1839">
            <w:pPr>
              <w:autoSpaceDE/>
              <w:autoSpaceDN/>
              <w:spacing w:before="67"/>
              <w:ind w:left="295" w:right="288"/>
              <w:jc w:val="center"/>
              <w:rPr>
                <w:rFonts w:ascii="Times New Roman" w:eastAsia="宋体" w:hAnsi="Times New Roman" w:cs="Times New Roman"/>
                <w:kern w:val="0"/>
              </w:rPr>
            </w:pPr>
            <w:r w:rsidRPr="00F807E5">
              <w:rPr>
                <w:rFonts w:ascii="Times New Roman" w:eastAsia="宋体" w:hAnsi="Times New Roman" w:cs="Times New Roman"/>
                <w:kern w:val="0"/>
              </w:rPr>
              <w:t>14952.4</w:t>
            </w:r>
          </w:p>
        </w:tc>
      </w:tr>
      <w:tr w:rsidR="00F807E5" w:rsidRPr="00F807E5" w14:paraId="11EA6041" w14:textId="77777777" w:rsidTr="00F30FE9">
        <w:tc>
          <w:tcPr>
            <w:tcW w:w="3905" w:type="pct"/>
            <w:gridSpan w:val="2"/>
            <w:tcBorders>
              <w:top w:val="single" w:sz="4" w:space="0" w:color="000000"/>
              <w:left w:val="single" w:sz="4" w:space="0" w:color="000000"/>
              <w:bottom w:val="single" w:sz="4" w:space="0" w:color="000000"/>
              <w:right w:val="single" w:sz="4" w:space="0" w:color="000000"/>
            </w:tcBorders>
            <w:hideMark/>
          </w:tcPr>
          <w:p w14:paraId="07B35633" w14:textId="77777777" w:rsidR="006F1839" w:rsidRPr="00F807E5" w:rsidRDefault="006F1839" w:rsidP="006F1839">
            <w:pPr>
              <w:autoSpaceDE/>
              <w:autoSpaceDN/>
              <w:spacing w:before="52"/>
              <w:ind w:left="107"/>
              <w:jc w:val="center"/>
              <w:rPr>
                <w:rFonts w:ascii="Times New Roman" w:eastAsia="宋体" w:hAnsi="Times New Roman" w:cs="Times New Roman"/>
                <w:kern w:val="0"/>
                <w:lang w:eastAsia="zh-CN"/>
              </w:rPr>
            </w:pPr>
            <w:r w:rsidRPr="00F807E5">
              <w:rPr>
                <w:rFonts w:ascii="Times New Roman" w:eastAsia="宋体" w:hAnsi="Times New Roman" w:cs="Times New Roman" w:hint="eastAsia"/>
                <w:lang w:eastAsia="zh-CN"/>
              </w:rPr>
              <w:t>购入电力产生的二氧化碳排放</w:t>
            </w:r>
          </w:p>
        </w:tc>
        <w:tc>
          <w:tcPr>
            <w:tcW w:w="1095" w:type="pct"/>
            <w:tcBorders>
              <w:top w:val="single" w:sz="4" w:space="0" w:color="000000"/>
              <w:left w:val="single" w:sz="4" w:space="0" w:color="000000"/>
              <w:bottom w:val="single" w:sz="4" w:space="0" w:color="000000"/>
              <w:right w:val="single" w:sz="4" w:space="0" w:color="000000"/>
            </w:tcBorders>
            <w:vAlign w:val="center"/>
            <w:hideMark/>
          </w:tcPr>
          <w:p w14:paraId="05FE9016" w14:textId="77777777" w:rsidR="006F1839" w:rsidRPr="00F807E5" w:rsidRDefault="006F1839" w:rsidP="006F1839">
            <w:pPr>
              <w:autoSpaceDE/>
              <w:autoSpaceDN/>
              <w:spacing w:before="66"/>
              <w:ind w:left="295" w:right="286"/>
              <w:jc w:val="center"/>
              <w:rPr>
                <w:rFonts w:ascii="Times New Roman" w:eastAsia="宋体" w:hAnsi="Times New Roman" w:cs="Times New Roman"/>
                <w:kern w:val="0"/>
              </w:rPr>
            </w:pPr>
            <w:r w:rsidRPr="00F807E5">
              <w:rPr>
                <w:rFonts w:ascii="Times New Roman" w:eastAsia="宋体" w:hAnsi="Times New Roman" w:cs="Times New Roman"/>
                <w:kern w:val="0"/>
              </w:rPr>
              <w:t>127034.2</w:t>
            </w:r>
          </w:p>
        </w:tc>
      </w:tr>
      <w:tr w:rsidR="00F807E5" w:rsidRPr="00F807E5" w14:paraId="4084B65D" w14:textId="77777777" w:rsidTr="00F30FE9">
        <w:tc>
          <w:tcPr>
            <w:tcW w:w="3905" w:type="pct"/>
            <w:gridSpan w:val="2"/>
            <w:tcBorders>
              <w:top w:val="single" w:sz="4" w:space="0" w:color="000000"/>
              <w:left w:val="single" w:sz="4" w:space="0" w:color="000000"/>
              <w:bottom w:val="single" w:sz="4" w:space="0" w:color="000000"/>
              <w:right w:val="single" w:sz="4" w:space="0" w:color="000000"/>
            </w:tcBorders>
            <w:hideMark/>
          </w:tcPr>
          <w:p w14:paraId="677B634B" w14:textId="77777777" w:rsidR="006F1839" w:rsidRPr="00F807E5" w:rsidRDefault="006F1839" w:rsidP="006F1839">
            <w:pPr>
              <w:autoSpaceDE/>
              <w:autoSpaceDN/>
              <w:spacing w:before="51"/>
              <w:ind w:left="107"/>
              <w:jc w:val="center"/>
              <w:rPr>
                <w:rFonts w:ascii="Times New Roman" w:eastAsia="宋体" w:hAnsi="Times New Roman" w:cs="Times New Roman"/>
                <w:kern w:val="0"/>
                <w:lang w:eastAsia="zh-CN"/>
              </w:rPr>
            </w:pPr>
            <w:r w:rsidRPr="00F807E5">
              <w:rPr>
                <w:rFonts w:ascii="Times New Roman" w:eastAsia="宋体" w:hAnsi="Times New Roman" w:cs="Times New Roman" w:hint="eastAsia"/>
                <w:lang w:eastAsia="zh-CN"/>
              </w:rPr>
              <w:t>购入热力产生的二氧化碳排放</w:t>
            </w:r>
          </w:p>
        </w:tc>
        <w:tc>
          <w:tcPr>
            <w:tcW w:w="1095" w:type="pct"/>
            <w:tcBorders>
              <w:top w:val="single" w:sz="4" w:space="0" w:color="000000"/>
              <w:left w:val="single" w:sz="4" w:space="0" w:color="000000"/>
              <w:bottom w:val="single" w:sz="4" w:space="0" w:color="000000"/>
              <w:right w:val="single" w:sz="4" w:space="0" w:color="000000"/>
            </w:tcBorders>
            <w:vAlign w:val="center"/>
            <w:hideMark/>
          </w:tcPr>
          <w:p w14:paraId="039D319B" w14:textId="77777777" w:rsidR="006F1839" w:rsidRPr="00F807E5" w:rsidRDefault="006F1839" w:rsidP="006F1839">
            <w:pPr>
              <w:autoSpaceDE/>
              <w:autoSpaceDN/>
              <w:spacing w:before="65"/>
              <w:ind w:left="295" w:right="286"/>
              <w:jc w:val="center"/>
              <w:rPr>
                <w:rFonts w:ascii="Times New Roman" w:eastAsia="宋体" w:hAnsi="Times New Roman" w:cs="Times New Roman"/>
                <w:kern w:val="0"/>
              </w:rPr>
            </w:pPr>
            <w:r w:rsidRPr="00F807E5">
              <w:rPr>
                <w:rFonts w:ascii="Times New Roman" w:eastAsia="宋体" w:hAnsi="Times New Roman" w:cs="Times New Roman"/>
                <w:kern w:val="0"/>
              </w:rPr>
              <w:t>0</w:t>
            </w:r>
          </w:p>
        </w:tc>
      </w:tr>
      <w:tr w:rsidR="00F807E5" w:rsidRPr="00F807E5" w14:paraId="67C66D90" w14:textId="77777777" w:rsidTr="00F30FE9">
        <w:tc>
          <w:tcPr>
            <w:tcW w:w="3905" w:type="pct"/>
            <w:gridSpan w:val="2"/>
            <w:tcBorders>
              <w:top w:val="single" w:sz="4" w:space="0" w:color="000000"/>
              <w:left w:val="single" w:sz="4" w:space="0" w:color="000000"/>
              <w:bottom w:val="single" w:sz="4" w:space="0" w:color="000000"/>
              <w:right w:val="single" w:sz="4" w:space="0" w:color="000000"/>
            </w:tcBorders>
            <w:hideMark/>
          </w:tcPr>
          <w:p w14:paraId="3E54EA52" w14:textId="69A039BD" w:rsidR="006F1839" w:rsidRPr="00F807E5" w:rsidRDefault="006F1839" w:rsidP="006F1839">
            <w:pPr>
              <w:autoSpaceDE/>
              <w:autoSpaceDN/>
              <w:spacing w:before="51"/>
              <w:ind w:left="107"/>
              <w:jc w:val="center"/>
              <w:rPr>
                <w:rFonts w:ascii="Times New Roman" w:eastAsia="宋体" w:hAnsi="Times New Roman" w:cs="Times New Roman"/>
                <w:kern w:val="0"/>
                <w:lang w:eastAsia="zh-CN"/>
              </w:rPr>
            </w:pPr>
            <w:r w:rsidRPr="00F807E5">
              <w:rPr>
                <w:rFonts w:ascii="Times New Roman" w:eastAsia="宋体" w:hAnsi="Times New Roman" w:cs="Times New Roman" w:hint="eastAsia"/>
                <w:lang w:eastAsia="zh-CN"/>
              </w:rPr>
              <w:t>输</w:t>
            </w:r>
            <w:r w:rsidR="00F30FE9" w:rsidRPr="00F807E5">
              <w:rPr>
                <w:rFonts w:ascii="Times New Roman" w:eastAsia="宋体" w:hAnsi="Times New Roman" w:cs="Times New Roman" w:hint="eastAsia"/>
                <w:lang w:eastAsia="zh-CN"/>
              </w:rPr>
              <w:t>出</w:t>
            </w:r>
            <w:r w:rsidRPr="00F807E5">
              <w:rPr>
                <w:rFonts w:ascii="Times New Roman" w:eastAsia="宋体" w:hAnsi="Times New Roman" w:cs="Times New Roman" w:hint="eastAsia"/>
                <w:lang w:eastAsia="zh-CN"/>
              </w:rPr>
              <w:t>电力产生的二氧化碳排放</w:t>
            </w:r>
          </w:p>
        </w:tc>
        <w:tc>
          <w:tcPr>
            <w:tcW w:w="1095" w:type="pct"/>
            <w:tcBorders>
              <w:top w:val="single" w:sz="4" w:space="0" w:color="000000"/>
              <w:left w:val="single" w:sz="4" w:space="0" w:color="000000"/>
              <w:bottom w:val="single" w:sz="4" w:space="0" w:color="000000"/>
              <w:right w:val="single" w:sz="4" w:space="0" w:color="000000"/>
            </w:tcBorders>
            <w:vAlign w:val="center"/>
            <w:hideMark/>
          </w:tcPr>
          <w:p w14:paraId="5AAE3224" w14:textId="77777777" w:rsidR="006F1839" w:rsidRPr="00F807E5" w:rsidRDefault="006F1839" w:rsidP="006F1839">
            <w:pPr>
              <w:autoSpaceDE/>
              <w:autoSpaceDN/>
              <w:spacing w:before="65"/>
              <w:ind w:left="295" w:right="286"/>
              <w:jc w:val="center"/>
              <w:rPr>
                <w:rFonts w:ascii="Times New Roman" w:eastAsia="宋体" w:hAnsi="Times New Roman" w:cs="Times New Roman"/>
                <w:kern w:val="0"/>
              </w:rPr>
            </w:pPr>
            <w:r w:rsidRPr="00F807E5">
              <w:rPr>
                <w:rFonts w:ascii="Times New Roman" w:eastAsia="宋体" w:hAnsi="Times New Roman" w:cs="Times New Roman"/>
                <w:kern w:val="0"/>
              </w:rPr>
              <w:t>0</w:t>
            </w:r>
          </w:p>
        </w:tc>
      </w:tr>
      <w:tr w:rsidR="00F807E5" w:rsidRPr="00F807E5" w14:paraId="29314CC3" w14:textId="77777777" w:rsidTr="00F30FE9">
        <w:tc>
          <w:tcPr>
            <w:tcW w:w="3905" w:type="pct"/>
            <w:gridSpan w:val="2"/>
            <w:tcBorders>
              <w:top w:val="single" w:sz="4" w:space="0" w:color="000000"/>
              <w:left w:val="single" w:sz="4" w:space="0" w:color="000000"/>
              <w:bottom w:val="single" w:sz="4" w:space="0" w:color="000000"/>
              <w:right w:val="single" w:sz="4" w:space="0" w:color="000000"/>
            </w:tcBorders>
            <w:hideMark/>
          </w:tcPr>
          <w:p w14:paraId="42660906" w14:textId="77777777" w:rsidR="006F1839" w:rsidRPr="00F807E5" w:rsidRDefault="006F1839" w:rsidP="006F1839">
            <w:pPr>
              <w:autoSpaceDE/>
              <w:autoSpaceDN/>
              <w:spacing w:before="52"/>
              <w:ind w:left="106"/>
              <w:jc w:val="center"/>
              <w:rPr>
                <w:rFonts w:ascii="Times New Roman" w:eastAsia="宋体" w:hAnsi="Times New Roman" w:cs="Times New Roman"/>
                <w:kern w:val="0"/>
                <w:lang w:eastAsia="zh-CN"/>
              </w:rPr>
            </w:pPr>
            <w:r w:rsidRPr="00F807E5">
              <w:rPr>
                <w:rFonts w:ascii="Times New Roman" w:eastAsia="宋体" w:hAnsi="Times New Roman" w:cs="Times New Roman" w:hint="eastAsia"/>
                <w:lang w:eastAsia="zh-CN"/>
              </w:rPr>
              <w:t>输出热力产生的二氧化碳排放</w:t>
            </w:r>
          </w:p>
        </w:tc>
        <w:tc>
          <w:tcPr>
            <w:tcW w:w="1095" w:type="pct"/>
            <w:tcBorders>
              <w:top w:val="single" w:sz="4" w:space="0" w:color="000000"/>
              <w:left w:val="single" w:sz="4" w:space="0" w:color="000000"/>
              <w:bottom w:val="single" w:sz="4" w:space="0" w:color="000000"/>
              <w:right w:val="single" w:sz="4" w:space="0" w:color="000000"/>
            </w:tcBorders>
            <w:vAlign w:val="center"/>
            <w:hideMark/>
          </w:tcPr>
          <w:p w14:paraId="5F75119B" w14:textId="77777777" w:rsidR="006F1839" w:rsidRPr="00F807E5" w:rsidRDefault="006F1839" w:rsidP="006F1839">
            <w:pPr>
              <w:autoSpaceDE/>
              <w:autoSpaceDN/>
              <w:spacing w:before="65"/>
              <w:ind w:left="295" w:right="286"/>
              <w:jc w:val="center"/>
              <w:rPr>
                <w:rFonts w:ascii="Times New Roman" w:eastAsia="宋体" w:hAnsi="Times New Roman" w:cs="Times New Roman"/>
                <w:kern w:val="0"/>
              </w:rPr>
            </w:pPr>
            <w:r w:rsidRPr="00F807E5">
              <w:rPr>
                <w:rFonts w:ascii="Times New Roman" w:eastAsia="宋体" w:hAnsi="Times New Roman" w:cs="Times New Roman"/>
                <w:kern w:val="0"/>
              </w:rPr>
              <w:t>9440.5</w:t>
            </w:r>
          </w:p>
        </w:tc>
      </w:tr>
      <w:tr w:rsidR="00F807E5" w:rsidRPr="00F807E5" w14:paraId="5DE32EEA" w14:textId="77777777" w:rsidTr="00F30FE9">
        <w:tc>
          <w:tcPr>
            <w:tcW w:w="767" w:type="pct"/>
            <w:vMerge w:val="restart"/>
            <w:tcBorders>
              <w:top w:val="single" w:sz="4" w:space="0" w:color="000000"/>
              <w:left w:val="single" w:sz="4" w:space="0" w:color="000000"/>
              <w:bottom w:val="single" w:sz="4" w:space="0" w:color="000000"/>
              <w:right w:val="single" w:sz="4" w:space="0" w:color="auto"/>
            </w:tcBorders>
            <w:vAlign w:val="center"/>
            <w:hideMark/>
          </w:tcPr>
          <w:p w14:paraId="635AAC6E" w14:textId="77777777" w:rsidR="00721E4D" w:rsidRPr="00F807E5" w:rsidRDefault="00721E4D" w:rsidP="00F30FE9">
            <w:pPr>
              <w:autoSpaceDE/>
              <w:autoSpaceDN/>
              <w:spacing w:before="52"/>
              <w:ind w:left="106"/>
              <w:jc w:val="center"/>
              <w:rPr>
                <w:rFonts w:ascii="Times New Roman" w:eastAsia="宋体" w:hAnsi="Times New Roman" w:cs="Times New Roman"/>
                <w:kern w:val="0"/>
              </w:rPr>
            </w:pPr>
            <w:r w:rsidRPr="00F807E5">
              <w:rPr>
                <w:rFonts w:ascii="Times New Roman" w:eastAsia="宋体" w:hAnsi="Times New Roman" w:cs="Times New Roman" w:hint="eastAsia"/>
                <w:kern w:val="0"/>
              </w:rPr>
              <w:t>排放量总计</w:t>
            </w:r>
          </w:p>
        </w:tc>
        <w:tc>
          <w:tcPr>
            <w:tcW w:w="3138" w:type="pct"/>
            <w:tcBorders>
              <w:top w:val="single" w:sz="4" w:space="0" w:color="000000"/>
              <w:left w:val="single" w:sz="4" w:space="0" w:color="auto"/>
              <w:bottom w:val="single" w:sz="4" w:space="0" w:color="000000"/>
              <w:right w:val="single" w:sz="4" w:space="0" w:color="000000"/>
            </w:tcBorders>
            <w:vAlign w:val="center"/>
            <w:hideMark/>
          </w:tcPr>
          <w:p w14:paraId="2895DEC4" w14:textId="77777777" w:rsidR="00721E4D" w:rsidRPr="00F807E5" w:rsidRDefault="00721E4D" w:rsidP="00F30FE9">
            <w:pPr>
              <w:autoSpaceDE/>
              <w:autoSpaceDN/>
              <w:spacing w:before="52"/>
              <w:jc w:val="center"/>
              <w:rPr>
                <w:rFonts w:ascii="Times New Roman" w:eastAsia="宋体" w:hAnsi="Times New Roman" w:cs="Times New Roman"/>
                <w:kern w:val="0"/>
                <w:lang w:eastAsia="zh-CN"/>
              </w:rPr>
            </w:pPr>
            <w:r w:rsidRPr="00F807E5">
              <w:rPr>
                <w:rFonts w:ascii="Times New Roman" w:eastAsia="宋体" w:hAnsi="Times New Roman" w:cs="Times New Roman" w:hint="eastAsia"/>
                <w:kern w:val="0"/>
                <w:lang w:eastAsia="zh-CN"/>
              </w:rPr>
              <w:t>不包括购入和输出电力、热力产生的二氧化碳排放</w:t>
            </w:r>
          </w:p>
        </w:tc>
        <w:tc>
          <w:tcPr>
            <w:tcW w:w="1095" w:type="pct"/>
            <w:tcBorders>
              <w:top w:val="single" w:sz="4" w:space="0" w:color="000000"/>
              <w:left w:val="single" w:sz="4" w:space="0" w:color="000000"/>
              <w:bottom w:val="single" w:sz="4" w:space="0" w:color="000000"/>
              <w:right w:val="single" w:sz="4" w:space="0" w:color="000000"/>
            </w:tcBorders>
            <w:vAlign w:val="center"/>
            <w:hideMark/>
          </w:tcPr>
          <w:p w14:paraId="188FC0C6" w14:textId="437CB829" w:rsidR="00721E4D" w:rsidRPr="00F807E5" w:rsidRDefault="00721E4D" w:rsidP="00721E4D">
            <w:pPr>
              <w:autoSpaceDE/>
              <w:autoSpaceDN/>
              <w:spacing w:before="65"/>
              <w:ind w:left="295" w:right="286"/>
              <w:jc w:val="center"/>
              <w:rPr>
                <w:rFonts w:ascii="Times New Roman" w:eastAsia="宋体" w:hAnsi="Times New Roman" w:cs="Times New Roman"/>
                <w:kern w:val="0"/>
              </w:rPr>
            </w:pPr>
            <w:r w:rsidRPr="00F807E5">
              <w:rPr>
                <w:rFonts w:ascii="Times New Roman" w:eastAsia="宋体" w:hAnsi="Times New Roman" w:cs="Times New Roman"/>
                <w:kern w:val="0"/>
              </w:rPr>
              <w:t>190704.5</w:t>
            </w:r>
          </w:p>
        </w:tc>
      </w:tr>
      <w:tr w:rsidR="00F807E5" w:rsidRPr="00F807E5" w14:paraId="6571EFFC" w14:textId="77777777" w:rsidTr="00F30FE9">
        <w:tc>
          <w:tcPr>
            <w:tcW w:w="767" w:type="pct"/>
            <w:vMerge/>
            <w:tcBorders>
              <w:top w:val="single" w:sz="4" w:space="0" w:color="000000"/>
              <w:left w:val="single" w:sz="4" w:space="0" w:color="000000"/>
              <w:bottom w:val="single" w:sz="4" w:space="0" w:color="000000"/>
              <w:right w:val="single" w:sz="4" w:space="0" w:color="auto"/>
            </w:tcBorders>
            <w:vAlign w:val="center"/>
            <w:hideMark/>
          </w:tcPr>
          <w:p w14:paraId="6F8BAFAE" w14:textId="77777777" w:rsidR="00721E4D" w:rsidRPr="00F807E5" w:rsidRDefault="00721E4D" w:rsidP="00F30FE9">
            <w:pPr>
              <w:widowControl/>
              <w:autoSpaceDE/>
              <w:autoSpaceDN/>
              <w:jc w:val="center"/>
              <w:rPr>
                <w:rFonts w:ascii="Times New Roman" w:eastAsia="宋体" w:hAnsi="Times New Roman" w:cs="Times New Roman"/>
                <w:kern w:val="0"/>
              </w:rPr>
            </w:pPr>
          </w:p>
        </w:tc>
        <w:tc>
          <w:tcPr>
            <w:tcW w:w="3138" w:type="pct"/>
            <w:tcBorders>
              <w:top w:val="single" w:sz="4" w:space="0" w:color="000000"/>
              <w:left w:val="single" w:sz="4" w:space="0" w:color="auto"/>
              <w:bottom w:val="single" w:sz="4" w:space="0" w:color="000000"/>
              <w:right w:val="single" w:sz="4" w:space="0" w:color="000000"/>
            </w:tcBorders>
            <w:vAlign w:val="center"/>
            <w:hideMark/>
          </w:tcPr>
          <w:p w14:paraId="5CDF9CE5" w14:textId="77777777" w:rsidR="00721E4D" w:rsidRPr="00F807E5" w:rsidRDefault="00721E4D" w:rsidP="00F30FE9">
            <w:pPr>
              <w:autoSpaceDE/>
              <w:autoSpaceDN/>
              <w:spacing w:before="52"/>
              <w:jc w:val="center"/>
              <w:rPr>
                <w:rFonts w:ascii="Times New Roman" w:eastAsia="宋体" w:hAnsi="Times New Roman" w:cs="Times New Roman"/>
                <w:kern w:val="0"/>
                <w:lang w:eastAsia="zh-CN"/>
              </w:rPr>
            </w:pPr>
            <w:r w:rsidRPr="00F807E5">
              <w:rPr>
                <w:rFonts w:ascii="Times New Roman" w:eastAsia="宋体" w:hAnsi="Times New Roman" w:cs="Times New Roman" w:hint="eastAsia"/>
                <w:kern w:val="0"/>
                <w:lang w:eastAsia="zh-CN"/>
              </w:rPr>
              <w:t>包括购入和输出电力、热力产生的二氧化碳排放</w:t>
            </w:r>
          </w:p>
        </w:tc>
        <w:tc>
          <w:tcPr>
            <w:tcW w:w="1095" w:type="pct"/>
            <w:tcBorders>
              <w:top w:val="single" w:sz="4" w:space="0" w:color="000000"/>
              <w:left w:val="single" w:sz="4" w:space="0" w:color="000000"/>
              <w:bottom w:val="single" w:sz="4" w:space="0" w:color="000000"/>
              <w:right w:val="single" w:sz="4" w:space="0" w:color="000000"/>
            </w:tcBorders>
            <w:vAlign w:val="center"/>
            <w:hideMark/>
          </w:tcPr>
          <w:p w14:paraId="0992F29C" w14:textId="1DCF41B8" w:rsidR="00721E4D" w:rsidRPr="00F807E5" w:rsidRDefault="00721E4D" w:rsidP="00721E4D">
            <w:pPr>
              <w:autoSpaceDE/>
              <w:autoSpaceDN/>
              <w:spacing w:before="65"/>
              <w:ind w:left="295" w:right="286"/>
              <w:jc w:val="center"/>
              <w:rPr>
                <w:rFonts w:ascii="Times New Roman" w:eastAsia="宋体" w:hAnsi="Times New Roman" w:cs="Times New Roman"/>
                <w:kern w:val="0"/>
              </w:rPr>
            </w:pPr>
            <w:r w:rsidRPr="00F807E5">
              <w:rPr>
                <w:rFonts w:ascii="Times New Roman" w:eastAsia="宋体" w:hAnsi="Times New Roman" w:cs="Times New Roman"/>
                <w:kern w:val="0"/>
              </w:rPr>
              <w:t>308298.2</w:t>
            </w:r>
          </w:p>
        </w:tc>
      </w:tr>
    </w:tbl>
    <w:p w14:paraId="5F1081EB" w14:textId="77777777" w:rsidR="006F1839" w:rsidRPr="00F807E5" w:rsidRDefault="006F1839" w:rsidP="006F1839">
      <w:pPr>
        <w:spacing w:line="440" w:lineRule="exact"/>
        <w:ind w:firstLineChars="200" w:firstLine="420"/>
        <w:rPr>
          <w:rFonts w:ascii="Times New Roman" w:eastAsia="宋体" w:hAnsi="Times New Roman" w:cs="Times New Roman"/>
          <w:szCs w:val="21"/>
        </w:rPr>
      </w:pPr>
      <w:r w:rsidRPr="00F807E5">
        <w:rPr>
          <w:rFonts w:ascii="Times New Roman" w:eastAsia="宋体" w:hAnsi="Times New Roman" w:cs="宋体" w:hint="eastAsia"/>
          <w:szCs w:val="21"/>
        </w:rPr>
        <w:t>①</w:t>
      </w:r>
      <w:r w:rsidRPr="00F807E5">
        <w:rPr>
          <w:rFonts w:ascii="Times New Roman" w:eastAsia="宋体" w:hAnsi="Times New Roman" w:cs="Times New Roman" w:hint="eastAsia"/>
          <w:szCs w:val="21"/>
        </w:rPr>
        <w:t>化石燃料燃烧产生的排放</w:t>
      </w:r>
    </w:p>
    <w:p w14:paraId="1754F961" w14:textId="42D3FE32" w:rsidR="006F1839" w:rsidRPr="00F807E5" w:rsidRDefault="006F1839" w:rsidP="006F1839">
      <w:pPr>
        <w:spacing w:line="440" w:lineRule="exact"/>
        <w:ind w:firstLineChars="200" w:firstLine="420"/>
        <w:rPr>
          <w:rFonts w:ascii="Times New Roman" w:eastAsia="宋体" w:hAnsi="Times New Roman" w:cs="Times New Roman"/>
          <w:szCs w:val="21"/>
        </w:rPr>
      </w:pPr>
      <w:r w:rsidRPr="00F807E5">
        <w:rPr>
          <w:rFonts w:ascii="Times New Roman" w:eastAsia="宋体" w:hAnsi="Times New Roman" w:cs="Times New Roman" w:hint="eastAsia"/>
          <w:szCs w:val="21"/>
        </w:rPr>
        <w:t>该企业以无烟煤、天然气、柴油、汽油为燃料，核算和报告期内各化石燃料消耗量如下：天然气消耗</w:t>
      </w:r>
      <w:r w:rsidRPr="00F807E5">
        <w:rPr>
          <w:rFonts w:ascii="Times New Roman" w:eastAsia="宋体" w:hAnsi="Times New Roman" w:cs="Times New Roman"/>
          <w:szCs w:val="21"/>
        </w:rPr>
        <w:t>2134.705×10</w:t>
      </w:r>
      <w:r w:rsidRPr="00F807E5">
        <w:rPr>
          <w:rFonts w:ascii="Times New Roman" w:eastAsia="宋体" w:hAnsi="Times New Roman" w:cs="Times New Roman"/>
          <w:szCs w:val="21"/>
          <w:vertAlign w:val="superscript"/>
        </w:rPr>
        <w:t>4</w:t>
      </w:r>
      <w:r w:rsidRPr="00F807E5">
        <w:rPr>
          <w:rFonts w:ascii="Times New Roman" w:eastAsia="宋体" w:hAnsi="Times New Roman" w:cs="Times New Roman"/>
          <w:szCs w:val="21"/>
        </w:rPr>
        <w:t xml:space="preserve"> Nm</w:t>
      </w:r>
      <w:r w:rsidRPr="00F807E5">
        <w:rPr>
          <w:rFonts w:ascii="Times New Roman" w:eastAsia="宋体" w:hAnsi="Times New Roman" w:cs="Times New Roman"/>
          <w:szCs w:val="21"/>
          <w:vertAlign w:val="superscript"/>
        </w:rPr>
        <w:t>3</w:t>
      </w:r>
      <w:r w:rsidRPr="00F807E5">
        <w:rPr>
          <w:rFonts w:ascii="Times New Roman" w:eastAsia="宋体" w:hAnsi="Times New Roman" w:cs="Times New Roman" w:hint="eastAsia"/>
          <w:szCs w:val="21"/>
        </w:rPr>
        <w:t>、原煤消耗</w:t>
      </w:r>
      <w:r w:rsidRPr="00F807E5">
        <w:rPr>
          <w:rFonts w:ascii="Times New Roman" w:eastAsia="宋体" w:hAnsi="Times New Roman" w:cs="Times New Roman"/>
          <w:szCs w:val="21"/>
        </w:rPr>
        <w:t>14905.58 t</w:t>
      </w:r>
      <w:r w:rsidRPr="00F807E5">
        <w:rPr>
          <w:rFonts w:ascii="Times New Roman" w:eastAsia="宋体" w:hAnsi="Times New Roman" w:cs="Times New Roman" w:hint="eastAsia"/>
          <w:szCs w:val="21"/>
        </w:rPr>
        <w:t>、柴油</w:t>
      </w:r>
      <w:r w:rsidRPr="00F807E5">
        <w:rPr>
          <w:rFonts w:ascii="Times New Roman" w:eastAsia="宋体" w:hAnsi="Times New Roman" w:cs="Times New Roman"/>
          <w:szCs w:val="21"/>
        </w:rPr>
        <w:t xml:space="preserve"> 40t</w:t>
      </w:r>
      <w:r w:rsidRPr="00F807E5">
        <w:rPr>
          <w:rFonts w:ascii="Times New Roman" w:eastAsia="宋体" w:hAnsi="Times New Roman" w:cs="Times New Roman" w:hint="eastAsia"/>
          <w:szCs w:val="21"/>
        </w:rPr>
        <w:t>、汽油</w:t>
      </w:r>
      <w:r w:rsidRPr="00F807E5">
        <w:rPr>
          <w:rFonts w:ascii="Times New Roman" w:eastAsia="宋体" w:hAnsi="Times New Roman" w:cs="Times New Roman"/>
          <w:szCs w:val="21"/>
        </w:rPr>
        <w:t xml:space="preserve"> 20t</w:t>
      </w:r>
      <w:r w:rsidRPr="00F807E5">
        <w:rPr>
          <w:rFonts w:ascii="Times New Roman" w:eastAsia="宋体" w:hAnsi="Times New Roman" w:cs="Times New Roman" w:hint="eastAsia"/>
          <w:szCs w:val="21"/>
        </w:rPr>
        <w:t>。天然气、煤、柴油、汽油低位发热量、单位热值含碳量及碳氧化率均参考本标准附录</w:t>
      </w:r>
      <w:r w:rsidRPr="00F807E5">
        <w:rPr>
          <w:rFonts w:ascii="Times New Roman" w:eastAsia="宋体" w:hAnsi="Times New Roman" w:cs="Times New Roman"/>
          <w:szCs w:val="21"/>
        </w:rPr>
        <w:t xml:space="preserve">C.1 </w:t>
      </w:r>
      <w:r w:rsidRPr="00F807E5">
        <w:rPr>
          <w:rFonts w:ascii="Times New Roman" w:eastAsia="宋体" w:hAnsi="Times New Roman" w:cs="Times New Roman" w:hint="eastAsia"/>
          <w:szCs w:val="21"/>
        </w:rPr>
        <w:t>的缺省值。根据本标准公式（</w:t>
      </w:r>
      <w:r w:rsidRPr="00F807E5">
        <w:rPr>
          <w:rFonts w:ascii="Times New Roman" w:eastAsia="宋体" w:hAnsi="Times New Roman" w:cs="Times New Roman"/>
          <w:szCs w:val="21"/>
        </w:rPr>
        <w:t>2</w:t>
      </w:r>
      <w:r w:rsidRPr="00F807E5">
        <w:rPr>
          <w:rFonts w:ascii="Times New Roman" w:eastAsia="宋体" w:hAnsi="Times New Roman" w:cs="Times New Roman" w:hint="eastAsia"/>
          <w:szCs w:val="21"/>
        </w:rPr>
        <w:t>）、（</w:t>
      </w:r>
      <w:r w:rsidRPr="00F807E5">
        <w:rPr>
          <w:rFonts w:ascii="Times New Roman" w:eastAsia="宋体" w:hAnsi="Times New Roman" w:cs="Times New Roman"/>
          <w:szCs w:val="21"/>
        </w:rPr>
        <w:t>3</w:t>
      </w:r>
      <w:r w:rsidRPr="00F807E5">
        <w:rPr>
          <w:rFonts w:ascii="Times New Roman" w:eastAsia="宋体" w:hAnsi="Times New Roman" w:cs="Times New Roman" w:hint="eastAsia"/>
          <w:szCs w:val="21"/>
        </w:rPr>
        <w:t>）、（</w:t>
      </w:r>
      <w:r w:rsidRPr="00F807E5">
        <w:rPr>
          <w:rFonts w:ascii="Times New Roman" w:eastAsia="宋体" w:hAnsi="Times New Roman" w:cs="Times New Roman"/>
          <w:szCs w:val="21"/>
        </w:rPr>
        <w:t>4</w:t>
      </w:r>
      <w:r w:rsidRPr="00F807E5">
        <w:rPr>
          <w:rFonts w:ascii="Times New Roman" w:eastAsia="宋体" w:hAnsi="Times New Roman" w:cs="Times New Roman" w:hint="eastAsia"/>
          <w:szCs w:val="21"/>
        </w:rPr>
        <w:t>），计算的化石燃料燃烧活动的</w:t>
      </w:r>
      <w:r w:rsidR="00DF186F" w:rsidRPr="00F807E5">
        <w:rPr>
          <w:rFonts w:ascii="Times New Roman" w:eastAsia="宋体" w:hAnsi="Times New Roman" w:cs="Times New Roman" w:hint="eastAsia"/>
          <w:szCs w:val="21"/>
        </w:rPr>
        <w:t>温室气体</w:t>
      </w:r>
      <w:r w:rsidRPr="00F807E5">
        <w:rPr>
          <w:rFonts w:ascii="Times New Roman" w:eastAsia="宋体" w:hAnsi="Times New Roman" w:cs="Times New Roman" w:hint="eastAsia"/>
          <w:szCs w:val="21"/>
        </w:rPr>
        <w:t>量为</w:t>
      </w:r>
      <w:r w:rsidRPr="00F807E5">
        <w:rPr>
          <w:rFonts w:ascii="Times New Roman" w:eastAsia="宋体" w:hAnsi="Times New Roman" w:cs="Times New Roman"/>
          <w:szCs w:val="21"/>
        </w:rPr>
        <w:t xml:space="preserve"> 83923.31 t</w:t>
      </w:r>
      <w:r w:rsidRPr="00F807E5">
        <w:rPr>
          <w:rFonts w:ascii="Times New Roman" w:eastAsia="宋体" w:hAnsi="Times New Roman" w:cs="Times New Roman" w:hint="eastAsia"/>
          <w:szCs w:val="21"/>
        </w:rPr>
        <w:t>，见表</w:t>
      </w:r>
      <w:r w:rsidRPr="00F807E5">
        <w:rPr>
          <w:rFonts w:ascii="Times New Roman" w:eastAsia="宋体" w:hAnsi="Times New Roman" w:cs="Times New Roman"/>
          <w:szCs w:val="21"/>
        </w:rPr>
        <w:t xml:space="preserve"> 3</w:t>
      </w:r>
      <w:r w:rsidRPr="00F807E5">
        <w:rPr>
          <w:rFonts w:ascii="Times New Roman" w:eastAsia="宋体" w:hAnsi="Times New Roman" w:cs="Times New Roman" w:hint="eastAsia"/>
          <w:szCs w:val="21"/>
        </w:rPr>
        <w:t>。</w:t>
      </w:r>
    </w:p>
    <w:p w14:paraId="31EFAC05" w14:textId="77777777" w:rsidR="006F1839" w:rsidRPr="00F807E5" w:rsidRDefault="006F1839" w:rsidP="006F1839">
      <w:pPr>
        <w:spacing w:line="440" w:lineRule="exact"/>
        <w:ind w:firstLineChars="200" w:firstLine="420"/>
        <w:rPr>
          <w:rFonts w:ascii="Times New Roman" w:eastAsia="宋体" w:hAnsi="Times New Roman" w:cs="Times New Roman"/>
          <w:szCs w:val="21"/>
        </w:rPr>
      </w:pPr>
      <w:r w:rsidRPr="00F807E5">
        <w:rPr>
          <w:rFonts w:ascii="Times New Roman" w:eastAsia="宋体" w:hAnsi="Times New Roman" w:cs="Times New Roman"/>
          <w:szCs w:val="21"/>
        </w:rPr>
        <w:lastRenderedPageBreak/>
        <w:t>a</w:t>
      </w:r>
      <w:r w:rsidRPr="00F807E5">
        <w:rPr>
          <w:rFonts w:ascii="Times New Roman" w:eastAsia="宋体" w:hAnsi="Times New Roman" w:cs="Times New Roman" w:hint="eastAsia"/>
          <w:szCs w:val="21"/>
        </w:rPr>
        <w:t>、天然气</w:t>
      </w:r>
    </w:p>
    <w:p w14:paraId="52A714FB" w14:textId="77777777" w:rsidR="006F1839" w:rsidRPr="00F807E5" w:rsidRDefault="006F1839" w:rsidP="006F1839">
      <w:pPr>
        <w:spacing w:line="440" w:lineRule="exact"/>
        <w:ind w:firstLineChars="200" w:firstLine="420"/>
        <w:rPr>
          <w:rFonts w:ascii="Times New Roman" w:eastAsia="宋体" w:hAnsi="Times New Roman" w:cs="Times New Roman"/>
          <w:szCs w:val="21"/>
        </w:rPr>
      </w:pPr>
      <w:r w:rsidRPr="00F807E5">
        <w:rPr>
          <w:rFonts w:ascii="Times New Roman" w:eastAsia="宋体" w:hAnsi="Times New Roman" w:cs="Times New Roman" w:hint="eastAsia"/>
          <w:szCs w:val="21"/>
        </w:rPr>
        <w:t>活动数据：</w:t>
      </w:r>
      <w:r w:rsidRPr="00F807E5">
        <w:rPr>
          <w:rFonts w:ascii="Times New Roman" w:eastAsia="宋体" w:hAnsi="Times New Roman" w:cs="Times New Roman"/>
          <w:szCs w:val="21"/>
        </w:rPr>
        <w:t>AD</w:t>
      </w:r>
      <w:r w:rsidRPr="00F807E5">
        <w:rPr>
          <w:rFonts w:ascii="Times New Roman" w:eastAsia="宋体" w:hAnsi="Times New Roman" w:cs="Times New Roman" w:hint="eastAsia"/>
          <w:szCs w:val="21"/>
        </w:rPr>
        <w:t>＝</w:t>
      </w:r>
      <w:r w:rsidRPr="00F807E5">
        <w:rPr>
          <w:rFonts w:ascii="Times New Roman" w:eastAsia="宋体" w:hAnsi="Times New Roman" w:cs="Times New Roman"/>
          <w:szCs w:val="21"/>
        </w:rPr>
        <w:t>NCV×FC</w:t>
      </w:r>
      <w:r w:rsidRPr="00F807E5">
        <w:rPr>
          <w:rFonts w:ascii="Times New Roman" w:eastAsia="宋体" w:hAnsi="Times New Roman" w:cs="Times New Roman" w:hint="eastAsia"/>
          <w:szCs w:val="21"/>
        </w:rPr>
        <w:t>＝</w:t>
      </w:r>
      <w:r w:rsidRPr="00F807E5">
        <w:rPr>
          <w:rFonts w:ascii="Times New Roman" w:eastAsia="宋体" w:hAnsi="Times New Roman" w:cs="Times New Roman"/>
          <w:szCs w:val="21"/>
        </w:rPr>
        <w:t>389.31×2134.705</w:t>
      </w:r>
      <w:r w:rsidRPr="00F807E5">
        <w:rPr>
          <w:rFonts w:ascii="Times New Roman" w:eastAsia="宋体" w:hAnsi="Times New Roman" w:cs="Times New Roman" w:hint="eastAsia"/>
          <w:szCs w:val="21"/>
        </w:rPr>
        <w:t>＝</w:t>
      </w:r>
      <w:r w:rsidRPr="00F807E5">
        <w:rPr>
          <w:rFonts w:ascii="Times New Roman" w:eastAsia="宋体" w:hAnsi="Times New Roman" w:cs="Times New Roman"/>
          <w:szCs w:val="21"/>
        </w:rPr>
        <w:t>831062 GJ</w:t>
      </w:r>
    </w:p>
    <w:p w14:paraId="6EDCC0DD" w14:textId="77777777" w:rsidR="006F1839" w:rsidRPr="00F807E5" w:rsidRDefault="006F1839" w:rsidP="006F1839">
      <w:pPr>
        <w:spacing w:line="440" w:lineRule="exact"/>
        <w:ind w:firstLineChars="200" w:firstLine="420"/>
        <w:rPr>
          <w:rFonts w:ascii="Times New Roman" w:eastAsia="宋体" w:hAnsi="Times New Roman" w:cs="Times New Roman"/>
          <w:szCs w:val="21"/>
        </w:rPr>
      </w:pPr>
      <w:r w:rsidRPr="00F807E5">
        <w:rPr>
          <w:rFonts w:ascii="Times New Roman" w:eastAsia="宋体" w:hAnsi="Times New Roman" w:cs="Times New Roman" w:hint="eastAsia"/>
          <w:szCs w:val="21"/>
        </w:rPr>
        <w:t>排放因子：</w:t>
      </w:r>
      <w:r w:rsidRPr="00F807E5">
        <w:rPr>
          <w:rFonts w:ascii="Times New Roman" w:eastAsia="宋体" w:hAnsi="Times New Roman" w:cs="Times New Roman"/>
          <w:szCs w:val="21"/>
        </w:rPr>
        <w:t xml:space="preserve"> EF</w:t>
      </w:r>
      <w:r w:rsidRPr="00F807E5">
        <w:rPr>
          <w:rFonts w:ascii="Times New Roman" w:eastAsia="宋体" w:hAnsi="Times New Roman" w:cs="Times New Roman" w:hint="eastAsia"/>
          <w:szCs w:val="21"/>
        </w:rPr>
        <w:t>＝</w:t>
      </w:r>
      <w:r w:rsidRPr="00F807E5">
        <w:rPr>
          <w:rFonts w:ascii="Times New Roman" w:eastAsia="宋体" w:hAnsi="Times New Roman" w:cs="Times New Roman"/>
          <w:szCs w:val="21"/>
        </w:rPr>
        <w:t xml:space="preserve">CC× OF× 44/12 </w:t>
      </w:r>
      <w:r w:rsidRPr="00F807E5">
        <w:rPr>
          <w:rFonts w:ascii="Times New Roman" w:eastAsia="宋体" w:hAnsi="Times New Roman" w:cs="Times New Roman" w:hint="eastAsia"/>
          <w:szCs w:val="21"/>
        </w:rPr>
        <w:t>＝</w:t>
      </w:r>
      <w:r w:rsidRPr="00F807E5">
        <w:rPr>
          <w:rFonts w:ascii="Times New Roman" w:eastAsia="宋体" w:hAnsi="Times New Roman" w:cs="Times New Roman"/>
          <w:szCs w:val="21"/>
        </w:rPr>
        <w:t xml:space="preserve"> 0.0153 × 99%× 44/12 </w:t>
      </w:r>
      <w:r w:rsidRPr="00F807E5">
        <w:rPr>
          <w:rFonts w:ascii="Times New Roman" w:eastAsia="宋体" w:hAnsi="Times New Roman" w:cs="Times New Roman" w:hint="eastAsia"/>
          <w:szCs w:val="21"/>
        </w:rPr>
        <w:t>＝</w:t>
      </w:r>
      <w:r w:rsidRPr="00F807E5">
        <w:rPr>
          <w:rFonts w:ascii="Times New Roman" w:eastAsia="宋体" w:hAnsi="Times New Roman" w:cs="Times New Roman"/>
          <w:szCs w:val="21"/>
        </w:rPr>
        <w:t xml:space="preserve"> 0.05554 tCO</w:t>
      </w:r>
      <w:r w:rsidRPr="00F807E5">
        <w:rPr>
          <w:rFonts w:ascii="Times New Roman" w:eastAsia="宋体" w:hAnsi="Times New Roman" w:cs="Times New Roman"/>
          <w:szCs w:val="21"/>
          <w:vertAlign w:val="subscript"/>
        </w:rPr>
        <w:t>2</w:t>
      </w:r>
      <w:r w:rsidRPr="00F807E5">
        <w:rPr>
          <w:rFonts w:ascii="Times New Roman" w:eastAsia="宋体" w:hAnsi="Times New Roman" w:cs="Times New Roman"/>
          <w:szCs w:val="21"/>
        </w:rPr>
        <w:t>/GJ</w:t>
      </w:r>
    </w:p>
    <w:p w14:paraId="25DFDCC4" w14:textId="77777777" w:rsidR="006F1839" w:rsidRPr="00F807E5" w:rsidRDefault="006F1839" w:rsidP="006F1839">
      <w:pPr>
        <w:spacing w:line="440" w:lineRule="exact"/>
        <w:ind w:firstLineChars="200" w:firstLine="420"/>
        <w:rPr>
          <w:rFonts w:ascii="Times New Roman" w:eastAsia="宋体" w:hAnsi="Times New Roman" w:cs="Times New Roman"/>
          <w:szCs w:val="21"/>
        </w:rPr>
      </w:pPr>
      <w:r w:rsidRPr="00F807E5">
        <w:rPr>
          <w:rFonts w:ascii="Times New Roman" w:eastAsia="宋体" w:hAnsi="Times New Roman" w:cs="Times New Roman" w:hint="eastAsia"/>
          <w:szCs w:val="21"/>
        </w:rPr>
        <w:t>排放量：</w:t>
      </w:r>
      <w:r w:rsidRPr="00F807E5">
        <w:rPr>
          <w:rFonts w:ascii="Times New Roman" w:eastAsia="宋体" w:hAnsi="Times New Roman" w:cs="Times New Roman"/>
          <w:szCs w:val="21"/>
        </w:rPr>
        <w:t>E</w:t>
      </w:r>
      <w:r w:rsidRPr="00F807E5">
        <w:rPr>
          <w:rFonts w:ascii="Times New Roman" w:eastAsia="宋体" w:hAnsi="Times New Roman" w:cs="Times New Roman"/>
          <w:szCs w:val="21"/>
          <w:vertAlign w:val="subscript"/>
        </w:rPr>
        <w:t xml:space="preserve"> </w:t>
      </w:r>
      <w:r w:rsidRPr="00F807E5">
        <w:rPr>
          <w:rFonts w:ascii="Times New Roman" w:eastAsia="宋体" w:hAnsi="Times New Roman" w:cs="Times New Roman" w:hint="eastAsia"/>
          <w:szCs w:val="21"/>
          <w:vertAlign w:val="subscript"/>
        </w:rPr>
        <w:t>燃烧</w:t>
      </w:r>
      <w:r w:rsidRPr="00F807E5">
        <w:rPr>
          <w:rFonts w:ascii="Times New Roman" w:eastAsia="宋体" w:hAnsi="Times New Roman" w:cs="Times New Roman" w:hint="eastAsia"/>
          <w:szCs w:val="21"/>
        </w:rPr>
        <w:t>＝</w:t>
      </w:r>
      <w:r w:rsidRPr="00F807E5">
        <w:rPr>
          <w:rFonts w:ascii="Times New Roman" w:eastAsia="宋体" w:hAnsi="Times New Roman" w:cs="Times New Roman"/>
          <w:szCs w:val="21"/>
        </w:rPr>
        <w:t>AD×EF</w:t>
      </w:r>
      <w:r w:rsidRPr="00F807E5">
        <w:rPr>
          <w:rFonts w:ascii="Times New Roman" w:eastAsia="宋体" w:hAnsi="Times New Roman" w:cs="Times New Roman" w:hint="eastAsia"/>
          <w:szCs w:val="21"/>
        </w:rPr>
        <w:t>＝</w:t>
      </w:r>
      <w:r w:rsidRPr="00F807E5">
        <w:rPr>
          <w:rFonts w:ascii="Times New Roman" w:eastAsia="宋体" w:hAnsi="Times New Roman" w:cs="Times New Roman"/>
          <w:szCs w:val="21"/>
        </w:rPr>
        <w:t>831062×0.0555</w:t>
      </w:r>
      <w:r w:rsidRPr="00F807E5">
        <w:rPr>
          <w:rFonts w:ascii="Times New Roman" w:eastAsia="宋体" w:hAnsi="Times New Roman" w:cs="Times New Roman" w:hint="eastAsia"/>
          <w:szCs w:val="21"/>
        </w:rPr>
        <w:t>＝</w:t>
      </w:r>
      <w:r w:rsidRPr="00F807E5">
        <w:rPr>
          <w:rFonts w:ascii="Times New Roman" w:eastAsia="宋体" w:hAnsi="Times New Roman" w:cs="Times New Roman"/>
          <w:szCs w:val="21"/>
        </w:rPr>
        <w:t>46156.4 tCO</w:t>
      </w:r>
      <w:r w:rsidRPr="00F807E5">
        <w:rPr>
          <w:rFonts w:ascii="Times New Roman" w:eastAsia="宋体" w:hAnsi="Times New Roman" w:cs="Times New Roman"/>
          <w:szCs w:val="21"/>
          <w:vertAlign w:val="subscript"/>
        </w:rPr>
        <w:t>2</w:t>
      </w:r>
    </w:p>
    <w:p w14:paraId="1825160F" w14:textId="77777777" w:rsidR="006F1839" w:rsidRPr="00F807E5" w:rsidRDefault="006F1839" w:rsidP="006F1839">
      <w:pPr>
        <w:spacing w:line="440" w:lineRule="exact"/>
        <w:ind w:firstLineChars="200" w:firstLine="420"/>
        <w:rPr>
          <w:rFonts w:ascii="Times New Roman" w:eastAsia="宋体" w:hAnsi="Times New Roman" w:cs="Times New Roman"/>
          <w:szCs w:val="21"/>
        </w:rPr>
      </w:pPr>
      <w:r w:rsidRPr="00F807E5">
        <w:rPr>
          <w:rFonts w:ascii="Times New Roman" w:eastAsia="宋体" w:hAnsi="Times New Roman" w:cs="Times New Roman"/>
          <w:szCs w:val="21"/>
        </w:rPr>
        <w:t>b</w:t>
      </w:r>
      <w:r w:rsidRPr="00F807E5">
        <w:rPr>
          <w:rFonts w:ascii="Times New Roman" w:eastAsia="宋体" w:hAnsi="Times New Roman" w:cs="Times New Roman" w:hint="eastAsia"/>
          <w:szCs w:val="21"/>
        </w:rPr>
        <w:t>、无烟煤</w:t>
      </w:r>
    </w:p>
    <w:p w14:paraId="61CC0288" w14:textId="77777777" w:rsidR="006F1839" w:rsidRPr="00F807E5" w:rsidRDefault="006F1839" w:rsidP="006F1839">
      <w:pPr>
        <w:spacing w:line="440" w:lineRule="exact"/>
        <w:ind w:firstLineChars="200" w:firstLine="420"/>
        <w:rPr>
          <w:rFonts w:ascii="Times New Roman" w:eastAsia="宋体" w:hAnsi="Times New Roman" w:cs="Times New Roman"/>
          <w:szCs w:val="21"/>
        </w:rPr>
      </w:pPr>
      <w:r w:rsidRPr="00F807E5">
        <w:rPr>
          <w:rFonts w:ascii="Times New Roman" w:eastAsia="宋体" w:hAnsi="Times New Roman" w:cs="Times New Roman" w:hint="eastAsia"/>
          <w:szCs w:val="21"/>
        </w:rPr>
        <w:t>活动数据：</w:t>
      </w:r>
      <w:r w:rsidRPr="00F807E5">
        <w:rPr>
          <w:rFonts w:ascii="Times New Roman" w:eastAsia="宋体" w:hAnsi="Times New Roman" w:cs="Times New Roman"/>
          <w:szCs w:val="21"/>
        </w:rPr>
        <w:t>AD</w:t>
      </w:r>
      <w:r w:rsidRPr="00F807E5">
        <w:rPr>
          <w:rFonts w:ascii="Times New Roman" w:eastAsia="宋体" w:hAnsi="Times New Roman" w:cs="Times New Roman" w:hint="eastAsia"/>
          <w:szCs w:val="21"/>
        </w:rPr>
        <w:t>＝</w:t>
      </w:r>
      <w:r w:rsidRPr="00F807E5">
        <w:rPr>
          <w:rFonts w:ascii="Times New Roman" w:eastAsia="宋体" w:hAnsi="Times New Roman" w:cs="Times New Roman"/>
          <w:szCs w:val="21"/>
        </w:rPr>
        <w:t>NCV×FC</w:t>
      </w:r>
      <w:r w:rsidRPr="00F807E5">
        <w:rPr>
          <w:rFonts w:ascii="Times New Roman" w:eastAsia="宋体" w:hAnsi="Times New Roman" w:cs="Times New Roman" w:hint="eastAsia"/>
          <w:szCs w:val="21"/>
        </w:rPr>
        <w:t>＝</w:t>
      </w:r>
      <w:r w:rsidRPr="00F807E5">
        <w:rPr>
          <w:rFonts w:ascii="Times New Roman" w:eastAsia="宋体" w:hAnsi="Times New Roman" w:cs="Times New Roman"/>
          <w:szCs w:val="21"/>
        </w:rPr>
        <w:t>26.7×21288.74</w:t>
      </w:r>
      <w:r w:rsidRPr="00F807E5">
        <w:rPr>
          <w:rFonts w:ascii="Times New Roman" w:eastAsia="宋体" w:hAnsi="Times New Roman" w:cs="Times New Roman" w:hint="eastAsia"/>
          <w:szCs w:val="21"/>
        </w:rPr>
        <w:t>＝</w:t>
      </w:r>
      <w:r w:rsidRPr="00F807E5">
        <w:rPr>
          <w:rFonts w:ascii="Times New Roman" w:eastAsia="宋体" w:hAnsi="Times New Roman" w:cs="Times New Roman"/>
          <w:szCs w:val="21"/>
        </w:rPr>
        <w:t>568409.28  GJ</w:t>
      </w:r>
    </w:p>
    <w:p w14:paraId="6A8A0760" w14:textId="77777777" w:rsidR="006F1839" w:rsidRPr="00F807E5" w:rsidRDefault="006F1839" w:rsidP="006F1839">
      <w:pPr>
        <w:spacing w:line="440" w:lineRule="exact"/>
        <w:ind w:firstLineChars="200" w:firstLine="420"/>
        <w:rPr>
          <w:rFonts w:ascii="Times New Roman" w:eastAsia="宋体" w:hAnsi="Times New Roman" w:cs="Times New Roman"/>
          <w:szCs w:val="21"/>
        </w:rPr>
      </w:pPr>
      <w:r w:rsidRPr="00F807E5">
        <w:rPr>
          <w:rFonts w:ascii="Times New Roman" w:eastAsia="宋体" w:hAnsi="Times New Roman" w:cs="Times New Roman" w:hint="eastAsia"/>
          <w:szCs w:val="21"/>
        </w:rPr>
        <w:t>排放因子：</w:t>
      </w:r>
      <w:r w:rsidRPr="00F807E5">
        <w:rPr>
          <w:rFonts w:ascii="Times New Roman" w:eastAsia="宋体" w:hAnsi="Times New Roman" w:cs="Times New Roman"/>
          <w:szCs w:val="21"/>
        </w:rPr>
        <w:t xml:space="preserve"> EF</w:t>
      </w:r>
      <w:r w:rsidRPr="00F807E5">
        <w:rPr>
          <w:rFonts w:ascii="Times New Roman" w:eastAsia="宋体" w:hAnsi="Times New Roman" w:cs="Times New Roman" w:hint="eastAsia"/>
          <w:szCs w:val="21"/>
        </w:rPr>
        <w:t>＝</w:t>
      </w:r>
      <w:r w:rsidRPr="00F807E5">
        <w:rPr>
          <w:rFonts w:ascii="Times New Roman" w:eastAsia="宋体" w:hAnsi="Times New Roman" w:cs="Times New Roman"/>
          <w:szCs w:val="21"/>
        </w:rPr>
        <w:t xml:space="preserve">CC× OF× 44/12  </w:t>
      </w:r>
      <w:r w:rsidRPr="00F807E5">
        <w:rPr>
          <w:rFonts w:ascii="Times New Roman" w:eastAsia="宋体" w:hAnsi="Times New Roman" w:cs="Times New Roman" w:hint="eastAsia"/>
          <w:szCs w:val="21"/>
        </w:rPr>
        <w:t>＝</w:t>
      </w:r>
      <w:r w:rsidRPr="00F807E5">
        <w:rPr>
          <w:rFonts w:ascii="Times New Roman" w:eastAsia="宋体" w:hAnsi="Times New Roman" w:cs="Times New Roman"/>
          <w:szCs w:val="21"/>
        </w:rPr>
        <w:t xml:space="preserve"> 0.0274 × 94%× 44/12</w:t>
      </w:r>
      <w:r w:rsidRPr="00F807E5">
        <w:rPr>
          <w:rFonts w:ascii="Times New Roman" w:eastAsia="宋体" w:hAnsi="Times New Roman" w:cs="Times New Roman" w:hint="eastAsia"/>
          <w:szCs w:val="21"/>
        </w:rPr>
        <w:t>＝</w:t>
      </w:r>
      <w:r w:rsidRPr="00F807E5">
        <w:rPr>
          <w:rFonts w:ascii="Times New Roman" w:eastAsia="宋体" w:hAnsi="Times New Roman" w:cs="Times New Roman"/>
          <w:szCs w:val="21"/>
        </w:rPr>
        <w:t xml:space="preserve"> 0.0944  tCO</w:t>
      </w:r>
      <w:r w:rsidRPr="00F807E5">
        <w:rPr>
          <w:rFonts w:ascii="Times New Roman" w:eastAsia="宋体" w:hAnsi="Times New Roman" w:cs="Times New Roman"/>
          <w:szCs w:val="21"/>
          <w:vertAlign w:val="subscript"/>
        </w:rPr>
        <w:t>2</w:t>
      </w:r>
      <w:r w:rsidRPr="00F807E5">
        <w:rPr>
          <w:rFonts w:ascii="Times New Roman" w:eastAsia="宋体" w:hAnsi="Times New Roman" w:cs="Times New Roman"/>
          <w:szCs w:val="21"/>
        </w:rPr>
        <w:t>/GJ</w:t>
      </w:r>
    </w:p>
    <w:p w14:paraId="4C49E443" w14:textId="77777777" w:rsidR="006F1839" w:rsidRPr="00F807E5" w:rsidRDefault="006F1839" w:rsidP="006F1839">
      <w:pPr>
        <w:spacing w:line="440" w:lineRule="exact"/>
        <w:ind w:firstLineChars="200" w:firstLine="420"/>
        <w:rPr>
          <w:rFonts w:ascii="Times New Roman" w:eastAsia="宋体" w:hAnsi="Times New Roman" w:cs="Times New Roman"/>
          <w:szCs w:val="21"/>
        </w:rPr>
      </w:pPr>
      <w:r w:rsidRPr="00F807E5">
        <w:rPr>
          <w:rFonts w:ascii="Times New Roman" w:eastAsia="宋体" w:hAnsi="Times New Roman" w:cs="Times New Roman" w:hint="eastAsia"/>
          <w:szCs w:val="21"/>
        </w:rPr>
        <w:t>排放量：</w:t>
      </w:r>
      <w:r w:rsidRPr="00F807E5">
        <w:rPr>
          <w:rFonts w:ascii="Times New Roman" w:eastAsia="宋体" w:hAnsi="Times New Roman" w:cs="Times New Roman"/>
          <w:szCs w:val="21"/>
        </w:rPr>
        <w:t>E</w:t>
      </w:r>
      <w:r w:rsidRPr="00F807E5">
        <w:rPr>
          <w:rFonts w:ascii="Times New Roman" w:eastAsia="宋体" w:hAnsi="Times New Roman" w:cs="Times New Roman"/>
          <w:szCs w:val="21"/>
          <w:vertAlign w:val="subscript"/>
        </w:rPr>
        <w:t xml:space="preserve"> </w:t>
      </w:r>
      <w:r w:rsidRPr="00F807E5">
        <w:rPr>
          <w:rFonts w:ascii="Times New Roman" w:eastAsia="宋体" w:hAnsi="Times New Roman" w:cs="Times New Roman" w:hint="eastAsia"/>
          <w:szCs w:val="21"/>
          <w:vertAlign w:val="subscript"/>
        </w:rPr>
        <w:t>燃烧</w:t>
      </w:r>
      <w:r w:rsidRPr="00F807E5">
        <w:rPr>
          <w:rFonts w:ascii="Times New Roman" w:eastAsia="宋体" w:hAnsi="Times New Roman" w:cs="Times New Roman" w:hint="eastAsia"/>
          <w:szCs w:val="21"/>
        </w:rPr>
        <w:t>＝</w:t>
      </w:r>
      <w:r w:rsidRPr="00F807E5">
        <w:rPr>
          <w:rFonts w:ascii="Times New Roman" w:eastAsia="宋体" w:hAnsi="Times New Roman" w:cs="Times New Roman"/>
          <w:szCs w:val="21"/>
        </w:rPr>
        <w:t>AD×EF</w:t>
      </w:r>
      <w:r w:rsidRPr="00F807E5">
        <w:rPr>
          <w:rFonts w:ascii="Times New Roman" w:eastAsia="宋体" w:hAnsi="Times New Roman" w:cs="Times New Roman" w:hint="eastAsia"/>
          <w:szCs w:val="21"/>
        </w:rPr>
        <w:t>＝</w:t>
      </w:r>
      <w:r w:rsidRPr="00F807E5">
        <w:rPr>
          <w:rFonts w:ascii="Times New Roman" w:eastAsia="宋体" w:hAnsi="Times New Roman" w:cs="Times New Roman"/>
          <w:szCs w:val="21"/>
        </w:rPr>
        <w:t>568409.28 ×0.0944</w:t>
      </w:r>
      <w:r w:rsidRPr="00F807E5">
        <w:rPr>
          <w:rFonts w:ascii="Times New Roman" w:eastAsia="宋体" w:hAnsi="Times New Roman" w:cs="Times New Roman" w:hint="eastAsia"/>
          <w:szCs w:val="21"/>
        </w:rPr>
        <w:t>＝</w:t>
      </w:r>
      <w:r w:rsidRPr="00F807E5">
        <w:rPr>
          <w:rFonts w:ascii="Times New Roman" w:eastAsia="宋体" w:hAnsi="Times New Roman" w:cs="Times New Roman"/>
          <w:szCs w:val="21"/>
        </w:rPr>
        <w:t>53679.81 tCO</w:t>
      </w:r>
      <w:r w:rsidRPr="00F807E5">
        <w:rPr>
          <w:rFonts w:ascii="Times New Roman" w:eastAsia="宋体" w:hAnsi="Times New Roman" w:cs="Times New Roman"/>
          <w:szCs w:val="21"/>
          <w:vertAlign w:val="subscript"/>
        </w:rPr>
        <w:t>2</w:t>
      </w:r>
    </w:p>
    <w:p w14:paraId="49C6B7E1" w14:textId="77777777" w:rsidR="006F1839" w:rsidRPr="00F807E5" w:rsidRDefault="006F1839" w:rsidP="006F1839">
      <w:pPr>
        <w:spacing w:line="440" w:lineRule="exact"/>
        <w:ind w:firstLineChars="200" w:firstLine="420"/>
        <w:rPr>
          <w:rFonts w:ascii="Times New Roman" w:eastAsia="宋体" w:hAnsi="Times New Roman" w:cs="Times New Roman"/>
          <w:szCs w:val="21"/>
        </w:rPr>
      </w:pPr>
      <w:r w:rsidRPr="00F807E5">
        <w:rPr>
          <w:rFonts w:ascii="Times New Roman" w:eastAsia="宋体" w:hAnsi="Times New Roman" w:cs="Times New Roman"/>
          <w:szCs w:val="21"/>
        </w:rPr>
        <w:t>c</w:t>
      </w:r>
      <w:r w:rsidRPr="00F807E5">
        <w:rPr>
          <w:rFonts w:ascii="Times New Roman" w:eastAsia="宋体" w:hAnsi="Times New Roman" w:cs="Times New Roman" w:hint="eastAsia"/>
          <w:szCs w:val="21"/>
        </w:rPr>
        <w:t>、柴油</w:t>
      </w:r>
    </w:p>
    <w:p w14:paraId="67890EE6" w14:textId="77777777" w:rsidR="006F1839" w:rsidRPr="00F807E5" w:rsidRDefault="006F1839" w:rsidP="006F1839">
      <w:pPr>
        <w:spacing w:line="440" w:lineRule="exact"/>
        <w:ind w:firstLineChars="200" w:firstLine="420"/>
        <w:rPr>
          <w:rFonts w:ascii="Times New Roman" w:eastAsia="宋体" w:hAnsi="Times New Roman" w:cs="Times New Roman"/>
          <w:szCs w:val="21"/>
        </w:rPr>
      </w:pPr>
      <w:r w:rsidRPr="00F807E5">
        <w:rPr>
          <w:rFonts w:ascii="Times New Roman" w:eastAsia="宋体" w:hAnsi="Times New Roman" w:cs="Times New Roman" w:hint="eastAsia"/>
          <w:szCs w:val="21"/>
        </w:rPr>
        <w:t>活动数据：</w:t>
      </w:r>
      <w:r w:rsidRPr="00F807E5">
        <w:rPr>
          <w:rFonts w:ascii="Times New Roman" w:eastAsia="宋体" w:hAnsi="Times New Roman" w:cs="Times New Roman"/>
          <w:szCs w:val="21"/>
        </w:rPr>
        <w:t>AD</w:t>
      </w:r>
      <w:r w:rsidRPr="00F807E5">
        <w:rPr>
          <w:rFonts w:ascii="Times New Roman" w:eastAsia="宋体" w:hAnsi="Times New Roman" w:cs="Times New Roman" w:hint="eastAsia"/>
          <w:szCs w:val="21"/>
        </w:rPr>
        <w:t>＝</w:t>
      </w:r>
      <w:r w:rsidRPr="00F807E5">
        <w:rPr>
          <w:rFonts w:ascii="Times New Roman" w:eastAsia="宋体" w:hAnsi="Times New Roman" w:cs="Times New Roman"/>
          <w:szCs w:val="21"/>
        </w:rPr>
        <w:t>NCV×FC</w:t>
      </w:r>
      <w:r w:rsidRPr="00F807E5">
        <w:rPr>
          <w:rFonts w:ascii="Times New Roman" w:eastAsia="宋体" w:hAnsi="Times New Roman" w:cs="Times New Roman" w:hint="eastAsia"/>
          <w:szCs w:val="21"/>
        </w:rPr>
        <w:t>＝</w:t>
      </w:r>
      <w:r w:rsidRPr="00F807E5">
        <w:rPr>
          <w:rFonts w:ascii="Times New Roman" w:eastAsia="宋体" w:hAnsi="Times New Roman" w:cs="Times New Roman"/>
          <w:szCs w:val="21"/>
        </w:rPr>
        <w:t>42.652×40</w:t>
      </w:r>
      <w:r w:rsidRPr="00F807E5">
        <w:rPr>
          <w:rFonts w:ascii="Times New Roman" w:eastAsia="宋体" w:hAnsi="Times New Roman" w:cs="Times New Roman" w:hint="eastAsia"/>
          <w:szCs w:val="21"/>
        </w:rPr>
        <w:t>＝</w:t>
      </w:r>
      <w:r w:rsidRPr="00F807E5">
        <w:rPr>
          <w:rFonts w:ascii="Times New Roman" w:eastAsia="宋体" w:hAnsi="Times New Roman" w:cs="Times New Roman"/>
          <w:szCs w:val="21"/>
        </w:rPr>
        <w:t>1706.08  GJ</w:t>
      </w:r>
    </w:p>
    <w:p w14:paraId="100D776E" w14:textId="77777777" w:rsidR="006F1839" w:rsidRPr="00F807E5" w:rsidRDefault="006F1839" w:rsidP="006F1839">
      <w:pPr>
        <w:spacing w:line="440" w:lineRule="exact"/>
        <w:ind w:firstLineChars="200" w:firstLine="420"/>
        <w:rPr>
          <w:rFonts w:ascii="Times New Roman" w:eastAsia="宋体" w:hAnsi="Times New Roman" w:cs="Times New Roman"/>
          <w:szCs w:val="21"/>
        </w:rPr>
      </w:pPr>
      <w:r w:rsidRPr="00F807E5">
        <w:rPr>
          <w:rFonts w:ascii="Times New Roman" w:eastAsia="宋体" w:hAnsi="Times New Roman" w:cs="Times New Roman" w:hint="eastAsia"/>
          <w:szCs w:val="21"/>
        </w:rPr>
        <w:t>排放因子：</w:t>
      </w:r>
      <w:r w:rsidRPr="00F807E5">
        <w:rPr>
          <w:rFonts w:ascii="Times New Roman" w:eastAsia="宋体" w:hAnsi="Times New Roman" w:cs="Times New Roman"/>
          <w:szCs w:val="21"/>
        </w:rPr>
        <w:t xml:space="preserve"> EF</w:t>
      </w:r>
      <w:r w:rsidRPr="00F807E5">
        <w:rPr>
          <w:rFonts w:ascii="Times New Roman" w:eastAsia="宋体" w:hAnsi="Times New Roman" w:cs="Times New Roman" w:hint="eastAsia"/>
          <w:szCs w:val="21"/>
        </w:rPr>
        <w:t>＝</w:t>
      </w:r>
      <w:r w:rsidRPr="00F807E5">
        <w:rPr>
          <w:rFonts w:ascii="Times New Roman" w:eastAsia="宋体" w:hAnsi="Times New Roman" w:cs="Times New Roman"/>
          <w:szCs w:val="21"/>
        </w:rPr>
        <w:t xml:space="preserve">CC× OF× 44/12 </w:t>
      </w:r>
      <w:r w:rsidRPr="00F807E5">
        <w:rPr>
          <w:rFonts w:ascii="Times New Roman" w:eastAsia="宋体" w:hAnsi="Times New Roman" w:cs="Times New Roman" w:hint="eastAsia"/>
          <w:szCs w:val="21"/>
        </w:rPr>
        <w:t>＝</w:t>
      </w:r>
      <w:r w:rsidRPr="00F807E5">
        <w:rPr>
          <w:rFonts w:ascii="Times New Roman" w:eastAsia="宋体" w:hAnsi="Times New Roman" w:cs="Times New Roman"/>
          <w:szCs w:val="21"/>
        </w:rPr>
        <w:t>0.0202 × 98%× 44/12</w:t>
      </w:r>
      <w:r w:rsidRPr="00F807E5">
        <w:rPr>
          <w:rFonts w:ascii="Times New Roman" w:eastAsia="宋体" w:hAnsi="Times New Roman" w:cs="Times New Roman" w:hint="eastAsia"/>
          <w:szCs w:val="21"/>
        </w:rPr>
        <w:t>＝</w:t>
      </w:r>
      <w:r w:rsidRPr="00F807E5">
        <w:rPr>
          <w:rFonts w:ascii="Times New Roman" w:eastAsia="宋体" w:hAnsi="Times New Roman" w:cs="Times New Roman"/>
          <w:szCs w:val="21"/>
        </w:rPr>
        <w:t>0.0726  tCO</w:t>
      </w:r>
      <w:r w:rsidRPr="00F807E5">
        <w:rPr>
          <w:rFonts w:ascii="Times New Roman" w:eastAsia="宋体" w:hAnsi="Times New Roman" w:cs="Times New Roman"/>
          <w:szCs w:val="21"/>
          <w:vertAlign w:val="subscript"/>
        </w:rPr>
        <w:t>2</w:t>
      </w:r>
      <w:r w:rsidRPr="00F807E5">
        <w:rPr>
          <w:rFonts w:ascii="Times New Roman" w:eastAsia="宋体" w:hAnsi="Times New Roman" w:cs="Times New Roman"/>
          <w:szCs w:val="21"/>
        </w:rPr>
        <w:t>/GJ</w:t>
      </w:r>
    </w:p>
    <w:p w14:paraId="6FAB83AF" w14:textId="77777777" w:rsidR="006F1839" w:rsidRPr="00F807E5" w:rsidRDefault="006F1839" w:rsidP="006F1839">
      <w:pPr>
        <w:spacing w:line="440" w:lineRule="exact"/>
        <w:ind w:firstLineChars="200" w:firstLine="420"/>
        <w:rPr>
          <w:rFonts w:ascii="Times New Roman" w:eastAsia="宋体" w:hAnsi="Times New Roman" w:cs="Times New Roman"/>
          <w:szCs w:val="21"/>
        </w:rPr>
      </w:pPr>
      <w:r w:rsidRPr="00F807E5">
        <w:rPr>
          <w:rFonts w:ascii="Times New Roman" w:eastAsia="宋体" w:hAnsi="Times New Roman" w:cs="Times New Roman" w:hint="eastAsia"/>
          <w:szCs w:val="21"/>
        </w:rPr>
        <w:t>排放量：</w:t>
      </w:r>
      <w:r w:rsidRPr="00F807E5">
        <w:rPr>
          <w:rFonts w:ascii="Times New Roman" w:eastAsia="宋体" w:hAnsi="Times New Roman" w:cs="Times New Roman"/>
          <w:szCs w:val="21"/>
        </w:rPr>
        <w:t>E</w:t>
      </w:r>
      <w:r w:rsidRPr="00F807E5">
        <w:rPr>
          <w:rFonts w:ascii="Times New Roman" w:eastAsia="宋体" w:hAnsi="Times New Roman" w:cs="Times New Roman"/>
          <w:szCs w:val="21"/>
          <w:vertAlign w:val="subscript"/>
        </w:rPr>
        <w:t xml:space="preserve"> </w:t>
      </w:r>
      <w:r w:rsidRPr="00F807E5">
        <w:rPr>
          <w:rFonts w:ascii="Times New Roman" w:eastAsia="宋体" w:hAnsi="Times New Roman" w:cs="Times New Roman" w:hint="eastAsia"/>
          <w:szCs w:val="21"/>
          <w:vertAlign w:val="subscript"/>
        </w:rPr>
        <w:t>燃烧</w:t>
      </w:r>
      <w:r w:rsidRPr="00F807E5">
        <w:rPr>
          <w:rFonts w:ascii="Times New Roman" w:eastAsia="宋体" w:hAnsi="Times New Roman" w:cs="Times New Roman" w:hint="eastAsia"/>
          <w:szCs w:val="21"/>
        </w:rPr>
        <w:t>＝</w:t>
      </w:r>
      <w:r w:rsidRPr="00F807E5">
        <w:rPr>
          <w:rFonts w:ascii="Times New Roman" w:eastAsia="宋体" w:hAnsi="Times New Roman" w:cs="Times New Roman"/>
          <w:szCs w:val="21"/>
        </w:rPr>
        <w:t>AD×EF</w:t>
      </w:r>
      <w:r w:rsidRPr="00F807E5">
        <w:rPr>
          <w:rFonts w:ascii="Times New Roman" w:eastAsia="宋体" w:hAnsi="Times New Roman" w:cs="Times New Roman" w:hint="eastAsia"/>
          <w:szCs w:val="21"/>
        </w:rPr>
        <w:t>＝</w:t>
      </w:r>
      <w:r w:rsidRPr="00F807E5">
        <w:rPr>
          <w:rFonts w:ascii="Times New Roman" w:eastAsia="宋体" w:hAnsi="Times New Roman" w:cs="Times New Roman"/>
          <w:szCs w:val="21"/>
        </w:rPr>
        <w:t>1706.08×0.0726</w:t>
      </w:r>
      <w:r w:rsidRPr="00F807E5">
        <w:rPr>
          <w:rFonts w:ascii="Times New Roman" w:eastAsia="宋体" w:hAnsi="Times New Roman" w:cs="Times New Roman" w:hint="eastAsia"/>
          <w:szCs w:val="21"/>
        </w:rPr>
        <w:t>＝</w:t>
      </w:r>
      <w:r w:rsidRPr="00F807E5">
        <w:rPr>
          <w:rFonts w:ascii="Times New Roman" w:eastAsia="宋体" w:hAnsi="Times New Roman" w:cs="Times New Roman"/>
          <w:szCs w:val="21"/>
        </w:rPr>
        <w:t>123.8  tCO</w:t>
      </w:r>
      <w:r w:rsidRPr="00F807E5">
        <w:rPr>
          <w:rFonts w:ascii="Times New Roman" w:eastAsia="宋体" w:hAnsi="Times New Roman" w:cs="Times New Roman"/>
          <w:szCs w:val="21"/>
          <w:vertAlign w:val="subscript"/>
        </w:rPr>
        <w:t>2</w:t>
      </w:r>
    </w:p>
    <w:p w14:paraId="21E7D0C7" w14:textId="77777777" w:rsidR="006F1839" w:rsidRPr="00F807E5" w:rsidRDefault="006F1839" w:rsidP="006F1839">
      <w:pPr>
        <w:spacing w:line="440" w:lineRule="exact"/>
        <w:ind w:firstLineChars="200" w:firstLine="420"/>
        <w:rPr>
          <w:rFonts w:ascii="Times New Roman" w:eastAsia="宋体" w:hAnsi="Times New Roman" w:cs="Times New Roman"/>
          <w:szCs w:val="21"/>
        </w:rPr>
      </w:pPr>
      <w:r w:rsidRPr="00F807E5">
        <w:rPr>
          <w:rFonts w:ascii="Times New Roman" w:eastAsia="宋体" w:hAnsi="Times New Roman" w:cs="Times New Roman"/>
          <w:szCs w:val="21"/>
        </w:rPr>
        <w:t>d</w:t>
      </w:r>
      <w:r w:rsidRPr="00F807E5">
        <w:rPr>
          <w:rFonts w:ascii="Times New Roman" w:eastAsia="宋体" w:hAnsi="Times New Roman" w:cs="Times New Roman" w:hint="eastAsia"/>
          <w:szCs w:val="21"/>
        </w:rPr>
        <w:t>、汽油</w:t>
      </w:r>
    </w:p>
    <w:p w14:paraId="5541340A" w14:textId="77777777" w:rsidR="006F1839" w:rsidRPr="00F807E5" w:rsidRDefault="006F1839" w:rsidP="006F1839">
      <w:pPr>
        <w:spacing w:line="440" w:lineRule="exact"/>
        <w:ind w:firstLineChars="200" w:firstLine="420"/>
        <w:rPr>
          <w:rFonts w:ascii="Times New Roman" w:eastAsia="宋体" w:hAnsi="Times New Roman" w:cs="Times New Roman"/>
          <w:szCs w:val="21"/>
        </w:rPr>
      </w:pPr>
      <w:r w:rsidRPr="00F807E5">
        <w:rPr>
          <w:rFonts w:ascii="Times New Roman" w:eastAsia="宋体" w:hAnsi="Times New Roman" w:cs="Times New Roman" w:hint="eastAsia"/>
          <w:szCs w:val="21"/>
        </w:rPr>
        <w:t>活动数据：</w:t>
      </w:r>
      <w:r w:rsidRPr="00F807E5">
        <w:rPr>
          <w:rFonts w:ascii="Times New Roman" w:eastAsia="宋体" w:hAnsi="Times New Roman" w:cs="Times New Roman"/>
          <w:szCs w:val="21"/>
        </w:rPr>
        <w:t>AD</w:t>
      </w:r>
      <w:r w:rsidRPr="00F807E5">
        <w:rPr>
          <w:rFonts w:ascii="Times New Roman" w:eastAsia="宋体" w:hAnsi="Times New Roman" w:cs="Times New Roman" w:hint="eastAsia"/>
          <w:szCs w:val="21"/>
        </w:rPr>
        <w:t>＝</w:t>
      </w:r>
      <w:r w:rsidRPr="00F807E5">
        <w:rPr>
          <w:rFonts w:ascii="Times New Roman" w:eastAsia="宋体" w:hAnsi="Times New Roman" w:cs="Times New Roman"/>
          <w:szCs w:val="21"/>
        </w:rPr>
        <w:t>NCV×FC</w:t>
      </w:r>
      <w:r w:rsidRPr="00F807E5">
        <w:rPr>
          <w:rFonts w:ascii="Times New Roman" w:eastAsia="宋体" w:hAnsi="Times New Roman" w:cs="Times New Roman" w:hint="eastAsia"/>
          <w:szCs w:val="21"/>
        </w:rPr>
        <w:t>＝</w:t>
      </w:r>
      <w:r w:rsidRPr="00F807E5">
        <w:rPr>
          <w:rFonts w:ascii="Times New Roman" w:eastAsia="宋体" w:hAnsi="Times New Roman" w:cs="Times New Roman"/>
          <w:szCs w:val="21"/>
        </w:rPr>
        <w:t>43.070×20</w:t>
      </w:r>
      <w:r w:rsidRPr="00F807E5">
        <w:rPr>
          <w:rFonts w:ascii="Times New Roman" w:eastAsia="宋体" w:hAnsi="Times New Roman" w:cs="Times New Roman" w:hint="eastAsia"/>
          <w:szCs w:val="21"/>
        </w:rPr>
        <w:t>＝</w:t>
      </w:r>
      <w:r w:rsidRPr="00F807E5">
        <w:rPr>
          <w:rFonts w:ascii="Times New Roman" w:eastAsia="宋体" w:hAnsi="Times New Roman" w:cs="Times New Roman"/>
          <w:szCs w:val="21"/>
        </w:rPr>
        <w:t>861.4  GJ</w:t>
      </w:r>
    </w:p>
    <w:p w14:paraId="417643FE" w14:textId="77777777" w:rsidR="006F1839" w:rsidRPr="00F807E5" w:rsidRDefault="006F1839" w:rsidP="006F1839">
      <w:pPr>
        <w:spacing w:line="440" w:lineRule="exact"/>
        <w:ind w:firstLineChars="200" w:firstLine="420"/>
        <w:rPr>
          <w:rFonts w:ascii="Times New Roman" w:eastAsia="宋体" w:hAnsi="Times New Roman" w:cs="Times New Roman"/>
          <w:szCs w:val="21"/>
        </w:rPr>
      </w:pPr>
      <w:r w:rsidRPr="00F807E5">
        <w:rPr>
          <w:rFonts w:ascii="Times New Roman" w:eastAsia="宋体" w:hAnsi="Times New Roman" w:cs="Times New Roman" w:hint="eastAsia"/>
          <w:szCs w:val="21"/>
        </w:rPr>
        <w:t>排放因子：</w:t>
      </w:r>
      <w:r w:rsidRPr="00F807E5">
        <w:rPr>
          <w:rFonts w:ascii="Times New Roman" w:eastAsia="宋体" w:hAnsi="Times New Roman" w:cs="Times New Roman"/>
          <w:szCs w:val="21"/>
        </w:rPr>
        <w:t xml:space="preserve"> EF</w:t>
      </w:r>
      <w:r w:rsidRPr="00F807E5">
        <w:rPr>
          <w:rFonts w:ascii="Times New Roman" w:eastAsia="宋体" w:hAnsi="Times New Roman" w:cs="Times New Roman" w:hint="eastAsia"/>
          <w:szCs w:val="21"/>
        </w:rPr>
        <w:t>＝</w:t>
      </w:r>
      <w:r w:rsidRPr="00F807E5">
        <w:rPr>
          <w:rFonts w:ascii="Times New Roman" w:eastAsia="宋体" w:hAnsi="Times New Roman" w:cs="Times New Roman"/>
          <w:szCs w:val="21"/>
        </w:rPr>
        <w:t xml:space="preserve">CC× OF× 44/12 </w:t>
      </w:r>
      <w:r w:rsidRPr="00F807E5">
        <w:rPr>
          <w:rFonts w:ascii="Times New Roman" w:eastAsia="宋体" w:hAnsi="Times New Roman" w:cs="Times New Roman" w:hint="eastAsia"/>
          <w:szCs w:val="21"/>
        </w:rPr>
        <w:t>＝</w:t>
      </w:r>
      <w:r w:rsidRPr="00F807E5">
        <w:rPr>
          <w:rFonts w:ascii="Times New Roman" w:eastAsia="宋体" w:hAnsi="Times New Roman" w:cs="Times New Roman"/>
          <w:szCs w:val="21"/>
        </w:rPr>
        <w:t>0.0189× 98%× 44/12</w:t>
      </w:r>
      <w:r w:rsidRPr="00F807E5">
        <w:rPr>
          <w:rFonts w:ascii="Times New Roman" w:eastAsia="宋体" w:hAnsi="Times New Roman" w:cs="Times New Roman" w:hint="eastAsia"/>
          <w:szCs w:val="21"/>
        </w:rPr>
        <w:t>＝</w:t>
      </w:r>
      <w:r w:rsidRPr="00F807E5">
        <w:rPr>
          <w:rFonts w:ascii="Times New Roman" w:eastAsia="宋体" w:hAnsi="Times New Roman" w:cs="Times New Roman"/>
          <w:szCs w:val="21"/>
        </w:rPr>
        <w:t>0.0679 tCO</w:t>
      </w:r>
      <w:r w:rsidRPr="00F807E5">
        <w:rPr>
          <w:rFonts w:ascii="Times New Roman" w:eastAsia="宋体" w:hAnsi="Times New Roman" w:cs="Times New Roman"/>
          <w:szCs w:val="21"/>
          <w:vertAlign w:val="subscript"/>
        </w:rPr>
        <w:t>2</w:t>
      </w:r>
      <w:r w:rsidRPr="00F807E5">
        <w:rPr>
          <w:rFonts w:ascii="Times New Roman" w:eastAsia="宋体" w:hAnsi="Times New Roman" w:cs="Times New Roman"/>
          <w:szCs w:val="21"/>
        </w:rPr>
        <w:t>/GJ</w:t>
      </w:r>
    </w:p>
    <w:p w14:paraId="711B3160" w14:textId="77777777" w:rsidR="006F1839" w:rsidRPr="00F807E5" w:rsidRDefault="006F1839" w:rsidP="006F1839">
      <w:pPr>
        <w:spacing w:line="440" w:lineRule="exact"/>
        <w:ind w:firstLineChars="200" w:firstLine="420"/>
        <w:rPr>
          <w:rFonts w:ascii="Times New Roman" w:eastAsia="宋体" w:hAnsi="Times New Roman" w:cs="Times New Roman"/>
          <w:szCs w:val="21"/>
        </w:rPr>
      </w:pPr>
      <w:r w:rsidRPr="00F807E5">
        <w:rPr>
          <w:rFonts w:ascii="Times New Roman" w:eastAsia="宋体" w:hAnsi="Times New Roman" w:cs="Times New Roman" w:hint="eastAsia"/>
          <w:szCs w:val="21"/>
        </w:rPr>
        <w:t>排放量：</w:t>
      </w:r>
      <w:r w:rsidRPr="00F807E5">
        <w:rPr>
          <w:rFonts w:ascii="Times New Roman" w:eastAsia="宋体" w:hAnsi="Times New Roman" w:cs="Times New Roman"/>
          <w:szCs w:val="21"/>
        </w:rPr>
        <w:t>E</w:t>
      </w:r>
      <w:r w:rsidRPr="00F807E5">
        <w:rPr>
          <w:rFonts w:ascii="Times New Roman" w:eastAsia="宋体" w:hAnsi="Times New Roman" w:cs="Times New Roman"/>
          <w:szCs w:val="21"/>
          <w:vertAlign w:val="subscript"/>
        </w:rPr>
        <w:t xml:space="preserve"> </w:t>
      </w:r>
      <w:r w:rsidRPr="00F807E5">
        <w:rPr>
          <w:rFonts w:ascii="Times New Roman" w:eastAsia="宋体" w:hAnsi="Times New Roman" w:cs="Times New Roman" w:hint="eastAsia"/>
          <w:szCs w:val="21"/>
          <w:vertAlign w:val="subscript"/>
        </w:rPr>
        <w:t>燃烧</w:t>
      </w:r>
      <w:r w:rsidRPr="00F807E5">
        <w:rPr>
          <w:rFonts w:ascii="Times New Roman" w:eastAsia="宋体" w:hAnsi="Times New Roman" w:cs="Times New Roman" w:hint="eastAsia"/>
          <w:szCs w:val="21"/>
        </w:rPr>
        <w:t>＝</w:t>
      </w:r>
      <w:r w:rsidRPr="00F807E5">
        <w:rPr>
          <w:rFonts w:ascii="Times New Roman" w:eastAsia="宋体" w:hAnsi="Times New Roman" w:cs="Times New Roman"/>
          <w:szCs w:val="21"/>
        </w:rPr>
        <w:t>AD×EF</w:t>
      </w:r>
      <w:r w:rsidRPr="00F807E5">
        <w:rPr>
          <w:rFonts w:ascii="Times New Roman" w:eastAsia="宋体" w:hAnsi="Times New Roman" w:cs="Times New Roman" w:hint="eastAsia"/>
          <w:szCs w:val="21"/>
        </w:rPr>
        <w:t>＝</w:t>
      </w:r>
      <w:r w:rsidRPr="00F807E5">
        <w:rPr>
          <w:rFonts w:ascii="Times New Roman" w:eastAsia="宋体" w:hAnsi="Times New Roman" w:cs="Times New Roman"/>
          <w:szCs w:val="21"/>
        </w:rPr>
        <w:t>861.4×0.0679</w:t>
      </w:r>
      <w:r w:rsidRPr="00F807E5">
        <w:rPr>
          <w:rFonts w:ascii="Times New Roman" w:eastAsia="宋体" w:hAnsi="Times New Roman" w:cs="Times New Roman" w:hint="eastAsia"/>
          <w:szCs w:val="21"/>
        </w:rPr>
        <w:t>＝</w:t>
      </w:r>
      <w:r w:rsidRPr="00F807E5">
        <w:rPr>
          <w:rFonts w:ascii="Times New Roman" w:eastAsia="宋体" w:hAnsi="Times New Roman" w:cs="Times New Roman"/>
          <w:szCs w:val="21"/>
        </w:rPr>
        <w:t>58.5  tCO</w:t>
      </w:r>
      <w:r w:rsidRPr="00F807E5">
        <w:rPr>
          <w:rFonts w:ascii="Times New Roman" w:eastAsia="宋体" w:hAnsi="Times New Roman" w:cs="Times New Roman"/>
          <w:szCs w:val="21"/>
          <w:vertAlign w:val="subscript"/>
        </w:rPr>
        <w:t>2</w:t>
      </w:r>
    </w:p>
    <w:p w14:paraId="3B42225E" w14:textId="77777777" w:rsidR="006F1839" w:rsidRPr="00F807E5" w:rsidRDefault="006F1839" w:rsidP="006F1839">
      <w:pPr>
        <w:spacing w:before="181"/>
        <w:ind w:left="1572" w:right="1161"/>
        <w:jc w:val="center"/>
        <w:rPr>
          <w:rFonts w:ascii="Times New Roman" w:eastAsia="宋体" w:hAnsi="Times New Roman" w:cs="Times New Roman"/>
          <w:b/>
          <w:szCs w:val="21"/>
        </w:rPr>
      </w:pPr>
      <w:r w:rsidRPr="00F807E5">
        <w:rPr>
          <w:rFonts w:ascii="Times New Roman" w:eastAsia="宋体" w:hAnsi="Times New Roman" w:cs="Times New Roman" w:hint="eastAsia"/>
          <w:b/>
          <w:szCs w:val="21"/>
        </w:rPr>
        <w:t>表</w:t>
      </w:r>
      <w:r w:rsidRPr="00F807E5">
        <w:rPr>
          <w:rFonts w:ascii="Times New Roman" w:eastAsia="宋体" w:hAnsi="Times New Roman" w:cs="Times New Roman"/>
          <w:b/>
          <w:szCs w:val="21"/>
        </w:rPr>
        <w:t xml:space="preserve"> 3  </w:t>
      </w:r>
      <w:r w:rsidRPr="00F807E5">
        <w:rPr>
          <w:rFonts w:ascii="Times New Roman" w:eastAsia="宋体" w:hAnsi="Times New Roman" w:cs="Times New Roman" w:hint="eastAsia"/>
          <w:b/>
          <w:szCs w:val="21"/>
        </w:rPr>
        <w:t>化石燃料燃烧的排放量</w:t>
      </w:r>
    </w:p>
    <w:tbl>
      <w:tblPr>
        <w:tblStyle w:val="TableNormal2"/>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0"/>
        <w:gridCol w:w="1118"/>
        <w:gridCol w:w="1384"/>
        <w:gridCol w:w="882"/>
        <w:gridCol w:w="1238"/>
        <w:gridCol w:w="973"/>
        <w:gridCol w:w="843"/>
        <w:gridCol w:w="792"/>
      </w:tblGrid>
      <w:tr w:rsidR="00F807E5" w:rsidRPr="00F807E5" w14:paraId="07B1C54E" w14:textId="77777777" w:rsidTr="00F30FE9">
        <w:trPr>
          <w:trHeight w:val="749"/>
        </w:trPr>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14:paraId="732D389A" w14:textId="77777777" w:rsidR="006F1839" w:rsidRPr="00F807E5" w:rsidRDefault="006F1839" w:rsidP="006F1839">
            <w:pPr>
              <w:autoSpaceDE/>
              <w:autoSpaceDN/>
              <w:adjustRightInd w:val="0"/>
              <w:snapToGrid w:val="0"/>
              <w:spacing w:before="51"/>
              <w:jc w:val="center"/>
              <w:rPr>
                <w:rFonts w:ascii="Times New Roman" w:eastAsia="宋体" w:hAnsi="Times New Roman" w:cs="Times New Roman"/>
                <w:kern w:val="0"/>
                <w:sz w:val="18"/>
                <w:szCs w:val="18"/>
              </w:rPr>
            </w:pPr>
            <w:r w:rsidRPr="00F807E5">
              <w:rPr>
                <w:rFonts w:ascii="Times New Roman" w:eastAsia="宋体" w:hAnsi="Times New Roman" w:cs="Times New Roman" w:hint="eastAsia"/>
                <w:kern w:val="0"/>
                <w:sz w:val="18"/>
                <w:szCs w:val="18"/>
              </w:rPr>
              <w:t>燃料品种</w:t>
            </w:r>
          </w:p>
        </w:tc>
        <w:tc>
          <w:tcPr>
            <w:tcW w:w="1118" w:type="dxa"/>
            <w:tcBorders>
              <w:top w:val="single" w:sz="4" w:space="0" w:color="000000"/>
              <w:left w:val="single" w:sz="4" w:space="0" w:color="000000"/>
              <w:bottom w:val="single" w:sz="4" w:space="0" w:color="000000"/>
              <w:right w:val="single" w:sz="4" w:space="0" w:color="000000"/>
            </w:tcBorders>
            <w:vAlign w:val="center"/>
            <w:hideMark/>
          </w:tcPr>
          <w:p w14:paraId="28E15E96" w14:textId="77777777" w:rsidR="006F1839" w:rsidRPr="00F807E5" w:rsidRDefault="006F1839" w:rsidP="006F1839">
            <w:pPr>
              <w:autoSpaceDE/>
              <w:autoSpaceDN/>
              <w:adjustRightInd w:val="0"/>
              <w:snapToGrid w:val="0"/>
              <w:spacing w:before="51"/>
              <w:jc w:val="center"/>
              <w:rPr>
                <w:rFonts w:ascii="Times New Roman" w:eastAsia="宋体" w:hAnsi="Times New Roman" w:cs="Times New Roman"/>
                <w:kern w:val="0"/>
                <w:sz w:val="18"/>
                <w:szCs w:val="18"/>
              </w:rPr>
            </w:pPr>
            <w:r w:rsidRPr="00F807E5">
              <w:rPr>
                <w:rFonts w:ascii="Times New Roman" w:eastAsia="宋体" w:hAnsi="Times New Roman" w:cs="Times New Roman" w:hint="eastAsia"/>
                <w:kern w:val="0"/>
                <w:sz w:val="18"/>
                <w:szCs w:val="18"/>
              </w:rPr>
              <w:t>净消耗量</w:t>
            </w:r>
          </w:p>
        </w:tc>
        <w:tc>
          <w:tcPr>
            <w:tcW w:w="1384" w:type="dxa"/>
            <w:tcBorders>
              <w:top w:val="single" w:sz="4" w:space="0" w:color="000000"/>
              <w:left w:val="single" w:sz="4" w:space="0" w:color="000000"/>
              <w:bottom w:val="single" w:sz="4" w:space="0" w:color="000000"/>
              <w:right w:val="single" w:sz="4" w:space="0" w:color="000000"/>
            </w:tcBorders>
            <w:vAlign w:val="center"/>
            <w:hideMark/>
          </w:tcPr>
          <w:p w14:paraId="68F676E2" w14:textId="49676B61" w:rsidR="006F1839" w:rsidRPr="00F807E5" w:rsidRDefault="006F1839" w:rsidP="006F1839">
            <w:pPr>
              <w:autoSpaceDE/>
              <w:autoSpaceDN/>
              <w:adjustRightInd w:val="0"/>
              <w:snapToGrid w:val="0"/>
              <w:spacing w:before="51"/>
              <w:jc w:val="center"/>
              <w:rPr>
                <w:rFonts w:ascii="Times New Roman" w:eastAsia="宋体" w:hAnsi="Times New Roman" w:cs="Times New Roman"/>
                <w:kern w:val="0"/>
                <w:sz w:val="18"/>
                <w:szCs w:val="18"/>
                <w:lang w:eastAsia="zh-CN"/>
              </w:rPr>
            </w:pPr>
            <w:r w:rsidRPr="00F807E5">
              <w:rPr>
                <w:rFonts w:ascii="Times New Roman" w:eastAsia="宋体" w:hAnsi="Times New Roman" w:cs="Times New Roman" w:hint="eastAsia"/>
                <w:kern w:val="0"/>
                <w:sz w:val="18"/>
                <w:szCs w:val="18"/>
                <w:lang w:eastAsia="zh-CN"/>
              </w:rPr>
              <w:t>平均低位发热量</w:t>
            </w:r>
          </w:p>
          <w:p w14:paraId="523BA680" w14:textId="77777777" w:rsidR="006F1839" w:rsidRPr="00F807E5" w:rsidRDefault="006F1839" w:rsidP="006F1839">
            <w:pPr>
              <w:autoSpaceDE/>
              <w:autoSpaceDN/>
              <w:adjustRightInd w:val="0"/>
              <w:snapToGrid w:val="0"/>
              <w:spacing w:before="51"/>
              <w:ind w:left="107"/>
              <w:jc w:val="center"/>
              <w:rPr>
                <w:rFonts w:ascii="Times New Roman" w:eastAsia="宋体" w:hAnsi="Times New Roman" w:cs="Times New Roman"/>
                <w:kern w:val="0"/>
                <w:sz w:val="18"/>
                <w:szCs w:val="18"/>
                <w:lang w:eastAsia="zh-CN"/>
              </w:rPr>
            </w:pPr>
            <w:r w:rsidRPr="00F807E5">
              <w:rPr>
                <w:rFonts w:ascii="Times New Roman" w:eastAsia="宋体" w:hAnsi="Times New Roman" w:cs="Times New Roman"/>
                <w:kern w:val="0"/>
                <w:sz w:val="18"/>
                <w:szCs w:val="18"/>
                <w:lang w:eastAsia="zh-CN"/>
              </w:rPr>
              <w:t>NCV</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56F53A4" w14:textId="77777777" w:rsidR="006F1839" w:rsidRPr="00F807E5" w:rsidRDefault="006F1839" w:rsidP="006F1839">
            <w:pPr>
              <w:autoSpaceDE/>
              <w:autoSpaceDN/>
              <w:adjustRightInd w:val="0"/>
              <w:snapToGrid w:val="0"/>
              <w:spacing w:before="51"/>
              <w:jc w:val="center"/>
              <w:rPr>
                <w:rFonts w:ascii="Times New Roman" w:eastAsia="宋体" w:hAnsi="Times New Roman" w:cs="Times New Roman"/>
                <w:kern w:val="0"/>
                <w:sz w:val="18"/>
                <w:szCs w:val="18"/>
              </w:rPr>
            </w:pPr>
            <w:r w:rsidRPr="00F807E5">
              <w:rPr>
                <w:rFonts w:ascii="Times New Roman" w:eastAsia="宋体" w:hAnsi="Times New Roman" w:cs="Times New Roman" w:hint="eastAsia"/>
                <w:kern w:val="0"/>
                <w:sz w:val="18"/>
                <w:szCs w:val="18"/>
              </w:rPr>
              <w:t>活动数据</w:t>
            </w:r>
          </w:p>
          <w:p w14:paraId="2AE89DEF" w14:textId="77777777" w:rsidR="006F1839" w:rsidRPr="00F807E5" w:rsidRDefault="006F1839" w:rsidP="006F1839">
            <w:pPr>
              <w:autoSpaceDE/>
              <w:autoSpaceDN/>
              <w:adjustRightInd w:val="0"/>
              <w:snapToGrid w:val="0"/>
              <w:spacing w:before="51"/>
              <w:ind w:left="107"/>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AD</w:t>
            </w:r>
          </w:p>
        </w:tc>
        <w:tc>
          <w:tcPr>
            <w:tcW w:w="1238" w:type="dxa"/>
            <w:tcBorders>
              <w:top w:val="single" w:sz="4" w:space="0" w:color="000000"/>
              <w:left w:val="single" w:sz="4" w:space="0" w:color="000000"/>
              <w:bottom w:val="single" w:sz="4" w:space="0" w:color="000000"/>
              <w:right w:val="single" w:sz="4" w:space="0" w:color="000000"/>
            </w:tcBorders>
            <w:vAlign w:val="center"/>
            <w:hideMark/>
          </w:tcPr>
          <w:p w14:paraId="38FFAE1F" w14:textId="77777777" w:rsidR="006F1839" w:rsidRPr="00F807E5" w:rsidRDefault="006F1839" w:rsidP="006F1839">
            <w:pPr>
              <w:autoSpaceDE/>
              <w:autoSpaceDN/>
              <w:adjustRightInd w:val="0"/>
              <w:snapToGrid w:val="0"/>
              <w:spacing w:before="51"/>
              <w:jc w:val="center"/>
              <w:rPr>
                <w:rFonts w:ascii="Times New Roman" w:eastAsia="宋体" w:hAnsi="Times New Roman" w:cs="Times New Roman"/>
                <w:kern w:val="0"/>
                <w:sz w:val="18"/>
                <w:szCs w:val="18"/>
              </w:rPr>
            </w:pPr>
            <w:r w:rsidRPr="00F807E5">
              <w:rPr>
                <w:rFonts w:ascii="Times New Roman" w:eastAsia="宋体" w:hAnsi="Times New Roman" w:cs="Times New Roman" w:hint="eastAsia"/>
                <w:kern w:val="0"/>
                <w:sz w:val="18"/>
                <w:szCs w:val="18"/>
              </w:rPr>
              <w:t>单位热值含碳量</w:t>
            </w:r>
          </w:p>
          <w:p w14:paraId="43C79C00" w14:textId="77777777" w:rsidR="006F1839" w:rsidRPr="00F807E5" w:rsidRDefault="006F1839" w:rsidP="006F1839">
            <w:pPr>
              <w:autoSpaceDE/>
              <w:autoSpaceDN/>
              <w:adjustRightInd w:val="0"/>
              <w:snapToGrid w:val="0"/>
              <w:spacing w:before="51"/>
              <w:ind w:left="107"/>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CC</w:t>
            </w:r>
          </w:p>
        </w:tc>
        <w:tc>
          <w:tcPr>
            <w:tcW w:w="973" w:type="dxa"/>
            <w:tcBorders>
              <w:top w:val="single" w:sz="4" w:space="0" w:color="000000"/>
              <w:left w:val="single" w:sz="4" w:space="0" w:color="000000"/>
              <w:bottom w:val="single" w:sz="4" w:space="0" w:color="000000"/>
              <w:right w:val="single" w:sz="4" w:space="0" w:color="000000"/>
            </w:tcBorders>
            <w:vAlign w:val="center"/>
            <w:hideMark/>
          </w:tcPr>
          <w:p w14:paraId="5BB88371" w14:textId="77777777" w:rsidR="006F1839" w:rsidRPr="00F807E5" w:rsidRDefault="006F1839" w:rsidP="006F1839">
            <w:pPr>
              <w:autoSpaceDE/>
              <w:autoSpaceDN/>
              <w:adjustRightInd w:val="0"/>
              <w:snapToGrid w:val="0"/>
              <w:spacing w:before="51"/>
              <w:jc w:val="center"/>
              <w:rPr>
                <w:rFonts w:ascii="Times New Roman" w:eastAsia="宋体" w:hAnsi="Times New Roman" w:cs="Times New Roman"/>
                <w:kern w:val="0"/>
                <w:sz w:val="18"/>
                <w:szCs w:val="18"/>
              </w:rPr>
            </w:pPr>
            <w:r w:rsidRPr="00F807E5">
              <w:rPr>
                <w:rFonts w:ascii="Times New Roman" w:eastAsia="宋体" w:hAnsi="Times New Roman" w:cs="Times New Roman" w:hint="eastAsia"/>
                <w:kern w:val="0"/>
                <w:sz w:val="18"/>
                <w:szCs w:val="18"/>
              </w:rPr>
              <w:t>碳氧化率</w:t>
            </w:r>
          </w:p>
          <w:p w14:paraId="50975EEA" w14:textId="77777777" w:rsidR="006F1839" w:rsidRPr="00F807E5" w:rsidRDefault="006F1839" w:rsidP="006F1839">
            <w:pPr>
              <w:autoSpaceDE/>
              <w:autoSpaceDN/>
              <w:adjustRightInd w:val="0"/>
              <w:snapToGrid w:val="0"/>
              <w:spacing w:before="51"/>
              <w:ind w:left="107"/>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OF</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A21212E" w14:textId="77777777" w:rsidR="006F1839" w:rsidRPr="00F807E5" w:rsidRDefault="006F1839" w:rsidP="006F1839">
            <w:pPr>
              <w:autoSpaceDE/>
              <w:autoSpaceDN/>
              <w:adjustRightInd w:val="0"/>
              <w:snapToGrid w:val="0"/>
              <w:spacing w:before="51"/>
              <w:jc w:val="center"/>
              <w:rPr>
                <w:rFonts w:ascii="Times New Roman" w:eastAsia="宋体" w:hAnsi="Times New Roman" w:cs="Times New Roman"/>
                <w:kern w:val="0"/>
                <w:sz w:val="18"/>
                <w:szCs w:val="18"/>
              </w:rPr>
            </w:pPr>
            <w:r w:rsidRPr="00F807E5">
              <w:rPr>
                <w:rFonts w:ascii="Times New Roman" w:eastAsia="宋体" w:hAnsi="Times New Roman" w:cs="Times New Roman" w:hint="eastAsia"/>
                <w:kern w:val="0"/>
                <w:sz w:val="18"/>
                <w:szCs w:val="18"/>
              </w:rPr>
              <w:t>排放因子</w:t>
            </w:r>
          </w:p>
          <w:p w14:paraId="4402CA50" w14:textId="77777777" w:rsidR="006F1839" w:rsidRPr="00F807E5" w:rsidRDefault="006F1839" w:rsidP="006F1839">
            <w:pPr>
              <w:autoSpaceDE/>
              <w:autoSpaceDN/>
              <w:adjustRightInd w:val="0"/>
              <w:snapToGrid w:val="0"/>
              <w:spacing w:before="51"/>
              <w:ind w:left="107"/>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EF</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A18286B" w14:textId="77777777" w:rsidR="006F1839" w:rsidRPr="00F807E5" w:rsidRDefault="006F1839" w:rsidP="006F1839">
            <w:pPr>
              <w:autoSpaceDE/>
              <w:autoSpaceDN/>
              <w:adjustRightInd w:val="0"/>
              <w:snapToGrid w:val="0"/>
              <w:spacing w:before="51"/>
              <w:jc w:val="center"/>
              <w:rPr>
                <w:rFonts w:ascii="Times New Roman" w:eastAsia="宋体" w:hAnsi="Times New Roman" w:cs="Times New Roman"/>
                <w:kern w:val="0"/>
                <w:sz w:val="18"/>
                <w:szCs w:val="18"/>
              </w:rPr>
            </w:pPr>
            <w:r w:rsidRPr="00F807E5">
              <w:rPr>
                <w:rFonts w:ascii="Times New Roman" w:eastAsia="宋体" w:hAnsi="Times New Roman" w:cs="Times New Roman" w:hint="eastAsia"/>
                <w:kern w:val="0"/>
                <w:sz w:val="18"/>
                <w:szCs w:val="18"/>
              </w:rPr>
              <w:t>排放量</w:t>
            </w:r>
          </w:p>
          <w:p w14:paraId="4BD3640B" w14:textId="77777777" w:rsidR="006F1839" w:rsidRPr="00F807E5" w:rsidRDefault="006F1839" w:rsidP="006F1839">
            <w:pPr>
              <w:autoSpaceDE/>
              <w:autoSpaceDN/>
              <w:adjustRightInd w:val="0"/>
              <w:snapToGrid w:val="0"/>
              <w:spacing w:before="51"/>
              <w:ind w:left="107"/>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 xml:space="preserve">E </w:t>
            </w:r>
            <w:r w:rsidRPr="00F807E5">
              <w:rPr>
                <w:rFonts w:ascii="Times New Roman" w:eastAsia="宋体" w:hAnsi="Times New Roman" w:cs="Times New Roman" w:hint="eastAsia"/>
                <w:kern w:val="0"/>
                <w:sz w:val="18"/>
                <w:szCs w:val="18"/>
                <w:vertAlign w:val="subscript"/>
              </w:rPr>
              <w:t>燃烧</w:t>
            </w:r>
          </w:p>
        </w:tc>
      </w:tr>
      <w:tr w:rsidR="00F807E5" w:rsidRPr="00F807E5" w14:paraId="79DADFEF" w14:textId="77777777" w:rsidTr="00F30FE9">
        <w:trPr>
          <w:trHeight w:val="37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9EAE381" w14:textId="77777777" w:rsidR="006F1839" w:rsidRPr="00F807E5" w:rsidRDefault="006F1839" w:rsidP="006F1839">
            <w:pPr>
              <w:widowControl/>
              <w:autoSpaceDE/>
              <w:autoSpaceDN/>
              <w:jc w:val="left"/>
              <w:rPr>
                <w:rFonts w:ascii="Times New Roman" w:eastAsia="宋体" w:hAnsi="Times New Roman" w:cs="Times New Roman"/>
                <w:kern w:val="0"/>
                <w:sz w:val="18"/>
                <w:szCs w:val="18"/>
              </w:rPr>
            </w:pPr>
          </w:p>
        </w:tc>
        <w:tc>
          <w:tcPr>
            <w:tcW w:w="1118" w:type="dxa"/>
            <w:tcBorders>
              <w:top w:val="single" w:sz="4" w:space="0" w:color="000000"/>
              <w:left w:val="single" w:sz="4" w:space="0" w:color="000000"/>
              <w:bottom w:val="single" w:sz="4" w:space="0" w:color="000000"/>
              <w:right w:val="single" w:sz="4" w:space="0" w:color="000000"/>
            </w:tcBorders>
            <w:vAlign w:val="center"/>
            <w:hideMark/>
          </w:tcPr>
          <w:p w14:paraId="53269F1C" w14:textId="77777777" w:rsidR="006F1839" w:rsidRPr="00F807E5" w:rsidRDefault="006F1839" w:rsidP="006F1839">
            <w:pPr>
              <w:autoSpaceDE/>
              <w:autoSpaceDN/>
              <w:adjustRightInd w:val="0"/>
              <w:snapToGrid w:val="0"/>
              <w:spacing w:before="51"/>
              <w:ind w:left="107" w:right="72"/>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 xml:space="preserve">t </w:t>
            </w:r>
            <w:r w:rsidRPr="00F807E5">
              <w:rPr>
                <w:rFonts w:ascii="Times New Roman" w:eastAsia="宋体" w:hAnsi="Times New Roman" w:cs="Times New Roman" w:hint="eastAsia"/>
                <w:kern w:val="0"/>
                <w:sz w:val="18"/>
                <w:szCs w:val="18"/>
              </w:rPr>
              <w:t>或</w:t>
            </w:r>
            <w:r w:rsidRPr="00F807E5">
              <w:rPr>
                <w:rFonts w:ascii="Times New Roman" w:eastAsia="宋体" w:hAnsi="Times New Roman" w:cs="Times New Roman"/>
                <w:kern w:val="0"/>
                <w:sz w:val="18"/>
                <w:szCs w:val="18"/>
              </w:rPr>
              <w:t xml:space="preserve"> </w:t>
            </w:r>
            <w:r w:rsidRPr="00F807E5">
              <w:rPr>
                <w:rFonts w:ascii="Times New Roman" w:eastAsia="宋体" w:hAnsi="Times New Roman" w:cs="Times New Roman" w:hint="eastAsia"/>
                <w:kern w:val="0"/>
                <w:sz w:val="18"/>
                <w:szCs w:val="18"/>
              </w:rPr>
              <w:t>万</w:t>
            </w:r>
            <w:r w:rsidRPr="00F807E5">
              <w:rPr>
                <w:rFonts w:ascii="Times New Roman" w:eastAsia="宋体" w:hAnsi="Times New Roman" w:cs="Times New Roman"/>
                <w:kern w:val="0"/>
                <w:sz w:val="18"/>
                <w:szCs w:val="18"/>
              </w:rPr>
              <w:t xml:space="preserve"> Nm</w:t>
            </w:r>
            <w:r w:rsidRPr="00F807E5">
              <w:rPr>
                <w:rFonts w:ascii="Times New Roman" w:eastAsia="宋体" w:hAnsi="Times New Roman" w:cs="Times New Roman"/>
                <w:kern w:val="0"/>
                <w:sz w:val="18"/>
                <w:szCs w:val="18"/>
                <w:vertAlign w:val="superscript"/>
              </w:rPr>
              <w:t>3</w:t>
            </w:r>
          </w:p>
        </w:tc>
        <w:tc>
          <w:tcPr>
            <w:tcW w:w="1384" w:type="dxa"/>
            <w:tcBorders>
              <w:top w:val="single" w:sz="4" w:space="0" w:color="000000"/>
              <w:left w:val="single" w:sz="4" w:space="0" w:color="000000"/>
              <w:bottom w:val="single" w:sz="4" w:space="0" w:color="000000"/>
              <w:right w:val="single" w:sz="4" w:space="0" w:color="000000"/>
            </w:tcBorders>
            <w:vAlign w:val="center"/>
            <w:hideMark/>
          </w:tcPr>
          <w:p w14:paraId="0BB2C772" w14:textId="77777777" w:rsidR="006F1839" w:rsidRPr="00F807E5" w:rsidRDefault="006F1839" w:rsidP="006F1839">
            <w:pPr>
              <w:autoSpaceDE/>
              <w:autoSpaceDN/>
              <w:adjustRightInd w:val="0"/>
              <w:snapToGrid w:val="0"/>
              <w:spacing w:before="51"/>
              <w:ind w:left="107" w:right="51"/>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GJ/</w:t>
            </w:r>
            <w:r w:rsidRPr="00F807E5">
              <w:rPr>
                <w:rFonts w:ascii="Times New Roman" w:eastAsia="宋体" w:hAnsi="Times New Roman" w:cs="Times New Roman" w:hint="eastAsia"/>
                <w:kern w:val="0"/>
                <w:sz w:val="18"/>
                <w:szCs w:val="18"/>
              </w:rPr>
              <w:t>万</w:t>
            </w:r>
            <w:r w:rsidRPr="00F807E5">
              <w:rPr>
                <w:rFonts w:ascii="Times New Roman" w:eastAsia="宋体" w:hAnsi="Times New Roman" w:cs="Times New Roman"/>
                <w:kern w:val="0"/>
                <w:sz w:val="18"/>
                <w:szCs w:val="18"/>
              </w:rPr>
              <w:t xml:space="preserve"> Nm</w:t>
            </w:r>
            <w:r w:rsidRPr="00F807E5">
              <w:rPr>
                <w:rFonts w:ascii="Times New Roman" w:eastAsia="宋体" w:hAnsi="Times New Roman" w:cs="Times New Roman"/>
                <w:kern w:val="0"/>
                <w:sz w:val="18"/>
                <w:szCs w:val="18"/>
                <w:vertAlign w:val="superscript"/>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49A24D2" w14:textId="77777777" w:rsidR="006F1839" w:rsidRPr="00F807E5" w:rsidRDefault="006F1839" w:rsidP="006F1839">
            <w:pPr>
              <w:autoSpaceDE/>
              <w:autoSpaceDN/>
              <w:adjustRightInd w:val="0"/>
              <w:snapToGrid w:val="0"/>
              <w:spacing w:before="51"/>
              <w:ind w:left="107" w:right="118"/>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GJ</w:t>
            </w:r>
          </w:p>
        </w:tc>
        <w:tc>
          <w:tcPr>
            <w:tcW w:w="1238" w:type="dxa"/>
            <w:tcBorders>
              <w:top w:val="single" w:sz="4" w:space="0" w:color="000000"/>
              <w:left w:val="single" w:sz="4" w:space="0" w:color="000000"/>
              <w:bottom w:val="single" w:sz="4" w:space="0" w:color="000000"/>
              <w:right w:val="single" w:sz="4" w:space="0" w:color="000000"/>
            </w:tcBorders>
            <w:vAlign w:val="center"/>
            <w:hideMark/>
          </w:tcPr>
          <w:p w14:paraId="08838647" w14:textId="77777777" w:rsidR="006F1839" w:rsidRPr="00F807E5" w:rsidRDefault="006F1839" w:rsidP="006F1839">
            <w:pPr>
              <w:autoSpaceDE/>
              <w:autoSpaceDN/>
              <w:adjustRightInd w:val="0"/>
              <w:snapToGrid w:val="0"/>
              <w:spacing w:before="51"/>
              <w:ind w:left="107" w:right="15"/>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t C/GJ</w:t>
            </w:r>
          </w:p>
        </w:tc>
        <w:tc>
          <w:tcPr>
            <w:tcW w:w="973" w:type="dxa"/>
            <w:tcBorders>
              <w:top w:val="single" w:sz="4" w:space="0" w:color="000000"/>
              <w:left w:val="single" w:sz="4" w:space="0" w:color="000000"/>
              <w:bottom w:val="single" w:sz="4" w:space="0" w:color="000000"/>
              <w:right w:val="single" w:sz="4" w:space="0" w:color="000000"/>
            </w:tcBorders>
            <w:vAlign w:val="center"/>
          </w:tcPr>
          <w:p w14:paraId="38C2FA2E" w14:textId="77777777" w:rsidR="006F1839" w:rsidRPr="00F807E5" w:rsidRDefault="006F1839" w:rsidP="006F1839">
            <w:pPr>
              <w:autoSpaceDE/>
              <w:autoSpaceDN/>
              <w:adjustRightInd w:val="0"/>
              <w:snapToGrid w:val="0"/>
              <w:spacing w:before="51"/>
              <w:ind w:left="107"/>
              <w:jc w:val="center"/>
              <w:rPr>
                <w:rFonts w:ascii="Times New Roman" w:eastAsia="宋体" w:hAnsi="Times New Roman" w:cs="Times New Roman"/>
                <w:kern w:val="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B048CE1" w14:textId="77777777" w:rsidR="006F1839" w:rsidRPr="00F807E5" w:rsidRDefault="006F1839" w:rsidP="006F1839">
            <w:pPr>
              <w:autoSpaceDE/>
              <w:autoSpaceDN/>
              <w:adjustRightInd w:val="0"/>
              <w:snapToGrid w:val="0"/>
              <w:spacing w:before="51"/>
              <w:ind w:left="107" w:right="115"/>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tCO</w:t>
            </w:r>
            <w:r w:rsidRPr="00F807E5">
              <w:rPr>
                <w:rFonts w:ascii="Times New Roman" w:eastAsia="宋体" w:hAnsi="Times New Roman" w:cs="Times New Roman"/>
                <w:kern w:val="0"/>
                <w:sz w:val="18"/>
                <w:szCs w:val="18"/>
                <w:vertAlign w:val="subscript"/>
              </w:rPr>
              <w:t>2</w:t>
            </w:r>
            <w:r w:rsidRPr="00F807E5">
              <w:rPr>
                <w:rFonts w:ascii="Times New Roman" w:eastAsia="宋体" w:hAnsi="Times New Roman" w:cs="Times New Roman"/>
                <w:kern w:val="0"/>
                <w:sz w:val="18"/>
                <w:szCs w:val="18"/>
              </w:rPr>
              <w:t>/GJ</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89D693B" w14:textId="77777777" w:rsidR="006F1839" w:rsidRPr="00F807E5" w:rsidRDefault="006F1839" w:rsidP="006F1839">
            <w:pPr>
              <w:autoSpaceDE/>
              <w:autoSpaceDN/>
              <w:adjustRightInd w:val="0"/>
              <w:snapToGrid w:val="0"/>
              <w:spacing w:before="51"/>
              <w:ind w:left="107"/>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t</w:t>
            </w:r>
          </w:p>
        </w:tc>
      </w:tr>
      <w:tr w:rsidR="00F807E5" w:rsidRPr="00F807E5" w14:paraId="79863B1A" w14:textId="77777777" w:rsidTr="00F30FE9">
        <w:trPr>
          <w:trHeight w:val="373"/>
        </w:trPr>
        <w:tc>
          <w:tcPr>
            <w:tcW w:w="0" w:type="auto"/>
            <w:tcBorders>
              <w:top w:val="single" w:sz="4" w:space="0" w:color="000000"/>
              <w:left w:val="single" w:sz="4" w:space="0" w:color="000000"/>
              <w:bottom w:val="single" w:sz="4" w:space="0" w:color="000000"/>
              <w:right w:val="single" w:sz="4" w:space="0" w:color="000000"/>
            </w:tcBorders>
            <w:vAlign w:val="center"/>
            <w:hideMark/>
          </w:tcPr>
          <w:p w14:paraId="5CCDDC6B" w14:textId="77777777" w:rsidR="006F1839" w:rsidRPr="00F807E5" w:rsidRDefault="006F1839" w:rsidP="006F1839">
            <w:pPr>
              <w:autoSpaceDE/>
              <w:autoSpaceDN/>
              <w:adjustRightInd w:val="0"/>
              <w:snapToGrid w:val="0"/>
              <w:spacing w:before="51"/>
              <w:jc w:val="center"/>
              <w:rPr>
                <w:rFonts w:ascii="Times New Roman" w:eastAsia="宋体" w:hAnsi="Times New Roman" w:cs="Times New Roman"/>
                <w:kern w:val="0"/>
                <w:sz w:val="18"/>
                <w:szCs w:val="18"/>
              </w:rPr>
            </w:pPr>
            <w:r w:rsidRPr="00F807E5">
              <w:rPr>
                <w:rFonts w:ascii="Times New Roman" w:eastAsia="宋体" w:hAnsi="Times New Roman" w:cs="Times New Roman" w:hint="eastAsia"/>
                <w:kern w:val="0"/>
                <w:sz w:val="18"/>
                <w:szCs w:val="18"/>
              </w:rPr>
              <w:t>天然气</w:t>
            </w:r>
          </w:p>
        </w:tc>
        <w:tc>
          <w:tcPr>
            <w:tcW w:w="1118" w:type="dxa"/>
            <w:tcBorders>
              <w:top w:val="single" w:sz="4" w:space="0" w:color="000000"/>
              <w:left w:val="single" w:sz="4" w:space="0" w:color="000000"/>
              <w:bottom w:val="single" w:sz="4" w:space="0" w:color="000000"/>
              <w:right w:val="single" w:sz="4" w:space="0" w:color="000000"/>
            </w:tcBorders>
            <w:vAlign w:val="center"/>
            <w:hideMark/>
          </w:tcPr>
          <w:p w14:paraId="608DD3CE" w14:textId="77777777" w:rsidR="006F1839" w:rsidRPr="00F807E5" w:rsidRDefault="006F1839" w:rsidP="006F1839">
            <w:pPr>
              <w:autoSpaceDE/>
              <w:autoSpaceDN/>
              <w:adjustRightInd w:val="0"/>
              <w:snapToGrid w:val="0"/>
              <w:spacing w:before="51"/>
              <w:ind w:left="107"/>
              <w:jc w:val="center"/>
              <w:rPr>
                <w:rFonts w:ascii="Times New Roman" w:eastAsia="宋体" w:hAnsi="Times New Roman" w:cs="Times New Roman"/>
                <w:kern w:val="0"/>
                <w:sz w:val="18"/>
                <w:szCs w:val="18"/>
              </w:rPr>
            </w:pPr>
            <w:r w:rsidRPr="00F807E5">
              <w:rPr>
                <w:rFonts w:ascii="Times New Roman" w:eastAsia="宋体" w:hAnsi="Times New Roman" w:cs="Times New Roman"/>
                <w:sz w:val="18"/>
                <w:szCs w:val="18"/>
              </w:rPr>
              <w:t>2134.705</w:t>
            </w:r>
          </w:p>
        </w:tc>
        <w:tc>
          <w:tcPr>
            <w:tcW w:w="1384" w:type="dxa"/>
            <w:tcBorders>
              <w:top w:val="single" w:sz="4" w:space="0" w:color="000000"/>
              <w:left w:val="single" w:sz="4" w:space="0" w:color="000000"/>
              <w:bottom w:val="single" w:sz="4" w:space="0" w:color="000000"/>
              <w:right w:val="single" w:sz="4" w:space="0" w:color="000000"/>
            </w:tcBorders>
            <w:vAlign w:val="center"/>
            <w:hideMark/>
          </w:tcPr>
          <w:p w14:paraId="3C0364FF" w14:textId="77777777" w:rsidR="006F1839" w:rsidRPr="00F807E5" w:rsidRDefault="006F1839" w:rsidP="006F1839">
            <w:pPr>
              <w:autoSpaceDE/>
              <w:autoSpaceDN/>
              <w:adjustRightInd w:val="0"/>
              <w:snapToGrid w:val="0"/>
              <w:spacing w:before="51"/>
              <w:ind w:left="107"/>
              <w:jc w:val="center"/>
              <w:rPr>
                <w:rFonts w:ascii="Times New Roman" w:eastAsia="宋体" w:hAnsi="Times New Roman" w:cs="Times New Roman"/>
                <w:kern w:val="0"/>
                <w:sz w:val="18"/>
                <w:szCs w:val="18"/>
              </w:rPr>
            </w:pPr>
            <w:r w:rsidRPr="00F807E5">
              <w:rPr>
                <w:rFonts w:ascii="Times New Roman" w:eastAsia="宋体" w:hAnsi="Times New Roman" w:cs="Times New Roman"/>
                <w:sz w:val="18"/>
                <w:szCs w:val="18"/>
              </w:rPr>
              <w:t>389.31</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9465856" w14:textId="77777777" w:rsidR="006F1839" w:rsidRPr="00F807E5" w:rsidRDefault="006F1839" w:rsidP="006F1839">
            <w:pPr>
              <w:autoSpaceDE/>
              <w:autoSpaceDN/>
              <w:adjustRightInd w:val="0"/>
              <w:snapToGrid w:val="0"/>
              <w:spacing w:before="51"/>
              <w:ind w:left="107"/>
              <w:jc w:val="center"/>
              <w:rPr>
                <w:rFonts w:ascii="Times New Roman" w:eastAsia="宋体" w:hAnsi="Times New Roman" w:cs="Times New Roman"/>
                <w:kern w:val="0"/>
                <w:sz w:val="18"/>
                <w:szCs w:val="18"/>
              </w:rPr>
            </w:pPr>
            <w:r w:rsidRPr="00F807E5">
              <w:rPr>
                <w:rFonts w:ascii="Times New Roman" w:eastAsia="宋体" w:hAnsi="Times New Roman" w:cs="Times New Roman"/>
                <w:sz w:val="18"/>
                <w:szCs w:val="18"/>
              </w:rPr>
              <w:t>831062.00</w:t>
            </w:r>
          </w:p>
        </w:tc>
        <w:tc>
          <w:tcPr>
            <w:tcW w:w="1238" w:type="dxa"/>
            <w:tcBorders>
              <w:top w:val="single" w:sz="4" w:space="0" w:color="000000"/>
              <w:left w:val="single" w:sz="4" w:space="0" w:color="000000"/>
              <w:bottom w:val="single" w:sz="4" w:space="0" w:color="000000"/>
              <w:right w:val="single" w:sz="4" w:space="0" w:color="000000"/>
            </w:tcBorders>
            <w:vAlign w:val="center"/>
            <w:hideMark/>
          </w:tcPr>
          <w:p w14:paraId="4AB7C2F1" w14:textId="77777777" w:rsidR="006F1839" w:rsidRPr="00F807E5" w:rsidRDefault="006F1839" w:rsidP="006F1839">
            <w:pPr>
              <w:autoSpaceDE/>
              <w:autoSpaceDN/>
              <w:adjustRightInd w:val="0"/>
              <w:snapToGrid w:val="0"/>
              <w:spacing w:before="51"/>
              <w:ind w:left="107"/>
              <w:jc w:val="center"/>
              <w:rPr>
                <w:rFonts w:ascii="Times New Roman" w:eastAsia="宋体" w:hAnsi="Times New Roman" w:cs="Times New Roman"/>
                <w:kern w:val="0"/>
                <w:sz w:val="18"/>
                <w:szCs w:val="18"/>
              </w:rPr>
            </w:pPr>
            <w:r w:rsidRPr="00F807E5">
              <w:rPr>
                <w:rFonts w:ascii="Times New Roman" w:eastAsia="宋体" w:hAnsi="Times New Roman" w:cs="Times New Roman"/>
                <w:sz w:val="18"/>
                <w:szCs w:val="18"/>
              </w:rPr>
              <w:t>0.0153</w:t>
            </w:r>
          </w:p>
        </w:tc>
        <w:tc>
          <w:tcPr>
            <w:tcW w:w="973" w:type="dxa"/>
            <w:tcBorders>
              <w:top w:val="single" w:sz="4" w:space="0" w:color="000000"/>
              <w:left w:val="single" w:sz="4" w:space="0" w:color="000000"/>
              <w:bottom w:val="single" w:sz="4" w:space="0" w:color="000000"/>
              <w:right w:val="single" w:sz="4" w:space="0" w:color="000000"/>
            </w:tcBorders>
            <w:vAlign w:val="center"/>
            <w:hideMark/>
          </w:tcPr>
          <w:p w14:paraId="06BE8061" w14:textId="77777777" w:rsidR="006F1839" w:rsidRPr="00F807E5" w:rsidRDefault="006F1839" w:rsidP="006F1839">
            <w:pPr>
              <w:autoSpaceDE/>
              <w:autoSpaceDN/>
              <w:adjustRightInd w:val="0"/>
              <w:snapToGrid w:val="0"/>
              <w:spacing w:before="51"/>
              <w:ind w:left="107"/>
              <w:jc w:val="center"/>
              <w:rPr>
                <w:rFonts w:ascii="Times New Roman" w:eastAsia="宋体" w:hAnsi="Times New Roman" w:cs="Times New Roman"/>
                <w:kern w:val="0"/>
                <w:sz w:val="18"/>
                <w:szCs w:val="18"/>
              </w:rPr>
            </w:pPr>
            <w:r w:rsidRPr="00F807E5">
              <w:rPr>
                <w:rFonts w:ascii="Times New Roman" w:eastAsia="宋体" w:hAnsi="Times New Roman" w:cs="Times New Roman"/>
                <w:sz w:val="18"/>
                <w:szCs w:val="18"/>
              </w:rPr>
              <w:t>99%</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54FC122" w14:textId="77777777" w:rsidR="006F1839" w:rsidRPr="00F807E5" w:rsidRDefault="006F1839" w:rsidP="006F1839">
            <w:pPr>
              <w:autoSpaceDE/>
              <w:autoSpaceDN/>
              <w:adjustRightInd w:val="0"/>
              <w:snapToGrid w:val="0"/>
              <w:spacing w:before="51"/>
              <w:ind w:left="107"/>
              <w:jc w:val="center"/>
              <w:rPr>
                <w:rFonts w:ascii="Times New Roman" w:eastAsia="宋体" w:hAnsi="Times New Roman" w:cs="Times New Roman"/>
                <w:kern w:val="0"/>
                <w:sz w:val="18"/>
                <w:szCs w:val="18"/>
              </w:rPr>
            </w:pPr>
            <w:r w:rsidRPr="00F807E5">
              <w:rPr>
                <w:rFonts w:ascii="Times New Roman" w:eastAsia="宋体" w:hAnsi="Times New Roman" w:cs="Times New Roman"/>
                <w:sz w:val="18"/>
                <w:szCs w:val="18"/>
              </w:rPr>
              <w:t>0.05554</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FB12285" w14:textId="77777777" w:rsidR="006F1839" w:rsidRPr="00F807E5" w:rsidRDefault="006F1839" w:rsidP="006F1839">
            <w:pPr>
              <w:autoSpaceDE/>
              <w:autoSpaceDN/>
              <w:adjustRightInd w:val="0"/>
              <w:snapToGrid w:val="0"/>
              <w:spacing w:before="51"/>
              <w:ind w:left="107"/>
              <w:jc w:val="center"/>
              <w:rPr>
                <w:rFonts w:ascii="Times New Roman" w:eastAsia="宋体" w:hAnsi="Times New Roman" w:cs="Times New Roman"/>
                <w:kern w:val="0"/>
                <w:sz w:val="18"/>
                <w:szCs w:val="18"/>
              </w:rPr>
            </w:pPr>
            <w:r w:rsidRPr="00F807E5">
              <w:rPr>
                <w:rFonts w:ascii="Times New Roman" w:eastAsia="宋体" w:hAnsi="Times New Roman" w:cs="Times New Roman"/>
                <w:sz w:val="18"/>
                <w:szCs w:val="18"/>
              </w:rPr>
              <w:t>46156.4</w:t>
            </w:r>
          </w:p>
        </w:tc>
      </w:tr>
      <w:tr w:rsidR="00F807E5" w:rsidRPr="00F807E5" w14:paraId="04DBD356" w14:textId="77777777" w:rsidTr="00F30FE9">
        <w:trPr>
          <w:trHeight w:val="373"/>
        </w:trPr>
        <w:tc>
          <w:tcPr>
            <w:tcW w:w="0" w:type="auto"/>
            <w:tcBorders>
              <w:top w:val="single" w:sz="4" w:space="0" w:color="000000"/>
              <w:left w:val="single" w:sz="4" w:space="0" w:color="000000"/>
              <w:bottom w:val="single" w:sz="4" w:space="0" w:color="000000"/>
              <w:right w:val="single" w:sz="4" w:space="0" w:color="000000"/>
            </w:tcBorders>
            <w:vAlign w:val="center"/>
            <w:hideMark/>
          </w:tcPr>
          <w:p w14:paraId="2D965F24" w14:textId="77777777" w:rsidR="006F1839" w:rsidRPr="00F807E5" w:rsidRDefault="006F1839" w:rsidP="006F1839">
            <w:pPr>
              <w:autoSpaceDE/>
              <w:autoSpaceDN/>
              <w:adjustRightInd w:val="0"/>
              <w:snapToGrid w:val="0"/>
              <w:spacing w:before="51"/>
              <w:jc w:val="center"/>
              <w:rPr>
                <w:rFonts w:ascii="Times New Roman" w:eastAsia="宋体" w:hAnsi="Times New Roman" w:cs="Times New Roman"/>
                <w:kern w:val="0"/>
                <w:sz w:val="18"/>
                <w:szCs w:val="18"/>
              </w:rPr>
            </w:pPr>
            <w:r w:rsidRPr="00F807E5">
              <w:rPr>
                <w:rFonts w:ascii="Times New Roman" w:eastAsia="宋体" w:hAnsi="Times New Roman" w:cs="Times New Roman" w:hint="eastAsia"/>
                <w:kern w:val="0"/>
                <w:sz w:val="18"/>
                <w:szCs w:val="18"/>
              </w:rPr>
              <w:t>无烟煤</w:t>
            </w:r>
          </w:p>
        </w:tc>
        <w:tc>
          <w:tcPr>
            <w:tcW w:w="1118" w:type="dxa"/>
            <w:tcBorders>
              <w:top w:val="single" w:sz="4" w:space="0" w:color="000000"/>
              <w:left w:val="single" w:sz="4" w:space="0" w:color="000000"/>
              <w:bottom w:val="single" w:sz="4" w:space="0" w:color="000000"/>
              <w:right w:val="single" w:sz="4" w:space="0" w:color="000000"/>
            </w:tcBorders>
            <w:vAlign w:val="center"/>
            <w:hideMark/>
          </w:tcPr>
          <w:p w14:paraId="7CCCA3F1" w14:textId="77777777" w:rsidR="006F1839" w:rsidRPr="00F807E5" w:rsidRDefault="006F1839" w:rsidP="006F1839">
            <w:pPr>
              <w:autoSpaceDE/>
              <w:autoSpaceDN/>
              <w:adjustRightInd w:val="0"/>
              <w:snapToGrid w:val="0"/>
              <w:spacing w:before="51"/>
              <w:ind w:left="107"/>
              <w:jc w:val="center"/>
              <w:rPr>
                <w:rFonts w:ascii="Times New Roman" w:eastAsia="宋体" w:hAnsi="Times New Roman" w:cs="Times New Roman"/>
                <w:kern w:val="0"/>
                <w:sz w:val="18"/>
                <w:szCs w:val="18"/>
              </w:rPr>
            </w:pPr>
            <w:r w:rsidRPr="00F807E5">
              <w:rPr>
                <w:rFonts w:ascii="Times New Roman" w:eastAsia="宋体" w:hAnsi="Times New Roman" w:cs="Times New Roman"/>
                <w:sz w:val="18"/>
                <w:szCs w:val="18"/>
              </w:rPr>
              <w:t>21288.74</w:t>
            </w:r>
          </w:p>
        </w:tc>
        <w:tc>
          <w:tcPr>
            <w:tcW w:w="1384" w:type="dxa"/>
            <w:tcBorders>
              <w:top w:val="single" w:sz="4" w:space="0" w:color="000000"/>
              <w:left w:val="single" w:sz="4" w:space="0" w:color="000000"/>
              <w:bottom w:val="single" w:sz="4" w:space="0" w:color="000000"/>
              <w:right w:val="single" w:sz="4" w:space="0" w:color="000000"/>
            </w:tcBorders>
            <w:vAlign w:val="center"/>
            <w:hideMark/>
          </w:tcPr>
          <w:p w14:paraId="51BA59C6" w14:textId="77777777" w:rsidR="006F1839" w:rsidRPr="00F807E5" w:rsidRDefault="006F1839" w:rsidP="006F1839">
            <w:pPr>
              <w:autoSpaceDE/>
              <w:autoSpaceDN/>
              <w:adjustRightInd w:val="0"/>
              <w:snapToGrid w:val="0"/>
              <w:spacing w:before="51"/>
              <w:ind w:left="107"/>
              <w:jc w:val="center"/>
              <w:rPr>
                <w:rFonts w:ascii="Times New Roman" w:eastAsia="宋体" w:hAnsi="Times New Roman" w:cs="Times New Roman"/>
                <w:kern w:val="0"/>
                <w:sz w:val="18"/>
                <w:szCs w:val="18"/>
              </w:rPr>
            </w:pPr>
            <w:r w:rsidRPr="00F807E5">
              <w:rPr>
                <w:rFonts w:ascii="Times New Roman" w:eastAsia="宋体" w:hAnsi="Times New Roman" w:cs="Times New Roman"/>
                <w:sz w:val="18"/>
                <w:szCs w:val="18"/>
              </w:rPr>
              <w:t>26.70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512D91E" w14:textId="77777777" w:rsidR="006F1839" w:rsidRPr="00F807E5" w:rsidRDefault="006F1839" w:rsidP="006F1839">
            <w:pPr>
              <w:autoSpaceDE/>
              <w:autoSpaceDN/>
              <w:adjustRightInd w:val="0"/>
              <w:snapToGrid w:val="0"/>
              <w:spacing w:before="51"/>
              <w:ind w:left="107"/>
              <w:jc w:val="center"/>
              <w:rPr>
                <w:rFonts w:ascii="Times New Roman" w:eastAsia="宋体" w:hAnsi="Times New Roman" w:cs="Times New Roman"/>
                <w:kern w:val="0"/>
                <w:sz w:val="18"/>
                <w:szCs w:val="18"/>
              </w:rPr>
            </w:pPr>
            <w:r w:rsidRPr="00F807E5">
              <w:rPr>
                <w:rFonts w:ascii="Times New Roman" w:eastAsia="宋体" w:hAnsi="Times New Roman" w:cs="Times New Roman"/>
                <w:sz w:val="18"/>
                <w:szCs w:val="18"/>
              </w:rPr>
              <w:t>568409.28</w:t>
            </w:r>
          </w:p>
        </w:tc>
        <w:tc>
          <w:tcPr>
            <w:tcW w:w="1238" w:type="dxa"/>
            <w:tcBorders>
              <w:top w:val="single" w:sz="4" w:space="0" w:color="000000"/>
              <w:left w:val="single" w:sz="4" w:space="0" w:color="000000"/>
              <w:bottom w:val="single" w:sz="4" w:space="0" w:color="000000"/>
              <w:right w:val="single" w:sz="4" w:space="0" w:color="000000"/>
            </w:tcBorders>
            <w:vAlign w:val="center"/>
            <w:hideMark/>
          </w:tcPr>
          <w:p w14:paraId="6F204C15" w14:textId="77777777" w:rsidR="006F1839" w:rsidRPr="00F807E5" w:rsidRDefault="006F1839" w:rsidP="006F1839">
            <w:pPr>
              <w:autoSpaceDE/>
              <w:autoSpaceDN/>
              <w:adjustRightInd w:val="0"/>
              <w:snapToGrid w:val="0"/>
              <w:spacing w:before="51"/>
              <w:ind w:left="107"/>
              <w:jc w:val="center"/>
              <w:rPr>
                <w:rFonts w:ascii="Times New Roman" w:eastAsia="宋体" w:hAnsi="Times New Roman" w:cs="Times New Roman"/>
                <w:kern w:val="0"/>
                <w:sz w:val="18"/>
                <w:szCs w:val="18"/>
              </w:rPr>
            </w:pPr>
            <w:r w:rsidRPr="00F807E5">
              <w:rPr>
                <w:rFonts w:ascii="Times New Roman" w:eastAsia="宋体" w:hAnsi="Times New Roman" w:cs="Times New Roman"/>
                <w:sz w:val="18"/>
                <w:szCs w:val="18"/>
              </w:rPr>
              <w:t>0.0274</w:t>
            </w:r>
          </w:p>
        </w:tc>
        <w:tc>
          <w:tcPr>
            <w:tcW w:w="973" w:type="dxa"/>
            <w:tcBorders>
              <w:top w:val="single" w:sz="4" w:space="0" w:color="000000"/>
              <w:left w:val="single" w:sz="4" w:space="0" w:color="000000"/>
              <w:bottom w:val="single" w:sz="4" w:space="0" w:color="000000"/>
              <w:right w:val="single" w:sz="4" w:space="0" w:color="000000"/>
            </w:tcBorders>
            <w:vAlign w:val="center"/>
            <w:hideMark/>
          </w:tcPr>
          <w:p w14:paraId="4513A8F4" w14:textId="77777777" w:rsidR="006F1839" w:rsidRPr="00F807E5" w:rsidRDefault="006F1839" w:rsidP="006F1839">
            <w:pPr>
              <w:autoSpaceDE/>
              <w:autoSpaceDN/>
              <w:adjustRightInd w:val="0"/>
              <w:snapToGrid w:val="0"/>
              <w:spacing w:before="51"/>
              <w:ind w:left="107"/>
              <w:jc w:val="center"/>
              <w:rPr>
                <w:rFonts w:ascii="Times New Roman" w:eastAsia="宋体" w:hAnsi="Times New Roman" w:cs="Times New Roman"/>
                <w:kern w:val="0"/>
                <w:sz w:val="18"/>
                <w:szCs w:val="18"/>
              </w:rPr>
            </w:pPr>
            <w:r w:rsidRPr="00F807E5">
              <w:rPr>
                <w:rFonts w:ascii="Times New Roman" w:eastAsia="宋体" w:hAnsi="Times New Roman" w:cs="Times New Roman"/>
                <w:sz w:val="18"/>
                <w:szCs w:val="18"/>
              </w:rPr>
              <w:t>94%</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E458510" w14:textId="77777777" w:rsidR="006F1839" w:rsidRPr="00F807E5" w:rsidRDefault="006F1839" w:rsidP="006F1839">
            <w:pPr>
              <w:autoSpaceDE/>
              <w:autoSpaceDN/>
              <w:adjustRightInd w:val="0"/>
              <w:snapToGrid w:val="0"/>
              <w:spacing w:before="51"/>
              <w:ind w:left="107"/>
              <w:jc w:val="center"/>
              <w:rPr>
                <w:rFonts w:ascii="Times New Roman" w:eastAsia="宋体" w:hAnsi="Times New Roman" w:cs="Times New Roman"/>
                <w:kern w:val="0"/>
                <w:sz w:val="18"/>
                <w:szCs w:val="18"/>
              </w:rPr>
            </w:pPr>
            <w:r w:rsidRPr="00F807E5">
              <w:rPr>
                <w:rFonts w:ascii="Times New Roman" w:eastAsia="宋体" w:hAnsi="Times New Roman" w:cs="Times New Roman"/>
                <w:sz w:val="18"/>
                <w:szCs w:val="18"/>
              </w:rPr>
              <w:t>0.0944</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C0E8A48" w14:textId="77777777" w:rsidR="006F1839" w:rsidRPr="00F807E5" w:rsidRDefault="006F1839" w:rsidP="006F1839">
            <w:pPr>
              <w:autoSpaceDE/>
              <w:autoSpaceDN/>
              <w:adjustRightInd w:val="0"/>
              <w:snapToGrid w:val="0"/>
              <w:spacing w:before="51"/>
              <w:ind w:left="107"/>
              <w:jc w:val="center"/>
              <w:rPr>
                <w:rFonts w:ascii="Times New Roman" w:eastAsia="宋体" w:hAnsi="Times New Roman" w:cs="Times New Roman"/>
                <w:kern w:val="0"/>
                <w:sz w:val="18"/>
                <w:szCs w:val="18"/>
              </w:rPr>
            </w:pPr>
            <w:r w:rsidRPr="00F807E5">
              <w:rPr>
                <w:rFonts w:ascii="Times New Roman" w:eastAsia="宋体" w:hAnsi="Times New Roman" w:cs="Times New Roman"/>
                <w:sz w:val="18"/>
                <w:szCs w:val="18"/>
              </w:rPr>
              <w:t>53679.8</w:t>
            </w:r>
          </w:p>
        </w:tc>
      </w:tr>
      <w:tr w:rsidR="00F807E5" w:rsidRPr="00F807E5" w14:paraId="2715AAA6" w14:textId="77777777" w:rsidTr="00F30FE9">
        <w:trPr>
          <w:trHeight w:val="373"/>
        </w:trPr>
        <w:tc>
          <w:tcPr>
            <w:tcW w:w="0" w:type="auto"/>
            <w:tcBorders>
              <w:top w:val="single" w:sz="4" w:space="0" w:color="000000"/>
              <w:left w:val="single" w:sz="4" w:space="0" w:color="000000"/>
              <w:bottom w:val="single" w:sz="4" w:space="0" w:color="000000"/>
              <w:right w:val="single" w:sz="4" w:space="0" w:color="000000"/>
            </w:tcBorders>
            <w:vAlign w:val="center"/>
            <w:hideMark/>
          </w:tcPr>
          <w:p w14:paraId="0047425E" w14:textId="77777777" w:rsidR="006F1839" w:rsidRPr="00F807E5" w:rsidRDefault="006F1839" w:rsidP="006F1839">
            <w:pPr>
              <w:autoSpaceDE/>
              <w:autoSpaceDN/>
              <w:adjustRightInd w:val="0"/>
              <w:snapToGrid w:val="0"/>
              <w:spacing w:before="51"/>
              <w:jc w:val="center"/>
              <w:rPr>
                <w:rFonts w:ascii="Times New Roman" w:eastAsia="宋体" w:hAnsi="Times New Roman" w:cs="Times New Roman"/>
                <w:kern w:val="0"/>
                <w:sz w:val="18"/>
                <w:szCs w:val="18"/>
              </w:rPr>
            </w:pPr>
            <w:r w:rsidRPr="00F807E5">
              <w:rPr>
                <w:rFonts w:ascii="Times New Roman" w:eastAsia="宋体" w:hAnsi="Times New Roman" w:cs="Times New Roman" w:hint="eastAsia"/>
                <w:kern w:val="0"/>
                <w:sz w:val="18"/>
                <w:szCs w:val="18"/>
              </w:rPr>
              <w:t>柴油</w:t>
            </w:r>
          </w:p>
        </w:tc>
        <w:tc>
          <w:tcPr>
            <w:tcW w:w="1118" w:type="dxa"/>
            <w:tcBorders>
              <w:top w:val="single" w:sz="4" w:space="0" w:color="000000"/>
              <w:left w:val="single" w:sz="4" w:space="0" w:color="000000"/>
              <w:bottom w:val="single" w:sz="4" w:space="0" w:color="000000"/>
              <w:right w:val="single" w:sz="4" w:space="0" w:color="000000"/>
            </w:tcBorders>
            <w:vAlign w:val="center"/>
            <w:hideMark/>
          </w:tcPr>
          <w:p w14:paraId="48C9C57F" w14:textId="77777777" w:rsidR="006F1839" w:rsidRPr="00F807E5" w:rsidRDefault="006F1839" w:rsidP="006F1839">
            <w:pPr>
              <w:autoSpaceDE/>
              <w:autoSpaceDN/>
              <w:adjustRightInd w:val="0"/>
              <w:snapToGrid w:val="0"/>
              <w:spacing w:before="51"/>
              <w:ind w:left="107"/>
              <w:jc w:val="center"/>
              <w:rPr>
                <w:rFonts w:ascii="Times New Roman" w:eastAsia="宋体" w:hAnsi="Times New Roman" w:cs="Times New Roman"/>
                <w:kern w:val="0"/>
                <w:sz w:val="18"/>
                <w:szCs w:val="18"/>
              </w:rPr>
            </w:pPr>
            <w:r w:rsidRPr="00F807E5">
              <w:rPr>
                <w:rFonts w:ascii="Times New Roman" w:eastAsia="宋体" w:hAnsi="Times New Roman" w:cs="Times New Roman"/>
                <w:sz w:val="18"/>
                <w:szCs w:val="18"/>
              </w:rPr>
              <w:t>40</w:t>
            </w:r>
          </w:p>
        </w:tc>
        <w:tc>
          <w:tcPr>
            <w:tcW w:w="1384" w:type="dxa"/>
            <w:tcBorders>
              <w:top w:val="single" w:sz="4" w:space="0" w:color="000000"/>
              <w:left w:val="single" w:sz="4" w:space="0" w:color="000000"/>
              <w:bottom w:val="single" w:sz="4" w:space="0" w:color="000000"/>
              <w:right w:val="single" w:sz="4" w:space="0" w:color="000000"/>
            </w:tcBorders>
            <w:vAlign w:val="center"/>
            <w:hideMark/>
          </w:tcPr>
          <w:p w14:paraId="7FAA7F90" w14:textId="77777777" w:rsidR="006F1839" w:rsidRPr="00F807E5" w:rsidRDefault="006F1839" w:rsidP="006F1839">
            <w:pPr>
              <w:autoSpaceDE/>
              <w:autoSpaceDN/>
              <w:adjustRightInd w:val="0"/>
              <w:snapToGrid w:val="0"/>
              <w:spacing w:before="51"/>
              <w:ind w:left="107"/>
              <w:jc w:val="center"/>
              <w:rPr>
                <w:rFonts w:ascii="Times New Roman" w:eastAsia="宋体" w:hAnsi="Times New Roman" w:cs="Times New Roman"/>
                <w:kern w:val="0"/>
                <w:sz w:val="18"/>
                <w:szCs w:val="18"/>
              </w:rPr>
            </w:pPr>
            <w:r w:rsidRPr="00F807E5">
              <w:rPr>
                <w:rFonts w:ascii="Times New Roman" w:eastAsia="宋体" w:hAnsi="Times New Roman" w:cs="Times New Roman"/>
                <w:sz w:val="18"/>
                <w:szCs w:val="18"/>
              </w:rPr>
              <w:t>42.652</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AECAB27" w14:textId="77777777" w:rsidR="006F1839" w:rsidRPr="00F807E5" w:rsidRDefault="006F1839" w:rsidP="006F1839">
            <w:pPr>
              <w:autoSpaceDE/>
              <w:autoSpaceDN/>
              <w:adjustRightInd w:val="0"/>
              <w:snapToGrid w:val="0"/>
              <w:spacing w:before="51"/>
              <w:ind w:left="107"/>
              <w:jc w:val="center"/>
              <w:rPr>
                <w:rFonts w:ascii="Times New Roman" w:eastAsia="宋体" w:hAnsi="Times New Roman" w:cs="Times New Roman"/>
                <w:kern w:val="0"/>
                <w:sz w:val="18"/>
                <w:szCs w:val="18"/>
              </w:rPr>
            </w:pPr>
            <w:r w:rsidRPr="00F807E5">
              <w:rPr>
                <w:rFonts w:ascii="Times New Roman" w:eastAsia="宋体" w:hAnsi="Times New Roman" w:cs="Times New Roman"/>
                <w:sz w:val="18"/>
                <w:szCs w:val="18"/>
              </w:rPr>
              <w:t>1706.08</w:t>
            </w:r>
          </w:p>
        </w:tc>
        <w:tc>
          <w:tcPr>
            <w:tcW w:w="1238" w:type="dxa"/>
            <w:tcBorders>
              <w:top w:val="single" w:sz="4" w:space="0" w:color="000000"/>
              <w:left w:val="single" w:sz="4" w:space="0" w:color="000000"/>
              <w:bottom w:val="single" w:sz="4" w:space="0" w:color="000000"/>
              <w:right w:val="single" w:sz="4" w:space="0" w:color="000000"/>
            </w:tcBorders>
            <w:vAlign w:val="center"/>
            <w:hideMark/>
          </w:tcPr>
          <w:p w14:paraId="746EC9F6" w14:textId="77777777" w:rsidR="006F1839" w:rsidRPr="00F807E5" w:rsidRDefault="006F1839" w:rsidP="006F1839">
            <w:pPr>
              <w:autoSpaceDE/>
              <w:autoSpaceDN/>
              <w:adjustRightInd w:val="0"/>
              <w:snapToGrid w:val="0"/>
              <w:spacing w:before="51"/>
              <w:ind w:left="107"/>
              <w:jc w:val="center"/>
              <w:rPr>
                <w:rFonts w:ascii="Times New Roman" w:eastAsia="宋体" w:hAnsi="Times New Roman" w:cs="Times New Roman"/>
                <w:kern w:val="0"/>
                <w:sz w:val="18"/>
                <w:szCs w:val="18"/>
              </w:rPr>
            </w:pPr>
            <w:r w:rsidRPr="00F807E5">
              <w:rPr>
                <w:rFonts w:ascii="Times New Roman" w:eastAsia="宋体" w:hAnsi="Times New Roman" w:cs="Times New Roman"/>
                <w:sz w:val="18"/>
                <w:szCs w:val="18"/>
              </w:rPr>
              <w:t>0.0202</w:t>
            </w:r>
          </w:p>
        </w:tc>
        <w:tc>
          <w:tcPr>
            <w:tcW w:w="973" w:type="dxa"/>
            <w:tcBorders>
              <w:top w:val="single" w:sz="4" w:space="0" w:color="000000"/>
              <w:left w:val="single" w:sz="4" w:space="0" w:color="000000"/>
              <w:bottom w:val="single" w:sz="4" w:space="0" w:color="000000"/>
              <w:right w:val="single" w:sz="4" w:space="0" w:color="000000"/>
            </w:tcBorders>
            <w:vAlign w:val="center"/>
            <w:hideMark/>
          </w:tcPr>
          <w:p w14:paraId="5946D78E" w14:textId="77777777" w:rsidR="006F1839" w:rsidRPr="00F807E5" w:rsidRDefault="006F1839" w:rsidP="006F1839">
            <w:pPr>
              <w:autoSpaceDE/>
              <w:autoSpaceDN/>
              <w:adjustRightInd w:val="0"/>
              <w:snapToGrid w:val="0"/>
              <w:spacing w:before="51"/>
              <w:ind w:left="107"/>
              <w:jc w:val="center"/>
              <w:rPr>
                <w:rFonts w:ascii="Times New Roman" w:eastAsia="宋体" w:hAnsi="Times New Roman" w:cs="Times New Roman"/>
                <w:kern w:val="0"/>
                <w:sz w:val="18"/>
                <w:szCs w:val="18"/>
              </w:rPr>
            </w:pPr>
            <w:r w:rsidRPr="00F807E5">
              <w:rPr>
                <w:rFonts w:ascii="Times New Roman" w:eastAsia="宋体" w:hAnsi="Times New Roman" w:cs="Times New Roman"/>
                <w:sz w:val="18"/>
                <w:szCs w:val="18"/>
              </w:rPr>
              <w:t>98%</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DC83FBA" w14:textId="77777777" w:rsidR="006F1839" w:rsidRPr="00F807E5" w:rsidRDefault="006F1839" w:rsidP="006F1839">
            <w:pPr>
              <w:autoSpaceDE/>
              <w:autoSpaceDN/>
              <w:adjustRightInd w:val="0"/>
              <w:snapToGrid w:val="0"/>
              <w:spacing w:before="51"/>
              <w:ind w:left="107"/>
              <w:jc w:val="center"/>
              <w:rPr>
                <w:rFonts w:ascii="Times New Roman" w:eastAsia="宋体" w:hAnsi="Times New Roman" w:cs="Times New Roman"/>
                <w:kern w:val="0"/>
                <w:sz w:val="18"/>
                <w:szCs w:val="18"/>
              </w:rPr>
            </w:pPr>
            <w:r w:rsidRPr="00F807E5">
              <w:rPr>
                <w:rFonts w:ascii="Times New Roman" w:eastAsia="宋体" w:hAnsi="Times New Roman" w:cs="Times New Roman"/>
                <w:sz w:val="18"/>
                <w:szCs w:val="18"/>
              </w:rPr>
              <w:t>0.0726</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6416D94" w14:textId="77777777" w:rsidR="006F1839" w:rsidRPr="00F807E5" w:rsidRDefault="006F1839" w:rsidP="006F1839">
            <w:pPr>
              <w:autoSpaceDE/>
              <w:autoSpaceDN/>
              <w:adjustRightInd w:val="0"/>
              <w:snapToGrid w:val="0"/>
              <w:spacing w:before="51"/>
              <w:ind w:left="107"/>
              <w:jc w:val="center"/>
              <w:rPr>
                <w:rFonts w:ascii="Times New Roman" w:eastAsia="宋体" w:hAnsi="Times New Roman" w:cs="Times New Roman"/>
                <w:kern w:val="0"/>
                <w:sz w:val="18"/>
                <w:szCs w:val="18"/>
              </w:rPr>
            </w:pPr>
            <w:r w:rsidRPr="00F807E5">
              <w:rPr>
                <w:rFonts w:ascii="Times New Roman" w:eastAsia="宋体" w:hAnsi="Times New Roman" w:cs="Times New Roman"/>
                <w:sz w:val="18"/>
                <w:szCs w:val="18"/>
              </w:rPr>
              <w:t>123.8</w:t>
            </w:r>
          </w:p>
        </w:tc>
      </w:tr>
      <w:tr w:rsidR="00F807E5" w:rsidRPr="00F807E5" w14:paraId="3DFFD011" w14:textId="77777777" w:rsidTr="00F30FE9">
        <w:trPr>
          <w:trHeight w:val="373"/>
        </w:trPr>
        <w:tc>
          <w:tcPr>
            <w:tcW w:w="0" w:type="auto"/>
            <w:tcBorders>
              <w:top w:val="single" w:sz="4" w:space="0" w:color="000000"/>
              <w:left w:val="single" w:sz="4" w:space="0" w:color="000000"/>
              <w:bottom w:val="single" w:sz="4" w:space="0" w:color="000000"/>
              <w:right w:val="single" w:sz="4" w:space="0" w:color="000000"/>
            </w:tcBorders>
            <w:vAlign w:val="center"/>
            <w:hideMark/>
          </w:tcPr>
          <w:p w14:paraId="05405AA8" w14:textId="77777777" w:rsidR="006F1839" w:rsidRPr="00F807E5" w:rsidRDefault="006F1839" w:rsidP="006F1839">
            <w:pPr>
              <w:autoSpaceDE/>
              <w:autoSpaceDN/>
              <w:adjustRightInd w:val="0"/>
              <w:snapToGrid w:val="0"/>
              <w:spacing w:before="51"/>
              <w:jc w:val="center"/>
              <w:rPr>
                <w:rFonts w:ascii="Times New Roman" w:eastAsia="宋体" w:hAnsi="Times New Roman" w:cs="Times New Roman"/>
                <w:kern w:val="0"/>
                <w:sz w:val="18"/>
                <w:szCs w:val="18"/>
              </w:rPr>
            </w:pPr>
            <w:r w:rsidRPr="00F807E5">
              <w:rPr>
                <w:rFonts w:ascii="Times New Roman" w:eastAsia="宋体" w:hAnsi="Times New Roman" w:cs="Times New Roman" w:hint="eastAsia"/>
                <w:kern w:val="0"/>
                <w:sz w:val="18"/>
                <w:szCs w:val="18"/>
              </w:rPr>
              <w:t>汽油</w:t>
            </w:r>
          </w:p>
        </w:tc>
        <w:tc>
          <w:tcPr>
            <w:tcW w:w="1118" w:type="dxa"/>
            <w:tcBorders>
              <w:top w:val="single" w:sz="4" w:space="0" w:color="000000"/>
              <w:left w:val="single" w:sz="4" w:space="0" w:color="000000"/>
              <w:bottom w:val="single" w:sz="4" w:space="0" w:color="000000"/>
              <w:right w:val="single" w:sz="4" w:space="0" w:color="000000"/>
            </w:tcBorders>
            <w:vAlign w:val="center"/>
            <w:hideMark/>
          </w:tcPr>
          <w:p w14:paraId="10E282ED" w14:textId="77777777" w:rsidR="006F1839" w:rsidRPr="00F807E5" w:rsidRDefault="006F1839" w:rsidP="006F1839">
            <w:pPr>
              <w:autoSpaceDE/>
              <w:autoSpaceDN/>
              <w:adjustRightInd w:val="0"/>
              <w:snapToGrid w:val="0"/>
              <w:spacing w:before="51"/>
              <w:ind w:left="107"/>
              <w:jc w:val="center"/>
              <w:rPr>
                <w:rFonts w:ascii="Times New Roman" w:eastAsia="宋体" w:hAnsi="Times New Roman" w:cs="Times New Roman"/>
                <w:kern w:val="0"/>
                <w:sz w:val="18"/>
                <w:szCs w:val="18"/>
              </w:rPr>
            </w:pPr>
            <w:r w:rsidRPr="00F807E5">
              <w:rPr>
                <w:rFonts w:ascii="Times New Roman" w:eastAsia="宋体" w:hAnsi="Times New Roman" w:cs="Times New Roman"/>
                <w:sz w:val="18"/>
                <w:szCs w:val="18"/>
              </w:rPr>
              <w:t>20</w:t>
            </w:r>
          </w:p>
        </w:tc>
        <w:tc>
          <w:tcPr>
            <w:tcW w:w="1384" w:type="dxa"/>
            <w:tcBorders>
              <w:top w:val="single" w:sz="4" w:space="0" w:color="000000"/>
              <w:left w:val="single" w:sz="4" w:space="0" w:color="000000"/>
              <w:bottom w:val="single" w:sz="4" w:space="0" w:color="000000"/>
              <w:right w:val="single" w:sz="4" w:space="0" w:color="000000"/>
            </w:tcBorders>
            <w:vAlign w:val="center"/>
            <w:hideMark/>
          </w:tcPr>
          <w:p w14:paraId="5CC571CC" w14:textId="77777777" w:rsidR="006F1839" w:rsidRPr="00F807E5" w:rsidRDefault="006F1839" w:rsidP="006F1839">
            <w:pPr>
              <w:autoSpaceDE/>
              <w:autoSpaceDN/>
              <w:adjustRightInd w:val="0"/>
              <w:snapToGrid w:val="0"/>
              <w:spacing w:before="51"/>
              <w:ind w:left="107"/>
              <w:jc w:val="center"/>
              <w:rPr>
                <w:rFonts w:ascii="Times New Roman" w:eastAsia="宋体" w:hAnsi="Times New Roman" w:cs="Times New Roman"/>
                <w:kern w:val="0"/>
                <w:sz w:val="18"/>
                <w:szCs w:val="18"/>
              </w:rPr>
            </w:pPr>
            <w:r w:rsidRPr="00F807E5">
              <w:rPr>
                <w:rFonts w:ascii="Times New Roman" w:eastAsia="宋体" w:hAnsi="Times New Roman" w:cs="Times New Roman"/>
                <w:sz w:val="18"/>
                <w:szCs w:val="18"/>
              </w:rPr>
              <w:t>43.07</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DAB85B0" w14:textId="77777777" w:rsidR="006F1839" w:rsidRPr="00F807E5" w:rsidRDefault="006F1839" w:rsidP="006F1839">
            <w:pPr>
              <w:autoSpaceDE/>
              <w:autoSpaceDN/>
              <w:adjustRightInd w:val="0"/>
              <w:snapToGrid w:val="0"/>
              <w:spacing w:before="51"/>
              <w:ind w:left="107"/>
              <w:jc w:val="center"/>
              <w:rPr>
                <w:rFonts w:ascii="Times New Roman" w:eastAsia="宋体" w:hAnsi="Times New Roman" w:cs="Times New Roman"/>
                <w:kern w:val="0"/>
                <w:sz w:val="18"/>
                <w:szCs w:val="18"/>
              </w:rPr>
            </w:pPr>
            <w:r w:rsidRPr="00F807E5">
              <w:rPr>
                <w:rFonts w:ascii="Times New Roman" w:eastAsia="宋体" w:hAnsi="Times New Roman" w:cs="Times New Roman"/>
                <w:sz w:val="18"/>
                <w:szCs w:val="18"/>
              </w:rPr>
              <w:t>861.4</w:t>
            </w:r>
          </w:p>
        </w:tc>
        <w:tc>
          <w:tcPr>
            <w:tcW w:w="1238" w:type="dxa"/>
            <w:tcBorders>
              <w:top w:val="single" w:sz="4" w:space="0" w:color="000000"/>
              <w:left w:val="single" w:sz="4" w:space="0" w:color="000000"/>
              <w:bottom w:val="single" w:sz="4" w:space="0" w:color="000000"/>
              <w:right w:val="single" w:sz="4" w:space="0" w:color="000000"/>
            </w:tcBorders>
            <w:vAlign w:val="center"/>
            <w:hideMark/>
          </w:tcPr>
          <w:p w14:paraId="58347DF6" w14:textId="77777777" w:rsidR="006F1839" w:rsidRPr="00F807E5" w:rsidRDefault="006F1839" w:rsidP="006F1839">
            <w:pPr>
              <w:autoSpaceDE/>
              <w:autoSpaceDN/>
              <w:adjustRightInd w:val="0"/>
              <w:snapToGrid w:val="0"/>
              <w:spacing w:before="51"/>
              <w:ind w:left="107"/>
              <w:jc w:val="center"/>
              <w:rPr>
                <w:rFonts w:ascii="Times New Roman" w:eastAsia="宋体" w:hAnsi="Times New Roman" w:cs="Times New Roman"/>
                <w:kern w:val="0"/>
                <w:sz w:val="18"/>
                <w:szCs w:val="18"/>
              </w:rPr>
            </w:pPr>
            <w:r w:rsidRPr="00F807E5">
              <w:rPr>
                <w:rFonts w:ascii="Times New Roman" w:eastAsia="宋体" w:hAnsi="Times New Roman" w:cs="Times New Roman"/>
                <w:sz w:val="18"/>
                <w:szCs w:val="18"/>
              </w:rPr>
              <w:t>0.0189</w:t>
            </w:r>
          </w:p>
        </w:tc>
        <w:tc>
          <w:tcPr>
            <w:tcW w:w="973" w:type="dxa"/>
            <w:tcBorders>
              <w:top w:val="single" w:sz="4" w:space="0" w:color="000000"/>
              <w:left w:val="single" w:sz="4" w:space="0" w:color="000000"/>
              <w:bottom w:val="single" w:sz="4" w:space="0" w:color="000000"/>
              <w:right w:val="single" w:sz="4" w:space="0" w:color="000000"/>
            </w:tcBorders>
            <w:vAlign w:val="center"/>
            <w:hideMark/>
          </w:tcPr>
          <w:p w14:paraId="70D13C14" w14:textId="77777777" w:rsidR="006F1839" w:rsidRPr="00F807E5" w:rsidRDefault="006F1839" w:rsidP="006F1839">
            <w:pPr>
              <w:autoSpaceDE/>
              <w:autoSpaceDN/>
              <w:adjustRightInd w:val="0"/>
              <w:snapToGrid w:val="0"/>
              <w:spacing w:before="51"/>
              <w:ind w:left="107"/>
              <w:jc w:val="center"/>
              <w:rPr>
                <w:rFonts w:ascii="Times New Roman" w:eastAsia="宋体" w:hAnsi="Times New Roman" w:cs="Times New Roman"/>
                <w:kern w:val="0"/>
                <w:sz w:val="18"/>
                <w:szCs w:val="18"/>
              </w:rPr>
            </w:pPr>
            <w:r w:rsidRPr="00F807E5">
              <w:rPr>
                <w:rFonts w:ascii="Times New Roman" w:eastAsia="宋体" w:hAnsi="Times New Roman" w:cs="Times New Roman"/>
                <w:sz w:val="18"/>
                <w:szCs w:val="18"/>
              </w:rPr>
              <w:t>98%</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5FAB2D2" w14:textId="77777777" w:rsidR="006F1839" w:rsidRPr="00F807E5" w:rsidRDefault="006F1839" w:rsidP="006F1839">
            <w:pPr>
              <w:autoSpaceDE/>
              <w:autoSpaceDN/>
              <w:adjustRightInd w:val="0"/>
              <w:snapToGrid w:val="0"/>
              <w:spacing w:before="51"/>
              <w:ind w:left="107"/>
              <w:jc w:val="center"/>
              <w:rPr>
                <w:rFonts w:ascii="Times New Roman" w:eastAsia="宋体" w:hAnsi="Times New Roman" w:cs="Times New Roman"/>
                <w:kern w:val="0"/>
                <w:sz w:val="18"/>
                <w:szCs w:val="18"/>
              </w:rPr>
            </w:pPr>
            <w:r w:rsidRPr="00F807E5">
              <w:rPr>
                <w:rFonts w:ascii="Times New Roman" w:eastAsia="宋体" w:hAnsi="Times New Roman" w:cs="Times New Roman"/>
                <w:sz w:val="18"/>
                <w:szCs w:val="18"/>
              </w:rPr>
              <w:t>0.0679</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DAAD6D1" w14:textId="77777777" w:rsidR="006F1839" w:rsidRPr="00F807E5" w:rsidRDefault="006F1839" w:rsidP="006F1839">
            <w:pPr>
              <w:autoSpaceDE/>
              <w:autoSpaceDN/>
              <w:adjustRightInd w:val="0"/>
              <w:snapToGrid w:val="0"/>
              <w:spacing w:before="51"/>
              <w:ind w:left="107"/>
              <w:jc w:val="center"/>
              <w:rPr>
                <w:rFonts w:ascii="Times New Roman" w:eastAsia="宋体" w:hAnsi="Times New Roman" w:cs="Times New Roman"/>
                <w:kern w:val="0"/>
                <w:sz w:val="18"/>
                <w:szCs w:val="18"/>
              </w:rPr>
            </w:pPr>
            <w:r w:rsidRPr="00F807E5">
              <w:rPr>
                <w:rFonts w:ascii="Times New Roman" w:eastAsia="宋体" w:hAnsi="Times New Roman" w:cs="Times New Roman"/>
                <w:sz w:val="18"/>
                <w:szCs w:val="18"/>
              </w:rPr>
              <w:t>58.5</w:t>
            </w:r>
          </w:p>
        </w:tc>
      </w:tr>
      <w:tr w:rsidR="00F807E5" w:rsidRPr="00F807E5" w14:paraId="2CD3FC97" w14:textId="77777777" w:rsidTr="00F30FE9">
        <w:trPr>
          <w:trHeight w:val="375"/>
        </w:trPr>
        <w:tc>
          <w:tcPr>
            <w:tcW w:w="0" w:type="auto"/>
            <w:tcBorders>
              <w:top w:val="single" w:sz="4" w:space="0" w:color="000000"/>
              <w:left w:val="single" w:sz="4" w:space="0" w:color="000000"/>
              <w:bottom w:val="single" w:sz="4" w:space="0" w:color="000000"/>
              <w:right w:val="single" w:sz="4" w:space="0" w:color="000000"/>
            </w:tcBorders>
            <w:vAlign w:val="center"/>
            <w:hideMark/>
          </w:tcPr>
          <w:p w14:paraId="19DDE23D" w14:textId="77777777" w:rsidR="006F1839" w:rsidRPr="00F807E5" w:rsidRDefault="006F1839" w:rsidP="006F1839">
            <w:pPr>
              <w:autoSpaceDE/>
              <w:autoSpaceDN/>
              <w:adjustRightInd w:val="0"/>
              <w:snapToGrid w:val="0"/>
              <w:spacing w:before="51"/>
              <w:jc w:val="center"/>
              <w:rPr>
                <w:rFonts w:ascii="Times New Roman" w:eastAsia="宋体" w:hAnsi="Times New Roman" w:cs="Times New Roman"/>
                <w:kern w:val="0"/>
                <w:sz w:val="18"/>
                <w:szCs w:val="18"/>
              </w:rPr>
            </w:pPr>
            <w:r w:rsidRPr="00F807E5">
              <w:rPr>
                <w:rFonts w:ascii="Times New Roman" w:eastAsia="宋体" w:hAnsi="Times New Roman" w:cs="Times New Roman" w:hint="eastAsia"/>
                <w:kern w:val="0"/>
                <w:sz w:val="18"/>
                <w:szCs w:val="18"/>
              </w:rPr>
              <w:t>合计</w:t>
            </w:r>
          </w:p>
        </w:tc>
        <w:tc>
          <w:tcPr>
            <w:tcW w:w="1118" w:type="dxa"/>
            <w:tcBorders>
              <w:top w:val="single" w:sz="4" w:space="0" w:color="000000"/>
              <w:left w:val="single" w:sz="4" w:space="0" w:color="000000"/>
              <w:bottom w:val="single" w:sz="4" w:space="0" w:color="000000"/>
              <w:right w:val="single" w:sz="4" w:space="0" w:color="000000"/>
            </w:tcBorders>
            <w:vAlign w:val="center"/>
          </w:tcPr>
          <w:p w14:paraId="703CEB44" w14:textId="77777777" w:rsidR="006F1839" w:rsidRPr="00F807E5" w:rsidRDefault="006F1839" w:rsidP="006F1839">
            <w:pPr>
              <w:autoSpaceDE/>
              <w:autoSpaceDN/>
              <w:adjustRightInd w:val="0"/>
              <w:snapToGrid w:val="0"/>
              <w:spacing w:before="51"/>
              <w:ind w:left="107"/>
              <w:jc w:val="center"/>
              <w:rPr>
                <w:rFonts w:ascii="Times New Roman" w:eastAsia="宋体" w:hAnsi="Times New Roman" w:cs="Times New Roman"/>
                <w:kern w:val="0"/>
                <w:sz w:val="18"/>
                <w:szCs w:val="18"/>
              </w:rPr>
            </w:pPr>
          </w:p>
        </w:tc>
        <w:tc>
          <w:tcPr>
            <w:tcW w:w="1384" w:type="dxa"/>
            <w:tcBorders>
              <w:top w:val="single" w:sz="4" w:space="0" w:color="000000"/>
              <w:left w:val="single" w:sz="4" w:space="0" w:color="000000"/>
              <w:bottom w:val="single" w:sz="4" w:space="0" w:color="000000"/>
              <w:right w:val="single" w:sz="4" w:space="0" w:color="000000"/>
            </w:tcBorders>
            <w:vAlign w:val="center"/>
          </w:tcPr>
          <w:p w14:paraId="6C1A76E1" w14:textId="77777777" w:rsidR="006F1839" w:rsidRPr="00F807E5" w:rsidRDefault="006F1839" w:rsidP="006F1839">
            <w:pPr>
              <w:autoSpaceDE/>
              <w:autoSpaceDN/>
              <w:adjustRightInd w:val="0"/>
              <w:snapToGrid w:val="0"/>
              <w:spacing w:before="51"/>
              <w:ind w:left="107"/>
              <w:jc w:val="center"/>
              <w:rPr>
                <w:rFonts w:ascii="Times New Roman" w:eastAsia="宋体" w:hAnsi="Times New Roman" w:cs="Times New Roman"/>
                <w:kern w:val="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4E4F7439" w14:textId="77777777" w:rsidR="006F1839" w:rsidRPr="00F807E5" w:rsidRDefault="006F1839" w:rsidP="006F1839">
            <w:pPr>
              <w:autoSpaceDE/>
              <w:autoSpaceDN/>
              <w:adjustRightInd w:val="0"/>
              <w:snapToGrid w:val="0"/>
              <w:spacing w:before="51"/>
              <w:ind w:left="107"/>
              <w:jc w:val="center"/>
              <w:rPr>
                <w:rFonts w:ascii="Times New Roman" w:eastAsia="宋体" w:hAnsi="Times New Roman" w:cs="Times New Roman"/>
                <w:kern w:val="0"/>
                <w:sz w:val="18"/>
                <w:szCs w:val="18"/>
              </w:rPr>
            </w:pPr>
          </w:p>
        </w:tc>
        <w:tc>
          <w:tcPr>
            <w:tcW w:w="1238" w:type="dxa"/>
            <w:tcBorders>
              <w:top w:val="single" w:sz="4" w:space="0" w:color="000000"/>
              <w:left w:val="single" w:sz="4" w:space="0" w:color="000000"/>
              <w:bottom w:val="single" w:sz="4" w:space="0" w:color="000000"/>
              <w:right w:val="single" w:sz="4" w:space="0" w:color="000000"/>
            </w:tcBorders>
            <w:vAlign w:val="center"/>
          </w:tcPr>
          <w:p w14:paraId="592A8A7E" w14:textId="77777777" w:rsidR="006F1839" w:rsidRPr="00F807E5" w:rsidRDefault="006F1839" w:rsidP="006F1839">
            <w:pPr>
              <w:autoSpaceDE/>
              <w:autoSpaceDN/>
              <w:adjustRightInd w:val="0"/>
              <w:snapToGrid w:val="0"/>
              <w:spacing w:before="51"/>
              <w:ind w:left="107"/>
              <w:jc w:val="center"/>
              <w:rPr>
                <w:rFonts w:ascii="Times New Roman" w:eastAsia="宋体" w:hAnsi="Times New Roman" w:cs="Times New Roman"/>
                <w:kern w:val="0"/>
                <w:sz w:val="18"/>
                <w:szCs w:val="18"/>
              </w:rPr>
            </w:pPr>
          </w:p>
        </w:tc>
        <w:tc>
          <w:tcPr>
            <w:tcW w:w="973" w:type="dxa"/>
            <w:tcBorders>
              <w:top w:val="single" w:sz="4" w:space="0" w:color="000000"/>
              <w:left w:val="single" w:sz="4" w:space="0" w:color="000000"/>
              <w:bottom w:val="single" w:sz="4" w:space="0" w:color="000000"/>
              <w:right w:val="single" w:sz="4" w:space="0" w:color="000000"/>
            </w:tcBorders>
            <w:vAlign w:val="center"/>
          </w:tcPr>
          <w:p w14:paraId="500FF12B" w14:textId="77777777" w:rsidR="006F1839" w:rsidRPr="00F807E5" w:rsidRDefault="006F1839" w:rsidP="006F1839">
            <w:pPr>
              <w:autoSpaceDE/>
              <w:autoSpaceDN/>
              <w:adjustRightInd w:val="0"/>
              <w:snapToGrid w:val="0"/>
              <w:spacing w:before="51"/>
              <w:ind w:left="107"/>
              <w:jc w:val="center"/>
              <w:rPr>
                <w:rFonts w:ascii="Times New Roman" w:eastAsia="宋体" w:hAnsi="Times New Roman" w:cs="Times New Roman"/>
                <w:kern w:val="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0EA3DFF5" w14:textId="77777777" w:rsidR="006F1839" w:rsidRPr="00F807E5" w:rsidRDefault="006F1839" w:rsidP="006F1839">
            <w:pPr>
              <w:autoSpaceDE/>
              <w:autoSpaceDN/>
              <w:adjustRightInd w:val="0"/>
              <w:snapToGrid w:val="0"/>
              <w:spacing w:before="51"/>
              <w:ind w:left="107"/>
              <w:jc w:val="center"/>
              <w:rPr>
                <w:rFonts w:ascii="Times New Roman" w:eastAsia="宋体" w:hAnsi="Times New Roman" w:cs="Times New Roman"/>
                <w:kern w:val="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FD36B9B" w14:textId="77777777" w:rsidR="006F1839" w:rsidRPr="00F807E5" w:rsidRDefault="006F1839" w:rsidP="006F1839">
            <w:pPr>
              <w:adjustRightInd w:val="0"/>
              <w:snapToGrid w:val="0"/>
              <w:spacing w:before="51"/>
              <w:ind w:left="107"/>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fldChar w:fldCharType="begin"/>
            </w:r>
            <w:r w:rsidRPr="00F807E5">
              <w:rPr>
                <w:rFonts w:ascii="Times New Roman" w:eastAsia="宋体" w:hAnsi="Times New Roman" w:cs="Times New Roman"/>
                <w:kern w:val="0"/>
                <w:sz w:val="18"/>
                <w:szCs w:val="18"/>
              </w:rPr>
              <w:instrText xml:space="preserve"> =SUM(ABOVE) </w:instrText>
            </w:r>
            <w:r w:rsidRPr="00F807E5">
              <w:rPr>
                <w:rFonts w:ascii="Times New Roman" w:eastAsia="宋体" w:hAnsi="Times New Roman" w:cs="Times New Roman"/>
                <w:kern w:val="0"/>
                <w:sz w:val="18"/>
                <w:szCs w:val="18"/>
              </w:rPr>
              <w:fldChar w:fldCharType="separate"/>
            </w:r>
            <w:r w:rsidRPr="00F807E5">
              <w:rPr>
                <w:rFonts w:ascii="Times New Roman" w:eastAsia="宋体" w:hAnsi="Times New Roman" w:cs="Times New Roman"/>
                <w:noProof/>
                <w:kern w:val="0"/>
                <w:sz w:val="18"/>
                <w:szCs w:val="18"/>
              </w:rPr>
              <w:t>100018.5</w:t>
            </w:r>
            <w:r w:rsidRPr="00F807E5">
              <w:rPr>
                <w:rFonts w:ascii="Times New Roman" w:eastAsia="宋体" w:hAnsi="Times New Roman" w:cs="Times New Roman"/>
                <w:kern w:val="0"/>
                <w:sz w:val="18"/>
                <w:szCs w:val="18"/>
              </w:rPr>
              <w:fldChar w:fldCharType="end"/>
            </w:r>
          </w:p>
        </w:tc>
      </w:tr>
    </w:tbl>
    <w:p w14:paraId="5B8DFA2E" w14:textId="77777777" w:rsidR="006F1839" w:rsidRPr="00F807E5" w:rsidRDefault="006F1839" w:rsidP="006F1839">
      <w:pPr>
        <w:spacing w:line="440" w:lineRule="exact"/>
        <w:ind w:firstLineChars="200" w:firstLine="420"/>
        <w:rPr>
          <w:rFonts w:ascii="Times New Roman" w:eastAsia="宋体" w:hAnsi="Times New Roman" w:cs="Times New Roman"/>
          <w:szCs w:val="21"/>
        </w:rPr>
      </w:pPr>
      <w:r w:rsidRPr="00F807E5">
        <w:rPr>
          <w:rFonts w:ascii="Times New Roman" w:eastAsia="宋体" w:hAnsi="Times New Roman" w:cs="宋体" w:hint="eastAsia"/>
          <w:szCs w:val="21"/>
        </w:rPr>
        <w:t>②</w:t>
      </w:r>
      <w:r w:rsidRPr="00F807E5">
        <w:rPr>
          <w:rFonts w:ascii="Times New Roman" w:eastAsia="宋体" w:hAnsi="Times New Roman" w:cs="Times New Roman" w:hint="eastAsia"/>
          <w:szCs w:val="21"/>
        </w:rPr>
        <w:t>能源作为原材料用途的排放</w:t>
      </w:r>
    </w:p>
    <w:p w14:paraId="70C3A1EE" w14:textId="7584867F" w:rsidR="006F1839" w:rsidRPr="00F807E5" w:rsidRDefault="006F1839" w:rsidP="006F1839">
      <w:pPr>
        <w:spacing w:line="440" w:lineRule="exact"/>
        <w:ind w:firstLineChars="200" w:firstLine="420"/>
        <w:jc w:val="left"/>
        <w:rPr>
          <w:rFonts w:ascii="Times New Roman" w:eastAsia="宋体" w:hAnsi="Times New Roman" w:cs="Times New Roman"/>
          <w:szCs w:val="21"/>
        </w:rPr>
      </w:pPr>
      <w:r w:rsidRPr="00F807E5">
        <w:rPr>
          <w:rFonts w:ascii="Times New Roman" w:eastAsia="宋体" w:hAnsi="Times New Roman" w:cs="Times New Roman" w:hint="eastAsia"/>
          <w:szCs w:val="21"/>
        </w:rPr>
        <w:t>企业选用无烟煤和焦炭作为冶金还原剂，其中</w:t>
      </w:r>
      <w:r w:rsidR="00F30FE9" w:rsidRPr="00F807E5">
        <w:rPr>
          <w:rFonts w:ascii="Times New Roman" w:eastAsia="宋体" w:hAnsi="Times New Roman" w:cs="Times New Roman" w:hint="eastAsia"/>
          <w:szCs w:val="21"/>
        </w:rPr>
        <w:t>能源</w:t>
      </w:r>
      <w:r w:rsidRPr="00F807E5">
        <w:rPr>
          <w:rFonts w:ascii="Times New Roman" w:eastAsia="宋体" w:hAnsi="Times New Roman" w:cs="Times New Roman" w:hint="eastAsia"/>
          <w:szCs w:val="21"/>
        </w:rPr>
        <w:t>无烟煤既</w:t>
      </w:r>
      <w:r w:rsidR="00F30FE9" w:rsidRPr="00F807E5">
        <w:rPr>
          <w:rFonts w:ascii="Times New Roman" w:eastAsia="宋体" w:hAnsi="Times New Roman" w:cs="Times New Roman" w:hint="eastAsia"/>
          <w:szCs w:val="21"/>
        </w:rPr>
        <w:t>有</w:t>
      </w:r>
      <w:r w:rsidRPr="00F807E5">
        <w:rPr>
          <w:rFonts w:ascii="Times New Roman" w:eastAsia="宋体" w:hAnsi="Times New Roman" w:cs="Times New Roman" w:hint="eastAsia"/>
          <w:szCs w:val="21"/>
        </w:rPr>
        <w:t>原料用途排放又做化石燃料燃烧排放。还原剂的计算根据本标准公式（</w:t>
      </w:r>
      <w:r w:rsidRPr="00F807E5">
        <w:rPr>
          <w:rFonts w:ascii="Times New Roman" w:eastAsia="宋体" w:hAnsi="Times New Roman" w:cs="Times New Roman"/>
          <w:szCs w:val="21"/>
        </w:rPr>
        <w:t>5</w:t>
      </w:r>
      <w:r w:rsidRPr="00F807E5">
        <w:rPr>
          <w:rFonts w:ascii="Times New Roman" w:eastAsia="宋体" w:hAnsi="Times New Roman" w:cs="Times New Roman" w:hint="eastAsia"/>
          <w:szCs w:val="21"/>
        </w:rPr>
        <w:t>）、（</w:t>
      </w:r>
      <w:r w:rsidRPr="00F807E5">
        <w:rPr>
          <w:rFonts w:ascii="Times New Roman" w:eastAsia="宋体" w:hAnsi="Times New Roman" w:cs="Times New Roman"/>
          <w:szCs w:val="21"/>
        </w:rPr>
        <w:t>6</w:t>
      </w:r>
      <w:r w:rsidRPr="00F807E5">
        <w:rPr>
          <w:rFonts w:ascii="Times New Roman" w:eastAsia="宋体" w:hAnsi="Times New Roman" w:cs="Times New Roman" w:hint="eastAsia"/>
          <w:szCs w:val="21"/>
        </w:rPr>
        <w:t>）、（</w:t>
      </w:r>
      <w:r w:rsidRPr="00F807E5">
        <w:rPr>
          <w:rFonts w:ascii="Times New Roman" w:eastAsia="宋体" w:hAnsi="Times New Roman" w:cs="Times New Roman"/>
          <w:szCs w:val="21"/>
        </w:rPr>
        <w:t>7</w:t>
      </w:r>
      <w:r w:rsidRPr="00F807E5">
        <w:rPr>
          <w:rFonts w:ascii="Times New Roman" w:eastAsia="宋体" w:hAnsi="Times New Roman" w:cs="Times New Roman" w:hint="eastAsia"/>
          <w:szCs w:val="21"/>
        </w:rPr>
        <w:t>）、（</w:t>
      </w:r>
      <w:r w:rsidRPr="00F807E5">
        <w:rPr>
          <w:rFonts w:ascii="Times New Roman" w:eastAsia="宋体" w:hAnsi="Times New Roman" w:cs="Times New Roman"/>
          <w:szCs w:val="21"/>
        </w:rPr>
        <w:t>8</w:t>
      </w:r>
      <w:r w:rsidRPr="00F807E5">
        <w:rPr>
          <w:rFonts w:ascii="Times New Roman" w:eastAsia="宋体" w:hAnsi="Times New Roman" w:cs="Times New Roman" w:hint="eastAsia"/>
          <w:szCs w:val="21"/>
        </w:rPr>
        <w:t>）、（</w:t>
      </w:r>
      <w:r w:rsidRPr="00F807E5">
        <w:rPr>
          <w:rFonts w:ascii="Times New Roman" w:eastAsia="宋体" w:hAnsi="Times New Roman" w:cs="Times New Roman"/>
          <w:szCs w:val="21"/>
        </w:rPr>
        <w:t>9</w:t>
      </w:r>
      <w:r w:rsidRPr="00F807E5">
        <w:rPr>
          <w:rFonts w:ascii="Times New Roman" w:eastAsia="宋体" w:hAnsi="Times New Roman" w:cs="Times New Roman" w:hint="eastAsia"/>
          <w:szCs w:val="21"/>
        </w:rPr>
        <w:t>），计算的能源作为原材料用途的</w:t>
      </w:r>
      <w:r w:rsidR="00DF186F" w:rsidRPr="00F807E5">
        <w:rPr>
          <w:rFonts w:ascii="Times New Roman" w:eastAsia="宋体" w:hAnsi="Times New Roman" w:cs="Times New Roman" w:hint="eastAsia"/>
          <w:szCs w:val="21"/>
        </w:rPr>
        <w:t>温室气体</w:t>
      </w:r>
      <w:r w:rsidRPr="00F807E5">
        <w:rPr>
          <w:rFonts w:ascii="Times New Roman" w:eastAsia="宋体" w:hAnsi="Times New Roman" w:cs="Times New Roman" w:hint="eastAsia"/>
          <w:szCs w:val="21"/>
        </w:rPr>
        <w:t>量。计算的能源作为原材料用途的排放为</w:t>
      </w:r>
      <w:r w:rsidR="007C61DC" w:rsidRPr="00F807E5">
        <w:rPr>
          <w:rFonts w:ascii="Times New Roman" w:eastAsia="宋体" w:hAnsi="Times New Roman" w:cs="Times New Roman"/>
          <w:szCs w:val="21"/>
        </w:rPr>
        <w:t xml:space="preserve">75733.58 </w:t>
      </w:r>
      <w:r w:rsidRPr="00F807E5">
        <w:rPr>
          <w:rFonts w:ascii="Times New Roman" w:eastAsia="宋体" w:hAnsi="Times New Roman" w:cs="Times New Roman"/>
          <w:szCs w:val="21"/>
        </w:rPr>
        <w:t xml:space="preserve"> t</w:t>
      </w:r>
      <w:r w:rsidRPr="00F807E5">
        <w:rPr>
          <w:rFonts w:ascii="Times New Roman" w:eastAsia="宋体" w:hAnsi="Times New Roman" w:cs="Times New Roman" w:hint="eastAsia"/>
          <w:szCs w:val="21"/>
        </w:rPr>
        <w:t>，见表</w:t>
      </w:r>
      <w:r w:rsidRPr="00F807E5">
        <w:rPr>
          <w:rFonts w:ascii="Times New Roman" w:eastAsia="宋体" w:hAnsi="Times New Roman" w:cs="Times New Roman"/>
          <w:szCs w:val="21"/>
        </w:rPr>
        <w:t xml:space="preserve"> 5</w:t>
      </w:r>
      <w:r w:rsidRPr="00F807E5">
        <w:rPr>
          <w:rFonts w:ascii="Times New Roman" w:eastAsia="宋体" w:hAnsi="Times New Roman" w:cs="Times New Roman" w:hint="eastAsia"/>
          <w:szCs w:val="21"/>
        </w:rPr>
        <w:t>。</w:t>
      </w:r>
    </w:p>
    <w:p w14:paraId="1C2824E5" w14:textId="49AC1E99" w:rsidR="006F1839" w:rsidRPr="00F807E5" w:rsidRDefault="00F30FE9" w:rsidP="006F1839">
      <w:pPr>
        <w:tabs>
          <w:tab w:val="left" w:pos="6136"/>
        </w:tabs>
        <w:spacing w:line="440" w:lineRule="exact"/>
        <w:ind w:firstLineChars="200" w:firstLine="420"/>
        <w:jc w:val="left"/>
        <w:rPr>
          <w:rFonts w:ascii="Times New Roman" w:eastAsia="宋体" w:hAnsi="Times New Roman" w:cs="Times New Roman"/>
          <w:szCs w:val="21"/>
        </w:rPr>
      </w:pPr>
      <w:r w:rsidRPr="00F807E5">
        <w:rPr>
          <w:rFonts w:ascii="Times New Roman" w:eastAsia="宋体" w:hAnsi="Times New Roman" w:cs="Times New Roman" w:hint="eastAsia"/>
          <w:szCs w:val="21"/>
        </w:rPr>
        <w:t>粗铅工序</w:t>
      </w:r>
      <w:r w:rsidR="006F1839" w:rsidRPr="00F807E5">
        <w:rPr>
          <w:rFonts w:ascii="Times New Roman" w:eastAsia="宋体" w:hAnsi="Times New Roman" w:cs="Times New Roman" w:hint="eastAsia"/>
          <w:szCs w:val="21"/>
        </w:rPr>
        <w:t>：企业富铅渣还原工序使用无烟煤</w:t>
      </w:r>
      <w:r w:rsidR="006F1839" w:rsidRPr="00F807E5">
        <w:rPr>
          <w:rFonts w:ascii="Times New Roman" w:eastAsia="宋体" w:hAnsi="Times New Roman" w:cs="Times New Roman"/>
          <w:szCs w:val="21"/>
        </w:rPr>
        <w:t>23047t</w:t>
      </w:r>
      <w:r w:rsidR="006F1839" w:rsidRPr="00F807E5">
        <w:rPr>
          <w:rFonts w:ascii="Times New Roman" w:eastAsia="宋体" w:hAnsi="Times New Roman" w:cs="Times New Roman" w:hint="eastAsia"/>
          <w:szCs w:val="21"/>
        </w:rPr>
        <w:t>，该工序粗铅产能</w:t>
      </w:r>
      <w:r w:rsidR="006F1839" w:rsidRPr="00F807E5">
        <w:rPr>
          <w:rFonts w:ascii="Times New Roman" w:eastAsia="宋体" w:hAnsi="Times New Roman" w:cs="Times New Roman"/>
          <w:szCs w:val="21"/>
        </w:rPr>
        <w:t>226485.01t</w:t>
      </w:r>
      <w:r w:rsidR="006F1839" w:rsidRPr="00F807E5">
        <w:rPr>
          <w:rFonts w:ascii="Times New Roman" w:eastAsia="宋体" w:hAnsi="Times New Roman" w:cs="Times New Roman" w:hint="eastAsia"/>
          <w:szCs w:val="21"/>
        </w:rPr>
        <w:t>，含铅</w:t>
      </w:r>
      <w:r w:rsidR="006F1839" w:rsidRPr="00F807E5">
        <w:rPr>
          <w:rFonts w:ascii="Times New Roman" w:eastAsia="宋体" w:hAnsi="Times New Roman" w:cs="Times New Roman"/>
          <w:szCs w:val="21"/>
        </w:rPr>
        <w:t>91.5%</w:t>
      </w:r>
      <w:r w:rsidR="006F1839" w:rsidRPr="00F807E5">
        <w:rPr>
          <w:rFonts w:ascii="Times New Roman" w:eastAsia="宋体" w:hAnsi="Times New Roman" w:cs="Times New Roman" w:hint="eastAsia"/>
          <w:szCs w:val="21"/>
        </w:rPr>
        <w:t>，无烟煤中元素碳组分</w:t>
      </w:r>
      <w:r w:rsidR="006F1839" w:rsidRPr="00F807E5">
        <w:rPr>
          <w:rFonts w:ascii="Times New Roman" w:eastAsia="宋体" w:hAnsi="Times New Roman" w:cs="Times New Roman"/>
          <w:szCs w:val="21"/>
        </w:rPr>
        <w:t>55%</w:t>
      </w:r>
      <w:r w:rsidR="006F1839" w:rsidRPr="00F807E5">
        <w:rPr>
          <w:rFonts w:ascii="Times New Roman" w:eastAsia="宋体" w:hAnsi="Times New Roman" w:cs="Times New Roman" w:hint="eastAsia"/>
          <w:szCs w:val="21"/>
        </w:rPr>
        <w:t>，根据公式计算，用作原材料用</w:t>
      </w:r>
      <w:r w:rsidR="00DF186F" w:rsidRPr="00F807E5">
        <w:rPr>
          <w:rFonts w:ascii="Times New Roman" w:eastAsia="宋体" w:hAnsi="Times New Roman" w:cs="Times New Roman" w:hint="eastAsia"/>
          <w:szCs w:val="21"/>
        </w:rPr>
        <w:t>温室气体</w:t>
      </w:r>
      <w:r w:rsidR="006F1839" w:rsidRPr="00F807E5">
        <w:rPr>
          <w:rFonts w:ascii="Times New Roman" w:eastAsia="宋体" w:hAnsi="Times New Roman" w:cs="Times New Roman" w:hint="eastAsia"/>
          <w:szCs w:val="21"/>
        </w:rPr>
        <w:t>占比</w:t>
      </w:r>
      <w:r w:rsidR="006F1839" w:rsidRPr="00F807E5">
        <w:rPr>
          <w:rFonts w:ascii="Times New Roman" w:eastAsia="宋体" w:hAnsi="Times New Roman" w:cs="Times New Roman"/>
          <w:szCs w:val="21"/>
        </w:rPr>
        <w:t>61.4%</w:t>
      </w:r>
      <w:r w:rsidR="006F1839" w:rsidRPr="00F807E5">
        <w:rPr>
          <w:rFonts w:ascii="Times New Roman" w:eastAsia="宋体" w:hAnsi="Times New Roman" w:cs="Times New Roman" w:hint="eastAsia"/>
          <w:szCs w:val="21"/>
        </w:rPr>
        <w:t>，</w:t>
      </w:r>
      <w:r w:rsidR="006F1839" w:rsidRPr="00F807E5">
        <w:rPr>
          <w:rFonts w:ascii="Times New Roman" w:eastAsia="宋体" w:hAnsi="Times New Roman" w:cs="Times New Roman"/>
          <w:szCs w:val="21"/>
        </w:rPr>
        <w:t>14159t</w:t>
      </w:r>
      <w:r w:rsidR="006F1839" w:rsidRPr="00F807E5">
        <w:rPr>
          <w:rFonts w:ascii="Times New Roman" w:eastAsia="宋体" w:hAnsi="Times New Roman" w:cs="Times New Roman" w:hint="eastAsia"/>
          <w:szCs w:val="21"/>
        </w:rPr>
        <w:t>，用于化石燃料</w:t>
      </w:r>
      <w:r w:rsidR="006F1839" w:rsidRPr="00F807E5">
        <w:rPr>
          <w:rFonts w:ascii="Times New Roman" w:eastAsia="宋体" w:hAnsi="Times New Roman" w:cs="Times New Roman"/>
          <w:szCs w:val="21"/>
        </w:rPr>
        <w:t>8888t</w:t>
      </w:r>
      <w:r w:rsidR="006F1839" w:rsidRPr="00F807E5">
        <w:rPr>
          <w:rFonts w:ascii="Times New Roman" w:eastAsia="宋体" w:hAnsi="Times New Roman" w:cs="Times New Roman" w:hint="eastAsia"/>
          <w:szCs w:val="21"/>
        </w:rPr>
        <w:t>。</w:t>
      </w:r>
    </w:p>
    <w:p w14:paraId="23A9419D" w14:textId="77777777" w:rsidR="00982113" w:rsidRPr="00F807E5" w:rsidRDefault="00982113" w:rsidP="00982113">
      <w:pPr>
        <w:pStyle w:val="a0"/>
        <w:rPr>
          <w:rFonts w:ascii="Times New Roman" w:hAnsi="Times New Roman"/>
        </w:rPr>
      </w:pPr>
    </w:p>
    <w:p w14:paraId="4B1C1B37" w14:textId="180BDCAB" w:rsidR="006F1839" w:rsidRPr="00F807E5" w:rsidRDefault="00542F3A" w:rsidP="006F1839">
      <w:pPr>
        <w:tabs>
          <w:tab w:val="left" w:pos="6136"/>
        </w:tabs>
        <w:spacing w:line="480" w:lineRule="auto"/>
        <w:jc w:val="center"/>
        <w:rPr>
          <w:rFonts w:ascii="Times New Roman" w:eastAsia="宋体" w:hAnsi="Times New Roman" w:cs="Times New Roman"/>
          <w:szCs w:val="21"/>
        </w:rPr>
      </w:pPr>
      <m:oMath>
        <m:sSub>
          <m:sSubPr>
            <m:ctrlPr>
              <w:rPr>
                <w:rFonts w:ascii="Cambria Math" w:eastAsia="宋体" w:hAnsi="Cambria Math" w:cs="Times New Roman"/>
                <w:i/>
                <w:szCs w:val="21"/>
              </w:rPr>
            </m:ctrlPr>
          </m:sSubPr>
          <m:e>
            <m:r>
              <w:rPr>
                <w:rFonts w:ascii="Cambria Math" w:eastAsia="宋体" w:hAnsi="Cambria Math" w:cs="Times New Roman"/>
                <w:szCs w:val="21"/>
              </w:rPr>
              <m:t>AD</m:t>
            </m:r>
          </m:e>
          <m:sub>
            <m:r>
              <w:rPr>
                <w:rFonts w:ascii="Cambria Math" w:eastAsia="宋体" w:hAnsi="Cambria Math" w:cs="Times New Roman"/>
                <w:szCs w:val="21"/>
              </w:rPr>
              <m:t>1</m:t>
            </m:r>
            <m:r>
              <w:rPr>
                <w:rFonts w:ascii="Cambria Math" w:eastAsia="宋体" w:hAnsi="Cambria Math" w:cs="Times New Roman" w:hint="eastAsia"/>
                <w:szCs w:val="21"/>
              </w:rPr>
              <m:t>还原剂</m:t>
            </m:r>
            <m:r>
              <w:rPr>
                <w:rFonts w:ascii="Cambria Math" w:eastAsia="MS Mincho" w:hAnsi="Cambria Math" w:cs="Times New Roman"/>
                <w:szCs w:val="21"/>
              </w:rPr>
              <m:t>-</m:t>
            </m:r>
            <m:r>
              <w:rPr>
                <w:rFonts w:ascii="Cambria Math" w:eastAsia="宋体" w:hAnsi="Cambria Math" w:cs="Times New Roman" w:hint="eastAsia"/>
                <w:szCs w:val="21"/>
              </w:rPr>
              <m:t>粗铅</m:t>
            </m:r>
          </m:sub>
        </m:sSub>
        <m:r>
          <w:rPr>
            <w:rFonts w:ascii="Cambria Math" w:eastAsia="宋体" w:hAnsi="Cambria Math" w:cs="Times New Roman"/>
            <w:szCs w:val="21"/>
          </w:rPr>
          <m:t>=</m:t>
        </m:r>
        <m:f>
          <m:fPr>
            <m:ctrlPr>
              <w:rPr>
                <w:rFonts w:ascii="Cambria Math" w:eastAsia="宋体" w:hAnsi="Cambria Math" w:cs="Times New Roman"/>
                <w:i/>
                <w:szCs w:val="21"/>
              </w:rPr>
            </m:ctrlPr>
          </m:fPr>
          <m:num>
            <m:r>
              <w:rPr>
                <w:rFonts w:ascii="Cambria Math" w:eastAsia="宋体" w:hAnsi="Cambria Math" w:cs="Times New Roman"/>
                <w:szCs w:val="21"/>
              </w:rPr>
              <m:t>1</m:t>
            </m:r>
          </m:num>
          <m:den>
            <m:r>
              <w:rPr>
                <w:rFonts w:ascii="Cambria Math" w:eastAsia="宋体" w:hAnsi="Cambria Math" w:cs="Times New Roman"/>
                <w:szCs w:val="21"/>
              </w:rPr>
              <m:t>2</m:t>
            </m:r>
          </m:den>
        </m:f>
        <m:r>
          <w:rPr>
            <w:rFonts w:ascii="Cambria Math" w:eastAsia="宋体" w:hAnsi="Cambria Math" w:cs="Times New Roman"/>
            <w:szCs w:val="21"/>
          </w:rPr>
          <m:t>×</m:t>
        </m:r>
        <m:f>
          <m:fPr>
            <m:ctrlPr>
              <w:rPr>
                <w:rFonts w:ascii="Cambria Math" w:eastAsia="宋体" w:hAnsi="Cambria Math" w:cs="Times New Roman"/>
                <w:i/>
                <w:szCs w:val="21"/>
              </w:rPr>
            </m:ctrlPr>
          </m:fPr>
          <m:num>
            <m:r>
              <w:rPr>
                <w:rFonts w:ascii="Cambria Math" w:eastAsia="宋体" w:hAnsi="Cambria Math" w:cs="Times New Roman"/>
                <w:szCs w:val="21"/>
              </w:rPr>
              <m:t>12</m:t>
            </m:r>
          </m:num>
          <m:den>
            <m:r>
              <w:rPr>
                <w:rFonts w:ascii="Cambria Math" w:eastAsia="宋体" w:hAnsi="Cambria Math" w:cs="Times New Roman"/>
                <w:szCs w:val="21"/>
              </w:rPr>
              <m:t>207</m:t>
            </m:r>
          </m:den>
        </m:f>
        <m:r>
          <w:rPr>
            <w:rFonts w:ascii="Cambria Math" w:eastAsia="宋体" w:hAnsi="Cambria Math" w:cs="Times New Roman"/>
            <w:szCs w:val="21"/>
          </w:rPr>
          <m:t>×</m:t>
        </m:r>
        <m:f>
          <m:fPr>
            <m:ctrlPr>
              <w:rPr>
                <w:rFonts w:ascii="Cambria Math" w:eastAsia="宋体" w:hAnsi="Cambria Math" w:cs="Times New Roman"/>
                <w:i/>
                <w:szCs w:val="21"/>
              </w:rPr>
            </m:ctrlPr>
          </m:fPr>
          <m:num>
            <m:r>
              <w:rPr>
                <w:rFonts w:ascii="Cambria Math" w:eastAsia="宋体" w:hAnsi="Cambria Math" w:cs="Times New Roman"/>
                <w:szCs w:val="21"/>
              </w:rPr>
              <m:t>226485×91.5%</m:t>
            </m:r>
          </m:num>
          <m:den>
            <m:r>
              <w:rPr>
                <w:rFonts w:ascii="Cambria Math" w:eastAsia="宋体" w:hAnsi="Cambria Math" w:cs="Times New Roman"/>
                <w:szCs w:val="21"/>
              </w:rPr>
              <m:t>55%</m:t>
            </m:r>
          </m:den>
        </m:f>
        <m:r>
          <w:rPr>
            <w:rFonts w:ascii="Cambria Math" w:eastAsia="宋体" w:hAnsi="Cambria Math" w:cs="Times New Roman"/>
            <w:szCs w:val="21"/>
          </w:rPr>
          <m:t>=10921</m:t>
        </m:r>
        <m:r>
          <m:rPr>
            <m:sty m:val="p"/>
          </m:rPr>
          <w:rPr>
            <w:rFonts w:ascii="Cambria Math" w:eastAsia="宋体" w:hAnsi="Cambria Math" w:cs="Times New Roman"/>
            <w:szCs w:val="21"/>
          </w:rPr>
          <m:t xml:space="preserve"> t</m:t>
        </m:r>
      </m:oMath>
      <w:r w:rsidR="006F1839" w:rsidRPr="00F807E5">
        <w:rPr>
          <w:rFonts w:ascii="Times New Roman" w:eastAsia="宋体" w:hAnsi="Times New Roman" w:cs="Times New Roman"/>
          <w:i/>
          <w:szCs w:val="21"/>
        </w:rPr>
        <w:t xml:space="preserve"> </w:t>
      </w:r>
      <w:r w:rsidR="006F1839" w:rsidRPr="00F807E5">
        <w:rPr>
          <w:rFonts w:ascii="Times New Roman" w:eastAsia="宋体" w:hAnsi="Times New Roman" w:cs="Times New Roman"/>
          <w:szCs w:val="21"/>
        </w:rPr>
        <w:t xml:space="preserve">                    </w:t>
      </w:r>
    </w:p>
    <w:p w14:paraId="104CE566" w14:textId="5C40A08C" w:rsidR="006F1839" w:rsidRPr="00F807E5" w:rsidRDefault="00542F3A" w:rsidP="006F1839">
      <w:pPr>
        <w:tabs>
          <w:tab w:val="left" w:pos="6136"/>
        </w:tabs>
        <w:spacing w:line="480" w:lineRule="auto"/>
        <w:ind w:firstLineChars="900" w:firstLine="1890"/>
        <w:jc w:val="left"/>
        <w:rPr>
          <w:rFonts w:ascii="Times New Roman" w:eastAsia="宋体" w:hAnsi="Times New Roman" w:cs="Times New Roman"/>
          <w:szCs w:val="21"/>
        </w:rPr>
      </w:pPr>
      <m:oMath>
        <m:sSub>
          <m:sSubPr>
            <m:ctrlPr>
              <w:rPr>
                <w:rFonts w:ascii="Cambria Math" w:eastAsia="宋体" w:hAnsi="Cambria Math" w:cs="Times New Roman"/>
                <w:i/>
                <w:szCs w:val="21"/>
              </w:rPr>
            </m:ctrlPr>
          </m:sSubPr>
          <m:e>
            <m:r>
              <w:rPr>
                <w:rFonts w:ascii="Cambria Math" w:eastAsia="宋体" w:hAnsi="Cambria Math" w:cs="Times New Roman"/>
                <w:szCs w:val="21"/>
              </w:rPr>
              <m:t>AD</m:t>
            </m:r>
          </m:e>
          <m:sub>
            <m:r>
              <w:rPr>
                <w:rFonts w:ascii="Cambria Math" w:eastAsia="宋体" w:hAnsi="Cambria Math" w:cs="Times New Roman"/>
                <w:szCs w:val="21"/>
              </w:rPr>
              <m:t>2</m:t>
            </m:r>
            <m:r>
              <w:rPr>
                <w:rFonts w:ascii="Cambria Math" w:eastAsia="宋体" w:hAnsi="Cambria Math" w:cs="Times New Roman" w:hint="eastAsia"/>
                <w:szCs w:val="21"/>
              </w:rPr>
              <m:t>还原剂</m:t>
            </m:r>
          </m:sub>
        </m:sSub>
        <m:r>
          <w:rPr>
            <w:rFonts w:ascii="Cambria Math" w:eastAsia="宋体" w:hAnsi="Cambria Math" w:cs="Times New Roman"/>
            <w:szCs w:val="21"/>
          </w:rPr>
          <m:t>=0.267×</m:t>
        </m:r>
        <m:d>
          <m:dPr>
            <m:begChr m:val="（"/>
            <m:endChr m:val="）"/>
            <m:ctrlPr>
              <w:rPr>
                <w:rFonts w:ascii="Cambria Math" w:eastAsia="宋体" w:hAnsi="Cambria Math" w:cs="Times New Roman"/>
                <w:i/>
                <w:szCs w:val="21"/>
              </w:rPr>
            </m:ctrlPr>
          </m:dPr>
          <m:e>
            <m:r>
              <w:rPr>
                <w:rFonts w:ascii="Cambria Math" w:eastAsia="宋体" w:hAnsi="Cambria Math" w:cs="Times New Roman"/>
                <w:szCs w:val="21"/>
              </w:rPr>
              <m:t>23047</m:t>
            </m:r>
            <m:r>
              <w:rPr>
                <w:rFonts w:ascii="Cambria Math" w:eastAsia="MS Mincho" w:hAnsi="Cambria Math" w:cs="Times New Roman"/>
                <w:szCs w:val="21"/>
              </w:rPr>
              <m:t>-</m:t>
            </m:r>
            <m:r>
              <w:rPr>
                <w:rFonts w:ascii="Cambria Math" w:eastAsia="宋体" w:hAnsi="Cambria Math" w:cs="Times New Roman"/>
                <w:szCs w:val="21"/>
              </w:rPr>
              <m:t>10921.4</m:t>
            </m:r>
          </m:e>
        </m:d>
        <m:r>
          <w:rPr>
            <w:rFonts w:ascii="Cambria Math" w:eastAsia="宋体" w:hAnsi="Cambria Math" w:cs="Times New Roman"/>
            <w:szCs w:val="21"/>
          </w:rPr>
          <m:t xml:space="preserve">=3238 </m:t>
        </m:r>
      </m:oMath>
      <w:r w:rsidR="006F1839" w:rsidRPr="00F807E5">
        <w:rPr>
          <w:rFonts w:ascii="Times New Roman" w:eastAsia="宋体" w:hAnsi="Times New Roman" w:cs="Times New Roman"/>
          <w:szCs w:val="21"/>
        </w:rPr>
        <w:t xml:space="preserve">t                        </w:t>
      </w:r>
    </w:p>
    <w:p w14:paraId="71093A6A" w14:textId="77777777" w:rsidR="006F1839" w:rsidRPr="00F807E5" w:rsidRDefault="006F1839" w:rsidP="00982113">
      <w:pPr>
        <w:tabs>
          <w:tab w:val="center" w:pos="4383"/>
          <w:tab w:val="left" w:pos="5592"/>
          <w:tab w:val="left" w:pos="6136"/>
        </w:tabs>
        <w:spacing w:line="480" w:lineRule="auto"/>
        <w:jc w:val="center"/>
        <w:rPr>
          <w:rFonts w:ascii="Times New Roman" w:eastAsia="宋体" w:hAnsi="Times New Roman" w:cs="Times New Roman"/>
          <w:szCs w:val="21"/>
        </w:rPr>
      </w:pPr>
      <w:r w:rsidRPr="00F807E5">
        <w:rPr>
          <w:rFonts w:ascii="Times New Roman" w:eastAsia="宋体" w:hAnsi="Times New Roman" w:cs="Times New Roman"/>
          <w:szCs w:val="21"/>
        </w:rPr>
        <w:t>AD=AD</w:t>
      </w:r>
      <w:r w:rsidRPr="00F807E5">
        <w:rPr>
          <w:rFonts w:ascii="Times New Roman" w:eastAsia="宋体" w:hAnsi="Times New Roman" w:cs="Times New Roman"/>
          <w:szCs w:val="21"/>
          <w:vertAlign w:val="subscript"/>
        </w:rPr>
        <w:t>1</w:t>
      </w:r>
      <w:r w:rsidRPr="00F807E5">
        <w:rPr>
          <w:rFonts w:ascii="Times New Roman" w:eastAsia="宋体" w:hAnsi="Times New Roman" w:cs="Times New Roman"/>
          <w:szCs w:val="21"/>
        </w:rPr>
        <w:t>+AD</w:t>
      </w:r>
      <w:r w:rsidRPr="00F807E5">
        <w:rPr>
          <w:rFonts w:ascii="Times New Roman" w:eastAsia="宋体" w:hAnsi="Times New Roman" w:cs="Times New Roman"/>
          <w:szCs w:val="21"/>
          <w:vertAlign w:val="subscript"/>
        </w:rPr>
        <w:t>2</w:t>
      </w:r>
      <w:r w:rsidRPr="00F807E5">
        <w:rPr>
          <w:rFonts w:ascii="Times New Roman" w:eastAsia="宋体" w:hAnsi="Times New Roman" w:cs="Times New Roman"/>
          <w:szCs w:val="21"/>
        </w:rPr>
        <w:t>=10921+3238=14159 t</w:t>
      </w:r>
    </w:p>
    <w:p w14:paraId="0A12F5D6" w14:textId="6B1EB19D" w:rsidR="006F1839" w:rsidRPr="00F807E5" w:rsidRDefault="006F1839" w:rsidP="006F1839">
      <w:pPr>
        <w:tabs>
          <w:tab w:val="left" w:pos="6136"/>
        </w:tabs>
        <w:spacing w:line="440" w:lineRule="exact"/>
        <w:ind w:firstLineChars="200" w:firstLine="420"/>
        <w:jc w:val="left"/>
        <w:rPr>
          <w:rFonts w:ascii="Times New Roman" w:eastAsia="宋体" w:hAnsi="Times New Roman" w:cs="Times New Roman"/>
          <w:szCs w:val="21"/>
        </w:rPr>
      </w:pPr>
      <w:r w:rsidRPr="00F807E5">
        <w:rPr>
          <w:rFonts w:ascii="Times New Roman" w:eastAsia="宋体" w:hAnsi="Times New Roman" w:cs="Times New Roman" w:hint="eastAsia"/>
          <w:szCs w:val="21"/>
        </w:rPr>
        <w:t>氧化锌回收</w:t>
      </w:r>
      <w:r w:rsidR="00F30FE9" w:rsidRPr="00F807E5">
        <w:rPr>
          <w:rFonts w:ascii="Times New Roman" w:eastAsia="宋体" w:hAnsi="Times New Roman" w:cs="Times New Roman" w:hint="eastAsia"/>
          <w:szCs w:val="21"/>
        </w:rPr>
        <w:t>工序</w:t>
      </w:r>
      <w:r w:rsidRPr="00F807E5">
        <w:rPr>
          <w:rFonts w:ascii="Times New Roman" w:eastAsia="宋体" w:hAnsi="Times New Roman" w:cs="Times New Roman" w:hint="eastAsia"/>
          <w:szCs w:val="21"/>
        </w:rPr>
        <w:t>：企业氧化锌回收工序使用无烟煤</w:t>
      </w:r>
      <w:r w:rsidRPr="00F807E5">
        <w:rPr>
          <w:rFonts w:ascii="Times New Roman" w:eastAsia="宋体" w:hAnsi="Times New Roman" w:cs="Times New Roman"/>
          <w:szCs w:val="21"/>
        </w:rPr>
        <w:t>34134t</w:t>
      </w:r>
      <w:r w:rsidRPr="00F807E5">
        <w:rPr>
          <w:rFonts w:ascii="Times New Roman" w:eastAsia="宋体" w:hAnsi="Times New Roman" w:cs="Times New Roman" w:hint="eastAsia"/>
          <w:szCs w:val="21"/>
        </w:rPr>
        <w:t>，该工序氧化锌产能</w:t>
      </w:r>
      <w:r w:rsidRPr="00F807E5">
        <w:rPr>
          <w:rFonts w:ascii="Times New Roman" w:eastAsia="宋体" w:hAnsi="Times New Roman" w:cs="Times New Roman"/>
          <w:szCs w:val="21"/>
        </w:rPr>
        <w:t>30338t</w:t>
      </w:r>
      <w:r w:rsidRPr="00F807E5">
        <w:rPr>
          <w:rFonts w:ascii="Times New Roman" w:eastAsia="宋体" w:hAnsi="Times New Roman" w:cs="Times New Roman" w:hint="eastAsia"/>
          <w:szCs w:val="21"/>
        </w:rPr>
        <w:t>，含锌</w:t>
      </w:r>
      <w:r w:rsidRPr="00F807E5">
        <w:rPr>
          <w:rFonts w:ascii="Times New Roman" w:eastAsia="宋体" w:hAnsi="Times New Roman" w:cs="Times New Roman"/>
          <w:szCs w:val="21"/>
        </w:rPr>
        <w:t>66.6%</w:t>
      </w:r>
      <w:r w:rsidRPr="00F807E5">
        <w:rPr>
          <w:rFonts w:ascii="Times New Roman" w:eastAsia="宋体" w:hAnsi="Times New Roman" w:cs="Times New Roman" w:hint="eastAsia"/>
          <w:szCs w:val="21"/>
        </w:rPr>
        <w:t>，无烟煤中元素碳组分</w:t>
      </w:r>
      <w:r w:rsidRPr="00F807E5">
        <w:rPr>
          <w:rFonts w:ascii="Times New Roman" w:eastAsia="宋体" w:hAnsi="Times New Roman" w:cs="Times New Roman"/>
          <w:szCs w:val="21"/>
        </w:rPr>
        <w:t>55%</w:t>
      </w:r>
      <w:r w:rsidRPr="00F807E5">
        <w:rPr>
          <w:rFonts w:ascii="Times New Roman" w:eastAsia="宋体" w:hAnsi="Times New Roman" w:cs="Times New Roman" w:hint="eastAsia"/>
          <w:szCs w:val="21"/>
        </w:rPr>
        <w:t>，根据公式计算，用作原材料用</w:t>
      </w:r>
      <w:r w:rsidR="00DF186F" w:rsidRPr="00F807E5">
        <w:rPr>
          <w:rFonts w:ascii="Times New Roman" w:eastAsia="宋体" w:hAnsi="Times New Roman" w:cs="Times New Roman" w:hint="eastAsia"/>
          <w:szCs w:val="21"/>
        </w:rPr>
        <w:t>温室气体</w:t>
      </w:r>
      <w:r w:rsidRPr="00F807E5">
        <w:rPr>
          <w:rFonts w:ascii="Times New Roman" w:eastAsia="宋体" w:hAnsi="Times New Roman" w:cs="Times New Roman" w:hint="eastAsia"/>
          <w:szCs w:val="21"/>
        </w:rPr>
        <w:t>占比</w:t>
      </w:r>
      <w:r w:rsidRPr="00F807E5">
        <w:rPr>
          <w:rFonts w:ascii="Times New Roman" w:eastAsia="宋体" w:hAnsi="Times New Roman" w:cs="Times New Roman"/>
          <w:szCs w:val="21"/>
        </w:rPr>
        <w:t>70.7%</w:t>
      </w:r>
      <w:r w:rsidRPr="00F807E5">
        <w:rPr>
          <w:rFonts w:ascii="Times New Roman" w:eastAsia="宋体" w:hAnsi="Times New Roman" w:cs="Times New Roman" w:hint="eastAsia"/>
          <w:szCs w:val="21"/>
        </w:rPr>
        <w:t>，</w:t>
      </w:r>
      <w:r w:rsidRPr="00F807E5">
        <w:rPr>
          <w:rFonts w:ascii="Times New Roman" w:eastAsia="宋体" w:hAnsi="Times New Roman" w:cs="Times New Roman"/>
          <w:szCs w:val="21"/>
        </w:rPr>
        <w:t>24143t</w:t>
      </w:r>
      <w:r w:rsidRPr="00F807E5">
        <w:rPr>
          <w:rFonts w:ascii="Times New Roman" w:eastAsia="宋体" w:hAnsi="Times New Roman" w:cs="Times New Roman" w:hint="eastAsia"/>
          <w:szCs w:val="21"/>
        </w:rPr>
        <w:t>，用于化石燃料</w:t>
      </w:r>
      <w:r w:rsidRPr="00F807E5">
        <w:rPr>
          <w:rFonts w:ascii="Times New Roman" w:eastAsia="宋体" w:hAnsi="Times New Roman" w:cs="Times New Roman"/>
          <w:szCs w:val="21"/>
        </w:rPr>
        <w:t>9991t</w:t>
      </w:r>
      <w:r w:rsidRPr="00F807E5">
        <w:rPr>
          <w:rFonts w:ascii="Times New Roman" w:eastAsia="宋体" w:hAnsi="Times New Roman" w:cs="Times New Roman" w:hint="eastAsia"/>
          <w:szCs w:val="21"/>
        </w:rPr>
        <w:t>。</w:t>
      </w:r>
    </w:p>
    <w:p w14:paraId="386DC94C" w14:textId="77777777" w:rsidR="00982113" w:rsidRPr="00F807E5" w:rsidRDefault="00542F3A" w:rsidP="00982113">
      <w:pPr>
        <w:tabs>
          <w:tab w:val="left" w:pos="6136"/>
        </w:tabs>
        <w:spacing w:line="480" w:lineRule="auto"/>
        <w:ind w:firstLineChars="200" w:firstLine="420"/>
        <w:jc w:val="center"/>
        <w:rPr>
          <w:rFonts w:ascii="Times New Roman" w:eastAsia="宋体" w:hAnsi="Times New Roman" w:cs="Times New Roman"/>
          <w:szCs w:val="21"/>
        </w:rPr>
      </w:pPr>
      <m:oMathPara>
        <m:oMath>
          <m:sSub>
            <m:sSubPr>
              <m:ctrlPr>
                <w:rPr>
                  <w:rFonts w:ascii="Cambria Math" w:eastAsia="宋体" w:hAnsi="Cambria Math" w:cs="Times New Roman"/>
                  <w:i/>
                  <w:szCs w:val="21"/>
                </w:rPr>
              </m:ctrlPr>
            </m:sSubPr>
            <m:e>
              <m:r>
                <w:rPr>
                  <w:rFonts w:ascii="Cambria Math" w:eastAsia="宋体" w:hAnsi="Cambria Math" w:cs="Times New Roman"/>
                  <w:szCs w:val="21"/>
                </w:rPr>
                <m:t>AD</m:t>
              </m:r>
            </m:e>
            <m:sub>
              <m:r>
                <w:rPr>
                  <w:rFonts w:ascii="Cambria Math" w:eastAsia="宋体" w:hAnsi="Cambria Math" w:cs="Times New Roman"/>
                  <w:szCs w:val="21"/>
                </w:rPr>
                <m:t>1</m:t>
              </m:r>
              <m:r>
                <w:rPr>
                  <w:rFonts w:ascii="Cambria Math" w:eastAsia="宋体" w:hAnsi="Cambria Math" w:cs="Times New Roman" w:hint="eastAsia"/>
                  <w:szCs w:val="21"/>
                </w:rPr>
                <m:t>还原剂</m:t>
              </m:r>
              <m:r>
                <w:rPr>
                  <w:rFonts w:ascii="Cambria Math" w:eastAsia="MS Mincho" w:hAnsi="Cambria Math" w:cs="Times New Roman"/>
                  <w:szCs w:val="21"/>
                </w:rPr>
                <m:t>-</m:t>
              </m:r>
              <m:r>
                <w:rPr>
                  <w:rFonts w:ascii="Cambria Math" w:eastAsia="宋体" w:hAnsi="Cambria Math" w:cs="Times New Roman" w:hint="eastAsia"/>
                  <w:szCs w:val="21"/>
                </w:rPr>
                <m:t>氧化锌</m:t>
              </m:r>
            </m:sub>
          </m:sSub>
          <m:r>
            <w:rPr>
              <w:rFonts w:ascii="Cambria Math" w:eastAsia="宋体" w:hAnsi="Cambria Math" w:cs="Times New Roman"/>
              <w:szCs w:val="21"/>
            </w:rPr>
            <m:t>=</m:t>
          </m:r>
          <m:f>
            <m:fPr>
              <m:ctrlPr>
                <w:rPr>
                  <w:rFonts w:ascii="Cambria Math" w:eastAsia="宋体" w:hAnsi="Cambria Math" w:cs="Times New Roman"/>
                  <w:i/>
                  <w:szCs w:val="21"/>
                </w:rPr>
              </m:ctrlPr>
            </m:fPr>
            <m:num>
              <m:r>
                <w:rPr>
                  <w:rFonts w:ascii="Cambria Math" w:eastAsia="宋体" w:hAnsi="Cambria Math" w:cs="Times New Roman"/>
                  <w:szCs w:val="21"/>
                </w:rPr>
                <m:t>1</m:t>
              </m:r>
            </m:num>
            <m:den>
              <m:r>
                <w:rPr>
                  <w:rFonts w:ascii="Cambria Math" w:eastAsia="宋体" w:hAnsi="Cambria Math" w:cs="Times New Roman"/>
                  <w:szCs w:val="21"/>
                </w:rPr>
                <m:t>2</m:t>
              </m:r>
            </m:den>
          </m:f>
          <m:r>
            <w:rPr>
              <w:rFonts w:ascii="Cambria Math" w:eastAsia="宋体" w:hAnsi="Cambria Math" w:cs="Times New Roman"/>
              <w:szCs w:val="21"/>
            </w:rPr>
            <m:t>×</m:t>
          </m:r>
          <m:f>
            <m:fPr>
              <m:ctrlPr>
                <w:rPr>
                  <w:rFonts w:ascii="Cambria Math" w:eastAsia="宋体" w:hAnsi="Cambria Math" w:cs="Times New Roman"/>
                  <w:i/>
                  <w:szCs w:val="21"/>
                </w:rPr>
              </m:ctrlPr>
            </m:fPr>
            <m:num>
              <m:r>
                <w:rPr>
                  <w:rFonts w:ascii="Cambria Math" w:eastAsia="宋体" w:hAnsi="Cambria Math" w:cs="Times New Roman"/>
                  <w:szCs w:val="21"/>
                </w:rPr>
                <m:t>12</m:t>
              </m:r>
            </m:num>
            <m:den>
              <m:r>
                <w:rPr>
                  <w:rFonts w:ascii="Cambria Math" w:eastAsia="宋体" w:hAnsi="Cambria Math" w:cs="Times New Roman"/>
                  <w:szCs w:val="21"/>
                </w:rPr>
                <m:t>65</m:t>
              </m:r>
            </m:den>
          </m:f>
          <m:r>
            <w:rPr>
              <w:rFonts w:ascii="Cambria Math" w:eastAsia="宋体" w:hAnsi="Cambria Math" w:cs="Times New Roman"/>
              <w:szCs w:val="21"/>
            </w:rPr>
            <m:t>×</m:t>
          </m:r>
          <m:f>
            <m:fPr>
              <m:ctrlPr>
                <w:rPr>
                  <w:rFonts w:ascii="Cambria Math" w:eastAsia="宋体" w:hAnsi="Cambria Math" w:cs="Times New Roman"/>
                  <w:i/>
                  <w:szCs w:val="21"/>
                </w:rPr>
              </m:ctrlPr>
            </m:fPr>
            <m:num>
              <m:r>
                <w:rPr>
                  <w:rFonts w:ascii="Cambria Math" w:eastAsia="宋体" w:hAnsi="Cambria Math" w:cs="Times New Roman"/>
                  <w:szCs w:val="21"/>
                </w:rPr>
                <m:t>30338×66.6%</m:t>
              </m:r>
            </m:num>
            <m:den>
              <m:r>
                <w:rPr>
                  <w:rFonts w:ascii="Cambria Math" w:eastAsia="宋体" w:hAnsi="Cambria Math" w:cs="Times New Roman"/>
                  <w:szCs w:val="21"/>
                </w:rPr>
                <m:t>55%</m:t>
              </m:r>
            </m:den>
          </m:f>
          <m:r>
            <w:rPr>
              <w:rFonts w:ascii="Cambria Math" w:eastAsia="宋体" w:hAnsi="Cambria Math" w:cs="Times New Roman"/>
              <w:szCs w:val="21"/>
            </w:rPr>
            <m:t xml:space="preserve">=3391 </m:t>
          </m:r>
          <m:r>
            <m:rPr>
              <m:sty m:val="p"/>
            </m:rPr>
            <w:rPr>
              <w:rFonts w:ascii="Cambria Math" w:eastAsia="宋体" w:hAnsi="Cambria Math" w:cs="Times New Roman"/>
              <w:szCs w:val="21"/>
            </w:rPr>
            <m:t>t</m:t>
          </m:r>
        </m:oMath>
      </m:oMathPara>
    </w:p>
    <w:p w14:paraId="554B4222" w14:textId="491B1D0D" w:rsidR="006F1839" w:rsidRPr="00F807E5" w:rsidRDefault="00542F3A" w:rsidP="00982113">
      <w:pPr>
        <w:tabs>
          <w:tab w:val="left" w:pos="6136"/>
        </w:tabs>
        <w:spacing w:line="480" w:lineRule="auto"/>
        <w:ind w:firstLineChars="200" w:firstLine="420"/>
        <w:jc w:val="center"/>
        <w:rPr>
          <w:rFonts w:ascii="Times New Roman" w:eastAsia="宋体" w:hAnsi="Times New Roman" w:cs="Times New Roman"/>
          <w:szCs w:val="21"/>
        </w:rPr>
      </w:pPr>
      <m:oMath>
        <m:sSub>
          <m:sSubPr>
            <m:ctrlPr>
              <w:rPr>
                <w:rFonts w:ascii="Cambria Math" w:eastAsia="宋体" w:hAnsi="Cambria Math" w:cs="Times New Roman"/>
                <w:i/>
                <w:szCs w:val="21"/>
              </w:rPr>
            </m:ctrlPr>
          </m:sSubPr>
          <m:e>
            <m:r>
              <w:rPr>
                <w:rFonts w:ascii="Cambria Math" w:eastAsia="宋体" w:hAnsi="Cambria Math" w:cs="Times New Roman"/>
                <w:szCs w:val="21"/>
              </w:rPr>
              <m:t>AD</m:t>
            </m:r>
          </m:e>
          <m:sub>
            <m:r>
              <w:rPr>
                <w:rFonts w:ascii="Cambria Math" w:eastAsia="宋体" w:hAnsi="Cambria Math" w:cs="Times New Roman"/>
                <w:szCs w:val="21"/>
              </w:rPr>
              <m:t>2</m:t>
            </m:r>
            <m:r>
              <w:rPr>
                <w:rFonts w:ascii="Cambria Math" w:eastAsia="宋体" w:hAnsi="Cambria Math" w:cs="Times New Roman" w:hint="eastAsia"/>
                <w:szCs w:val="21"/>
              </w:rPr>
              <m:t>还原剂</m:t>
            </m:r>
          </m:sub>
        </m:sSub>
        <m:r>
          <w:rPr>
            <w:rFonts w:ascii="Cambria Math" w:eastAsia="宋体" w:hAnsi="Cambria Math" w:cs="Times New Roman"/>
            <w:szCs w:val="21"/>
          </w:rPr>
          <m:t>=0.675×</m:t>
        </m:r>
        <m:d>
          <m:dPr>
            <m:begChr m:val="（"/>
            <m:endChr m:val="）"/>
            <m:ctrlPr>
              <w:rPr>
                <w:rFonts w:ascii="Cambria Math" w:eastAsia="宋体" w:hAnsi="Cambria Math" w:cs="Times New Roman"/>
                <w:i/>
                <w:szCs w:val="21"/>
              </w:rPr>
            </m:ctrlPr>
          </m:dPr>
          <m:e>
            <m:r>
              <w:rPr>
                <w:rFonts w:ascii="Cambria Math" w:eastAsia="宋体" w:hAnsi="Cambria Math" w:cs="Times New Roman"/>
                <w:szCs w:val="21"/>
              </w:rPr>
              <m:t>34134</m:t>
            </m:r>
            <m:r>
              <w:rPr>
                <w:rFonts w:ascii="Cambria Math" w:eastAsia="MS Mincho" w:hAnsi="Cambria Math" w:cs="Times New Roman"/>
                <w:szCs w:val="21"/>
              </w:rPr>
              <m:t>-</m:t>
            </m:r>
            <m:r>
              <w:rPr>
                <w:rFonts w:ascii="Cambria Math" w:eastAsia="宋体" w:hAnsi="Cambria Math" w:cs="Times New Roman"/>
                <w:szCs w:val="21"/>
              </w:rPr>
              <m:t>3391</m:t>
            </m:r>
          </m:e>
        </m:d>
        <m:r>
          <w:rPr>
            <w:rFonts w:ascii="Cambria Math" w:eastAsia="宋体" w:hAnsi="Cambria Math" w:cs="Times New Roman"/>
            <w:szCs w:val="21"/>
          </w:rPr>
          <m:t xml:space="preserve">=20752 </m:t>
        </m:r>
      </m:oMath>
      <w:r w:rsidR="006F1839" w:rsidRPr="00F807E5">
        <w:rPr>
          <w:rFonts w:ascii="Times New Roman" w:eastAsia="宋体" w:hAnsi="Times New Roman" w:cs="Times New Roman"/>
          <w:szCs w:val="21"/>
        </w:rPr>
        <w:t>t</w:t>
      </w:r>
    </w:p>
    <w:p w14:paraId="4334E632" w14:textId="5C4E47BA" w:rsidR="006F1839" w:rsidRPr="00F807E5" w:rsidRDefault="00982113" w:rsidP="00982113">
      <w:pPr>
        <w:tabs>
          <w:tab w:val="left" w:pos="2687"/>
          <w:tab w:val="center" w:pos="4383"/>
          <w:tab w:val="left" w:pos="6136"/>
        </w:tabs>
        <w:spacing w:line="440" w:lineRule="exact"/>
        <w:ind w:firstLineChars="200" w:firstLine="420"/>
        <w:jc w:val="left"/>
        <w:rPr>
          <w:rFonts w:ascii="Times New Roman" w:eastAsia="宋体" w:hAnsi="Times New Roman" w:cs="Times New Roman"/>
          <w:szCs w:val="21"/>
        </w:rPr>
      </w:pPr>
      <w:r w:rsidRPr="00F807E5">
        <w:rPr>
          <w:rFonts w:ascii="Times New Roman" w:eastAsia="宋体" w:hAnsi="Times New Roman" w:cs="Times New Roman"/>
          <w:szCs w:val="21"/>
        </w:rPr>
        <w:tab/>
      </w:r>
      <w:r w:rsidRPr="00F807E5">
        <w:rPr>
          <w:rFonts w:ascii="Times New Roman" w:eastAsia="宋体" w:hAnsi="Times New Roman" w:cs="Times New Roman"/>
          <w:szCs w:val="21"/>
        </w:rPr>
        <w:tab/>
      </w:r>
      <w:r w:rsidR="006F1839" w:rsidRPr="00F807E5">
        <w:rPr>
          <w:rFonts w:ascii="Times New Roman" w:eastAsia="宋体" w:hAnsi="Times New Roman" w:cs="Times New Roman"/>
          <w:szCs w:val="21"/>
        </w:rPr>
        <w:t>AD=AD</w:t>
      </w:r>
      <w:r w:rsidR="006F1839" w:rsidRPr="00F807E5">
        <w:rPr>
          <w:rFonts w:ascii="Times New Roman" w:eastAsia="宋体" w:hAnsi="Times New Roman" w:cs="Times New Roman"/>
          <w:szCs w:val="21"/>
          <w:vertAlign w:val="subscript"/>
        </w:rPr>
        <w:t>1</w:t>
      </w:r>
      <w:r w:rsidR="006F1839" w:rsidRPr="00F807E5">
        <w:rPr>
          <w:rFonts w:ascii="Times New Roman" w:eastAsia="宋体" w:hAnsi="Times New Roman" w:cs="Times New Roman"/>
          <w:szCs w:val="21"/>
        </w:rPr>
        <w:t>+AD</w:t>
      </w:r>
      <w:r w:rsidR="006F1839" w:rsidRPr="00F807E5">
        <w:rPr>
          <w:rFonts w:ascii="Times New Roman" w:eastAsia="宋体" w:hAnsi="Times New Roman" w:cs="Times New Roman"/>
          <w:szCs w:val="21"/>
          <w:vertAlign w:val="subscript"/>
        </w:rPr>
        <w:t>2</w:t>
      </w:r>
      <w:r w:rsidR="006F1839" w:rsidRPr="00F807E5">
        <w:rPr>
          <w:rFonts w:ascii="Times New Roman" w:eastAsia="宋体" w:hAnsi="Times New Roman" w:cs="Times New Roman"/>
          <w:szCs w:val="21"/>
        </w:rPr>
        <w:t>=3391+20752=24143 t</w:t>
      </w:r>
    </w:p>
    <w:p w14:paraId="5F6FEFD1" w14:textId="1390D2AB" w:rsidR="006F1839" w:rsidRPr="00F807E5" w:rsidRDefault="006F1839" w:rsidP="006F1839">
      <w:pPr>
        <w:spacing w:line="440" w:lineRule="exact"/>
        <w:ind w:firstLineChars="200" w:firstLine="420"/>
        <w:jc w:val="left"/>
        <w:rPr>
          <w:rFonts w:ascii="Times New Roman" w:eastAsia="宋体" w:hAnsi="Times New Roman" w:cs="Times New Roman"/>
          <w:szCs w:val="21"/>
        </w:rPr>
      </w:pPr>
      <w:r w:rsidRPr="00F807E5">
        <w:rPr>
          <w:rFonts w:ascii="Times New Roman" w:eastAsia="宋体" w:hAnsi="Times New Roman" w:cs="Times New Roman" w:hint="eastAsia"/>
          <w:szCs w:val="21"/>
        </w:rPr>
        <w:t>浮渣处理工序采用焦炭作为还原剂，年使用量</w:t>
      </w:r>
      <w:r w:rsidRPr="00F807E5">
        <w:rPr>
          <w:rFonts w:ascii="Times New Roman" w:eastAsia="宋体" w:hAnsi="Times New Roman" w:cs="Times New Roman"/>
          <w:szCs w:val="21"/>
        </w:rPr>
        <w:t>283t</w:t>
      </w:r>
      <w:r w:rsidRPr="00F807E5">
        <w:rPr>
          <w:rFonts w:ascii="Times New Roman" w:eastAsia="宋体" w:hAnsi="Times New Roman" w:cs="Times New Roman" w:hint="eastAsia"/>
          <w:szCs w:val="21"/>
        </w:rPr>
        <w:t>。</w:t>
      </w:r>
    </w:p>
    <w:p w14:paraId="64501517" w14:textId="77777777" w:rsidR="006F1839" w:rsidRPr="00F807E5" w:rsidRDefault="006F1839" w:rsidP="006F1839">
      <w:pPr>
        <w:spacing w:line="440" w:lineRule="exact"/>
        <w:ind w:firstLineChars="200" w:firstLine="420"/>
        <w:jc w:val="left"/>
        <w:rPr>
          <w:rFonts w:ascii="Times New Roman" w:eastAsia="宋体" w:hAnsi="Times New Roman" w:cs="Times New Roman"/>
          <w:szCs w:val="21"/>
        </w:rPr>
      </w:pPr>
      <w:r w:rsidRPr="00F807E5">
        <w:rPr>
          <w:rFonts w:ascii="Times New Roman" w:eastAsia="宋体" w:hAnsi="Times New Roman" w:cs="Times New Roman" w:hint="eastAsia"/>
          <w:szCs w:val="21"/>
        </w:rPr>
        <w:t>贵金属处理工序采用焦炭作为还原剂，年使用量</w:t>
      </w:r>
      <w:r w:rsidRPr="00F807E5">
        <w:rPr>
          <w:rFonts w:ascii="Times New Roman" w:eastAsia="宋体" w:hAnsi="Times New Roman" w:cs="Times New Roman"/>
          <w:szCs w:val="21"/>
        </w:rPr>
        <w:t>430t</w:t>
      </w:r>
      <w:r w:rsidRPr="00F807E5">
        <w:rPr>
          <w:rFonts w:ascii="Times New Roman" w:eastAsia="宋体" w:hAnsi="Times New Roman" w:cs="Times New Roman" w:hint="eastAsia"/>
          <w:szCs w:val="21"/>
        </w:rPr>
        <w:t>。</w:t>
      </w:r>
    </w:p>
    <w:p w14:paraId="6F461055" w14:textId="2D83D34A" w:rsidR="006F1839" w:rsidRPr="00F807E5" w:rsidRDefault="006F1839" w:rsidP="006F1839">
      <w:pPr>
        <w:spacing w:line="440" w:lineRule="exact"/>
        <w:ind w:firstLineChars="200" w:firstLine="420"/>
        <w:jc w:val="left"/>
        <w:rPr>
          <w:rFonts w:ascii="Times New Roman" w:eastAsia="宋体" w:hAnsi="Times New Roman" w:cs="Times New Roman"/>
          <w:szCs w:val="21"/>
        </w:rPr>
      </w:pPr>
      <w:r w:rsidRPr="00F807E5">
        <w:rPr>
          <w:rFonts w:ascii="Times New Roman" w:eastAsia="宋体" w:hAnsi="Times New Roman" w:cs="Times New Roman" w:hint="eastAsia"/>
          <w:szCs w:val="21"/>
        </w:rPr>
        <w:t>还原煤的排放量：</w:t>
      </w:r>
      <w:r w:rsidRPr="00F807E5">
        <w:rPr>
          <w:rFonts w:ascii="Times New Roman" w:eastAsia="宋体" w:hAnsi="Times New Roman" w:cs="Times New Roman"/>
          <w:szCs w:val="21"/>
        </w:rPr>
        <w:t xml:space="preserve">E </w:t>
      </w:r>
      <w:r w:rsidRPr="00F807E5">
        <w:rPr>
          <w:rFonts w:ascii="Times New Roman" w:eastAsia="宋体" w:hAnsi="Times New Roman" w:cs="Times New Roman" w:hint="eastAsia"/>
          <w:szCs w:val="21"/>
          <w:vertAlign w:val="subscript"/>
        </w:rPr>
        <w:t>原材料</w:t>
      </w:r>
      <w:r w:rsidRPr="00F807E5">
        <w:rPr>
          <w:rFonts w:ascii="Times New Roman" w:eastAsia="宋体" w:hAnsi="Times New Roman" w:cs="Times New Roman" w:hint="eastAsia"/>
          <w:szCs w:val="21"/>
        </w:rPr>
        <w:t>＝</w:t>
      </w:r>
      <w:r w:rsidRPr="00F807E5">
        <w:rPr>
          <w:rFonts w:ascii="Times New Roman" w:eastAsia="宋体" w:hAnsi="Times New Roman" w:cs="Times New Roman"/>
          <w:szCs w:val="21"/>
        </w:rPr>
        <w:t>AD×EF=</w:t>
      </w:r>
      <w:r w:rsidRPr="00F807E5">
        <w:rPr>
          <w:rFonts w:ascii="Times New Roman" w:eastAsia="宋体" w:hAnsi="Times New Roman" w:cs="Times New Roman" w:hint="eastAsia"/>
          <w:szCs w:val="21"/>
        </w:rPr>
        <w:t>（</w:t>
      </w:r>
      <w:r w:rsidR="00982113" w:rsidRPr="00F807E5">
        <w:rPr>
          <w:rFonts w:ascii="Times New Roman" w:eastAsia="宋体" w:hAnsi="Times New Roman" w:cs="Times New Roman"/>
          <w:szCs w:val="21"/>
        </w:rPr>
        <w:t>14159</w:t>
      </w:r>
      <w:r w:rsidRPr="00F807E5">
        <w:rPr>
          <w:rFonts w:ascii="Times New Roman" w:eastAsia="宋体" w:hAnsi="Times New Roman" w:cs="Times New Roman"/>
          <w:szCs w:val="21"/>
        </w:rPr>
        <w:t>+24143</w:t>
      </w:r>
      <w:r w:rsidRPr="00F807E5">
        <w:rPr>
          <w:rFonts w:ascii="Times New Roman" w:eastAsia="宋体" w:hAnsi="Times New Roman" w:cs="Times New Roman" w:hint="eastAsia"/>
          <w:szCs w:val="21"/>
        </w:rPr>
        <w:t>）</w:t>
      </w:r>
      <w:r w:rsidRPr="00F807E5">
        <w:rPr>
          <w:rFonts w:ascii="Times New Roman" w:eastAsia="宋体" w:hAnsi="Times New Roman" w:cs="Times New Roman"/>
          <w:szCs w:val="21"/>
        </w:rPr>
        <w:t>×1.924</w:t>
      </w:r>
      <w:r w:rsidRPr="00F807E5">
        <w:rPr>
          <w:rFonts w:ascii="Times New Roman" w:eastAsia="宋体" w:hAnsi="Times New Roman" w:cs="Times New Roman" w:hint="eastAsia"/>
          <w:szCs w:val="21"/>
        </w:rPr>
        <w:t>＝</w:t>
      </w:r>
      <w:r w:rsidR="00982113" w:rsidRPr="00F807E5">
        <w:rPr>
          <w:rFonts w:ascii="Times New Roman" w:eastAsia="宋体" w:hAnsi="Times New Roman" w:cs="Times New Roman"/>
          <w:szCs w:val="21"/>
        </w:rPr>
        <w:t xml:space="preserve">73692.98 </w:t>
      </w:r>
      <w:r w:rsidRPr="00F807E5">
        <w:rPr>
          <w:rFonts w:ascii="Times New Roman" w:eastAsia="宋体" w:hAnsi="Times New Roman" w:cs="Times New Roman"/>
          <w:szCs w:val="21"/>
        </w:rPr>
        <w:t xml:space="preserve"> tCO</w:t>
      </w:r>
      <w:r w:rsidRPr="00F807E5">
        <w:rPr>
          <w:rFonts w:ascii="Times New Roman" w:eastAsia="宋体" w:hAnsi="Times New Roman" w:cs="Times New Roman"/>
          <w:szCs w:val="21"/>
          <w:vertAlign w:val="subscript"/>
        </w:rPr>
        <w:t>2</w:t>
      </w:r>
    </w:p>
    <w:p w14:paraId="6DED8C2E" w14:textId="77777777" w:rsidR="006F1839" w:rsidRPr="00F807E5" w:rsidRDefault="006F1839" w:rsidP="006F1839">
      <w:pPr>
        <w:spacing w:line="440" w:lineRule="exact"/>
        <w:ind w:firstLineChars="200" w:firstLine="420"/>
        <w:jc w:val="left"/>
        <w:rPr>
          <w:rFonts w:ascii="Times New Roman" w:eastAsia="宋体" w:hAnsi="Times New Roman" w:cs="Times New Roman"/>
          <w:szCs w:val="21"/>
        </w:rPr>
      </w:pPr>
      <w:r w:rsidRPr="00F807E5">
        <w:rPr>
          <w:rFonts w:ascii="Times New Roman" w:eastAsia="宋体" w:hAnsi="Times New Roman" w:cs="Times New Roman" w:hint="eastAsia"/>
          <w:szCs w:val="21"/>
        </w:rPr>
        <w:t>焦炭的排放量：</w:t>
      </w:r>
      <w:r w:rsidRPr="00F807E5">
        <w:rPr>
          <w:rFonts w:ascii="Times New Roman" w:eastAsia="宋体" w:hAnsi="Times New Roman" w:cs="Times New Roman"/>
          <w:szCs w:val="21"/>
        </w:rPr>
        <w:t xml:space="preserve">E </w:t>
      </w:r>
      <w:r w:rsidRPr="00F807E5">
        <w:rPr>
          <w:rFonts w:ascii="Times New Roman" w:eastAsia="宋体" w:hAnsi="Times New Roman" w:cs="Times New Roman" w:hint="eastAsia"/>
          <w:szCs w:val="21"/>
          <w:vertAlign w:val="subscript"/>
        </w:rPr>
        <w:t>原材料</w:t>
      </w:r>
      <w:r w:rsidRPr="00F807E5">
        <w:rPr>
          <w:rFonts w:ascii="Times New Roman" w:eastAsia="宋体" w:hAnsi="Times New Roman" w:cs="Times New Roman" w:hint="eastAsia"/>
          <w:szCs w:val="21"/>
        </w:rPr>
        <w:t>＝</w:t>
      </w:r>
      <w:r w:rsidRPr="00F807E5">
        <w:rPr>
          <w:rFonts w:ascii="Times New Roman" w:eastAsia="宋体" w:hAnsi="Times New Roman" w:cs="Times New Roman"/>
          <w:szCs w:val="21"/>
        </w:rPr>
        <w:t>AD×EF</w:t>
      </w:r>
      <w:r w:rsidRPr="00F807E5">
        <w:rPr>
          <w:rFonts w:ascii="Times New Roman" w:eastAsia="宋体" w:hAnsi="Times New Roman" w:cs="Times New Roman" w:hint="eastAsia"/>
          <w:szCs w:val="21"/>
        </w:rPr>
        <w:t>＝（</w:t>
      </w:r>
      <w:r w:rsidRPr="00F807E5">
        <w:rPr>
          <w:rFonts w:ascii="Times New Roman" w:eastAsia="宋体" w:hAnsi="Times New Roman" w:cs="Times New Roman"/>
          <w:szCs w:val="21"/>
        </w:rPr>
        <w:t>283+430</w:t>
      </w:r>
      <w:r w:rsidRPr="00F807E5">
        <w:rPr>
          <w:rFonts w:ascii="Times New Roman" w:eastAsia="宋体" w:hAnsi="Times New Roman" w:cs="Times New Roman" w:hint="eastAsia"/>
          <w:szCs w:val="21"/>
        </w:rPr>
        <w:t>）</w:t>
      </w:r>
      <w:r w:rsidRPr="00F807E5">
        <w:rPr>
          <w:rFonts w:ascii="Times New Roman" w:eastAsia="宋体" w:hAnsi="Times New Roman" w:cs="Times New Roman"/>
          <w:szCs w:val="21"/>
        </w:rPr>
        <w:t>×2.862</w:t>
      </w:r>
      <w:r w:rsidRPr="00F807E5">
        <w:rPr>
          <w:rFonts w:ascii="Times New Roman" w:eastAsia="宋体" w:hAnsi="Times New Roman" w:cs="Times New Roman" w:hint="eastAsia"/>
          <w:szCs w:val="21"/>
        </w:rPr>
        <w:t>＝</w:t>
      </w:r>
      <w:r w:rsidRPr="00F807E5">
        <w:rPr>
          <w:rFonts w:ascii="Times New Roman" w:eastAsia="宋体" w:hAnsi="Times New Roman" w:cs="Times New Roman"/>
          <w:szCs w:val="21"/>
        </w:rPr>
        <w:t>2040.61  tCO</w:t>
      </w:r>
      <w:r w:rsidRPr="00F807E5">
        <w:rPr>
          <w:rFonts w:ascii="Times New Roman" w:eastAsia="宋体" w:hAnsi="Times New Roman" w:cs="Times New Roman"/>
          <w:szCs w:val="21"/>
          <w:vertAlign w:val="subscript"/>
        </w:rPr>
        <w:t>2</w:t>
      </w:r>
    </w:p>
    <w:p w14:paraId="4D27B1ED" w14:textId="77777777" w:rsidR="006F1839" w:rsidRPr="00F807E5" w:rsidRDefault="006F1839" w:rsidP="006F1839">
      <w:pPr>
        <w:spacing w:before="181"/>
        <w:ind w:left="1572" w:right="1161"/>
        <w:jc w:val="center"/>
        <w:rPr>
          <w:rFonts w:ascii="Times New Roman" w:eastAsia="宋体" w:hAnsi="Times New Roman" w:cs="Times New Roman"/>
          <w:b/>
          <w:szCs w:val="21"/>
        </w:rPr>
      </w:pPr>
      <w:r w:rsidRPr="00F807E5">
        <w:rPr>
          <w:rFonts w:ascii="Times New Roman" w:eastAsia="宋体" w:hAnsi="Times New Roman" w:cs="Times New Roman" w:hint="eastAsia"/>
          <w:b/>
          <w:szCs w:val="21"/>
        </w:rPr>
        <w:t>表</w:t>
      </w:r>
      <w:r w:rsidRPr="00F807E5">
        <w:rPr>
          <w:rFonts w:ascii="Times New Roman" w:eastAsia="宋体" w:hAnsi="Times New Roman" w:cs="Times New Roman"/>
          <w:b/>
          <w:szCs w:val="21"/>
        </w:rPr>
        <w:t xml:space="preserve"> 4  </w:t>
      </w:r>
      <w:r w:rsidRPr="00F807E5">
        <w:rPr>
          <w:rFonts w:ascii="Times New Roman" w:eastAsia="宋体" w:hAnsi="Times New Roman" w:cs="Times New Roman" w:hint="eastAsia"/>
          <w:b/>
          <w:szCs w:val="21"/>
        </w:rPr>
        <w:t>用作原材料用途及化石燃料消耗量</w:t>
      </w:r>
    </w:p>
    <w:tbl>
      <w:tblPr>
        <w:tblW w:w="5000" w:type="pct"/>
        <w:tblLook w:val="04A0" w:firstRow="1" w:lastRow="0" w:firstColumn="1" w:lastColumn="0" w:noHBand="0" w:noVBand="1"/>
      </w:tblPr>
      <w:tblGrid>
        <w:gridCol w:w="1005"/>
        <w:gridCol w:w="1259"/>
        <w:gridCol w:w="1043"/>
        <w:gridCol w:w="981"/>
        <w:gridCol w:w="831"/>
        <w:gridCol w:w="1116"/>
        <w:gridCol w:w="1445"/>
        <w:gridCol w:w="882"/>
      </w:tblGrid>
      <w:tr w:rsidR="00F807E5" w:rsidRPr="00F807E5" w14:paraId="1CAAF3A2" w14:textId="77777777" w:rsidTr="00D93F03">
        <w:trPr>
          <w:trHeight w:val="540"/>
        </w:trPr>
        <w:tc>
          <w:tcPr>
            <w:tcW w:w="587" w:type="pct"/>
            <w:vMerge w:val="restart"/>
            <w:tcBorders>
              <w:top w:val="single" w:sz="4" w:space="0" w:color="auto"/>
              <w:left w:val="single" w:sz="4" w:space="0" w:color="auto"/>
              <w:right w:val="single" w:sz="4" w:space="0" w:color="auto"/>
            </w:tcBorders>
            <w:noWrap/>
            <w:vAlign w:val="center"/>
            <w:hideMark/>
          </w:tcPr>
          <w:p w14:paraId="06E1BCA0" w14:textId="77777777" w:rsidR="00F30FE9" w:rsidRPr="00F807E5" w:rsidRDefault="00F30FE9" w:rsidP="006F1839">
            <w:pPr>
              <w:widowControl/>
              <w:jc w:val="center"/>
              <w:rPr>
                <w:rFonts w:ascii="Times New Roman" w:eastAsia="宋体" w:hAnsi="Times New Roman" w:cs="Times New Roman"/>
                <w:kern w:val="0"/>
                <w:sz w:val="18"/>
                <w:szCs w:val="18"/>
              </w:rPr>
            </w:pPr>
            <w:r w:rsidRPr="00F807E5">
              <w:rPr>
                <w:rFonts w:ascii="Times New Roman" w:eastAsia="宋体" w:hAnsi="Times New Roman" w:cs="Times New Roman" w:hint="eastAsia"/>
                <w:kern w:val="0"/>
                <w:sz w:val="18"/>
                <w:szCs w:val="18"/>
              </w:rPr>
              <w:t>工序</w:t>
            </w:r>
          </w:p>
        </w:tc>
        <w:tc>
          <w:tcPr>
            <w:tcW w:w="735" w:type="pct"/>
            <w:vMerge w:val="restart"/>
            <w:tcBorders>
              <w:top w:val="single" w:sz="4" w:space="0" w:color="auto"/>
              <w:left w:val="nil"/>
              <w:right w:val="single" w:sz="4" w:space="0" w:color="auto"/>
            </w:tcBorders>
            <w:noWrap/>
            <w:vAlign w:val="center"/>
            <w:hideMark/>
          </w:tcPr>
          <w:p w14:paraId="1D0DEC57" w14:textId="77777777" w:rsidR="00F30FE9" w:rsidRPr="00F807E5" w:rsidRDefault="00F30FE9" w:rsidP="006F1839">
            <w:pPr>
              <w:widowControl/>
              <w:jc w:val="center"/>
              <w:rPr>
                <w:rFonts w:ascii="Times New Roman" w:eastAsia="宋体" w:hAnsi="Times New Roman" w:cs="Times New Roman"/>
                <w:kern w:val="0"/>
                <w:sz w:val="18"/>
                <w:szCs w:val="18"/>
              </w:rPr>
            </w:pPr>
            <w:r w:rsidRPr="00F807E5">
              <w:rPr>
                <w:rFonts w:ascii="Times New Roman" w:eastAsia="宋体" w:hAnsi="Times New Roman" w:cs="Times New Roman" w:hint="eastAsia"/>
                <w:kern w:val="0"/>
                <w:sz w:val="18"/>
                <w:szCs w:val="18"/>
              </w:rPr>
              <w:t>活动数据</w:t>
            </w:r>
          </w:p>
        </w:tc>
        <w:tc>
          <w:tcPr>
            <w:tcW w:w="609" w:type="pct"/>
            <w:tcBorders>
              <w:top w:val="single" w:sz="4" w:space="0" w:color="auto"/>
              <w:left w:val="nil"/>
              <w:bottom w:val="single" w:sz="4" w:space="0" w:color="auto"/>
              <w:right w:val="single" w:sz="4" w:space="0" w:color="auto"/>
            </w:tcBorders>
            <w:noWrap/>
            <w:vAlign w:val="center"/>
            <w:hideMark/>
          </w:tcPr>
          <w:p w14:paraId="3A309182" w14:textId="53BE0340" w:rsidR="00F30FE9" w:rsidRPr="00F807E5" w:rsidRDefault="00F30FE9" w:rsidP="00F30FE9">
            <w:pPr>
              <w:widowControl/>
              <w:jc w:val="center"/>
              <w:rPr>
                <w:rFonts w:ascii="Times New Roman" w:eastAsia="宋体" w:hAnsi="Times New Roman" w:cs="Times New Roman"/>
                <w:kern w:val="0"/>
                <w:sz w:val="18"/>
                <w:szCs w:val="18"/>
              </w:rPr>
            </w:pPr>
            <w:r w:rsidRPr="00F807E5">
              <w:rPr>
                <w:rFonts w:ascii="Times New Roman" w:eastAsia="宋体" w:hAnsi="Times New Roman" w:cs="Times New Roman" w:hint="eastAsia"/>
                <w:kern w:val="0"/>
                <w:sz w:val="18"/>
                <w:szCs w:val="18"/>
              </w:rPr>
              <w:t>煤</w:t>
            </w:r>
          </w:p>
        </w:tc>
        <w:tc>
          <w:tcPr>
            <w:tcW w:w="573" w:type="pct"/>
            <w:tcBorders>
              <w:top w:val="single" w:sz="4" w:space="0" w:color="auto"/>
              <w:left w:val="nil"/>
              <w:bottom w:val="single" w:sz="4" w:space="0" w:color="auto"/>
              <w:right w:val="single" w:sz="4" w:space="0" w:color="auto"/>
            </w:tcBorders>
            <w:noWrap/>
            <w:vAlign w:val="center"/>
            <w:hideMark/>
          </w:tcPr>
          <w:p w14:paraId="744B0223" w14:textId="6205652A" w:rsidR="00F30FE9" w:rsidRPr="00F807E5" w:rsidRDefault="00F30FE9" w:rsidP="006F1839">
            <w:pPr>
              <w:widowControl/>
              <w:jc w:val="center"/>
              <w:rPr>
                <w:rFonts w:ascii="Times New Roman" w:eastAsia="宋体" w:hAnsi="Times New Roman" w:cs="Times New Roman"/>
                <w:kern w:val="0"/>
                <w:sz w:val="18"/>
                <w:szCs w:val="18"/>
              </w:rPr>
            </w:pPr>
            <w:r w:rsidRPr="00F807E5">
              <w:rPr>
                <w:rFonts w:ascii="Times New Roman" w:eastAsia="宋体" w:hAnsi="Times New Roman" w:cs="Times New Roman" w:hint="eastAsia"/>
                <w:kern w:val="0"/>
                <w:sz w:val="18"/>
                <w:szCs w:val="18"/>
              </w:rPr>
              <w:t>产量</w:t>
            </w:r>
          </w:p>
        </w:tc>
        <w:tc>
          <w:tcPr>
            <w:tcW w:w="485" w:type="pct"/>
            <w:vMerge w:val="restart"/>
            <w:tcBorders>
              <w:top w:val="single" w:sz="4" w:space="0" w:color="auto"/>
              <w:left w:val="nil"/>
              <w:right w:val="single" w:sz="4" w:space="0" w:color="auto"/>
            </w:tcBorders>
            <w:noWrap/>
            <w:vAlign w:val="center"/>
            <w:hideMark/>
          </w:tcPr>
          <w:p w14:paraId="7C9DF7B7" w14:textId="77777777" w:rsidR="00F30FE9" w:rsidRPr="00F807E5" w:rsidRDefault="00F30FE9" w:rsidP="006F1839">
            <w:pPr>
              <w:widowControl/>
              <w:jc w:val="center"/>
              <w:rPr>
                <w:rFonts w:ascii="Times New Roman" w:eastAsia="宋体" w:hAnsi="Times New Roman" w:cs="Times New Roman"/>
                <w:kern w:val="0"/>
                <w:sz w:val="18"/>
                <w:szCs w:val="18"/>
              </w:rPr>
            </w:pPr>
            <w:r w:rsidRPr="00F807E5">
              <w:rPr>
                <w:rFonts w:ascii="Times New Roman" w:eastAsia="宋体" w:hAnsi="Times New Roman" w:cs="Times New Roman" w:hint="eastAsia"/>
                <w:kern w:val="0"/>
                <w:sz w:val="18"/>
                <w:szCs w:val="18"/>
              </w:rPr>
              <w:t>含铅</w:t>
            </w:r>
            <w:r w:rsidRPr="00F807E5">
              <w:rPr>
                <w:rFonts w:ascii="Times New Roman" w:eastAsia="宋体" w:hAnsi="Times New Roman" w:cs="Times New Roman"/>
                <w:kern w:val="0"/>
                <w:sz w:val="18"/>
                <w:szCs w:val="18"/>
              </w:rPr>
              <w:t>/</w:t>
            </w:r>
            <w:r w:rsidRPr="00F807E5">
              <w:rPr>
                <w:rFonts w:ascii="Times New Roman" w:eastAsia="宋体" w:hAnsi="Times New Roman" w:cs="Times New Roman" w:hint="eastAsia"/>
                <w:kern w:val="0"/>
                <w:sz w:val="18"/>
                <w:szCs w:val="18"/>
              </w:rPr>
              <w:t>锌</w:t>
            </w:r>
          </w:p>
        </w:tc>
        <w:tc>
          <w:tcPr>
            <w:tcW w:w="652" w:type="pct"/>
            <w:vMerge w:val="restart"/>
            <w:tcBorders>
              <w:top w:val="single" w:sz="4" w:space="0" w:color="auto"/>
              <w:left w:val="nil"/>
              <w:right w:val="single" w:sz="4" w:space="0" w:color="auto"/>
            </w:tcBorders>
            <w:noWrap/>
            <w:vAlign w:val="center"/>
            <w:hideMark/>
          </w:tcPr>
          <w:p w14:paraId="53352330" w14:textId="2AA21716" w:rsidR="00F30FE9" w:rsidRPr="00F807E5" w:rsidRDefault="00F30FE9" w:rsidP="006F1839">
            <w:pPr>
              <w:widowControl/>
              <w:jc w:val="center"/>
              <w:rPr>
                <w:rFonts w:ascii="Times New Roman" w:eastAsia="宋体" w:hAnsi="Times New Roman" w:cs="Times New Roman"/>
                <w:kern w:val="0"/>
                <w:sz w:val="18"/>
                <w:szCs w:val="18"/>
              </w:rPr>
            </w:pPr>
            <w:r w:rsidRPr="00F807E5">
              <w:rPr>
                <w:rFonts w:ascii="Times New Roman" w:eastAsia="宋体" w:hAnsi="Times New Roman" w:cs="Times New Roman" w:hint="eastAsia"/>
                <w:kern w:val="0"/>
                <w:sz w:val="18"/>
                <w:szCs w:val="18"/>
              </w:rPr>
              <w:t>元素碳含量</w:t>
            </w:r>
          </w:p>
        </w:tc>
        <w:tc>
          <w:tcPr>
            <w:tcW w:w="844" w:type="pct"/>
            <w:tcBorders>
              <w:top w:val="single" w:sz="4" w:space="0" w:color="auto"/>
              <w:left w:val="nil"/>
              <w:bottom w:val="single" w:sz="4" w:space="0" w:color="auto"/>
              <w:right w:val="single" w:sz="4" w:space="0" w:color="auto"/>
            </w:tcBorders>
            <w:vAlign w:val="center"/>
            <w:hideMark/>
          </w:tcPr>
          <w:p w14:paraId="16EFF6B6" w14:textId="43775BB9" w:rsidR="00F30FE9" w:rsidRPr="00F807E5" w:rsidRDefault="00F30FE9" w:rsidP="006F1839">
            <w:pPr>
              <w:widowControl/>
              <w:jc w:val="center"/>
              <w:rPr>
                <w:rFonts w:ascii="Times New Roman" w:eastAsia="宋体" w:hAnsi="Times New Roman" w:cs="Times New Roman"/>
                <w:kern w:val="0"/>
                <w:sz w:val="18"/>
                <w:szCs w:val="18"/>
              </w:rPr>
            </w:pPr>
            <w:r w:rsidRPr="00F807E5">
              <w:rPr>
                <w:rFonts w:ascii="Times New Roman" w:eastAsia="宋体" w:hAnsi="Times New Roman" w:cs="Times New Roman" w:hint="eastAsia"/>
                <w:kern w:val="0"/>
                <w:sz w:val="18"/>
                <w:szCs w:val="18"/>
              </w:rPr>
              <w:t>用作原材料用途的消耗量</w:t>
            </w:r>
          </w:p>
        </w:tc>
        <w:tc>
          <w:tcPr>
            <w:tcW w:w="515" w:type="pct"/>
            <w:vMerge w:val="restart"/>
            <w:tcBorders>
              <w:top w:val="single" w:sz="4" w:space="0" w:color="auto"/>
              <w:left w:val="nil"/>
              <w:right w:val="single" w:sz="4" w:space="0" w:color="auto"/>
            </w:tcBorders>
            <w:noWrap/>
            <w:vAlign w:val="center"/>
            <w:hideMark/>
          </w:tcPr>
          <w:p w14:paraId="0ED857BF" w14:textId="77777777" w:rsidR="00F30FE9" w:rsidRPr="00F807E5" w:rsidRDefault="00F30FE9" w:rsidP="006F1839">
            <w:pPr>
              <w:widowControl/>
              <w:jc w:val="center"/>
              <w:rPr>
                <w:rFonts w:ascii="Times New Roman" w:eastAsia="宋体" w:hAnsi="Times New Roman" w:cs="Times New Roman"/>
                <w:kern w:val="0"/>
                <w:sz w:val="18"/>
                <w:szCs w:val="18"/>
              </w:rPr>
            </w:pPr>
            <w:r w:rsidRPr="00F807E5">
              <w:rPr>
                <w:rFonts w:ascii="Times New Roman" w:eastAsia="宋体" w:hAnsi="Times New Roman" w:cs="Times New Roman" w:hint="eastAsia"/>
                <w:kern w:val="0"/>
                <w:sz w:val="18"/>
                <w:szCs w:val="18"/>
              </w:rPr>
              <w:t>占比</w:t>
            </w:r>
          </w:p>
        </w:tc>
      </w:tr>
      <w:tr w:rsidR="00F807E5" w:rsidRPr="00F807E5" w14:paraId="7DDBFF27" w14:textId="77777777" w:rsidTr="00D93F03">
        <w:trPr>
          <w:trHeight w:val="243"/>
        </w:trPr>
        <w:tc>
          <w:tcPr>
            <w:tcW w:w="587" w:type="pct"/>
            <w:vMerge/>
            <w:tcBorders>
              <w:left w:val="single" w:sz="4" w:space="0" w:color="auto"/>
              <w:bottom w:val="single" w:sz="4" w:space="0" w:color="auto"/>
              <w:right w:val="single" w:sz="4" w:space="0" w:color="auto"/>
            </w:tcBorders>
            <w:noWrap/>
            <w:vAlign w:val="center"/>
          </w:tcPr>
          <w:p w14:paraId="7C34C77F" w14:textId="77777777" w:rsidR="00F30FE9" w:rsidRPr="00F807E5" w:rsidRDefault="00F30FE9" w:rsidP="006F1839">
            <w:pPr>
              <w:widowControl/>
              <w:jc w:val="center"/>
              <w:rPr>
                <w:rFonts w:ascii="Times New Roman" w:eastAsia="宋体" w:hAnsi="Times New Roman" w:cs="Times New Roman"/>
                <w:kern w:val="0"/>
                <w:sz w:val="18"/>
                <w:szCs w:val="18"/>
              </w:rPr>
            </w:pPr>
          </w:p>
        </w:tc>
        <w:tc>
          <w:tcPr>
            <w:tcW w:w="735" w:type="pct"/>
            <w:vMerge/>
            <w:tcBorders>
              <w:left w:val="nil"/>
              <w:bottom w:val="single" w:sz="4" w:space="0" w:color="auto"/>
              <w:right w:val="single" w:sz="4" w:space="0" w:color="auto"/>
            </w:tcBorders>
            <w:noWrap/>
            <w:vAlign w:val="center"/>
          </w:tcPr>
          <w:p w14:paraId="0FD650F2" w14:textId="77777777" w:rsidR="00F30FE9" w:rsidRPr="00F807E5" w:rsidRDefault="00F30FE9" w:rsidP="006F1839">
            <w:pPr>
              <w:widowControl/>
              <w:jc w:val="center"/>
              <w:rPr>
                <w:rFonts w:ascii="Times New Roman" w:eastAsia="宋体" w:hAnsi="Times New Roman" w:cs="Times New Roman"/>
                <w:kern w:val="0"/>
                <w:sz w:val="18"/>
                <w:szCs w:val="18"/>
              </w:rPr>
            </w:pPr>
          </w:p>
        </w:tc>
        <w:tc>
          <w:tcPr>
            <w:tcW w:w="609" w:type="pct"/>
            <w:tcBorders>
              <w:top w:val="single" w:sz="4" w:space="0" w:color="auto"/>
              <w:left w:val="nil"/>
              <w:bottom w:val="single" w:sz="4" w:space="0" w:color="auto"/>
              <w:right w:val="single" w:sz="4" w:space="0" w:color="auto"/>
            </w:tcBorders>
            <w:noWrap/>
            <w:vAlign w:val="center"/>
          </w:tcPr>
          <w:p w14:paraId="2BEC067E" w14:textId="3E83EF4F" w:rsidR="00F30FE9" w:rsidRPr="00F807E5" w:rsidRDefault="00F30FE9" w:rsidP="00F30FE9">
            <w:pPr>
              <w:widowControl/>
              <w:jc w:val="center"/>
              <w:rPr>
                <w:rFonts w:ascii="Times New Roman" w:eastAsia="宋体" w:hAnsi="Times New Roman" w:cs="Times New Roman"/>
                <w:kern w:val="0"/>
                <w:sz w:val="18"/>
                <w:szCs w:val="18"/>
              </w:rPr>
            </w:pPr>
            <w:r w:rsidRPr="00F807E5">
              <w:rPr>
                <w:rFonts w:ascii="Times New Roman" w:eastAsia="宋体" w:hAnsi="Times New Roman" w:cs="Times New Roman" w:hint="eastAsia"/>
                <w:kern w:val="0"/>
                <w:sz w:val="18"/>
                <w:szCs w:val="18"/>
              </w:rPr>
              <w:t>t/a</w:t>
            </w:r>
          </w:p>
        </w:tc>
        <w:tc>
          <w:tcPr>
            <w:tcW w:w="573" w:type="pct"/>
            <w:tcBorders>
              <w:top w:val="single" w:sz="4" w:space="0" w:color="auto"/>
              <w:left w:val="nil"/>
              <w:bottom w:val="single" w:sz="4" w:space="0" w:color="auto"/>
              <w:right w:val="single" w:sz="4" w:space="0" w:color="auto"/>
            </w:tcBorders>
            <w:noWrap/>
            <w:vAlign w:val="center"/>
          </w:tcPr>
          <w:p w14:paraId="18C1DA8E" w14:textId="17A5439C" w:rsidR="00F30FE9" w:rsidRPr="00F807E5" w:rsidDel="00F30FE9" w:rsidRDefault="00F30FE9" w:rsidP="006F1839">
            <w:pPr>
              <w:widowControl/>
              <w:jc w:val="center"/>
              <w:rPr>
                <w:rFonts w:ascii="Times New Roman" w:eastAsia="宋体" w:hAnsi="Times New Roman" w:cs="Times New Roman"/>
                <w:kern w:val="0"/>
                <w:sz w:val="18"/>
                <w:szCs w:val="18"/>
              </w:rPr>
            </w:pPr>
            <w:r w:rsidRPr="00F807E5">
              <w:rPr>
                <w:rFonts w:ascii="Times New Roman" w:eastAsia="宋体" w:hAnsi="Times New Roman" w:cs="Times New Roman" w:hint="eastAsia"/>
                <w:kern w:val="0"/>
                <w:sz w:val="18"/>
                <w:szCs w:val="18"/>
              </w:rPr>
              <w:t>t/a</w:t>
            </w:r>
          </w:p>
        </w:tc>
        <w:tc>
          <w:tcPr>
            <w:tcW w:w="485" w:type="pct"/>
            <w:vMerge/>
            <w:tcBorders>
              <w:left w:val="nil"/>
              <w:bottom w:val="single" w:sz="4" w:space="0" w:color="auto"/>
              <w:right w:val="single" w:sz="4" w:space="0" w:color="auto"/>
            </w:tcBorders>
            <w:noWrap/>
            <w:vAlign w:val="center"/>
          </w:tcPr>
          <w:p w14:paraId="5FEA37B3" w14:textId="77777777" w:rsidR="00F30FE9" w:rsidRPr="00F807E5" w:rsidRDefault="00F30FE9" w:rsidP="006F1839">
            <w:pPr>
              <w:widowControl/>
              <w:jc w:val="center"/>
              <w:rPr>
                <w:rFonts w:ascii="Times New Roman" w:eastAsia="宋体" w:hAnsi="Times New Roman" w:cs="Times New Roman"/>
                <w:kern w:val="0"/>
                <w:sz w:val="18"/>
                <w:szCs w:val="18"/>
              </w:rPr>
            </w:pPr>
          </w:p>
        </w:tc>
        <w:tc>
          <w:tcPr>
            <w:tcW w:w="652" w:type="pct"/>
            <w:vMerge/>
            <w:tcBorders>
              <w:left w:val="nil"/>
              <w:bottom w:val="single" w:sz="4" w:space="0" w:color="auto"/>
              <w:right w:val="single" w:sz="4" w:space="0" w:color="auto"/>
            </w:tcBorders>
            <w:noWrap/>
            <w:vAlign w:val="center"/>
          </w:tcPr>
          <w:p w14:paraId="3767BE1F" w14:textId="77777777" w:rsidR="00F30FE9" w:rsidRPr="00F807E5" w:rsidRDefault="00F30FE9" w:rsidP="006F1839">
            <w:pPr>
              <w:widowControl/>
              <w:jc w:val="center"/>
              <w:rPr>
                <w:rFonts w:ascii="Times New Roman" w:eastAsia="宋体" w:hAnsi="Times New Roman" w:cs="Times New Roman"/>
                <w:kern w:val="0"/>
                <w:sz w:val="18"/>
                <w:szCs w:val="18"/>
              </w:rPr>
            </w:pPr>
          </w:p>
        </w:tc>
        <w:tc>
          <w:tcPr>
            <w:tcW w:w="844" w:type="pct"/>
            <w:tcBorders>
              <w:top w:val="single" w:sz="4" w:space="0" w:color="auto"/>
              <w:left w:val="nil"/>
              <w:bottom w:val="single" w:sz="4" w:space="0" w:color="auto"/>
              <w:right w:val="single" w:sz="4" w:space="0" w:color="auto"/>
            </w:tcBorders>
            <w:vAlign w:val="center"/>
          </w:tcPr>
          <w:p w14:paraId="21F57AEA" w14:textId="71B7FD56" w:rsidR="00F30FE9" w:rsidRPr="00F807E5" w:rsidRDefault="00F30FE9" w:rsidP="006F1839">
            <w:pPr>
              <w:widowControl/>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t/a</w:t>
            </w:r>
          </w:p>
        </w:tc>
        <w:tc>
          <w:tcPr>
            <w:tcW w:w="515" w:type="pct"/>
            <w:vMerge/>
            <w:tcBorders>
              <w:left w:val="nil"/>
              <w:bottom w:val="single" w:sz="4" w:space="0" w:color="auto"/>
              <w:right w:val="single" w:sz="4" w:space="0" w:color="auto"/>
            </w:tcBorders>
            <w:noWrap/>
            <w:vAlign w:val="center"/>
          </w:tcPr>
          <w:p w14:paraId="617919B4" w14:textId="77777777" w:rsidR="00F30FE9" w:rsidRPr="00F807E5" w:rsidRDefault="00F30FE9" w:rsidP="006F1839">
            <w:pPr>
              <w:widowControl/>
              <w:jc w:val="center"/>
              <w:rPr>
                <w:rFonts w:ascii="Times New Roman" w:eastAsia="宋体" w:hAnsi="Times New Roman" w:cs="Times New Roman"/>
                <w:kern w:val="0"/>
                <w:sz w:val="18"/>
                <w:szCs w:val="18"/>
              </w:rPr>
            </w:pPr>
          </w:p>
        </w:tc>
      </w:tr>
      <w:tr w:rsidR="00F807E5" w:rsidRPr="00F807E5" w14:paraId="4BD8E134" w14:textId="77777777" w:rsidTr="00F30FE9">
        <w:trPr>
          <w:trHeight w:val="285"/>
        </w:trPr>
        <w:tc>
          <w:tcPr>
            <w:tcW w:w="587" w:type="pct"/>
            <w:vMerge w:val="restart"/>
            <w:tcBorders>
              <w:top w:val="nil"/>
              <w:left w:val="single" w:sz="4" w:space="0" w:color="auto"/>
              <w:bottom w:val="single" w:sz="4" w:space="0" w:color="auto"/>
              <w:right w:val="single" w:sz="4" w:space="0" w:color="auto"/>
            </w:tcBorders>
            <w:noWrap/>
            <w:vAlign w:val="center"/>
            <w:hideMark/>
          </w:tcPr>
          <w:p w14:paraId="7DB651F9" w14:textId="1DFE49CF" w:rsidR="006F1839" w:rsidRPr="00F807E5" w:rsidRDefault="00F30FE9" w:rsidP="006F1839">
            <w:pPr>
              <w:widowControl/>
              <w:jc w:val="center"/>
              <w:rPr>
                <w:rFonts w:ascii="Times New Roman" w:eastAsia="宋体" w:hAnsi="Times New Roman" w:cs="Times New Roman"/>
                <w:kern w:val="0"/>
                <w:sz w:val="18"/>
                <w:szCs w:val="18"/>
              </w:rPr>
            </w:pPr>
            <w:r w:rsidRPr="00F807E5">
              <w:rPr>
                <w:rFonts w:ascii="Times New Roman" w:eastAsia="宋体" w:hAnsi="Times New Roman" w:cs="Times New Roman" w:hint="eastAsia"/>
                <w:kern w:val="0"/>
                <w:sz w:val="18"/>
                <w:szCs w:val="18"/>
              </w:rPr>
              <w:t>粗铅工序</w:t>
            </w:r>
          </w:p>
        </w:tc>
        <w:tc>
          <w:tcPr>
            <w:tcW w:w="735" w:type="pct"/>
            <w:tcBorders>
              <w:top w:val="nil"/>
              <w:left w:val="nil"/>
              <w:bottom w:val="single" w:sz="4" w:space="0" w:color="auto"/>
              <w:right w:val="single" w:sz="4" w:space="0" w:color="auto"/>
            </w:tcBorders>
            <w:noWrap/>
            <w:vAlign w:val="center"/>
            <w:hideMark/>
          </w:tcPr>
          <w:p w14:paraId="5673A887" w14:textId="77777777" w:rsidR="006F1839" w:rsidRPr="00F807E5" w:rsidRDefault="006F1839" w:rsidP="006F1839">
            <w:pPr>
              <w:widowControl/>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AD1</w:t>
            </w:r>
          </w:p>
        </w:tc>
        <w:tc>
          <w:tcPr>
            <w:tcW w:w="609" w:type="pct"/>
            <w:tcBorders>
              <w:top w:val="nil"/>
              <w:left w:val="nil"/>
              <w:bottom w:val="single" w:sz="4" w:space="0" w:color="auto"/>
              <w:right w:val="single" w:sz="4" w:space="0" w:color="auto"/>
            </w:tcBorders>
            <w:noWrap/>
            <w:vAlign w:val="center"/>
            <w:hideMark/>
          </w:tcPr>
          <w:p w14:paraId="2E15329D" w14:textId="77777777" w:rsidR="006F1839" w:rsidRPr="00F807E5" w:rsidRDefault="006F1839" w:rsidP="006F1839">
            <w:pPr>
              <w:widowControl/>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11047.2</w:t>
            </w:r>
          </w:p>
        </w:tc>
        <w:tc>
          <w:tcPr>
            <w:tcW w:w="573" w:type="pct"/>
            <w:tcBorders>
              <w:top w:val="nil"/>
              <w:left w:val="nil"/>
              <w:bottom w:val="single" w:sz="4" w:space="0" w:color="auto"/>
              <w:right w:val="single" w:sz="4" w:space="0" w:color="auto"/>
            </w:tcBorders>
            <w:noWrap/>
            <w:vAlign w:val="center"/>
            <w:hideMark/>
          </w:tcPr>
          <w:p w14:paraId="7E437644" w14:textId="77777777" w:rsidR="006F1839" w:rsidRPr="00F807E5" w:rsidRDefault="006F1839" w:rsidP="006F1839">
            <w:pPr>
              <w:widowControl/>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226485</w:t>
            </w:r>
          </w:p>
        </w:tc>
        <w:tc>
          <w:tcPr>
            <w:tcW w:w="485" w:type="pct"/>
            <w:tcBorders>
              <w:top w:val="nil"/>
              <w:left w:val="nil"/>
              <w:bottom w:val="single" w:sz="4" w:space="0" w:color="auto"/>
              <w:right w:val="single" w:sz="4" w:space="0" w:color="auto"/>
            </w:tcBorders>
            <w:noWrap/>
            <w:vAlign w:val="center"/>
            <w:hideMark/>
          </w:tcPr>
          <w:p w14:paraId="7D1D089C" w14:textId="77777777" w:rsidR="006F1839" w:rsidRPr="00F807E5" w:rsidRDefault="006F1839" w:rsidP="006F1839">
            <w:pPr>
              <w:widowControl/>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91.50%</w:t>
            </w:r>
          </w:p>
        </w:tc>
        <w:tc>
          <w:tcPr>
            <w:tcW w:w="652" w:type="pct"/>
            <w:tcBorders>
              <w:top w:val="nil"/>
              <w:left w:val="nil"/>
              <w:bottom w:val="single" w:sz="4" w:space="0" w:color="auto"/>
              <w:right w:val="single" w:sz="4" w:space="0" w:color="auto"/>
            </w:tcBorders>
            <w:noWrap/>
            <w:vAlign w:val="center"/>
            <w:hideMark/>
          </w:tcPr>
          <w:p w14:paraId="5DE036E4" w14:textId="77777777" w:rsidR="006F1839" w:rsidRPr="00F807E5" w:rsidRDefault="006F1839" w:rsidP="006F1839">
            <w:pPr>
              <w:widowControl/>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0.55</w:t>
            </w:r>
          </w:p>
        </w:tc>
        <w:tc>
          <w:tcPr>
            <w:tcW w:w="844" w:type="pct"/>
            <w:tcBorders>
              <w:top w:val="nil"/>
              <w:left w:val="nil"/>
              <w:bottom w:val="single" w:sz="4" w:space="0" w:color="auto"/>
              <w:right w:val="single" w:sz="4" w:space="0" w:color="auto"/>
            </w:tcBorders>
            <w:noWrap/>
            <w:vAlign w:val="center"/>
            <w:hideMark/>
          </w:tcPr>
          <w:p w14:paraId="7DA6AA28" w14:textId="77777777" w:rsidR="006F1839" w:rsidRPr="00F807E5" w:rsidRDefault="006F1839" w:rsidP="006F1839">
            <w:pPr>
              <w:widowControl/>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10921.41</w:t>
            </w:r>
          </w:p>
        </w:tc>
        <w:tc>
          <w:tcPr>
            <w:tcW w:w="515" w:type="pct"/>
            <w:tcBorders>
              <w:top w:val="nil"/>
              <w:left w:val="nil"/>
              <w:bottom w:val="single" w:sz="4" w:space="0" w:color="auto"/>
              <w:right w:val="single" w:sz="4" w:space="0" w:color="auto"/>
            </w:tcBorders>
            <w:noWrap/>
            <w:vAlign w:val="center"/>
            <w:hideMark/>
          </w:tcPr>
          <w:p w14:paraId="7DDABEDB" w14:textId="77777777" w:rsidR="006F1839" w:rsidRPr="00F807E5" w:rsidRDefault="006F1839" w:rsidP="006F1839">
            <w:pPr>
              <w:widowControl/>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47.4%</w:t>
            </w:r>
          </w:p>
        </w:tc>
      </w:tr>
      <w:tr w:rsidR="00F807E5" w:rsidRPr="00F807E5" w14:paraId="38480097" w14:textId="77777777" w:rsidTr="00F30FE9">
        <w:trPr>
          <w:trHeight w:val="330"/>
        </w:trPr>
        <w:tc>
          <w:tcPr>
            <w:tcW w:w="0" w:type="auto"/>
            <w:vMerge/>
            <w:tcBorders>
              <w:top w:val="nil"/>
              <w:left w:val="single" w:sz="4" w:space="0" w:color="auto"/>
              <w:bottom w:val="single" w:sz="4" w:space="0" w:color="auto"/>
              <w:right w:val="single" w:sz="4" w:space="0" w:color="auto"/>
            </w:tcBorders>
            <w:vAlign w:val="center"/>
            <w:hideMark/>
          </w:tcPr>
          <w:p w14:paraId="5A44554A" w14:textId="77777777" w:rsidR="006F1839" w:rsidRPr="00F807E5" w:rsidRDefault="006F1839" w:rsidP="006F1839">
            <w:pPr>
              <w:widowControl/>
              <w:jc w:val="left"/>
              <w:rPr>
                <w:rFonts w:ascii="Times New Roman" w:eastAsia="宋体" w:hAnsi="Times New Roman" w:cs="Times New Roman"/>
                <w:kern w:val="0"/>
                <w:sz w:val="18"/>
                <w:szCs w:val="18"/>
              </w:rPr>
            </w:pPr>
          </w:p>
        </w:tc>
        <w:tc>
          <w:tcPr>
            <w:tcW w:w="735" w:type="pct"/>
            <w:tcBorders>
              <w:top w:val="nil"/>
              <w:left w:val="nil"/>
              <w:bottom w:val="single" w:sz="4" w:space="0" w:color="auto"/>
              <w:right w:val="single" w:sz="4" w:space="0" w:color="auto"/>
            </w:tcBorders>
            <w:noWrap/>
            <w:vAlign w:val="center"/>
            <w:hideMark/>
          </w:tcPr>
          <w:p w14:paraId="0A88EA14" w14:textId="77777777" w:rsidR="006F1839" w:rsidRPr="00F807E5" w:rsidRDefault="006F1839" w:rsidP="006F1839">
            <w:pPr>
              <w:widowControl/>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AD2</w:t>
            </w:r>
          </w:p>
        </w:tc>
        <w:tc>
          <w:tcPr>
            <w:tcW w:w="609" w:type="pct"/>
            <w:tcBorders>
              <w:top w:val="nil"/>
              <w:left w:val="nil"/>
              <w:bottom w:val="single" w:sz="4" w:space="0" w:color="auto"/>
              <w:right w:val="single" w:sz="4" w:space="0" w:color="auto"/>
            </w:tcBorders>
            <w:noWrap/>
            <w:vAlign w:val="center"/>
            <w:hideMark/>
          </w:tcPr>
          <w:p w14:paraId="4188ADD9" w14:textId="77777777" w:rsidR="006F1839" w:rsidRPr="00F807E5" w:rsidRDefault="006F1839" w:rsidP="006F1839">
            <w:pPr>
              <w:widowControl/>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11047.2</w:t>
            </w:r>
          </w:p>
        </w:tc>
        <w:tc>
          <w:tcPr>
            <w:tcW w:w="573" w:type="pct"/>
            <w:tcBorders>
              <w:top w:val="nil"/>
              <w:left w:val="nil"/>
              <w:bottom w:val="single" w:sz="4" w:space="0" w:color="auto"/>
              <w:right w:val="single" w:sz="4" w:space="0" w:color="auto"/>
            </w:tcBorders>
            <w:noWrap/>
            <w:vAlign w:val="center"/>
            <w:hideMark/>
          </w:tcPr>
          <w:p w14:paraId="33823A98" w14:textId="77777777" w:rsidR="006F1839" w:rsidRPr="00F807E5" w:rsidRDefault="006F1839" w:rsidP="006F1839">
            <w:pPr>
              <w:widowControl/>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226485</w:t>
            </w:r>
          </w:p>
        </w:tc>
        <w:tc>
          <w:tcPr>
            <w:tcW w:w="485" w:type="pct"/>
            <w:tcBorders>
              <w:top w:val="nil"/>
              <w:left w:val="nil"/>
              <w:bottom w:val="single" w:sz="4" w:space="0" w:color="auto"/>
              <w:right w:val="single" w:sz="4" w:space="0" w:color="auto"/>
            </w:tcBorders>
            <w:noWrap/>
            <w:vAlign w:val="center"/>
            <w:hideMark/>
          </w:tcPr>
          <w:p w14:paraId="260EAE1D" w14:textId="77777777" w:rsidR="006F1839" w:rsidRPr="00F807E5" w:rsidRDefault="006F1839" w:rsidP="006F1839">
            <w:pPr>
              <w:widowControl/>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w:t>
            </w:r>
          </w:p>
        </w:tc>
        <w:tc>
          <w:tcPr>
            <w:tcW w:w="652" w:type="pct"/>
            <w:tcBorders>
              <w:top w:val="nil"/>
              <w:left w:val="nil"/>
              <w:bottom w:val="single" w:sz="4" w:space="0" w:color="auto"/>
              <w:right w:val="single" w:sz="4" w:space="0" w:color="auto"/>
            </w:tcBorders>
            <w:noWrap/>
            <w:vAlign w:val="center"/>
            <w:hideMark/>
          </w:tcPr>
          <w:p w14:paraId="1C3A60A9" w14:textId="77777777" w:rsidR="006F1839" w:rsidRPr="00F807E5" w:rsidRDefault="006F1839" w:rsidP="006F1839">
            <w:pPr>
              <w:widowControl/>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w:t>
            </w:r>
          </w:p>
        </w:tc>
        <w:tc>
          <w:tcPr>
            <w:tcW w:w="844" w:type="pct"/>
            <w:tcBorders>
              <w:top w:val="nil"/>
              <w:left w:val="nil"/>
              <w:bottom w:val="single" w:sz="4" w:space="0" w:color="auto"/>
              <w:right w:val="single" w:sz="4" w:space="0" w:color="auto"/>
            </w:tcBorders>
            <w:noWrap/>
            <w:vAlign w:val="center"/>
            <w:hideMark/>
          </w:tcPr>
          <w:p w14:paraId="069AE9DF" w14:textId="77777777" w:rsidR="006F1839" w:rsidRPr="00F807E5" w:rsidRDefault="006F1839" w:rsidP="006F1839">
            <w:pPr>
              <w:widowControl/>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3237.53</w:t>
            </w:r>
          </w:p>
        </w:tc>
        <w:tc>
          <w:tcPr>
            <w:tcW w:w="515" w:type="pct"/>
            <w:tcBorders>
              <w:top w:val="nil"/>
              <w:left w:val="nil"/>
              <w:bottom w:val="single" w:sz="4" w:space="0" w:color="auto"/>
              <w:right w:val="single" w:sz="4" w:space="0" w:color="auto"/>
            </w:tcBorders>
            <w:noWrap/>
            <w:vAlign w:val="center"/>
            <w:hideMark/>
          </w:tcPr>
          <w:p w14:paraId="000AC584" w14:textId="77777777" w:rsidR="006F1839" w:rsidRPr="00F807E5" w:rsidRDefault="006F1839" w:rsidP="006F1839">
            <w:pPr>
              <w:widowControl/>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14.1%</w:t>
            </w:r>
          </w:p>
        </w:tc>
      </w:tr>
      <w:tr w:rsidR="00F807E5" w:rsidRPr="00F807E5" w14:paraId="73AADD2A" w14:textId="77777777" w:rsidTr="00F30FE9">
        <w:trPr>
          <w:trHeight w:val="270"/>
        </w:trPr>
        <w:tc>
          <w:tcPr>
            <w:tcW w:w="0" w:type="auto"/>
            <w:vMerge/>
            <w:tcBorders>
              <w:top w:val="nil"/>
              <w:left w:val="single" w:sz="4" w:space="0" w:color="auto"/>
              <w:bottom w:val="single" w:sz="4" w:space="0" w:color="auto"/>
              <w:right w:val="single" w:sz="4" w:space="0" w:color="auto"/>
            </w:tcBorders>
            <w:vAlign w:val="center"/>
            <w:hideMark/>
          </w:tcPr>
          <w:p w14:paraId="3D4B7E11" w14:textId="77777777" w:rsidR="006F1839" w:rsidRPr="00F807E5" w:rsidRDefault="006F1839" w:rsidP="006F1839">
            <w:pPr>
              <w:widowControl/>
              <w:jc w:val="left"/>
              <w:rPr>
                <w:rFonts w:ascii="Times New Roman" w:eastAsia="宋体" w:hAnsi="Times New Roman" w:cs="Times New Roman"/>
                <w:kern w:val="0"/>
                <w:sz w:val="18"/>
                <w:szCs w:val="18"/>
              </w:rPr>
            </w:pPr>
          </w:p>
        </w:tc>
        <w:tc>
          <w:tcPr>
            <w:tcW w:w="735" w:type="pct"/>
            <w:tcBorders>
              <w:top w:val="nil"/>
              <w:left w:val="nil"/>
              <w:bottom w:val="single" w:sz="4" w:space="0" w:color="auto"/>
              <w:right w:val="single" w:sz="4" w:space="0" w:color="auto"/>
            </w:tcBorders>
            <w:noWrap/>
            <w:vAlign w:val="center"/>
            <w:hideMark/>
          </w:tcPr>
          <w:p w14:paraId="14303828" w14:textId="77777777" w:rsidR="006F1839" w:rsidRPr="00F807E5" w:rsidRDefault="006F1839" w:rsidP="006F1839">
            <w:pPr>
              <w:widowControl/>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AD</w:t>
            </w:r>
          </w:p>
        </w:tc>
        <w:tc>
          <w:tcPr>
            <w:tcW w:w="609" w:type="pct"/>
            <w:tcBorders>
              <w:top w:val="nil"/>
              <w:left w:val="nil"/>
              <w:bottom w:val="single" w:sz="4" w:space="0" w:color="auto"/>
              <w:right w:val="single" w:sz="4" w:space="0" w:color="auto"/>
            </w:tcBorders>
            <w:noWrap/>
            <w:vAlign w:val="center"/>
            <w:hideMark/>
          </w:tcPr>
          <w:p w14:paraId="18E7122D" w14:textId="77777777" w:rsidR="006F1839" w:rsidRPr="00F807E5" w:rsidRDefault="006F1839" w:rsidP="006F1839">
            <w:pPr>
              <w:widowControl/>
              <w:jc w:val="center"/>
              <w:rPr>
                <w:rFonts w:ascii="Times New Roman" w:eastAsia="宋体" w:hAnsi="Times New Roman" w:cs="Times New Roman"/>
                <w:kern w:val="0"/>
                <w:sz w:val="18"/>
                <w:szCs w:val="18"/>
              </w:rPr>
            </w:pPr>
            <w:r w:rsidRPr="00F807E5">
              <w:rPr>
                <w:rFonts w:ascii="Times New Roman" w:eastAsia="宋体" w:hAnsi="Times New Roman" w:cs="Times New Roman"/>
                <w:sz w:val="18"/>
                <w:szCs w:val="18"/>
              </w:rPr>
              <w:t>11047.2</w:t>
            </w:r>
          </w:p>
        </w:tc>
        <w:tc>
          <w:tcPr>
            <w:tcW w:w="573" w:type="pct"/>
            <w:tcBorders>
              <w:top w:val="nil"/>
              <w:left w:val="nil"/>
              <w:bottom w:val="single" w:sz="4" w:space="0" w:color="auto"/>
              <w:right w:val="single" w:sz="4" w:space="0" w:color="auto"/>
            </w:tcBorders>
            <w:noWrap/>
            <w:vAlign w:val="center"/>
            <w:hideMark/>
          </w:tcPr>
          <w:p w14:paraId="73B1124D" w14:textId="77777777" w:rsidR="006F1839" w:rsidRPr="00F807E5" w:rsidRDefault="006F1839" w:rsidP="006F1839">
            <w:pPr>
              <w:widowControl/>
              <w:jc w:val="center"/>
              <w:rPr>
                <w:rFonts w:ascii="Times New Roman" w:eastAsia="宋体" w:hAnsi="Times New Roman" w:cs="Times New Roman"/>
                <w:kern w:val="0"/>
                <w:sz w:val="18"/>
                <w:szCs w:val="18"/>
              </w:rPr>
            </w:pPr>
            <w:r w:rsidRPr="00F807E5">
              <w:rPr>
                <w:rFonts w:ascii="Times New Roman" w:eastAsia="宋体" w:hAnsi="Times New Roman" w:cs="Times New Roman"/>
                <w:sz w:val="18"/>
                <w:szCs w:val="18"/>
              </w:rPr>
              <w:t>226485</w:t>
            </w:r>
          </w:p>
        </w:tc>
        <w:tc>
          <w:tcPr>
            <w:tcW w:w="485" w:type="pct"/>
            <w:tcBorders>
              <w:top w:val="nil"/>
              <w:left w:val="nil"/>
              <w:bottom w:val="single" w:sz="4" w:space="0" w:color="auto"/>
              <w:right w:val="single" w:sz="4" w:space="0" w:color="auto"/>
            </w:tcBorders>
            <w:noWrap/>
            <w:vAlign w:val="center"/>
            <w:hideMark/>
          </w:tcPr>
          <w:p w14:paraId="6B17F886" w14:textId="77777777" w:rsidR="006F1839" w:rsidRPr="00F807E5" w:rsidRDefault="006F1839" w:rsidP="006F1839">
            <w:pPr>
              <w:widowControl/>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w:t>
            </w:r>
          </w:p>
        </w:tc>
        <w:tc>
          <w:tcPr>
            <w:tcW w:w="652" w:type="pct"/>
            <w:tcBorders>
              <w:top w:val="nil"/>
              <w:left w:val="nil"/>
              <w:bottom w:val="single" w:sz="4" w:space="0" w:color="auto"/>
              <w:right w:val="single" w:sz="4" w:space="0" w:color="auto"/>
            </w:tcBorders>
            <w:noWrap/>
            <w:vAlign w:val="center"/>
            <w:hideMark/>
          </w:tcPr>
          <w:p w14:paraId="11A623BE" w14:textId="77777777" w:rsidR="006F1839" w:rsidRPr="00F807E5" w:rsidRDefault="006F1839" w:rsidP="006F1839">
            <w:pPr>
              <w:widowControl/>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w:t>
            </w:r>
          </w:p>
        </w:tc>
        <w:tc>
          <w:tcPr>
            <w:tcW w:w="844" w:type="pct"/>
            <w:tcBorders>
              <w:top w:val="nil"/>
              <w:left w:val="nil"/>
              <w:bottom w:val="single" w:sz="4" w:space="0" w:color="auto"/>
              <w:right w:val="single" w:sz="4" w:space="0" w:color="auto"/>
            </w:tcBorders>
            <w:noWrap/>
            <w:vAlign w:val="center"/>
            <w:hideMark/>
          </w:tcPr>
          <w:p w14:paraId="2DB5FBA1" w14:textId="77777777" w:rsidR="006F1839" w:rsidRPr="00F807E5" w:rsidRDefault="006F1839" w:rsidP="006F1839">
            <w:pPr>
              <w:widowControl/>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14158.94</w:t>
            </w:r>
          </w:p>
        </w:tc>
        <w:tc>
          <w:tcPr>
            <w:tcW w:w="515" w:type="pct"/>
            <w:tcBorders>
              <w:top w:val="nil"/>
              <w:left w:val="nil"/>
              <w:bottom w:val="single" w:sz="4" w:space="0" w:color="auto"/>
              <w:right w:val="single" w:sz="4" w:space="0" w:color="auto"/>
            </w:tcBorders>
            <w:noWrap/>
            <w:vAlign w:val="center"/>
            <w:hideMark/>
          </w:tcPr>
          <w:p w14:paraId="39830D88" w14:textId="77777777" w:rsidR="006F1839" w:rsidRPr="00F807E5" w:rsidRDefault="006F1839" w:rsidP="006F1839">
            <w:pPr>
              <w:widowControl/>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61.5%</w:t>
            </w:r>
          </w:p>
        </w:tc>
      </w:tr>
      <w:tr w:rsidR="00F807E5" w:rsidRPr="00F807E5" w14:paraId="49EAB414" w14:textId="77777777" w:rsidTr="00F30FE9">
        <w:trPr>
          <w:trHeight w:val="270"/>
        </w:trPr>
        <w:tc>
          <w:tcPr>
            <w:tcW w:w="587" w:type="pct"/>
            <w:vMerge w:val="restart"/>
            <w:tcBorders>
              <w:top w:val="nil"/>
              <w:left w:val="single" w:sz="4" w:space="0" w:color="auto"/>
              <w:bottom w:val="single" w:sz="4" w:space="0" w:color="auto"/>
              <w:right w:val="single" w:sz="4" w:space="0" w:color="auto"/>
            </w:tcBorders>
            <w:noWrap/>
            <w:vAlign w:val="center"/>
            <w:hideMark/>
          </w:tcPr>
          <w:p w14:paraId="7CF38E63" w14:textId="77777777" w:rsidR="006F1839" w:rsidRPr="00F807E5" w:rsidRDefault="006F1839" w:rsidP="006F1839">
            <w:pPr>
              <w:widowControl/>
              <w:jc w:val="center"/>
              <w:rPr>
                <w:rFonts w:ascii="Times New Roman" w:eastAsia="宋体" w:hAnsi="Times New Roman" w:cs="Times New Roman"/>
                <w:kern w:val="0"/>
                <w:sz w:val="18"/>
                <w:szCs w:val="18"/>
              </w:rPr>
            </w:pPr>
            <w:r w:rsidRPr="00F807E5">
              <w:rPr>
                <w:rFonts w:ascii="Times New Roman" w:eastAsia="宋体" w:hAnsi="Times New Roman" w:cs="Times New Roman" w:hint="eastAsia"/>
                <w:kern w:val="0"/>
                <w:sz w:val="18"/>
                <w:szCs w:val="18"/>
              </w:rPr>
              <w:t>氧化锌</w:t>
            </w:r>
          </w:p>
          <w:p w14:paraId="26AA6F04" w14:textId="496938C0" w:rsidR="006F1839" w:rsidRPr="00F807E5" w:rsidRDefault="006F1839" w:rsidP="006F1839">
            <w:pPr>
              <w:widowControl/>
              <w:jc w:val="center"/>
              <w:rPr>
                <w:rFonts w:ascii="Times New Roman" w:eastAsia="宋体" w:hAnsi="Times New Roman" w:cs="Times New Roman"/>
                <w:kern w:val="0"/>
                <w:sz w:val="18"/>
                <w:szCs w:val="18"/>
              </w:rPr>
            </w:pPr>
            <w:r w:rsidRPr="00F807E5">
              <w:rPr>
                <w:rFonts w:ascii="Times New Roman" w:eastAsia="宋体" w:hAnsi="Times New Roman" w:cs="Times New Roman" w:hint="eastAsia"/>
                <w:kern w:val="0"/>
                <w:sz w:val="18"/>
                <w:szCs w:val="18"/>
              </w:rPr>
              <w:t>回收</w:t>
            </w:r>
            <w:r w:rsidR="00F30FE9" w:rsidRPr="00F807E5">
              <w:rPr>
                <w:rFonts w:ascii="Times New Roman" w:eastAsia="宋体" w:hAnsi="Times New Roman" w:cs="Times New Roman" w:hint="eastAsia"/>
                <w:kern w:val="0"/>
                <w:sz w:val="18"/>
                <w:szCs w:val="18"/>
              </w:rPr>
              <w:t>工序</w:t>
            </w:r>
          </w:p>
        </w:tc>
        <w:tc>
          <w:tcPr>
            <w:tcW w:w="735" w:type="pct"/>
            <w:tcBorders>
              <w:top w:val="nil"/>
              <w:left w:val="nil"/>
              <w:bottom w:val="single" w:sz="4" w:space="0" w:color="auto"/>
              <w:right w:val="single" w:sz="4" w:space="0" w:color="auto"/>
            </w:tcBorders>
            <w:noWrap/>
            <w:vAlign w:val="center"/>
            <w:hideMark/>
          </w:tcPr>
          <w:p w14:paraId="7371BA73" w14:textId="77777777" w:rsidR="006F1839" w:rsidRPr="00F807E5" w:rsidRDefault="006F1839" w:rsidP="006F1839">
            <w:pPr>
              <w:widowControl/>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AD1</w:t>
            </w:r>
          </w:p>
        </w:tc>
        <w:tc>
          <w:tcPr>
            <w:tcW w:w="609" w:type="pct"/>
            <w:tcBorders>
              <w:top w:val="nil"/>
              <w:left w:val="nil"/>
              <w:bottom w:val="single" w:sz="4" w:space="0" w:color="auto"/>
              <w:right w:val="single" w:sz="4" w:space="0" w:color="auto"/>
            </w:tcBorders>
            <w:noWrap/>
            <w:vAlign w:val="center"/>
            <w:hideMark/>
          </w:tcPr>
          <w:p w14:paraId="6D0AD159" w14:textId="77777777" w:rsidR="006F1839" w:rsidRPr="00F807E5" w:rsidRDefault="006F1839" w:rsidP="006F1839">
            <w:pPr>
              <w:widowControl/>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34134.7</w:t>
            </w:r>
          </w:p>
        </w:tc>
        <w:tc>
          <w:tcPr>
            <w:tcW w:w="573" w:type="pct"/>
            <w:tcBorders>
              <w:top w:val="nil"/>
              <w:left w:val="nil"/>
              <w:bottom w:val="single" w:sz="4" w:space="0" w:color="auto"/>
              <w:right w:val="single" w:sz="4" w:space="0" w:color="auto"/>
            </w:tcBorders>
            <w:noWrap/>
            <w:vAlign w:val="center"/>
            <w:hideMark/>
          </w:tcPr>
          <w:p w14:paraId="530E4209" w14:textId="77777777" w:rsidR="006F1839" w:rsidRPr="00F807E5" w:rsidRDefault="006F1839" w:rsidP="006F1839">
            <w:pPr>
              <w:widowControl/>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30338</w:t>
            </w:r>
          </w:p>
        </w:tc>
        <w:tc>
          <w:tcPr>
            <w:tcW w:w="485" w:type="pct"/>
            <w:tcBorders>
              <w:top w:val="nil"/>
              <w:left w:val="nil"/>
              <w:bottom w:val="single" w:sz="4" w:space="0" w:color="auto"/>
              <w:right w:val="single" w:sz="4" w:space="0" w:color="auto"/>
            </w:tcBorders>
            <w:noWrap/>
            <w:vAlign w:val="center"/>
            <w:hideMark/>
          </w:tcPr>
          <w:p w14:paraId="6508331A" w14:textId="77777777" w:rsidR="006F1839" w:rsidRPr="00F807E5" w:rsidRDefault="006F1839" w:rsidP="006F1839">
            <w:pPr>
              <w:widowControl/>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66.60%</w:t>
            </w:r>
          </w:p>
        </w:tc>
        <w:tc>
          <w:tcPr>
            <w:tcW w:w="652" w:type="pct"/>
            <w:tcBorders>
              <w:top w:val="nil"/>
              <w:left w:val="nil"/>
              <w:bottom w:val="single" w:sz="4" w:space="0" w:color="auto"/>
              <w:right w:val="single" w:sz="4" w:space="0" w:color="auto"/>
            </w:tcBorders>
            <w:noWrap/>
            <w:vAlign w:val="center"/>
            <w:hideMark/>
          </w:tcPr>
          <w:p w14:paraId="069D5280" w14:textId="77777777" w:rsidR="006F1839" w:rsidRPr="00F807E5" w:rsidRDefault="006F1839" w:rsidP="006F1839">
            <w:pPr>
              <w:widowControl/>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0.55</w:t>
            </w:r>
          </w:p>
        </w:tc>
        <w:tc>
          <w:tcPr>
            <w:tcW w:w="844" w:type="pct"/>
            <w:tcBorders>
              <w:top w:val="nil"/>
              <w:left w:val="nil"/>
              <w:bottom w:val="single" w:sz="4" w:space="0" w:color="auto"/>
              <w:right w:val="single" w:sz="4" w:space="0" w:color="auto"/>
            </w:tcBorders>
            <w:noWrap/>
            <w:vAlign w:val="center"/>
            <w:hideMark/>
          </w:tcPr>
          <w:p w14:paraId="5C72BB1C" w14:textId="77777777" w:rsidR="006F1839" w:rsidRPr="00F807E5" w:rsidRDefault="006F1839" w:rsidP="006F1839">
            <w:pPr>
              <w:widowControl/>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3391.07</w:t>
            </w:r>
          </w:p>
        </w:tc>
        <w:tc>
          <w:tcPr>
            <w:tcW w:w="515" w:type="pct"/>
            <w:tcBorders>
              <w:top w:val="nil"/>
              <w:left w:val="nil"/>
              <w:bottom w:val="single" w:sz="4" w:space="0" w:color="auto"/>
              <w:right w:val="single" w:sz="4" w:space="0" w:color="auto"/>
            </w:tcBorders>
            <w:noWrap/>
            <w:vAlign w:val="center"/>
            <w:hideMark/>
          </w:tcPr>
          <w:p w14:paraId="38810D5E" w14:textId="77777777" w:rsidR="006F1839" w:rsidRPr="00F807E5" w:rsidRDefault="006F1839" w:rsidP="006F1839">
            <w:pPr>
              <w:widowControl/>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10%</w:t>
            </w:r>
          </w:p>
        </w:tc>
      </w:tr>
      <w:tr w:rsidR="00F807E5" w:rsidRPr="00F807E5" w14:paraId="2ABA4693" w14:textId="77777777" w:rsidTr="00F30FE9">
        <w:trPr>
          <w:trHeight w:val="270"/>
        </w:trPr>
        <w:tc>
          <w:tcPr>
            <w:tcW w:w="0" w:type="auto"/>
            <w:vMerge/>
            <w:tcBorders>
              <w:top w:val="nil"/>
              <w:left w:val="single" w:sz="4" w:space="0" w:color="auto"/>
              <w:bottom w:val="single" w:sz="4" w:space="0" w:color="auto"/>
              <w:right w:val="single" w:sz="4" w:space="0" w:color="auto"/>
            </w:tcBorders>
            <w:vAlign w:val="center"/>
            <w:hideMark/>
          </w:tcPr>
          <w:p w14:paraId="4C0B3071" w14:textId="77777777" w:rsidR="006F1839" w:rsidRPr="00F807E5" w:rsidRDefault="006F1839" w:rsidP="006F1839">
            <w:pPr>
              <w:widowControl/>
              <w:jc w:val="left"/>
              <w:rPr>
                <w:rFonts w:ascii="Times New Roman" w:eastAsia="宋体" w:hAnsi="Times New Roman" w:cs="Times New Roman"/>
                <w:kern w:val="0"/>
                <w:sz w:val="18"/>
                <w:szCs w:val="18"/>
              </w:rPr>
            </w:pPr>
          </w:p>
        </w:tc>
        <w:tc>
          <w:tcPr>
            <w:tcW w:w="735" w:type="pct"/>
            <w:tcBorders>
              <w:top w:val="nil"/>
              <w:left w:val="nil"/>
              <w:bottom w:val="single" w:sz="4" w:space="0" w:color="auto"/>
              <w:right w:val="single" w:sz="4" w:space="0" w:color="auto"/>
            </w:tcBorders>
            <w:noWrap/>
            <w:vAlign w:val="center"/>
            <w:hideMark/>
          </w:tcPr>
          <w:p w14:paraId="644E3C56" w14:textId="77777777" w:rsidR="006F1839" w:rsidRPr="00F807E5" w:rsidRDefault="006F1839" w:rsidP="006F1839">
            <w:pPr>
              <w:widowControl/>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AD2</w:t>
            </w:r>
          </w:p>
        </w:tc>
        <w:tc>
          <w:tcPr>
            <w:tcW w:w="609" w:type="pct"/>
            <w:tcBorders>
              <w:top w:val="nil"/>
              <w:left w:val="nil"/>
              <w:bottom w:val="single" w:sz="4" w:space="0" w:color="auto"/>
              <w:right w:val="single" w:sz="4" w:space="0" w:color="auto"/>
            </w:tcBorders>
            <w:noWrap/>
            <w:vAlign w:val="center"/>
            <w:hideMark/>
          </w:tcPr>
          <w:p w14:paraId="286D8E8E" w14:textId="77777777" w:rsidR="006F1839" w:rsidRPr="00F807E5" w:rsidRDefault="006F1839" w:rsidP="006F1839">
            <w:pPr>
              <w:widowControl/>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34134.7</w:t>
            </w:r>
          </w:p>
        </w:tc>
        <w:tc>
          <w:tcPr>
            <w:tcW w:w="573" w:type="pct"/>
            <w:tcBorders>
              <w:top w:val="nil"/>
              <w:left w:val="nil"/>
              <w:bottom w:val="single" w:sz="4" w:space="0" w:color="auto"/>
              <w:right w:val="single" w:sz="4" w:space="0" w:color="auto"/>
            </w:tcBorders>
            <w:noWrap/>
            <w:vAlign w:val="center"/>
            <w:hideMark/>
          </w:tcPr>
          <w:p w14:paraId="0E0292DD" w14:textId="77777777" w:rsidR="006F1839" w:rsidRPr="00F807E5" w:rsidRDefault="006F1839" w:rsidP="006F1839">
            <w:pPr>
              <w:widowControl/>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30338</w:t>
            </w:r>
          </w:p>
        </w:tc>
        <w:tc>
          <w:tcPr>
            <w:tcW w:w="485" w:type="pct"/>
            <w:tcBorders>
              <w:top w:val="nil"/>
              <w:left w:val="nil"/>
              <w:bottom w:val="single" w:sz="4" w:space="0" w:color="auto"/>
              <w:right w:val="single" w:sz="4" w:space="0" w:color="auto"/>
            </w:tcBorders>
            <w:noWrap/>
            <w:vAlign w:val="center"/>
            <w:hideMark/>
          </w:tcPr>
          <w:p w14:paraId="13C8E162" w14:textId="77777777" w:rsidR="006F1839" w:rsidRPr="00F807E5" w:rsidRDefault="006F1839" w:rsidP="006F1839">
            <w:pPr>
              <w:widowControl/>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w:t>
            </w:r>
          </w:p>
        </w:tc>
        <w:tc>
          <w:tcPr>
            <w:tcW w:w="652" w:type="pct"/>
            <w:tcBorders>
              <w:top w:val="nil"/>
              <w:left w:val="nil"/>
              <w:bottom w:val="single" w:sz="4" w:space="0" w:color="auto"/>
              <w:right w:val="single" w:sz="4" w:space="0" w:color="auto"/>
            </w:tcBorders>
            <w:noWrap/>
            <w:vAlign w:val="center"/>
            <w:hideMark/>
          </w:tcPr>
          <w:p w14:paraId="1C7B2FD1" w14:textId="77777777" w:rsidR="006F1839" w:rsidRPr="00F807E5" w:rsidRDefault="006F1839" w:rsidP="006F1839">
            <w:pPr>
              <w:widowControl/>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w:t>
            </w:r>
          </w:p>
        </w:tc>
        <w:tc>
          <w:tcPr>
            <w:tcW w:w="844" w:type="pct"/>
            <w:tcBorders>
              <w:top w:val="nil"/>
              <w:left w:val="nil"/>
              <w:bottom w:val="single" w:sz="4" w:space="0" w:color="auto"/>
              <w:right w:val="single" w:sz="4" w:space="0" w:color="auto"/>
            </w:tcBorders>
            <w:noWrap/>
            <w:vAlign w:val="center"/>
            <w:hideMark/>
          </w:tcPr>
          <w:p w14:paraId="3CE615C8" w14:textId="77777777" w:rsidR="006F1839" w:rsidRPr="00F807E5" w:rsidRDefault="006F1839" w:rsidP="006F1839">
            <w:pPr>
              <w:widowControl/>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20751.95</w:t>
            </w:r>
          </w:p>
        </w:tc>
        <w:tc>
          <w:tcPr>
            <w:tcW w:w="515" w:type="pct"/>
            <w:tcBorders>
              <w:top w:val="nil"/>
              <w:left w:val="nil"/>
              <w:bottom w:val="single" w:sz="4" w:space="0" w:color="auto"/>
              <w:right w:val="single" w:sz="4" w:space="0" w:color="auto"/>
            </w:tcBorders>
            <w:noWrap/>
            <w:vAlign w:val="center"/>
            <w:hideMark/>
          </w:tcPr>
          <w:p w14:paraId="61DE5D9D" w14:textId="77777777" w:rsidR="006F1839" w:rsidRPr="00F807E5" w:rsidRDefault="006F1839" w:rsidP="006F1839">
            <w:pPr>
              <w:widowControl/>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60.7%</w:t>
            </w:r>
          </w:p>
        </w:tc>
      </w:tr>
      <w:tr w:rsidR="00F807E5" w:rsidRPr="00F807E5" w14:paraId="16BEF41E" w14:textId="77777777" w:rsidTr="00F30FE9">
        <w:trPr>
          <w:trHeight w:val="285"/>
        </w:trPr>
        <w:tc>
          <w:tcPr>
            <w:tcW w:w="0" w:type="auto"/>
            <w:vMerge/>
            <w:tcBorders>
              <w:top w:val="nil"/>
              <w:left w:val="single" w:sz="4" w:space="0" w:color="auto"/>
              <w:bottom w:val="single" w:sz="4" w:space="0" w:color="auto"/>
              <w:right w:val="single" w:sz="4" w:space="0" w:color="auto"/>
            </w:tcBorders>
            <w:vAlign w:val="center"/>
            <w:hideMark/>
          </w:tcPr>
          <w:p w14:paraId="47323684" w14:textId="77777777" w:rsidR="006F1839" w:rsidRPr="00F807E5" w:rsidRDefault="006F1839" w:rsidP="006F1839">
            <w:pPr>
              <w:widowControl/>
              <w:jc w:val="left"/>
              <w:rPr>
                <w:rFonts w:ascii="Times New Roman" w:eastAsia="宋体" w:hAnsi="Times New Roman" w:cs="Times New Roman"/>
                <w:kern w:val="0"/>
                <w:sz w:val="18"/>
                <w:szCs w:val="18"/>
              </w:rPr>
            </w:pPr>
          </w:p>
        </w:tc>
        <w:tc>
          <w:tcPr>
            <w:tcW w:w="735" w:type="pct"/>
            <w:tcBorders>
              <w:top w:val="nil"/>
              <w:left w:val="nil"/>
              <w:bottom w:val="single" w:sz="4" w:space="0" w:color="auto"/>
              <w:right w:val="single" w:sz="4" w:space="0" w:color="auto"/>
            </w:tcBorders>
            <w:noWrap/>
            <w:vAlign w:val="center"/>
            <w:hideMark/>
          </w:tcPr>
          <w:p w14:paraId="6C6239DF" w14:textId="77777777" w:rsidR="006F1839" w:rsidRPr="00F807E5" w:rsidRDefault="006F1839" w:rsidP="006F1839">
            <w:pPr>
              <w:widowControl/>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AD</w:t>
            </w:r>
          </w:p>
        </w:tc>
        <w:tc>
          <w:tcPr>
            <w:tcW w:w="609" w:type="pct"/>
            <w:tcBorders>
              <w:top w:val="nil"/>
              <w:left w:val="nil"/>
              <w:bottom w:val="single" w:sz="4" w:space="0" w:color="auto"/>
              <w:right w:val="single" w:sz="4" w:space="0" w:color="auto"/>
            </w:tcBorders>
            <w:noWrap/>
            <w:vAlign w:val="center"/>
            <w:hideMark/>
          </w:tcPr>
          <w:p w14:paraId="0F530AA3" w14:textId="77777777" w:rsidR="006F1839" w:rsidRPr="00F807E5" w:rsidRDefault="006F1839" w:rsidP="006F1839">
            <w:pPr>
              <w:widowControl/>
              <w:jc w:val="center"/>
              <w:rPr>
                <w:rFonts w:ascii="Times New Roman" w:eastAsia="宋体" w:hAnsi="Times New Roman" w:cs="Times New Roman"/>
                <w:kern w:val="0"/>
                <w:sz w:val="18"/>
                <w:szCs w:val="18"/>
              </w:rPr>
            </w:pPr>
            <w:r w:rsidRPr="00F807E5">
              <w:rPr>
                <w:rFonts w:ascii="Times New Roman" w:eastAsia="宋体" w:hAnsi="Times New Roman" w:cs="Times New Roman"/>
                <w:sz w:val="18"/>
                <w:szCs w:val="18"/>
              </w:rPr>
              <w:t>34134.7</w:t>
            </w:r>
          </w:p>
        </w:tc>
        <w:tc>
          <w:tcPr>
            <w:tcW w:w="573" w:type="pct"/>
            <w:tcBorders>
              <w:top w:val="nil"/>
              <w:left w:val="nil"/>
              <w:bottom w:val="single" w:sz="4" w:space="0" w:color="auto"/>
              <w:right w:val="single" w:sz="4" w:space="0" w:color="auto"/>
            </w:tcBorders>
            <w:noWrap/>
            <w:vAlign w:val="center"/>
            <w:hideMark/>
          </w:tcPr>
          <w:p w14:paraId="7FCBD4F8" w14:textId="77777777" w:rsidR="006F1839" w:rsidRPr="00F807E5" w:rsidRDefault="006F1839" w:rsidP="006F1839">
            <w:pPr>
              <w:widowControl/>
              <w:jc w:val="center"/>
              <w:rPr>
                <w:rFonts w:ascii="Times New Roman" w:eastAsia="宋体" w:hAnsi="Times New Roman" w:cs="Times New Roman"/>
                <w:kern w:val="0"/>
                <w:sz w:val="18"/>
                <w:szCs w:val="18"/>
              </w:rPr>
            </w:pPr>
            <w:r w:rsidRPr="00F807E5">
              <w:rPr>
                <w:rFonts w:ascii="Times New Roman" w:eastAsia="宋体" w:hAnsi="Times New Roman" w:cs="Times New Roman"/>
                <w:sz w:val="18"/>
                <w:szCs w:val="18"/>
              </w:rPr>
              <w:t>30338</w:t>
            </w:r>
          </w:p>
        </w:tc>
        <w:tc>
          <w:tcPr>
            <w:tcW w:w="485" w:type="pct"/>
            <w:tcBorders>
              <w:top w:val="nil"/>
              <w:left w:val="nil"/>
              <w:bottom w:val="single" w:sz="4" w:space="0" w:color="auto"/>
              <w:right w:val="single" w:sz="4" w:space="0" w:color="auto"/>
            </w:tcBorders>
            <w:noWrap/>
            <w:vAlign w:val="center"/>
            <w:hideMark/>
          </w:tcPr>
          <w:p w14:paraId="49B6326B" w14:textId="77777777" w:rsidR="006F1839" w:rsidRPr="00F807E5" w:rsidRDefault="006F1839" w:rsidP="006F1839">
            <w:pPr>
              <w:widowControl/>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w:t>
            </w:r>
          </w:p>
        </w:tc>
        <w:tc>
          <w:tcPr>
            <w:tcW w:w="652" w:type="pct"/>
            <w:tcBorders>
              <w:top w:val="nil"/>
              <w:left w:val="nil"/>
              <w:bottom w:val="single" w:sz="4" w:space="0" w:color="auto"/>
              <w:right w:val="single" w:sz="4" w:space="0" w:color="auto"/>
            </w:tcBorders>
            <w:noWrap/>
            <w:vAlign w:val="center"/>
            <w:hideMark/>
          </w:tcPr>
          <w:p w14:paraId="6DB9042A" w14:textId="77777777" w:rsidR="006F1839" w:rsidRPr="00F807E5" w:rsidRDefault="006F1839" w:rsidP="006F1839">
            <w:pPr>
              <w:widowControl/>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w:t>
            </w:r>
          </w:p>
        </w:tc>
        <w:tc>
          <w:tcPr>
            <w:tcW w:w="844" w:type="pct"/>
            <w:tcBorders>
              <w:top w:val="nil"/>
              <w:left w:val="nil"/>
              <w:bottom w:val="single" w:sz="4" w:space="0" w:color="auto"/>
              <w:right w:val="single" w:sz="4" w:space="0" w:color="auto"/>
            </w:tcBorders>
            <w:noWrap/>
            <w:vAlign w:val="center"/>
            <w:hideMark/>
          </w:tcPr>
          <w:p w14:paraId="6DE1C288" w14:textId="77777777" w:rsidR="006F1839" w:rsidRPr="00F807E5" w:rsidRDefault="006F1839" w:rsidP="006F1839">
            <w:pPr>
              <w:widowControl/>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24143.02</w:t>
            </w:r>
          </w:p>
        </w:tc>
        <w:tc>
          <w:tcPr>
            <w:tcW w:w="515" w:type="pct"/>
            <w:tcBorders>
              <w:top w:val="nil"/>
              <w:left w:val="nil"/>
              <w:bottom w:val="single" w:sz="4" w:space="0" w:color="auto"/>
              <w:right w:val="single" w:sz="4" w:space="0" w:color="auto"/>
            </w:tcBorders>
            <w:noWrap/>
            <w:vAlign w:val="center"/>
            <w:hideMark/>
          </w:tcPr>
          <w:p w14:paraId="08F0BE3E" w14:textId="77777777" w:rsidR="006F1839" w:rsidRPr="00F807E5" w:rsidRDefault="006F1839" w:rsidP="006F1839">
            <w:pPr>
              <w:widowControl/>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70.7%</w:t>
            </w:r>
          </w:p>
        </w:tc>
      </w:tr>
    </w:tbl>
    <w:p w14:paraId="36A7E117" w14:textId="77777777" w:rsidR="006F1839" w:rsidRPr="00F807E5" w:rsidRDefault="006F1839" w:rsidP="006F1839">
      <w:pPr>
        <w:spacing w:before="181"/>
        <w:ind w:left="1572" w:right="1161"/>
        <w:jc w:val="center"/>
        <w:rPr>
          <w:rFonts w:ascii="Times New Roman" w:eastAsia="宋体" w:hAnsi="Times New Roman" w:cs="Times New Roman"/>
          <w:b/>
          <w:szCs w:val="21"/>
        </w:rPr>
      </w:pPr>
      <w:r w:rsidRPr="00F807E5">
        <w:rPr>
          <w:rFonts w:ascii="Times New Roman" w:eastAsia="宋体" w:hAnsi="Times New Roman" w:cs="Times New Roman" w:hint="eastAsia"/>
          <w:b/>
          <w:szCs w:val="21"/>
        </w:rPr>
        <w:t>表</w:t>
      </w:r>
      <w:r w:rsidRPr="00F807E5">
        <w:rPr>
          <w:rFonts w:ascii="Times New Roman" w:eastAsia="宋体" w:hAnsi="Times New Roman" w:cs="Times New Roman"/>
          <w:b/>
          <w:szCs w:val="21"/>
        </w:rPr>
        <w:t xml:space="preserve"> 5  </w:t>
      </w:r>
      <w:r w:rsidRPr="00F807E5">
        <w:rPr>
          <w:rFonts w:ascii="Times New Roman" w:eastAsia="宋体" w:hAnsi="Times New Roman" w:cs="Times New Roman" w:hint="eastAsia"/>
          <w:b/>
          <w:szCs w:val="21"/>
        </w:rPr>
        <w:t>能源作为原材料用途的排放量</w:t>
      </w:r>
    </w:p>
    <w:tbl>
      <w:tblPr>
        <w:tblW w:w="5000" w:type="pct"/>
        <w:tblLook w:val="04A0" w:firstRow="1" w:lastRow="0" w:firstColumn="1" w:lastColumn="0" w:noHBand="0" w:noVBand="1"/>
      </w:tblPr>
      <w:tblGrid>
        <w:gridCol w:w="1288"/>
        <w:gridCol w:w="1836"/>
        <w:gridCol w:w="1193"/>
        <w:gridCol w:w="1440"/>
        <w:gridCol w:w="1380"/>
        <w:gridCol w:w="1425"/>
      </w:tblGrid>
      <w:tr w:rsidR="00F807E5" w:rsidRPr="00F807E5" w14:paraId="1EA0DB28" w14:textId="77777777" w:rsidTr="00F30FE9">
        <w:trPr>
          <w:trHeight w:val="285"/>
        </w:trPr>
        <w:tc>
          <w:tcPr>
            <w:tcW w:w="763" w:type="pct"/>
            <w:vMerge w:val="restart"/>
            <w:tcBorders>
              <w:top w:val="single" w:sz="4" w:space="0" w:color="auto"/>
              <w:left w:val="single" w:sz="4" w:space="0" w:color="auto"/>
              <w:bottom w:val="single" w:sz="4" w:space="0" w:color="auto"/>
              <w:right w:val="single" w:sz="4" w:space="0" w:color="auto"/>
            </w:tcBorders>
            <w:noWrap/>
            <w:vAlign w:val="center"/>
            <w:hideMark/>
          </w:tcPr>
          <w:p w14:paraId="6173000D" w14:textId="77777777" w:rsidR="006F1839" w:rsidRPr="00F807E5" w:rsidRDefault="006F1839" w:rsidP="00F30FE9">
            <w:pPr>
              <w:widowControl/>
              <w:jc w:val="center"/>
              <w:rPr>
                <w:rFonts w:ascii="Times New Roman" w:eastAsia="宋体" w:hAnsi="Times New Roman" w:cs="Times New Roman"/>
                <w:kern w:val="0"/>
                <w:sz w:val="18"/>
                <w:szCs w:val="18"/>
              </w:rPr>
            </w:pPr>
            <w:r w:rsidRPr="00F807E5">
              <w:rPr>
                <w:rFonts w:ascii="Times New Roman" w:eastAsia="宋体" w:hAnsi="Times New Roman" w:cs="Times New Roman" w:hint="eastAsia"/>
                <w:kern w:val="0"/>
                <w:sz w:val="18"/>
                <w:szCs w:val="18"/>
              </w:rPr>
              <w:t>原材料品种</w:t>
            </w:r>
          </w:p>
        </w:tc>
        <w:tc>
          <w:tcPr>
            <w:tcW w:w="1017" w:type="pct"/>
            <w:vMerge w:val="restart"/>
            <w:tcBorders>
              <w:top w:val="single" w:sz="4" w:space="0" w:color="auto"/>
              <w:left w:val="single" w:sz="4" w:space="0" w:color="auto"/>
              <w:bottom w:val="single" w:sz="4" w:space="0" w:color="auto"/>
              <w:right w:val="single" w:sz="4" w:space="0" w:color="auto"/>
            </w:tcBorders>
            <w:noWrap/>
            <w:vAlign w:val="center"/>
            <w:hideMark/>
          </w:tcPr>
          <w:p w14:paraId="13D5E49E" w14:textId="77777777" w:rsidR="006F1839" w:rsidRPr="00F807E5" w:rsidRDefault="006F1839" w:rsidP="00F30FE9">
            <w:pPr>
              <w:widowControl/>
              <w:jc w:val="center"/>
              <w:rPr>
                <w:rFonts w:ascii="Times New Roman" w:eastAsia="宋体" w:hAnsi="Times New Roman" w:cs="Times New Roman"/>
                <w:kern w:val="0"/>
                <w:sz w:val="18"/>
                <w:szCs w:val="18"/>
              </w:rPr>
            </w:pPr>
            <w:r w:rsidRPr="00F807E5">
              <w:rPr>
                <w:rFonts w:ascii="Times New Roman" w:eastAsia="宋体" w:hAnsi="Times New Roman" w:cs="Times New Roman" w:hint="eastAsia"/>
                <w:kern w:val="0"/>
                <w:sz w:val="18"/>
                <w:szCs w:val="18"/>
              </w:rPr>
              <w:t>工序</w:t>
            </w:r>
          </w:p>
        </w:tc>
        <w:tc>
          <w:tcPr>
            <w:tcW w:w="708" w:type="pct"/>
            <w:tcBorders>
              <w:top w:val="single" w:sz="4" w:space="0" w:color="auto"/>
              <w:left w:val="nil"/>
              <w:bottom w:val="single" w:sz="4" w:space="0" w:color="auto"/>
              <w:right w:val="single" w:sz="4" w:space="0" w:color="auto"/>
            </w:tcBorders>
            <w:noWrap/>
            <w:vAlign w:val="center"/>
            <w:hideMark/>
          </w:tcPr>
          <w:p w14:paraId="0FB03879" w14:textId="77777777" w:rsidR="006F1839" w:rsidRPr="00F807E5" w:rsidRDefault="006F1839" w:rsidP="00F30FE9">
            <w:pPr>
              <w:widowControl/>
              <w:jc w:val="center"/>
              <w:rPr>
                <w:rFonts w:ascii="Times New Roman" w:eastAsia="宋体" w:hAnsi="Times New Roman" w:cs="Times New Roman"/>
                <w:kern w:val="0"/>
                <w:sz w:val="18"/>
                <w:szCs w:val="18"/>
              </w:rPr>
            </w:pPr>
            <w:r w:rsidRPr="00F807E5">
              <w:rPr>
                <w:rFonts w:ascii="Times New Roman" w:eastAsia="宋体" w:hAnsi="Times New Roman" w:cs="Times New Roman" w:hint="eastAsia"/>
                <w:kern w:val="0"/>
                <w:sz w:val="18"/>
                <w:szCs w:val="18"/>
              </w:rPr>
              <w:t>净消耗量</w:t>
            </w:r>
          </w:p>
        </w:tc>
        <w:tc>
          <w:tcPr>
            <w:tcW w:w="852" w:type="pct"/>
            <w:tcBorders>
              <w:top w:val="single" w:sz="4" w:space="0" w:color="auto"/>
              <w:left w:val="nil"/>
              <w:bottom w:val="single" w:sz="4" w:space="0" w:color="auto"/>
              <w:right w:val="single" w:sz="4" w:space="0" w:color="auto"/>
            </w:tcBorders>
            <w:noWrap/>
            <w:vAlign w:val="center"/>
            <w:hideMark/>
          </w:tcPr>
          <w:p w14:paraId="767340D6" w14:textId="77777777" w:rsidR="006F1839" w:rsidRPr="00F807E5" w:rsidRDefault="006F1839" w:rsidP="00F30FE9">
            <w:pPr>
              <w:widowControl/>
              <w:jc w:val="center"/>
              <w:rPr>
                <w:rFonts w:ascii="Times New Roman" w:eastAsia="宋体" w:hAnsi="Times New Roman" w:cs="Times New Roman"/>
                <w:kern w:val="0"/>
                <w:sz w:val="18"/>
                <w:szCs w:val="18"/>
              </w:rPr>
            </w:pPr>
            <w:r w:rsidRPr="00F807E5">
              <w:rPr>
                <w:rFonts w:ascii="Times New Roman" w:eastAsia="宋体" w:hAnsi="Times New Roman" w:cs="Times New Roman" w:hint="eastAsia"/>
                <w:kern w:val="0"/>
                <w:sz w:val="18"/>
                <w:szCs w:val="18"/>
              </w:rPr>
              <w:t>活动数据</w:t>
            </w:r>
            <w:r w:rsidRPr="00F807E5">
              <w:rPr>
                <w:rFonts w:ascii="Times New Roman" w:eastAsia="宋体" w:hAnsi="Times New Roman" w:cs="Times New Roman"/>
                <w:kern w:val="0"/>
                <w:sz w:val="18"/>
                <w:szCs w:val="18"/>
              </w:rPr>
              <w:t>AD</w:t>
            </w:r>
          </w:p>
        </w:tc>
        <w:tc>
          <w:tcPr>
            <w:tcW w:w="817" w:type="pct"/>
            <w:tcBorders>
              <w:top w:val="single" w:sz="4" w:space="0" w:color="auto"/>
              <w:left w:val="nil"/>
              <w:bottom w:val="single" w:sz="4" w:space="0" w:color="auto"/>
              <w:right w:val="single" w:sz="4" w:space="0" w:color="auto"/>
            </w:tcBorders>
            <w:noWrap/>
            <w:vAlign w:val="center"/>
            <w:hideMark/>
          </w:tcPr>
          <w:p w14:paraId="3E8B4B80" w14:textId="77777777" w:rsidR="006F1839" w:rsidRPr="00F807E5" w:rsidRDefault="006F1839" w:rsidP="00F30FE9">
            <w:pPr>
              <w:widowControl/>
              <w:jc w:val="center"/>
              <w:rPr>
                <w:rFonts w:ascii="Times New Roman" w:eastAsia="宋体" w:hAnsi="Times New Roman" w:cs="Times New Roman"/>
                <w:kern w:val="0"/>
                <w:sz w:val="18"/>
                <w:szCs w:val="18"/>
              </w:rPr>
            </w:pPr>
            <w:r w:rsidRPr="00F807E5">
              <w:rPr>
                <w:rFonts w:ascii="Times New Roman" w:eastAsia="宋体" w:hAnsi="Times New Roman" w:cs="Times New Roman" w:hint="eastAsia"/>
                <w:kern w:val="0"/>
                <w:sz w:val="18"/>
                <w:szCs w:val="18"/>
              </w:rPr>
              <w:t>排放因子</w:t>
            </w:r>
            <w:r w:rsidRPr="00F807E5">
              <w:rPr>
                <w:rFonts w:ascii="Times New Roman" w:eastAsia="宋体" w:hAnsi="Times New Roman" w:cs="Times New Roman"/>
                <w:kern w:val="0"/>
                <w:sz w:val="18"/>
                <w:szCs w:val="18"/>
              </w:rPr>
              <w:t>EF</w:t>
            </w:r>
          </w:p>
        </w:tc>
        <w:tc>
          <w:tcPr>
            <w:tcW w:w="843" w:type="pct"/>
            <w:tcBorders>
              <w:top w:val="single" w:sz="4" w:space="0" w:color="auto"/>
              <w:left w:val="nil"/>
              <w:bottom w:val="single" w:sz="4" w:space="0" w:color="auto"/>
              <w:right w:val="single" w:sz="4" w:space="0" w:color="auto"/>
            </w:tcBorders>
            <w:noWrap/>
            <w:vAlign w:val="center"/>
            <w:hideMark/>
          </w:tcPr>
          <w:p w14:paraId="00DC4DC9" w14:textId="77777777" w:rsidR="006F1839" w:rsidRPr="00F807E5" w:rsidRDefault="006F1839" w:rsidP="00F30FE9">
            <w:pPr>
              <w:widowControl/>
              <w:jc w:val="center"/>
              <w:rPr>
                <w:rFonts w:ascii="Times New Roman" w:eastAsia="宋体" w:hAnsi="Times New Roman" w:cs="Times New Roman"/>
                <w:kern w:val="0"/>
                <w:sz w:val="18"/>
                <w:szCs w:val="18"/>
              </w:rPr>
            </w:pPr>
            <w:r w:rsidRPr="00F807E5">
              <w:rPr>
                <w:rFonts w:ascii="Times New Roman" w:eastAsia="宋体" w:hAnsi="Times New Roman" w:cs="Times New Roman" w:hint="eastAsia"/>
                <w:kern w:val="0"/>
                <w:sz w:val="18"/>
                <w:szCs w:val="18"/>
              </w:rPr>
              <w:t>排放量</w:t>
            </w:r>
            <w:r w:rsidRPr="00F807E5">
              <w:rPr>
                <w:rFonts w:ascii="Times New Roman" w:eastAsia="宋体" w:hAnsi="Times New Roman" w:cs="Times New Roman"/>
                <w:kern w:val="0"/>
                <w:sz w:val="18"/>
                <w:szCs w:val="18"/>
              </w:rPr>
              <w:t>E</w:t>
            </w:r>
            <w:r w:rsidRPr="00F807E5">
              <w:rPr>
                <w:rFonts w:ascii="Times New Roman" w:eastAsia="宋体" w:hAnsi="Times New Roman" w:cs="Times New Roman" w:hint="eastAsia"/>
                <w:kern w:val="0"/>
                <w:sz w:val="18"/>
                <w:szCs w:val="18"/>
                <w:vertAlign w:val="subscript"/>
              </w:rPr>
              <w:t>原材料</w:t>
            </w:r>
          </w:p>
        </w:tc>
      </w:tr>
      <w:tr w:rsidR="00F807E5" w:rsidRPr="00F807E5" w14:paraId="702D7C8C" w14:textId="77777777" w:rsidTr="00F30FE9">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045DC8" w14:textId="77777777" w:rsidR="006F1839" w:rsidRPr="00F807E5" w:rsidRDefault="006F1839" w:rsidP="00F807E5">
            <w:pPr>
              <w:widowControl/>
              <w:jc w:val="center"/>
              <w:rPr>
                <w:rFonts w:ascii="Times New Roman" w:eastAsia="宋体" w:hAnsi="Times New Roman" w:cs="Times New Roman"/>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8E953C" w14:textId="77777777" w:rsidR="006F1839" w:rsidRPr="00F807E5" w:rsidRDefault="006F1839" w:rsidP="00F807E5">
            <w:pPr>
              <w:widowControl/>
              <w:jc w:val="center"/>
              <w:rPr>
                <w:rFonts w:ascii="Times New Roman" w:eastAsia="宋体" w:hAnsi="Times New Roman" w:cs="Times New Roman"/>
                <w:kern w:val="0"/>
                <w:sz w:val="18"/>
                <w:szCs w:val="18"/>
              </w:rPr>
            </w:pPr>
          </w:p>
        </w:tc>
        <w:tc>
          <w:tcPr>
            <w:tcW w:w="708" w:type="pct"/>
            <w:tcBorders>
              <w:top w:val="nil"/>
              <w:left w:val="nil"/>
              <w:bottom w:val="single" w:sz="4" w:space="0" w:color="auto"/>
              <w:right w:val="single" w:sz="4" w:space="0" w:color="auto"/>
            </w:tcBorders>
            <w:noWrap/>
            <w:vAlign w:val="center"/>
            <w:hideMark/>
          </w:tcPr>
          <w:p w14:paraId="6F00239B" w14:textId="77777777" w:rsidR="006F1839" w:rsidRPr="00F807E5" w:rsidRDefault="006F1839" w:rsidP="00F30FE9">
            <w:pPr>
              <w:widowControl/>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t</w:t>
            </w:r>
            <w:r w:rsidRPr="00F807E5">
              <w:rPr>
                <w:rFonts w:ascii="Times New Roman" w:eastAsia="宋体" w:hAnsi="Times New Roman" w:cs="Times New Roman" w:hint="eastAsia"/>
                <w:kern w:val="0"/>
                <w:sz w:val="18"/>
                <w:szCs w:val="18"/>
              </w:rPr>
              <w:t>或万</w:t>
            </w:r>
            <w:r w:rsidRPr="00F807E5">
              <w:rPr>
                <w:rFonts w:ascii="Times New Roman" w:eastAsia="宋体" w:hAnsi="Times New Roman" w:cs="Times New Roman"/>
                <w:kern w:val="0"/>
                <w:sz w:val="18"/>
                <w:szCs w:val="18"/>
              </w:rPr>
              <w:t>Nm</w:t>
            </w:r>
            <w:r w:rsidRPr="00F807E5">
              <w:rPr>
                <w:rFonts w:ascii="Times New Roman" w:eastAsia="宋体" w:hAnsi="Times New Roman" w:cs="Times New Roman"/>
                <w:kern w:val="0"/>
                <w:sz w:val="18"/>
                <w:szCs w:val="18"/>
                <w:vertAlign w:val="superscript"/>
              </w:rPr>
              <w:t>3</w:t>
            </w:r>
          </w:p>
        </w:tc>
        <w:tc>
          <w:tcPr>
            <w:tcW w:w="852" w:type="pct"/>
            <w:tcBorders>
              <w:top w:val="nil"/>
              <w:left w:val="nil"/>
              <w:bottom w:val="single" w:sz="4" w:space="0" w:color="auto"/>
              <w:right w:val="single" w:sz="4" w:space="0" w:color="auto"/>
            </w:tcBorders>
            <w:noWrap/>
            <w:vAlign w:val="center"/>
            <w:hideMark/>
          </w:tcPr>
          <w:p w14:paraId="7362DCAE" w14:textId="77777777" w:rsidR="006F1839" w:rsidRPr="00F807E5" w:rsidRDefault="006F1839" w:rsidP="00F30FE9">
            <w:pPr>
              <w:widowControl/>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t</w:t>
            </w:r>
            <w:r w:rsidRPr="00F807E5">
              <w:rPr>
                <w:rFonts w:ascii="Times New Roman" w:eastAsia="宋体" w:hAnsi="Times New Roman" w:cs="Times New Roman" w:hint="eastAsia"/>
                <w:kern w:val="0"/>
                <w:sz w:val="18"/>
                <w:szCs w:val="18"/>
              </w:rPr>
              <w:t>或万</w:t>
            </w:r>
            <w:r w:rsidRPr="00F807E5">
              <w:rPr>
                <w:rFonts w:ascii="Times New Roman" w:eastAsia="宋体" w:hAnsi="Times New Roman" w:cs="Times New Roman"/>
                <w:kern w:val="0"/>
                <w:sz w:val="18"/>
                <w:szCs w:val="18"/>
              </w:rPr>
              <w:t>Nm</w:t>
            </w:r>
            <w:r w:rsidRPr="00F807E5">
              <w:rPr>
                <w:rFonts w:ascii="Times New Roman" w:eastAsia="宋体" w:hAnsi="Times New Roman" w:cs="Times New Roman"/>
                <w:kern w:val="0"/>
                <w:sz w:val="18"/>
                <w:szCs w:val="18"/>
                <w:vertAlign w:val="superscript"/>
              </w:rPr>
              <w:t>3</w:t>
            </w:r>
          </w:p>
        </w:tc>
        <w:tc>
          <w:tcPr>
            <w:tcW w:w="817" w:type="pct"/>
            <w:tcBorders>
              <w:top w:val="nil"/>
              <w:left w:val="nil"/>
              <w:bottom w:val="single" w:sz="4" w:space="0" w:color="auto"/>
              <w:right w:val="single" w:sz="4" w:space="0" w:color="auto"/>
            </w:tcBorders>
            <w:noWrap/>
            <w:vAlign w:val="center"/>
            <w:hideMark/>
          </w:tcPr>
          <w:p w14:paraId="32B8E44A" w14:textId="77777777" w:rsidR="006F1839" w:rsidRPr="00F807E5" w:rsidRDefault="006F1839" w:rsidP="00F30FE9">
            <w:pPr>
              <w:widowControl/>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tCO</w:t>
            </w:r>
            <w:r w:rsidRPr="00F807E5">
              <w:rPr>
                <w:rFonts w:ascii="Times New Roman" w:eastAsia="宋体" w:hAnsi="Times New Roman" w:cs="Times New Roman"/>
                <w:kern w:val="0"/>
                <w:sz w:val="18"/>
                <w:szCs w:val="18"/>
                <w:vertAlign w:val="subscript"/>
              </w:rPr>
              <w:t>2</w:t>
            </w:r>
            <w:r w:rsidRPr="00F807E5">
              <w:rPr>
                <w:rFonts w:ascii="Times New Roman" w:eastAsia="宋体" w:hAnsi="Times New Roman" w:cs="Times New Roman"/>
                <w:kern w:val="0"/>
                <w:sz w:val="18"/>
                <w:szCs w:val="18"/>
              </w:rPr>
              <w:t>/t</w:t>
            </w:r>
          </w:p>
        </w:tc>
        <w:tc>
          <w:tcPr>
            <w:tcW w:w="843" w:type="pct"/>
            <w:tcBorders>
              <w:top w:val="nil"/>
              <w:left w:val="nil"/>
              <w:bottom w:val="single" w:sz="4" w:space="0" w:color="auto"/>
              <w:right w:val="single" w:sz="4" w:space="0" w:color="auto"/>
            </w:tcBorders>
            <w:noWrap/>
            <w:vAlign w:val="center"/>
            <w:hideMark/>
          </w:tcPr>
          <w:p w14:paraId="7A1AC611" w14:textId="6973213F" w:rsidR="006F1839" w:rsidRPr="00F807E5" w:rsidRDefault="00982113" w:rsidP="00F30FE9">
            <w:pPr>
              <w:widowControl/>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t</w:t>
            </w:r>
          </w:p>
        </w:tc>
      </w:tr>
      <w:tr w:rsidR="00F807E5" w:rsidRPr="00F807E5" w14:paraId="191C000B" w14:textId="77777777" w:rsidTr="00F30FE9">
        <w:trPr>
          <w:trHeight w:val="270"/>
        </w:trPr>
        <w:tc>
          <w:tcPr>
            <w:tcW w:w="763" w:type="pct"/>
            <w:tcBorders>
              <w:top w:val="nil"/>
              <w:left w:val="single" w:sz="4" w:space="0" w:color="auto"/>
              <w:bottom w:val="single" w:sz="4" w:space="0" w:color="auto"/>
              <w:right w:val="single" w:sz="4" w:space="0" w:color="auto"/>
            </w:tcBorders>
            <w:noWrap/>
            <w:vAlign w:val="center"/>
            <w:hideMark/>
          </w:tcPr>
          <w:p w14:paraId="1C10092A" w14:textId="77777777" w:rsidR="006F1839" w:rsidRPr="00F807E5" w:rsidRDefault="006F1839" w:rsidP="00F30FE9">
            <w:pPr>
              <w:widowControl/>
              <w:jc w:val="center"/>
              <w:rPr>
                <w:rFonts w:ascii="Times New Roman" w:eastAsia="宋体" w:hAnsi="Times New Roman" w:cs="Times New Roman"/>
                <w:kern w:val="0"/>
                <w:sz w:val="18"/>
                <w:szCs w:val="18"/>
              </w:rPr>
            </w:pPr>
            <w:r w:rsidRPr="00F807E5">
              <w:rPr>
                <w:rFonts w:ascii="Times New Roman" w:eastAsia="宋体" w:hAnsi="Times New Roman" w:cs="Times New Roman" w:hint="eastAsia"/>
                <w:kern w:val="0"/>
                <w:sz w:val="18"/>
                <w:szCs w:val="18"/>
              </w:rPr>
              <w:t>无烟煤</w:t>
            </w:r>
          </w:p>
        </w:tc>
        <w:tc>
          <w:tcPr>
            <w:tcW w:w="1017" w:type="pct"/>
            <w:tcBorders>
              <w:top w:val="nil"/>
              <w:left w:val="nil"/>
              <w:bottom w:val="single" w:sz="4" w:space="0" w:color="auto"/>
              <w:right w:val="single" w:sz="4" w:space="0" w:color="auto"/>
            </w:tcBorders>
            <w:noWrap/>
            <w:vAlign w:val="center"/>
            <w:hideMark/>
          </w:tcPr>
          <w:p w14:paraId="2E3C3EF1" w14:textId="3F624851" w:rsidR="006F1839" w:rsidRPr="00F807E5" w:rsidRDefault="006F1839" w:rsidP="00F30FE9">
            <w:pPr>
              <w:widowControl/>
              <w:jc w:val="center"/>
              <w:rPr>
                <w:rFonts w:ascii="Times New Roman" w:eastAsia="宋体" w:hAnsi="Times New Roman" w:cs="Times New Roman"/>
                <w:kern w:val="0"/>
                <w:sz w:val="18"/>
                <w:szCs w:val="18"/>
              </w:rPr>
            </w:pPr>
            <w:r w:rsidRPr="00F807E5">
              <w:rPr>
                <w:rFonts w:ascii="Times New Roman" w:eastAsia="宋体" w:hAnsi="Times New Roman" w:cs="Times New Roman" w:hint="eastAsia"/>
                <w:kern w:val="0"/>
                <w:sz w:val="18"/>
                <w:szCs w:val="18"/>
              </w:rPr>
              <w:t>粗铅</w:t>
            </w:r>
            <w:r w:rsidR="00F30FE9" w:rsidRPr="00F807E5">
              <w:rPr>
                <w:rFonts w:ascii="Times New Roman" w:eastAsia="宋体" w:hAnsi="Times New Roman" w:cs="Times New Roman" w:hint="eastAsia"/>
                <w:kern w:val="0"/>
                <w:sz w:val="18"/>
                <w:szCs w:val="18"/>
              </w:rPr>
              <w:t>工序</w:t>
            </w:r>
          </w:p>
        </w:tc>
        <w:tc>
          <w:tcPr>
            <w:tcW w:w="708" w:type="pct"/>
            <w:tcBorders>
              <w:top w:val="nil"/>
              <w:left w:val="nil"/>
              <w:bottom w:val="single" w:sz="4" w:space="0" w:color="auto"/>
              <w:right w:val="single" w:sz="4" w:space="0" w:color="auto"/>
            </w:tcBorders>
            <w:noWrap/>
            <w:vAlign w:val="center"/>
            <w:hideMark/>
          </w:tcPr>
          <w:p w14:paraId="58475D3F" w14:textId="77777777" w:rsidR="006F1839" w:rsidRPr="00F807E5" w:rsidRDefault="006F1839" w:rsidP="00F30FE9">
            <w:pPr>
              <w:widowControl/>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6786.86</w:t>
            </w:r>
          </w:p>
        </w:tc>
        <w:tc>
          <w:tcPr>
            <w:tcW w:w="852" w:type="pct"/>
            <w:tcBorders>
              <w:top w:val="nil"/>
              <w:left w:val="nil"/>
              <w:bottom w:val="single" w:sz="4" w:space="0" w:color="auto"/>
              <w:right w:val="single" w:sz="4" w:space="0" w:color="auto"/>
            </w:tcBorders>
            <w:noWrap/>
            <w:vAlign w:val="center"/>
            <w:hideMark/>
          </w:tcPr>
          <w:p w14:paraId="44D10E7B" w14:textId="77777777" w:rsidR="006F1839" w:rsidRPr="00F807E5" w:rsidRDefault="006F1839" w:rsidP="00F30FE9">
            <w:pPr>
              <w:widowControl/>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6786.86</w:t>
            </w:r>
          </w:p>
        </w:tc>
        <w:tc>
          <w:tcPr>
            <w:tcW w:w="817" w:type="pct"/>
            <w:tcBorders>
              <w:top w:val="nil"/>
              <w:left w:val="nil"/>
              <w:bottom w:val="single" w:sz="4" w:space="0" w:color="auto"/>
              <w:right w:val="single" w:sz="4" w:space="0" w:color="auto"/>
            </w:tcBorders>
            <w:noWrap/>
            <w:vAlign w:val="center"/>
            <w:hideMark/>
          </w:tcPr>
          <w:p w14:paraId="2325614C" w14:textId="77777777" w:rsidR="006F1839" w:rsidRPr="00F807E5" w:rsidRDefault="006F1839" w:rsidP="00F30FE9">
            <w:pPr>
              <w:widowControl/>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1.924</w:t>
            </w:r>
          </w:p>
        </w:tc>
        <w:tc>
          <w:tcPr>
            <w:tcW w:w="843" w:type="pct"/>
            <w:tcBorders>
              <w:top w:val="nil"/>
              <w:left w:val="nil"/>
              <w:bottom w:val="single" w:sz="4" w:space="0" w:color="auto"/>
              <w:right w:val="single" w:sz="4" w:space="0" w:color="auto"/>
            </w:tcBorders>
            <w:noWrap/>
            <w:vAlign w:val="center"/>
            <w:hideMark/>
          </w:tcPr>
          <w:p w14:paraId="6C126790" w14:textId="66291A6D" w:rsidR="006F1839" w:rsidRPr="00F807E5" w:rsidRDefault="00982113" w:rsidP="00A16A5F">
            <w:pPr>
              <w:widowControl/>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27241.81</w:t>
            </w:r>
          </w:p>
        </w:tc>
      </w:tr>
      <w:tr w:rsidR="00F807E5" w:rsidRPr="00F807E5" w14:paraId="03CFE9E7" w14:textId="77777777" w:rsidTr="00F30FE9">
        <w:trPr>
          <w:trHeight w:val="270"/>
        </w:trPr>
        <w:tc>
          <w:tcPr>
            <w:tcW w:w="763" w:type="pct"/>
            <w:tcBorders>
              <w:top w:val="nil"/>
              <w:left w:val="single" w:sz="4" w:space="0" w:color="auto"/>
              <w:bottom w:val="single" w:sz="4" w:space="0" w:color="auto"/>
              <w:right w:val="single" w:sz="4" w:space="0" w:color="auto"/>
            </w:tcBorders>
            <w:noWrap/>
            <w:vAlign w:val="center"/>
            <w:hideMark/>
          </w:tcPr>
          <w:p w14:paraId="623A5BB8" w14:textId="77777777" w:rsidR="006F1839" w:rsidRPr="00F807E5" w:rsidRDefault="006F1839" w:rsidP="00F30FE9">
            <w:pPr>
              <w:widowControl/>
              <w:jc w:val="center"/>
              <w:rPr>
                <w:rFonts w:ascii="Times New Roman" w:eastAsia="宋体" w:hAnsi="Times New Roman" w:cs="Times New Roman"/>
                <w:kern w:val="0"/>
                <w:sz w:val="18"/>
                <w:szCs w:val="18"/>
              </w:rPr>
            </w:pPr>
            <w:r w:rsidRPr="00F807E5">
              <w:rPr>
                <w:rFonts w:ascii="Times New Roman" w:eastAsia="宋体" w:hAnsi="Times New Roman" w:cs="Times New Roman" w:hint="eastAsia"/>
                <w:kern w:val="0"/>
                <w:sz w:val="18"/>
                <w:szCs w:val="18"/>
              </w:rPr>
              <w:t>无烟煤</w:t>
            </w:r>
          </w:p>
        </w:tc>
        <w:tc>
          <w:tcPr>
            <w:tcW w:w="1017" w:type="pct"/>
            <w:tcBorders>
              <w:top w:val="nil"/>
              <w:left w:val="nil"/>
              <w:bottom w:val="single" w:sz="4" w:space="0" w:color="auto"/>
              <w:right w:val="single" w:sz="4" w:space="0" w:color="auto"/>
            </w:tcBorders>
            <w:noWrap/>
            <w:vAlign w:val="center"/>
            <w:hideMark/>
          </w:tcPr>
          <w:p w14:paraId="73DD84BF" w14:textId="387D1528" w:rsidR="006F1839" w:rsidRPr="00F807E5" w:rsidRDefault="006F1839" w:rsidP="00F30FE9">
            <w:pPr>
              <w:widowControl/>
              <w:jc w:val="center"/>
              <w:rPr>
                <w:rFonts w:ascii="Times New Roman" w:eastAsia="宋体" w:hAnsi="Times New Roman" w:cs="Times New Roman"/>
                <w:kern w:val="0"/>
                <w:sz w:val="18"/>
                <w:szCs w:val="18"/>
              </w:rPr>
            </w:pPr>
            <w:r w:rsidRPr="00F807E5">
              <w:rPr>
                <w:rFonts w:ascii="Times New Roman" w:eastAsia="宋体" w:hAnsi="Times New Roman" w:cs="Times New Roman" w:hint="eastAsia"/>
                <w:kern w:val="0"/>
                <w:sz w:val="18"/>
                <w:szCs w:val="18"/>
              </w:rPr>
              <w:t>氧化锌回收</w:t>
            </w:r>
            <w:r w:rsidR="00F30FE9" w:rsidRPr="00F807E5">
              <w:rPr>
                <w:rFonts w:ascii="Times New Roman" w:eastAsia="宋体" w:hAnsi="Times New Roman" w:cs="Times New Roman" w:hint="eastAsia"/>
                <w:kern w:val="0"/>
                <w:sz w:val="18"/>
                <w:szCs w:val="18"/>
              </w:rPr>
              <w:t>工序</w:t>
            </w:r>
          </w:p>
        </w:tc>
        <w:tc>
          <w:tcPr>
            <w:tcW w:w="708" w:type="pct"/>
            <w:tcBorders>
              <w:top w:val="nil"/>
              <w:left w:val="nil"/>
              <w:bottom w:val="single" w:sz="4" w:space="0" w:color="auto"/>
              <w:right w:val="single" w:sz="4" w:space="0" w:color="auto"/>
            </w:tcBorders>
            <w:noWrap/>
            <w:vAlign w:val="center"/>
            <w:hideMark/>
          </w:tcPr>
          <w:p w14:paraId="143A8A9A" w14:textId="5AB01BBC" w:rsidR="006F1839" w:rsidRPr="00F807E5" w:rsidRDefault="006F1839" w:rsidP="00F30FE9">
            <w:pPr>
              <w:widowControl/>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24143.02</w:t>
            </w:r>
          </w:p>
        </w:tc>
        <w:tc>
          <w:tcPr>
            <w:tcW w:w="852" w:type="pct"/>
            <w:tcBorders>
              <w:top w:val="nil"/>
              <w:left w:val="nil"/>
              <w:bottom w:val="single" w:sz="4" w:space="0" w:color="auto"/>
              <w:right w:val="single" w:sz="4" w:space="0" w:color="auto"/>
            </w:tcBorders>
            <w:noWrap/>
            <w:vAlign w:val="center"/>
            <w:hideMark/>
          </w:tcPr>
          <w:p w14:paraId="24E3E920" w14:textId="3124D596" w:rsidR="006F1839" w:rsidRPr="00F807E5" w:rsidRDefault="006F1839" w:rsidP="00F30FE9">
            <w:pPr>
              <w:widowControl/>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24143.02</w:t>
            </w:r>
          </w:p>
        </w:tc>
        <w:tc>
          <w:tcPr>
            <w:tcW w:w="817" w:type="pct"/>
            <w:tcBorders>
              <w:top w:val="nil"/>
              <w:left w:val="nil"/>
              <w:bottom w:val="single" w:sz="4" w:space="0" w:color="auto"/>
              <w:right w:val="single" w:sz="4" w:space="0" w:color="auto"/>
            </w:tcBorders>
            <w:noWrap/>
            <w:vAlign w:val="center"/>
            <w:hideMark/>
          </w:tcPr>
          <w:p w14:paraId="5673266C" w14:textId="77777777" w:rsidR="006F1839" w:rsidRPr="00F807E5" w:rsidRDefault="006F1839" w:rsidP="00F30FE9">
            <w:pPr>
              <w:widowControl/>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1.924</w:t>
            </w:r>
          </w:p>
        </w:tc>
        <w:tc>
          <w:tcPr>
            <w:tcW w:w="843" w:type="pct"/>
            <w:tcBorders>
              <w:top w:val="nil"/>
              <w:left w:val="nil"/>
              <w:bottom w:val="single" w:sz="4" w:space="0" w:color="auto"/>
              <w:right w:val="single" w:sz="4" w:space="0" w:color="auto"/>
            </w:tcBorders>
            <w:noWrap/>
            <w:vAlign w:val="center"/>
            <w:hideMark/>
          </w:tcPr>
          <w:p w14:paraId="1A95E71C" w14:textId="6D22B09C" w:rsidR="006F1839" w:rsidRPr="00F807E5" w:rsidRDefault="006F1839" w:rsidP="00A16A5F">
            <w:pPr>
              <w:widowControl/>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46451.17</w:t>
            </w:r>
          </w:p>
        </w:tc>
      </w:tr>
      <w:tr w:rsidR="00F807E5" w:rsidRPr="00F807E5" w14:paraId="19343C83" w14:textId="77777777" w:rsidTr="00F30FE9">
        <w:trPr>
          <w:trHeight w:val="270"/>
        </w:trPr>
        <w:tc>
          <w:tcPr>
            <w:tcW w:w="1780" w:type="pct"/>
            <w:gridSpan w:val="2"/>
            <w:tcBorders>
              <w:top w:val="nil"/>
              <w:left w:val="single" w:sz="4" w:space="0" w:color="auto"/>
              <w:bottom w:val="single" w:sz="4" w:space="0" w:color="auto"/>
              <w:right w:val="single" w:sz="4" w:space="0" w:color="auto"/>
            </w:tcBorders>
            <w:noWrap/>
            <w:vAlign w:val="center"/>
            <w:hideMark/>
          </w:tcPr>
          <w:p w14:paraId="5A4CF664" w14:textId="77777777" w:rsidR="006F1839" w:rsidRPr="00F807E5" w:rsidRDefault="006F1839" w:rsidP="00F30FE9">
            <w:pPr>
              <w:widowControl/>
              <w:jc w:val="center"/>
              <w:rPr>
                <w:rFonts w:ascii="Times New Roman" w:eastAsia="宋体" w:hAnsi="Times New Roman" w:cs="Times New Roman"/>
                <w:kern w:val="0"/>
                <w:sz w:val="18"/>
                <w:szCs w:val="18"/>
              </w:rPr>
            </w:pPr>
            <w:r w:rsidRPr="00F807E5">
              <w:rPr>
                <w:rFonts w:ascii="Times New Roman" w:eastAsia="宋体" w:hAnsi="Times New Roman" w:cs="Times New Roman" w:hint="eastAsia"/>
                <w:kern w:val="0"/>
                <w:sz w:val="18"/>
                <w:szCs w:val="18"/>
              </w:rPr>
              <w:t>小计</w:t>
            </w:r>
          </w:p>
        </w:tc>
        <w:tc>
          <w:tcPr>
            <w:tcW w:w="708" w:type="pct"/>
            <w:tcBorders>
              <w:top w:val="nil"/>
              <w:left w:val="nil"/>
              <w:bottom w:val="single" w:sz="4" w:space="0" w:color="auto"/>
              <w:right w:val="single" w:sz="4" w:space="0" w:color="auto"/>
            </w:tcBorders>
            <w:noWrap/>
            <w:vAlign w:val="center"/>
            <w:hideMark/>
          </w:tcPr>
          <w:p w14:paraId="5595525D" w14:textId="66DE37B2" w:rsidR="006F1839" w:rsidRPr="00F807E5" w:rsidRDefault="006F1839" w:rsidP="00F30FE9">
            <w:pPr>
              <w:widowControl/>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30929.88</w:t>
            </w:r>
          </w:p>
        </w:tc>
        <w:tc>
          <w:tcPr>
            <w:tcW w:w="852" w:type="pct"/>
            <w:tcBorders>
              <w:top w:val="nil"/>
              <w:left w:val="nil"/>
              <w:bottom w:val="single" w:sz="4" w:space="0" w:color="auto"/>
              <w:right w:val="single" w:sz="4" w:space="0" w:color="auto"/>
            </w:tcBorders>
            <w:noWrap/>
            <w:vAlign w:val="center"/>
            <w:hideMark/>
          </w:tcPr>
          <w:p w14:paraId="5C85932C" w14:textId="760B9E93" w:rsidR="006F1839" w:rsidRPr="00F807E5" w:rsidRDefault="006F1839" w:rsidP="00F30FE9">
            <w:pPr>
              <w:widowControl/>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30929.88</w:t>
            </w:r>
          </w:p>
        </w:tc>
        <w:tc>
          <w:tcPr>
            <w:tcW w:w="817" w:type="pct"/>
            <w:tcBorders>
              <w:top w:val="nil"/>
              <w:left w:val="nil"/>
              <w:bottom w:val="single" w:sz="4" w:space="0" w:color="auto"/>
              <w:right w:val="single" w:sz="4" w:space="0" w:color="auto"/>
            </w:tcBorders>
            <w:noWrap/>
            <w:vAlign w:val="center"/>
            <w:hideMark/>
          </w:tcPr>
          <w:p w14:paraId="0B6BF394" w14:textId="77777777" w:rsidR="006F1839" w:rsidRPr="00F807E5" w:rsidRDefault="006F1839" w:rsidP="00F30FE9">
            <w:pPr>
              <w:widowControl/>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1.924</w:t>
            </w:r>
          </w:p>
        </w:tc>
        <w:tc>
          <w:tcPr>
            <w:tcW w:w="843" w:type="pct"/>
            <w:tcBorders>
              <w:top w:val="nil"/>
              <w:left w:val="nil"/>
              <w:bottom w:val="single" w:sz="4" w:space="0" w:color="auto"/>
              <w:right w:val="single" w:sz="4" w:space="0" w:color="auto"/>
            </w:tcBorders>
            <w:noWrap/>
            <w:vAlign w:val="center"/>
            <w:hideMark/>
          </w:tcPr>
          <w:p w14:paraId="476C1A28" w14:textId="03E6D425" w:rsidR="006F1839" w:rsidRPr="00F807E5" w:rsidRDefault="00982113" w:rsidP="00F30FE9">
            <w:pPr>
              <w:widowControl/>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73692.98</w:t>
            </w:r>
          </w:p>
        </w:tc>
      </w:tr>
      <w:tr w:rsidR="00F807E5" w:rsidRPr="00F807E5" w14:paraId="3659A16D" w14:textId="77777777" w:rsidTr="00F30FE9">
        <w:trPr>
          <w:trHeight w:val="270"/>
        </w:trPr>
        <w:tc>
          <w:tcPr>
            <w:tcW w:w="763" w:type="pct"/>
            <w:tcBorders>
              <w:top w:val="nil"/>
              <w:left w:val="single" w:sz="4" w:space="0" w:color="auto"/>
              <w:bottom w:val="single" w:sz="4" w:space="0" w:color="auto"/>
              <w:right w:val="single" w:sz="4" w:space="0" w:color="auto"/>
            </w:tcBorders>
            <w:noWrap/>
            <w:vAlign w:val="center"/>
            <w:hideMark/>
          </w:tcPr>
          <w:p w14:paraId="0402281D" w14:textId="77777777" w:rsidR="006F1839" w:rsidRPr="00F807E5" w:rsidRDefault="006F1839" w:rsidP="00F30FE9">
            <w:pPr>
              <w:widowControl/>
              <w:jc w:val="center"/>
              <w:rPr>
                <w:rFonts w:ascii="Times New Roman" w:eastAsia="宋体" w:hAnsi="Times New Roman" w:cs="Times New Roman"/>
                <w:kern w:val="0"/>
                <w:sz w:val="18"/>
                <w:szCs w:val="18"/>
              </w:rPr>
            </w:pPr>
            <w:r w:rsidRPr="00F807E5">
              <w:rPr>
                <w:rFonts w:ascii="Times New Roman" w:eastAsia="宋体" w:hAnsi="Times New Roman" w:cs="Times New Roman" w:hint="eastAsia"/>
                <w:kern w:val="0"/>
                <w:sz w:val="18"/>
                <w:szCs w:val="18"/>
              </w:rPr>
              <w:t>焦炭</w:t>
            </w:r>
          </w:p>
        </w:tc>
        <w:tc>
          <w:tcPr>
            <w:tcW w:w="1017" w:type="pct"/>
            <w:tcBorders>
              <w:top w:val="nil"/>
              <w:left w:val="nil"/>
              <w:bottom w:val="single" w:sz="4" w:space="0" w:color="auto"/>
              <w:right w:val="single" w:sz="4" w:space="0" w:color="auto"/>
            </w:tcBorders>
            <w:noWrap/>
            <w:vAlign w:val="center"/>
            <w:hideMark/>
          </w:tcPr>
          <w:p w14:paraId="61C98EB0" w14:textId="31A16F2E" w:rsidR="006F1839" w:rsidRPr="00F807E5" w:rsidRDefault="006F1839" w:rsidP="00F30FE9">
            <w:pPr>
              <w:widowControl/>
              <w:jc w:val="center"/>
              <w:rPr>
                <w:rFonts w:ascii="Times New Roman" w:eastAsia="宋体" w:hAnsi="Times New Roman" w:cs="Times New Roman"/>
                <w:kern w:val="0"/>
                <w:sz w:val="18"/>
                <w:szCs w:val="18"/>
              </w:rPr>
            </w:pPr>
            <w:r w:rsidRPr="00F807E5">
              <w:rPr>
                <w:rFonts w:ascii="Times New Roman" w:eastAsia="宋体" w:hAnsi="Times New Roman" w:cs="Times New Roman" w:hint="eastAsia"/>
                <w:kern w:val="0"/>
                <w:sz w:val="18"/>
                <w:szCs w:val="18"/>
              </w:rPr>
              <w:t>铅电解系统浮渣处理</w:t>
            </w:r>
          </w:p>
        </w:tc>
        <w:tc>
          <w:tcPr>
            <w:tcW w:w="708" w:type="pct"/>
            <w:tcBorders>
              <w:top w:val="nil"/>
              <w:left w:val="nil"/>
              <w:bottom w:val="single" w:sz="4" w:space="0" w:color="auto"/>
              <w:right w:val="single" w:sz="4" w:space="0" w:color="auto"/>
            </w:tcBorders>
            <w:noWrap/>
            <w:vAlign w:val="center"/>
            <w:hideMark/>
          </w:tcPr>
          <w:p w14:paraId="0C73F1F3" w14:textId="77777777" w:rsidR="006F1839" w:rsidRPr="00F807E5" w:rsidRDefault="006F1839" w:rsidP="00F30FE9">
            <w:pPr>
              <w:widowControl/>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283</w:t>
            </w:r>
          </w:p>
        </w:tc>
        <w:tc>
          <w:tcPr>
            <w:tcW w:w="852" w:type="pct"/>
            <w:tcBorders>
              <w:top w:val="nil"/>
              <w:left w:val="nil"/>
              <w:bottom w:val="single" w:sz="4" w:space="0" w:color="auto"/>
              <w:right w:val="single" w:sz="4" w:space="0" w:color="auto"/>
            </w:tcBorders>
            <w:noWrap/>
            <w:vAlign w:val="center"/>
            <w:hideMark/>
          </w:tcPr>
          <w:p w14:paraId="57159BFE" w14:textId="77777777" w:rsidR="006F1839" w:rsidRPr="00F807E5" w:rsidRDefault="006F1839" w:rsidP="00F30FE9">
            <w:pPr>
              <w:widowControl/>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283</w:t>
            </w:r>
          </w:p>
        </w:tc>
        <w:tc>
          <w:tcPr>
            <w:tcW w:w="817" w:type="pct"/>
            <w:tcBorders>
              <w:top w:val="nil"/>
              <w:left w:val="nil"/>
              <w:bottom w:val="single" w:sz="4" w:space="0" w:color="auto"/>
              <w:right w:val="single" w:sz="4" w:space="0" w:color="auto"/>
            </w:tcBorders>
            <w:noWrap/>
            <w:vAlign w:val="center"/>
            <w:hideMark/>
          </w:tcPr>
          <w:p w14:paraId="730E3942" w14:textId="77777777" w:rsidR="006F1839" w:rsidRPr="00F807E5" w:rsidRDefault="006F1839" w:rsidP="00F30FE9">
            <w:pPr>
              <w:widowControl/>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2.862</w:t>
            </w:r>
          </w:p>
        </w:tc>
        <w:tc>
          <w:tcPr>
            <w:tcW w:w="843" w:type="pct"/>
            <w:tcBorders>
              <w:top w:val="nil"/>
              <w:left w:val="nil"/>
              <w:bottom w:val="single" w:sz="4" w:space="0" w:color="auto"/>
              <w:right w:val="single" w:sz="4" w:space="0" w:color="auto"/>
            </w:tcBorders>
            <w:noWrap/>
            <w:vAlign w:val="center"/>
            <w:hideMark/>
          </w:tcPr>
          <w:p w14:paraId="03B79EF4" w14:textId="36CF515C" w:rsidR="006F1839" w:rsidRPr="00F807E5" w:rsidRDefault="006F1839" w:rsidP="00A16A5F">
            <w:pPr>
              <w:widowControl/>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809.95</w:t>
            </w:r>
          </w:p>
        </w:tc>
      </w:tr>
      <w:tr w:rsidR="00F807E5" w:rsidRPr="00F807E5" w14:paraId="54B008DC" w14:textId="77777777" w:rsidTr="00F30FE9">
        <w:trPr>
          <w:trHeight w:val="285"/>
        </w:trPr>
        <w:tc>
          <w:tcPr>
            <w:tcW w:w="763" w:type="pct"/>
            <w:tcBorders>
              <w:top w:val="nil"/>
              <w:left w:val="single" w:sz="4" w:space="0" w:color="auto"/>
              <w:bottom w:val="single" w:sz="4" w:space="0" w:color="auto"/>
              <w:right w:val="single" w:sz="4" w:space="0" w:color="auto"/>
            </w:tcBorders>
            <w:noWrap/>
            <w:vAlign w:val="center"/>
            <w:hideMark/>
          </w:tcPr>
          <w:p w14:paraId="2792A193" w14:textId="77777777" w:rsidR="006F1839" w:rsidRPr="00F807E5" w:rsidRDefault="006F1839" w:rsidP="00F30FE9">
            <w:pPr>
              <w:widowControl/>
              <w:jc w:val="center"/>
              <w:rPr>
                <w:rFonts w:ascii="Times New Roman" w:eastAsia="宋体" w:hAnsi="Times New Roman" w:cs="Times New Roman"/>
                <w:kern w:val="0"/>
                <w:sz w:val="18"/>
                <w:szCs w:val="18"/>
              </w:rPr>
            </w:pPr>
            <w:r w:rsidRPr="00F807E5">
              <w:rPr>
                <w:rFonts w:ascii="Times New Roman" w:eastAsia="宋体" w:hAnsi="Times New Roman" w:cs="Times New Roman" w:hint="eastAsia"/>
                <w:kern w:val="0"/>
                <w:sz w:val="18"/>
                <w:szCs w:val="18"/>
              </w:rPr>
              <w:t>焦炭</w:t>
            </w:r>
          </w:p>
        </w:tc>
        <w:tc>
          <w:tcPr>
            <w:tcW w:w="1017" w:type="pct"/>
            <w:tcBorders>
              <w:top w:val="nil"/>
              <w:left w:val="nil"/>
              <w:bottom w:val="single" w:sz="4" w:space="0" w:color="auto"/>
              <w:right w:val="single" w:sz="4" w:space="0" w:color="auto"/>
            </w:tcBorders>
            <w:noWrap/>
            <w:vAlign w:val="center"/>
            <w:hideMark/>
          </w:tcPr>
          <w:p w14:paraId="3F4D491D" w14:textId="77777777" w:rsidR="006F1839" w:rsidRPr="00F807E5" w:rsidRDefault="006F1839" w:rsidP="00F30FE9">
            <w:pPr>
              <w:widowControl/>
              <w:jc w:val="center"/>
              <w:rPr>
                <w:rFonts w:ascii="Times New Roman" w:eastAsia="宋体" w:hAnsi="Times New Roman" w:cs="Times New Roman"/>
                <w:kern w:val="0"/>
                <w:sz w:val="18"/>
                <w:szCs w:val="18"/>
              </w:rPr>
            </w:pPr>
            <w:r w:rsidRPr="00F807E5">
              <w:rPr>
                <w:rFonts w:ascii="Times New Roman" w:eastAsia="宋体" w:hAnsi="Times New Roman" w:cs="Times New Roman" w:hint="eastAsia"/>
                <w:kern w:val="0"/>
                <w:sz w:val="18"/>
                <w:szCs w:val="18"/>
              </w:rPr>
              <w:t>贵金属系统</w:t>
            </w:r>
          </w:p>
        </w:tc>
        <w:tc>
          <w:tcPr>
            <w:tcW w:w="708" w:type="pct"/>
            <w:tcBorders>
              <w:top w:val="nil"/>
              <w:left w:val="nil"/>
              <w:bottom w:val="single" w:sz="4" w:space="0" w:color="auto"/>
              <w:right w:val="single" w:sz="4" w:space="0" w:color="auto"/>
            </w:tcBorders>
            <w:noWrap/>
            <w:vAlign w:val="center"/>
            <w:hideMark/>
          </w:tcPr>
          <w:p w14:paraId="12FAA6AB" w14:textId="77777777" w:rsidR="006F1839" w:rsidRPr="00F807E5" w:rsidRDefault="006F1839" w:rsidP="00F30FE9">
            <w:pPr>
              <w:widowControl/>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430</w:t>
            </w:r>
          </w:p>
        </w:tc>
        <w:tc>
          <w:tcPr>
            <w:tcW w:w="852" w:type="pct"/>
            <w:tcBorders>
              <w:top w:val="nil"/>
              <w:left w:val="nil"/>
              <w:bottom w:val="single" w:sz="4" w:space="0" w:color="auto"/>
              <w:right w:val="single" w:sz="4" w:space="0" w:color="auto"/>
            </w:tcBorders>
            <w:noWrap/>
            <w:vAlign w:val="center"/>
            <w:hideMark/>
          </w:tcPr>
          <w:p w14:paraId="34D8AC63" w14:textId="77777777" w:rsidR="006F1839" w:rsidRPr="00F807E5" w:rsidRDefault="006F1839" w:rsidP="00F30FE9">
            <w:pPr>
              <w:widowControl/>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430</w:t>
            </w:r>
          </w:p>
        </w:tc>
        <w:tc>
          <w:tcPr>
            <w:tcW w:w="817" w:type="pct"/>
            <w:tcBorders>
              <w:top w:val="nil"/>
              <w:left w:val="nil"/>
              <w:bottom w:val="single" w:sz="4" w:space="0" w:color="auto"/>
              <w:right w:val="single" w:sz="4" w:space="0" w:color="auto"/>
            </w:tcBorders>
            <w:noWrap/>
            <w:vAlign w:val="center"/>
            <w:hideMark/>
          </w:tcPr>
          <w:p w14:paraId="775A29A1" w14:textId="77777777" w:rsidR="006F1839" w:rsidRPr="00F807E5" w:rsidRDefault="006F1839" w:rsidP="00F30FE9">
            <w:pPr>
              <w:widowControl/>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2.862</w:t>
            </w:r>
          </w:p>
        </w:tc>
        <w:tc>
          <w:tcPr>
            <w:tcW w:w="843" w:type="pct"/>
            <w:tcBorders>
              <w:top w:val="nil"/>
              <w:left w:val="nil"/>
              <w:bottom w:val="single" w:sz="4" w:space="0" w:color="auto"/>
              <w:right w:val="single" w:sz="4" w:space="0" w:color="auto"/>
            </w:tcBorders>
            <w:noWrap/>
            <w:vAlign w:val="center"/>
            <w:hideMark/>
          </w:tcPr>
          <w:p w14:paraId="58FBF342" w14:textId="4A70F5E3" w:rsidR="006F1839" w:rsidRPr="00F807E5" w:rsidRDefault="006F1839" w:rsidP="00A16A5F">
            <w:pPr>
              <w:widowControl/>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1230.66</w:t>
            </w:r>
          </w:p>
        </w:tc>
      </w:tr>
      <w:tr w:rsidR="00F807E5" w:rsidRPr="00F807E5" w14:paraId="2CB523E0" w14:textId="77777777" w:rsidTr="00F30FE9">
        <w:trPr>
          <w:trHeight w:val="285"/>
        </w:trPr>
        <w:tc>
          <w:tcPr>
            <w:tcW w:w="1780" w:type="pct"/>
            <w:gridSpan w:val="2"/>
            <w:tcBorders>
              <w:top w:val="nil"/>
              <w:left w:val="single" w:sz="4" w:space="0" w:color="auto"/>
              <w:bottom w:val="single" w:sz="4" w:space="0" w:color="auto"/>
              <w:right w:val="single" w:sz="4" w:space="0" w:color="auto"/>
            </w:tcBorders>
            <w:noWrap/>
            <w:vAlign w:val="center"/>
            <w:hideMark/>
          </w:tcPr>
          <w:p w14:paraId="0050D09E" w14:textId="77777777" w:rsidR="006F1839" w:rsidRPr="00F807E5" w:rsidRDefault="006F1839" w:rsidP="00F30FE9">
            <w:pPr>
              <w:widowControl/>
              <w:jc w:val="center"/>
              <w:rPr>
                <w:rFonts w:ascii="Times New Roman" w:eastAsia="宋体" w:hAnsi="Times New Roman" w:cs="Times New Roman"/>
                <w:kern w:val="0"/>
                <w:sz w:val="18"/>
                <w:szCs w:val="18"/>
              </w:rPr>
            </w:pPr>
            <w:r w:rsidRPr="00F807E5">
              <w:rPr>
                <w:rFonts w:ascii="Times New Roman" w:eastAsia="宋体" w:hAnsi="Times New Roman" w:cs="Times New Roman" w:hint="eastAsia"/>
                <w:kern w:val="0"/>
                <w:sz w:val="18"/>
                <w:szCs w:val="18"/>
              </w:rPr>
              <w:t>小计</w:t>
            </w:r>
          </w:p>
        </w:tc>
        <w:tc>
          <w:tcPr>
            <w:tcW w:w="708" w:type="pct"/>
            <w:tcBorders>
              <w:top w:val="nil"/>
              <w:left w:val="nil"/>
              <w:bottom w:val="single" w:sz="4" w:space="0" w:color="auto"/>
              <w:right w:val="single" w:sz="4" w:space="0" w:color="auto"/>
            </w:tcBorders>
            <w:noWrap/>
            <w:vAlign w:val="center"/>
            <w:hideMark/>
          </w:tcPr>
          <w:p w14:paraId="375FF811" w14:textId="77777777" w:rsidR="006F1839" w:rsidRPr="00F807E5" w:rsidRDefault="006F1839" w:rsidP="00F30FE9">
            <w:pPr>
              <w:widowControl/>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713</w:t>
            </w:r>
          </w:p>
        </w:tc>
        <w:tc>
          <w:tcPr>
            <w:tcW w:w="852" w:type="pct"/>
            <w:tcBorders>
              <w:top w:val="nil"/>
              <w:left w:val="nil"/>
              <w:bottom w:val="single" w:sz="4" w:space="0" w:color="auto"/>
              <w:right w:val="single" w:sz="4" w:space="0" w:color="auto"/>
            </w:tcBorders>
            <w:noWrap/>
            <w:vAlign w:val="center"/>
            <w:hideMark/>
          </w:tcPr>
          <w:p w14:paraId="77BC86A1" w14:textId="77777777" w:rsidR="006F1839" w:rsidRPr="00F807E5" w:rsidRDefault="006F1839" w:rsidP="00F30FE9">
            <w:pPr>
              <w:widowControl/>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713</w:t>
            </w:r>
          </w:p>
        </w:tc>
        <w:tc>
          <w:tcPr>
            <w:tcW w:w="817" w:type="pct"/>
            <w:tcBorders>
              <w:top w:val="nil"/>
              <w:left w:val="nil"/>
              <w:bottom w:val="single" w:sz="4" w:space="0" w:color="auto"/>
              <w:right w:val="single" w:sz="4" w:space="0" w:color="auto"/>
            </w:tcBorders>
            <w:noWrap/>
            <w:vAlign w:val="center"/>
            <w:hideMark/>
          </w:tcPr>
          <w:p w14:paraId="1685D0A4" w14:textId="77777777" w:rsidR="006F1839" w:rsidRPr="00F807E5" w:rsidRDefault="006F1839" w:rsidP="00F30FE9">
            <w:pPr>
              <w:widowControl/>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2.862</w:t>
            </w:r>
          </w:p>
        </w:tc>
        <w:tc>
          <w:tcPr>
            <w:tcW w:w="843" w:type="pct"/>
            <w:tcBorders>
              <w:top w:val="nil"/>
              <w:left w:val="nil"/>
              <w:bottom w:val="single" w:sz="4" w:space="0" w:color="auto"/>
              <w:right w:val="single" w:sz="4" w:space="0" w:color="auto"/>
            </w:tcBorders>
            <w:noWrap/>
            <w:vAlign w:val="center"/>
            <w:hideMark/>
          </w:tcPr>
          <w:p w14:paraId="26A1EAB0" w14:textId="6A95D988" w:rsidR="006F1839" w:rsidRPr="00F807E5" w:rsidRDefault="006F1839" w:rsidP="00F30FE9">
            <w:pPr>
              <w:widowControl/>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2040.61</w:t>
            </w:r>
          </w:p>
        </w:tc>
      </w:tr>
      <w:tr w:rsidR="00F807E5" w:rsidRPr="00F807E5" w14:paraId="0D9F1D69" w14:textId="77777777" w:rsidTr="00F30FE9">
        <w:trPr>
          <w:trHeight w:val="285"/>
        </w:trPr>
        <w:tc>
          <w:tcPr>
            <w:tcW w:w="1780" w:type="pct"/>
            <w:gridSpan w:val="2"/>
            <w:tcBorders>
              <w:top w:val="nil"/>
              <w:left w:val="single" w:sz="4" w:space="0" w:color="auto"/>
              <w:bottom w:val="single" w:sz="4" w:space="0" w:color="auto"/>
              <w:right w:val="single" w:sz="4" w:space="0" w:color="auto"/>
            </w:tcBorders>
            <w:noWrap/>
            <w:vAlign w:val="center"/>
            <w:hideMark/>
          </w:tcPr>
          <w:p w14:paraId="3C2E1C38" w14:textId="77777777" w:rsidR="006F1839" w:rsidRPr="00F807E5" w:rsidRDefault="006F1839" w:rsidP="00F30FE9">
            <w:pPr>
              <w:widowControl/>
              <w:jc w:val="center"/>
              <w:rPr>
                <w:rFonts w:ascii="Times New Roman" w:eastAsia="宋体" w:hAnsi="Times New Roman" w:cs="Times New Roman"/>
                <w:kern w:val="0"/>
                <w:sz w:val="18"/>
                <w:szCs w:val="18"/>
              </w:rPr>
            </w:pPr>
            <w:r w:rsidRPr="00F807E5">
              <w:rPr>
                <w:rFonts w:ascii="Times New Roman" w:eastAsia="宋体" w:hAnsi="Times New Roman" w:cs="Times New Roman" w:hint="eastAsia"/>
                <w:kern w:val="0"/>
                <w:sz w:val="18"/>
                <w:szCs w:val="18"/>
              </w:rPr>
              <w:t>合计</w:t>
            </w:r>
          </w:p>
        </w:tc>
        <w:tc>
          <w:tcPr>
            <w:tcW w:w="708" w:type="pct"/>
            <w:tcBorders>
              <w:top w:val="nil"/>
              <w:left w:val="nil"/>
              <w:bottom w:val="single" w:sz="4" w:space="0" w:color="auto"/>
              <w:right w:val="single" w:sz="4" w:space="0" w:color="auto"/>
            </w:tcBorders>
            <w:noWrap/>
            <w:vAlign w:val="center"/>
            <w:hideMark/>
          </w:tcPr>
          <w:p w14:paraId="4FFD73FF" w14:textId="11C72EF8" w:rsidR="006F1839" w:rsidRPr="00F807E5" w:rsidRDefault="006F1839" w:rsidP="00F30FE9">
            <w:pPr>
              <w:widowControl/>
              <w:jc w:val="center"/>
              <w:rPr>
                <w:rFonts w:ascii="Times New Roman" w:eastAsia="宋体" w:hAnsi="Times New Roman" w:cs="Times New Roman"/>
                <w:kern w:val="0"/>
                <w:sz w:val="18"/>
                <w:szCs w:val="18"/>
              </w:rPr>
            </w:pPr>
          </w:p>
        </w:tc>
        <w:tc>
          <w:tcPr>
            <w:tcW w:w="852" w:type="pct"/>
            <w:tcBorders>
              <w:top w:val="nil"/>
              <w:left w:val="nil"/>
              <w:bottom w:val="single" w:sz="4" w:space="0" w:color="auto"/>
              <w:right w:val="single" w:sz="4" w:space="0" w:color="auto"/>
            </w:tcBorders>
            <w:noWrap/>
            <w:vAlign w:val="center"/>
            <w:hideMark/>
          </w:tcPr>
          <w:p w14:paraId="4957EDCE" w14:textId="21619D8A" w:rsidR="006F1839" w:rsidRPr="00F807E5" w:rsidRDefault="006F1839" w:rsidP="00F30FE9">
            <w:pPr>
              <w:widowControl/>
              <w:jc w:val="center"/>
              <w:rPr>
                <w:rFonts w:ascii="Times New Roman" w:eastAsia="宋体" w:hAnsi="Times New Roman" w:cs="Times New Roman"/>
                <w:kern w:val="0"/>
                <w:sz w:val="18"/>
                <w:szCs w:val="18"/>
              </w:rPr>
            </w:pPr>
          </w:p>
        </w:tc>
        <w:tc>
          <w:tcPr>
            <w:tcW w:w="817" w:type="pct"/>
            <w:tcBorders>
              <w:top w:val="nil"/>
              <w:left w:val="nil"/>
              <w:bottom w:val="single" w:sz="4" w:space="0" w:color="auto"/>
              <w:right w:val="single" w:sz="4" w:space="0" w:color="auto"/>
            </w:tcBorders>
            <w:noWrap/>
            <w:vAlign w:val="center"/>
            <w:hideMark/>
          </w:tcPr>
          <w:p w14:paraId="4D4ACE74" w14:textId="38E56883" w:rsidR="006F1839" w:rsidRPr="00F807E5" w:rsidRDefault="006F1839" w:rsidP="00F30FE9">
            <w:pPr>
              <w:widowControl/>
              <w:jc w:val="center"/>
              <w:rPr>
                <w:rFonts w:ascii="Times New Roman" w:eastAsia="宋体" w:hAnsi="Times New Roman" w:cs="Times New Roman"/>
                <w:kern w:val="0"/>
                <w:sz w:val="18"/>
                <w:szCs w:val="18"/>
              </w:rPr>
            </w:pPr>
          </w:p>
        </w:tc>
        <w:tc>
          <w:tcPr>
            <w:tcW w:w="843" w:type="pct"/>
            <w:tcBorders>
              <w:top w:val="nil"/>
              <w:left w:val="nil"/>
              <w:bottom w:val="single" w:sz="4" w:space="0" w:color="auto"/>
              <w:right w:val="single" w:sz="4" w:space="0" w:color="auto"/>
            </w:tcBorders>
            <w:noWrap/>
            <w:vAlign w:val="center"/>
            <w:hideMark/>
          </w:tcPr>
          <w:p w14:paraId="49DF1115" w14:textId="53E737F7" w:rsidR="006F1839" w:rsidRPr="00F807E5" w:rsidRDefault="00982113" w:rsidP="00F30FE9">
            <w:pPr>
              <w:widowControl/>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75733.58</w:t>
            </w:r>
          </w:p>
        </w:tc>
      </w:tr>
    </w:tbl>
    <w:p w14:paraId="2C380343" w14:textId="77777777" w:rsidR="006F1839" w:rsidRPr="00F807E5" w:rsidRDefault="006F1839" w:rsidP="006F1839">
      <w:pPr>
        <w:spacing w:line="440" w:lineRule="exact"/>
        <w:ind w:firstLineChars="200" w:firstLine="420"/>
        <w:jc w:val="left"/>
        <w:rPr>
          <w:rFonts w:ascii="Times New Roman" w:eastAsia="宋体" w:hAnsi="Times New Roman" w:cs="Times New Roman"/>
          <w:szCs w:val="21"/>
        </w:rPr>
      </w:pPr>
      <w:r w:rsidRPr="00F807E5">
        <w:rPr>
          <w:rFonts w:ascii="Times New Roman" w:eastAsia="宋体" w:hAnsi="Times New Roman" w:cs="宋体" w:hint="eastAsia"/>
          <w:szCs w:val="21"/>
        </w:rPr>
        <w:t>③</w:t>
      </w:r>
      <w:r w:rsidRPr="00F807E5">
        <w:rPr>
          <w:rFonts w:ascii="Times New Roman" w:eastAsia="宋体" w:hAnsi="Times New Roman" w:cs="Times New Roman" w:hint="eastAsia"/>
          <w:szCs w:val="21"/>
        </w:rPr>
        <w:t>过程排放</w:t>
      </w:r>
    </w:p>
    <w:p w14:paraId="7BE1EB11" w14:textId="193314C6" w:rsidR="006F1839" w:rsidRPr="00F807E5" w:rsidRDefault="006F1839" w:rsidP="006F1839">
      <w:pPr>
        <w:spacing w:line="440" w:lineRule="exact"/>
        <w:ind w:firstLineChars="200" w:firstLine="420"/>
        <w:jc w:val="left"/>
        <w:rPr>
          <w:rFonts w:ascii="Times New Roman" w:eastAsia="宋体" w:hAnsi="Times New Roman" w:cs="Times New Roman"/>
          <w:szCs w:val="21"/>
        </w:rPr>
      </w:pPr>
      <w:r w:rsidRPr="00F807E5">
        <w:rPr>
          <w:rFonts w:ascii="Times New Roman" w:eastAsia="宋体" w:hAnsi="Times New Roman" w:cs="Times New Roman" w:hint="eastAsia"/>
          <w:szCs w:val="21"/>
        </w:rPr>
        <w:lastRenderedPageBreak/>
        <w:t>企业以石灰石为粗铅熔炼工序熔剂，纯碱为浮渣处理</w:t>
      </w:r>
      <w:r w:rsidR="00F30FE9" w:rsidRPr="00F807E5">
        <w:rPr>
          <w:rFonts w:ascii="Times New Roman" w:eastAsia="宋体" w:hAnsi="Times New Roman" w:cs="Times New Roman" w:hint="eastAsia"/>
          <w:szCs w:val="21"/>
        </w:rPr>
        <w:t>系统熔剂</w:t>
      </w:r>
      <w:r w:rsidRPr="00F807E5">
        <w:rPr>
          <w:rFonts w:ascii="Times New Roman" w:eastAsia="宋体" w:hAnsi="Times New Roman" w:cs="Times New Roman" w:hint="eastAsia"/>
          <w:szCs w:val="21"/>
        </w:rPr>
        <w:t>，石灰石用于脱硫系统脱硫。相关工业过程会产生二氧化碳排放，石灰石中碳酸钙按照</w:t>
      </w:r>
      <w:r w:rsidRPr="00F807E5">
        <w:rPr>
          <w:rFonts w:ascii="Times New Roman" w:eastAsia="宋体" w:hAnsi="Times New Roman" w:cs="Times New Roman"/>
          <w:szCs w:val="21"/>
        </w:rPr>
        <w:t>95%</w:t>
      </w:r>
      <w:r w:rsidRPr="00F807E5">
        <w:rPr>
          <w:rFonts w:ascii="Times New Roman" w:eastAsia="宋体" w:hAnsi="Times New Roman" w:cs="Times New Roman" w:hint="eastAsia"/>
          <w:szCs w:val="21"/>
        </w:rPr>
        <w:t>核算</w:t>
      </w:r>
      <w:r w:rsidRPr="00F807E5">
        <w:rPr>
          <w:rFonts w:ascii="Times New Roman" w:eastAsia="宋体" w:hAnsi="Times New Roman" w:cs="Times New Roman"/>
          <w:szCs w:val="21"/>
        </w:rPr>
        <w:t xml:space="preserve"> </w:t>
      </w:r>
      <w:r w:rsidRPr="00F807E5">
        <w:rPr>
          <w:rFonts w:ascii="Times New Roman" w:eastAsia="宋体" w:hAnsi="Times New Roman" w:cs="Times New Roman" w:hint="eastAsia"/>
          <w:szCs w:val="21"/>
        </w:rPr>
        <w:t>。纯碱排放因子采用本标准附录</w:t>
      </w:r>
      <w:r w:rsidRPr="00F807E5">
        <w:rPr>
          <w:rFonts w:ascii="Times New Roman" w:eastAsia="宋体" w:hAnsi="Times New Roman" w:cs="Times New Roman"/>
          <w:szCs w:val="21"/>
        </w:rPr>
        <w:t xml:space="preserve">C.3 </w:t>
      </w:r>
      <w:r w:rsidRPr="00F807E5">
        <w:rPr>
          <w:rFonts w:ascii="Times New Roman" w:eastAsia="宋体" w:hAnsi="Times New Roman" w:cs="Times New Roman" w:hint="eastAsia"/>
          <w:szCs w:val="21"/>
        </w:rPr>
        <w:t>的缺省值。根据本标准公式（</w:t>
      </w:r>
      <w:r w:rsidRPr="00F807E5">
        <w:rPr>
          <w:rFonts w:ascii="Times New Roman" w:eastAsia="宋体" w:hAnsi="Times New Roman" w:cs="Times New Roman"/>
          <w:szCs w:val="21"/>
        </w:rPr>
        <w:t>10</w:t>
      </w:r>
      <w:r w:rsidRPr="00F807E5">
        <w:rPr>
          <w:rFonts w:ascii="Times New Roman" w:eastAsia="宋体" w:hAnsi="Times New Roman" w:cs="Times New Roman" w:hint="eastAsia"/>
          <w:szCs w:val="21"/>
        </w:rPr>
        <w:t>），计算得工业过程的排放量为</w:t>
      </w:r>
      <w:r w:rsidRPr="00F807E5">
        <w:rPr>
          <w:rFonts w:ascii="Times New Roman" w:eastAsia="宋体" w:hAnsi="Times New Roman" w:cs="Times New Roman"/>
          <w:szCs w:val="21"/>
        </w:rPr>
        <w:t xml:space="preserve"> 14592.4 tCO</w:t>
      </w:r>
      <w:r w:rsidRPr="00F807E5">
        <w:rPr>
          <w:rFonts w:ascii="Times New Roman" w:eastAsia="宋体" w:hAnsi="Times New Roman" w:cs="Times New Roman"/>
          <w:szCs w:val="21"/>
          <w:vertAlign w:val="subscript"/>
        </w:rPr>
        <w:t>2</w:t>
      </w:r>
      <w:r w:rsidRPr="00F807E5">
        <w:rPr>
          <w:rFonts w:ascii="Times New Roman" w:eastAsia="宋体" w:hAnsi="Times New Roman" w:cs="Times New Roman" w:hint="eastAsia"/>
          <w:szCs w:val="21"/>
        </w:rPr>
        <w:t>，详见表</w:t>
      </w:r>
      <w:r w:rsidRPr="00F807E5">
        <w:rPr>
          <w:rFonts w:ascii="Times New Roman" w:eastAsia="宋体" w:hAnsi="Times New Roman" w:cs="Times New Roman"/>
          <w:szCs w:val="21"/>
        </w:rPr>
        <w:t>6</w:t>
      </w:r>
      <w:r w:rsidRPr="00F807E5">
        <w:rPr>
          <w:rFonts w:ascii="Times New Roman" w:eastAsia="宋体" w:hAnsi="Times New Roman" w:cs="Times New Roman" w:hint="eastAsia"/>
          <w:szCs w:val="21"/>
        </w:rPr>
        <w:t>。</w:t>
      </w:r>
    </w:p>
    <w:p w14:paraId="2503E131" w14:textId="77777777" w:rsidR="006F1839" w:rsidRPr="00F807E5" w:rsidRDefault="006F1839" w:rsidP="006F1839">
      <w:pPr>
        <w:spacing w:line="440" w:lineRule="exact"/>
        <w:ind w:firstLineChars="200" w:firstLine="420"/>
        <w:jc w:val="left"/>
        <w:rPr>
          <w:rFonts w:ascii="Times New Roman" w:eastAsia="宋体" w:hAnsi="Times New Roman" w:cs="Times New Roman"/>
          <w:szCs w:val="21"/>
          <w:vertAlign w:val="subscript"/>
        </w:rPr>
      </w:pPr>
      <w:r w:rsidRPr="00F807E5">
        <w:rPr>
          <w:rFonts w:ascii="Times New Roman" w:eastAsia="宋体" w:hAnsi="Times New Roman" w:cs="Times New Roman" w:hint="eastAsia"/>
          <w:szCs w:val="21"/>
        </w:rPr>
        <w:t>碳酸盐排放量：</w:t>
      </w:r>
      <w:r w:rsidRPr="00F807E5">
        <w:rPr>
          <w:rFonts w:ascii="Times New Roman" w:eastAsia="宋体" w:hAnsi="Times New Roman" w:cs="Times New Roman"/>
          <w:szCs w:val="21"/>
        </w:rPr>
        <w:t xml:space="preserve">E </w:t>
      </w:r>
      <w:r w:rsidRPr="00F807E5">
        <w:rPr>
          <w:rFonts w:ascii="Times New Roman" w:eastAsia="宋体" w:hAnsi="Times New Roman" w:cs="Times New Roman" w:hint="eastAsia"/>
          <w:szCs w:val="21"/>
          <w:vertAlign w:val="subscript"/>
        </w:rPr>
        <w:t>碳酸盐</w:t>
      </w:r>
      <w:r w:rsidRPr="00F807E5">
        <w:rPr>
          <w:rFonts w:ascii="Times New Roman" w:eastAsia="宋体" w:hAnsi="Times New Roman" w:cs="Times New Roman" w:hint="eastAsia"/>
          <w:szCs w:val="21"/>
        </w:rPr>
        <w:t>＝∑（</w:t>
      </w:r>
      <w:r w:rsidRPr="00F807E5">
        <w:rPr>
          <w:rFonts w:ascii="Times New Roman" w:eastAsia="宋体" w:hAnsi="Times New Roman" w:cs="Times New Roman"/>
          <w:szCs w:val="21"/>
        </w:rPr>
        <w:t xml:space="preserve">AD </w:t>
      </w:r>
      <w:r w:rsidRPr="00F807E5">
        <w:rPr>
          <w:rFonts w:ascii="Times New Roman" w:eastAsia="宋体" w:hAnsi="Times New Roman" w:cs="Times New Roman" w:hint="eastAsia"/>
          <w:szCs w:val="21"/>
          <w:vertAlign w:val="subscript"/>
        </w:rPr>
        <w:t>碳酸盐</w:t>
      </w:r>
      <w:r w:rsidRPr="00F807E5">
        <w:rPr>
          <w:rFonts w:ascii="Times New Roman" w:eastAsia="宋体" w:hAnsi="Times New Roman" w:cs="Times New Roman"/>
          <w:szCs w:val="21"/>
          <w:vertAlign w:val="subscript"/>
        </w:rPr>
        <w:t>,i</w:t>
      </w:r>
      <w:r w:rsidRPr="00F807E5">
        <w:rPr>
          <w:rFonts w:ascii="Times New Roman" w:eastAsia="宋体" w:hAnsi="Times New Roman" w:cs="Times New Roman"/>
          <w:szCs w:val="21"/>
        </w:rPr>
        <w:t xml:space="preserve">×EF </w:t>
      </w:r>
      <w:r w:rsidRPr="00F807E5">
        <w:rPr>
          <w:rFonts w:ascii="Times New Roman" w:eastAsia="宋体" w:hAnsi="Times New Roman" w:cs="Times New Roman" w:hint="eastAsia"/>
          <w:szCs w:val="21"/>
          <w:vertAlign w:val="subscript"/>
        </w:rPr>
        <w:t>碳酸盐</w:t>
      </w:r>
      <w:r w:rsidRPr="00F807E5">
        <w:rPr>
          <w:rFonts w:ascii="Times New Roman" w:eastAsia="宋体" w:hAnsi="Times New Roman" w:cs="Times New Roman"/>
          <w:szCs w:val="21"/>
          <w:vertAlign w:val="subscript"/>
        </w:rPr>
        <w:t>,i</w:t>
      </w:r>
      <w:r w:rsidRPr="00F807E5">
        <w:rPr>
          <w:rFonts w:ascii="Times New Roman" w:eastAsia="宋体" w:hAnsi="Times New Roman" w:cs="Times New Roman" w:hint="eastAsia"/>
          <w:szCs w:val="21"/>
        </w:rPr>
        <w:t>）</w:t>
      </w:r>
    </w:p>
    <w:p w14:paraId="20E2CB93" w14:textId="77777777" w:rsidR="006F1839" w:rsidRPr="00F807E5" w:rsidRDefault="006F1839" w:rsidP="006F1839">
      <w:pPr>
        <w:spacing w:line="440" w:lineRule="exact"/>
        <w:ind w:firstLineChars="200" w:firstLine="420"/>
        <w:jc w:val="left"/>
        <w:rPr>
          <w:rFonts w:ascii="Times New Roman" w:eastAsia="宋体" w:hAnsi="Times New Roman" w:cs="Times New Roman"/>
          <w:szCs w:val="21"/>
        </w:rPr>
      </w:pPr>
      <w:r w:rsidRPr="00F807E5">
        <w:rPr>
          <w:rFonts w:ascii="Times New Roman" w:eastAsia="宋体" w:hAnsi="Times New Roman" w:cs="Times New Roman" w:hint="eastAsia"/>
          <w:szCs w:val="21"/>
        </w:rPr>
        <w:t>碳酸钠排放量：</w:t>
      </w:r>
      <w:r w:rsidRPr="00F807E5">
        <w:rPr>
          <w:rFonts w:ascii="Times New Roman" w:eastAsia="宋体" w:hAnsi="Times New Roman" w:cs="Times New Roman"/>
          <w:szCs w:val="21"/>
        </w:rPr>
        <w:t>E</w:t>
      </w:r>
      <w:r w:rsidRPr="00F807E5">
        <w:rPr>
          <w:rFonts w:ascii="Times New Roman" w:eastAsia="宋体" w:hAnsi="Times New Roman" w:cs="Times New Roman" w:hint="eastAsia"/>
          <w:szCs w:val="21"/>
          <w:vertAlign w:val="subscript"/>
        </w:rPr>
        <w:t>碳酸钙</w:t>
      </w:r>
      <w:r w:rsidRPr="00F807E5">
        <w:rPr>
          <w:rFonts w:ascii="Times New Roman" w:eastAsia="宋体" w:hAnsi="Times New Roman" w:cs="Times New Roman"/>
          <w:szCs w:val="21"/>
        </w:rPr>
        <w:t>=35104×95%×0.440 =14665.61 tCO</w:t>
      </w:r>
      <w:r w:rsidRPr="00F807E5">
        <w:rPr>
          <w:rFonts w:ascii="Times New Roman" w:eastAsia="宋体" w:hAnsi="Times New Roman" w:cs="Times New Roman"/>
          <w:szCs w:val="21"/>
          <w:vertAlign w:val="subscript"/>
        </w:rPr>
        <w:t>2</w:t>
      </w:r>
    </w:p>
    <w:p w14:paraId="37A897C6" w14:textId="77777777" w:rsidR="006F1839" w:rsidRPr="00F807E5" w:rsidRDefault="006F1839" w:rsidP="006F1839">
      <w:pPr>
        <w:spacing w:line="440" w:lineRule="exact"/>
        <w:ind w:firstLineChars="200" w:firstLine="420"/>
        <w:jc w:val="left"/>
        <w:rPr>
          <w:rFonts w:ascii="Times New Roman" w:eastAsia="宋体" w:hAnsi="Times New Roman" w:cs="Times New Roman"/>
          <w:szCs w:val="21"/>
          <w:vertAlign w:val="subscript"/>
        </w:rPr>
      </w:pPr>
      <w:r w:rsidRPr="00F807E5">
        <w:rPr>
          <w:rFonts w:ascii="Times New Roman" w:eastAsia="宋体" w:hAnsi="Times New Roman" w:cs="Times New Roman" w:hint="eastAsia"/>
          <w:szCs w:val="21"/>
        </w:rPr>
        <w:t>纯碱排放量：</w:t>
      </w:r>
      <w:r w:rsidRPr="00F807E5">
        <w:rPr>
          <w:rFonts w:ascii="Times New Roman" w:eastAsia="宋体" w:hAnsi="Times New Roman" w:cs="Times New Roman"/>
          <w:szCs w:val="21"/>
        </w:rPr>
        <w:t xml:space="preserve">E </w:t>
      </w:r>
      <w:r w:rsidRPr="00F807E5">
        <w:rPr>
          <w:rFonts w:ascii="Times New Roman" w:eastAsia="宋体" w:hAnsi="Times New Roman" w:cs="Times New Roman" w:hint="eastAsia"/>
          <w:szCs w:val="21"/>
          <w:vertAlign w:val="subscript"/>
        </w:rPr>
        <w:t>纯碱</w:t>
      </w:r>
      <w:r w:rsidRPr="00F807E5">
        <w:rPr>
          <w:rFonts w:ascii="Times New Roman" w:eastAsia="宋体" w:hAnsi="Times New Roman" w:cs="Times New Roman" w:hint="eastAsia"/>
          <w:szCs w:val="21"/>
        </w:rPr>
        <w:t>＝</w:t>
      </w:r>
      <w:r w:rsidRPr="00F807E5">
        <w:rPr>
          <w:rFonts w:ascii="Times New Roman" w:eastAsia="宋体" w:hAnsi="Times New Roman" w:cs="Times New Roman"/>
          <w:szCs w:val="21"/>
        </w:rPr>
        <w:t>672×0.411%</w:t>
      </w:r>
      <w:r w:rsidRPr="00F807E5">
        <w:rPr>
          <w:rFonts w:ascii="Times New Roman" w:eastAsia="宋体" w:hAnsi="Times New Roman" w:cs="Times New Roman" w:hint="eastAsia"/>
          <w:szCs w:val="21"/>
        </w:rPr>
        <w:t>＝</w:t>
      </w:r>
      <w:r w:rsidRPr="00F807E5">
        <w:rPr>
          <w:rFonts w:ascii="Times New Roman" w:eastAsia="宋体" w:hAnsi="Times New Roman" w:cs="Times New Roman"/>
          <w:szCs w:val="21"/>
        </w:rPr>
        <w:t>270.67 tCO</w:t>
      </w:r>
      <w:r w:rsidRPr="00F807E5">
        <w:rPr>
          <w:rFonts w:ascii="Times New Roman" w:eastAsia="宋体" w:hAnsi="Times New Roman" w:cs="Times New Roman"/>
          <w:szCs w:val="21"/>
          <w:vertAlign w:val="subscript"/>
        </w:rPr>
        <w:t>2</w:t>
      </w:r>
    </w:p>
    <w:p w14:paraId="59D36ACF" w14:textId="77777777" w:rsidR="006F1839" w:rsidRPr="00F807E5" w:rsidRDefault="006F1839" w:rsidP="006F1839">
      <w:pPr>
        <w:spacing w:line="440" w:lineRule="exact"/>
        <w:ind w:firstLineChars="200" w:firstLine="420"/>
        <w:jc w:val="left"/>
        <w:rPr>
          <w:rFonts w:ascii="Times New Roman" w:eastAsia="宋体" w:hAnsi="Times New Roman" w:cs="Times New Roman"/>
          <w:szCs w:val="21"/>
        </w:rPr>
      </w:pPr>
      <w:r w:rsidRPr="00F807E5">
        <w:rPr>
          <w:rFonts w:ascii="Times New Roman" w:eastAsia="宋体" w:hAnsi="Times New Roman" w:cs="Times New Roman" w:hint="eastAsia"/>
          <w:szCs w:val="21"/>
        </w:rPr>
        <w:t>贵金属系统还原金工序需要采用草酸，年用量</w:t>
      </w:r>
      <w:r w:rsidRPr="00F807E5">
        <w:rPr>
          <w:rFonts w:ascii="Times New Roman" w:eastAsia="宋体" w:hAnsi="Times New Roman" w:cs="Times New Roman"/>
          <w:szCs w:val="21"/>
        </w:rPr>
        <w:t>8t</w:t>
      </w:r>
      <w:r w:rsidRPr="00F807E5">
        <w:rPr>
          <w:rFonts w:ascii="Times New Roman" w:eastAsia="宋体" w:hAnsi="Times New Roman" w:cs="Times New Roman" w:hint="eastAsia"/>
          <w:szCs w:val="21"/>
        </w:rPr>
        <w:t>，浓度按</w:t>
      </w:r>
      <w:r w:rsidRPr="00F807E5">
        <w:rPr>
          <w:rFonts w:ascii="Times New Roman" w:eastAsia="宋体" w:hAnsi="Times New Roman" w:cs="Times New Roman"/>
          <w:szCs w:val="21"/>
        </w:rPr>
        <w:t>99.6%</w:t>
      </w:r>
      <w:r w:rsidRPr="00F807E5">
        <w:rPr>
          <w:rFonts w:ascii="Times New Roman" w:eastAsia="宋体" w:hAnsi="Times New Roman" w:cs="Times New Roman" w:hint="eastAsia"/>
          <w:szCs w:val="21"/>
        </w:rPr>
        <w:t>。</w:t>
      </w:r>
    </w:p>
    <w:p w14:paraId="1EB565E9" w14:textId="77777777" w:rsidR="006F1839" w:rsidRPr="00F807E5" w:rsidRDefault="006F1839" w:rsidP="006F1839">
      <w:pPr>
        <w:spacing w:line="440" w:lineRule="exact"/>
        <w:ind w:firstLineChars="200" w:firstLine="420"/>
        <w:jc w:val="left"/>
        <w:rPr>
          <w:rFonts w:ascii="Times New Roman" w:eastAsia="宋体" w:hAnsi="Times New Roman" w:cs="Times New Roman"/>
          <w:szCs w:val="21"/>
        </w:rPr>
      </w:pPr>
      <w:r w:rsidRPr="00F807E5">
        <w:rPr>
          <w:rFonts w:ascii="Times New Roman" w:eastAsia="宋体" w:hAnsi="Times New Roman" w:cs="Times New Roman" w:hint="eastAsia"/>
          <w:szCs w:val="21"/>
        </w:rPr>
        <w:t>草酸排放量：</w:t>
      </w:r>
      <w:r w:rsidRPr="00F807E5">
        <w:rPr>
          <w:rFonts w:ascii="Times New Roman" w:eastAsia="宋体" w:hAnsi="Times New Roman" w:cs="Times New Roman"/>
          <w:szCs w:val="21"/>
        </w:rPr>
        <w:t xml:space="preserve">E </w:t>
      </w:r>
      <w:r w:rsidRPr="00F807E5">
        <w:rPr>
          <w:rFonts w:ascii="Times New Roman" w:eastAsia="宋体" w:hAnsi="Times New Roman" w:cs="Times New Roman" w:hint="eastAsia"/>
          <w:szCs w:val="21"/>
          <w:vertAlign w:val="subscript"/>
        </w:rPr>
        <w:t>草酸</w:t>
      </w:r>
      <w:r w:rsidRPr="00F807E5">
        <w:rPr>
          <w:rFonts w:ascii="Times New Roman" w:eastAsia="宋体" w:hAnsi="Times New Roman" w:cs="Times New Roman" w:hint="eastAsia"/>
          <w:szCs w:val="21"/>
        </w:rPr>
        <w:t>＝</w:t>
      </w:r>
      <w:r w:rsidRPr="00F807E5">
        <w:rPr>
          <w:rFonts w:ascii="Times New Roman" w:eastAsia="宋体" w:hAnsi="Times New Roman" w:cs="Times New Roman"/>
          <w:szCs w:val="21"/>
        </w:rPr>
        <w:t>8</w:t>
      </w:r>
      <w:r w:rsidRPr="00F807E5">
        <w:rPr>
          <w:rFonts w:ascii="Times New Roman" w:eastAsia="宋体" w:hAnsi="Times New Roman" w:cs="Times New Roman" w:hint="eastAsia"/>
          <w:szCs w:val="21"/>
        </w:rPr>
        <w:t>×</w:t>
      </w:r>
      <w:r w:rsidRPr="00F807E5">
        <w:rPr>
          <w:rFonts w:ascii="Times New Roman" w:eastAsia="宋体" w:hAnsi="Times New Roman" w:cs="Times New Roman"/>
          <w:szCs w:val="21"/>
        </w:rPr>
        <w:t>99.6%</w:t>
      </w:r>
      <w:r w:rsidRPr="00F807E5">
        <w:rPr>
          <w:rFonts w:ascii="Times New Roman" w:eastAsia="宋体" w:hAnsi="Times New Roman" w:cs="Times New Roman" w:hint="eastAsia"/>
          <w:szCs w:val="21"/>
        </w:rPr>
        <w:t>×</w:t>
      </w:r>
      <w:r w:rsidRPr="00F807E5">
        <w:rPr>
          <w:rFonts w:ascii="Times New Roman" w:eastAsia="宋体" w:hAnsi="Times New Roman" w:cs="Times New Roman"/>
          <w:szCs w:val="21"/>
        </w:rPr>
        <w:t>0.349</w:t>
      </w:r>
      <w:r w:rsidRPr="00F807E5">
        <w:rPr>
          <w:rFonts w:ascii="Times New Roman" w:eastAsia="宋体" w:hAnsi="Times New Roman" w:cs="Times New Roman" w:hint="eastAsia"/>
          <w:szCs w:val="21"/>
        </w:rPr>
        <w:t>＝</w:t>
      </w:r>
      <w:r w:rsidRPr="00F807E5">
        <w:rPr>
          <w:rFonts w:ascii="Times New Roman" w:eastAsia="宋体" w:hAnsi="Times New Roman" w:cs="Times New Roman"/>
          <w:szCs w:val="21"/>
        </w:rPr>
        <w:t>2.8 tCO</w:t>
      </w:r>
      <w:r w:rsidRPr="00F807E5">
        <w:rPr>
          <w:rFonts w:ascii="Times New Roman" w:eastAsia="宋体" w:hAnsi="Times New Roman" w:cs="Times New Roman"/>
          <w:szCs w:val="21"/>
          <w:vertAlign w:val="subscript"/>
        </w:rPr>
        <w:t>2</w:t>
      </w:r>
    </w:p>
    <w:p w14:paraId="301365E6" w14:textId="77777777" w:rsidR="006F1839" w:rsidRPr="00F807E5" w:rsidRDefault="006F1839" w:rsidP="006F1839">
      <w:pPr>
        <w:spacing w:before="181"/>
        <w:ind w:left="1572" w:right="1161"/>
        <w:jc w:val="center"/>
        <w:rPr>
          <w:rFonts w:ascii="Times New Roman" w:eastAsia="宋体" w:hAnsi="Times New Roman" w:cs="Times New Roman"/>
          <w:szCs w:val="21"/>
        </w:rPr>
      </w:pPr>
      <w:r w:rsidRPr="00F807E5">
        <w:rPr>
          <w:rFonts w:ascii="Times New Roman" w:eastAsia="宋体" w:hAnsi="Times New Roman" w:cs="Times New Roman" w:hint="eastAsia"/>
          <w:b/>
          <w:szCs w:val="21"/>
        </w:rPr>
        <w:t>表</w:t>
      </w:r>
      <w:r w:rsidRPr="00F807E5">
        <w:rPr>
          <w:rFonts w:ascii="Times New Roman" w:eastAsia="宋体" w:hAnsi="Times New Roman" w:cs="Times New Roman"/>
          <w:b/>
          <w:szCs w:val="21"/>
        </w:rPr>
        <w:t xml:space="preserve"> 6</w:t>
      </w:r>
      <w:r w:rsidRPr="00F807E5">
        <w:rPr>
          <w:rFonts w:ascii="Times New Roman" w:eastAsia="宋体" w:hAnsi="Times New Roman" w:cs="Times New Roman" w:hint="eastAsia"/>
          <w:b/>
          <w:szCs w:val="21"/>
        </w:rPr>
        <w:t>生产过程的排放量</w:t>
      </w:r>
    </w:p>
    <w:tbl>
      <w:tblPr>
        <w:tblStyle w:val="af"/>
        <w:tblW w:w="5000" w:type="pct"/>
        <w:tblLook w:val="04A0" w:firstRow="1" w:lastRow="0" w:firstColumn="1" w:lastColumn="0" w:noHBand="0" w:noVBand="1"/>
      </w:tblPr>
      <w:tblGrid>
        <w:gridCol w:w="1609"/>
        <w:gridCol w:w="2015"/>
        <w:gridCol w:w="949"/>
        <w:gridCol w:w="1241"/>
        <w:gridCol w:w="1219"/>
        <w:gridCol w:w="1529"/>
      </w:tblGrid>
      <w:tr w:rsidR="00F807E5" w:rsidRPr="00F807E5" w14:paraId="15DBF74C" w14:textId="77777777" w:rsidTr="006F1839">
        <w:trPr>
          <w:trHeight w:val="285"/>
        </w:trPr>
        <w:tc>
          <w:tcPr>
            <w:tcW w:w="939"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339029E" w14:textId="77777777" w:rsidR="006F1839" w:rsidRPr="00F807E5" w:rsidRDefault="006F1839" w:rsidP="006F1839">
            <w:pPr>
              <w:widowControl/>
              <w:jc w:val="center"/>
              <w:rPr>
                <w:rFonts w:ascii="Times New Roman" w:eastAsia="宋体" w:hAnsi="Times New Roman" w:cs="Times New Roman"/>
                <w:kern w:val="0"/>
                <w:sz w:val="18"/>
                <w:szCs w:val="18"/>
              </w:rPr>
            </w:pPr>
            <w:r w:rsidRPr="00F807E5">
              <w:rPr>
                <w:rFonts w:ascii="Times New Roman" w:eastAsia="宋体" w:hAnsi="Times New Roman" w:cs="Times New Roman" w:hint="eastAsia"/>
                <w:kern w:val="0"/>
                <w:sz w:val="18"/>
                <w:szCs w:val="18"/>
              </w:rPr>
              <w:t>过程品种</w:t>
            </w:r>
          </w:p>
        </w:tc>
        <w:tc>
          <w:tcPr>
            <w:tcW w:w="1177"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D264DF9" w14:textId="77777777" w:rsidR="006F1839" w:rsidRPr="00F807E5" w:rsidRDefault="006F1839" w:rsidP="006F1839">
            <w:pPr>
              <w:widowControl/>
              <w:jc w:val="center"/>
              <w:rPr>
                <w:rFonts w:ascii="Times New Roman" w:eastAsia="宋体" w:hAnsi="Times New Roman" w:cs="Times New Roman"/>
                <w:kern w:val="0"/>
                <w:sz w:val="18"/>
                <w:szCs w:val="18"/>
              </w:rPr>
            </w:pPr>
            <w:r w:rsidRPr="00F807E5">
              <w:rPr>
                <w:rFonts w:ascii="Times New Roman" w:eastAsia="宋体" w:hAnsi="Times New Roman" w:cs="Times New Roman" w:hint="eastAsia"/>
                <w:kern w:val="0"/>
                <w:sz w:val="18"/>
                <w:szCs w:val="18"/>
              </w:rPr>
              <w:t>工序</w:t>
            </w:r>
          </w:p>
        </w:tc>
        <w:tc>
          <w:tcPr>
            <w:tcW w:w="554"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18A3CEB" w14:textId="77777777" w:rsidR="006F1839" w:rsidRPr="00F807E5" w:rsidRDefault="006F1839" w:rsidP="006F1839">
            <w:pPr>
              <w:widowControl/>
              <w:jc w:val="center"/>
              <w:rPr>
                <w:rFonts w:ascii="Times New Roman" w:eastAsia="宋体" w:hAnsi="Times New Roman" w:cs="Times New Roman"/>
                <w:kern w:val="0"/>
                <w:sz w:val="18"/>
                <w:szCs w:val="18"/>
              </w:rPr>
            </w:pPr>
            <w:r w:rsidRPr="00F807E5">
              <w:rPr>
                <w:rFonts w:ascii="Times New Roman" w:eastAsia="宋体" w:hAnsi="Times New Roman" w:cs="Times New Roman" w:hint="eastAsia"/>
                <w:kern w:val="0"/>
                <w:sz w:val="18"/>
                <w:szCs w:val="18"/>
              </w:rPr>
              <w:t>净消耗量</w:t>
            </w:r>
          </w:p>
        </w:tc>
        <w:tc>
          <w:tcPr>
            <w:tcW w:w="725"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F500020" w14:textId="77777777" w:rsidR="006F1839" w:rsidRPr="00F807E5" w:rsidRDefault="006F1839" w:rsidP="006F1839">
            <w:pPr>
              <w:widowControl/>
              <w:jc w:val="center"/>
              <w:rPr>
                <w:rFonts w:ascii="Times New Roman" w:eastAsia="宋体" w:hAnsi="Times New Roman" w:cs="Times New Roman"/>
                <w:kern w:val="0"/>
                <w:sz w:val="18"/>
                <w:szCs w:val="18"/>
              </w:rPr>
            </w:pPr>
            <w:r w:rsidRPr="00F807E5">
              <w:rPr>
                <w:rFonts w:ascii="Times New Roman" w:eastAsia="宋体" w:hAnsi="Times New Roman" w:cs="Times New Roman" w:hint="eastAsia"/>
                <w:kern w:val="0"/>
                <w:sz w:val="18"/>
                <w:szCs w:val="18"/>
              </w:rPr>
              <w:t>活动数据</w:t>
            </w:r>
          </w:p>
          <w:p w14:paraId="1B21B61A" w14:textId="77777777" w:rsidR="006F1839" w:rsidRPr="00F807E5" w:rsidRDefault="006F1839" w:rsidP="006F1839">
            <w:pPr>
              <w:widowControl/>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AD</w:t>
            </w:r>
          </w:p>
        </w:tc>
        <w:tc>
          <w:tcPr>
            <w:tcW w:w="712"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753BB30" w14:textId="77777777" w:rsidR="006F1839" w:rsidRPr="00F807E5" w:rsidRDefault="006F1839" w:rsidP="006F1839">
            <w:pPr>
              <w:widowControl/>
              <w:jc w:val="center"/>
              <w:rPr>
                <w:rFonts w:ascii="Times New Roman" w:eastAsia="宋体" w:hAnsi="Times New Roman" w:cs="Times New Roman"/>
                <w:kern w:val="0"/>
                <w:sz w:val="18"/>
                <w:szCs w:val="18"/>
              </w:rPr>
            </w:pPr>
            <w:r w:rsidRPr="00F807E5">
              <w:rPr>
                <w:rFonts w:ascii="Times New Roman" w:eastAsia="宋体" w:hAnsi="Times New Roman" w:cs="Times New Roman" w:hint="eastAsia"/>
                <w:kern w:val="0"/>
                <w:sz w:val="18"/>
                <w:szCs w:val="18"/>
              </w:rPr>
              <w:t>排放因子</w:t>
            </w:r>
          </w:p>
          <w:p w14:paraId="62412608" w14:textId="77777777" w:rsidR="006F1839" w:rsidRPr="00F807E5" w:rsidRDefault="006F1839" w:rsidP="006F1839">
            <w:pPr>
              <w:widowControl/>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EF</w:t>
            </w:r>
          </w:p>
        </w:tc>
        <w:tc>
          <w:tcPr>
            <w:tcW w:w="893"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85CFC03" w14:textId="77777777" w:rsidR="006F1839" w:rsidRPr="00F807E5" w:rsidRDefault="006F1839" w:rsidP="006F1839">
            <w:pPr>
              <w:widowControl/>
              <w:jc w:val="center"/>
              <w:rPr>
                <w:rFonts w:ascii="Times New Roman" w:eastAsia="宋体" w:hAnsi="Times New Roman" w:cs="Times New Roman"/>
                <w:kern w:val="0"/>
                <w:sz w:val="18"/>
                <w:szCs w:val="18"/>
              </w:rPr>
            </w:pPr>
            <w:r w:rsidRPr="00F807E5">
              <w:rPr>
                <w:rFonts w:ascii="Times New Roman" w:eastAsia="宋体" w:hAnsi="Times New Roman" w:cs="Times New Roman" w:hint="eastAsia"/>
                <w:kern w:val="0"/>
                <w:sz w:val="18"/>
                <w:szCs w:val="18"/>
              </w:rPr>
              <w:t>年排放量</w:t>
            </w:r>
          </w:p>
          <w:p w14:paraId="223CE9A4" w14:textId="77777777" w:rsidR="006F1839" w:rsidRPr="00F807E5" w:rsidRDefault="006F1839" w:rsidP="006F1839">
            <w:pPr>
              <w:widowControl/>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E</w:t>
            </w:r>
          </w:p>
        </w:tc>
      </w:tr>
      <w:tr w:rsidR="00F807E5" w:rsidRPr="00F807E5" w14:paraId="43022F05" w14:textId="77777777" w:rsidTr="006F1839">
        <w:trPr>
          <w:trHeight w:val="30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AAD35C" w14:textId="77777777" w:rsidR="006F1839" w:rsidRPr="00F807E5" w:rsidRDefault="006F1839" w:rsidP="006F1839">
            <w:pPr>
              <w:widowControl/>
              <w:jc w:val="left"/>
              <w:rPr>
                <w:rFonts w:ascii="Times New Roman" w:eastAsia="宋体" w:hAnsi="Times New Roman" w:cs="Times New Roman"/>
                <w:kern w:val="0"/>
                <w:sz w:val="18"/>
                <w:szCs w:val="18"/>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7B4577" w14:textId="77777777" w:rsidR="006F1839" w:rsidRPr="00F807E5" w:rsidRDefault="006F1839" w:rsidP="006F1839">
            <w:pPr>
              <w:widowControl/>
              <w:jc w:val="left"/>
              <w:rPr>
                <w:rFonts w:ascii="Times New Roman" w:eastAsia="宋体" w:hAnsi="Times New Roman" w:cs="Times New Roman"/>
                <w:kern w:val="0"/>
                <w:sz w:val="18"/>
                <w:szCs w:val="18"/>
              </w:rPr>
            </w:pPr>
          </w:p>
        </w:tc>
        <w:tc>
          <w:tcPr>
            <w:tcW w:w="554"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A24C64A" w14:textId="77777777" w:rsidR="006F1839" w:rsidRPr="00F807E5" w:rsidRDefault="006F1839" w:rsidP="006F1839">
            <w:pPr>
              <w:widowControl/>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t</w:t>
            </w:r>
          </w:p>
        </w:tc>
        <w:tc>
          <w:tcPr>
            <w:tcW w:w="725"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FD7D97A" w14:textId="77777777" w:rsidR="006F1839" w:rsidRPr="00F807E5" w:rsidRDefault="006F1839" w:rsidP="006F1839">
            <w:pPr>
              <w:widowControl/>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t</w:t>
            </w:r>
          </w:p>
        </w:tc>
        <w:tc>
          <w:tcPr>
            <w:tcW w:w="712"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6BEF9EF" w14:textId="77777777" w:rsidR="006F1839" w:rsidRPr="00F807E5" w:rsidRDefault="006F1839" w:rsidP="006F1839">
            <w:pPr>
              <w:widowControl/>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tCO</w:t>
            </w:r>
            <w:r w:rsidRPr="00F807E5">
              <w:rPr>
                <w:rFonts w:ascii="Times New Roman" w:eastAsia="宋体" w:hAnsi="Times New Roman" w:cs="Times New Roman"/>
                <w:kern w:val="0"/>
                <w:sz w:val="18"/>
                <w:szCs w:val="18"/>
                <w:vertAlign w:val="subscript"/>
              </w:rPr>
              <w:t>2</w:t>
            </w:r>
            <w:r w:rsidRPr="00F807E5">
              <w:rPr>
                <w:rFonts w:ascii="Times New Roman" w:eastAsia="宋体" w:hAnsi="Times New Roman" w:cs="Times New Roman"/>
                <w:kern w:val="0"/>
                <w:sz w:val="18"/>
                <w:szCs w:val="18"/>
              </w:rPr>
              <w:t>/t</w:t>
            </w:r>
          </w:p>
        </w:tc>
        <w:tc>
          <w:tcPr>
            <w:tcW w:w="893"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7870CC7" w14:textId="77777777" w:rsidR="006F1839" w:rsidRPr="00F807E5" w:rsidRDefault="006F1839" w:rsidP="006F1839">
            <w:pPr>
              <w:widowControl/>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t CO</w:t>
            </w:r>
            <w:r w:rsidRPr="00F807E5">
              <w:rPr>
                <w:rFonts w:ascii="Times New Roman" w:eastAsia="宋体" w:hAnsi="Times New Roman" w:cs="Times New Roman"/>
                <w:kern w:val="0"/>
                <w:sz w:val="18"/>
                <w:szCs w:val="18"/>
                <w:vertAlign w:val="subscript"/>
              </w:rPr>
              <w:t>2</w:t>
            </w:r>
          </w:p>
        </w:tc>
      </w:tr>
      <w:tr w:rsidR="00F807E5" w:rsidRPr="00F807E5" w14:paraId="2964E94A" w14:textId="77777777" w:rsidTr="006F1839">
        <w:trPr>
          <w:trHeight w:val="270"/>
        </w:trPr>
        <w:tc>
          <w:tcPr>
            <w:tcW w:w="939"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5D2AEE7" w14:textId="77777777" w:rsidR="006F1839" w:rsidRPr="00F807E5" w:rsidRDefault="006F1839" w:rsidP="006F1839">
            <w:pPr>
              <w:widowControl/>
              <w:jc w:val="center"/>
              <w:rPr>
                <w:rFonts w:ascii="Times New Roman" w:eastAsia="宋体" w:hAnsi="Times New Roman" w:cs="Times New Roman"/>
                <w:kern w:val="0"/>
                <w:sz w:val="18"/>
                <w:szCs w:val="18"/>
              </w:rPr>
            </w:pPr>
            <w:r w:rsidRPr="00F807E5">
              <w:rPr>
                <w:rFonts w:ascii="Times New Roman" w:eastAsia="宋体" w:hAnsi="Times New Roman" w:cs="Times New Roman" w:hint="eastAsia"/>
                <w:kern w:val="0"/>
                <w:sz w:val="18"/>
                <w:szCs w:val="18"/>
              </w:rPr>
              <w:t>石灰石</w:t>
            </w:r>
          </w:p>
        </w:tc>
        <w:tc>
          <w:tcPr>
            <w:tcW w:w="1177"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E8CB6D3" w14:textId="57B0BA55" w:rsidR="006F1839" w:rsidRPr="00F807E5" w:rsidRDefault="006F1839" w:rsidP="006F1839">
            <w:pPr>
              <w:widowControl/>
              <w:jc w:val="center"/>
              <w:rPr>
                <w:rFonts w:ascii="Times New Roman" w:eastAsia="宋体" w:hAnsi="Times New Roman" w:cs="Times New Roman"/>
                <w:kern w:val="0"/>
                <w:sz w:val="18"/>
                <w:szCs w:val="18"/>
              </w:rPr>
            </w:pPr>
            <w:r w:rsidRPr="00F807E5">
              <w:rPr>
                <w:rFonts w:ascii="Times New Roman" w:eastAsia="宋体" w:hAnsi="Times New Roman" w:cs="Times New Roman" w:hint="eastAsia"/>
                <w:kern w:val="0"/>
                <w:sz w:val="18"/>
                <w:szCs w:val="18"/>
              </w:rPr>
              <w:t>粗铅</w:t>
            </w:r>
            <w:r w:rsidR="00F30FE9" w:rsidRPr="00F807E5">
              <w:rPr>
                <w:rFonts w:ascii="Times New Roman" w:eastAsia="宋体" w:hAnsi="Times New Roman" w:cs="Times New Roman" w:hint="eastAsia"/>
                <w:kern w:val="0"/>
                <w:sz w:val="18"/>
                <w:szCs w:val="18"/>
              </w:rPr>
              <w:t>工序</w:t>
            </w:r>
          </w:p>
        </w:tc>
        <w:tc>
          <w:tcPr>
            <w:tcW w:w="554"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74E8D80" w14:textId="77777777" w:rsidR="006F1839" w:rsidRPr="00F807E5" w:rsidRDefault="006F1839" w:rsidP="006F1839">
            <w:pPr>
              <w:widowControl/>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28866</w:t>
            </w:r>
          </w:p>
        </w:tc>
        <w:tc>
          <w:tcPr>
            <w:tcW w:w="725"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B9740F7" w14:textId="77777777" w:rsidR="006F1839" w:rsidRPr="00F807E5" w:rsidRDefault="006F1839" w:rsidP="006F1839">
            <w:pPr>
              <w:widowControl/>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27422.7</w:t>
            </w:r>
          </w:p>
        </w:tc>
        <w:tc>
          <w:tcPr>
            <w:tcW w:w="712"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4A418EC" w14:textId="77777777" w:rsidR="006F1839" w:rsidRPr="00F807E5" w:rsidRDefault="006F1839" w:rsidP="006F1839">
            <w:pPr>
              <w:widowControl/>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0.440</w:t>
            </w:r>
          </w:p>
        </w:tc>
        <w:tc>
          <w:tcPr>
            <w:tcW w:w="893"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65D03BB" w14:textId="77777777" w:rsidR="006F1839" w:rsidRPr="00F807E5" w:rsidRDefault="006F1839" w:rsidP="006F1839">
            <w:pPr>
              <w:widowControl/>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12066.0</w:t>
            </w:r>
          </w:p>
        </w:tc>
      </w:tr>
      <w:tr w:rsidR="00F807E5" w:rsidRPr="00F807E5" w14:paraId="3959EF91" w14:textId="77777777" w:rsidTr="006F1839">
        <w:trPr>
          <w:trHeight w:val="270"/>
        </w:trPr>
        <w:tc>
          <w:tcPr>
            <w:tcW w:w="939"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F5672E2" w14:textId="77777777" w:rsidR="006F1839" w:rsidRPr="00F807E5" w:rsidRDefault="006F1839" w:rsidP="006F1839">
            <w:pPr>
              <w:widowControl/>
              <w:jc w:val="center"/>
              <w:rPr>
                <w:rFonts w:ascii="Times New Roman" w:eastAsia="宋体" w:hAnsi="Times New Roman" w:cs="Times New Roman"/>
                <w:kern w:val="0"/>
                <w:sz w:val="18"/>
                <w:szCs w:val="18"/>
              </w:rPr>
            </w:pPr>
            <w:r w:rsidRPr="00F807E5">
              <w:rPr>
                <w:rFonts w:ascii="Times New Roman" w:eastAsia="宋体" w:hAnsi="Times New Roman" w:cs="Times New Roman" w:hint="eastAsia"/>
                <w:kern w:val="0"/>
                <w:sz w:val="18"/>
                <w:szCs w:val="18"/>
              </w:rPr>
              <w:t>石灰石</w:t>
            </w:r>
          </w:p>
        </w:tc>
        <w:tc>
          <w:tcPr>
            <w:tcW w:w="1177"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2820804" w14:textId="31E936E1" w:rsidR="006F1839" w:rsidRPr="00F807E5" w:rsidRDefault="006F1839" w:rsidP="00F30FE9">
            <w:pPr>
              <w:widowControl/>
              <w:jc w:val="center"/>
              <w:rPr>
                <w:rFonts w:ascii="Times New Roman" w:eastAsia="宋体" w:hAnsi="Times New Roman" w:cs="Times New Roman"/>
                <w:kern w:val="0"/>
                <w:sz w:val="18"/>
                <w:szCs w:val="18"/>
              </w:rPr>
            </w:pPr>
            <w:r w:rsidRPr="00F807E5">
              <w:rPr>
                <w:rFonts w:ascii="Times New Roman" w:eastAsia="宋体" w:hAnsi="Times New Roman" w:cs="Times New Roman" w:hint="eastAsia"/>
                <w:kern w:val="0"/>
                <w:sz w:val="18"/>
                <w:szCs w:val="18"/>
              </w:rPr>
              <w:t>制酸系统</w:t>
            </w:r>
          </w:p>
        </w:tc>
        <w:tc>
          <w:tcPr>
            <w:tcW w:w="554"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17A58F8" w14:textId="77777777" w:rsidR="006F1839" w:rsidRPr="00F807E5" w:rsidRDefault="006F1839" w:rsidP="006F1839">
            <w:pPr>
              <w:widowControl/>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5862</w:t>
            </w:r>
          </w:p>
        </w:tc>
        <w:tc>
          <w:tcPr>
            <w:tcW w:w="725"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DB401EE" w14:textId="77777777" w:rsidR="006F1839" w:rsidRPr="00F807E5" w:rsidRDefault="006F1839" w:rsidP="006F1839">
            <w:pPr>
              <w:widowControl/>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5568.9</w:t>
            </w:r>
          </w:p>
        </w:tc>
        <w:tc>
          <w:tcPr>
            <w:tcW w:w="712"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DBAC726" w14:textId="77777777" w:rsidR="006F1839" w:rsidRPr="00F807E5" w:rsidRDefault="006F1839" w:rsidP="006F1839">
            <w:pPr>
              <w:widowControl/>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0.440</w:t>
            </w:r>
          </w:p>
        </w:tc>
        <w:tc>
          <w:tcPr>
            <w:tcW w:w="893"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176E5C8" w14:textId="77777777" w:rsidR="006F1839" w:rsidRPr="00F807E5" w:rsidRDefault="006F1839" w:rsidP="006F1839">
            <w:pPr>
              <w:widowControl/>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2450.3</w:t>
            </w:r>
          </w:p>
        </w:tc>
      </w:tr>
      <w:tr w:rsidR="00F807E5" w:rsidRPr="00F807E5" w14:paraId="6D9CFA5A" w14:textId="77777777" w:rsidTr="006F1839">
        <w:trPr>
          <w:trHeight w:val="270"/>
        </w:trPr>
        <w:tc>
          <w:tcPr>
            <w:tcW w:w="939"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A485335" w14:textId="77777777" w:rsidR="006F1839" w:rsidRPr="00F807E5" w:rsidRDefault="006F1839" w:rsidP="006F1839">
            <w:pPr>
              <w:widowControl/>
              <w:jc w:val="center"/>
              <w:rPr>
                <w:rFonts w:ascii="Times New Roman" w:eastAsia="宋体" w:hAnsi="Times New Roman" w:cs="Times New Roman"/>
                <w:kern w:val="0"/>
                <w:sz w:val="18"/>
                <w:szCs w:val="18"/>
              </w:rPr>
            </w:pPr>
            <w:r w:rsidRPr="00F807E5">
              <w:rPr>
                <w:rFonts w:ascii="Times New Roman" w:eastAsia="宋体" w:hAnsi="Times New Roman" w:cs="Times New Roman" w:hint="eastAsia"/>
                <w:kern w:val="0"/>
                <w:sz w:val="18"/>
                <w:szCs w:val="18"/>
              </w:rPr>
              <w:t>纯碱</w:t>
            </w:r>
          </w:p>
        </w:tc>
        <w:tc>
          <w:tcPr>
            <w:tcW w:w="1177"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3AD07AC" w14:textId="5AEB3412" w:rsidR="006F1839" w:rsidRPr="00F807E5" w:rsidRDefault="006F1839" w:rsidP="006F1839">
            <w:pPr>
              <w:widowControl/>
              <w:jc w:val="center"/>
              <w:rPr>
                <w:rFonts w:ascii="Times New Roman" w:eastAsia="宋体" w:hAnsi="Times New Roman" w:cs="Times New Roman"/>
                <w:kern w:val="0"/>
                <w:sz w:val="18"/>
                <w:szCs w:val="18"/>
              </w:rPr>
            </w:pPr>
            <w:r w:rsidRPr="00F807E5">
              <w:rPr>
                <w:rFonts w:ascii="Times New Roman" w:eastAsia="宋体" w:hAnsi="Times New Roman" w:cs="Times New Roman" w:hint="eastAsia"/>
                <w:kern w:val="0"/>
                <w:sz w:val="18"/>
                <w:szCs w:val="18"/>
              </w:rPr>
              <w:t>铅电解系统浮渣处理</w:t>
            </w:r>
          </w:p>
        </w:tc>
        <w:tc>
          <w:tcPr>
            <w:tcW w:w="554"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00C2F25" w14:textId="77777777" w:rsidR="006F1839" w:rsidRPr="00F807E5" w:rsidRDefault="006F1839" w:rsidP="006F1839">
            <w:pPr>
              <w:widowControl/>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94</w:t>
            </w:r>
          </w:p>
        </w:tc>
        <w:tc>
          <w:tcPr>
            <w:tcW w:w="725"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E797A3A" w14:textId="77777777" w:rsidR="006F1839" w:rsidRPr="00F807E5" w:rsidRDefault="006F1839" w:rsidP="006F1839">
            <w:pPr>
              <w:widowControl/>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94</w:t>
            </w:r>
          </w:p>
        </w:tc>
        <w:tc>
          <w:tcPr>
            <w:tcW w:w="712"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552F076" w14:textId="77777777" w:rsidR="006F1839" w:rsidRPr="00F807E5" w:rsidRDefault="006F1839" w:rsidP="006F1839">
            <w:pPr>
              <w:widowControl/>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0.411</w:t>
            </w:r>
          </w:p>
        </w:tc>
        <w:tc>
          <w:tcPr>
            <w:tcW w:w="893"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9DFE691" w14:textId="77777777" w:rsidR="006F1839" w:rsidRPr="00F807E5" w:rsidRDefault="006F1839" w:rsidP="006F1839">
            <w:pPr>
              <w:widowControl/>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38.6</w:t>
            </w:r>
          </w:p>
        </w:tc>
      </w:tr>
      <w:tr w:rsidR="00F807E5" w:rsidRPr="00F807E5" w14:paraId="775B3437" w14:textId="77777777" w:rsidTr="006F1839">
        <w:trPr>
          <w:trHeight w:val="285"/>
        </w:trPr>
        <w:tc>
          <w:tcPr>
            <w:tcW w:w="2116"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A3D38F2" w14:textId="77777777" w:rsidR="006F1839" w:rsidRPr="00F807E5" w:rsidRDefault="006F1839" w:rsidP="006F1839">
            <w:pPr>
              <w:widowControl/>
              <w:jc w:val="center"/>
              <w:rPr>
                <w:rFonts w:ascii="Times New Roman" w:eastAsia="宋体" w:hAnsi="Times New Roman" w:cs="Times New Roman"/>
                <w:kern w:val="0"/>
                <w:sz w:val="18"/>
                <w:szCs w:val="18"/>
              </w:rPr>
            </w:pPr>
            <w:r w:rsidRPr="00F807E5">
              <w:rPr>
                <w:rFonts w:ascii="Times New Roman" w:eastAsia="宋体" w:hAnsi="Times New Roman" w:cs="Times New Roman" w:hint="eastAsia"/>
                <w:kern w:val="0"/>
                <w:sz w:val="18"/>
                <w:szCs w:val="18"/>
              </w:rPr>
              <w:t>小计</w:t>
            </w:r>
          </w:p>
        </w:tc>
        <w:tc>
          <w:tcPr>
            <w:tcW w:w="554"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9BE651E" w14:textId="77777777" w:rsidR="006F1839" w:rsidRPr="00F807E5" w:rsidRDefault="006F1839" w:rsidP="006F1839">
            <w:pPr>
              <w:widowControl/>
              <w:jc w:val="left"/>
              <w:rPr>
                <w:rFonts w:ascii="Times New Roman" w:eastAsia="宋体" w:hAnsi="Times New Roman" w:cs="Times New Roman"/>
                <w:kern w:val="0"/>
                <w:sz w:val="20"/>
                <w:szCs w:val="20"/>
              </w:rPr>
            </w:pPr>
          </w:p>
        </w:tc>
        <w:tc>
          <w:tcPr>
            <w:tcW w:w="725"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83A1B7E" w14:textId="77777777" w:rsidR="006F1839" w:rsidRPr="00F807E5" w:rsidRDefault="006F1839" w:rsidP="006F1839">
            <w:pPr>
              <w:widowControl/>
              <w:jc w:val="left"/>
              <w:rPr>
                <w:rFonts w:ascii="Times New Roman" w:eastAsia="宋体" w:hAnsi="Times New Roman" w:cs="Times New Roman"/>
                <w:kern w:val="0"/>
                <w:sz w:val="20"/>
                <w:szCs w:val="20"/>
              </w:rPr>
            </w:pPr>
          </w:p>
        </w:tc>
        <w:tc>
          <w:tcPr>
            <w:tcW w:w="712"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83DAAAE" w14:textId="77777777" w:rsidR="006F1839" w:rsidRPr="00F807E5" w:rsidRDefault="006F1839" w:rsidP="006F1839">
            <w:pPr>
              <w:widowControl/>
              <w:jc w:val="left"/>
              <w:rPr>
                <w:rFonts w:ascii="Times New Roman" w:eastAsia="宋体" w:hAnsi="Times New Roman" w:cs="Times New Roman"/>
                <w:kern w:val="0"/>
                <w:sz w:val="20"/>
                <w:szCs w:val="20"/>
              </w:rPr>
            </w:pPr>
          </w:p>
        </w:tc>
        <w:tc>
          <w:tcPr>
            <w:tcW w:w="893"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0C9C36F" w14:textId="77777777" w:rsidR="006F1839" w:rsidRPr="00F807E5" w:rsidRDefault="006F1839" w:rsidP="006F1839">
            <w:pPr>
              <w:widowControl/>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14554.17</w:t>
            </w:r>
          </w:p>
        </w:tc>
      </w:tr>
      <w:tr w:rsidR="00F807E5" w:rsidRPr="00F807E5" w14:paraId="4E1C7EBE" w14:textId="77777777" w:rsidTr="006F1839">
        <w:trPr>
          <w:trHeight w:val="270"/>
        </w:trPr>
        <w:tc>
          <w:tcPr>
            <w:tcW w:w="939"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0EF1958" w14:textId="77777777" w:rsidR="006F1839" w:rsidRPr="00F807E5" w:rsidRDefault="006F1839" w:rsidP="006F1839">
            <w:pPr>
              <w:widowControl/>
              <w:jc w:val="center"/>
              <w:rPr>
                <w:rFonts w:ascii="Times New Roman" w:eastAsia="宋体" w:hAnsi="Times New Roman" w:cs="Times New Roman"/>
                <w:kern w:val="0"/>
                <w:sz w:val="18"/>
                <w:szCs w:val="18"/>
              </w:rPr>
            </w:pPr>
            <w:r w:rsidRPr="00F807E5">
              <w:rPr>
                <w:rFonts w:ascii="Times New Roman" w:eastAsia="宋体" w:hAnsi="Times New Roman" w:cs="Times New Roman" w:hint="eastAsia"/>
                <w:kern w:val="0"/>
                <w:sz w:val="18"/>
                <w:szCs w:val="18"/>
              </w:rPr>
              <w:t>石灰石</w:t>
            </w:r>
          </w:p>
        </w:tc>
        <w:tc>
          <w:tcPr>
            <w:tcW w:w="11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AC0614" w14:textId="77777777" w:rsidR="006F1839" w:rsidRPr="00F807E5" w:rsidRDefault="006F1839" w:rsidP="006F1839">
            <w:pPr>
              <w:widowControl/>
              <w:jc w:val="center"/>
              <w:rPr>
                <w:rFonts w:ascii="Times New Roman" w:eastAsia="宋体" w:hAnsi="Times New Roman" w:cs="Times New Roman"/>
                <w:kern w:val="0"/>
                <w:sz w:val="18"/>
                <w:szCs w:val="18"/>
              </w:rPr>
            </w:pPr>
            <w:r w:rsidRPr="00F807E5">
              <w:rPr>
                <w:rFonts w:ascii="Times New Roman" w:eastAsia="宋体" w:hAnsi="Times New Roman" w:cs="Times New Roman" w:hint="eastAsia"/>
                <w:kern w:val="0"/>
                <w:sz w:val="18"/>
                <w:szCs w:val="18"/>
              </w:rPr>
              <w:t>贵金属系统</w:t>
            </w:r>
          </w:p>
        </w:tc>
        <w:tc>
          <w:tcPr>
            <w:tcW w:w="554"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572278D" w14:textId="77777777" w:rsidR="006F1839" w:rsidRPr="00F807E5" w:rsidRDefault="006F1839" w:rsidP="006F1839">
            <w:pPr>
              <w:widowControl/>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376</w:t>
            </w:r>
          </w:p>
        </w:tc>
        <w:tc>
          <w:tcPr>
            <w:tcW w:w="725"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7641C05" w14:textId="77777777" w:rsidR="006F1839" w:rsidRPr="00F807E5" w:rsidRDefault="006F1839" w:rsidP="006F1839">
            <w:pPr>
              <w:widowControl/>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357.2</w:t>
            </w:r>
          </w:p>
        </w:tc>
        <w:tc>
          <w:tcPr>
            <w:tcW w:w="712"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693D6D0" w14:textId="77777777" w:rsidR="006F1839" w:rsidRPr="00F807E5" w:rsidRDefault="006F1839" w:rsidP="006F1839">
            <w:pPr>
              <w:widowControl/>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0.44</w:t>
            </w:r>
          </w:p>
        </w:tc>
        <w:tc>
          <w:tcPr>
            <w:tcW w:w="893"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0A4D217" w14:textId="77777777" w:rsidR="006F1839" w:rsidRPr="00F807E5" w:rsidRDefault="006F1839" w:rsidP="006F1839">
            <w:pPr>
              <w:widowControl/>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157.2</w:t>
            </w:r>
          </w:p>
        </w:tc>
      </w:tr>
      <w:tr w:rsidR="00F807E5" w:rsidRPr="00F807E5" w14:paraId="2E957D43" w14:textId="77777777" w:rsidTr="006F1839">
        <w:trPr>
          <w:trHeight w:val="285"/>
        </w:trPr>
        <w:tc>
          <w:tcPr>
            <w:tcW w:w="939"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6371651" w14:textId="77777777" w:rsidR="006F1839" w:rsidRPr="00F807E5" w:rsidRDefault="006F1839" w:rsidP="006F1839">
            <w:pPr>
              <w:widowControl/>
              <w:jc w:val="center"/>
              <w:rPr>
                <w:rFonts w:ascii="Times New Roman" w:eastAsia="宋体" w:hAnsi="Times New Roman" w:cs="Times New Roman"/>
                <w:kern w:val="0"/>
                <w:sz w:val="18"/>
                <w:szCs w:val="18"/>
              </w:rPr>
            </w:pPr>
            <w:r w:rsidRPr="00F807E5">
              <w:rPr>
                <w:rFonts w:ascii="Times New Roman" w:eastAsia="宋体" w:hAnsi="Times New Roman" w:cs="Times New Roman" w:hint="eastAsia"/>
                <w:kern w:val="0"/>
                <w:sz w:val="18"/>
                <w:szCs w:val="18"/>
              </w:rPr>
              <w:t>纯碱</w:t>
            </w:r>
          </w:p>
        </w:tc>
        <w:tc>
          <w:tcPr>
            <w:tcW w:w="1177"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A5FF7D1" w14:textId="77777777" w:rsidR="006F1839" w:rsidRPr="00F807E5" w:rsidRDefault="006F1839" w:rsidP="006F1839">
            <w:pPr>
              <w:widowControl/>
              <w:jc w:val="center"/>
              <w:rPr>
                <w:rFonts w:ascii="Times New Roman" w:eastAsia="宋体" w:hAnsi="Times New Roman" w:cs="Times New Roman"/>
                <w:kern w:val="0"/>
                <w:sz w:val="18"/>
                <w:szCs w:val="18"/>
              </w:rPr>
            </w:pPr>
            <w:r w:rsidRPr="00F807E5">
              <w:rPr>
                <w:rFonts w:ascii="Times New Roman" w:eastAsia="宋体" w:hAnsi="Times New Roman" w:cs="Times New Roman" w:hint="eastAsia"/>
                <w:kern w:val="0"/>
                <w:sz w:val="18"/>
                <w:szCs w:val="18"/>
              </w:rPr>
              <w:t>贵金属系统</w:t>
            </w:r>
          </w:p>
        </w:tc>
        <w:tc>
          <w:tcPr>
            <w:tcW w:w="554"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EB2F753" w14:textId="77777777" w:rsidR="006F1839" w:rsidRPr="00F807E5" w:rsidRDefault="006F1839" w:rsidP="006F1839">
            <w:pPr>
              <w:widowControl/>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578</w:t>
            </w:r>
          </w:p>
        </w:tc>
        <w:tc>
          <w:tcPr>
            <w:tcW w:w="725"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2C7024B" w14:textId="77777777" w:rsidR="006F1839" w:rsidRPr="00F807E5" w:rsidRDefault="006F1839" w:rsidP="006F1839">
            <w:pPr>
              <w:widowControl/>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578</w:t>
            </w:r>
          </w:p>
        </w:tc>
        <w:tc>
          <w:tcPr>
            <w:tcW w:w="712"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7AFDA99" w14:textId="77777777" w:rsidR="006F1839" w:rsidRPr="00F807E5" w:rsidRDefault="006F1839" w:rsidP="006F1839">
            <w:pPr>
              <w:widowControl/>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0.411</w:t>
            </w:r>
          </w:p>
        </w:tc>
        <w:tc>
          <w:tcPr>
            <w:tcW w:w="893"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0621A3D" w14:textId="77777777" w:rsidR="006F1839" w:rsidRPr="00F807E5" w:rsidRDefault="006F1839" w:rsidP="006F1839">
            <w:pPr>
              <w:widowControl/>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237.6</w:t>
            </w:r>
          </w:p>
        </w:tc>
      </w:tr>
      <w:tr w:rsidR="00F807E5" w:rsidRPr="00F807E5" w14:paraId="2F98ECCC" w14:textId="77777777" w:rsidTr="006F1839">
        <w:trPr>
          <w:trHeight w:val="270"/>
        </w:trPr>
        <w:tc>
          <w:tcPr>
            <w:tcW w:w="939"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7F34AC8" w14:textId="77777777" w:rsidR="006F1839" w:rsidRPr="00F807E5" w:rsidRDefault="006F1839" w:rsidP="006F1839">
            <w:pPr>
              <w:widowControl/>
              <w:jc w:val="center"/>
              <w:rPr>
                <w:rFonts w:ascii="Times New Roman" w:eastAsia="宋体" w:hAnsi="Times New Roman" w:cs="Times New Roman"/>
                <w:kern w:val="0"/>
                <w:sz w:val="18"/>
                <w:szCs w:val="18"/>
              </w:rPr>
            </w:pPr>
            <w:r w:rsidRPr="00F807E5">
              <w:rPr>
                <w:rFonts w:ascii="Times New Roman" w:eastAsia="宋体" w:hAnsi="Times New Roman" w:cs="Times New Roman" w:hint="eastAsia"/>
                <w:kern w:val="0"/>
                <w:sz w:val="18"/>
                <w:szCs w:val="18"/>
              </w:rPr>
              <w:t>草酸</w:t>
            </w:r>
          </w:p>
        </w:tc>
        <w:tc>
          <w:tcPr>
            <w:tcW w:w="11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88B386" w14:textId="77777777" w:rsidR="006F1839" w:rsidRPr="00F807E5" w:rsidRDefault="006F1839" w:rsidP="006F1839">
            <w:pPr>
              <w:widowControl/>
              <w:jc w:val="center"/>
              <w:rPr>
                <w:rFonts w:ascii="Times New Roman" w:eastAsia="宋体" w:hAnsi="Times New Roman" w:cs="Times New Roman"/>
                <w:kern w:val="0"/>
                <w:sz w:val="18"/>
                <w:szCs w:val="18"/>
              </w:rPr>
            </w:pPr>
            <w:r w:rsidRPr="00F807E5">
              <w:rPr>
                <w:rFonts w:ascii="Times New Roman" w:eastAsia="宋体" w:hAnsi="Times New Roman" w:cs="Times New Roman" w:hint="eastAsia"/>
                <w:kern w:val="0"/>
                <w:sz w:val="18"/>
                <w:szCs w:val="18"/>
              </w:rPr>
              <w:t>贵金属系统</w:t>
            </w:r>
          </w:p>
        </w:tc>
        <w:tc>
          <w:tcPr>
            <w:tcW w:w="554"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65BDF7E" w14:textId="77777777" w:rsidR="006F1839" w:rsidRPr="00F807E5" w:rsidRDefault="006F1839" w:rsidP="006F1839">
            <w:pPr>
              <w:widowControl/>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8</w:t>
            </w:r>
          </w:p>
        </w:tc>
        <w:tc>
          <w:tcPr>
            <w:tcW w:w="725"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D99A702" w14:textId="77777777" w:rsidR="006F1839" w:rsidRPr="00F807E5" w:rsidRDefault="006F1839" w:rsidP="006F1839">
            <w:pPr>
              <w:widowControl/>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7.97</w:t>
            </w:r>
          </w:p>
        </w:tc>
        <w:tc>
          <w:tcPr>
            <w:tcW w:w="712"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AA8E771" w14:textId="77777777" w:rsidR="006F1839" w:rsidRPr="00F807E5" w:rsidRDefault="006F1839" w:rsidP="006F1839">
            <w:pPr>
              <w:widowControl/>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0.349</w:t>
            </w:r>
          </w:p>
        </w:tc>
        <w:tc>
          <w:tcPr>
            <w:tcW w:w="893"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CC3D395" w14:textId="77777777" w:rsidR="006F1839" w:rsidRPr="00F807E5" w:rsidRDefault="006F1839" w:rsidP="006F1839">
            <w:pPr>
              <w:widowControl/>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2.8</w:t>
            </w:r>
          </w:p>
        </w:tc>
      </w:tr>
      <w:tr w:rsidR="00F807E5" w:rsidRPr="00F807E5" w14:paraId="6FCE487C" w14:textId="77777777" w:rsidTr="006F1839">
        <w:trPr>
          <w:trHeight w:val="270"/>
        </w:trPr>
        <w:tc>
          <w:tcPr>
            <w:tcW w:w="2116"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8C116B8" w14:textId="77777777" w:rsidR="006F1839" w:rsidRPr="00F807E5" w:rsidRDefault="006F1839" w:rsidP="006F1839">
            <w:pPr>
              <w:widowControl/>
              <w:jc w:val="center"/>
              <w:rPr>
                <w:rFonts w:ascii="Times New Roman" w:eastAsia="宋体" w:hAnsi="Times New Roman" w:cs="Times New Roman"/>
                <w:kern w:val="0"/>
                <w:sz w:val="18"/>
                <w:szCs w:val="18"/>
              </w:rPr>
            </w:pPr>
            <w:r w:rsidRPr="00F807E5">
              <w:rPr>
                <w:rFonts w:ascii="Times New Roman" w:eastAsia="宋体" w:hAnsi="Times New Roman" w:cs="Times New Roman" w:hint="eastAsia"/>
                <w:kern w:val="0"/>
                <w:sz w:val="18"/>
                <w:szCs w:val="18"/>
              </w:rPr>
              <w:t>小计</w:t>
            </w:r>
          </w:p>
        </w:tc>
        <w:tc>
          <w:tcPr>
            <w:tcW w:w="554"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29144B2" w14:textId="77777777" w:rsidR="006F1839" w:rsidRPr="00F807E5" w:rsidRDefault="006F1839" w:rsidP="006F1839">
            <w:pPr>
              <w:widowControl/>
              <w:jc w:val="left"/>
              <w:rPr>
                <w:rFonts w:ascii="Times New Roman" w:eastAsia="宋体" w:hAnsi="Times New Roman" w:cs="Times New Roman"/>
                <w:kern w:val="0"/>
                <w:sz w:val="20"/>
                <w:szCs w:val="20"/>
              </w:rPr>
            </w:pPr>
          </w:p>
        </w:tc>
        <w:tc>
          <w:tcPr>
            <w:tcW w:w="725"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A052ED0" w14:textId="77777777" w:rsidR="006F1839" w:rsidRPr="00F807E5" w:rsidRDefault="006F1839" w:rsidP="006F1839">
            <w:pPr>
              <w:widowControl/>
              <w:jc w:val="left"/>
              <w:rPr>
                <w:rFonts w:ascii="Times New Roman" w:eastAsia="宋体" w:hAnsi="Times New Roman" w:cs="Times New Roman"/>
                <w:kern w:val="0"/>
                <w:sz w:val="20"/>
                <w:szCs w:val="20"/>
              </w:rPr>
            </w:pPr>
          </w:p>
        </w:tc>
        <w:tc>
          <w:tcPr>
            <w:tcW w:w="712"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3E1CCB7" w14:textId="77777777" w:rsidR="006F1839" w:rsidRPr="00F807E5" w:rsidRDefault="006F1839" w:rsidP="006F1839">
            <w:pPr>
              <w:widowControl/>
              <w:jc w:val="left"/>
              <w:rPr>
                <w:rFonts w:ascii="Times New Roman" w:eastAsia="宋体" w:hAnsi="Times New Roman" w:cs="Times New Roman"/>
                <w:kern w:val="0"/>
                <w:sz w:val="20"/>
                <w:szCs w:val="20"/>
              </w:rPr>
            </w:pPr>
          </w:p>
        </w:tc>
        <w:tc>
          <w:tcPr>
            <w:tcW w:w="893"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8773237" w14:textId="77777777" w:rsidR="006F1839" w:rsidRPr="00F807E5" w:rsidRDefault="006F1839" w:rsidP="006F1839">
            <w:pPr>
              <w:widowControl/>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397.5</w:t>
            </w:r>
          </w:p>
        </w:tc>
      </w:tr>
      <w:tr w:rsidR="00F807E5" w:rsidRPr="00F807E5" w14:paraId="0763BADF" w14:textId="77777777" w:rsidTr="006F1839">
        <w:trPr>
          <w:trHeight w:val="270"/>
        </w:trPr>
        <w:tc>
          <w:tcPr>
            <w:tcW w:w="2116"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7BFBB73" w14:textId="77777777" w:rsidR="006F1839" w:rsidRPr="00F807E5" w:rsidRDefault="006F1839" w:rsidP="006F1839">
            <w:pPr>
              <w:widowControl/>
              <w:jc w:val="center"/>
              <w:rPr>
                <w:rFonts w:ascii="Times New Roman" w:eastAsia="宋体" w:hAnsi="Times New Roman" w:cs="Times New Roman"/>
                <w:kern w:val="0"/>
                <w:sz w:val="18"/>
                <w:szCs w:val="18"/>
              </w:rPr>
            </w:pPr>
            <w:r w:rsidRPr="00F807E5">
              <w:rPr>
                <w:rFonts w:ascii="Times New Roman" w:eastAsia="宋体" w:hAnsi="Times New Roman" w:cs="Times New Roman" w:hint="eastAsia"/>
                <w:kern w:val="0"/>
                <w:sz w:val="18"/>
                <w:szCs w:val="18"/>
              </w:rPr>
              <w:t>合计</w:t>
            </w:r>
          </w:p>
        </w:tc>
        <w:tc>
          <w:tcPr>
            <w:tcW w:w="554"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1871519" w14:textId="77777777" w:rsidR="006F1839" w:rsidRPr="00F807E5" w:rsidRDefault="006F1839" w:rsidP="006F1839">
            <w:pPr>
              <w:widowControl/>
              <w:jc w:val="left"/>
              <w:rPr>
                <w:rFonts w:ascii="Times New Roman" w:eastAsia="宋体" w:hAnsi="Times New Roman" w:cs="Times New Roman"/>
                <w:kern w:val="0"/>
                <w:sz w:val="20"/>
                <w:szCs w:val="20"/>
              </w:rPr>
            </w:pPr>
          </w:p>
        </w:tc>
        <w:tc>
          <w:tcPr>
            <w:tcW w:w="725"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641569E" w14:textId="77777777" w:rsidR="006F1839" w:rsidRPr="00F807E5" w:rsidRDefault="006F1839" w:rsidP="006F1839">
            <w:pPr>
              <w:widowControl/>
              <w:jc w:val="left"/>
              <w:rPr>
                <w:rFonts w:ascii="Times New Roman" w:eastAsia="宋体" w:hAnsi="Times New Roman" w:cs="Times New Roman"/>
                <w:kern w:val="0"/>
                <w:sz w:val="20"/>
                <w:szCs w:val="20"/>
              </w:rPr>
            </w:pPr>
          </w:p>
        </w:tc>
        <w:tc>
          <w:tcPr>
            <w:tcW w:w="712"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3A4D2DF" w14:textId="77777777" w:rsidR="006F1839" w:rsidRPr="00F807E5" w:rsidRDefault="006F1839" w:rsidP="006F1839">
            <w:pPr>
              <w:widowControl/>
              <w:jc w:val="left"/>
              <w:rPr>
                <w:rFonts w:ascii="Times New Roman" w:eastAsia="宋体" w:hAnsi="Times New Roman" w:cs="Times New Roman"/>
                <w:kern w:val="0"/>
                <w:sz w:val="20"/>
                <w:szCs w:val="20"/>
              </w:rPr>
            </w:pPr>
          </w:p>
        </w:tc>
        <w:tc>
          <w:tcPr>
            <w:tcW w:w="893"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53AAF4C" w14:textId="77777777" w:rsidR="006F1839" w:rsidRPr="00F807E5" w:rsidRDefault="006F1839" w:rsidP="006F1839">
            <w:pPr>
              <w:widowControl/>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14952.4</w:t>
            </w:r>
          </w:p>
        </w:tc>
      </w:tr>
    </w:tbl>
    <w:p w14:paraId="1804C2B3" w14:textId="77777777" w:rsidR="006F1839" w:rsidRPr="00F807E5" w:rsidRDefault="006F1839" w:rsidP="006F1839">
      <w:pPr>
        <w:spacing w:line="440" w:lineRule="exact"/>
        <w:ind w:firstLineChars="200" w:firstLine="420"/>
        <w:rPr>
          <w:rFonts w:ascii="Times New Roman" w:eastAsia="宋体" w:hAnsi="Times New Roman" w:cs="Times New Roman"/>
          <w:szCs w:val="21"/>
        </w:rPr>
      </w:pPr>
      <w:r w:rsidRPr="00F807E5">
        <w:rPr>
          <w:rFonts w:ascii="Times New Roman" w:eastAsia="宋体" w:hAnsi="Times New Roman" w:cs="Times New Roman" w:hint="eastAsia"/>
          <w:szCs w:val="21"/>
        </w:rPr>
        <w:t>④购入电力排放</w:t>
      </w:r>
    </w:p>
    <w:p w14:paraId="09ADFDA9" w14:textId="77777777" w:rsidR="006F1839" w:rsidRPr="00F807E5" w:rsidRDefault="006F1839" w:rsidP="006F1839">
      <w:pPr>
        <w:spacing w:line="440" w:lineRule="exact"/>
        <w:ind w:firstLineChars="250" w:firstLine="525"/>
        <w:rPr>
          <w:rFonts w:ascii="Times New Roman" w:eastAsia="宋体" w:hAnsi="Times New Roman" w:cs="Times New Roman"/>
          <w:szCs w:val="21"/>
        </w:rPr>
      </w:pPr>
      <w:r w:rsidRPr="00F807E5">
        <w:rPr>
          <w:rFonts w:ascii="Times New Roman" w:eastAsia="宋体" w:hAnsi="Times New Roman" w:cs="Times New Roman" w:hint="eastAsia"/>
          <w:szCs w:val="21"/>
        </w:rPr>
        <w:t>企业外购电量为</w:t>
      </w:r>
      <w:r w:rsidRPr="00F807E5">
        <w:rPr>
          <w:rFonts w:ascii="Times New Roman" w:eastAsia="宋体" w:hAnsi="Times New Roman" w:cs="Times New Roman"/>
          <w:szCs w:val="21"/>
        </w:rPr>
        <w:t>228150.5MWh</w:t>
      </w:r>
      <w:r w:rsidRPr="00F807E5">
        <w:rPr>
          <w:rFonts w:ascii="Times New Roman" w:eastAsia="宋体" w:hAnsi="Times New Roman" w:cs="Times New Roman" w:hint="eastAsia"/>
          <w:szCs w:val="21"/>
        </w:rPr>
        <w:t>，电力排放因子采用生态环境部、国家统计局发布的</w:t>
      </w:r>
      <w:r w:rsidRPr="00F807E5">
        <w:rPr>
          <w:rFonts w:ascii="Times New Roman" w:eastAsia="宋体" w:hAnsi="Times New Roman" w:cs="Times New Roman"/>
          <w:szCs w:val="21"/>
        </w:rPr>
        <w:t xml:space="preserve"> 2021 </w:t>
      </w:r>
      <w:r w:rsidRPr="00F807E5">
        <w:rPr>
          <w:rFonts w:ascii="Times New Roman" w:eastAsia="宋体" w:hAnsi="Times New Roman" w:cs="Times New Roman" w:hint="eastAsia"/>
          <w:szCs w:val="21"/>
        </w:rPr>
        <w:t>年度全国电力平均二氧化碳排放因子为</w:t>
      </w:r>
      <w:r w:rsidRPr="00F807E5">
        <w:rPr>
          <w:rFonts w:ascii="Times New Roman" w:eastAsia="宋体" w:hAnsi="Times New Roman" w:cs="Times New Roman"/>
          <w:szCs w:val="21"/>
        </w:rPr>
        <w:t xml:space="preserve"> 0.5568 kgCO</w:t>
      </w:r>
      <w:r w:rsidRPr="00F807E5">
        <w:rPr>
          <w:rFonts w:ascii="Times New Roman" w:eastAsia="宋体" w:hAnsi="Times New Roman" w:cs="Times New Roman"/>
          <w:szCs w:val="21"/>
          <w:vertAlign w:val="subscript"/>
        </w:rPr>
        <w:t>2</w:t>
      </w:r>
      <w:r w:rsidRPr="00F807E5">
        <w:rPr>
          <w:rFonts w:ascii="Times New Roman" w:eastAsia="宋体" w:hAnsi="Times New Roman" w:cs="Times New Roman"/>
          <w:szCs w:val="21"/>
        </w:rPr>
        <w:t>/kWh</w:t>
      </w:r>
      <w:r w:rsidRPr="00F807E5">
        <w:rPr>
          <w:rFonts w:ascii="Times New Roman" w:eastAsia="宋体" w:hAnsi="Times New Roman" w:cs="Times New Roman" w:hint="eastAsia"/>
          <w:szCs w:val="21"/>
        </w:rPr>
        <w:t>，根据本标准公式（</w:t>
      </w:r>
      <w:r w:rsidRPr="00F807E5">
        <w:rPr>
          <w:rFonts w:ascii="Times New Roman" w:eastAsia="宋体" w:hAnsi="Times New Roman" w:cs="Times New Roman"/>
          <w:szCs w:val="21"/>
        </w:rPr>
        <w:t>11</w:t>
      </w:r>
      <w:r w:rsidRPr="00F807E5">
        <w:rPr>
          <w:rFonts w:ascii="Times New Roman" w:eastAsia="宋体" w:hAnsi="Times New Roman" w:cs="Times New Roman" w:hint="eastAsia"/>
          <w:szCs w:val="21"/>
        </w:rPr>
        <w:t>），该项活动的排放量为</w:t>
      </w:r>
      <w:r w:rsidRPr="00F807E5">
        <w:rPr>
          <w:rFonts w:ascii="Times New Roman" w:eastAsia="宋体" w:hAnsi="Times New Roman" w:cs="Times New Roman"/>
          <w:szCs w:val="21"/>
        </w:rPr>
        <w:t>127034.20  tCO</w:t>
      </w:r>
      <w:r w:rsidRPr="00F807E5">
        <w:rPr>
          <w:rFonts w:ascii="Times New Roman" w:eastAsia="宋体" w:hAnsi="Times New Roman" w:cs="Times New Roman"/>
          <w:szCs w:val="21"/>
          <w:vertAlign w:val="subscript"/>
        </w:rPr>
        <w:t>2</w:t>
      </w:r>
      <w:r w:rsidRPr="00F807E5">
        <w:rPr>
          <w:rFonts w:ascii="Times New Roman" w:eastAsia="宋体" w:hAnsi="Times New Roman" w:cs="Times New Roman" w:hint="eastAsia"/>
          <w:szCs w:val="21"/>
        </w:rPr>
        <w:t>。</w:t>
      </w:r>
    </w:p>
    <w:p w14:paraId="72E8EB72" w14:textId="77777777" w:rsidR="006F1839" w:rsidRPr="00F807E5" w:rsidRDefault="006F1839" w:rsidP="006F1839">
      <w:pPr>
        <w:spacing w:after="120" w:line="357" w:lineRule="exact"/>
        <w:ind w:left="1329" w:right="1670"/>
        <w:jc w:val="center"/>
        <w:rPr>
          <w:rFonts w:ascii="Times New Roman" w:eastAsia="Times New Roman" w:hAnsi="Times New Roman" w:cs="Times New Roman"/>
        </w:rPr>
      </w:pPr>
      <w:r w:rsidRPr="00F807E5">
        <w:rPr>
          <w:rFonts w:ascii="Times New Roman" w:eastAsia="Times New Roman" w:hAnsi="Times New Roman" w:cs="Times New Roman"/>
        </w:rPr>
        <w:t xml:space="preserve">E </w:t>
      </w:r>
      <w:r w:rsidRPr="00F807E5">
        <w:rPr>
          <w:rFonts w:ascii="Times New Roman" w:eastAsia="宋体" w:hAnsi="Times New Roman" w:cs="Times New Roman" w:hint="eastAsia"/>
          <w:position w:val="-3"/>
          <w:sz w:val="14"/>
        </w:rPr>
        <w:t>购入电</w:t>
      </w:r>
      <w:r w:rsidRPr="00F807E5">
        <w:rPr>
          <w:rFonts w:ascii="Times New Roman" w:eastAsia="宋体" w:hAnsi="Times New Roman" w:cs="Times New Roman" w:hint="eastAsia"/>
        </w:rPr>
        <w:t>＝</w:t>
      </w:r>
      <w:r w:rsidRPr="00F807E5">
        <w:rPr>
          <w:rFonts w:ascii="Times New Roman" w:eastAsia="Times New Roman" w:hAnsi="Times New Roman" w:cs="Times New Roman"/>
        </w:rPr>
        <w:t>AD×EF=228150.5×0.5568</w:t>
      </w:r>
      <w:r w:rsidRPr="00F807E5">
        <w:rPr>
          <w:rFonts w:ascii="Times New Roman" w:eastAsia="宋体" w:hAnsi="Times New Roman" w:cs="Times New Roman" w:hint="eastAsia"/>
        </w:rPr>
        <w:t>＝</w:t>
      </w:r>
      <w:r w:rsidRPr="00F807E5">
        <w:rPr>
          <w:rFonts w:ascii="Times New Roman" w:eastAsia="Times New Roman" w:hAnsi="Times New Roman" w:cs="Times New Roman"/>
        </w:rPr>
        <w:t>127034.20 tCO</w:t>
      </w:r>
      <w:r w:rsidRPr="00F807E5">
        <w:rPr>
          <w:rFonts w:ascii="Times New Roman" w:eastAsia="Times New Roman" w:hAnsi="Times New Roman" w:cs="Times New Roman"/>
          <w:vertAlign w:val="subscript"/>
        </w:rPr>
        <w:t>2</w:t>
      </w:r>
    </w:p>
    <w:p w14:paraId="6C9D7750" w14:textId="77777777" w:rsidR="006F1839" w:rsidRPr="00F807E5" w:rsidRDefault="006F1839" w:rsidP="006F1839">
      <w:pPr>
        <w:spacing w:line="440" w:lineRule="exact"/>
        <w:ind w:firstLineChars="200" w:firstLine="420"/>
        <w:rPr>
          <w:rFonts w:ascii="Times New Roman" w:eastAsia="宋体" w:hAnsi="Times New Roman" w:cs="Times New Roman"/>
          <w:szCs w:val="21"/>
        </w:rPr>
      </w:pPr>
      <w:r w:rsidRPr="00F807E5">
        <w:rPr>
          <w:rFonts w:ascii="Times New Roman" w:eastAsia="宋体" w:hAnsi="Times New Roman" w:cs="Times New Roman" w:hint="eastAsia"/>
          <w:szCs w:val="21"/>
        </w:rPr>
        <w:t>⑤输出电力排放</w:t>
      </w:r>
    </w:p>
    <w:p w14:paraId="6FF71E7D" w14:textId="77777777" w:rsidR="006F1839" w:rsidRPr="00F807E5" w:rsidRDefault="006F1839" w:rsidP="006F1839">
      <w:pPr>
        <w:spacing w:line="440" w:lineRule="exact"/>
        <w:ind w:firstLineChars="200" w:firstLine="420"/>
        <w:rPr>
          <w:rFonts w:ascii="Times New Roman" w:eastAsia="宋体" w:hAnsi="Times New Roman" w:cs="Times New Roman"/>
          <w:szCs w:val="21"/>
        </w:rPr>
      </w:pPr>
      <w:r w:rsidRPr="00F807E5">
        <w:rPr>
          <w:rFonts w:ascii="Times New Roman" w:eastAsia="宋体" w:hAnsi="Times New Roman" w:cs="Times New Roman" w:hint="eastAsia"/>
          <w:szCs w:val="21"/>
        </w:rPr>
        <w:t>企业余热发电</w:t>
      </w:r>
      <w:r w:rsidRPr="00F807E5">
        <w:rPr>
          <w:rFonts w:ascii="Times New Roman" w:eastAsia="宋体" w:hAnsi="Times New Roman" w:cs="Times New Roman"/>
          <w:szCs w:val="21"/>
        </w:rPr>
        <w:t>38170 MWh</w:t>
      </w:r>
      <w:r w:rsidRPr="00F807E5">
        <w:rPr>
          <w:rFonts w:ascii="Times New Roman" w:eastAsia="宋体" w:hAnsi="Times New Roman" w:cs="Times New Roman" w:hint="eastAsia"/>
          <w:szCs w:val="21"/>
        </w:rPr>
        <w:t>，企业自用，无对外输出电量。</w:t>
      </w:r>
    </w:p>
    <w:p w14:paraId="765986EF" w14:textId="77777777" w:rsidR="006F1839" w:rsidRPr="00F807E5" w:rsidRDefault="006F1839" w:rsidP="006F1839">
      <w:pPr>
        <w:spacing w:line="440" w:lineRule="exact"/>
        <w:ind w:firstLineChars="200" w:firstLine="420"/>
        <w:rPr>
          <w:rFonts w:ascii="Times New Roman" w:eastAsia="宋体" w:hAnsi="Times New Roman" w:cs="Times New Roman"/>
          <w:szCs w:val="21"/>
        </w:rPr>
      </w:pPr>
      <w:r w:rsidRPr="00F807E5">
        <w:rPr>
          <w:rFonts w:ascii="Times New Roman" w:eastAsia="宋体" w:hAnsi="Times New Roman" w:cs="Times New Roman" w:hint="eastAsia"/>
          <w:szCs w:val="21"/>
        </w:rPr>
        <w:t>⑥购入热力排放</w:t>
      </w:r>
    </w:p>
    <w:p w14:paraId="639A83D2" w14:textId="77777777" w:rsidR="006F1839" w:rsidRPr="00F807E5" w:rsidRDefault="006F1839" w:rsidP="006F1839">
      <w:pPr>
        <w:spacing w:line="440" w:lineRule="exact"/>
        <w:ind w:firstLineChars="200" w:firstLine="420"/>
        <w:rPr>
          <w:rFonts w:ascii="Times New Roman" w:eastAsia="宋体" w:hAnsi="Times New Roman" w:cs="Times New Roman"/>
          <w:szCs w:val="21"/>
        </w:rPr>
      </w:pPr>
      <w:r w:rsidRPr="00F807E5">
        <w:rPr>
          <w:rFonts w:ascii="Times New Roman" w:eastAsia="宋体" w:hAnsi="Times New Roman" w:cs="Times New Roman" w:hint="eastAsia"/>
          <w:szCs w:val="21"/>
        </w:rPr>
        <w:t>企业热力来源均为熔炼炉，还原炉及烟化炉自产热力，无外购热力。</w:t>
      </w:r>
    </w:p>
    <w:p w14:paraId="39BFF903" w14:textId="77777777" w:rsidR="006F1839" w:rsidRPr="00F807E5" w:rsidRDefault="006F1839" w:rsidP="006F1839">
      <w:pPr>
        <w:spacing w:line="440" w:lineRule="exact"/>
        <w:ind w:firstLineChars="200" w:firstLine="420"/>
        <w:rPr>
          <w:rFonts w:ascii="Times New Roman" w:eastAsia="宋体" w:hAnsi="Times New Roman" w:cs="Times New Roman"/>
          <w:szCs w:val="21"/>
        </w:rPr>
      </w:pPr>
      <w:r w:rsidRPr="00F807E5">
        <w:rPr>
          <w:rFonts w:ascii="Times New Roman" w:eastAsia="宋体" w:hAnsi="Times New Roman" w:cs="Times New Roman" w:hint="eastAsia"/>
          <w:szCs w:val="21"/>
        </w:rPr>
        <w:t>⑦</w:t>
      </w:r>
      <w:r w:rsidRPr="00F807E5">
        <w:rPr>
          <w:rFonts w:ascii="Times New Roman" w:eastAsia="宋体" w:hAnsi="Times New Roman" w:cs="Times New Roman"/>
          <w:szCs w:val="21"/>
        </w:rPr>
        <w:t xml:space="preserve"> </w:t>
      </w:r>
      <w:r w:rsidRPr="00F807E5">
        <w:rPr>
          <w:rFonts w:ascii="Times New Roman" w:eastAsia="宋体" w:hAnsi="Times New Roman" w:cs="Times New Roman" w:hint="eastAsia"/>
          <w:szCs w:val="21"/>
        </w:rPr>
        <w:t>输出热力排放</w:t>
      </w:r>
    </w:p>
    <w:p w14:paraId="14C0CD3F" w14:textId="0C398AAE" w:rsidR="006F1839" w:rsidRPr="00F807E5" w:rsidRDefault="006F1839" w:rsidP="006F1839">
      <w:pPr>
        <w:spacing w:line="440" w:lineRule="exact"/>
        <w:ind w:firstLineChars="200" w:firstLine="420"/>
        <w:rPr>
          <w:rFonts w:ascii="Times New Roman" w:eastAsia="宋体" w:hAnsi="Times New Roman" w:cs="Times New Roman"/>
          <w:szCs w:val="21"/>
        </w:rPr>
      </w:pPr>
      <w:r w:rsidRPr="00F807E5">
        <w:rPr>
          <w:rFonts w:ascii="Times New Roman" w:eastAsia="宋体" w:hAnsi="Times New Roman" w:cs="Times New Roman" w:hint="eastAsia"/>
          <w:szCs w:val="21"/>
        </w:rPr>
        <w:t>企业富余蒸汽</w:t>
      </w:r>
      <w:r w:rsidRPr="00F807E5">
        <w:rPr>
          <w:rFonts w:ascii="Times New Roman" w:eastAsia="宋体" w:hAnsi="Times New Roman" w:cs="Times New Roman"/>
          <w:szCs w:val="21"/>
        </w:rPr>
        <w:t>31968t</w:t>
      </w:r>
      <w:r w:rsidRPr="00F807E5">
        <w:rPr>
          <w:rFonts w:ascii="Times New Roman" w:eastAsia="宋体" w:hAnsi="Times New Roman" w:cs="Times New Roman" w:hint="eastAsia"/>
          <w:szCs w:val="21"/>
        </w:rPr>
        <w:t>，外售周边企业。低压蒸汽品质</w:t>
      </w:r>
      <w:r w:rsidRPr="00F807E5">
        <w:rPr>
          <w:rFonts w:ascii="Times New Roman" w:eastAsia="宋体" w:hAnsi="Times New Roman" w:cs="Times New Roman"/>
          <w:szCs w:val="21"/>
        </w:rPr>
        <w:t>0.8MPa</w:t>
      </w:r>
      <w:r w:rsidRPr="00F807E5">
        <w:rPr>
          <w:rFonts w:ascii="Times New Roman" w:eastAsia="宋体" w:hAnsi="Times New Roman" w:cs="Times New Roman" w:hint="eastAsia"/>
          <w:szCs w:val="21"/>
        </w:rPr>
        <w:t>，</w:t>
      </w:r>
      <w:r w:rsidRPr="00F807E5">
        <w:rPr>
          <w:rFonts w:ascii="Times New Roman" w:eastAsia="宋体" w:hAnsi="Times New Roman" w:cs="Times New Roman"/>
          <w:szCs w:val="21"/>
        </w:rPr>
        <w:t>170</w:t>
      </w:r>
      <w:r w:rsidRPr="00F807E5">
        <w:rPr>
          <w:rFonts w:ascii="Times New Roman" w:eastAsia="宋体" w:hAnsi="Times New Roman" w:cs="Times New Roman" w:hint="eastAsia"/>
          <w:szCs w:val="21"/>
        </w:rPr>
        <w:t>℃，根据蒸汽参数查询的热焓值为</w:t>
      </w:r>
      <w:r w:rsidRPr="00F807E5">
        <w:rPr>
          <w:rFonts w:ascii="Times New Roman" w:eastAsia="宋体" w:hAnsi="Times New Roman" w:cs="Times New Roman"/>
          <w:szCs w:val="21"/>
        </w:rPr>
        <w:t>2768.4KJ/kg</w:t>
      </w:r>
      <w:r w:rsidRPr="00F807E5">
        <w:rPr>
          <w:rFonts w:ascii="Times New Roman" w:eastAsia="宋体" w:hAnsi="Times New Roman" w:cs="Times New Roman" w:hint="eastAsia"/>
          <w:szCs w:val="21"/>
        </w:rPr>
        <w:t>；热力排放因子选用缺省值</w:t>
      </w:r>
      <w:r w:rsidRPr="00F807E5">
        <w:rPr>
          <w:rFonts w:ascii="Times New Roman" w:eastAsia="宋体" w:hAnsi="Times New Roman" w:cs="Times New Roman"/>
          <w:szCs w:val="21"/>
        </w:rPr>
        <w:t>0.11tCO</w:t>
      </w:r>
      <w:r w:rsidRPr="00F807E5">
        <w:rPr>
          <w:rFonts w:ascii="Times New Roman" w:eastAsia="宋体" w:hAnsi="Times New Roman" w:cs="Times New Roman"/>
          <w:szCs w:val="21"/>
          <w:vertAlign w:val="subscript"/>
        </w:rPr>
        <w:t>2</w:t>
      </w:r>
      <w:r w:rsidRPr="00F807E5">
        <w:rPr>
          <w:rFonts w:ascii="Times New Roman" w:eastAsia="宋体" w:hAnsi="Times New Roman" w:cs="Times New Roman"/>
          <w:szCs w:val="21"/>
        </w:rPr>
        <w:t>/GJ</w:t>
      </w:r>
      <w:r w:rsidR="00F30FE9" w:rsidRPr="00F807E5">
        <w:rPr>
          <w:rFonts w:ascii="Times New Roman" w:eastAsia="宋体" w:hAnsi="Times New Roman" w:cs="Times New Roman" w:hint="eastAsia"/>
          <w:szCs w:val="21"/>
        </w:rPr>
        <w:t>，</w:t>
      </w:r>
      <w:r w:rsidRPr="00F807E5">
        <w:rPr>
          <w:rFonts w:ascii="Times New Roman" w:eastAsia="宋体" w:hAnsi="Times New Roman" w:cs="Times New Roman" w:hint="eastAsia"/>
          <w:szCs w:val="21"/>
        </w:rPr>
        <w:t>根据本标准公式（</w:t>
      </w:r>
      <w:r w:rsidRPr="00F807E5">
        <w:rPr>
          <w:rFonts w:ascii="Times New Roman" w:eastAsia="宋体" w:hAnsi="Times New Roman" w:cs="Times New Roman"/>
          <w:szCs w:val="21"/>
        </w:rPr>
        <w:t>14</w:t>
      </w:r>
      <w:r w:rsidRPr="00F807E5">
        <w:rPr>
          <w:rFonts w:ascii="Times New Roman" w:eastAsia="宋体" w:hAnsi="Times New Roman" w:cs="Times New Roman" w:hint="eastAsia"/>
          <w:szCs w:val="21"/>
        </w:rPr>
        <w:t>）、（</w:t>
      </w:r>
      <w:r w:rsidRPr="00F807E5">
        <w:rPr>
          <w:rFonts w:ascii="Times New Roman" w:eastAsia="宋体" w:hAnsi="Times New Roman" w:cs="Times New Roman"/>
          <w:szCs w:val="21"/>
        </w:rPr>
        <w:t>16</w:t>
      </w:r>
      <w:r w:rsidRPr="00F807E5">
        <w:rPr>
          <w:rFonts w:ascii="Times New Roman" w:eastAsia="宋体" w:hAnsi="Times New Roman" w:cs="Times New Roman" w:hint="eastAsia"/>
          <w:szCs w:val="21"/>
        </w:rPr>
        <w:t>），计算得该项活动的排放量为</w:t>
      </w:r>
      <w:r w:rsidRPr="00F807E5">
        <w:rPr>
          <w:rFonts w:ascii="Times New Roman" w:eastAsia="宋体" w:hAnsi="Times New Roman" w:cs="Times New Roman"/>
          <w:szCs w:val="21"/>
        </w:rPr>
        <w:t>9440.55   tCO</w:t>
      </w:r>
      <w:r w:rsidRPr="00F807E5">
        <w:rPr>
          <w:rFonts w:ascii="Times New Roman" w:eastAsia="宋体" w:hAnsi="Times New Roman" w:cs="Times New Roman"/>
          <w:szCs w:val="21"/>
          <w:vertAlign w:val="subscript"/>
        </w:rPr>
        <w:t>2</w:t>
      </w:r>
      <w:r w:rsidRPr="00F807E5">
        <w:rPr>
          <w:rFonts w:ascii="Times New Roman" w:eastAsia="宋体" w:hAnsi="Times New Roman" w:cs="Times New Roman" w:hint="eastAsia"/>
          <w:szCs w:val="21"/>
        </w:rPr>
        <w:t>。</w:t>
      </w:r>
    </w:p>
    <w:p w14:paraId="438EA59B" w14:textId="77777777" w:rsidR="006F1839" w:rsidRPr="00F807E5" w:rsidRDefault="006F1839" w:rsidP="006F1839">
      <w:pPr>
        <w:spacing w:line="440" w:lineRule="exact"/>
        <w:ind w:firstLineChars="200" w:firstLine="420"/>
        <w:rPr>
          <w:rFonts w:ascii="Times New Roman" w:eastAsia="宋体" w:hAnsi="Times New Roman" w:cs="Times New Roman"/>
          <w:szCs w:val="21"/>
        </w:rPr>
      </w:pPr>
      <w:r w:rsidRPr="00F807E5">
        <w:rPr>
          <w:rFonts w:ascii="Times New Roman" w:eastAsia="宋体" w:hAnsi="Times New Roman" w:cs="Times New Roman" w:hint="eastAsia"/>
          <w:szCs w:val="21"/>
        </w:rPr>
        <w:lastRenderedPageBreak/>
        <w:t>活动数据：</w:t>
      </w:r>
      <w:r w:rsidRPr="00F807E5">
        <w:rPr>
          <w:rFonts w:ascii="Times New Roman" w:eastAsia="宋体" w:hAnsi="Times New Roman" w:cs="Times New Roman"/>
          <w:szCs w:val="21"/>
        </w:rPr>
        <w:t>AD</w:t>
      </w:r>
      <w:r w:rsidRPr="00F807E5">
        <w:rPr>
          <w:rFonts w:ascii="Times New Roman" w:eastAsia="宋体" w:hAnsi="Times New Roman" w:cs="Times New Roman" w:hint="eastAsia"/>
          <w:szCs w:val="21"/>
        </w:rPr>
        <w:t>＝</w:t>
      </w:r>
      <w:r w:rsidRPr="00F807E5">
        <w:rPr>
          <w:rFonts w:ascii="Times New Roman" w:eastAsia="宋体" w:hAnsi="Times New Roman" w:cs="Times New Roman"/>
          <w:szCs w:val="21"/>
        </w:rPr>
        <w:t>Ma</w:t>
      </w:r>
      <w:r w:rsidRPr="00F807E5">
        <w:rPr>
          <w:rFonts w:ascii="Times New Roman" w:eastAsia="宋体" w:hAnsi="Times New Roman" w:cs="Times New Roman"/>
          <w:szCs w:val="21"/>
          <w:vertAlign w:val="subscript"/>
        </w:rPr>
        <w:t>st</w:t>
      </w:r>
      <w:r w:rsidRPr="00F807E5">
        <w:rPr>
          <w:rFonts w:ascii="Times New Roman" w:eastAsia="宋体" w:hAnsi="Times New Roman" w:cs="Times New Roman"/>
          <w:szCs w:val="21"/>
        </w:rPr>
        <w:t>×</w:t>
      </w:r>
      <w:r w:rsidRPr="00F807E5">
        <w:rPr>
          <w:rFonts w:ascii="Times New Roman" w:eastAsia="宋体" w:hAnsi="Times New Roman" w:cs="Times New Roman" w:hint="eastAsia"/>
          <w:szCs w:val="21"/>
        </w:rPr>
        <w:t>（</w:t>
      </w:r>
      <w:r w:rsidRPr="00F807E5">
        <w:rPr>
          <w:rFonts w:ascii="Times New Roman" w:eastAsia="宋体" w:hAnsi="Times New Roman" w:cs="Times New Roman"/>
          <w:szCs w:val="21"/>
        </w:rPr>
        <w:t>En</w:t>
      </w:r>
      <w:r w:rsidRPr="00F807E5">
        <w:rPr>
          <w:rFonts w:ascii="Times New Roman" w:eastAsia="宋体" w:hAnsi="Times New Roman" w:cs="Times New Roman"/>
          <w:szCs w:val="21"/>
          <w:vertAlign w:val="subscript"/>
        </w:rPr>
        <w:t>st</w:t>
      </w:r>
      <w:r w:rsidRPr="00F807E5">
        <w:rPr>
          <w:rFonts w:ascii="Times New Roman" w:eastAsia="宋体" w:hAnsi="Times New Roman" w:cs="Times New Roman"/>
          <w:szCs w:val="21"/>
        </w:rPr>
        <w:t>-83.74</w:t>
      </w:r>
      <w:r w:rsidRPr="00F807E5">
        <w:rPr>
          <w:rFonts w:ascii="Times New Roman" w:eastAsia="宋体" w:hAnsi="Times New Roman" w:cs="Times New Roman" w:hint="eastAsia"/>
          <w:szCs w:val="21"/>
        </w:rPr>
        <w:t>）</w:t>
      </w:r>
      <w:r w:rsidRPr="00F807E5">
        <w:rPr>
          <w:rFonts w:ascii="Times New Roman" w:eastAsia="宋体" w:hAnsi="Times New Roman" w:cs="Times New Roman"/>
          <w:szCs w:val="21"/>
        </w:rPr>
        <w:t>×10</w:t>
      </w:r>
      <w:r w:rsidRPr="00F807E5">
        <w:rPr>
          <w:rFonts w:ascii="Times New Roman" w:eastAsia="宋体" w:hAnsi="Times New Roman" w:cs="Times New Roman"/>
          <w:szCs w:val="21"/>
          <w:vertAlign w:val="superscript"/>
        </w:rPr>
        <w:t>-3</w:t>
      </w:r>
    </w:p>
    <w:p w14:paraId="5273FC3B" w14:textId="77777777" w:rsidR="006F1839" w:rsidRPr="00F807E5" w:rsidRDefault="006F1839" w:rsidP="006F1839">
      <w:pPr>
        <w:spacing w:line="440" w:lineRule="exact"/>
        <w:ind w:firstLineChars="200" w:firstLine="420"/>
        <w:rPr>
          <w:rFonts w:ascii="Times New Roman" w:eastAsia="宋体" w:hAnsi="Times New Roman" w:cs="Times New Roman"/>
          <w:szCs w:val="21"/>
        </w:rPr>
      </w:pPr>
      <w:r w:rsidRPr="00F807E5">
        <w:rPr>
          <w:rFonts w:ascii="Times New Roman" w:eastAsia="宋体" w:hAnsi="Times New Roman" w:cs="Times New Roman"/>
          <w:szCs w:val="21"/>
        </w:rPr>
        <w:t>AD</w:t>
      </w:r>
      <w:r w:rsidRPr="00F807E5">
        <w:rPr>
          <w:rFonts w:ascii="Times New Roman" w:eastAsia="宋体" w:hAnsi="Times New Roman" w:cs="Times New Roman" w:hint="eastAsia"/>
          <w:szCs w:val="21"/>
          <w:vertAlign w:val="subscript"/>
        </w:rPr>
        <w:t>蒸汽</w:t>
      </w:r>
      <w:r w:rsidRPr="00F807E5">
        <w:rPr>
          <w:rFonts w:ascii="Times New Roman" w:eastAsia="宋体" w:hAnsi="Times New Roman" w:cs="Times New Roman" w:hint="eastAsia"/>
          <w:szCs w:val="21"/>
        </w:rPr>
        <w:t>＝</w:t>
      </w:r>
      <w:r w:rsidRPr="00F807E5">
        <w:rPr>
          <w:rFonts w:ascii="Times New Roman" w:eastAsia="宋体" w:hAnsi="Times New Roman" w:cs="Times New Roman"/>
          <w:szCs w:val="21"/>
        </w:rPr>
        <w:t>31968×</w:t>
      </w:r>
      <w:r w:rsidRPr="00F807E5">
        <w:rPr>
          <w:rFonts w:ascii="Times New Roman" w:eastAsia="宋体" w:hAnsi="Times New Roman" w:cs="Times New Roman" w:hint="eastAsia"/>
          <w:szCs w:val="21"/>
        </w:rPr>
        <w:t>（</w:t>
      </w:r>
      <w:r w:rsidRPr="00F807E5">
        <w:rPr>
          <w:rFonts w:ascii="Times New Roman" w:eastAsia="宋体" w:hAnsi="Times New Roman" w:cs="Times New Roman"/>
          <w:szCs w:val="21"/>
        </w:rPr>
        <w:t>2768.4-83.74</w:t>
      </w:r>
      <w:r w:rsidRPr="00F807E5">
        <w:rPr>
          <w:rFonts w:ascii="Times New Roman" w:eastAsia="宋体" w:hAnsi="Times New Roman" w:cs="Times New Roman" w:hint="eastAsia"/>
          <w:szCs w:val="21"/>
        </w:rPr>
        <w:t>）</w:t>
      </w:r>
      <w:r w:rsidRPr="00F807E5">
        <w:rPr>
          <w:rFonts w:ascii="Times New Roman" w:eastAsia="宋体" w:hAnsi="Times New Roman" w:cs="Times New Roman"/>
          <w:szCs w:val="21"/>
        </w:rPr>
        <w:t>×10</w:t>
      </w:r>
      <w:r w:rsidRPr="00F807E5">
        <w:rPr>
          <w:rFonts w:ascii="Times New Roman" w:eastAsia="宋体" w:hAnsi="Times New Roman" w:cs="Times New Roman"/>
          <w:szCs w:val="21"/>
          <w:vertAlign w:val="superscript"/>
        </w:rPr>
        <w:t>-3</w:t>
      </w:r>
      <w:r w:rsidRPr="00F807E5">
        <w:rPr>
          <w:rFonts w:ascii="Times New Roman" w:eastAsia="宋体" w:hAnsi="Times New Roman" w:cs="Times New Roman" w:hint="eastAsia"/>
          <w:szCs w:val="21"/>
        </w:rPr>
        <w:t>＝</w:t>
      </w:r>
      <w:r w:rsidRPr="00F807E5">
        <w:rPr>
          <w:rFonts w:ascii="Times New Roman" w:eastAsia="宋体" w:hAnsi="Times New Roman" w:cs="Times New Roman"/>
          <w:szCs w:val="21"/>
        </w:rPr>
        <w:t>85823.21  GJ</w:t>
      </w:r>
    </w:p>
    <w:p w14:paraId="46A043DE" w14:textId="77777777" w:rsidR="006F1839" w:rsidRPr="00F807E5" w:rsidRDefault="006F1839" w:rsidP="006F1839">
      <w:pPr>
        <w:spacing w:line="440" w:lineRule="exact"/>
        <w:ind w:firstLineChars="200" w:firstLine="420"/>
        <w:rPr>
          <w:rFonts w:ascii="Times New Roman" w:eastAsia="宋体" w:hAnsi="Times New Roman" w:cs="Times New Roman"/>
          <w:szCs w:val="21"/>
          <w:vertAlign w:val="subscript"/>
        </w:rPr>
      </w:pPr>
      <w:r w:rsidRPr="00F807E5">
        <w:rPr>
          <w:rFonts w:ascii="Times New Roman" w:eastAsia="宋体" w:hAnsi="Times New Roman" w:cs="Times New Roman" w:hint="eastAsia"/>
          <w:szCs w:val="21"/>
        </w:rPr>
        <w:t>排放量：</w:t>
      </w:r>
      <w:r w:rsidRPr="00F807E5">
        <w:rPr>
          <w:rFonts w:ascii="Times New Roman" w:eastAsia="宋体" w:hAnsi="Times New Roman" w:cs="Times New Roman"/>
          <w:szCs w:val="21"/>
        </w:rPr>
        <w:t xml:space="preserve">E </w:t>
      </w:r>
      <w:r w:rsidRPr="00F807E5">
        <w:rPr>
          <w:rFonts w:ascii="Times New Roman" w:eastAsia="宋体" w:hAnsi="Times New Roman" w:cs="Times New Roman" w:hint="eastAsia"/>
          <w:szCs w:val="21"/>
          <w:vertAlign w:val="subscript"/>
        </w:rPr>
        <w:t>输出热</w:t>
      </w:r>
      <w:r w:rsidRPr="00F807E5">
        <w:rPr>
          <w:rFonts w:ascii="Times New Roman" w:eastAsia="宋体" w:hAnsi="Times New Roman" w:cs="Times New Roman" w:hint="eastAsia"/>
          <w:szCs w:val="21"/>
        </w:rPr>
        <w:t>＝</w:t>
      </w:r>
      <w:r w:rsidRPr="00F807E5">
        <w:rPr>
          <w:rFonts w:ascii="Times New Roman" w:eastAsia="宋体" w:hAnsi="Times New Roman" w:cs="Times New Roman"/>
          <w:szCs w:val="21"/>
        </w:rPr>
        <w:t>AD×EF</w:t>
      </w:r>
      <w:r w:rsidRPr="00F807E5">
        <w:rPr>
          <w:rFonts w:ascii="Times New Roman" w:eastAsia="宋体" w:hAnsi="Times New Roman" w:cs="Times New Roman" w:hint="eastAsia"/>
          <w:szCs w:val="21"/>
        </w:rPr>
        <w:t>＝</w:t>
      </w:r>
      <w:r w:rsidRPr="00F807E5">
        <w:rPr>
          <w:rFonts w:ascii="Times New Roman" w:eastAsia="宋体" w:hAnsi="Times New Roman" w:cs="Times New Roman"/>
          <w:szCs w:val="21"/>
        </w:rPr>
        <w:t>85823.21×0.11</w:t>
      </w:r>
      <w:r w:rsidRPr="00F807E5">
        <w:rPr>
          <w:rFonts w:ascii="Times New Roman" w:eastAsia="宋体" w:hAnsi="Times New Roman" w:cs="Times New Roman" w:hint="eastAsia"/>
          <w:szCs w:val="21"/>
        </w:rPr>
        <w:t>＝</w:t>
      </w:r>
      <w:r w:rsidRPr="00F807E5">
        <w:rPr>
          <w:rFonts w:ascii="Times New Roman" w:eastAsia="宋体" w:hAnsi="Times New Roman" w:cs="Times New Roman"/>
          <w:szCs w:val="21"/>
        </w:rPr>
        <w:t>9440.55  tCO</w:t>
      </w:r>
      <w:r w:rsidRPr="00F807E5">
        <w:rPr>
          <w:rFonts w:ascii="Times New Roman" w:eastAsia="宋体" w:hAnsi="Times New Roman" w:cs="Times New Roman"/>
          <w:szCs w:val="21"/>
          <w:vertAlign w:val="subscript"/>
        </w:rPr>
        <w:t>2</w:t>
      </w:r>
    </w:p>
    <w:p w14:paraId="0D586CB9" w14:textId="77777777" w:rsidR="006F1839" w:rsidRPr="00F807E5" w:rsidRDefault="006F1839" w:rsidP="006F1839">
      <w:pPr>
        <w:spacing w:line="440" w:lineRule="exact"/>
        <w:ind w:firstLineChars="200" w:firstLine="420"/>
        <w:rPr>
          <w:rFonts w:ascii="Times New Roman" w:eastAsia="宋体" w:hAnsi="Times New Roman" w:cs="Times New Roman"/>
          <w:szCs w:val="21"/>
        </w:rPr>
      </w:pPr>
      <w:r w:rsidRPr="00F807E5">
        <w:rPr>
          <w:rFonts w:ascii="Times New Roman" w:eastAsia="宋体" w:hAnsi="Times New Roman" w:cs="Times New Roman" w:hint="eastAsia"/>
          <w:szCs w:val="21"/>
        </w:rPr>
        <w:t>⑧全厂温室气体排放</w:t>
      </w:r>
    </w:p>
    <w:p w14:paraId="144FBD37" w14:textId="76F23767" w:rsidR="006F1839" w:rsidRPr="00F807E5" w:rsidRDefault="006F1839" w:rsidP="006F1839">
      <w:pPr>
        <w:spacing w:line="440" w:lineRule="exact"/>
        <w:ind w:firstLineChars="200" w:firstLine="420"/>
        <w:rPr>
          <w:rFonts w:ascii="Times New Roman" w:eastAsia="宋体" w:hAnsi="Times New Roman" w:cs="Times New Roman"/>
          <w:szCs w:val="21"/>
        </w:rPr>
      </w:pPr>
      <w:r w:rsidRPr="00F807E5">
        <w:rPr>
          <w:rFonts w:ascii="Times New Roman" w:eastAsia="宋体" w:hAnsi="Times New Roman" w:cs="Times New Roman" w:hint="eastAsia"/>
          <w:szCs w:val="21"/>
        </w:rPr>
        <w:t>根据本标准公式（</w:t>
      </w:r>
      <w:r w:rsidRPr="00F807E5">
        <w:rPr>
          <w:rFonts w:ascii="Times New Roman" w:eastAsia="宋体" w:hAnsi="Times New Roman" w:cs="Times New Roman"/>
          <w:szCs w:val="21"/>
        </w:rPr>
        <w:t>1</w:t>
      </w:r>
      <w:r w:rsidRPr="00F807E5">
        <w:rPr>
          <w:rFonts w:ascii="Times New Roman" w:eastAsia="宋体" w:hAnsi="Times New Roman" w:cs="Times New Roman"/>
          <w:szCs w:val="21"/>
        </w:rPr>
        <w:t>），</w:t>
      </w:r>
      <w:r w:rsidRPr="00F807E5">
        <w:rPr>
          <w:rFonts w:ascii="Times New Roman" w:eastAsia="宋体" w:hAnsi="Times New Roman" w:cs="Times New Roman" w:hint="eastAsia"/>
          <w:szCs w:val="21"/>
        </w:rPr>
        <w:t>全厂</w:t>
      </w:r>
      <w:r w:rsidR="00F30FE9" w:rsidRPr="00F807E5">
        <w:rPr>
          <w:rFonts w:ascii="Times New Roman" w:eastAsia="宋体" w:hAnsi="Times New Roman" w:cs="Times New Roman" w:hint="eastAsia"/>
          <w:szCs w:val="21"/>
        </w:rPr>
        <w:t>温</w:t>
      </w:r>
      <w:r w:rsidRPr="00F807E5">
        <w:rPr>
          <w:rFonts w:ascii="Times New Roman" w:eastAsia="宋体" w:hAnsi="Times New Roman" w:cs="Times New Roman" w:hint="eastAsia"/>
          <w:szCs w:val="21"/>
        </w:rPr>
        <w:t>室气体排放量计算如下：</w:t>
      </w:r>
    </w:p>
    <w:p w14:paraId="521AAFCF" w14:textId="77777777" w:rsidR="006F1839" w:rsidRPr="00F807E5" w:rsidRDefault="006F1839" w:rsidP="006F1839">
      <w:pPr>
        <w:spacing w:line="440" w:lineRule="exact"/>
        <w:ind w:firstLineChars="200" w:firstLine="420"/>
        <w:rPr>
          <w:rFonts w:ascii="Times New Roman" w:eastAsia="宋体" w:hAnsi="Times New Roman" w:cs="Times New Roman"/>
          <w:szCs w:val="21"/>
        </w:rPr>
      </w:pPr>
      <w:r w:rsidRPr="00F807E5">
        <w:rPr>
          <w:rFonts w:ascii="Times New Roman" w:eastAsia="宋体" w:hAnsi="Times New Roman" w:cs="Times New Roman"/>
          <w:szCs w:val="21"/>
        </w:rPr>
        <w:t>E=E</w:t>
      </w:r>
      <w:r w:rsidRPr="00F807E5">
        <w:rPr>
          <w:rFonts w:ascii="Times New Roman" w:eastAsia="宋体" w:hAnsi="Times New Roman" w:cs="Times New Roman" w:hint="eastAsia"/>
          <w:szCs w:val="21"/>
          <w:vertAlign w:val="subscript"/>
        </w:rPr>
        <w:t>燃烧</w:t>
      </w:r>
      <w:r w:rsidRPr="00F807E5">
        <w:rPr>
          <w:rFonts w:ascii="Times New Roman" w:eastAsia="宋体" w:hAnsi="Times New Roman" w:cs="Times New Roman"/>
          <w:szCs w:val="21"/>
        </w:rPr>
        <w:t>+E</w:t>
      </w:r>
      <w:r w:rsidRPr="00F807E5">
        <w:rPr>
          <w:rFonts w:ascii="Times New Roman" w:eastAsia="宋体" w:hAnsi="Times New Roman" w:cs="Times New Roman" w:hint="eastAsia"/>
          <w:szCs w:val="21"/>
          <w:vertAlign w:val="subscript"/>
        </w:rPr>
        <w:t>原材料</w:t>
      </w:r>
      <w:r w:rsidRPr="00F807E5">
        <w:rPr>
          <w:rFonts w:ascii="Times New Roman" w:eastAsia="宋体" w:hAnsi="Times New Roman" w:cs="Times New Roman"/>
          <w:szCs w:val="21"/>
        </w:rPr>
        <w:t>+E</w:t>
      </w:r>
      <w:r w:rsidRPr="00F807E5">
        <w:rPr>
          <w:rFonts w:ascii="Times New Roman" w:eastAsia="宋体" w:hAnsi="Times New Roman" w:cs="Times New Roman" w:hint="eastAsia"/>
          <w:szCs w:val="21"/>
          <w:vertAlign w:val="subscript"/>
        </w:rPr>
        <w:t>过程</w:t>
      </w:r>
      <w:r w:rsidRPr="00F807E5">
        <w:rPr>
          <w:rFonts w:ascii="Times New Roman" w:eastAsia="宋体" w:hAnsi="Times New Roman" w:cs="Times New Roman"/>
          <w:szCs w:val="21"/>
        </w:rPr>
        <w:t>+E</w:t>
      </w:r>
      <w:r w:rsidRPr="00F807E5">
        <w:rPr>
          <w:rFonts w:ascii="Times New Roman" w:eastAsia="宋体" w:hAnsi="Times New Roman" w:cs="Times New Roman" w:hint="eastAsia"/>
          <w:szCs w:val="21"/>
          <w:vertAlign w:val="subscript"/>
        </w:rPr>
        <w:t>购入电</w:t>
      </w:r>
      <w:r w:rsidRPr="00F807E5">
        <w:rPr>
          <w:rFonts w:ascii="Times New Roman" w:eastAsia="宋体" w:hAnsi="Times New Roman" w:cs="Times New Roman"/>
          <w:szCs w:val="21"/>
        </w:rPr>
        <w:t>+E</w:t>
      </w:r>
      <w:r w:rsidRPr="00F807E5">
        <w:rPr>
          <w:rFonts w:ascii="Times New Roman" w:eastAsia="宋体" w:hAnsi="Times New Roman" w:cs="Times New Roman" w:hint="eastAsia"/>
          <w:szCs w:val="21"/>
          <w:vertAlign w:val="subscript"/>
        </w:rPr>
        <w:t>购入热</w:t>
      </w:r>
      <w:r w:rsidRPr="00F807E5">
        <w:rPr>
          <w:rFonts w:ascii="Times New Roman" w:eastAsia="宋体" w:hAnsi="Times New Roman" w:cs="Times New Roman"/>
          <w:szCs w:val="21"/>
        </w:rPr>
        <w:t>-E</w:t>
      </w:r>
      <w:r w:rsidRPr="00F807E5">
        <w:rPr>
          <w:rFonts w:ascii="Times New Roman" w:eastAsia="宋体" w:hAnsi="Times New Roman" w:cs="Times New Roman" w:hint="eastAsia"/>
          <w:szCs w:val="21"/>
          <w:vertAlign w:val="subscript"/>
        </w:rPr>
        <w:t>输出电</w:t>
      </w:r>
      <w:r w:rsidRPr="00F807E5">
        <w:rPr>
          <w:rFonts w:ascii="Times New Roman" w:eastAsia="宋体" w:hAnsi="Times New Roman" w:cs="Times New Roman"/>
          <w:szCs w:val="21"/>
        </w:rPr>
        <w:t>-E</w:t>
      </w:r>
      <w:r w:rsidRPr="00F807E5">
        <w:rPr>
          <w:rFonts w:ascii="Times New Roman" w:eastAsia="宋体" w:hAnsi="Times New Roman" w:cs="Times New Roman" w:hint="eastAsia"/>
          <w:szCs w:val="21"/>
          <w:vertAlign w:val="subscript"/>
        </w:rPr>
        <w:t>输出热</w:t>
      </w:r>
      <w:r w:rsidRPr="00F807E5">
        <w:rPr>
          <w:rFonts w:ascii="Times New Roman" w:eastAsia="宋体" w:hAnsi="Times New Roman" w:cs="Times New Roman"/>
          <w:szCs w:val="21"/>
          <w:vertAlign w:val="subscript"/>
        </w:rPr>
        <w:t xml:space="preserve"> </w:t>
      </w:r>
    </w:p>
    <w:p w14:paraId="64D78751" w14:textId="4901FCC7" w:rsidR="006F1839" w:rsidRPr="00F807E5" w:rsidRDefault="006F1839" w:rsidP="006F1839">
      <w:pPr>
        <w:tabs>
          <w:tab w:val="left" w:pos="3481"/>
          <w:tab w:val="left" w:pos="5510"/>
        </w:tabs>
        <w:spacing w:line="440" w:lineRule="exact"/>
        <w:ind w:firstLineChars="200" w:firstLine="420"/>
        <w:rPr>
          <w:rFonts w:ascii="Times New Roman" w:eastAsia="宋体" w:hAnsi="Times New Roman" w:cs="Times New Roman"/>
          <w:sz w:val="24"/>
          <w:szCs w:val="21"/>
        </w:rPr>
      </w:pPr>
      <w:r w:rsidRPr="00F807E5">
        <w:rPr>
          <w:rFonts w:ascii="Times New Roman" w:eastAsia="宋体" w:hAnsi="Times New Roman" w:cs="Times New Roman"/>
          <w:szCs w:val="21"/>
        </w:rPr>
        <w:t>=100018.5+</w:t>
      </w:r>
      <w:r w:rsidR="00A57624" w:rsidRPr="00F807E5">
        <w:rPr>
          <w:rFonts w:ascii="Times New Roman" w:eastAsia="宋体" w:hAnsi="Times New Roman" w:cs="Times New Roman"/>
          <w:szCs w:val="21"/>
        </w:rPr>
        <w:t>75733.6</w:t>
      </w:r>
      <w:r w:rsidRPr="00F807E5">
        <w:rPr>
          <w:rFonts w:ascii="Times New Roman" w:eastAsia="宋体" w:hAnsi="Times New Roman" w:cs="Times New Roman"/>
          <w:szCs w:val="21"/>
        </w:rPr>
        <w:t>+14952.4+127034.2+0-0-9440.5=</w:t>
      </w:r>
      <w:r w:rsidR="00A57624" w:rsidRPr="00F807E5">
        <w:rPr>
          <w:rFonts w:ascii="Times New Roman" w:eastAsia="宋体" w:hAnsi="Times New Roman" w:cs="Times New Roman"/>
          <w:szCs w:val="21"/>
        </w:rPr>
        <w:t>308298.2</w:t>
      </w:r>
      <w:r w:rsidRPr="00F807E5">
        <w:rPr>
          <w:rFonts w:ascii="Times New Roman" w:eastAsia="宋体" w:hAnsi="Times New Roman" w:cs="Times New Roman"/>
          <w:szCs w:val="21"/>
        </w:rPr>
        <w:t>tCO</w:t>
      </w:r>
      <w:r w:rsidRPr="00F807E5">
        <w:rPr>
          <w:rFonts w:ascii="Times New Roman" w:eastAsia="宋体" w:hAnsi="Times New Roman" w:cs="Times New Roman"/>
          <w:szCs w:val="21"/>
          <w:vertAlign w:val="subscript"/>
        </w:rPr>
        <w:t>2</w:t>
      </w:r>
      <w:r w:rsidRPr="00F807E5">
        <w:rPr>
          <w:rFonts w:ascii="Times New Roman" w:eastAsia="宋体" w:hAnsi="Times New Roman" w:cs="Times New Roman" w:hint="eastAsia"/>
          <w:sz w:val="24"/>
          <w:szCs w:val="21"/>
        </w:rPr>
        <w:t>。</w:t>
      </w:r>
    </w:p>
    <w:p w14:paraId="3B6F1694" w14:textId="2235AD2E" w:rsidR="006F1839" w:rsidRPr="00F807E5" w:rsidRDefault="00D91D2B" w:rsidP="006F1839">
      <w:pPr>
        <w:jc w:val="center"/>
        <w:rPr>
          <w:rFonts w:ascii="Times New Roman" w:eastAsia="宋体" w:hAnsi="Times New Roman" w:cs="Times New Roman"/>
          <w:b/>
          <w:szCs w:val="24"/>
        </w:rPr>
      </w:pPr>
      <w:r w:rsidRPr="00F807E5">
        <w:object w:dxaOrig="10251" w:dyaOrig="11221" w14:anchorId="263E34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pt;height:456.5pt" o:ole="">
            <v:imagedata r:id="rId9" o:title=""/>
          </v:shape>
          <o:OLEObject Type="Embed" ProgID="Visio.Drawing.15" ShapeID="_x0000_i1025" DrawAspect="Content" ObjectID="_1785581519" r:id="rId10"/>
        </w:object>
      </w:r>
      <w:r w:rsidR="006F1839" w:rsidRPr="00F807E5">
        <w:rPr>
          <w:rFonts w:ascii="Times New Roman" w:eastAsia="宋体" w:hAnsi="Times New Roman" w:cs="Times New Roman" w:hint="eastAsia"/>
          <w:b/>
          <w:szCs w:val="24"/>
        </w:rPr>
        <w:t>图</w:t>
      </w:r>
      <w:r w:rsidR="006F1839" w:rsidRPr="00F807E5">
        <w:rPr>
          <w:rFonts w:ascii="Times New Roman" w:eastAsia="宋体" w:hAnsi="Times New Roman" w:cs="Times New Roman"/>
          <w:b/>
          <w:szCs w:val="24"/>
        </w:rPr>
        <w:t xml:space="preserve"> 1 </w:t>
      </w:r>
      <w:r w:rsidR="006F1839" w:rsidRPr="00F807E5">
        <w:rPr>
          <w:rFonts w:ascii="Times New Roman" w:eastAsia="宋体" w:hAnsi="Times New Roman" w:cs="Times New Roman" w:hint="eastAsia"/>
          <w:b/>
          <w:szCs w:val="24"/>
        </w:rPr>
        <w:t>铅冶炼企业温室气体排放核算边界示意图</w:t>
      </w:r>
    </w:p>
    <w:p w14:paraId="3E613F62" w14:textId="39174EA8" w:rsidR="006F1839" w:rsidRPr="00F807E5" w:rsidRDefault="006F1839" w:rsidP="006F1839">
      <w:pPr>
        <w:spacing w:line="440" w:lineRule="exact"/>
        <w:ind w:firstLineChars="200" w:firstLine="420"/>
        <w:rPr>
          <w:rFonts w:ascii="Times New Roman" w:eastAsia="宋体" w:hAnsi="Times New Roman" w:cs="Times New Roman"/>
          <w:szCs w:val="21"/>
        </w:rPr>
      </w:pPr>
      <w:r w:rsidRPr="00F807E5">
        <w:rPr>
          <w:rFonts w:ascii="Times New Roman" w:eastAsia="宋体" w:hAnsi="Times New Roman" w:cs="Times New Roman" w:hint="eastAsia"/>
          <w:szCs w:val="21"/>
        </w:rPr>
        <w:t>各工序二氧化碳（</w:t>
      </w:r>
      <w:r w:rsidRPr="00F807E5">
        <w:rPr>
          <w:rFonts w:ascii="Times New Roman" w:eastAsia="宋体" w:hAnsi="Times New Roman" w:cs="Times New Roman"/>
          <w:szCs w:val="21"/>
        </w:rPr>
        <w:t>CO</w:t>
      </w:r>
      <w:r w:rsidRPr="00F807E5">
        <w:rPr>
          <w:rFonts w:ascii="Times New Roman" w:eastAsia="宋体" w:hAnsi="Times New Roman" w:cs="Times New Roman"/>
          <w:szCs w:val="21"/>
          <w:vertAlign w:val="subscript"/>
        </w:rPr>
        <w:t>2</w:t>
      </w:r>
      <w:r w:rsidRPr="00F807E5">
        <w:rPr>
          <w:rFonts w:ascii="Times New Roman" w:eastAsia="宋体" w:hAnsi="Times New Roman" w:cs="Times New Roman" w:hint="eastAsia"/>
          <w:szCs w:val="21"/>
        </w:rPr>
        <w:t>）年排放量：粗铅工序</w:t>
      </w:r>
      <w:r w:rsidRPr="00F807E5">
        <w:rPr>
          <w:rFonts w:ascii="Times New Roman" w:eastAsia="宋体" w:hAnsi="Times New Roman" w:cs="Times New Roman"/>
          <w:szCs w:val="21"/>
        </w:rPr>
        <w:t>1</w:t>
      </w:r>
      <w:r w:rsidR="00AA6AAB" w:rsidRPr="00F807E5">
        <w:rPr>
          <w:rFonts w:ascii="Times New Roman" w:eastAsia="宋体" w:hAnsi="Times New Roman" w:cs="Times New Roman"/>
          <w:szCs w:val="21"/>
        </w:rPr>
        <w:t>3.34</w:t>
      </w:r>
      <w:r w:rsidRPr="00F807E5">
        <w:rPr>
          <w:rFonts w:ascii="Times New Roman" w:eastAsia="宋体" w:hAnsi="Times New Roman" w:cs="Times New Roman" w:hint="eastAsia"/>
          <w:szCs w:val="21"/>
        </w:rPr>
        <w:t>万吨；铅电解精炼工序</w:t>
      </w:r>
      <w:r w:rsidRPr="00F807E5">
        <w:rPr>
          <w:rFonts w:ascii="Times New Roman" w:eastAsia="宋体" w:hAnsi="Times New Roman" w:cs="Times New Roman"/>
          <w:szCs w:val="21"/>
        </w:rPr>
        <w:t>4.60</w:t>
      </w:r>
      <w:r w:rsidRPr="00F807E5">
        <w:rPr>
          <w:rFonts w:ascii="Times New Roman" w:eastAsia="宋体" w:hAnsi="Times New Roman" w:cs="Times New Roman" w:hint="eastAsia"/>
          <w:szCs w:val="21"/>
        </w:rPr>
        <w:t>万吨；铅冶炼工艺</w:t>
      </w:r>
      <w:r w:rsidRPr="00F807E5">
        <w:rPr>
          <w:rFonts w:ascii="Times New Roman" w:eastAsia="宋体" w:hAnsi="Times New Roman" w:cs="Times New Roman"/>
          <w:szCs w:val="21"/>
        </w:rPr>
        <w:t>1</w:t>
      </w:r>
      <w:r w:rsidR="00AA6AAB" w:rsidRPr="00F807E5">
        <w:rPr>
          <w:rFonts w:ascii="Times New Roman" w:eastAsia="宋体" w:hAnsi="Times New Roman" w:cs="Times New Roman"/>
          <w:szCs w:val="21"/>
        </w:rPr>
        <w:t>7.94</w:t>
      </w:r>
      <w:r w:rsidRPr="00F807E5">
        <w:rPr>
          <w:rFonts w:ascii="Times New Roman" w:eastAsia="宋体" w:hAnsi="Times New Roman" w:cs="Times New Roman" w:hint="eastAsia"/>
          <w:szCs w:val="21"/>
        </w:rPr>
        <w:t>万吨；氧化锌回收工序</w:t>
      </w:r>
      <w:r w:rsidRPr="00F807E5">
        <w:rPr>
          <w:rFonts w:ascii="Times New Roman" w:eastAsia="宋体" w:hAnsi="Times New Roman" w:cs="Times New Roman"/>
          <w:szCs w:val="21"/>
        </w:rPr>
        <w:t>4.51</w:t>
      </w:r>
      <w:r w:rsidRPr="00F807E5">
        <w:rPr>
          <w:rFonts w:ascii="Times New Roman" w:eastAsia="宋体" w:hAnsi="Times New Roman" w:cs="Times New Roman" w:hint="eastAsia"/>
          <w:szCs w:val="21"/>
        </w:rPr>
        <w:t>万吨；附属生产系统</w:t>
      </w:r>
      <w:r w:rsidRPr="00F807E5">
        <w:rPr>
          <w:rFonts w:ascii="Times New Roman" w:eastAsia="宋体" w:hAnsi="Times New Roman" w:cs="Times New Roman"/>
          <w:szCs w:val="21"/>
        </w:rPr>
        <w:t>4.73</w:t>
      </w:r>
      <w:r w:rsidRPr="00F807E5">
        <w:rPr>
          <w:rFonts w:ascii="Times New Roman" w:eastAsia="宋体" w:hAnsi="Times New Roman" w:cs="Times New Roman" w:hint="eastAsia"/>
          <w:szCs w:val="21"/>
        </w:rPr>
        <w:t>万吨。</w:t>
      </w:r>
    </w:p>
    <w:p w14:paraId="33C95BA8" w14:textId="1689FD85" w:rsidR="006F1839" w:rsidRPr="00F807E5" w:rsidRDefault="006F1839" w:rsidP="006F1839">
      <w:pPr>
        <w:spacing w:line="440" w:lineRule="exact"/>
        <w:ind w:firstLineChars="200" w:firstLine="420"/>
        <w:rPr>
          <w:rFonts w:ascii="Times New Roman" w:eastAsia="宋体" w:hAnsi="Times New Roman" w:cs="Times New Roman"/>
          <w:szCs w:val="21"/>
        </w:rPr>
      </w:pPr>
      <w:r w:rsidRPr="00F807E5">
        <w:rPr>
          <w:rFonts w:ascii="Times New Roman" w:eastAsia="宋体" w:hAnsi="Times New Roman" w:cs="Times New Roman" w:hint="eastAsia"/>
          <w:szCs w:val="21"/>
        </w:rPr>
        <w:lastRenderedPageBreak/>
        <w:t>另外，制酸系统</w:t>
      </w:r>
      <w:r w:rsidR="00A16A5F" w:rsidRPr="00F807E5">
        <w:rPr>
          <w:rFonts w:ascii="Times New Roman" w:eastAsia="宋体" w:hAnsi="Times New Roman" w:cs="Times New Roman" w:hint="eastAsia"/>
          <w:szCs w:val="21"/>
        </w:rPr>
        <w:t>参照</w:t>
      </w:r>
      <w:r w:rsidR="00A16A5F" w:rsidRPr="00F807E5">
        <w:rPr>
          <w:rFonts w:ascii="Times New Roman" w:eastAsia="宋体" w:hAnsi="Times New Roman" w:cs="Times New Roman" w:hint="eastAsia"/>
          <w:szCs w:val="21"/>
        </w:rPr>
        <w:t>GB/T 32151.XX</w:t>
      </w:r>
      <w:r w:rsidR="00A16A5F" w:rsidRPr="00F807E5">
        <w:rPr>
          <w:rFonts w:ascii="Times New Roman" w:eastAsia="宋体" w:hAnsi="Times New Roman" w:cs="Times New Roman" w:hint="eastAsia"/>
          <w:szCs w:val="21"/>
        </w:rPr>
        <w:t>《温室气体排放核算与报告要求</w:t>
      </w:r>
      <w:r w:rsidR="00A16A5F" w:rsidRPr="00F807E5">
        <w:rPr>
          <w:rFonts w:ascii="Times New Roman" w:eastAsia="宋体" w:hAnsi="Times New Roman" w:cs="Times New Roman" w:hint="eastAsia"/>
          <w:szCs w:val="21"/>
        </w:rPr>
        <w:t xml:space="preserve"> </w:t>
      </w:r>
      <w:r w:rsidR="00A16A5F" w:rsidRPr="00F807E5">
        <w:rPr>
          <w:rFonts w:ascii="Times New Roman" w:eastAsia="宋体" w:hAnsi="Times New Roman" w:cs="Times New Roman" w:hint="eastAsia"/>
          <w:szCs w:val="21"/>
        </w:rPr>
        <w:t>第</w:t>
      </w:r>
      <w:r w:rsidR="00A16A5F" w:rsidRPr="00F807E5">
        <w:rPr>
          <w:rFonts w:ascii="Times New Roman" w:eastAsia="宋体" w:hAnsi="Times New Roman" w:cs="Times New Roman" w:hint="eastAsia"/>
          <w:szCs w:val="21"/>
        </w:rPr>
        <w:t>XX</w:t>
      </w:r>
      <w:r w:rsidR="00A16A5F" w:rsidRPr="00F807E5">
        <w:rPr>
          <w:rFonts w:ascii="Times New Roman" w:eastAsia="宋体" w:hAnsi="Times New Roman" w:cs="Times New Roman" w:hint="eastAsia"/>
          <w:szCs w:val="21"/>
        </w:rPr>
        <w:t>部分：工业硫酸企业》、</w:t>
      </w:r>
      <w:r w:rsidRPr="00F807E5">
        <w:rPr>
          <w:rFonts w:ascii="Times New Roman" w:eastAsia="宋体" w:hAnsi="Times New Roman" w:cs="Times New Roman" w:hint="eastAsia"/>
          <w:szCs w:val="21"/>
        </w:rPr>
        <w:t>贵金属系统</w:t>
      </w:r>
      <w:r w:rsidR="00A16A5F" w:rsidRPr="00F807E5">
        <w:rPr>
          <w:rFonts w:ascii="Times New Roman" w:eastAsia="宋体" w:hAnsi="Times New Roman" w:cs="Times New Roman" w:hint="eastAsia"/>
          <w:szCs w:val="21"/>
        </w:rPr>
        <w:t>参照《碳排放核算与报告要求</w:t>
      </w:r>
      <w:r w:rsidR="00A16A5F" w:rsidRPr="00F807E5">
        <w:rPr>
          <w:rFonts w:ascii="Times New Roman" w:eastAsia="宋体" w:hAnsi="Times New Roman" w:cs="Times New Roman" w:hint="eastAsia"/>
          <w:szCs w:val="21"/>
        </w:rPr>
        <w:t xml:space="preserve"> </w:t>
      </w:r>
      <w:r w:rsidR="00A16A5F" w:rsidRPr="00F807E5">
        <w:rPr>
          <w:rFonts w:ascii="Times New Roman" w:eastAsia="宋体" w:hAnsi="Times New Roman" w:cs="Times New Roman" w:hint="eastAsia"/>
          <w:szCs w:val="21"/>
        </w:rPr>
        <w:t>第</w:t>
      </w:r>
      <w:r w:rsidR="00A16A5F" w:rsidRPr="00F807E5">
        <w:rPr>
          <w:rFonts w:ascii="Times New Roman" w:eastAsia="宋体" w:hAnsi="Times New Roman" w:cs="Times New Roman" w:hint="eastAsia"/>
          <w:szCs w:val="21"/>
        </w:rPr>
        <w:t>14</w:t>
      </w:r>
      <w:r w:rsidR="00A16A5F" w:rsidRPr="00F807E5">
        <w:rPr>
          <w:rFonts w:ascii="Times New Roman" w:eastAsia="宋体" w:hAnsi="Times New Roman" w:cs="Times New Roman" w:hint="eastAsia"/>
          <w:szCs w:val="21"/>
        </w:rPr>
        <w:t>部分：其他有色金属冶炼和压延加工企业》（</w:t>
      </w:r>
      <w:r w:rsidR="00A16A5F" w:rsidRPr="00F807E5">
        <w:rPr>
          <w:rFonts w:ascii="Times New Roman" w:eastAsia="宋体" w:hAnsi="Times New Roman" w:cs="Times New Roman" w:hint="eastAsia"/>
          <w:szCs w:val="21"/>
        </w:rPr>
        <w:t>GB/T 32151.14</w:t>
      </w:r>
      <w:r w:rsidR="00A16A5F" w:rsidRPr="00F807E5">
        <w:rPr>
          <w:rFonts w:ascii="Times New Roman" w:eastAsia="宋体" w:hAnsi="Times New Roman" w:cs="Times New Roman" w:hint="eastAsia"/>
          <w:szCs w:val="21"/>
        </w:rPr>
        <w:t>—</w:t>
      </w:r>
      <w:r w:rsidR="00A16A5F" w:rsidRPr="00F807E5">
        <w:rPr>
          <w:rFonts w:ascii="Times New Roman" w:eastAsia="宋体" w:hAnsi="Times New Roman" w:cs="Times New Roman" w:hint="eastAsia"/>
          <w:szCs w:val="21"/>
        </w:rPr>
        <w:t>2023</w:t>
      </w:r>
      <w:r w:rsidR="00A16A5F" w:rsidRPr="00F807E5">
        <w:rPr>
          <w:rFonts w:ascii="Times New Roman" w:eastAsia="宋体" w:hAnsi="Times New Roman" w:cs="Times New Roman" w:hint="eastAsia"/>
          <w:szCs w:val="21"/>
        </w:rPr>
        <w:t>）分别</w:t>
      </w:r>
      <w:r w:rsidRPr="00F807E5">
        <w:rPr>
          <w:rFonts w:ascii="Times New Roman" w:eastAsia="宋体" w:hAnsi="Times New Roman" w:cs="Times New Roman" w:hint="eastAsia"/>
          <w:szCs w:val="21"/>
        </w:rPr>
        <w:t>单独核算，其中制酸系统二氧化碳（</w:t>
      </w:r>
      <w:r w:rsidRPr="00F807E5">
        <w:rPr>
          <w:rFonts w:ascii="Times New Roman" w:eastAsia="宋体" w:hAnsi="Times New Roman" w:cs="Times New Roman"/>
          <w:szCs w:val="21"/>
        </w:rPr>
        <w:t>CO</w:t>
      </w:r>
      <w:r w:rsidRPr="00F807E5">
        <w:rPr>
          <w:rFonts w:ascii="Times New Roman" w:eastAsia="宋体" w:hAnsi="Times New Roman" w:cs="Times New Roman"/>
          <w:szCs w:val="21"/>
          <w:vertAlign w:val="subscript"/>
        </w:rPr>
        <w:t>2</w:t>
      </w:r>
      <w:r w:rsidRPr="00F807E5">
        <w:rPr>
          <w:rFonts w:ascii="Times New Roman" w:eastAsia="宋体" w:hAnsi="Times New Roman" w:cs="Times New Roman" w:hint="eastAsia"/>
          <w:szCs w:val="21"/>
        </w:rPr>
        <w:t>）年排放量</w:t>
      </w:r>
      <w:r w:rsidRPr="00F807E5">
        <w:rPr>
          <w:rFonts w:ascii="Times New Roman" w:eastAsia="宋体" w:hAnsi="Times New Roman" w:cs="Times New Roman"/>
          <w:szCs w:val="21"/>
        </w:rPr>
        <w:t>0.89</w:t>
      </w:r>
      <w:r w:rsidRPr="00F807E5">
        <w:rPr>
          <w:rFonts w:ascii="Times New Roman" w:eastAsia="宋体" w:hAnsi="Times New Roman" w:cs="Times New Roman" w:hint="eastAsia"/>
          <w:szCs w:val="21"/>
        </w:rPr>
        <w:t>万吨，贵金属系统二氧化碳（</w:t>
      </w:r>
      <w:r w:rsidRPr="00F807E5">
        <w:rPr>
          <w:rFonts w:ascii="Times New Roman" w:eastAsia="宋体" w:hAnsi="Times New Roman" w:cs="Times New Roman"/>
          <w:szCs w:val="21"/>
        </w:rPr>
        <w:t>CO</w:t>
      </w:r>
      <w:r w:rsidRPr="00F807E5">
        <w:rPr>
          <w:rFonts w:ascii="Times New Roman" w:eastAsia="宋体" w:hAnsi="Times New Roman" w:cs="Times New Roman"/>
          <w:szCs w:val="21"/>
          <w:vertAlign w:val="subscript"/>
        </w:rPr>
        <w:t>2</w:t>
      </w:r>
      <w:r w:rsidRPr="00F807E5">
        <w:rPr>
          <w:rFonts w:ascii="Times New Roman" w:eastAsia="宋体" w:hAnsi="Times New Roman" w:cs="Times New Roman" w:hint="eastAsia"/>
          <w:szCs w:val="21"/>
        </w:rPr>
        <w:t>）年排放量</w:t>
      </w:r>
      <w:r w:rsidRPr="00F807E5">
        <w:rPr>
          <w:rFonts w:ascii="Times New Roman" w:eastAsia="宋体" w:hAnsi="Times New Roman" w:cs="Times New Roman"/>
          <w:szCs w:val="21"/>
        </w:rPr>
        <w:t>2.76</w:t>
      </w:r>
      <w:r w:rsidRPr="00F807E5">
        <w:rPr>
          <w:rFonts w:ascii="Times New Roman" w:eastAsia="宋体" w:hAnsi="Times New Roman" w:cs="Times New Roman" w:hint="eastAsia"/>
          <w:szCs w:val="21"/>
        </w:rPr>
        <w:t>万吨。具体核算见表</w:t>
      </w:r>
      <w:r w:rsidRPr="00F807E5">
        <w:rPr>
          <w:rFonts w:ascii="Times New Roman" w:eastAsia="宋体" w:hAnsi="Times New Roman" w:cs="Times New Roman"/>
          <w:szCs w:val="21"/>
        </w:rPr>
        <w:t>7</w:t>
      </w:r>
      <w:r w:rsidR="00AA6AAB" w:rsidRPr="00F807E5">
        <w:rPr>
          <w:rFonts w:ascii="Times New Roman" w:eastAsia="宋体" w:hAnsi="Times New Roman" w:cs="Times New Roman" w:hint="eastAsia"/>
          <w:szCs w:val="21"/>
        </w:rPr>
        <w:t>～</w:t>
      </w:r>
      <w:r w:rsidR="00AA6AAB" w:rsidRPr="00F807E5">
        <w:rPr>
          <w:rFonts w:ascii="Times New Roman" w:eastAsia="宋体" w:hAnsi="Times New Roman" w:cs="Times New Roman"/>
          <w:szCs w:val="21"/>
        </w:rPr>
        <w:t>9</w:t>
      </w:r>
      <w:r w:rsidRPr="00F807E5">
        <w:rPr>
          <w:rFonts w:ascii="Times New Roman" w:eastAsia="宋体" w:hAnsi="Times New Roman" w:cs="Times New Roman" w:hint="eastAsia"/>
          <w:szCs w:val="21"/>
        </w:rPr>
        <w:t>。</w:t>
      </w:r>
    </w:p>
    <w:p w14:paraId="4ECE19B1" w14:textId="77777777" w:rsidR="006F1839" w:rsidRPr="00F807E5" w:rsidRDefault="006F1839" w:rsidP="006F1839">
      <w:pPr>
        <w:widowControl/>
        <w:jc w:val="left"/>
        <w:rPr>
          <w:rFonts w:ascii="Times New Roman" w:eastAsia="宋体" w:hAnsi="Times New Roman" w:cs="Times New Roman"/>
          <w:szCs w:val="21"/>
        </w:rPr>
        <w:sectPr w:rsidR="006F1839" w:rsidRPr="00F807E5">
          <w:pgSz w:w="11906" w:h="16838"/>
          <w:pgMar w:top="1440" w:right="1780" w:bottom="1440" w:left="1780" w:header="851" w:footer="992" w:gutter="0"/>
          <w:cols w:space="720"/>
          <w:docGrid w:type="lines" w:linePitch="312"/>
        </w:sectPr>
      </w:pPr>
    </w:p>
    <w:p w14:paraId="46CBCA94" w14:textId="24AD2CAB" w:rsidR="006F1839" w:rsidRPr="00F807E5" w:rsidRDefault="006F1839" w:rsidP="006F1839">
      <w:pPr>
        <w:spacing w:line="440" w:lineRule="exact"/>
        <w:ind w:firstLineChars="200" w:firstLine="422"/>
        <w:jc w:val="center"/>
        <w:rPr>
          <w:rFonts w:ascii="Times New Roman" w:eastAsia="宋体" w:hAnsi="Times New Roman" w:cs="Times New Roman"/>
          <w:b/>
          <w:szCs w:val="24"/>
        </w:rPr>
      </w:pPr>
      <w:r w:rsidRPr="00F807E5">
        <w:rPr>
          <w:rFonts w:ascii="Times New Roman" w:eastAsia="宋体" w:hAnsi="Times New Roman" w:cs="Times New Roman" w:hint="eastAsia"/>
          <w:b/>
          <w:szCs w:val="24"/>
        </w:rPr>
        <w:lastRenderedPageBreak/>
        <w:t>表</w:t>
      </w:r>
      <w:r w:rsidRPr="00F807E5">
        <w:rPr>
          <w:rFonts w:ascii="Times New Roman" w:eastAsia="宋体" w:hAnsi="Times New Roman" w:cs="Times New Roman"/>
          <w:b/>
          <w:szCs w:val="24"/>
        </w:rPr>
        <w:t xml:space="preserve">7  </w:t>
      </w:r>
      <w:r w:rsidR="00A16A5F" w:rsidRPr="00F807E5">
        <w:rPr>
          <w:rFonts w:ascii="Times New Roman" w:eastAsia="宋体" w:hAnsi="Times New Roman" w:cs="Times New Roman" w:hint="eastAsia"/>
          <w:b/>
          <w:szCs w:val="24"/>
        </w:rPr>
        <w:t>企业温室气体</w:t>
      </w:r>
      <w:r w:rsidRPr="00F807E5">
        <w:rPr>
          <w:rFonts w:ascii="Times New Roman" w:eastAsia="宋体" w:hAnsi="Times New Roman" w:cs="Times New Roman" w:hint="eastAsia"/>
          <w:b/>
          <w:szCs w:val="24"/>
        </w:rPr>
        <w:t>排放量汇总表（主要生产工序）</w:t>
      </w:r>
    </w:p>
    <w:tbl>
      <w:tblPr>
        <w:tblStyle w:val="af"/>
        <w:tblW w:w="5000" w:type="pct"/>
        <w:tblLook w:val="04A0" w:firstRow="1" w:lastRow="0" w:firstColumn="1" w:lastColumn="0" w:noHBand="0" w:noVBand="1"/>
      </w:tblPr>
      <w:tblGrid>
        <w:gridCol w:w="1819"/>
        <w:gridCol w:w="1656"/>
        <w:gridCol w:w="2197"/>
        <w:gridCol w:w="1352"/>
        <w:gridCol w:w="1355"/>
        <w:gridCol w:w="1511"/>
        <w:gridCol w:w="1559"/>
        <w:gridCol w:w="1378"/>
        <w:gridCol w:w="1347"/>
      </w:tblGrid>
      <w:tr w:rsidR="00F807E5" w:rsidRPr="00F807E5" w14:paraId="47001B94" w14:textId="77777777" w:rsidTr="00A16A5F">
        <w:trPr>
          <w:trHeight w:val="270"/>
        </w:trPr>
        <w:tc>
          <w:tcPr>
            <w:tcW w:w="642"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3275B0F" w14:textId="77777777" w:rsidR="006F1839" w:rsidRPr="00F807E5" w:rsidRDefault="006F1839" w:rsidP="00A57624">
            <w:pPr>
              <w:adjustRightInd w:val="0"/>
              <w:snapToGrid w:val="0"/>
              <w:jc w:val="center"/>
              <w:rPr>
                <w:rFonts w:ascii="Times New Roman" w:eastAsia="宋体" w:hAnsi="Times New Roman" w:cs="Times New Roman"/>
                <w:kern w:val="0"/>
                <w:sz w:val="18"/>
                <w:szCs w:val="18"/>
              </w:rPr>
            </w:pPr>
            <w:r w:rsidRPr="00F807E5">
              <w:rPr>
                <w:rFonts w:ascii="Times New Roman" w:eastAsia="宋体" w:hAnsi="Times New Roman" w:cs="Times New Roman" w:hint="eastAsia"/>
                <w:kern w:val="0"/>
                <w:sz w:val="18"/>
                <w:szCs w:val="18"/>
              </w:rPr>
              <w:t>工序</w:t>
            </w:r>
          </w:p>
        </w:tc>
        <w:tc>
          <w:tcPr>
            <w:tcW w:w="3883" w:type="pct"/>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DD0020" w14:textId="77777777" w:rsidR="006F1839" w:rsidRPr="00F807E5" w:rsidRDefault="006F1839" w:rsidP="00A57624">
            <w:pPr>
              <w:adjustRightInd w:val="0"/>
              <w:snapToGrid w:val="0"/>
              <w:jc w:val="center"/>
              <w:rPr>
                <w:rFonts w:ascii="Times New Roman" w:eastAsia="宋体" w:hAnsi="Times New Roman" w:cs="Times New Roman"/>
                <w:kern w:val="0"/>
                <w:sz w:val="18"/>
                <w:szCs w:val="18"/>
              </w:rPr>
            </w:pPr>
            <w:r w:rsidRPr="00F807E5">
              <w:rPr>
                <w:rFonts w:ascii="Times New Roman" w:eastAsia="宋体" w:hAnsi="Times New Roman" w:cs="Times New Roman" w:hint="eastAsia"/>
                <w:kern w:val="0"/>
                <w:sz w:val="18"/>
                <w:szCs w:val="18"/>
              </w:rPr>
              <w:t>排放源类型</w:t>
            </w:r>
            <w:r w:rsidRPr="00F807E5">
              <w:rPr>
                <w:rFonts w:ascii="Times New Roman" w:eastAsia="宋体" w:hAnsi="Times New Roman" w:cs="Times New Roman"/>
                <w:kern w:val="0"/>
                <w:sz w:val="18"/>
                <w:szCs w:val="18"/>
              </w:rPr>
              <w:t>tCO</w:t>
            </w:r>
            <w:r w:rsidRPr="00F807E5">
              <w:rPr>
                <w:rFonts w:ascii="Times New Roman" w:eastAsia="宋体" w:hAnsi="Times New Roman" w:cs="Times New Roman"/>
                <w:kern w:val="0"/>
                <w:sz w:val="18"/>
                <w:szCs w:val="18"/>
                <w:vertAlign w:val="subscript"/>
              </w:rPr>
              <w:t>2</w:t>
            </w:r>
          </w:p>
        </w:tc>
        <w:tc>
          <w:tcPr>
            <w:tcW w:w="475"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45AB5E0" w14:textId="77777777" w:rsidR="006F1839" w:rsidRPr="00F807E5" w:rsidRDefault="006F1839" w:rsidP="00A57624">
            <w:pPr>
              <w:adjustRightInd w:val="0"/>
              <w:snapToGrid w:val="0"/>
              <w:jc w:val="center"/>
              <w:rPr>
                <w:rFonts w:ascii="Times New Roman" w:eastAsia="宋体" w:hAnsi="Times New Roman" w:cs="Times New Roman"/>
                <w:kern w:val="0"/>
                <w:sz w:val="18"/>
                <w:szCs w:val="18"/>
              </w:rPr>
            </w:pPr>
            <w:r w:rsidRPr="00F807E5">
              <w:rPr>
                <w:rFonts w:ascii="Times New Roman" w:eastAsia="宋体" w:hAnsi="Times New Roman" w:cs="Times New Roman" w:hint="eastAsia"/>
                <w:kern w:val="0"/>
                <w:sz w:val="18"/>
                <w:szCs w:val="18"/>
              </w:rPr>
              <w:t>总排放量</w:t>
            </w:r>
            <w:r w:rsidRPr="00F807E5">
              <w:rPr>
                <w:rFonts w:ascii="Times New Roman" w:eastAsia="宋体" w:hAnsi="Times New Roman" w:cs="Times New Roman"/>
                <w:kern w:val="0"/>
                <w:sz w:val="18"/>
                <w:szCs w:val="18"/>
              </w:rPr>
              <w:t>tCO</w:t>
            </w:r>
            <w:r w:rsidRPr="00F807E5">
              <w:rPr>
                <w:rFonts w:ascii="Times New Roman" w:eastAsia="宋体" w:hAnsi="Times New Roman" w:cs="Times New Roman"/>
                <w:kern w:val="0"/>
                <w:sz w:val="18"/>
                <w:szCs w:val="18"/>
                <w:vertAlign w:val="subscript"/>
              </w:rPr>
              <w:t>2</w:t>
            </w:r>
          </w:p>
        </w:tc>
      </w:tr>
      <w:tr w:rsidR="00F807E5" w:rsidRPr="00F807E5" w14:paraId="3C1AC33C" w14:textId="77777777" w:rsidTr="00A16A5F">
        <w:trPr>
          <w:trHeight w:val="27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2EE85C" w14:textId="77777777" w:rsidR="006F1839" w:rsidRPr="00F807E5" w:rsidRDefault="006F1839" w:rsidP="00A57624">
            <w:pPr>
              <w:widowControl/>
              <w:adjustRightInd w:val="0"/>
              <w:snapToGrid w:val="0"/>
              <w:jc w:val="center"/>
              <w:rPr>
                <w:rFonts w:ascii="Times New Roman" w:eastAsia="宋体" w:hAnsi="Times New Roman" w:cs="Times New Roman"/>
                <w:kern w:val="0"/>
                <w:sz w:val="18"/>
                <w:szCs w:val="18"/>
              </w:rPr>
            </w:pPr>
          </w:p>
        </w:tc>
        <w:tc>
          <w:tcPr>
            <w:tcW w:w="584"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4950B55" w14:textId="77777777" w:rsidR="006F1839" w:rsidRPr="00F807E5" w:rsidRDefault="006F1839" w:rsidP="00A57624">
            <w:pPr>
              <w:adjustRightInd w:val="0"/>
              <w:snapToGrid w:val="0"/>
              <w:jc w:val="center"/>
              <w:rPr>
                <w:rFonts w:ascii="Times New Roman" w:eastAsia="宋体" w:hAnsi="Times New Roman" w:cs="Times New Roman"/>
                <w:kern w:val="0"/>
                <w:sz w:val="18"/>
                <w:szCs w:val="18"/>
              </w:rPr>
            </w:pPr>
            <w:r w:rsidRPr="00F807E5">
              <w:rPr>
                <w:rFonts w:ascii="Times New Roman" w:eastAsia="宋体" w:hAnsi="Times New Roman" w:cs="Times New Roman" w:hint="eastAsia"/>
                <w:kern w:val="0"/>
                <w:sz w:val="18"/>
                <w:szCs w:val="18"/>
              </w:rPr>
              <w:t>化石燃料燃烧排放</w:t>
            </w:r>
          </w:p>
        </w:tc>
        <w:tc>
          <w:tcPr>
            <w:tcW w:w="775"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4E083AA" w14:textId="77777777" w:rsidR="006F1839" w:rsidRPr="00F807E5" w:rsidRDefault="006F1839" w:rsidP="00A57624">
            <w:pPr>
              <w:adjustRightInd w:val="0"/>
              <w:snapToGrid w:val="0"/>
              <w:jc w:val="center"/>
              <w:rPr>
                <w:rFonts w:ascii="Times New Roman" w:eastAsia="宋体" w:hAnsi="Times New Roman" w:cs="Times New Roman"/>
                <w:kern w:val="0"/>
                <w:sz w:val="18"/>
                <w:szCs w:val="18"/>
              </w:rPr>
            </w:pPr>
            <w:r w:rsidRPr="00F807E5">
              <w:rPr>
                <w:rFonts w:ascii="Times New Roman" w:eastAsia="宋体" w:hAnsi="Times New Roman" w:cs="Times New Roman" w:hint="eastAsia"/>
                <w:kern w:val="0"/>
                <w:sz w:val="18"/>
                <w:szCs w:val="18"/>
              </w:rPr>
              <w:t>能源作为原材料用途排放</w:t>
            </w:r>
          </w:p>
        </w:tc>
        <w:tc>
          <w:tcPr>
            <w:tcW w:w="477"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427C4AF" w14:textId="77777777" w:rsidR="006F1839" w:rsidRPr="00F807E5" w:rsidRDefault="006F1839" w:rsidP="00A57624">
            <w:pPr>
              <w:adjustRightInd w:val="0"/>
              <w:snapToGrid w:val="0"/>
              <w:jc w:val="center"/>
              <w:rPr>
                <w:rFonts w:ascii="Times New Roman" w:eastAsia="宋体" w:hAnsi="Times New Roman" w:cs="Times New Roman"/>
                <w:kern w:val="0"/>
                <w:sz w:val="18"/>
                <w:szCs w:val="18"/>
              </w:rPr>
            </w:pPr>
            <w:r w:rsidRPr="00F807E5">
              <w:rPr>
                <w:rFonts w:ascii="Times New Roman" w:eastAsia="宋体" w:hAnsi="Times New Roman" w:cs="Times New Roman" w:hint="eastAsia"/>
                <w:kern w:val="0"/>
                <w:sz w:val="18"/>
                <w:szCs w:val="18"/>
              </w:rPr>
              <w:t>过程排放</w:t>
            </w:r>
          </w:p>
        </w:tc>
        <w:tc>
          <w:tcPr>
            <w:tcW w:w="4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B142B1" w14:textId="77777777" w:rsidR="006F1839" w:rsidRPr="00F807E5" w:rsidRDefault="006F1839" w:rsidP="00A57624">
            <w:pPr>
              <w:adjustRightInd w:val="0"/>
              <w:snapToGrid w:val="0"/>
              <w:jc w:val="center"/>
              <w:rPr>
                <w:rFonts w:ascii="Times New Roman" w:eastAsia="宋体" w:hAnsi="Times New Roman" w:cs="Times New Roman"/>
                <w:kern w:val="0"/>
                <w:sz w:val="18"/>
                <w:szCs w:val="18"/>
              </w:rPr>
            </w:pPr>
            <w:r w:rsidRPr="00F807E5">
              <w:rPr>
                <w:rFonts w:ascii="Times New Roman" w:eastAsia="宋体" w:hAnsi="Times New Roman" w:cs="Times New Roman" w:hint="eastAsia"/>
                <w:kern w:val="0"/>
                <w:sz w:val="18"/>
                <w:szCs w:val="18"/>
              </w:rPr>
              <w:t>购入电力排放</w:t>
            </w:r>
          </w:p>
        </w:tc>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F586754" w14:textId="77777777" w:rsidR="006F1839" w:rsidRPr="00F807E5" w:rsidRDefault="006F1839" w:rsidP="00A57624">
            <w:pPr>
              <w:adjustRightInd w:val="0"/>
              <w:snapToGrid w:val="0"/>
              <w:jc w:val="center"/>
              <w:rPr>
                <w:rFonts w:ascii="Times New Roman" w:eastAsia="宋体" w:hAnsi="Times New Roman" w:cs="Times New Roman"/>
                <w:kern w:val="0"/>
                <w:sz w:val="18"/>
                <w:szCs w:val="18"/>
              </w:rPr>
            </w:pPr>
            <w:r w:rsidRPr="00F807E5">
              <w:rPr>
                <w:rFonts w:ascii="Times New Roman" w:eastAsia="宋体" w:hAnsi="Times New Roman" w:cs="Times New Roman" w:hint="eastAsia"/>
                <w:kern w:val="0"/>
                <w:sz w:val="18"/>
                <w:szCs w:val="18"/>
              </w:rPr>
              <w:t>输出电力排放</w:t>
            </w:r>
          </w:p>
        </w:tc>
        <w:tc>
          <w:tcPr>
            <w:tcW w:w="550"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D80D211" w14:textId="77777777" w:rsidR="006F1839" w:rsidRPr="00F807E5" w:rsidRDefault="006F1839" w:rsidP="00A57624">
            <w:pPr>
              <w:adjustRightInd w:val="0"/>
              <w:snapToGrid w:val="0"/>
              <w:jc w:val="center"/>
              <w:rPr>
                <w:rFonts w:ascii="Times New Roman" w:eastAsia="宋体" w:hAnsi="Times New Roman" w:cs="Times New Roman"/>
                <w:kern w:val="0"/>
                <w:sz w:val="18"/>
                <w:szCs w:val="18"/>
              </w:rPr>
            </w:pPr>
            <w:r w:rsidRPr="00F807E5">
              <w:rPr>
                <w:rFonts w:ascii="Times New Roman" w:eastAsia="宋体" w:hAnsi="Times New Roman" w:cs="Times New Roman" w:hint="eastAsia"/>
                <w:kern w:val="0"/>
                <w:sz w:val="18"/>
                <w:szCs w:val="18"/>
              </w:rPr>
              <w:t>购入热力排放</w:t>
            </w:r>
          </w:p>
        </w:tc>
        <w:tc>
          <w:tcPr>
            <w:tcW w:w="486"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20793C5" w14:textId="77777777" w:rsidR="006F1839" w:rsidRPr="00F807E5" w:rsidRDefault="006F1839" w:rsidP="00A57624">
            <w:pPr>
              <w:adjustRightInd w:val="0"/>
              <w:snapToGrid w:val="0"/>
              <w:jc w:val="center"/>
              <w:rPr>
                <w:rFonts w:ascii="Times New Roman" w:eastAsia="宋体" w:hAnsi="Times New Roman" w:cs="Times New Roman"/>
                <w:kern w:val="0"/>
                <w:sz w:val="18"/>
                <w:szCs w:val="18"/>
              </w:rPr>
            </w:pPr>
            <w:r w:rsidRPr="00F807E5">
              <w:rPr>
                <w:rFonts w:ascii="Times New Roman" w:eastAsia="宋体" w:hAnsi="Times New Roman" w:cs="Times New Roman" w:hint="eastAsia"/>
                <w:kern w:val="0"/>
                <w:sz w:val="18"/>
                <w:szCs w:val="18"/>
              </w:rPr>
              <w:t>输出热力排放</w:t>
            </w:r>
          </w:p>
        </w:tc>
        <w:tc>
          <w:tcPr>
            <w:tcW w:w="475"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BCABE2" w14:textId="77777777" w:rsidR="006F1839" w:rsidRPr="00F807E5" w:rsidRDefault="006F1839" w:rsidP="00A57624">
            <w:pPr>
              <w:widowControl/>
              <w:adjustRightInd w:val="0"/>
              <w:snapToGrid w:val="0"/>
              <w:jc w:val="center"/>
              <w:rPr>
                <w:rFonts w:ascii="Times New Roman" w:eastAsia="宋体" w:hAnsi="Times New Roman" w:cs="Times New Roman"/>
                <w:kern w:val="0"/>
                <w:sz w:val="18"/>
                <w:szCs w:val="18"/>
              </w:rPr>
            </w:pPr>
          </w:p>
        </w:tc>
      </w:tr>
      <w:tr w:rsidR="00F807E5" w:rsidRPr="00F807E5" w14:paraId="1E03C612" w14:textId="77777777" w:rsidTr="00A16A5F">
        <w:trPr>
          <w:trHeight w:val="270"/>
        </w:trPr>
        <w:tc>
          <w:tcPr>
            <w:tcW w:w="642"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9C0AF3C" w14:textId="25549703" w:rsidR="006F1839" w:rsidRPr="00F807E5" w:rsidRDefault="006F1839" w:rsidP="00A57624">
            <w:pPr>
              <w:adjustRightInd w:val="0"/>
              <w:snapToGrid w:val="0"/>
              <w:jc w:val="center"/>
              <w:rPr>
                <w:rFonts w:ascii="Times New Roman" w:eastAsia="宋体" w:hAnsi="Times New Roman" w:cs="Times New Roman"/>
                <w:kern w:val="0"/>
                <w:sz w:val="18"/>
                <w:szCs w:val="18"/>
              </w:rPr>
            </w:pPr>
            <w:r w:rsidRPr="00F807E5">
              <w:rPr>
                <w:rFonts w:ascii="Times New Roman" w:eastAsia="宋体" w:hAnsi="Times New Roman" w:cs="Times New Roman" w:hint="eastAsia"/>
                <w:kern w:val="0"/>
                <w:sz w:val="18"/>
                <w:szCs w:val="18"/>
              </w:rPr>
              <w:t>粗铅工序</w:t>
            </w:r>
          </w:p>
        </w:tc>
        <w:tc>
          <w:tcPr>
            <w:tcW w:w="584"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00F73DB" w14:textId="77777777" w:rsidR="006F1839" w:rsidRPr="00F807E5" w:rsidRDefault="006F1839" w:rsidP="00A57624">
            <w:pPr>
              <w:adjustRightInd w:val="0"/>
              <w:snapToGrid w:val="0"/>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43788.91</w:t>
            </w:r>
          </w:p>
        </w:tc>
        <w:tc>
          <w:tcPr>
            <w:tcW w:w="775"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BDC50FC" w14:textId="7F441C3A" w:rsidR="006F1839" w:rsidRPr="00F807E5" w:rsidRDefault="00A57624" w:rsidP="00A57624">
            <w:pPr>
              <w:adjustRightInd w:val="0"/>
              <w:snapToGrid w:val="0"/>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27241.81</w:t>
            </w:r>
          </w:p>
        </w:tc>
        <w:tc>
          <w:tcPr>
            <w:tcW w:w="477"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E1B7E69" w14:textId="77777777" w:rsidR="006F1839" w:rsidRPr="00F807E5" w:rsidRDefault="006F1839" w:rsidP="00A57624">
            <w:pPr>
              <w:adjustRightInd w:val="0"/>
              <w:snapToGrid w:val="0"/>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12065.99</w:t>
            </w:r>
          </w:p>
        </w:tc>
        <w:tc>
          <w:tcPr>
            <w:tcW w:w="4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CD31BA" w14:textId="77777777" w:rsidR="006F1839" w:rsidRPr="00F807E5" w:rsidRDefault="006F1839" w:rsidP="00A57624">
            <w:pPr>
              <w:adjustRightInd w:val="0"/>
              <w:snapToGrid w:val="0"/>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72207.38</w:t>
            </w:r>
          </w:p>
        </w:tc>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DF96D29" w14:textId="77777777" w:rsidR="006F1839" w:rsidRPr="00F807E5" w:rsidRDefault="006F1839" w:rsidP="00A57624">
            <w:pPr>
              <w:adjustRightInd w:val="0"/>
              <w:snapToGrid w:val="0"/>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0.00</w:t>
            </w:r>
          </w:p>
        </w:tc>
        <w:tc>
          <w:tcPr>
            <w:tcW w:w="550"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4DD8767" w14:textId="77777777" w:rsidR="006F1839" w:rsidRPr="00F807E5" w:rsidRDefault="006F1839" w:rsidP="00A57624">
            <w:pPr>
              <w:adjustRightInd w:val="0"/>
              <w:snapToGrid w:val="0"/>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0.00</w:t>
            </w:r>
          </w:p>
        </w:tc>
        <w:tc>
          <w:tcPr>
            <w:tcW w:w="486"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1A03529" w14:textId="77777777" w:rsidR="006F1839" w:rsidRPr="00F807E5" w:rsidRDefault="006F1839" w:rsidP="00A57624">
            <w:pPr>
              <w:adjustRightInd w:val="0"/>
              <w:snapToGrid w:val="0"/>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21951.06</w:t>
            </w:r>
          </w:p>
        </w:tc>
        <w:tc>
          <w:tcPr>
            <w:tcW w:w="475"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A244F52" w14:textId="3C95E9E0" w:rsidR="006F1839" w:rsidRPr="00F807E5" w:rsidRDefault="00A57624" w:rsidP="00A57624">
            <w:pPr>
              <w:adjustRightInd w:val="0"/>
              <w:snapToGrid w:val="0"/>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133353.02</w:t>
            </w:r>
          </w:p>
        </w:tc>
      </w:tr>
      <w:tr w:rsidR="00F807E5" w:rsidRPr="00F807E5" w14:paraId="00354F85" w14:textId="77777777" w:rsidTr="00A16A5F">
        <w:trPr>
          <w:trHeight w:val="270"/>
        </w:trPr>
        <w:tc>
          <w:tcPr>
            <w:tcW w:w="642"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1D26CBF" w14:textId="77777777" w:rsidR="006F1839" w:rsidRPr="00F807E5" w:rsidRDefault="006F1839" w:rsidP="00A57624">
            <w:pPr>
              <w:adjustRightInd w:val="0"/>
              <w:snapToGrid w:val="0"/>
              <w:jc w:val="center"/>
              <w:rPr>
                <w:rFonts w:ascii="Times New Roman" w:eastAsia="宋体" w:hAnsi="Times New Roman" w:cs="Times New Roman"/>
                <w:kern w:val="0"/>
                <w:sz w:val="18"/>
                <w:szCs w:val="18"/>
              </w:rPr>
            </w:pPr>
            <w:r w:rsidRPr="00F807E5">
              <w:rPr>
                <w:rFonts w:ascii="Times New Roman" w:eastAsia="宋体" w:hAnsi="Times New Roman" w:cs="Times New Roman" w:hint="eastAsia"/>
                <w:kern w:val="0"/>
                <w:sz w:val="18"/>
                <w:szCs w:val="18"/>
              </w:rPr>
              <w:t>铅电解精炼工序</w:t>
            </w:r>
          </w:p>
        </w:tc>
        <w:tc>
          <w:tcPr>
            <w:tcW w:w="584"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0A28472" w14:textId="77777777" w:rsidR="006F1839" w:rsidRPr="00F807E5" w:rsidRDefault="006F1839" w:rsidP="00A57624">
            <w:pPr>
              <w:adjustRightInd w:val="0"/>
              <w:snapToGrid w:val="0"/>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12346.79</w:t>
            </w:r>
          </w:p>
        </w:tc>
        <w:tc>
          <w:tcPr>
            <w:tcW w:w="775"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5BFF7F0" w14:textId="77777777" w:rsidR="006F1839" w:rsidRPr="00F807E5" w:rsidRDefault="006F1839" w:rsidP="00A57624">
            <w:pPr>
              <w:adjustRightInd w:val="0"/>
              <w:snapToGrid w:val="0"/>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809.95</w:t>
            </w:r>
          </w:p>
        </w:tc>
        <w:tc>
          <w:tcPr>
            <w:tcW w:w="477"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0976298" w14:textId="77777777" w:rsidR="006F1839" w:rsidRPr="00F807E5" w:rsidRDefault="006F1839" w:rsidP="00A57624">
            <w:pPr>
              <w:adjustRightInd w:val="0"/>
              <w:snapToGrid w:val="0"/>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38.63</w:t>
            </w:r>
          </w:p>
        </w:tc>
        <w:tc>
          <w:tcPr>
            <w:tcW w:w="4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AE21BC" w14:textId="77777777" w:rsidR="006F1839" w:rsidRPr="00F807E5" w:rsidRDefault="006F1839" w:rsidP="00A57624">
            <w:pPr>
              <w:adjustRightInd w:val="0"/>
              <w:snapToGrid w:val="0"/>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25926.84</w:t>
            </w:r>
          </w:p>
        </w:tc>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50EBD5" w14:textId="77777777" w:rsidR="006F1839" w:rsidRPr="00F807E5" w:rsidRDefault="006F1839" w:rsidP="00A57624">
            <w:pPr>
              <w:adjustRightInd w:val="0"/>
              <w:snapToGrid w:val="0"/>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0.00</w:t>
            </w:r>
          </w:p>
        </w:tc>
        <w:tc>
          <w:tcPr>
            <w:tcW w:w="550"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C742F9B" w14:textId="77777777" w:rsidR="006F1839" w:rsidRPr="00F807E5" w:rsidRDefault="006F1839" w:rsidP="00A57624">
            <w:pPr>
              <w:adjustRightInd w:val="0"/>
              <w:snapToGrid w:val="0"/>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6910.31</w:t>
            </w:r>
          </w:p>
        </w:tc>
        <w:tc>
          <w:tcPr>
            <w:tcW w:w="486"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053365C" w14:textId="77777777" w:rsidR="006F1839" w:rsidRPr="00F807E5" w:rsidRDefault="006F1839" w:rsidP="00A57624">
            <w:pPr>
              <w:adjustRightInd w:val="0"/>
              <w:snapToGrid w:val="0"/>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0.00</w:t>
            </w:r>
          </w:p>
        </w:tc>
        <w:tc>
          <w:tcPr>
            <w:tcW w:w="475"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3593439" w14:textId="77777777" w:rsidR="006F1839" w:rsidRPr="00F807E5" w:rsidRDefault="006F1839" w:rsidP="00A57624">
            <w:pPr>
              <w:adjustRightInd w:val="0"/>
              <w:snapToGrid w:val="0"/>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46032.52</w:t>
            </w:r>
          </w:p>
        </w:tc>
      </w:tr>
      <w:tr w:rsidR="00F807E5" w:rsidRPr="00F807E5" w14:paraId="66318C13" w14:textId="77777777" w:rsidTr="00A16A5F">
        <w:trPr>
          <w:trHeight w:val="270"/>
        </w:trPr>
        <w:tc>
          <w:tcPr>
            <w:tcW w:w="642"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8384882" w14:textId="77777777" w:rsidR="006F1839" w:rsidRPr="00F807E5" w:rsidRDefault="006F1839" w:rsidP="00A57624">
            <w:pPr>
              <w:adjustRightInd w:val="0"/>
              <w:snapToGrid w:val="0"/>
              <w:jc w:val="center"/>
              <w:rPr>
                <w:rFonts w:ascii="Times New Roman" w:eastAsia="宋体" w:hAnsi="Times New Roman" w:cs="Times New Roman"/>
                <w:kern w:val="0"/>
                <w:sz w:val="18"/>
                <w:szCs w:val="18"/>
              </w:rPr>
            </w:pPr>
            <w:r w:rsidRPr="00F807E5">
              <w:rPr>
                <w:rFonts w:ascii="Times New Roman" w:eastAsia="宋体" w:hAnsi="Times New Roman" w:cs="Times New Roman" w:hint="eastAsia"/>
                <w:kern w:val="0"/>
                <w:sz w:val="18"/>
                <w:szCs w:val="18"/>
              </w:rPr>
              <w:t>铅冶炼工艺</w:t>
            </w:r>
          </w:p>
        </w:tc>
        <w:tc>
          <w:tcPr>
            <w:tcW w:w="584"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24256A1" w14:textId="77777777" w:rsidR="006F1839" w:rsidRPr="00F807E5" w:rsidRDefault="006F1839" w:rsidP="00A57624">
            <w:pPr>
              <w:adjustRightInd w:val="0"/>
              <w:snapToGrid w:val="0"/>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56135.70</w:t>
            </w:r>
          </w:p>
        </w:tc>
        <w:tc>
          <w:tcPr>
            <w:tcW w:w="775"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6023790" w14:textId="77777777" w:rsidR="006F1839" w:rsidRPr="00F807E5" w:rsidRDefault="006F1839" w:rsidP="00A57624">
            <w:pPr>
              <w:adjustRightInd w:val="0"/>
              <w:snapToGrid w:val="0"/>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13867.86</w:t>
            </w:r>
          </w:p>
        </w:tc>
        <w:tc>
          <w:tcPr>
            <w:tcW w:w="477"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E1A4989" w14:textId="77777777" w:rsidR="006F1839" w:rsidRPr="00F807E5" w:rsidRDefault="006F1839" w:rsidP="00A57624">
            <w:pPr>
              <w:adjustRightInd w:val="0"/>
              <w:snapToGrid w:val="0"/>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12104.62</w:t>
            </w:r>
          </w:p>
        </w:tc>
        <w:tc>
          <w:tcPr>
            <w:tcW w:w="4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83C56A" w14:textId="77777777" w:rsidR="006F1839" w:rsidRPr="00F807E5" w:rsidRDefault="006F1839" w:rsidP="00A57624">
            <w:pPr>
              <w:adjustRightInd w:val="0"/>
              <w:snapToGrid w:val="0"/>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98134.22</w:t>
            </w:r>
          </w:p>
        </w:tc>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3959A2" w14:textId="77777777" w:rsidR="006F1839" w:rsidRPr="00F807E5" w:rsidRDefault="006F1839" w:rsidP="00A57624">
            <w:pPr>
              <w:adjustRightInd w:val="0"/>
              <w:snapToGrid w:val="0"/>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0.00</w:t>
            </w:r>
          </w:p>
        </w:tc>
        <w:tc>
          <w:tcPr>
            <w:tcW w:w="550"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E308BDF" w14:textId="77777777" w:rsidR="006F1839" w:rsidRPr="00F807E5" w:rsidRDefault="006F1839" w:rsidP="00A57624">
            <w:pPr>
              <w:adjustRightInd w:val="0"/>
              <w:snapToGrid w:val="0"/>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6910.31</w:t>
            </w:r>
          </w:p>
        </w:tc>
        <w:tc>
          <w:tcPr>
            <w:tcW w:w="486"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772B2B1" w14:textId="77777777" w:rsidR="006F1839" w:rsidRPr="00F807E5" w:rsidRDefault="006F1839" w:rsidP="00A57624">
            <w:pPr>
              <w:adjustRightInd w:val="0"/>
              <w:snapToGrid w:val="0"/>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21951.06</w:t>
            </w:r>
          </w:p>
        </w:tc>
        <w:tc>
          <w:tcPr>
            <w:tcW w:w="475"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63E117C" w14:textId="77777777" w:rsidR="006F1839" w:rsidRPr="00F807E5" w:rsidRDefault="006F1839" w:rsidP="00A57624">
            <w:pPr>
              <w:adjustRightInd w:val="0"/>
              <w:snapToGrid w:val="0"/>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165201.64</w:t>
            </w:r>
          </w:p>
        </w:tc>
      </w:tr>
      <w:tr w:rsidR="00F807E5" w:rsidRPr="00F807E5" w14:paraId="626A57A5" w14:textId="77777777" w:rsidTr="00A16A5F">
        <w:trPr>
          <w:trHeight w:val="270"/>
        </w:trPr>
        <w:tc>
          <w:tcPr>
            <w:tcW w:w="642"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5D7A06D" w14:textId="77777777" w:rsidR="006F1839" w:rsidRPr="00F807E5" w:rsidRDefault="006F1839" w:rsidP="00A57624">
            <w:pPr>
              <w:adjustRightInd w:val="0"/>
              <w:snapToGrid w:val="0"/>
              <w:jc w:val="center"/>
              <w:rPr>
                <w:rFonts w:ascii="Times New Roman" w:eastAsia="宋体" w:hAnsi="Times New Roman" w:cs="Times New Roman"/>
                <w:kern w:val="0"/>
                <w:sz w:val="18"/>
                <w:szCs w:val="18"/>
              </w:rPr>
            </w:pPr>
            <w:r w:rsidRPr="00F807E5">
              <w:rPr>
                <w:rFonts w:ascii="Times New Roman" w:eastAsia="宋体" w:hAnsi="Times New Roman" w:cs="Times New Roman" w:hint="eastAsia"/>
                <w:kern w:val="0"/>
                <w:sz w:val="18"/>
                <w:szCs w:val="18"/>
              </w:rPr>
              <w:t>氧化锌回收工序</w:t>
            </w:r>
          </w:p>
        </w:tc>
        <w:tc>
          <w:tcPr>
            <w:tcW w:w="584"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C32422E" w14:textId="77777777" w:rsidR="006F1839" w:rsidRPr="00F807E5" w:rsidRDefault="006F1839" w:rsidP="00A57624">
            <w:pPr>
              <w:adjustRightInd w:val="0"/>
              <w:snapToGrid w:val="0"/>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26346.59</w:t>
            </w:r>
          </w:p>
        </w:tc>
        <w:tc>
          <w:tcPr>
            <w:tcW w:w="775"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F21843F" w14:textId="77777777" w:rsidR="006F1839" w:rsidRPr="00F807E5" w:rsidRDefault="006F1839" w:rsidP="00A57624">
            <w:pPr>
              <w:adjustRightInd w:val="0"/>
              <w:snapToGrid w:val="0"/>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46451.17</w:t>
            </w:r>
          </w:p>
        </w:tc>
        <w:tc>
          <w:tcPr>
            <w:tcW w:w="477"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3DB652A" w14:textId="77777777" w:rsidR="006F1839" w:rsidRPr="00F807E5" w:rsidRDefault="006F1839" w:rsidP="00A57624">
            <w:pPr>
              <w:adjustRightInd w:val="0"/>
              <w:snapToGrid w:val="0"/>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0.00</w:t>
            </w:r>
          </w:p>
        </w:tc>
        <w:tc>
          <w:tcPr>
            <w:tcW w:w="4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C4D4E6" w14:textId="77777777" w:rsidR="006F1839" w:rsidRPr="00F807E5" w:rsidRDefault="006F1839" w:rsidP="00A57624">
            <w:pPr>
              <w:adjustRightInd w:val="0"/>
              <w:snapToGrid w:val="0"/>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6811.89</w:t>
            </w:r>
          </w:p>
        </w:tc>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42850D2" w14:textId="77777777" w:rsidR="006F1839" w:rsidRPr="00F807E5" w:rsidRDefault="006F1839" w:rsidP="00A57624">
            <w:pPr>
              <w:adjustRightInd w:val="0"/>
              <w:snapToGrid w:val="0"/>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0.00</w:t>
            </w:r>
          </w:p>
        </w:tc>
        <w:tc>
          <w:tcPr>
            <w:tcW w:w="550"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9B17D40" w14:textId="77777777" w:rsidR="006F1839" w:rsidRPr="00F807E5" w:rsidRDefault="006F1839" w:rsidP="00A57624">
            <w:pPr>
              <w:adjustRightInd w:val="0"/>
              <w:snapToGrid w:val="0"/>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0.00</w:t>
            </w:r>
          </w:p>
        </w:tc>
        <w:tc>
          <w:tcPr>
            <w:tcW w:w="486"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91EEED9" w14:textId="77777777" w:rsidR="006F1839" w:rsidRPr="00F807E5" w:rsidRDefault="006F1839" w:rsidP="00A57624">
            <w:pPr>
              <w:adjustRightInd w:val="0"/>
              <w:snapToGrid w:val="0"/>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34519.79</w:t>
            </w:r>
          </w:p>
        </w:tc>
        <w:tc>
          <w:tcPr>
            <w:tcW w:w="475"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2BDB235" w14:textId="77777777" w:rsidR="006F1839" w:rsidRPr="00F807E5" w:rsidRDefault="006F1839" w:rsidP="00A57624">
            <w:pPr>
              <w:adjustRightInd w:val="0"/>
              <w:snapToGrid w:val="0"/>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45089.86</w:t>
            </w:r>
          </w:p>
        </w:tc>
      </w:tr>
    </w:tbl>
    <w:p w14:paraId="24B13E38" w14:textId="2433F6F8" w:rsidR="006F1839" w:rsidRPr="00F807E5" w:rsidRDefault="006F1839" w:rsidP="006F1839">
      <w:pPr>
        <w:spacing w:line="440" w:lineRule="exact"/>
        <w:ind w:firstLineChars="200" w:firstLine="422"/>
        <w:jc w:val="center"/>
        <w:rPr>
          <w:rFonts w:ascii="Times New Roman" w:eastAsia="宋体" w:hAnsi="Times New Roman" w:cs="Times New Roman"/>
          <w:b/>
          <w:szCs w:val="24"/>
        </w:rPr>
      </w:pPr>
      <w:r w:rsidRPr="00F807E5">
        <w:rPr>
          <w:rFonts w:ascii="Times New Roman" w:eastAsia="宋体" w:hAnsi="Times New Roman" w:cs="Times New Roman" w:hint="eastAsia"/>
          <w:b/>
          <w:szCs w:val="24"/>
        </w:rPr>
        <w:t>表</w:t>
      </w:r>
      <w:r w:rsidRPr="00F807E5">
        <w:rPr>
          <w:rFonts w:ascii="Times New Roman" w:eastAsia="宋体" w:hAnsi="Times New Roman" w:cs="Times New Roman"/>
          <w:b/>
          <w:szCs w:val="24"/>
        </w:rPr>
        <w:t xml:space="preserve">8  </w:t>
      </w:r>
      <w:r w:rsidR="00A16A5F" w:rsidRPr="00F807E5">
        <w:rPr>
          <w:rFonts w:ascii="Times New Roman" w:eastAsia="宋体" w:hAnsi="Times New Roman" w:cs="Times New Roman" w:hint="eastAsia"/>
          <w:b/>
          <w:szCs w:val="24"/>
        </w:rPr>
        <w:t>企业温室气体</w:t>
      </w:r>
      <w:r w:rsidRPr="00F807E5">
        <w:rPr>
          <w:rFonts w:ascii="Times New Roman" w:eastAsia="宋体" w:hAnsi="Times New Roman" w:cs="Times New Roman" w:hint="eastAsia"/>
          <w:b/>
          <w:szCs w:val="24"/>
        </w:rPr>
        <w:t>排放量汇总表（其他非铅冶炼生产活动）</w:t>
      </w:r>
    </w:p>
    <w:tbl>
      <w:tblPr>
        <w:tblStyle w:val="af"/>
        <w:tblW w:w="5000" w:type="pct"/>
        <w:tblLook w:val="04A0" w:firstRow="1" w:lastRow="0" w:firstColumn="1" w:lastColumn="0" w:noHBand="0" w:noVBand="1"/>
      </w:tblPr>
      <w:tblGrid>
        <w:gridCol w:w="1819"/>
        <w:gridCol w:w="1656"/>
        <w:gridCol w:w="2197"/>
        <w:gridCol w:w="1352"/>
        <w:gridCol w:w="1355"/>
        <w:gridCol w:w="1511"/>
        <w:gridCol w:w="1556"/>
        <w:gridCol w:w="1381"/>
        <w:gridCol w:w="1347"/>
      </w:tblGrid>
      <w:tr w:rsidR="00F807E5" w:rsidRPr="00F807E5" w14:paraId="313B45FF" w14:textId="77777777" w:rsidTr="00A16A5F">
        <w:trPr>
          <w:trHeight w:val="270"/>
        </w:trPr>
        <w:tc>
          <w:tcPr>
            <w:tcW w:w="642"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EACA5B0" w14:textId="77777777" w:rsidR="006F1839" w:rsidRPr="00F807E5" w:rsidRDefault="006F1839" w:rsidP="00A57624">
            <w:pPr>
              <w:adjustRightInd w:val="0"/>
              <w:snapToGrid w:val="0"/>
              <w:jc w:val="center"/>
              <w:rPr>
                <w:rFonts w:ascii="Times New Roman" w:eastAsia="宋体" w:hAnsi="Times New Roman" w:cs="Times New Roman"/>
                <w:kern w:val="0"/>
                <w:sz w:val="18"/>
                <w:szCs w:val="18"/>
              </w:rPr>
            </w:pPr>
            <w:r w:rsidRPr="00F807E5">
              <w:rPr>
                <w:rFonts w:ascii="Times New Roman" w:eastAsia="宋体" w:hAnsi="Times New Roman" w:cs="Times New Roman" w:hint="eastAsia"/>
                <w:kern w:val="0"/>
                <w:sz w:val="18"/>
                <w:szCs w:val="18"/>
              </w:rPr>
              <w:t>工序</w:t>
            </w:r>
          </w:p>
        </w:tc>
        <w:tc>
          <w:tcPr>
            <w:tcW w:w="3883" w:type="pct"/>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05D2563" w14:textId="77777777" w:rsidR="006F1839" w:rsidRPr="00F807E5" w:rsidRDefault="006F1839" w:rsidP="00A57624">
            <w:pPr>
              <w:adjustRightInd w:val="0"/>
              <w:snapToGrid w:val="0"/>
              <w:jc w:val="center"/>
              <w:rPr>
                <w:rFonts w:ascii="Times New Roman" w:eastAsia="宋体" w:hAnsi="Times New Roman" w:cs="Times New Roman"/>
                <w:kern w:val="0"/>
                <w:sz w:val="18"/>
                <w:szCs w:val="18"/>
              </w:rPr>
            </w:pPr>
            <w:r w:rsidRPr="00F807E5">
              <w:rPr>
                <w:rFonts w:ascii="Times New Roman" w:eastAsia="宋体" w:hAnsi="Times New Roman" w:cs="Times New Roman" w:hint="eastAsia"/>
                <w:kern w:val="0"/>
                <w:sz w:val="18"/>
                <w:szCs w:val="18"/>
              </w:rPr>
              <w:t>排放源类型</w:t>
            </w:r>
            <w:r w:rsidRPr="00F807E5">
              <w:rPr>
                <w:rFonts w:ascii="Times New Roman" w:eastAsia="宋体" w:hAnsi="Times New Roman" w:cs="Times New Roman"/>
                <w:kern w:val="0"/>
                <w:sz w:val="18"/>
                <w:szCs w:val="18"/>
              </w:rPr>
              <w:t>tCO</w:t>
            </w:r>
            <w:r w:rsidRPr="00F807E5">
              <w:rPr>
                <w:rFonts w:ascii="Times New Roman" w:eastAsia="宋体" w:hAnsi="Times New Roman" w:cs="Times New Roman"/>
                <w:kern w:val="0"/>
                <w:sz w:val="18"/>
                <w:szCs w:val="18"/>
                <w:vertAlign w:val="subscript"/>
              </w:rPr>
              <w:t>2</w:t>
            </w:r>
          </w:p>
        </w:tc>
        <w:tc>
          <w:tcPr>
            <w:tcW w:w="475"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06FEF48" w14:textId="77777777" w:rsidR="006F1839" w:rsidRPr="00F807E5" w:rsidRDefault="006F1839" w:rsidP="00A57624">
            <w:pPr>
              <w:adjustRightInd w:val="0"/>
              <w:snapToGrid w:val="0"/>
              <w:jc w:val="center"/>
              <w:rPr>
                <w:rFonts w:ascii="Times New Roman" w:eastAsia="宋体" w:hAnsi="Times New Roman" w:cs="Times New Roman"/>
                <w:kern w:val="0"/>
                <w:sz w:val="18"/>
                <w:szCs w:val="18"/>
              </w:rPr>
            </w:pPr>
            <w:r w:rsidRPr="00F807E5">
              <w:rPr>
                <w:rFonts w:ascii="Times New Roman" w:eastAsia="宋体" w:hAnsi="Times New Roman" w:cs="Times New Roman" w:hint="eastAsia"/>
                <w:kern w:val="0"/>
                <w:sz w:val="18"/>
                <w:szCs w:val="18"/>
              </w:rPr>
              <w:t>总排放量</w:t>
            </w:r>
            <w:r w:rsidRPr="00F807E5">
              <w:rPr>
                <w:rFonts w:ascii="Times New Roman" w:eastAsia="宋体" w:hAnsi="Times New Roman" w:cs="Times New Roman"/>
                <w:kern w:val="0"/>
                <w:sz w:val="18"/>
                <w:szCs w:val="18"/>
              </w:rPr>
              <w:t>tCO</w:t>
            </w:r>
            <w:r w:rsidRPr="00F807E5">
              <w:rPr>
                <w:rFonts w:ascii="Times New Roman" w:eastAsia="宋体" w:hAnsi="Times New Roman" w:cs="Times New Roman"/>
                <w:kern w:val="0"/>
                <w:sz w:val="18"/>
                <w:szCs w:val="18"/>
                <w:vertAlign w:val="subscript"/>
              </w:rPr>
              <w:t>2</w:t>
            </w:r>
          </w:p>
        </w:tc>
      </w:tr>
      <w:tr w:rsidR="00F807E5" w:rsidRPr="00F807E5" w14:paraId="50AA6914" w14:textId="77777777" w:rsidTr="00A16A5F">
        <w:trPr>
          <w:trHeight w:val="27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9F90941" w14:textId="77777777" w:rsidR="006F1839" w:rsidRPr="00F807E5" w:rsidRDefault="006F1839" w:rsidP="00A57624">
            <w:pPr>
              <w:widowControl/>
              <w:adjustRightInd w:val="0"/>
              <w:snapToGrid w:val="0"/>
              <w:jc w:val="center"/>
              <w:rPr>
                <w:rFonts w:ascii="Times New Roman" w:eastAsia="宋体" w:hAnsi="Times New Roman" w:cs="Times New Roman"/>
                <w:kern w:val="0"/>
                <w:sz w:val="18"/>
                <w:szCs w:val="18"/>
              </w:rPr>
            </w:pPr>
          </w:p>
        </w:tc>
        <w:tc>
          <w:tcPr>
            <w:tcW w:w="584"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1E4E8D0" w14:textId="77777777" w:rsidR="006F1839" w:rsidRPr="00F807E5" w:rsidRDefault="006F1839" w:rsidP="00A57624">
            <w:pPr>
              <w:adjustRightInd w:val="0"/>
              <w:snapToGrid w:val="0"/>
              <w:jc w:val="center"/>
              <w:rPr>
                <w:rFonts w:ascii="Times New Roman" w:eastAsia="宋体" w:hAnsi="Times New Roman" w:cs="Times New Roman"/>
                <w:kern w:val="0"/>
                <w:sz w:val="18"/>
                <w:szCs w:val="18"/>
              </w:rPr>
            </w:pPr>
            <w:r w:rsidRPr="00F807E5">
              <w:rPr>
                <w:rFonts w:ascii="Times New Roman" w:eastAsia="宋体" w:hAnsi="Times New Roman" w:cs="Times New Roman" w:hint="eastAsia"/>
                <w:kern w:val="0"/>
                <w:sz w:val="18"/>
                <w:szCs w:val="18"/>
              </w:rPr>
              <w:t>化石燃料燃烧排放</w:t>
            </w:r>
          </w:p>
        </w:tc>
        <w:tc>
          <w:tcPr>
            <w:tcW w:w="775"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5C46A79" w14:textId="77777777" w:rsidR="006F1839" w:rsidRPr="00F807E5" w:rsidRDefault="006F1839" w:rsidP="00A57624">
            <w:pPr>
              <w:adjustRightInd w:val="0"/>
              <w:snapToGrid w:val="0"/>
              <w:jc w:val="center"/>
              <w:rPr>
                <w:rFonts w:ascii="Times New Roman" w:eastAsia="宋体" w:hAnsi="Times New Roman" w:cs="Times New Roman"/>
                <w:kern w:val="0"/>
                <w:sz w:val="18"/>
                <w:szCs w:val="18"/>
              </w:rPr>
            </w:pPr>
            <w:r w:rsidRPr="00F807E5">
              <w:rPr>
                <w:rFonts w:ascii="Times New Roman" w:eastAsia="宋体" w:hAnsi="Times New Roman" w:cs="Times New Roman" w:hint="eastAsia"/>
                <w:kern w:val="0"/>
                <w:sz w:val="18"/>
                <w:szCs w:val="18"/>
              </w:rPr>
              <w:t>能源作为原材料用途排放</w:t>
            </w:r>
          </w:p>
        </w:tc>
        <w:tc>
          <w:tcPr>
            <w:tcW w:w="477"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B3587FD" w14:textId="77777777" w:rsidR="006F1839" w:rsidRPr="00F807E5" w:rsidRDefault="006F1839" w:rsidP="00A57624">
            <w:pPr>
              <w:adjustRightInd w:val="0"/>
              <w:snapToGrid w:val="0"/>
              <w:jc w:val="center"/>
              <w:rPr>
                <w:rFonts w:ascii="Times New Roman" w:eastAsia="宋体" w:hAnsi="Times New Roman" w:cs="Times New Roman"/>
                <w:kern w:val="0"/>
                <w:sz w:val="18"/>
                <w:szCs w:val="18"/>
              </w:rPr>
            </w:pPr>
            <w:r w:rsidRPr="00F807E5">
              <w:rPr>
                <w:rFonts w:ascii="Times New Roman" w:eastAsia="宋体" w:hAnsi="Times New Roman" w:cs="Times New Roman" w:hint="eastAsia"/>
                <w:kern w:val="0"/>
                <w:sz w:val="18"/>
                <w:szCs w:val="18"/>
              </w:rPr>
              <w:t>过程排放</w:t>
            </w:r>
          </w:p>
        </w:tc>
        <w:tc>
          <w:tcPr>
            <w:tcW w:w="4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AEBB45" w14:textId="77777777" w:rsidR="006F1839" w:rsidRPr="00F807E5" w:rsidRDefault="006F1839" w:rsidP="00A57624">
            <w:pPr>
              <w:adjustRightInd w:val="0"/>
              <w:snapToGrid w:val="0"/>
              <w:jc w:val="center"/>
              <w:rPr>
                <w:rFonts w:ascii="Times New Roman" w:eastAsia="宋体" w:hAnsi="Times New Roman" w:cs="Times New Roman"/>
                <w:kern w:val="0"/>
                <w:sz w:val="18"/>
                <w:szCs w:val="18"/>
              </w:rPr>
            </w:pPr>
            <w:r w:rsidRPr="00F807E5">
              <w:rPr>
                <w:rFonts w:ascii="Times New Roman" w:eastAsia="宋体" w:hAnsi="Times New Roman" w:cs="Times New Roman" w:hint="eastAsia"/>
                <w:kern w:val="0"/>
                <w:sz w:val="18"/>
                <w:szCs w:val="18"/>
              </w:rPr>
              <w:t>购入电力排放</w:t>
            </w:r>
          </w:p>
        </w:tc>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D530F0D" w14:textId="77777777" w:rsidR="006F1839" w:rsidRPr="00F807E5" w:rsidRDefault="006F1839" w:rsidP="00A57624">
            <w:pPr>
              <w:adjustRightInd w:val="0"/>
              <w:snapToGrid w:val="0"/>
              <w:jc w:val="center"/>
              <w:rPr>
                <w:rFonts w:ascii="Times New Roman" w:eastAsia="宋体" w:hAnsi="Times New Roman" w:cs="Times New Roman"/>
                <w:kern w:val="0"/>
                <w:sz w:val="18"/>
                <w:szCs w:val="18"/>
              </w:rPr>
            </w:pPr>
            <w:r w:rsidRPr="00F807E5">
              <w:rPr>
                <w:rFonts w:ascii="Times New Roman" w:eastAsia="宋体" w:hAnsi="Times New Roman" w:cs="Times New Roman" w:hint="eastAsia"/>
                <w:kern w:val="0"/>
                <w:sz w:val="18"/>
                <w:szCs w:val="18"/>
              </w:rPr>
              <w:t>输出电力排放</w:t>
            </w:r>
          </w:p>
        </w:tc>
        <w:tc>
          <w:tcPr>
            <w:tcW w:w="549"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675160D" w14:textId="77777777" w:rsidR="006F1839" w:rsidRPr="00F807E5" w:rsidRDefault="006F1839" w:rsidP="00A57624">
            <w:pPr>
              <w:adjustRightInd w:val="0"/>
              <w:snapToGrid w:val="0"/>
              <w:jc w:val="center"/>
              <w:rPr>
                <w:rFonts w:ascii="Times New Roman" w:eastAsia="宋体" w:hAnsi="Times New Roman" w:cs="Times New Roman"/>
                <w:kern w:val="0"/>
                <w:sz w:val="18"/>
                <w:szCs w:val="18"/>
              </w:rPr>
            </w:pPr>
            <w:r w:rsidRPr="00F807E5">
              <w:rPr>
                <w:rFonts w:ascii="Times New Roman" w:eastAsia="宋体" w:hAnsi="Times New Roman" w:cs="Times New Roman" w:hint="eastAsia"/>
                <w:kern w:val="0"/>
                <w:sz w:val="18"/>
                <w:szCs w:val="18"/>
              </w:rPr>
              <w:t>购入热力排放</w:t>
            </w:r>
          </w:p>
        </w:tc>
        <w:tc>
          <w:tcPr>
            <w:tcW w:w="487"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4DBD0A2" w14:textId="77777777" w:rsidR="006F1839" w:rsidRPr="00F807E5" w:rsidRDefault="006F1839" w:rsidP="00A57624">
            <w:pPr>
              <w:adjustRightInd w:val="0"/>
              <w:snapToGrid w:val="0"/>
              <w:jc w:val="center"/>
              <w:rPr>
                <w:rFonts w:ascii="Times New Roman" w:eastAsia="宋体" w:hAnsi="Times New Roman" w:cs="Times New Roman"/>
                <w:kern w:val="0"/>
                <w:sz w:val="18"/>
                <w:szCs w:val="18"/>
              </w:rPr>
            </w:pPr>
            <w:r w:rsidRPr="00F807E5">
              <w:rPr>
                <w:rFonts w:ascii="Times New Roman" w:eastAsia="宋体" w:hAnsi="Times New Roman" w:cs="Times New Roman" w:hint="eastAsia"/>
                <w:kern w:val="0"/>
                <w:sz w:val="18"/>
                <w:szCs w:val="18"/>
              </w:rPr>
              <w:t>输出热力排放</w:t>
            </w:r>
          </w:p>
        </w:tc>
        <w:tc>
          <w:tcPr>
            <w:tcW w:w="475"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FDF9D82" w14:textId="77777777" w:rsidR="006F1839" w:rsidRPr="00F807E5" w:rsidRDefault="006F1839" w:rsidP="00A57624">
            <w:pPr>
              <w:widowControl/>
              <w:adjustRightInd w:val="0"/>
              <w:snapToGrid w:val="0"/>
              <w:jc w:val="center"/>
              <w:rPr>
                <w:rFonts w:ascii="Times New Roman" w:eastAsia="宋体" w:hAnsi="Times New Roman" w:cs="Times New Roman"/>
                <w:kern w:val="0"/>
                <w:sz w:val="18"/>
                <w:szCs w:val="18"/>
              </w:rPr>
            </w:pPr>
          </w:p>
        </w:tc>
      </w:tr>
      <w:tr w:rsidR="00F807E5" w:rsidRPr="00F807E5" w14:paraId="2D621EB7" w14:textId="77777777" w:rsidTr="00A16A5F">
        <w:trPr>
          <w:trHeight w:val="270"/>
        </w:trPr>
        <w:tc>
          <w:tcPr>
            <w:tcW w:w="642"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48E10D6" w14:textId="77777777" w:rsidR="006F1839" w:rsidRPr="00F807E5" w:rsidRDefault="006F1839" w:rsidP="00A57624">
            <w:pPr>
              <w:adjustRightInd w:val="0"/>
              <w:snapToGrid w:val="0"/>
              <w:jc w:val="center"/>
              <w:rPr>
                <w:rFonts w:ascii="Times New Roman" w:eastAsia="宋体" w:hAnsi="Times New Roman" w:cs="Times New Roman"/>
                <w:kern w:val="0"/>
                <w:sz w:val="18"/>
                <w:szCs w:val="18"/>
              </w:rPr>
            </w:pPr>
            <w:r w:rsidRPr="00F807E5">
              <w:rPr>
                <w:rFonts w:ascii="Times New Roman" w:eastAsia="宋体" w:hAnsi="Times New Roman" w:cs="Times New Roman" w:hint="eastAsia"/>
                <w:kern w:val="0"/>
                <w:sz w:val="18"/>
                <w:szCs w:val="18"/>
              </w:rPr>
              <w:t>制酸系统</w:t>
            </w:r>
          </w:p>
        </w:tc>
        <w:tc>
          <w:tcPr>
            <w:tcW w:w="584"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928C326" w14:textId="77777777" w:rsidR="006F1839" w:rsidRPr="00F807E5" w:rsidRDefault="006F1839" w:rsidP="00A57624">
            <w:pPr>
              <w:adjustRightInd w:val="0"/>
              <w:snapToGrid w:val="0"/>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43788.91</w:t>
            </w:r>
          </w:p>
        </w:tc>
        <w:tc>
          <w:tcPr>
            <w:tcW w:w="775"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BD367BD" w14:textId="77777777" w:rsidR="006F1839" w:rsidRPr="00F807E5" w:rsidRDefault="006F1839" w:rsidP="00A57624">
            <w:pPr>
              <w:adjustRightInd w:val="0"/>
              <w:snapToGrid w:val="0"/>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13057.91</w:t>
            </w:r>
          </w:p>
        </w:tc>
        <w:tc>
          <w:tcPr>
            <w:tcW w:w="477"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83F9CD2" w14:textId="77777777" w:rsidR="006F1839" w:rsidRPr="00F807E5" w:rsidRDefault="006F1839" w:rsidP="00A57624">
            <w:pPr>
              <w:adjustRightInd w:val="0"/>
              <w:snapToGrid w:val="0"/>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12065.99</w:t>
            </w:r>
          </w:p>
        </w:tc>
        <w:tc>
          <w:tcPr>
            <w:tcW w:w="4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6FF1FD" w14:textId="77777777" w:rsidR="006F1839" w:rsidRPr="00F807E5" w:rsidRDefault="006F1839" w:rsidP="00A57624">
            <w:pPr>
              <w:adjustRightInd w:val="0"/>
              <w:snapToGrid w:val="0"/>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72207.38</w:t>
            </w:r>
          </w:p>
        </w:tc>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0A35E9D" w14:textId="77777777" w:rsidR="006F1839" w:rsidRPr="00F807E5" w:rsidRDefault="006F1839" w:rsidP="00A57624">
            <w:pPr>
              <w:adjustRightInd w:val="0"/>
              <w:snapToGrid w:val="0"/>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0.00</w:t>
            </w:r>
          </w:p>
        </w:tc>
        <w:tc>
          <w:tcPr>
            <w:tcW w:w="549"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6716F7F" w14:textId="77777777" w:rsidR="006F1839" w:rsidRPr="00F807E5" w:rsidRDefault="006F1839" w:rsidP="00A57624">
            <w:pPr>
              <w:adjustRightInd w:val="0"/>
              <w:snapToGrid w:val="0"/>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0.00</w:t>
            </w:r>
          </w:p>
        </w:tc>
        <w:tc>
          <w:tcPr>
            <w:tcW w:w="487"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8CF3966" w14:textId="77777777" w:rsidR="006F1839" w:rsidRPr="00F807E5" w:rsidRDefault="006F1839" w:rsidP="00A57624">
            <w:pPr>
              <w:adjustRightInd w:val="0"/>
              <w:snapToGrid w:val="0"/>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21951.06</w:t>
            </w:r>
          </w:p>
        </w:tc>
        <w:tc>
          <w:tcPr>
            <w:tcW w:w="475"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0D9C4DD" w14:textId="77777777" w:rsidR="006F1839" w:rsidRPr="00F807E5" w:rsidRDefault="006F1839" w:rsidP="00A57624">
            <w:pPr>
              <w:adjustRightInd w:val="0"/>
              <w:snapToGrid w:val="0"/>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8872.77</w:t>
            </w:r>
          </w:p>
        </w:tc>
      </w:tr>
      <w:tr w:rsidR="00F807E5" w:rsidRPr="00F807E5" w14:paraId="53E287F0" w14:textId="77777777" w:rsidTr="00A16A5F">
        <w:trPr>
          <w:trHeight w:val="270"/>
        </w:trPr>
        <w:tc>
          <w:tcPr>
            <w:tcW w:w="642"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8411073" w14:textId="77777777" w:rsidR="006F1839" w:rsidRPr="00F807E5" w:rsidRDefault="006F1839" w:rsidP="00A57624">
            <w:pPr>
              <w:adjustRightInd w:val="0"/>
              <w:snapToGrid w:val="0"/>
              <w:jc w:val="center"/>
              <w:rPr>
                <w:rFonts w:ascii="Times New Roman" w:eastAsia="宋体" w:hAnsi="Times New Roman" w:cs="Times New Roman"/>
                <w:kern w:val="0"/>
                <w:sz w:val="18"/>
                <w:szCs w:val="18"/>
              </w:rPr>
            </w:pPr>
            <w:r w:rsidRPr="00F807E5">
              <w:rPr>
                <w:rFonts w:ascii="Times New Roman" w:eastAsia="宋体" w:hAnsi="Times New Roman" w:cs="Times New Roman" w:hint="eastAsia"/>
                <w:kern w:val="0"/>
                <w:sz w:val="18"/>
                <w:szCs w:val="18"/>
              </w:rPr>
              <w:t>贵金属系统</w:t>
            </w:r>
          </w:p>
        </w:tc>
        <w:tc>
          <w:tcPr>
            <w:tcW w:w="584"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320C791" w14:textId="77777777" w:rsidR="006F1839" w:rsidRPr="00F807E5" w:rsidRDefault="006F1839" w:rsidP="00A57624">
            <w:pPr>
              <w:adjustRightInd w:val="0"/>
              <w:snapToGrid w:val="0"/>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12346.79</w:t>
            </w:r>
          </w:p>
        </w:tc>
        <w:tc>
          <w:tcPr>
            <w:tcW w:w="775"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B9503ED" w14:textId="77777777" w:rsidR="006F1839" w:rsidRPr="00F807E5" w:rsidRDefault="006F1839" w:rsidP="00A57624">
            <w:pPr>
              <w:adjustRightInd w:val="0"/>
              <w:snapToGrid w:val="0"/>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809.95</w:t>
            </w:r>
          </w:p>
        </w:tc>
        <w:tc>
          <w:tcPr>
            <w:tcW w:w="477"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EC49DC6" w14:textId="77777777" w:rsidR="006F1839" w:rsidRPr="00F807E5" w:rsidRDefault="006F1839" w:rsidP="00A57624">
            <w:pPr>
              <w:adjustRightInd w:val="0"/>
              <w:snapToGrid w:val="0"/>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38.63</w:t>
            </w:r>
          </w:p>
        </w:tc>
        <w:tc>
          <w:tcPr>
            <w:tcW w:w="4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E58660" w14:textId="77777777" w:rsidR="006F1839" w:rsidRPr="00F807E5" w:rsidRDefault="006F1839" w:rsidP="00A57624">
            <w:pPr>
              <w:adjustRightInd w:val="0"/>
              <w:snapToGrid w:val="0"/>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25926.84</w:t>
            </w:r>
          </w:p>
        </w:tc>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60FBB9" w14:textId="77777777" w:rsidR="006F1839" w:rsidRPr="00F807E5" w:rsidRDefault="006F1839" w:rsidP="00A57624">
            <w:pPr>
              <w:adjustRightInd w:val="0"/>
              <w:snapToGrid w:val="0"/>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0.00</w:t>
            </w:r>
          </w:p>
        </w:tc>
        <w:tc>
          <w:tcPr>
            <w:tcW w:w="549"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2A5C2CC" w14:textId="77777777" w:rsidR="006F1839" w:rsidRPr="00F807E5" w:rsidRDefault="006F1839" w:rsidP="00A57624">
            <w:pPr>
              <w:adjustRightInd w:val="0"/>
              <w:snapToGrid w:val="0"/>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6910.31</w:t>
            </w:r>
          </w:p>
        </w:tc>
        <w:tc>
          <w:tcPr>
            <w:tcW w:w="487"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C2ED6BC" w14:textId="77777777" w:rsidR="006F1839" w:rsidRPr="00F807E5" w:rsidRDefault="006F1839" w:rsidP="00A57624">
            <w:pPr>
              <w:adjustRightInd w:val="0"/>
              <w:snapToGrid w:val="0"/>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0.00</w:t>
            </w:r>
          </w:p>
        </w:tc>
        <w:tc>
          <w:tcPr>
            <w:tcW w:w="475"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BF0E734" w14:textId="77777777" w:rsidR="006F1839" w:rsidRPr="00F807E5" w:rsidRDefault="006F1839" w:rsidP="00A57624">
            <w:pPr>
              <w:adjustRightInd w:val="0"/>
              <w:snapToGrid w:val="0"/>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27623.22</w:t>
            </w:r>
          </w:p>
        </w:tc>
      </w:tr>
    </w:tbl>
    <w:p w14:paraId="3485D80E" w14:textId="38526C5F" w:rsidR="006F1839" w:rsidRPr="00F807E5" w:rsidRDefault="006F1839" w:rsidP="006F1839">
      <w:pPr>
        <w:spacing w:line="440" w:lineRule="exact"/>
        <w:ind w:firstLineChars="200" w:firstLine="422"/>
        <w:jc w:val="center"/>
        <w:rPr>
          <w:rFonts w:ascii="Times New Roman" w:eastAsia="宋体" w:hAnsi="Times New Roman" w:cs="Times New Roman"/>
          <w:b/>
          <w:szCs w:val="24"/>
        </w:rPr>
      </w:pPr>
      <w:r w:rsidRPr="00F807E5">
        <w:rPr>
          <w:rFonts w:ascii="Times New Roman" w:eastAsia="宋体" w:hAnsi="Times New Roman" w:cs="Times New Roman" w:hint="eastAsia"/>
          <w:b/>
          <w:szCs w:val="24"/>
        </w:rPr>
        <w:t>表</w:t>
      </w:r>
      <w:r w:rsidRPr="00F807E5">
        <w:rPr>
          <w:rFonts w:ascii="Times New Roman" w:eastAsia="宋体" w:hAnsi="Times New Roman" w:cs="Times New Roman"/>
          <w:b/>
          <w:szCs w:val="24"/>
        </w:rPr>
        <w:t xml:space="preserve">9  </w:t>
      </w:r>
      <w:r w:rsidR="00A16A5F" w:rsidRPr="00F807E5">
        <w:rPr>
          <w:rFonts w:ascii="Times New Roman" w:eastAsia="宋体" w:hAnsi="Times New Roman" w:cs="Times New Roman" w:hint="eastAsia"/>
          <w:b/>
          <w:szCs w:val="24"/>
        </w:rPr>
        <w:t>企业温室气体</w:t>
      </w:r>
      <w:r w:rsidRPr="00F807E5">
        <w:rPr>
          <w:rFonts w:ascii="Times New Roman" w:eastAsia="宋体" w:hAnsi="Times New Roman" w:cs="Times New Roman" w:hint="eastAsia"/>
          <w:b/>
          <w:szCs w:val="24"/>
        </w:rPr>
        <w:t>排放量汇总表（附属生产系统）</w:t>
      </w:r>
    </w:p>
    <w:tbl>
      <w:tblPr>
        <w:tblStyle w:val="af"/>
        <w:tblW w:w="5000" w:type="pct"/>
        <w:tblLook w:val="04A0" w:firstRow="1" w:lastRow="0" w:firstColumn="1" w:lastColumn="0" w:noHBand="0" w:noVBand="1"/>
      </w:tblPr>
      <w:tblGrid>
        <w:gridCol w:w="1820"/>
        <w:gridCol w:w="1656"/>
        <w:gridCol w:w="2197"/>
        <w:gridCol w:w="1352"/>
        <w:gridCol w:w="1355"/>
        <w:gridCol w:w="1624"/>
        <w:gridCol w:w="1304"/>
        <w:gridCol w:w="1519"/>
        <w:gridCol w:w="1347"/>
      </w:tblGrid>
      <w:tr w:rsidR="00F807E5" w:rsidRPr="00F807E5" w14:paraId="2A372ADC" w14:textId="77777777" w:rsidTr="00A16A5F">
        <w:trPr>
          <w:trHeight w:val="270"/>
        </w:trPr>
        <w:tc>
          <w:tcPr>
            <w:tcW w:w="642"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DBE7113" w14:textId="77777777" w:rsidR="006F1839" w:rsidRPr="00F807E5" w:rsidRDefault="006F1839" w:rsidP="00A57624">
            <w:pPr>
              <w:adjustRightInd w:val="0"/>
              <w:snapToGrid w:val="0"/>
              <w:jc w:val="center"/>
              <w:rPr>
                <w:rFonts w:ascii="Times New Roman" w:eastAsia="宋体" w:hAnsi="Times New Roman" w:cs="Times New Roman"/>
                <w:kern w:val="0"/>
                <w:sz w:val="18"/>
                <w:szCs w:val="18"/>
              </w:rPr>
            </w:pPr>
            <w:r w:rsidRPr="00F807E5">
              <w:rPr>
                <w:rFonts w:ascii="Times New Roman" w:eastAsia="宋体" w:hAnsi="Times New Roman" w:cs="Times New Roman" w:hint="eastAsia"/>
                <w:kern w:val="0"/>
                <w:sz w:val="18"/>
                <w:szCs w:val="18"/>
              </w:rPr>
              <w:t>工序</w:t>
            </w:r>
          </w:p>
        </w:tc>
        <w:tc>
          <w:tcPr>
            <w:tcW w:w="3883" w:type="pct"/>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048D2A" w14:textId="77777777" w:rsidR="006F1839" w:rsidRPr="00F807E5" w:rsidRDefault="006F1839" w:rsidP="00A57624">
            <w:pPr>
              <w:adjustRightInd w:val="0"/>
              <w:snapToGrid w:val="0"/>
              <w:jc w:val="center"/>
              <w:rPr>
                <w:rFonts w:ascii="Times New Roman" w:eastAsia="宋体" w:hAnsi="Times New Roman" w:cs="Times New Roman"/>
                <w:kern w:val="0"/>
                <w:sz w:val="18"/>
                <w:szCs w:val="18"/>
              </w:rPr>
            </w:pPr>
            <w:r w:rsidRPr="00F807E5">
              <w:rPr>
                <w:rFonts w:ascii="Times New Roman" w:eastAsia="宋体" w:hAnsi="Times New Roman" w:cs="Times New Roman" w:hint="eastAsia"/>
                <w:kern w:val="0"/>
                <w:sz w:val="18"/>
                <w:szCs w:val="18"/>
              </w:rPr>
              <w:t>排放源类型</w:t>
            </w:r>
            <w:r w:rsidRPr="00F807E5">
              <w:rPr>
                <w:rFonts w:ascii="Times New Roman" w:eastAsia="宋体" w:hAnsi="Times New Roman" w:cs="Times New Roman"/>
                <w:kern w:val="0"/>
                <w:sz w:val="18"/>
                <w:szCs w:val="18"/>
              </w:rPr>
              <w:t>tCO</w:t>
            </w:r>
            <w:r w:rsidRPr="00F807E5">
              <w:rPr>
                <w:rFonts w:ascii="Times New Roman" w:eastAsia="宋体" w:hAnsi="Times New Roman" w:cs="Times New Roman"/>
                <w:kern w:val="0"/>
                <w:sz w:val="18"/>
                <w:szCs w:val="18"/>
                <w:vertAlign w:val="subscript"/>
              </w:rPr>
              <w:t>2</w:t>
            </w:r>
          </w:p>
        </w:tc>
        <w:tc>
          <w:tcPr>
            <w:tcW w:w="475"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FA864FD" w14:textId="77777777" w:rsidR="006F1839" w:rsidRPr="00F807E5" w:rsidRDefault="006F1839" w:rsidP="00A57624">
            <w:pPr>
              <w:adjustRightInd w:val="0"/>
              <w:snapToGrid w:val="0"/>
              <w:jc w:val="center"/>
              <w:rPr>
                <w:rFonts w:ascii="Times New Roman" w:eastAsia="宋体" w:hAnsi="Times New Roman" w:cs="Times New Roman"/>
                <w:kern w:val="0"/>
                <w:sz w:val="18"/>
                <w:szCs w:val="18"/>
              </w:rPr>
            </w:pPr>
            <w:r w:rsidRPr="00F807E5">
              <w:rPr>
                <w:rFonts w:ascii="Times New Roman" w:eastAsia="宋体" w:hAnsi="Times New Roman" w:cs="Times New Roman" w:hint="eastAsia"/>
                <w:kern w:val="0"/>
                <w:sz w:val="18"/>
                <w:szCs w:val="18"/>
              </w:rPr>
              <w:t>总排放量</w:t>
            </w:r>
            <w:r w:rsidRPr="00F807E5">
              <w:rPr>
                <w:rFonts w:ascii="Times New Roman" w:eastAsia="宋体" w:hAnsi="Times New Roman" w:cs="Times New Roman"/>
                <w:kern w:val="0"/>
                <w:sz w:val="18"/>
                <w:szCs w:val="18"/>
              </w:rPr>
              <w:t>tCO</w:t>
            </w:r>
            <w:r w:rsidRPr="00F807E5">
              <w:rPr>
                <w:rFonts w:ascii="Times New Roman" w:eastAsia="宋体" w:hAnsi="Times New Roman" w:cs="Times New Roman"/>
                <w:kern w:val="0"/>
                <w:sz w:val="18"/>
                <w:szCs w:val="18"/>
                <w:vertAlign w:val="subscript"/>
              </w:rPr>
              <w:t>2</w:t>
            </w:r>
          </w:p>
        </w:tc>
      </w:tr>
      <w:tr w:rsidR="00F807E5" w:rsidRPr="00F807E5" w14:paraId="5A01B14E" w14:textId="77777777" w:rsidTr="00A16A5F">
        <w:trPr>
          <w:trHeight w:val="27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173F172" w14:textId="77777777" w:rsidR="006F1839" w:rsidRPr="00F807E5" w:rsidRDefault="006F1839" w:rsidP="00A57624">
            <w:pPr>
              <w:widowControl/>
              <w:adjustRightInd w:val="0"/>
              <w:snapToGrid w:val="0"/>
              <w:jc w:val="left"/>
              <w:rPr>
                <w:rFonts w:ascii="Times New Roman" w:eastAsia="宋体" w:hAnsi="Times New Roman" w:cs="Times New Roman"/>
                <w:kern w:val="0"/>
                <w:sz w:val="18"/>
                <w:szCs w:val="18"/>
              </w:rPr>
            </w:pPr>
          </w:p>
        </w:tc>
        <w:tc>
          <w:tcPr>
            <w:tcW w:w="584"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8026CBD" w14:textId="77777777" w:rsidR="006F1839" w:rsidRPr="00F807E5" w:rsidRDefault="006F1839" w:rsidP="00A57624">
            <w:pPr>
              <w:adjustRightInd w:val="0"/>
              <w:snapToGrid w:val="0"/>
              <w:jc w:val="center"/>
              <w:rPr>
                <w:rFonts w:ascii="Times New Roman" w:eastAsia="宋体" w:hAnsi="Times New Roman" w:cs="Times New Roman"/>
                <w:kern w:val="0"/>
                <w:sz w:val="18"/>
                <w:szCs w:val="18"/>
              </w:rPr>
            </w:pPr>
            <w:r w:rsidRPr="00F807E5">
              <w:rPr>
                <w:rFonts w:ascii="Times New Roman" w:eastAsia="宋体" w:hAnsi="Times New Roman" w:cs="Times New Roman" w:hint="eastAsia"/>
                <w:kern w:val="0"/>
                <w:sz w:val="18"/>
                <w:szCs w:val="18"/>
              </w:rPr>
              <w:t>化石燃料燃烧排放</w:t>
            </w:r>
          </w:p>
        </w:tc>
        <w:tc>
          <w:tcPr>
            <w:tcW w:w="775"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012960F" w14:textId="77777777" w:rsidR="006F1839" w:rsidRPr="00F807E5" w:rsidRDefault="006F1839" w:rsidP="00A57624">
            <w:pPr>
              <w:adjustRightInd w:val="0"/>
              <w:snapToGrid w:val="0"/>
              <w:jc w:val="center"/>
              <w:rPr>
                <w:rFonts w:ascii="Times New Roman" w:eastAsia="宋体" w:hAnsi="Times New Roman" w:cs="Times New Roman"/>
                <w:kern w:val="0"/>
                <w:sz w:val="18"/>
                <w:szCs w:val="18"/>
              </w:rPr>
            </w:pPr>
            <w:r w:rsidRPr="00F807E5">
              <w:rPr>
                <w:rFonts w:ascii="Times New Roman" w:eastAsia="宋体" w:hAnsi="Times New Roman" w:cs="Times New Roman" w:hint="eastAsia"/>
                <w:kern w:val="0"/>
                <w:sz w:val="18"/>
                <w:szCs w:val="18"/>
              </w:rPr>
              <w:t>能源作为原材料用途排放</w:t>
            </w:r>
          </w:p>
        </w:tc>
        <w:tc>
          <w:tcPr>
            <w:tcW w:w="477"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413799E" w14:textId="77777777" w:rsidR="006F1839" w:rsidRPr="00F807E5" w:rsidRDefault="006F1839" w:rsidP="00A57624">
            <w:pPr>
              <w:adjustRightInd w:val="0"/>
              <w:snapToGrid w:val="0"/>
              <w:jc w:val="center"/>
              <w:rPr>
                <w:rFonts w:ascii="Times New Roman" w:eastAsia="宋体" w:hAnsi="Times New Roman" w:cs="Times New Roman"/>
                <w:kern w:val="0"/>
                <w:sz w:val="18"/>
                <w:szCs w:val="18"/>
              </w:rPr>
            </w:pPr>
            <w:r w:rsidRPr="00F807E5">
              <w:rPr>
                <w:rFonts w:ascii="Times New Roman" w:eastAsia="宋体" w:hAnsi="Times New Roman" w:cs="Times New Roman" w:hint="eastAsia"/>
                <w:kern w:val="0"/>
                <w:sz w:val="18"/>
                <w:szCs w:val="18"/>
              </w:rPr>
              <w:t>过程排放</w:t>
            </w:r>
          </w:p>
        </w:tc>
        <w:tc>
          <w:tcPr>
            <w:tcW w:w="4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2D76C4" w14:textId="77777777" w:rsidR="006F1839" w:rsidRPr="00F807E5" w:rsidRDefault="006F1839" w:rsidP="00A57624">
            <w:pPr>
              <w:adjustRightInd w:val="0"/>
              <w:snapToGrid w:val="0"/>
              <w:jc w:val="center"/>
              <w:rPr>
                <w:rFonts w:ascii="Times New Roman" w:eastAsia="宋体" w:hAnsi="Times New Roman" w:cs="Times New Roman"/>
                <w:kern w:val="0"/>
                <w:sz w:val="18"/>
                <w:szCs w:val="18"/>
              </w:rPr>
            </w:pPr>
            <w:r w:rsidRPr="00F807E5">
              <w:rPr>
                <w:rFonts w:ascii="Times New Roman" w:eastAsia="宋体" w:hAnsi="Times New Roman" w:cs="Times New Roman" w:hint="eastAsia"/>
                <w:kern w:val="0"/>
                <w:sz w:val="18"/>
                <w:szCs w:val="18"/>
              </w:rPr>
              <w:t>购入电力排放</w:t>
            </w:r>
          </w:p>
        </w:tc>
        <w:tc>
          <w:tcPr>
            <w:tcW w:w="57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322B45" w14:textId="77777777" w:rsidR="006F1839" w:rsidRPr="00F807E5" w:rsidRDefault="006F1839" w:rsidP="00A57624">
            <w:pPr>
              <w:adjustRightInd w:val="0"/>
              <w:snapToGrid w:val="0"/>
              <w:jc w:val="center"/>
              <w:rPr>
                <w:rFonts w:ascii="Times New Roman" w:eastAsia="宋体" w:hAnsi="Times New Roman" w:cs="Times New Roman"/>
                <w:kern w:val="0"/>
                <w:sz w:val="18"/>
                <w:szCs w:val="18"/>
              </w:rPr>
            </w:pPr>
            <w:r w:rsidRPr="00F807E5">
              <w:rPr>
                <w:rFonts w:ascii="Times New Roman" w:eastAsia="宋体" w:hAnsi="Times New Roman" w:cs="Times New Roman" w:hint="eastAsia"/>
                <w:kern w:val="0"/>
                <w:sz w:val="18"/>
                <w:szCs w:val="18"/>
              </w:rPr>
              <w:t>输出电力排放</w:t>
            </w:r>
          </w:p>
        </w:tc>
        <w:tc>
          <w:tcPr>
            <w:tcW w:w="460"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8B2EFC0" w14:textId="77777777" w:rsidR="006F1839" w:rsidRPr="00F807E5" w:rsidRDefault="006F1839" w:rsidP="00A57624">
            <w:pPr>
              <w:adjustRightInd w:val="0"/>
              <w:snapToGrid w:val="0"/>
              <w:jc w:val="center"/>
              <w:rPr>
                <w:rFonts w:ascii="Times New Roman" w:eastAsia="宋体" w:hAnsi="Times New Roman" w:cs="Times New Roman"/>
                <w:kern w:val="0"/>
                <w:sz w:val="18"/>
                <w:szCs w:val="18"/>
              </w:rPr>
            </w:pPr>
            <w:r w:rsidRPr="00F807E5">
              <w:rPr>
                <w:rFonts w:ascii="Times New Roman" w:eastAsia="宋体" w:hAnsi="Times New Roman" w:cs="Times New Roman" w:hint="eastAsia"/>
                <w:kern w:val="0"/>
                <w:sz w:val="18"/>
                <w:szCs w:val="18"/>
              </w:rPr>
              <w:t>购入热力排放</w:t>
            </w:r>
          </w:p>
        </w:tc>
        <w:tc>
          <w:tcPr>
            <w:tcW w:w="536"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3A471FD" w14:textId="77777777" w:rsidR="006F1839" w:rsidRPr="00F807E5" w:rsidRDefault="006F1839" w:rsidP="00A57624">
            <w:pPr>
              <w:adjustRightInd w:val="0"/>
              <w:snapToGrid w:val="0"/>
              <w:jc w:val="center"/>
              <w:rPr>
                <w:rFonts w:ascii="Times New Roman" w:eastAsia="宋体" w:hAnsi="Times New Roman" w:cs="Times New Roman"/>
                <w:kern w:val="0"/>
                <w:sz w:val="18"/>
                <w:szCs w:val="18"/>
              </w:rPr>
            </w:pPr>
            <w:r w:rsidRPr="00F807E5">
              <w:rPr>
                <w:rFonts w:ascii="Times New Roman" w:eastAsia="宋体" w:hAnsi="Times New Roman" w:cs="Times New Roman" w:hint="eastAsia"/>
                <w:kern w:val="0"/>
                <w:sz w:val="18"/>
                <w:szCs w:val="18"/>
              </w:rPr>
              <w:t>输出热力排放</w:t>
            </w:r>
          </w:p>
        </w:tc>
        <w:tc>
          <w:tcPr>
            <w:tcW w:w="475"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6B5DD91" w14:textId="77777777" w:rsidR="006F1839" w:rsidRPr="00F807E5" w:rsidRDefault="006F1839" w:rsidP="00A57624">
            <w:pPr>
              <w:widowControl/>
              <w:adjustRightInd w:val="0"/>
              <w:snapToGrid w:val="0"/>
              <w:jc w:val="left"/>
              <w:rPr>
                <w:rFonts w:ascii="Times New Roman" w:eastAsia="宋体" w:hAnsi="Times New Roman" w:cs="Times New Roman"/>
                <w:kern w:val="0"/>
                <w:sz w:val="18"/>
                <w:szCs w:val="18"/>
              </w:rPr>
            </w:pPr>
          </w:p>
        </w:tc>
      </w:tr>
      <w:tr w:rsidR="007C1404" w:rsidRPr="00F807E5" w14:paraId="16B4505B" w14:textId="77777777" w:rsidTr="00A16A5F">
        <w:trPr>
          <w:trHeight w:val="270"/>
        </w:trPr>
        <w:tc>
          <w:tcPr>
            <w:tcW w:w="642"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DFBEEEE" w14:textId="77777777" w:rsidR="006F1839" w:rsidRPr="00F807E5" w:rsidRDefault="006F1839" w:rsidP="00A57624">
            <w:pPr>
              <w:adjustRightInd w:val="0"/>
              <w:snapToGrid w:val="0"/>
              <w:jc w:val="center"/>
              <w:rPr>
                <w:rFonts w:ascii="Times New Roman" w:eastAsia="宋体" w:hAnsi="Times New Roman" w:cs="Times New Roman"/>
                <w:kern w:val="0"/>
                <w:sz w:val="18"/>
                <w:szCs w:val="18"/>
              </w:rPr>
            </w:pPr>
            <w:r w:rsidRPr="00F807E5">
              <w:rPr>
                <w:rFonts w:ascii="Times New Roman" w:eastAsia="宋体" w:hAnsi="Times New Roman" w:cs="Times New Roman" w:hint="eastAsia"/>
                <w:kern w:val="0"/>
                <w:sz w:val="18"/>
                <w:szCs w:val="18"/>
              </w:rPr>
              <w:t>附属生产系统</w:t>
            </w:r>
          </w:p>
        </w:tc>
        <w:tc>
          <w:tcPr>
            <w:tcW w:w="584"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509E207" w14:textId="77777777" w:rsidR="006F1839" w:rsidRPr="00F807E5" w:rsidRDefault="006F1839" w:rsidP="00A57624">
            <w:pPr>
              <w:adjustRightInd w:val="0"/>
              <w:snapToGrid w:val="0"/>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830.99</w:t>
            </w:r>
          </w:p>
        </w:tc>
        <w:tc>
          <w:tcPr>
            <w:tcW w:w="775"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730D78C" w14:textId="77777777" w:rsidR="006F1839" w:rsidRPr="00F807E5" w:rsidRDefault="006F1839" w:rsidP="00A57624">
            <w:pPr>
              <w:adjustRightInd w:val="0"/>
              <w:snapToGrid w:val="0"/>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0.00</w:t>
            </w:r>
          </w:p>
        </w:tc>
        <w:tc>
          <w:tcPr>
            <w:tcW w:w="477"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7C9E7C1" w14:textId="77777777" w:rsidR="006F1839" w:rsidRPr="00F807E5" w:rsidRDefault="006F1839" w:rsidP="00A57624">
            <w:pPr>
              <w:adjustRightInd w:val="0"/>
              <w:snapToGrid w:val="0"/>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0.00</w:t>
            </w:r>
          </w:p>
        </w:tc>
        <w:tc>
          <w:tcPr>
            <w:tcW w:w="4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CCC568" w14:textId="77777777" w:rsidR="006F1839" w:rsidRPr="00F807E5" w:rsidRDefault="006F1839" w:rsidP="00A57624">
            <w:pPr>
              <w:adjustRightInd w:val="0"/>
              <w:snapToGrid w:val="0"/>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167.04</w:t>
            </w:r>
          </w:p>
        </w:tc>
        <w:tc>
          <w:tcPr>
            <w:tcW w:w="57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5BE0F02" w14:textId="77777777" w:rsidR="006F1839" w:rsidRPr="00F807E5" w:rsidRDefault="006F1839" w:rsidP="00A57624">
            <w:pPr>
              <w:adjustRightInd w:val="0"/>
              <w:snapToGrid w:val="0"/>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0.00</w:t>
            </w:r>
          </w:p>
        </w:tc>
        <w:tc>
          <w:tcPr>
            <w:tcW w:w="460"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7528C9B" w14:textId="77777777" w:rsidR="006F1839" w:rsidRPr="00F807E5" w:rsidRDefault="006F1839" w:rsidP="00A57624">
            <w:pPr>
              <w:adjustRightInd w:val="0"/>
              <w:snapToGrid w:val="0"/>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46328.64</w:t>
            </w:r>
          </w:p>
        </w:tc>
        <w:tc>
          <w:tcPr>
            <w:tcW w:w="536"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4E8D7B8" w14:textId="77777777" w:rsidR="006F1839" w:rsidRPr="00F807E5" w:rsidRDefault="006F1839" w:rsidP="00A57624">
            <w:pPr>
              <w:adjustRightInd w:val="0"/>
              <w:snapToGrid w:val="0"/>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0.00</w:t>
            </w:r>
          </w:p>
        </w:tc>
        <w:tc>
          <w:tcPr>
            <w:tcW w:w="475"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3A89DA4" w14:textId="77777777" w:rsidR="006F1839" w:rsidRPr="00F807E5" w:rsidRDefault="006F1839" w:rsidP="00A57624">
            <w:pPr>
              <w:adjustRightInd w:val="0"/>
              <w:snapToGrid w:val="0"/>
              <w:jc w:val="center"/>
              <w:rPr>
                <w:rFonts w:ascii="Times New Roman" w:eastAsia="宋体" w:hAnsi="Times New Roman" w:cs="Times New Roman"/>
                <w:kern w:val="0"/>
                <w:sz w:val="18"/>
                <w:szCs w:val="18"/>
              </w:rPr>
            </w:pPr>
            <w:r w:rsidRPr="00F807E5">
              <w:rPr>
                <w:rFonts w:ascii="Times New Roman" w:eastAsia="宋体" w:hAnsi="Times New Roman" w:cs="Times New Roman"/>
                <w:kern w:val="0"/>
                <w:sz w:val="18"/>
                <w:szCs w:val="18"/>
              </w:rPr>
              <w:t>47326.67</w:t>
            </w:r>
          </w:p>
        </w:tc>
      </w:tr>
    </w:tbl>
    <w:p w14:paraId="1E7B7A3E" w14:textId="77777777" w:rsidR="006F1839" w:rsidRPr="00F807E5" w:rsidRDefault="006F1839" w:rsidP="006F1839">
      <w:pPr>
        <w:spacing w:line="440" w:lineRule="exact"/>
        <w:ind w:firstLineChars="200" w:firstLine="420"/>
        <w:rPr>
          <w:rFonts w:ascii="Times New Roman" w:eastAsia="宋体" w:hAnsi="Times New Roman" w:cs="Times New Roman"/>
          <w:szCs w:val="21"/>
        </w:rPr>
      </w:pPr>
    </w:p>
    <w:p w14:paraId="020D656F" w14:textId="77777777" w:rsidR="006F1839" w:rsidRPr="00F807E5" w:rsidRDefault="006F1839" w:rsidP="006F1839">
      <w:pPr>
        <w:spacing w:line="440" w:lineRule="exact"/>
        <w:ind w:firstLineChars="200" w:firstLine="420"/>
        <w:rPr>
          <w:rFonts w:ascii="Times New Roman" w:eastAsia="宋体" w:hAnsi="Times New Roman" w:cs="Times New Roman"/>
          <w:szCs w:val="21"/>
        </w:rPr>
      </w:pPr>
    </w:p>
    <w:p w14:paraId="56F8FCAF" w14:textId="77777777" w:rsidR="006F1839" w:rsidRPr="00F807E5" w:rsidRDefault="006F1839" w:rsidP="006F1839">
      <w:pPr>
        <w:spacing w:line="440" w:lineRule="exact"/>
        <w:ind w:firstLineChars="200" w:firstLine="420"/>
        <w:rPr>
          <w:rFonts w:ascii="Times New Roman" w:eastAsia="宋体" w:hAnsi="Times New Roman" w:cs="Times New Roman"/>
          <w:szCs w:val="21"/>
        </w:rPr>
      </w:pPr>
    </w:p>
    <w:p w14:paraId="2902A99C" w14:textId="77777777" w:rsidR="006F1839" w:rsidRPr="00F807E5" w:rsidRDefault="006F1839" w:rsidP="006F1839">
      <w:pPr>
        <w:widowControl/>
        <w:jc w:val="left"/>
        <w:rPr>
          <w:rFonts w:ascii="Times New Roman" w:eastAsia="宋体" w:hAnsi="Times New Roman" w:cs="Times New Roman"/>
          <w:szCs w:val="21"/>
        </w:rPr>
        <w:sectPr w:rsidR="006F1839" w:rsidRPr="00F807E5">
          <w:pgSz w:w="16838" w:h="11906" w:orient="landscape"/>
          <w:pgMar w:top="1780" w:right="1440" w:bottom="1780" w:left="1440" w:header="851" w:footer="992" w:gutter="0"/>
          <w:cols w:space="720"/>
          <w:docGrid w:type="lines" w:linePitch="312"/>
        </w:sectPr>
      </w:pPr>
    </w:p>
    <w:p w14:paraId="17BEE988" w14:textId="24FE8170" w:rsidR="00F34773" w:rsidRPr="00F807E5" w:rsidRDefault="00B75762" w:rsidP="00C30FBC">
      <w:pPr>
        <w:pStyle w:val="11"/>
        <w:rPr>
          <w:rFonts w:ascii="Times New Roman" w:hAnsi="Times New Roman"/>
        </w:rPr>
      </w:pPr>
      <w:r w:rsidRPr="00F807E5">
        <w:rPr>
          <w:rFonts w:ascii="Times New Roman" w:hAnsi="Times New Roman" w:cs="宋体" w:hint="eastAsia"/>
        </w:rPr>
        <w:lastRenderedPageBreak/>
        <w:t>四、</w:t>
      </w:r>
      <w:r w:rsidR="00F34773" w:rsidRPr="00F807E5">
        <w:rPr>
          <w:rFonts w:ascii="Times New Roman" w:hAnsi="Times New Roman" w:hint="eastAsia"/>
        </w:rPr>
        <w:t>预期的经济效益、社会效益和生态效益</w:t>
      </w:r>
    </w:p>
    <w:p w14:paraId="0B8DAAD3" w14:textId="423AD72E" w:rsidR="006B365A" w:rsidRPr="00F807E5" w:rsidRDefault="006B365A" w:rsidP="006B365A">
      <w:pPr>
        <w:pStyle w:val="41"/>
        <w:rPr>
          <w:rFonts w:ascii="Times New Roman" w:hAnsi="Times New Roman"/>
          <w:color w:val="auto"/>
        </w:rPr>
      </w:pPr>
      <w:r w:rsidRPr="00F807E5">
        <w:rPr>
          <w:rFonts w:ascii="Times New Roman" w:hAnsi="Times New Roman" w:hint="eastAsia"/>
          <w:color w:val="auto"/>
        </w:rPr>
        <w:t>（</w:t>
      </w:r>
      <w:r w:rsidRPr="00F807E5">
        <w:rPr>
          <w:rFonts w:ascii="Times New Roman" w:hAnsi="Times New Roman"/>
          <w:color w:val="auto"/>
        </w:rPr>
        <w:t>1</w:t>
      </w:r>
      <w:r w:rsidRPr="00F807E5">
        <w:rPr>
          <w:rFonts w:ascii="Times New Roman" w:hAnsi="Times New Roman" w:hint="eastAsia"/>
          <w:color w:val="auto"/>
        </w:rPr>
        <w:t>）</w:t>
      </w:r>
      <w:r w:rsidR="00DA1FDD" w:rsidRPr="00F807E5">
        <w:rPr>
          <w:rFonts w:ascii="Times New Roman" w:hAnsi="Times New Roman" w:hint="eastAsia"/>
          <w:color w:val="auto"/>
        </w:rPr>
        <w:t>经济效益</w:t>
      </w:r>
    </w:p>
    <w:p w14:paraId="54DF0DAF" w14:textId="665DDCFF" w:rsidR="006B365A" w:rsidRPr="00F807E5" w:rsidRDefault="006B365A" w:rsidP="006B365A">
      <w:pPr>
        <w:pStyle w:val="41"/>
        <w:rPr>
          <w:rFonts w:ascii="Times New Roman" w:hAnsi="Times New Roman"/>
          <w:color w:val="auto"/>
        </w:rPr>
      </w:pPr>
      <w:r w:rsidRPr="00F807E5">
        <w:rPr>
          <w:rFonts w:ascii="Times New Roman" w:hAnsi="Times New Roman" w:hint="eastAsia"/>
          <w:color w:val="auto"/>
        </w:rPr>
        <w:t>本标准的实施有利于推进经济社会发展实现全面绿色转型、推动铅冶炼行业产业结构优化升级，实现节能减排，深化能源体制机制改革。同时有助于企业实现节能降碳技术创新，领先于行业标准，提供企业核心竞争力。可为企业参与国内温室气体排放交易做好准备，指导企业强化碳排放管理，保护碳资产，为参与全国碳交易和碳市场，获得新的利润增长点奠定基础。可为企业识别有效且成本可控的减排机会，可以更好的帮助企业确定在节能减排和技术升级上的投入，提升企业运营效率，节约企业生产成本。</w:t>
      </w:r>
    </w:p>
    <w:p w14:paraId="0C1CD2C9" w14:textId="2920DF6F" w:rsidR="006B365A" w:rsidRPr="00F807E5" w:rsidRDefault="00DA1FDD" w:rsidP="006B365A">
      <w:pPr>
        <w:pStyle w:val="41"/>
        <w:rPr>
          <w:rFonts w:ascii="Times New Roman" w:hAnsi="Times New Roman"/>
          <w:color w:val="auto"/>
        </w:rPr>
      </w:pPr>
      <w:r w:rsidRPr="00F807E5">
        <w:rPr>
          <w:rFonts w:ascii="Times New Roman" w:hAnsi="Times New Roman" w:hint="eastAsia"/>
          <w:color w:val="auto"/>
        </w:rPr>
        <w:t>（</w:t>
      </w:r>
      <w:r w:rsidRPr="00F807E5">
        <w:rPr>
          <w:rFonts w:ascii="Times New Roman" w:hAnsi="Times New Roman"/>
          <w:color w:val="auto"/>
        </w:rPr>
        <w:t>2</w:t>
      </w:r>
      <w:r w:rsidRPr="00F807E5">
        <w:rPr>
          <w:rFonts w:ascii="Times New Roman" w:hAnsi="Times New Roman" w:hint="eastAsia"/>
          <w:color w:val="auto"/>
        </w:rPr>
        <w:t>）社会效益</w:t>
      </w:r>
    </w:p>
    <w:p w14:paraId="52DDB6D6" w14:textId="77777777" w:rsidR="00C30FBC" w:rsidRPr="00F807E5" w:rsidRDefault="00C30FBC" w:rsidP="00C30FBC">
      <w:pPr>
        <w:pStyle w:val="41"/>
        <w:rPr>
          <w:rFonts w:ascii="Times New Roman" w:hAnsi="Times New Roman"/>
          <w:color w:val="auto"/>
        </w:rPr>
      </w:pPr>
      <w:r w:rsidRPr="00F807E5">
        <w:rPr>
          <w:rFonts w:ascii="Times New Roman" w:hAnsi="Times New Roman" w:hint="eastAsia"/>
          <w:color w:val="auto"/>
        </w:rPr>
        <w:t>为应对气候危机，各国绿色政策密集出台，绿色贸易壁垒加大。有色冶炼业作为重点控排行业，碳减排压力日趋紧迫。本标准实施可以帮助铅冶炼企业建立温室气体核算和统计体系，清晰地梳理温室气体排放情况、识别减排机会、设定合理的减排目标并最终帮助企业减少温室气体排放，从而增进我国铅冶炼企业在国际市场和低碳经济中的竞争力。</w:t>
      </w:r>
    </w:p>
    <w:p w14:paraId="48CF2530" w14:textId="04DECAD2" w:rsidR="006B365A" w:rsidRPr="00F807E5" w:rsidRDefault="006B365A" w:rsidP="006B365A">
      <w:pPr>
        <w:pStyle w:val="41"/>
        <w:rPr>
          <w:rFonts w:ascii="Times New Roman" w:hAnsi="Times New Roman"/>
          <w:color w:val="auto"/>
        </w:rPr>
      </w:pPr>
      <w:r w:rsidRPr="00F807E5">
        <w:rPr>
          <w:rFonts w:ascii="Times New Roman" w:hAnsi="Times New Roman" w:hint="eastAsia"/>
          <w:color w:val="auto"/>
        </w:rPr>
        <w:t>本标准的实施为企业积极响应国家或地方对于碳减排的相关政策要求，树立行业标杆，体现社会责任感，树立良好的商业形象，吸引投资者、消费者及员工，从而有利用企业的长期可持续发展。为铅冶炼企业摸清家底，充分了解自身碳排放状况，提前掌握自身的主动权。对于控排企业来说，可争取有利配额，保护“碳排放基准线”，规避未来的履约风险。促进企业减少碳排放，实现节约能源资源，有效应对绿色低碳转型可能伴随的经济、社会风险，确保安全降碳，从而进一步提升国际社会责任及提高国际社会形象。</w:t>
      </w:r>
    </w:p>
    <w:p w14:paraId="4DD276CE" w14:textId="0143F81C" w:rsidR="006B365A" w:rsidRPr="00F807E5" w:rsidRDefault="00DA1FDD" w:rsidP="006B365A">
      <w:pPr>
        <w:pStyle w:val="41"/>
        <w:rPr>
          <w:rFonts w:ascii="Times New Roman" w:hAnsi="Times New Roman"/>
          <w:color w:val="auto"/>
        </w:rPr>
      </w:pPr>
      <w:r w:rsidRPr="00F807E5">
        <w:rPr>
          <w:rFonts w:ascii="Times New Roman" w:hAnsi="Times New Roman" w:hint="eastAsia"/>
          <w:color w:val="auto"/>
        </w:rPr>
        <w:t>（</w:t>
      </w:r>
      <w:r w:rsidRPr="00F807E5">
        <w:rPr>
          <w:rFonts w:ascii="Times New Roman" w:hAnsi="Times New Roman"/>
          <w:color w:val="auto"/>
        </w:rPr>
        <w:t>3</w:t>
      </w:r>
      <w:r w:rsidRPr="00F807E5">
        <w:rPr>
          <w:rFonts w:ascii="Times New Roman" w:hAnsi="Times New Roman" w:hint="eastAsia"/>
          <w:color w:val="auto"/>
        </w:rPr>
        <w:t>）生态效益</w:t>
      </w:r>
    </w:p>
    <w:p w14:paraId="083470D7" w14:textId="1E24AAE8" w:rsidR="00A320EF" w:rsidRPr="00F807E5" w:rsidRDefault="006B365A" w:rsidP="006B365A">
      <w:pPr>
        <w:pStyle w:val="41"/>
        <w:rPr>
          <w:rFonts w:ascii="Times New Roman" w:hAnsi="Times New Roman"/>
          <w:color w:val="auto"/>
        </w:rPr>
      </w:pPr>
      <w:r w:rsidRPr="00F807E5">
        <w:rPr>
          <w:rFonts w:ascii="Times New Roman" w:hAnsi="Times New Roman" w:hint="eastAsia"/>
          <w:color w:val="auto"/>
        </w:rPr>
        <w:t>本标准的实施可促进企业通过植树造林增加森林碳汇，实现履行社会责任、削减碳排放，树立企业的正面形象的同时可以大大提升生态效益。其次，通过践行“绿水青山就是金山银山”的生态文明发展理念，可以引导企业正确实现碳减排，从源头削减能源和原材料的消耗，节约自然资源，降低污染物的排放，极大的保护生态环境。</w:t>
      </w:r>
      <w:r w:rsidR="00A320EF" w:rsidRPr="00F807E5">
        <w:rPr>
          <w:rFonts w:ascii="Times New Roman" w:hAnsi="Times New Roman" w:hint="eastAsia"/>
          <w:color w:val="auto"/>
        </w:rPr>
        <w:t>。</w:t>
      </w:r>
    </w:p>
    <w:p w14:paraId="5F91CCC4" w14:textId="20C3155D" w:rsidR="00F34773" w:rsidRPr="00F807E5" w:rsidRDefault="00F34773" w:rsidP="00C30FBC">
      <w:pPr>
        <w:pStyle w:val="11"/>
        <w:rPr>
          <w:rFonts w:ascii="Times New Roman" w:hAnsi="Times New Roman"/>
        </w:rPr>
      </w:pPr>
      <w:r w:rsidRPr="00F807E5">
        <w:rPr>
          <w:rFonts w:ascii="Times New Roman" w:hAnsi="Times New Roman" w:hint="eastAsia"/>
        </w:rPr>
        <w:t>五、与国际、国外同类标准技术内容的对比情况</w:t>
      </w:r>
    </w:p>
    <w:p w14:paraId="2FE0C8CB" w14:textId="3FE11F03" w:rsidR="00C30FBC" w:rsidRPr="00F807E5" w:rsidRDefault="00CD7FD4" w:rsidP="00C30FBC">
      <w:pPr>
        <w:pStyle w:val="41"/>
        <w:rPr>
          <w:rFonts w:ascii="Times New Roman" w:hAnsi="Times New Roman"/>
          <w:color w:val="auto"/>
        </w:rPr>
      </w:pPr>
      <w:r w:rsidRPr="00F807E5">
        <w:rPr>
          <w:rFonts w:ascii="Times New Roman" w:hAnsi="Times New Roman" w:hint="eastAsia"/>
          <w:color w:val="auto"/>
        </w:rPr>
        <w:t>目前国内外尚无铅冶炼企业的温室气体排放核算与报告要求标准</w:t>
      </w:r>
      <w:r w:rsidR="00DA1FDD" w:rsidRPr="00F807E5">
        <w:rPr>
          <w:rFonts w:ascii="Times New Roman" w:hAnsi="Times New Roman" w:hint="eastAsia"/>
          <w:color w:val="auto"/>
        </w:rPr>
        <w:t>。</w:t>
      </w:r>
    </w:p>
    <w:p w14:paraId="42D57263" w14:textId="212F06C8" w:rsidR="00C30FBC" w:rsidRPr="00F807E5" w:rsidRDefault="00DA1FDD" w:rsidP="0085269A">
      <w:pPr>
        <w:pStyle w:val="41"/>
        <w:rPr>
          <w:rFonts w:ascii="Times New Roman" w:hAnsi="Times New Roman"/>
          <w:color w:val="auto"/>
        </w:rPr>
      </w:pPr>
      <w:r w:rsidRPr="00F807E5">
        <w:rPr>
          <w:rFonts w:ascii="Times New Roman" w:hAnsi="Times New Roman" w:hint="eastAsia"/>
          <w:color w:val="auto"/>
        </w:rPr>
        <w:t>本文件参考了</w:t>
      </w:r>
      <w:r w:rsidR="0085269A" w:rsidRPr="00F807E5">
        <w:rPr>
          <w:rFonts w:ascii="Times New Roman" w:hAnsi="Times New Roman" w:hint="eastAsia"/>
          <w:color w:val="auto"/>
        </w:rPr>
        <w:t>国际方面</w:t>
      </w:r>
      <w:r w:rsidR="0085269A" w:rsidRPr="00F807E5">
        <w:rPr>
          <w:rFonts w:ascii="Times New Roman" w:hAnsi="Times New Roman"/>
          <w:color w:val="auto"/>
        </w:rPr>
        <w:t>ISO 14064</w:t>
      </w:r>
      <w:r w:rsidR="0085269A" w:rsidRPr="00F807E5">
        <w:rPr>
          <w:rFonts w:ascii="Times New Roman" w:hAnsi="Times New Roman" w:hint="eastAsia"/>
          <w:color w:val="auto"/>
        </w:rPr>
        <w:t>系列标准，世界资源研究院与世界可持续发展工商理事会共同发起的温室气体核算体系（简称</w:t>
      </w:r>
      <w:r w:rsidR="0085269A" w:rsidRPr="00F807E5">
        <w:rPr>
          <w:rFonts w:ascii="Times New Roman" w:hAnsi="Times New Roman"/>
          <w:color w:val="auto"/>
        </w:rPr>
        <w:t>GHG Protocol</w:t>
      </w:r>
      <w:r w:rsidR="0085269A" w:rsidRPr="00F807E5">
        <w:rPr>
          <w:rFonts w:ascii="Times New Roman" w:hAnsi="Times New Roman" w:hint="eastAsia"/>
          <w:color w:val="auto"/>
        </w:rPr>
        <w:t>）。参考了国内方面国家发改委发布的</w:t>
      </w:r>
      <w:r w:rsidR="0085269A" w:rsidRPr="00F807E5">
        <w:rPr>
          <w:rFonts w:ascii="Times New Roman" w:hAnsi="Times New Roman"/>
          <w:color w:val="auto"/>
        </w:rPr>
        <w:t>24</w:t>
      </w:r>
      <w:r w:rsidR="0085269A" w:rsidRPr="00F807E5">
        <w:rPr>
          <w:rFonts w:ascii="Times New Roman" w:hAnsi="Times New Roman" w:hint="eastAsia"/>
          <w:color w:val="auto"/>
        </w:rPr>
        <w:t>个行业核算指南，国家标准化管理委员会发布的</w:t>
      </w:r>
      <w:r w:rsidR="0085269A" w:rsidRPr="00F807E5">
        <w:rPr>
          <w:rFonts w:ascii="Times New Roman" w:hAnsi="Times New Roman"/>
          <w:color w:val="auto"/>
        </w:rPr>
        <w:t>1+</w:t>
      </w:r>
      <w:r w:rsidR="00A34F6B" w:rsidRPr="00F807E5">
        <w:rPr>
          <w:rFonts w:ascii="Times New Roman" w:hAnsi="Times New Roman"/>
          <w:color w:val="auto"/>
        </w:rPr>
        <w:t>30</w:t>
      </w:r>
      <w:r w:rsidR="0085269A" w:rsidRPr="00F807E5">
        <w:rPr>
          <w:rFonts w:ascii="Times New Roman" w:hAnsi="Times New Roman" w:hint="eastAsia"/>
          <w:color w:val="auto"/>
        </w:rPr>
        <w:t>个行业核算的国家标准（</w:t>
      </w:r>
      <w:r w:rsidR="0085269A" w:rsidRPr="00F807E5">
        <w:rPr>
          <w:rFonts w:ascii="Times New Roman" w:hAnsi="Times New Roman"/>
          <w:color w:val="auto"/>
        </w:rPr>
        <w:t>GB</w:t>
      </w:r>
      <w:r w:rsidR="0085269A" w:rsidRPr="00F807E5">
        <w:rPr>
          <w:rFonts w:ascii="Times New Roman" w:hAnsi="Times New Roman" w:hint="eastAsia"/>
          <w:color w:val="auto"/>
        </w:rPr>
        <w:t>∕</w:t>
      </w:r>
      <w:r w:rsidR="0085269A" w:rsidRPr="00F807E5">
        <w:rPr>
          <w:rFonts w:ascii="Times New Roman" w:hAnsi="Times New Roman"/>
          <w:color w:val="auto"/>
        </w:rPr>
        <w:t>T 32150-2015</w:t>
      </w:r>
      <w:r w:rsidR="0085269A" w:rsidRPr="00F807E5">
        <w:rPr>
          <w:rFonts w:ascii="Times New Roman" w:hAnsi="Times New Roman" w:hint="eastAsia"/>
          <w:color w:val="auto"/>
        </w:rPr>
        <w:t>和</w:t>
      </w:r>
      <w:r w:rsidR="0085269A" w:rsidRPr="00F807E5">
        <w:rPr>
          <w:rFonts w:ascii="Times New Roman" w:hAnsi="Times New Roman"/>
          <w:color w:val="auto"/>
        </w:rPr>
        <w:t>GB/T 32151.*</w:t>
      </w:r>
      <w:r w:rsidR="0085269A" w:rsidRPr="00F807E5">
        <w:rPr>
          <w:rFonts w:ascii="Times New Roman" w:hAnsi="Times New Roman" w:hint="eastAsia"/>
          <w:color w:val="auto"/>
        </w:rPr>
        <w:t>），北京市</w:t>
      </w:r>
      <w:r w:rsidR="0085269A" w:rsidRPr="00F807E5">
        <w:rPr>
          <w:rFonts w:ascii="Times New Roman" w:hAnsi="Times New Roman"/>
          <w:color w:val="auto"/>
        </w:rPr>
        <w:t>2020</w:t>
      </w:r>
      <w:r w:rsidR="0085269A" w:rsidRPr="00F807E5">
        <w:rPr>
          <w:rFonts w:ascii="Times New Roman" w:hAnsi="Times New Roman" w:hint="eastAsia"/>
          <w:color w:val="auto"/>
        </w:rPr>
        <w:t>年底发布的</w:t>
      </w:r>
      <w:r w:rsidR="00A16A5F" w:rsidRPr="00F807E5">
        <w:rPr>
          <w:rFonts w:ascii="Times New Roman" w:hAnsi="Times New Roman" w:hint="eastAsia"/>
          <w:color w:val="auto"/>
        </w:rPr>
        <w:t>电力生产业、水泥制造业、石油化工生产业、热力生产和供应业、服务业、道路运输业和其他行业</w:t>
      </w:r>
      <w:r w:rsidR="00A16A5F" w:rsidRPr="00F807E5">
        <w:rPr>
          <w:rFonts w:ascii="Times New Roman" w:hAnsi="Times New Roman"/>
          <w:color w:val="auto"/>
        </w:rPr>
        <w:t>7</w:t>
      </w:r>
      <w:r w:rsidR="00A16A5F" w:rsidRPr="00F807E5">
        <w:rPr>
          <w:rFonts w:ascii="Times New Roman" w:hAnsi="Times New Roman" w:hint="eastAsia"/>
          <w:color w:val="auto"/>
        </w:rPr>
        <w:t>个行业和</w:t>
      </w:r>
      <w:r w:rsidR="00A16A5F" w:rsidRPr="00F807E5">
        <w:rPr>
          <w:rFonts w:ascii="Times New Roman" w:hAnsi="Times New Roman" w:hint="eastAsia"/>
          <w:color w:val="auto"/>
        </w:rPr>
        <w:t>2</w:t>
      </w:r>
      <w:r w:rsidR="00A16A5F" w:rsidRPr="00F807E5">
        <w:rPr>
          <w:rFonts w:ascii="Times New Roman" w:hAnsi="Times New Roman"/>
          <w:color w:val="auto"/>
        </w:rPr>
        <w:t>022</w:t>
      </w:r>
      <w:r w:rsidR="00A16A5F" w:rsidRPr="00F807E5">
        <w:rPr>
          <w:rFonts w:ascii="Times New Roman" w:hAnsi="Times New Roman" w:hint="eastAsia"/>
          <w:color w:val="auto"/>
        </w:rPr>
        <w:t>年发</w:t>
      </w:r>
      <w:r w:rsidR="00A16A5F" w:rsidRPr="00F807E5">
        <w:rPr>
          <w:rFonts w:ascii="Times New Roman" w:hAnsi="Times New Roman" w:hint="eastAsia"/>
          <w:color w:val="auto"/>
        </w:rPr>
        <w:lastRenderedPageBreak/>
        <w:t>布的民用航空运输业（</w:t>
      </w:r>
      <w:r w:rsidR="00A16A5F" w:rsidRPr="00F807E5">
        <w:rPr>
          <w:rFonts w:ascii="Times New Roman" w:hAnsi="Times New Roman"/>
          <w:color w:val="auto"/>
        </w:rPr>
        <w:t>DB11/T 2057</w:t>
      </w:r>
      <w:r w:rsidR="00A16A5F" w:rsidRPr="00F807E5">
        <w:rPr>
          <w:rFonts w:ascii="Times New Roman" w:hAnsi="Times New Roman" w:hint="eastAsia"/>
          <w:color w:val="auto"/>
        </w:rPr>
        <w:t>）核算的地方标准（</w:t>
      </w:r>
      <w:r w:rsidR="00A16A5F" w:rsidRPr="00F807E5">
        <w:rPr>
          <w:rFonts w:ascii="Times New Roman" w:hAnsi="Times New Roman"/>
          <w:color w:val="auto"/>
        </w:rPr>
        <w:t>DB11T+178</w:t>
      </w:r>
      <w:r w:rsidR="00A16A5F" w:rsidRPr="00F807E5">
        <w:rPr>
          <w:rFonts w:ascii="Times New Roman" w:hAnsi="Times New Roman" w:hint="eastAsia"/>
          <w:color w:val="auto"/>
        </w:rPr>
        <w:t>·</w:t>
      </w:r>
      <w:r w:rsidR="00A16A5F" w:rsidRPr="00F807E5">
        <w:rPr>
          <w:rFonts w:ascii="Times New Roman" w:hAnsi="Times New Roman"/>
          <w:color w:val="auto"/>
        </w:rPr>
        <w:t>*-2020</w:t>
      </w:r>
      <w:r w:rsidR="00A16A5F" w:rsidRPr="00F807E5">
        <w:rPr>
          <w:rFonts w:ascii="Times New Roman" w:hAnsi="Times New Roman" w:hint="eastAsia"/>
          <w:color w:val="auto"/>
        </w:rPr>
        <w:t>）</w:t>
      </w:r>
      <w:r w:rsidR="0085269A" w:rsidRPr="00F807E5">
        <w:rPr>
          <w:rFonts w:ascii="Times New Roman" w:hAnsi="Times New Roman" w:hint="eastAsia"/>
          <w:color w:val="auto"/>
        </w:rPr>
        <w:t>。此外，</w:t>
      </w:r>
      <w:r w:rsidR="00A34F6B" w:rsidRPr="00F807E5">
        <w:rPr>
          <w:rFonts w:ascii="Times New Roman" w:hAnsi="Times New Roman" w:hint="eastAsia"/>
          <w:color w:val="auto"/>
        </w:rPr>
        <w:t>重点</w:t>
      </w:r>
      <w:r w:rsidR="0085269A" w:rsidRPr="00F807E5">
        <w:rPr>
          <w:rFonts w:ascii="Times New Roman" w:hAnsi="Times New Roman" w:hint="eastAsia"/>
          <w:color w:val="auto"/>
        </w:rPr>
        <w:t>参考了</w:t>
      </w:r>
      <w:r w:rsidR="000061A1" w:rsidRPr="00F807E5">
        <w:rPr>
          <w:rFonts w:ascii="Times New Roman" w:hAnsi="Times New Roman"/>
          <w:color w:val="auto"/>
        </w:rPr>
        <w:t>GB/T 32151.14-2023</w:t>
      </w:r>
      <w:r w:rsidR="0085269A" w:rsidRPr="00F807E5">
        <w:rPr>
          <w:rFonts w:ascii="Times New Roman" w:hAnsi="Times New Roman" w:hint="eastAsia"/>
          <w:color w:val="auto"/>
        </w:rPr>
        <w:t>碳排放核算与报告要求</w:t>
      </w:r>
      <w:r w:rsidR="0085269A" w:rsidRPr="00F807E5">
        <w:rPr>
          <w:rFonts w:ascii="Times New Roman" w:hAnsi="Times New Roman"/>
          <w:color w:val="auto"/>
        </w:rPr>
        <w:t xml:space="preserve"> </w:t>
      </w:r>
      <w:r w:rsidR="0085269A" w:rsidRPr="00F807E5">
        <w:rPr>
          <w:rFonts w:ascii="Times New Roman" w:hAnsi="Times New Roman" w:hint="eastAsia"/>
          <w:color w:val="auto"/>
        </w:rPr>
        <w:t>第</w:t>
      </w:r>
      <w:r w:rsidR="0085269A" w:rsidRPr="00F807E5">
        <w:rPr>
          <w:rFonts w:ascii="Times New Roman" w:hAnsi="Times New Roman"/>
          <w:color w:val="auto"/>
        </w:rPr>
        <w:t>14</w:t>
      </w:r>
      <w:r w:rsidR="0085269A" w:rsidRPr="00F807E5">
        <w:rPr>
          <w:rFonts w:ascii="Times New Roman" w:hAnsi="Times New Roman" w:hint="eastAsia"/>
          <w:color w:val="auto"/>
        </w:rPr>
        <w:t>部分：其他有色金属冶炼和压延加工业企业；</w:t>
      </w:r>
      <w:r w:rsidR="0085269A" w:rsidRPr="00F807E5">
        <w:rPr>
          <w:rFonts w:ascii="Times New Roman" w:hAnsi="Times New Roman"/>
          <w:color w:val="auto"/>
        </w:rPr>
        <w:t>GB/T 32150-</w:t>
      </w:r>
      <w:r w:rsidR="00A34F6B" w:rsidRPr="00F807E5">
        <w:rPr>
          <w:rFonts w:ascii="Times New Roman" w:hAnsi="Times New Roman"/>
          <w:color w:val="auto"/>
        </w:rPr>
        <w:t>202X</w:t>
      </w:r>
      <w:r w:rsidR="0085269A" w:rsidRPr="00F807E5">
        <w:rPr>
          <w:rFonts w:ascii="Times New Roman" w:hAnsi="Times New Roman" w:hint="eastAsia"/>
          <w:color w:val="auto"/>
        </w:rPr>
        <w:t>《工业企业温室气体排放核算和报告通则》等文件。</w:t>
      </w:r>
    </w:p>
    <w:p w14:paraId="6C025C99" w14:textId="3A6F9B65" w:rsidR="00F8535E" w:rsidRPr="00F807E5" w:rsidRDefault="00C30FBC" w:rsidP="00CD7FD4">
      <w:pPr>
        <w:pStyle w:val="41"/>
        <w:rPr>
          <w:rFonts w:ascii="Times New Roman" w:hAnsi="Times New Roman"/>
          <w:color w:val="auto"/>
        </w:rPr>
      </w:pPr>
      <w:r w:rsidRPr="00F807E5">
        <w:rPr>
          <w:rFonts w:ascii="Times New Roman" w:hAnsi="Times New Roman" w:hint="eastAsia"/>
          <w:color w:val="auto"/>
        </w:rPr>
        <w:t>本标准是在研究了国内外相关标准、政策和行业指标的基础上，针对我国有色冶炼行业生产经营特征，充分考虑可比性、透明性，以实现同业对标、低碳技术和低碳供应链选择的目的，切实引导企业低碳发展。</w:t>
      </w:r>
      <w:r w:rsidR="00F8535E" w:rsidRPr="00F807E5">
        <w:rPr>
          <w:rFonts w:ascii="Times New Roman" w:hAnsi="Times New Roman" w:hint="eastAsia"/>
          <w:color w:val="auto"/>
        </w:rPr>
        <w:t>本标准创新点如下：</w:t>
      </w:r>
    </w:p>
    <w:p w14:paraId="31A74029" w14:textId="77777777" w:rsidR="00F8535E" w:rsidRPr="00F807E5" w:rsidRDefault="00F8535E" w:rsidP="00F8535E">
      <w:pPr>
        <w:pStyle w:val="41"/>
        <w:rPr>
          <w:rFonts w:ascii="Times New Roman" w:hAnsi="Times New Roman"/>
          <w:color w:val="auto"/>
        </w:rPr>
      </w:pPr>
      <w:r w:rsidRPr="00F807E5">
        <w:rPr>
          <w:rFonts w:ascii="Times New Roman" w:hAnsi="Times New Roman" w:hint="eastAsia"/>
          <w:color w:val="auto"/>
        </w:rPr>
        <w:t>（</w:t>
      </w:r>
      <w:r w:rsidRPr="00F807E5">
        <w:rPr>
          <w:rFonts w:ascii="Times New Roman" w:hAnsi="Times New Roman"/>
          <w:color w:val="auto"/>
        </w:rPr>
        <w:t>1</w:t>
      </w:r>
      <w:r w:rsidRPr="00F807E5">
        <w:rPr>
          <w:rFonts w:ascii="Times New Roman" w:hAnsi="Times New Roman" w:hint="eastAsia"/>
          <w:color w:val="auto"/>
        </w:rPr>
        <w:t>）标准适用范围广，贴合铅冶炼行业发展。</w:t>
      </w:r>
    </w:p>
    <w:p w14:paraId="776BD9F3" w14:textId="2423E8AC" w:rsidR="00F8535E" w:rsidRPr="00F807E5" w:rsidRDefault="00F8535E" w:rsidP="001F367E">
      <w:pPr>
        <w:pStyle w:val="41"/>
        <w:rPr>
          <w:rFonts w:ascii="Times New Roman" w:hAnsi="Times New Roman"/>
          <w:color w:val="auto"/>
        </w:rPr>
      </w:pPr>
      <w:r w:rsidRPr="00F807E5">
        <w:rPr>
          <w:rFonts w:ascii="Times New Roman" w:hAnsi="Times New Roman" w:hint="eastAsia"/>
          <w:color w:val="auto"/>
        </w:rPr>
        <w:t>根据世界银行数据，</w:t>
      </w:r>
      <w:r w:rsidRPr="00F807E5">
        <w:rPr>
          <w:rFonts w:ascii="Times New Roman" w:hAnsi="Times New Roman"/>
          <w:color w:val="auto"/>
        </w:rPr>
        <w:t>2013</w:t>
      </w:r>
      <w:r w:rsidRPr="00F807E5">
        <w:rPr>
          <w:rFonts w:ascii="Times New Roman" w:hAnsi="Times New Roman" w:hint="eastAsia"/>
          <w:color w:val="auto"/>
        </w:rPr>
        <w:t>年全球精铅产量达到阶段性高点，随后在</w:t>
      </w:r>
      <w:r w:rsidRPr="00F807E5">
        <w:rPr>
          <w:rFonts w:ascii="Times New Roman" w:hAnsi="Times New Roman"/>
          <w:color w:val="auto"/>
        </w:rPr>
        <w:t>2014</w:t>
      </w:r>
      <w:r w:rsidRPr="00F807E5">
        <w:rPr>
          <w:rFonts w:ascii="Times New Roman" w:hAnsi="Times New Roman" w:hint="eastAsia"/>
          <w:color w:val="auto"/>
        </w:rPr>
        <w:t>年出现回落，继而在</w:t>
      </w:r>
      <w:r w:rsidRPr="00F807E5">
        <w:rPr>
          <w:rFonts w:ascii="Times New Roman" w:hAnsi="Times New Roman"/>
          <w:color w:val="auto"/>
        </w:rPr>
        <w:t>2015</w:t>
      </w:r>
      <w:r w:rsidRPr="00F807E5">
        <w:rPr>
          <w:rFonts w:ascii="Times New Roman" w:hAnsi="Times New Roman" w:hint="eastAsia"/>
          <w:color w:val="auto"/>
        </w:rPr>
        <w:t>～</w:t>
      </w:r>
      <w:r w:rsidRPr="00F807E5">
        <w:rPr>
          <w:rFonts w:ascii="Times New Roman" w:hAnsi="Times New Roman"/>
          <w:color w:val="auto"/>
        </w:rPr>
        <w:t>2021</w:t>
      </w:r>
      <w:r w:rsidRPr="00F807E5">
        <w:rPr>
          <w:rFonts w:ascii="Times New Roman" w:hAnsi="Times New Roman" w:hint="eastAsia"/>
          <w:color w:val="auto"/>
        </w:rPr>
        <w:t>年恢复增长势头，</w:t>
      </w:r>
      <w:r w:rsidRPr="00F807E5">
        <w:rPr>
          <w:rFonts w:ascii="Times New Roman" w:hAnsi="Times New Roman"/>
          <w:color w:val="auto"/>
        </w:rPr>
        <w:t>2021</w:t>
      </w:r>
      <w:r w:rsidRPr="00F807E5">
        <w:rPr>
          <w:rFonts w:ascii="Times New Roman" w:hAnsi="Times New Roman" w:hint="eastAsia"/>
          <w:color w:val="auto"/>
        </w:rPr>
        <w:t>年精铅产量约</w:t>
      </w:r>
      <w:r w:rsidRPr="00F807E5">
        <w:rPr>
          <w:rFonts w:ascii="Times New Roman" w:hAnsi="Times New Roman"/>
          <w:color w:val="auto"/>
        </w:rPr>
        <w:t>1262.4</w:t>
      </w:r>
      <w:r w:rsidRPr="00F807E5">
        <w:rPr>
          <w:rFonts w:ascii="Times New Roman" w:hAnsi="Times New Roman" w:hint="eastAsia"/>
          <w:color w:val="auto"/>
        </w:rPr>
        <w:t>万吨，其中矿生铅</w:t>
      </w:r>
      <w:r w:rsidRPr="00F807E5">
        <w:rPr>
          <w:rFonts w:ascii="Times New Roman" w:hAnsi="Times New Roman"/>
          <w:color w:val="auto"/>
        </w:rPr>
        <w:t>432.3</w:t>
      </w:r>
      <w:r w:rsidRPr="00F807E5">
        <w:rPr>
          <w:rFonts w:ascii="Times New Roman" w:hAnsi="Times New Roman" w:hint="eastAsia"/>
          <w:color w:val="auto"/>
        </w:rPr>
        <w:t>万吨，再生铅</w:t>
      </w:r>
      <w:r w:rsidRPr="00F807E5">
        <w:rPr>
          <w:rFonts w:ascii="Times New Roman" w:hAnsi="Times New Roman"/>
          <w:color w:val="auto"/>
        </w:rPr>
        <w:t>830</w:t>
      </w:r>
      <w:r w:rsidRPr="00F807E5">
        <w:rPr>
          <w:rFonts w:ascii="Times New Roman" w:hAnsi="Times New Roman" w:hint="eastAsia"/>
          <w:color w:val="auto"/>
        </w:rPr>
        <w:t>万吨。中国是全球最大的铅锌产出国，其中精铅产量占全球产量的</w:t>
      </w:r>
      <w:r w:rsidRPr="00F807E5">
        <w:rPr>
          <w:rFonts w:ascii="Times New Roman" w:hAnsi="Times New Roman"/>
          <w:color w:val="auto"/>
        </w:rPr>
        <w:t>43.2</w:t>
      </w:r>
      <w:r w:rsidRPr="00F807E5">
        <w:rPr>
          <w:rFonts w:ascii="Times New Roman" w:hAnsi="Times New Roman" w:hint="eastAsia"/>
          <w:color w:val="auto"/>
        </w:rPr>
        <w:t>％。</w:t>
      </w:r>
      <w:r w:rsidRPr="00F807E5">
        <w:rPr>
          <w:rFonts w:ascii="Times New Roman" w:hAnsi="Times New Roman"/>
          <w:color w:val="auto"/>
        </w:rPr>
        <w:t>2021</w:t>
      </w:r>
      <w:r w:rsidRPr="00F807E5">
        <w:rPr>
          <w:rFonts w:ascii="Times New Roman" w:hAnsi="Times New Roman" w:hint="eastAsia"/>
          <w:color w:val="auto"/>
        </w:rPr>
        <w:t>年全国精铅产量为</w:t>
      </w:r>
      <w:r w:rsidRPr="00F807E5">
        <w:rPr>
          <w:rFonts w:ascii="Times New Roman" w:hAnsi="Times New Roman"/>
          <w:color w:val="auto"/>
        </w:rPr>
        <w:t>544.8</w:t>
      </w:r>
      <w:r w:rsidRPr="00F807E5">
        <w:rPr>
          <w:rFonts w:ascii="Times New Roman" w:hAnsi="Times New Roman" w:hint="eastAsia"/>
          <w:color w:val="auto"/>
        </w:rPr>
        <w:t>万吨，其中矿产铅</w:t>
      </w:r>
      <w:r w:rsidRPr="00F807E5">
        <w:rPr>
          <w:rFonts w:ascii="Times New Roman" w:hAnsi="Times New Roman"/>
          <w:color w:val="auto"/>
        </w:rPr>
        <w:t>275.1</w:t>
      </w:r>
      <w:r w:rsidRPr="00F807E5">
        <w:rPr>
          <w:rFonts w:ascii="Times New Roman" w:hAnsi="Times New Roman" w:hint="eastAsia"/>
          <w:color w:val="auto"/>
        </w:rPr>
        <w:t>万吨，再生铅</w:t>
      </w:r>
      <w:r w:rsidRPr="00F807E5">
        <w:rPr>
          <w:rFonts w:ascii="Times New Roman" w:hAnsi="Times New Roman"/>
          <w:color w:val="auto"/>
        </w:rPr>
        <w:t>269.7</w:t>
      </w:r>
      <w:r w:rsidRPr="00F807E5">
        <w:rPr>
          <w:rFonts w:ascii="Times New Roman" w:hAnsi="Times New Roman" w:hint="eastAsia"/>
          <w:color w:val="auto"/>
        </w:rPr>
        <w:t>万吨，再生铅产量占总铅产量的比例接近</w:t>
      </w:r>
      <w:r w:rsidRPr="00F807E5">
        <w:rPr>
          <w:rFonts w:ascii="Times New Roman" w:hAnsi="Times New Roman"/>
          <w:color w:val="auto"/>
        </w:rPr>
        <w:t>50%</w:t>
      </w:r>
      <w:r w:rsidRPr="00F807E5">
        <w:rPr>
          <w:rFonts w:ascii="Times New Roman" w:hAnsi="Times New Roman" w:hint="eastAsia"/>
          <w:color w:val="auto"/>
        </w:rPr>
        <w:t>。</w:t>
      </w:r>
      <w:r w:rsidR="00A34F6B" w:rsidRPr="00F807E5">
        <w:rPr>
          <w:rFonts w:ascii="Times New Roman" w:hAnsi="Times New Roman" w:hint="eastAsia"/>
          <w:color w:val="auto"/>
        </w:rPr>
        <w:t>含</w:t>
      </w:r>
      <w:r w:rsidRPr="00F807E5">
        <w:rPr>
          <w:rFonts w:ascii="Times New Roman" w:hAnsi="Times New Roman" w:hint="eastAsia"/>
          <w:color w:val="auto"/>
        </w:rPr>
        <w:t>铅物料已经成为铅冶炼过程中重要原料，再生铅在铅冶炼行业中的产能占比较高，且比重不断提高。本标准的适用范围包括以铅精矿、粗铅、含铅物料（矿产铅冶炼企业协同处置的含铅物料，以及废铅蓄电池、金属态铅废料、含铅二次资源如硫酸铅渣）为原料的生产铅锭的铅冶炼企业温室气体排放量的核算和报告。标准充分考虑矿产铅及再生铅冶炼企业的需求，标准适用范围广，贴合铅冶炼行业发展。</w:t>
      </w:r>
    </w:p>
    <w:p w14:paraId="2B30444F" w14:textId="3356BFBB" w:rsidR="002132F9" w:rsidRPr="00F807E5" w:rsidRDefault="002132F9" w:rsidP="002132F9">
      <w:pPr>
        <w:pStyle w:val="41"/>
        <w:rPr>
          <w:rFonts w:ascii="Times New Roman" w:hAnsi="Times New Roman"/>
          <w:color w:val="auto"/>
        </w:rPr>
      </w:pPr>
      <w:r w:rsidRPr="00F807E5">
        <w:rPr>
          <w:rFonts w:ascii="Times New Roman" w:hAnsi="Times New Roman" w:hint="eastAsia"/>
          <w:color w:val="auto"/>
        </w:rPr>
        <w:t>（</w:t>
      </w:r>
      <w:r w:rsidRPr="00F807E5">
        <w:rPr>
          <w:rFonts w:ascii="Times New Roman" w:hAnsi="Times New Roman"/>
          <w:color w:val="auto"/>
        </w:rPr>
        <w:t>2</w:t>
      </w:r>
      <w:r w:rsidRPr="00F807E5">
        <w:rPr>
          <w:rFonts w:ascii="Times New Roman" w:hAnsi="Times New Roman" w:hint="eastAsia"/>
          <w:color w:val="auto"/>
        </w:rPr>
        <w:t>）科学区分还原剂与化石燃料燃烧产生的排放。</w:t>
      </w:r>
    </w:p>
    <w:p w14:paraId="75B94AD6" w14:textId="10A1C2F0" w:rsidR="002132F9" w:rsidRPr="00F807E5" w:rsidRDefault="002132F9" w:rsidP="002132F9">
      <w:pPr>
        <w:pStyle w:val="41"/>
        <w:rPr>
          <w:rFonts w:ascii="Times New Roman" w:hAnsi="Times New Roman"/>
          <w:color w:val="auto"/>
        </w:rPr>
      </w:pPr>
      <w:r w:rsidRPr="00F807E5">
        <w:rPr>
          <w:rFonts w:ascii="Times New Roman" w:hAnsi="Times New Roman" w:hint="eastAsia"/>
          <w:color w:val="auto"/>
        </w:rPr>
        <w:t>铅冶炼工艺复杂，同一反应过程如还原炉产生粗铅过程、烟化炉回收氧化锌过程中的煤焦既做还原剂又做化石燃料。《碳排放核算与报告要求</w:t>
      </w:r>
      <w:r w:rsidRPr="00F807E5">
        <w:rPr>
          <w:rFonts w:ascii="Times New Roman" w:hAnsi="Times New Roman"/>
          <w:color w:val="auto"/>
        </w:rPr>
        <w:t xml:space="preserve">  </w:t>
      </w:r>
      <w:r w:rsidRPr="00F807E5">
        <w:rPr>
          <w:rFonts w:ascii="Times New Roman" w:hAnsi="Times New Roman" w:hint="eastAsia"/>
          <w:color w:val="auto"/>
        </w:rPr>
        <w:t>第</w:t>
      </w:r>
      <w:r w:rsidRPr="00F807E5">
        <w:rPr>
          <w:rFonts w:ascii="Times New Roman" w:hAnsi="Times New Roman"/>
          <w:color w:val="auto"/>
        </w:rPr>
        <w:t>14</w:t>
      </w:r>
      <w:r w:rsidRPr="00F807E5">
        <w:rPr>
          <w:rFonts w:ascii="Times New Roman" w:hAnsi="Times New Roman" w:hint="eastAsia"/>
          <w:color w:val="auto"/>
        </w:rPr>
        <w:t>部分：其他有色金属冶炼和压延加工业企业》中，化石燃料燃烧和作为还原剂导致的二氧化碳排放核算方法不同，但没有给出区分的方法。氧气底吹熔炼</w:t>
      </w:r>
      <w:r w:rsidRPr="00F807E5">
        <w:rPr>
          <w:rFonts w:ascii="Times New Roman" w:hAnsi="Times New Roman"/>
          <w:color w:val="auto"/>
        </w:rPr>
        <w:t>-</w:t>
      </w:r>
      <w:r w:rsidRPr="00F807E5">
        <w:rPr>
          <w:rFonts w:ascii="Times New Roman" w:hAnsi="Times New Roman" w:hint="eastAsia"/>
          <w:color w:val="auto"/>
        </w:rPr>
        <w:t>液态铅渣直接还原工艺中，在熔炼工段硫化铅精矿中的硫化物氧化放出大量的热，一般入炉粒料所含有效硫大于</w:t>
      </w:r>
      <w:r w:rsidRPr="00F807E5">
        <w:rPr>
          <w:rFonts w:ascii="Times New Roman" w:hAnsi="Times New Roman"/>
          <w:color w:val="auto"/>
        </w:rPr>
        <w:t>15%</w:t>
      </w:r>
      <w:r w:rsidRPr="00F807E5">
        <w:rPr>
          <w:rFonts w:ascii="Times New Roman" w:hAnsi="Times New Roman" w:hint="eastAsia"/>
          <w:color w:val="auto"/>
        </w:rPr>
        <w:t>时，底吹炉熔炼过程能够实现自热熔炼，当有效硫偏低时，可以配入少量煤作为燃料进行补热；在还原工段，氧气、粉煤（天然气）通过氧枪由底吹还原炉底部高速喷入炉内，有效搅动熔池，形成良好的传质传热条件，粉煤（天然气）和氧气反应为还原熔炼过程提供所需热量，粉煤和顶部加入的块煤作为还原剂；若对还原炉渣采用烟化炉进行锌等有价元素的回收，加入粉煤进行还原熔炼。本标准参考</w:t>
      </w:r>
      <w:r w:rsidRPr="00F807E5">
        <w:rPr>
          <w:rFonts w:ascii="Times New Roman" w:eastAsia="宋体" w:hAnsi="Times New Roman" w:cs="Times New Roman" w:hint="eastAsia"/>
          <w:color w:val="auto"/>
          <w:kern w:val="0"/>
          <w:szCs w:val="20"/>
        </w:rPr>
        <w:t>《现代氧气底吹炼铅技术》、《铅锌冶金学》，给出</w:t>
      </w:r>
      <w:r w:rsidRPr="00F807E5">
        <w:rPr>
          <w:rFonts w:ascii="Times New Roman" w:hAnsi="Times New Roman" w:hint="eastAsia"/>
          <w:color w:val="auto"/>
        </w:rPr>
        <w:t>粗铅工序还原过程和氧化锌回收工程还原剂的计算方法，进而区分还原剂、</w:t>
      </w:r>
      <w:r w:rsidR="00292E76" w:rsidRPr="00F807E5">
        <w:rPr>
          <w:rFonts w:ascii="Times New Roman" w:hAnsi="Times New Roman" w:hint="eastAsia"/>
          <w:color w:val="auto"/>
        </w:rPr>
        <w:t>化石</w:t>
      </w:r>
      <w:r w:rsidRPr="00F807E5">
        <w:rPr>
          <w:rFonts w:ascii="Times New Roman" w:hAnsi="Times New Roman" w:hint="eastAsia"/>
          <w:color w:val="auto"/>
        </w:rPr>
        <w:t>燃料燃烧，更适用于铅冶炼行业的</w:t>
      </w:r>
      <w:r w:rsidR="00DF186F" w:rsidRPr="00F807E5">
        <w:rPr>
          <w:rFonts w:ascii="Times New Roman" w:hAnsi="Times New Roman" w:hint="eastAsia"/>
          <w:color w:val="auto"/>
        </w:rPr>
        <w:t>温室气体</w:t>
      </w:r>
      <w:r w:rsidRPr="00F807E5">
        <w:rPr>
          <w:rFonts w:ascii="Times New Roman" w:hAnsi="Times New Roman" w:hint="eastAsia"/>
          <w:color w:val="auto"/>
        </w:rPr>
        <w:t>核算细则，为企业科学核算温室气体排放提供技术依据。</w:t>
      </w:r>
    </w:p>
    <w:p w14:paraId="18DE0567" w14:textId="2426EBED" w:rsidR="00F8535E" w:rsidRPr="00F807E5" w:rsidRDefault="000061A1" w:rsidP="00F8535E">
      <w:pPr>
        <w:pStyle w:val="41"/>
        <w:rPr>
          <w:rFonts w:ascii="Times New Roman" w:hAnsi="Times New Roman"/>
          <w:color w:val="auto"/>
        </w:rPr>
      </w:pPr>
      <w:r w:rsidRPr="00F807E5">
        <w:rPr>
          <w:rFonts w:ascii="Times New Roman" w:hAnsi="Times New Roman" w:hint="eastAsia"/>
          <w:color w:val="auto"/>
        </w:rPr>
        <w:t>（</w:t>
      </w:r>
      <w:r w:rsidR="002132F9" w:rsidRPr="00F807E5">
        <w:rPr>
          <w:rFonts w:ascii="Times New Roman" w:hAnsi="Times New Roman"/>
          <w:color w:val="auto"/>
        </w:rPr>
        <w:t>3</w:t>
      </w:r>
      <w:r w:rsidRPr="00F807E5">
        <w:rPr>
          <w:rFonts w:ascii="Times New Roman" w:hAnsi="Times New Roman" w:hint="eastAsia"/>
          <w:color w:val="auto"/>
        </w:rPr>
        <w:t>）</w:t>
      </w:r>
      <w:r w:rsidR="00F8535E" w:rsidRPr="00F807E5">
        <w:rPr>
          <w:rFonts w:ascii="Times New Roman" w:hAnsi="Times New Roman" w:hint="eastAsia"/>
          <w:color w:val="auto"/>
        </w:rPr>
        <w:t>满足未来全国碳排放权交易市场纳入主体配额分配的需要</w:t>
      </w:r>
    </w:p>
    <w:p w14:paraId="1881F4B8" w14:textId="77777777" w:rsidR="00F8535E" w:rsidRPr="00F807E5" w:rsidRDefault="00F8535E" w:rsidP="00F8535E">
      <w:pPr>
        <w:pStyle w:val="41"/>
        <w:rPr>
          <w:rFonts w:ascii="Times New Roman" w:hAnsi="Times New Roman"/>
          <w:color w:val="auto"/>
        </w:rPr>
      </w:pPr>
      <w:r w:rsidRPr="00F807E5">
        <w:rPr>
          <w:rFonts w:ascii="Times New Roman" w:hAnsi="Times New Roman" w:hint="eastAsia"/>
          <w:color w:val="auto"/>
        </w:rPr>
        <w:t>满足未来全国碳排放权交易市场纳入主体配额分配的需要，本标准对于未来可能涉及</w:t>
      </w:r>
      <w:r w:rsidRPr="00F807E5">
        <w:rPr>
          <w:rFonts w:ascii="Times New Roman" w:hAnsi="Times New Roman" w:hint="eastAsia"/>
          <w:color w:val="auto"/>
        </w:rPr>
        <w:lastRenderedPageBreak/>
        <w:t>配额分配的企业生产相关参数和生产信息，明确相关的数据内容，包括与碳交易相关的工序碳排放量核算等相关指标的计算方法和数据监测与获取要求。</w:t>
      </w:r>
    </w:p>
    <w:p w14:paraId="4C960871" w14:textId="27C0E761" w:rsidR="00F8535E" w:rsidRPr="00F807E5" w:rsidRDefault="00F8535E" w:rsidP="00F8535E">
      <w:pPr>
        <w:pStyle w:val="41"/>
        <w:rPr>
          <w:rFonts w:ascii="Times New Roman" w:hAnsi="Times New Roman"/>
          <w:color w:val="auto"/>
        </w:rPr>
      </w:pPr>
      <w:r w:rsidRPr="00F807E5">
        <w:rPr>
          <w:rFonts w:ascii="Times New Roman" w:hAnsi="Times New Roman" w:hint="eastAsia"/>
          <w:color w:val="auto"/>
        </w:rPr>
        <w:t>（</w:t>
      </w:r>
      <w:r w:rsidR="002132F9" w:rsidRPr="00F807E5">
        <w:rPr>
          <w:rFonts w:ascii="Times New Roman" w:hAnsi="Times New Roman"/>
          <w:color w:val="auto"/>
        </w:rPr>
        <w:t>4</w:t>
      </w:r>
      <w:r w:rsidRPr="00F807E5">
        <w:rPr>
          <w:rFonts w:ascii="Times New Roman" w:hAnsi="Times New Roman" w:hint="eastAsia"/>
          <w:color w:val="auto"/>
        </w:rPr>
        <w:t>）细化了核算边界要求</w:t>
      </w:r>
    </w:p>
    <w:p w14:paraId="32CEA979" w14:textId="77777777" w:rsidR="00F8535E" w:rsidRPr="00F807E5" w:rsidRDefault="00F8535E" w:rsidP="00F8535E">
      <w:pPr>
        <w:pStyle w:val="41"/>
        <w:rPr>
          <w:rFonts w:ascii="Times New Roman" w:hAnsi="Times New Roman"/>
          <w:color w:val="auto"/>
        </w:rPr>
      </w:pPr>
      <w:r w:rsidRPr="00F807E5">
        <w:rPr>
          <w:rFonts w:ascii="Times New Roman" w:hAnsi="Times New Roman" w:hint="eastAsia"/>
          <w:color w:val="auto"/>
        </w:rPr>
        <w:t>本标准依据行业特征，明确了温室气体核算范围包括：化石燃料燃烧产生的排放、能源作为原材料用途的排放、工业生产过程的排放、购入和输出电力及热力的间接排放。</w:t>
      </w:r>
    </w:p>
    <w:p w14:paraId="3D48594E" w14:textId="77777777" w:rsidR="00F8535E" w:rsidRPr="00F807E5" w:rsidRDefault="00F8535E" w:rsidP="00F8535E">
      <w:pPr>
        <w:pStyle w:val="41"/>
        <w:rPr>
          <w:rFonts w:ascii="Times New Roman" w:hAnsi="Times New Roman"/>
          <w:color w:val="auto"/>
        </w:rPr>
      </w:pPr>
      <w:r w:rsidRPr="00F807E5">
        <w:rPr>
          <w:rFonts w:ascii="Times New Roman" w:hAnsi="Times New Roman" w:hint="eastAsia"/>
          <w:color w:val="auto"/>
        </w:rPr>
        <w:t>①细化了辅助生产系统、附属生产系统划分</w:t>
      </w:r>
    </w:p>
    <w:p w14:paraId="1B96D0B7" w14:textId="1266D294" w:rsidR="00F8535E" w:rsidRPr="00F807E5" w:rsidRDefault="00F8535E" w:rsidP="00F8535E">
      <w:pPr>
        <w:pStyle w:val="41"/>
        <w:rPr>
          <w:rFonts w:ascii="Times New Roman" w:hAnsi="Times New Roman"/>
          <w:color w:val="auto"/>
        </w:rPr>
      </w:pPr>
      <w:r w:rsidRPr="00F807E5">
        <w:rPr>
          <w:rFonts w:ascii="Times New Roman" w:hAnsi="Times New Roman" w:hint="eastAsia"/>
          <w:color w:val="auto"/>
        </w:rPr>
        <w:t>考虑南方、北方地区地域差异性，北方地区采暖季消耗的热力较多。规定辅助生产系统包括供电、供水、供气、</w:t>
      </w:r>
      <w:r w:rsidR="00A34F6B" w:rsidRPr="00F807E5">
        <w:rPr>
          <w:rFonts w:ascii="Times New Roman" w:hAnsi="Times New Roman" w:hint="eastAsia"/>
          <w:color w:val="auto"/>
        </w:rPr>
        <w:t>制氧站</w:t>
      </w:r>
      <w:r w:rsidRPr="00F807E5">
        <w:rPr>
          <w:rFonts w:ascii="Times New Roman" w:hAnsi="Times New Roman" w:hint="eastAsia"/>
          <w:color w:val="auto"/>
        </w:rPr>
        <w:t>、厂内运输、环保设施、化验、机修、库房等，附属生产系统包括</w:t>
      </w:r>
      <w:r w:rsidR="00A34F6B" w:rsidRPr="00F807E5">
        <w:rPr>
          <w:rFonts w:ascii="Times New Roman" w:hAnsi="Times New Roman" w:hint="eastAsia"/>
          <w:color w:val="auto"/>
        </w:rPr>
        <w:t>生产指挥系统（厂部）和厂区内为生产服务的部门和单位（如职工食堂、职工宿舍和车间浴室、保健站等）厂区行政办公、职工食堂、倒班宿舍和车间浴室等。</w:t>
      </w:r>
      <w:r w:rsidRPr="00F807E5">
        <w:rPr>
          <w:rFonts w:ascii="Times New Roman" w:hAnsi="Times New Roman" w:hint="eastAsia"/>
          <w:color w:val="auto"/>
        </w:rPr>
        <w:t>，明确工序温室气体核算时不考虑附属生产系统。</w:t>
      </w:r>
    </w:p>
    <w:p w14:paraId="03D1CBFC" w14:textId="77777777" w:rsidR="00F8535E" w:rsidRPr="00F807E5" w:rsidRDefault="00F8535E" w:rsidP="00F8535E">
      <w:pPr>
        <w:pStyle w:val="41"/>
        <w:rPr>
          <w:rFonts w:ascii="Times New Roman" w:hAnsi="Times New Roman"/>
          <w:color w:val="auto"/>
        </w:rPr>
      </w:pPr>
      <w:r w:rsidRPr="00F807E5">
        <w:rPr>
          <w:rFonts w:ascii="Times New Roman" w:hAnsi="Times New Roman" w:hint="eastAsia"/>
          <w:color w:val="auto"/>
        </w:rPr>
        <w:t>②补充报告年度</w:t>
      </w:r>
    </w:p>
    <w:p w14:paraId="228B2B4F" w14:textId="28C02A5C" w:rsidR="00F8535E" w:rsidRPr="00F807E5" w:rsidRDefault="00F8535E" w:rsidP="00F8535E">
      <w:pPr>
        <w:pStyle w:val="41"/>
        <w:rPr>
          <w:rFonts w:ascii="Times New Roman" w:hAnsi="Times New Roman"/>
          <w:color w:val="auto"/>
        </w:rPr>
      </w:pPr>
      <w:r w:rsidRPr="00F807E5">
        <w:rPr>
          <w:rFonts w:ascii="Times New Roman" w:hAnsi="Times New Roman" w:hint="eastAsia"/>
          <w:color w:val="auto"/>
        </w:rPr>
        <w:t>明确铅冶炼企业温室气体核算报告期，原则上为</w:t>
      </w:r>
      <w:r w:rsidR="00A34F6B" w:rsidRPr="00F807E5">
        <w:rPr>
          <w:rFonts w:ascii="Times New Roman" w:hAnsi="Times New Roman" w:hint="eastAsia"/>
          <w:color w:val="auto"/>
        </w:rPr>
        <w:t>上一</w:t>
      </w:r>
      <w:r w:rsidRPr="00F807E5">
        <w:rPr>
          <w:rFonts w:ascii="Times New Roman" w:hAnsi="Times New Roman" w:hint="eastAsia"/>
          <w:color w:val="auto"/>
        </w:rPr>
        <w:t>年度或财务年度</w:t>
      </w:r>
    </w:p>
    <w:p w14:paraId="50094858" w14:textId="77777777" w:rsidR="00F8535E" w:rsidRPr="00F807E5" w:rsidRDefault="00F8535E" w:rsidP="00F8535E">
      <w:pPr>
        <w:pStyle w:val="41"/>
        <w:rPr>
          <w:rFonts w:ascii="Times New Roman" w:hAnsi="Times New Roman"/>
          <w:color w:val="auto"/>
        </w:rPr>
      </w:pPr>
      <w:r w:rsidRPr="00F807E5">
        <w:rPr>
          <w:rFonts w:ascii="Times New Roman" w:hAnsi="Times New Roman" w:hint="eastAsia"/>
          <w:color w:val="auto"/>
        </w:rPr>
        <w:t>③增加“外包生产服务的间接排放”单独报告要求</w:t>
      </w:r>
    </w:p>
    <w:p w14:paraId="0F293F39" w14:textId="77777777" w:rsidR="00F8535E" w:rsidRPr="00F807E5" w:rsidRDefault="00F8535E" w:rsidP="00F8535E">
      <w:pPr>
        <w:pStyle w:val="41"/>
        <w:rPr>
          <w:rFonts w:ascii="Times New Roman" w:hAnsi="Times New Roman"/>
          <w:color w:val="auto"/>
        </w:rPr>
      </w:pPr>
      <w:r w:rsidRPr="00F807E5">
        <w:rPr>
          <w:rFonts w:ascii="Times New Roman" w:hAnsi="Times New Roman" w:hint="eastAsia"/>
          <w:color w:val="auto"/>
        </w:rPr>
        <w:t>考虑我国有色冶炼企业存在废水固体废物处理外包、场内运输外包、氧气站外包等情况，基于完整性、可比性和一致性考虑，建议将此项单独报告，这样有利于对服务供方的减排绩效考核和下一步产品碳足迹核查。这部分排放数据的可获得性和可靠性会因服务提供方的数据管理受到一些影响，但更为重要的是了解这些活动的数据。</w:t>
      </w:r>
    </w:p>
    <w:p w14:paraId="3C6B2CB9" w14:textId="6B0F5903" w:rsidR="00F8535E" w:rsidRPr="00F807E5" w:rsidRDefault="00F8535E" w:rsidP="00F8535E">
      <w:pPr>
        <w:pStyle w:val="41"/>
        <w:rPr>
          <w:rFonts w:ascii="Times New Roman" w:hAnsi="Times New Roman"/>
          <w:color w:val="auto"/>
        </w:rPr>
      </w:pPr>
      <w:r w:rsidRPr="00F807E5">
        <w:rPr>
          <w:rFonts w:ascii="Times New Roman" w:hAnsi="Times New Roman" w:hint="eastAsia"/>
          <w:color w:val="auto"/>
        </w:rPr>
        <w:t>（</w:t>
      </w:r>
      <w:r w:rsidR="002132F9" w:rsidRPr="00F807E5">
        <w:rPr>
          <w:rFonts w:ascii="Times New Roman" w:hAnsi="Times New Roman"/>
          <w:color w:val="auto"/>
        </w:rPr>
        <w:t>5</w:t>
      </w:r>
      <w:r w:rsidRPr="00F807E5">
        <w:rPr>
          <w:rFonts w:ascii="Times New Roman" w:hAnsi="Times New Roman" w:hint="eastAsia"/>
          <w:color w:val="auto"/>
        </w:rPr>
        <w:t>）碳减排量扣减</w:t>
      </w:r>
      <w:r w:rsidRPr="00F807E5">
        <w:rPr>
          <w:rFonts w:ascii="Times New Roman" w:hAnsi="Times New Roman"/>
          <w:color w:val="auto"/>
        </w:rPr>
        <w:t xml:space="preserve"> </w:t>
      </w:r>
    </w:p>
    <w:p w14:paraId="769F85D4" w14:textId="1980480B" w:rsidR="00F8535E" w:rsidRPr="00F807E5" w:rsidRDefault="00F8535E" w:rsidP="00F8535E">
      <w:pPr>
        <w:pStyle w:val="41"/>
        <w:rPr>
          <w:rFonts w:ascii="Times New Roman" w:hAnsi="Times New Roman"/>
          <w:color w:val="auto"/>
        </w:rPr>
      </w:pPr>
      <w:r w:rsidRPr="00F807E5">
        <w:rPr>
          <w:rFonts w:ascii="Times New Roman" w:hAnsi="Times New Roman" w:hint="eastAsia"/>
          <w:color w:val="auto"/>
        </w:rPr>
        <w:t>考虑到未来碳减排技术的发展，从</w:t>
      </w:r>
      <w:r w:rsidR="00DF186F" w:rsidRPr="00F807E5">
        <w:rPr>
          <w:rFonts w:ascii="Times New Roman" w:hAnsi="Times New Roman" w:hint="eastAsia"/>
          <w:color w:val="auto"/>
        </w:rPr>
        <w:t>温室气体</w:t>
      </w:r>
      <w:r w:rsidRPr="00F807E5">
        <w:rPr>
          <w:rFonts w:ascii="Times New Roman" w:hAnsi="Times New Roman" w:hint="eastAsia"/>
          <w:color w:val="auto"/>
        </w:rPr>
        <w:t>核算的准确性角度出发，本标准提出：报告主体宜单独报告外购绿色电力、碳捕获、利用与封存（</w:t>
      </w:r>
      <w:r w:rsidRPr="00F807E5">
        <w:rPr>
          <w:rFonts w:ascii="Times New Roman" w:hAnsi="Times New Roman"/>
          <w:color w:val="auto"/>
        </w:rPr>
        <w:t>CCUS</w:t>
      </w:r>
      <w:r w:rsidRPr="00F807E5">
        <w:rPr>
          <w:rFonts w:ascii="Times New Roman" w:hAnsi="Times New Roman" w:hint="eastAsia"/>
          <w:color w:val="auto"/>
        </w:rPr>
        <w:t>）、碳汇等其他碳减排量情况，国家</w:t>
      </w:r>
      <w:r w:rsidR="00B145D0" w:rsidRPr="00F807E5">
        <w:rPr>
          <w:rFonts w:ascii="Times New Roman" w:hAnsi="Times New Roman" w:hint="eastAsia"/>
          <w:color w:val="auto"/>
        </w:rPr>
        <w:t>和地方</w:t>
      </w:r>
      <w:r w:rsidRPr="00F807E5">
        <w:rPr>
          <w:rFonts w:ascii="Times New Roman" w:hAnsi="Times New Roman" w:hint="eastAsia"/>
          <w:color w:val="auto"/>
        </w:rPr>
        <w:t>政策另有说明除外。</w:t>
      </w:r>
    </w:p>
    <w:p w14:paraId="60DE00F0" w14:textId="69589267" w:rsidR="00F8535E" w:rsidRPr="00F807E5" w:rsidRDefault="00F8535E" w:rsidP="00F8535E">
      <w:pPr>
        <w:pStyle w:val="41"/>
        <w:rPr>
          <w:rFonts w:ascii="Times New Roman" w:hAnsi="Times New Roman"/>
          <w:color w:val="auto"/>
        </w:rPr>
      </w:pPr>
      <w:r w:rsidRPr="00F807E5">
        <w:rPr>
          <w:rFonts w:ascii="Times New Roman" w:hAnsi="Times New Roman" w:hint="eastAsia"/>
          <w:color w:val="auto"/>
        </w:rPr>
        <w:t>（</w:t>
      </w:r>
      <w:r w:rsidR="002132F9" w:rsidRPr="00F807E5">
        <w:rPr>
          <w:rFonts w:ascii="Times New Roman" w:hAnsi="Times New Roman"/>
          <w:color w:val="auto"/>
        </w:rPr>
        <w:t>6</w:t>
      </w:r>
      <w:r w:rsidRPr="00F807E5">
        <w:rPr>
          <w:rFonts w:ascii="Times New Roman" w:hAnsi="Times New Roman" w:hint="eastAsia"/>
          <w:color w:val="auto"/>
        </w:rPr>
        <w:t>）明确设备检修、开炉期间的</w:t>
      </w:r>
      <w:r w:rsidR="00DF186F" w:rsidRPr="00F807E5">
        <w:rPr>
          <w:rFonts w:ascii="Times New Roman" w:hAnsi="Times New Roman" w:hint="eastAsia"/>
          <w:color w:val="auto"/>
        </w:rPr>
        <w:t>温室气体</w:t>
      </w:r>
      <w:r w:rsidRPr="00F807E5">
        <w:rPr>
          <w:rFonts w:ascii="Times New Roman" w:hAnsi="Times New Roman" w:hint="eastAsia"/>
          <w:color w:val="auto"/>
        </w:rPr>
        <w:t>核算</w:t>
      </w:r>
    </w:p>
    <w:p w14:paraId="3FD6D8D2" w14:textId="05F57368" w:rsidR="00F8535E" w:rsidRPr="00F807E5" w:rsidRDefault="00F8535E" w:rsidP="00F8535E">
      <w:pPr>
        <w:pStyle w:val="41"/>
        <w:rPr>
          <w:rFonts w:ascii="Times New Roman" w:hAnsi="Times New Roman"/>
          <w:color w:val="auto"/>
        </w:rPr>
      </w:pPr>
      <w:r w:rsidRPr="00F807E5">
        <w:rPr>
          <w:rFonts w:ascii="Times New Roman" w:hAnsi="Times New Roman" w:hint="eastAsia"/>
          <w:color w:val="auto"/>
        </w:rPr>
        <w:t>本标准将明确要求，设备检修、开停炉期间消耗的能源，需计入间接</w:t>
      </w:r>
      <w:r w:rsidR="00DF186F" w:rsidRPr="00F807E5">
        <w:rPr>
          <w:rFonts w:ascii="Times New Roman" w:hAnsi="Times New Roman" w:hint="eastAsia"/>
          <w:color w:val="auto"/>
        </w:rPr>
        <w:t>温室气体</w:t>
      </w:r>
      <w:r w:rsidRPr="00F807E5">
        <w:rPr>
          <w:rFonts w:ascii="Times New Roman" w:hAnsi="Times New Roman" w:hint="eastAsia"/>
          <w:color w:val="auto"/>
        </w:rPr>
        <w:t>量。</w:t>
      </w:r>
    </w:p>
    <w:p w14:paraId="3048BDC4" w14:textId="36285584" w:rsidR="00F8535E" w:rsidRPr="00F807E5" w:rsidRDefault="00F8535E" w:rsidP="00F8535E">
      <w:pPr>
        <w:pStyle w:val="41"/>
        <w:rPr>
          <w:rFonts w:ascii="Times New Roman" w:hAnsi="Times New Roman"/>
          <w:color w:val="auto"/>
        </w:rPr>
      </w:pPr>
      <w:r w:rsidRPr="00F807E5">
        <w:rPr>
          <w:rFonts w:ascii="Times New Roman" w:hAnsi="Times New Roman" w:hint="eastAsia"/>
          <w:color w:val="auto"/>
        </w:rPr>
        <w:t>（</w:t>
      </w:r>
      <w:r w:rsidR="002132F9" w:rsidRPr="00F807E5">
        <w:rPr>
          <w:rFonts w:ascii="Times New Roman" w:hAnsi="Times New Roman"/>
          <w:color w:val="auto"/>
        </w:rPr>
        <w:t>7</w:t>
      </w:r>
      <w:r w:rsidRPr="00F807E5">
        <w:rPr>
          <w:rFonts w:ascii="Times New Roman" w:hAnsi="Times New Roman" w:hint="eastAsia"/>
          <w:color w:val="auto"/>
        </w:rPr>
        <w:t>）标准实施后预期达到的社会效益</w:t>
      </w:r>
    </w:p>
    <w:p w14:paraId="71A4DAFF" w14:textId="77777777" w:rsidR="00F8535E" w:rsidRPr="00F807E5" w:rsidRDefault="00F8535E" w:rsidP="00F8535E">
      <w:pPr>
        <w:pStyle w:val="41"/>
        <w:rPr>
          <w:rFonts w:ascii="Times New Roman" w:hAnsi="Times New Roman"/>
          <w:color w:val="auto"/>
        </w:rPr>
      </w:pPr>
      <w:r w:rsidRPr="00F807E5">
        <w:rPr>
          <w:rFonts w:ascii="Times New Roman" w:hAnsi="Times New Roman" w:hint="eastAsia"/>
          <w:color w:val="auto"/>
        </w:rPr>
        <w:t>为应对气候危机，各国绿色政策密集出台，绿色贸易壁垒加大。有色冶炼业作为重点控排行业，碳减排压力日趋紧迫。本标准实施可以帮助铅冶炼企业建立温室气体核算和统计体系，清晰地梳理温室气体排放情况、识别减排机会、设定合理的减排目标并最终帮助企业减少温室气体排放，从而增进我国铅冶炼企业在国际市场和低碳经济中的竞争力。</w:t>
      </w:r>
    </w:p>
    <w:p w14:paraId="5C725DD3" w14:textId="0794EF79" w:rsidR="00F8535E" w:rsidRPr="00F807E5" w:rsidRDefault="00F8535E" w:rsidP="00F8535E">
      <w:pPr>
        <w:pStyle w:val="41"/>
        <w:rPr>
          <w:rFonts w:ascii="Times New Roman" w:hAnsi="Times New Roman"/>
          <w:color w:val="auto"/>
        </w:rPr>
      </w:pPr>
      <w:r w:rsidRPr="00F807E5">
        <w:rPr>
          <w:rFonts w:ascii="Times New Roman" w:hAnsi="Times New Roman" w:hint="eastAsia"/>
          <w:color w:val="auto"/>
        </w:rPr>
        <w:t>（</w:t>
      </w:r>
      <w:r w:rsidR="002132F9" w:rsidRPr="00F807E5">
        <w:rPr>
          <w:rFonts w:ascii="Times New Roman" w:hAnsi="Times New Roman"/>
          <w:color w:val="auto"/>
        </w:rPr>
        <w:t>8</w:t>
      </w:r>
      <w:r w:rsidRPr="00F807E5">
        <w:rPr>
          <w:rFonts w:ascii="Times New Roman" w:hAnsi="Times New Roman" w:hint="eastAsia"/>
          <w:color w:val="auto"/>
        </w:rPr>
        <w:t>）标准实施后对产业发展的作用</w:t>
      </w:r>
    </w:p>
    <w:p w14:paraId="0A47EFB7" w14:textId="562818CA" w:rsidR="00F8535E" w:rsidRPr="00F807E5" w:rsidRDefault="00F8535E" w:rsidP="00F8535E">
      <w:pPr>
        <w:pStyle w:val="41"/>
        <w:rPr>
          <w:rFonts w:ascii="Times New Roman" w:hAnsi="Times New Roman"/>
          <w:color w:val="auto"/>
        </w:rPr>
      </w:pPr>
      <w:r w:rsidRPr="00F807E5">
        <w:rPr>
          <w:rFonts w:ascii="Times New Roman" w:hAnsi="Times New Roman" w:hint="eastAsia"/>
          <w:color w:val="auto"/>
        </w:rPr>
        <w:t>标准的实施可以实现从生产环节深入分析</w:t>
      </w:r>
      <w:r w:rsidR="00DF186F" w:rsidRPr="00F807E5">
        <w:rPr>
          <w:rFonts w:ascii="Times New Roman" w:hAnsi="Times New Roman" w:hint="eastAsia"/>
          <w:color w:val="auto"/>
        </w:rPr>
        <w:t>温室气体</w:t>
      </w:r>
      <w:r w:rsidRPr="00F807E5">
        <w:rPr>
          <w:rFonts w:ascii="Times New Roman" w:hAnsi="Times New Roman" w:hint="eastAsia"/>
          <w:color w:val="auto"/>
        </w:rPr>
        <w:t>特征，切实帮助铅冶炼企业甄别重</w:t>
      </w:r>
      <w:r w:rsidRPr="00F807E5">
        <w:rPr>
          <w:rFonts w:ascii="Times New Roman" w:hAnsi="Times New Roman" w:hint="eastAsia"/>
          <w:color w:val="auto"/>
        </w:rPr>
        <w:lastRenderedPageBreak/>
        <w:t>点</w:t>
      </w:r>
      <w:r w:rsidR="00DF186F" w:rsidRPr="00F807E5">
        <w:rPr>
          <w:rFonts w:ascii="Times New Roman" w:hAnsi="Times New Roman" w:hint="eastAsia"/>
          <w:color w:val="auto"/>
        </w:rPr>
        <w:t>温室气体</w:t>
      </w:r>
      <w:r w:rsidRPr="00F807E5">
        <w:rPr>
          <w:rFonts w:ascii="Times New Roman" w:hAnsi="Times New Roman" w:hint="eastAsia"/>
          <w:color w:val="auto"/>
        </w:rPr>
        <w:t>源、达到分级管理控制、挖掘碳减排机会、优化低碳供应链、实现降本增效的目的，助力行业绿色低碳可持续发展。</w:t>
      </w:r>
    </w:p>
    <w:p w14:paraId="04C3E5A0" w14:textId="12B7C26C" w:rsidR="00F8535E" w:rsidRPr="00F807E5" w:rsidRDefault="00F8535E" w:rsidP="00DA1FDD">
      <w:pPr>
        <w:pStyle w:val="41"/>
        <w:rPr>
          <w:rFonts w:ascii="Times New Roman" w:hAnsi="Times New Roman"/>
          <w:color w:val="auto"/>
        </w:rPr>
      </w:pPr>
      <w:r w:rsidRPr="00F807E5">
        <w:rPr>
          <w:rFonts w:ascii="Times New Roman" w:hAnsi="Times New Roman" w:hint="eastAsia"/>
          <w:color w:val="auto"/>
        </w:rPr>
        <w:t>本标准考虑到现阶段我国其他有色金属冶炼和压延加工业企业碳排放核算与报告的基础条件，同时兼顾可操作性和导向性。</w:t>
      </w:r>
    </w:p>
    <w:p w14:paraId="429A7F81" w14:textId="605BE2E7" w:rsidR="00F34773" w:rsidRPr="00F807E5" w:rsidRDefault="0096706B" w:rsidP="00C30FBC">
      <w:pPr>
        <w:pStyle w:val="11"/>
        <w:rPr>
          <w:rFonts w:ascii="Times New Roman" w:hAnsi="Times New Roman"/>
        </w:rPr>
      </w:pPr>
      <w:r w:rsidRPr="00F807E5">
        <w:rPr>
          <w:rFonts w:ascii="Times New Roman" w:hAnsi="Times New Roman" w:hint="eastAsia"/>
        </w:rPr>
        <w:t>六、以国际标准为基础的起草情况，以及是否合规引用或者采用国际国外标准，并说明未采用国际标准的原因</w:t>
      </w:r>
    </w:p>
    <w:p w14:paraId="081E018D" w14:textId="1456A614" w:rsidR="0096706B" w:rsidRPr="00F807E5" w:rsidRDefault="00F01667" w:rsidP="00F8535E">
      <w:pPr>
        <w:pStyle w:val="41"/>
        <w:rPr>
          <w:rFonts w:ascii="Times New Roman" w:hAnsi="Times New Roman"/>
          <w:color w:val="auto"/>
        </w:rPr>
      </w:pPr>
      <w:r w:rsidRPr="00F807E5">
        <w:rPr>
          <w:rFonts w:ascii="Times New Roman" w:hAnsi="Times New Roman" w:hint="eastAsia"/>
          <w:color w:val="auto"/>
        </w:rPr>
        <w:t>本标准参考了相关国际标准，但是未以国际标准为基础起草。</w:t>
      </w:r>
    </w:p>
    <w:p w14:paraId="4655E3D7" w14:textId="77777777" w:rsidR="0096706B" w:rsidRPr="00F807E5" w:rsidRDefault="0096706B" w:rsidP="00C30FBC">
      <w:pPr>
        <w:pStyle w:val="11"/>
        <w:rPr>
          <w:rFonts w:ascii="Times New Roman" w:hAnsi="Times New Roman"/>
        </w:rPr>
      </w:pPr>
      <w:r w:rsidRPr="00F807E5">
        <w:rPr>
          <w:rFonts w:ascii="Times New Roman" w:hAnsi="Times New Roman" w:hint="eastAsia"/>
        </w:rPr>
        <w:t>七、与有关法律、行政法规及相关标准的关系</w:t>
      </w:r>
    </w:p>
    <w:p w14:paraId="7EA789D1" w14:textId="1A5A80AB" w:rsidR="0096706B" w:rsidRPr="00F807E5" w:rsidRDefault="00F8535E" w:rsidP="00DA1FDD">
      <w:pPr>
        <w:pStyle w:val="41"/>
        <w:rPr>
          <w:rFonts w:ascii="Times New Roman" w:hAnsi="Times New Roman"/>
          <w:color w:val="auto"/>
        </w:rPr>
      </w:pPr>
      <w:r w:rsidRPr="00F807E5">
        <w:rPr>
          <w:rFonts w:ascii="Times New Roman" w:hAnsi="Times New Roman" w:hint="eastAsia"/>
          <w:color w:val="auto"/>
        </w:rPr>
        <w:t>本标准与现行法律、法规、规章和相关标准协调一致，标准的格式和表达方式等方面完全执行了现行的国家标准和有关法规，符合</w:t>
      </w:r>
      <w:r w:rsidRPr="00F807E5">
        <w:rPr>
          <w:rFonts w:ascii="Times New Roman" w:hAnsi="Times New Roman"/>
          <w:color w:val="auto"/>
        </w:rPr>
        <w:t>GB/T 1.1</w:t>
      </w:r>
      <w:r w:rsidRPr="00F807E5">
        <w:rPr>
          <w:rFonts w:ascii="Times New Roman" w:hAnsi="Times New Roman" w:hint="eastAsia"/>
          <w:color w:val="auto"/>
        </w:rPr>
        <w:t>的有关要求</w:t>
      </w:r>
      <w:r w:rsidR="00DA1FDD" w:rsidRPr="00F807E5">
        <w:rPr>
          <w:rFonts w:ascii="Times New Roman" w:hAnsi="Times New Roman" w:hint="eastAsia"/>
          <w:color w:val="auto"/>
        </w:rPr>
        <w:t>。</w:t>
      </w:r>
    </w:p>
    <w:p w14:paraId="1C0CDC58" w14:textId="116E813B" w:rsidR="001B1585" w:rsidRPr="00F807E5" w:rsidRDefault="001B1585" w:rsidP="001B1585">
      <w:pPr>
        <w:pStyle w:val="11"/>
        <w:rPr>
          <w:rFonts w:ascii="Times New Roman" w:hAnsi="Times New Roman"/>
        </w:rPr>
      </w:pPr>
      <w:r w:rsidRPr="00F807E5">
        <w:rPr>
          <w:rFonts w:ascii="Times New Roman" w:hAnsi="Times New Roman" w:hint="eastAsia"/>
        </w:rPr>
        <w:t>八、重大分歧意见的处理经过和依据</w:t>
      </w:r>
    </w:p>
    <w:p w14:paraId="57607552" w14:textId="2FF1FE92" w:rsidR="001B1585" w:rsidRPr="00F807E5" w:rsidRDefault="00F8535E" w:rsidP="001B1585">
      <w:pPr>
        <w:pStyle w:val="41"/>
        <w:rPr>
          <w:rFonts w:ascii="Times New Roman" w:hAnsi="Times New Roman"/>
          <w:color w:val="auto"/>
        </w:rPr>
      </w:pPr>
      <w:r w:rsidRPr="00F807E5">
        <w:rPr>
          <w:rFonts w:ascii="Times New Roman" w:hAnsi="Times New Roman" w:hint="eastAsia"/>
          <w:color w:val="auto"/>
        </w:rPr>
        <w:t>本标准暂未产生重大分歧意见。</w:t>
      </w:r>
    </w:p>
    <w:p w14:paraId="57B7C24B" w14:textId="3BA45F72" w:rsidR="0057237B" w:rsidRPr="00F807E5" w:rsidRDefault="001B1585" w:rsidP="00C30FBC">
      <w:pPr>
        <w:pStyle w:val="11"/>
        <w:rPr>
          <w:rFonts w:ascii="Times New Roman" w:hAnsi="Times New Roman"/>
        </w:rPr>
      </w:pPr>
      <w:r w:rsidRPr="00F807E5">
        <w:rPr>
          <w:rFonts w:ascii="Times New Roman" w:hAnsi="Times New Roman" w:hint="eastAsia"/>
        </w:rPr>
        <w:t>九</w:t>
      </w:r>
      <w:r w:rsidR="0096706B" w:rsidRPr="00F807E5">
        <w:rPr>
          <w:rFonts w:ascii="Times New Roman" w:hAnsi="Times New Roman" w:hint="eastAsia"/>
        </w:rPr>
        <w:t>、</w:t>
      </w:r>
      <w:r w:rsidR="00B75762" w:rsidRPr="00F807E5">
        <w:rPr>
          <w:rFonts w:ascii="Times New Roman" w:hAnsi="Times New Roman" w:hint="eastAsia"/>
        </w:rPr>
        <w:t>涉及专利的情况</w:t>
      </w:r>
      <w:r w:rsidR="0096706B" w:rsidRPr="00F807E5">
        <w:rPr>
          <w:rFonts w:ascii="Times New Roman" w:hAnsi="Times New Roman" w:hint="eastAsia"/>
        </w:rPr>
        <w:t>说明</w:t>
      </w:r>
    </w:p>
    <w:p w14:paraId="3FA5997A" w14:textId="2A7CB299" w:rsidR="0057237B" w:rsidRPr="00F807E5" w:rsidRDefault="00DA1FDD" w:rsidP="00DA1FDD">
      <w:pPr>
        <w:pStyle w:val="41"/>
        <w:rPr>
          <w:rFonts w:ascii="Times New Roman" w:hAnsi="Times New Roman"/>
          <w:color w:val="auto"/>
        </w:rPr>
      </w:pPr>
      <w:r w:rsidRPr="00F807E5">
        <w:rPr>
          <w:rFonts w:ascii="Times New Roman" w:hAnsi="Times New Roman" w:hint="eastAsia"/>
          <w:color w:val="auto"/>
        </w:rPr>
        <w:t>本标准不涉及专利问题。</w:t>
      </w:r>
    </w:p>
    <w:p w14:paraId="488ED5C3" w14:textId="4D1E3065" w:rsidR="00301437" w:rsidRPr="00F807E5" w:rsidRDefault="001B1585" w:rsidP="00C30FBC">
      <w:pPr>
        <w:pStyle w:val="11"/>
        <w:rPr>
          <w:rFonts w:ascii="Times New Roman" w:hAnsi="Times New Roman"/>
        </w:rPr>
      </w:pPr>
      <w:bookmarkStart w:id="2" w:name="_Toc15989"/>
      <w:r w:rsidRPr="00F807E5">
        <w:rPr>
          <w:rFonts w:ascii="Times New Roman" w:hAnsi="Times New Roman" w:hint="eastAsia"/>
        </w:rPr>
        <w:t>十</w:t>
      </w:r>
      <w:r w:rsidR="00B75762" w:rsidRPr="00F807E5">
        <w:rPr>
          <w:rFonts w:ascii="Times New Roman" w:hAnsi="Times New Roman" w:hint="eastAsia"/>
        </w:rPr>
        <w:t>、</w:t>
      </w:r>
      <w:r w:rsidR="0096706B" w:rsidRPr="00F807E5">
        <w:rPr>
          <w:rFonts w:ascii="Times New Roman" w:hAnsi="Times New Roman" w:hint="eastAsia"/>
        </w:rPr>
        <w:t>实施国家标准的要求，以及组织措施、技术措施、过渡期和实施日期的建议等措施建议；</w:t>
      </w:r>
      <w:bookmarkEnd w:id="2"/>
    </w:p>
    <w:p w14:paraId="65D5A596" w14:textId="77777777" w:rsidR="00301437" w:rsidRPr="00F807E5" w:rsidRDefault="00301437" w:rsidP="00301437">
      <w:pPr>
        <w:pStyle w:val="41"/>
        <w:rPr>
          <w:rFonts w:ascii="Times New Roman" w:hAnsi="Times New Roman"/>
          <w:color w:val="auto"/>
        </w:rPr>
      </w:pPr>
      <w:r w:rsidRPr="00F807E5">
        <w:rPr>
          <w:rFonts w:ascii="Times New Roman" w:hAnsi="Times New Roman" w:hint="eastAsia"/>
          <w:color w:val="auto"/>
        </w:rPr>
        <w:t>本标准的技术内容是推荐性的，建议标准发布后即可实施。</w:t>
      </w:r>
    </w:p>
    <w:p w14:paraId="0F2E2420" w14:textId="54D623FB" w:rsidR="00301437" w:rsidRPr="00F807E5" w:rsidRDefault="00301437" w:rsidP="00301437">
      <w:pPr>
        <w:pStyle w:val="41"/>
        <w:rPr>
          <w:rFonts w:ascii="Times New Roman" w:hAnsi="Times New Roman"/>
          <w:color w:val="auto"/>
        </w:rPr>
      </w:pPr>
      <w:r w:rsidRPr="00F807E5">
        <w:rPr>
          <w:rFonts w:ascii="Times New Roman" w:hAnsi="Times New Roman" w:hint="eastAsia"/>
          <w:color w:val="auto"/>
        </w:rPr>
        <w:t>本次制定的《温室气体排放核算与报告要求</w:t>
      </w:r>
      <w:r w:rsidRPr="00F807E5">
        <w:rPr>
          <w:rFonts w:ascii="Times New Roman" w:hAnsi="Times New Roman"/>
          <w:color w:val="auto"/>
        </w:rPr>
        <w:t xml:space="preserve">  </w:t>
      </w:r>
      <w:r w:rsidRPr="00F807E5">
        <w:rPr>
          <w:rFonts w:ascii="Times New Roman" w:hAnsi="Times New Roman" w:hint="eastAsia"/>
          <w:color w:val="auto"/>
        </w:rPr>
        <w:t>第</w:t>
      </w:r>
      <w:r w:rsidRPr="00F807E5">
        <w:rPr>
          <w:rFonts w:ascii="Times New Roman" w:hAnsi="Times New Roman"/>
          <w:color w:val="auto"/>
        </w:rPr>
        <w:t>XX</w:t>
      </w:r>
      <w:r w:rsidRPr="00F807E5">
        <w:rPr>
          <w:rFonts w:ascii="Times New Roman" w:hAnsi="Times New Roman" w:hint="eastAsia"/>
          <w:color w:val="auto"/>
        </w:rPr>
        <w:t>部分：铅冶炼企业》，不仅与生产企业有关，而且与</w:t>
      </w:r>
      <w:r w:rsidR="000061A1" w:rsidRPr="00F807E5">
        <w:rPr>
          <w:rFonts w:ascii="Times New Roman" w:hAnsi="Times New Roman" w:hint="eastAsia"/>
          <w:color w:val="auto"/>
        </w:rPr>
        <w:t>温室气体</w:t>
      </w:r>
      <w:r w:rsidRPr="00F807E5">
        <w:rPr>
          <w:rFonts w:ascii="Times New Roman" w:hAnsi="Times New Roman" w:hint="eastAsia"/>
          <w:color w:val="auto"/>
        </w:rPr>
        <w:t>排放核算、行业监督管理部门等相关。对于标准使用过程中容易出现的问题，起草单位有义务进行必要的解释。</w:t>
      </w:r>
    </w:p>
    <w:p w14:paraId="50248BF5" w14:textId="7382DB8C" w:rsidR="0057237B" w:rsidRPr="00F807E5" w:rsidRDefault="00C30FBC" w:rsidP="00F8535E">
      <w:pPr>
        <w:pStyle w:val="11"/>
        <w:rPr>
          <w:rFonts w:ascii="Times New Roman" w:hAnsi="Times New Roman"/>
        </w:rPr>
      </w:pPr>
      <w:bookmarkStart w:id="3" w:name="_Toc15588"/>
      <w:r w:rsidRPr="00F807E5">
        <w:rPr>
          <w:rFonts w:ascii="Times New Roman" w:hAnsi="Times New Roman" w:hint="eastAsia"/>
        </w:rPr>
        <w:t>十</w:t>
      </w:r>
      <w:r w:rsidR="001B1585" w:rsidRPr="00F807E5">
        <w:rPr>
          <w:rFonts w:ascii="Times New Roman" w:hAnsi="Times New Roman" w:hint="eastAsia"/>
        </w:rPr>
        <w:t>一</w:t>
      </w:r>
      <w:r w:rsidR="00B75762" w:rsidRPr="00F807E5">
        <w:rPr>
          <w:rFonts w:ascii="Times New Roman" w:hAnsi="Times New Roman" w:hint="eastAsia"/>
        </w:rPr>
        <w:t>、贯彻标准的要求和措施建议</w:t>
      </w:r>
      <w:bookmarkEnd w:id="3"/>
    </w:p>
    <w:p w14:paraId="4A878EE5" w14:textId="006F5A20" w:rsidR="00301437" w:rsidRPr="00F807E5" w:rsidRDefault="00301437" w:rsidP="00301437">
      <w:pPr>
        <w:pStyle w:val="41"/>
        <w:rPr>
          <w:rFonts w:ascii="Times New Roman" w:hAnsi="Times New Roman"/>
          <w:bCs/>
          <w:color w:val="auto"/>
        </w:rPr>
      </w:pPr>
      <w:bookmarkStart w:id="4" w:name="_Toc7802"/>
      <w:r w:rsidRPr="00F807E5">
        <w:rPr>
          <w:rFonts w:ascii="Times New Roman" w:hAnsi="Times New Roman" w:hint="eastAsia"/>
          <w:bCs/>
          <w:color w:val="auto"/>
        </w:rPr>
        <w:t>无</w:t>
      </w:r>
    </w:p>
    <w:p w14:paraId="06AE31B3" w14:textId="280EBDB2" w:rsidR="0057237B" w:rsidRPr="00F807E5" w:rsidRDefault="00B75762" w:rsidP="00301437">
      <w:pPr>
        <w:pStyle w:val="11"/>
        <w:rPr>
          <w:rFonts w:ascii="Times New Roman" w:hAnsi="Times New Roman"/>
        </w:rPr>
      </w:pPr>
      <w:r w:rsidRPr="00F807E5">
        <w:rPr>
          <w:rFonts w:ascii="Times New Roman" w:hAnsi="Times New Roman" w:hint="eastAsia"/>
        </w:rPr>
        <w:t>十</w:t>
      </w:r>
      <w:r w:rsidR="001B1585" w:rsidRPr="00F807E5">
        <w:rPr>
          <w:rFonts w:ascii="Times New Roman" w:hAnsi="Times New Roman" w:hint="eastAsia"/>
        </w:rPr>
        <w:t>二</w:t>
      </w:r>
      <w:r w:rsidRPr="00F807E5">
        <w:rPr>
          <w:rFonts w:ascii="Times New Roman" w:hAnsi="Times New Roman" w:hint="eastAsia"/>
        </w:rPr>
        <w:t>、废止现行有关标准的建议</w:t>
      </w:r>
      <w:bookmarkEnd w:id="4"/>
    </w:p>
    <w:p w14:paraId="63B54A6F" w14:textId="1BB04EE2" w:rsidR="0057237B" w:rsidRPr="00F807E5" w:rsidRDefault="00301437" w:rsidP="00301437">
      <w:pPr>
        <w:pStyle w:val="41"/>
        <w:rPr>
          <w:rFonts w:ascii="Times New Roman" w:hAnsi="Times New Roman"/>
          <w:color w:val="auto"/>
        </w:rPr>
      </w:pPr>
      <w:r w:rsidRPr="00F807E5">
        <w:rPr>
          <w:rFonts w:ascii="Times New Roman" w:hAnsi="Times New Roman" w:hint="eastAsia"/>
          <w:color w:val="auto"/>
        </w:rPr>
        <w:t>本标准为首次制定，无代替标准</w:t>
      </w:r>
      <w:r w:rsidR="00DA1FDD" w:rsidRPr="00F807E5">
        <w:rPr>
          <w:rFonts w:ascii="Times New Roman" w:hAnsi="Times New Roman" w:hint="eastAsia"/>
          <w:color w:val="auto"/>
        </w:rPr>
        <w:t>。</w:t>
      </w:r>
    </w:p>
    <w:p w14:paraId="3CF57D2F" w14:textId="084C8A9F" w:rsidR="0057237B" w:rsidRPr="00F807E5" w:rsidRDefault="00B75762" w:rsidP="001B1585">
      <w:pPr>
        <w:pStyle w:val="11"/>
        <w:rPr>
          <w:rFonts w:ascii="Times New Roman" w:hAnsi="Times New Roman"/>
        </w:rPr>
      </w:pPr>
      <w:bookmarkStart w:id="5" w:name="_Toc22451"/>
      <w:r w:rsidRPr="00F807E5">
        <w:rPr>
          <w:rFonts w:ascii="Times New Roman" w:hAnsi="Times New Roman" w:hint="eastAsia"/>
        </w:rPr>
        <w:t>十</w:t>
      </w:r>
      <w:r w:rsidR="001B1585" w:rsidRPr="00F807E5">
        <w:rPr>
          <w:rFonts w:ascii="Times New Roman" w:hAnsi="Times New Roman" w:hint="eastAsia"/>
        </w:rPr>
        <w:t>三</w:t>
      </w:r>
      <w:r w:rsidRPr="00F807E5">
        <w:rPr>
          <w:rFonts w:ascii="Times New Roman" w:hAnsi="Times New Roman" w:hint="eastAsia"/>
        </w:rPr>
        <w:t>、其他</w:t>
      </w:r>
      <w:r w:rsidR="0096706B" w:rsidRPr="00F807E5">
        <w:rPr>
          <w:rFonts w:ascii="Times New Roman" w:hAnsi="Times New Roman" w:hint="eastAsia"/>
        </w:rPr>
        <w:t>应当</w:t>
      </w:r>
      <w:r w:rsidRPr="00F807E5">
        <w:rPr>
          <w:rFonts w:ascii="Times New Roman" w:hAnsi="Times New Roman" w:hint="eastAsia"/>
        </w:rPr>
        <w:t>说明的事项。</w:t>
      </w:r>
      <w:bookmarkEnd w:id="5"/>
    </w:p>
    <w:p w14:paraId="16D88536" w14:textId="7911D7AF" w:rsidR="00382C2F" w:rsidRPr="00F807E5" w:rsidRDefault="00382C2F" w:rsidP="001F367E">
      <w:pPr>
        <w:pStyle w:val="41"/>
        <w:rPr>
          <w:rFonts w:ascii="Times New Roman" w:hAnsi="Times New Roman"/>
          <w:color w:val="auto"/>
        </w:rPr>
      </w:pPr>
      <w:r w:rsidRPr="00F807E5">
        <w:rPr>
          <w:rFonts w:ascii="Times New Roman" w:hAnsi="Times New Roman"/>
          <w:color w:val="auto"/>
        </w:rPr>
        <w:br w:type="page"/>
      </w:r>
    </w:p>
    <w:p w14:paraId="30D04D64" w14:textId="011E8103" w:rsidR="0057237B" w:rsidRPr="00F807E5" w:rsidRDefault="00F8535E">
      <w:pPr>
        <w:spacing w:line="440" w:lineRule="exact"/>
        <w:ind w:firstLineChars="200" w:firstLine="420"/>
        <w:rPr>
          <w:rFonts w:ascii="Times New Roman" w:hAnsi="Times New Roman" w:cs="宋体"/>
          <w:szCs w:val="21"/>
        </w:rPr>
      </w:pPr>
      <w:r w:rsidRPr="00F807E5">
        <w:rPr>
          <w:rFonts w:ascii="Times New Roman" w:hAnsi="Times New Roman" w:cs="宋体" w:hint="eastAsia"/>
          <w:szCs w:val="21"/>
        </w:rPr>
        <w:lastRenderedPageBreak/>
        <w:t>参考文献：</w:t>
      </w:r>
    </w:p>
    <w:p w14:paraId="093A7A5F" w14:textId="3F5BF55C" w:rsidR="00F8535E" w:rsidRPr="00F807E5" w:rsidRDefault="00F8535E" w:rsidP="00F8535E">
      <w:pPr>
        <w:pStyle w:val="41"/>
        <w:rPr>
          <w:rFonts w:ascii="Times New Roman" w:hAnsi="Times New Roman"/>
          <w:color w:val="auto"/>
        </w:rPr>
      </w:pPr>
      <w:r w:rsidRPr="00F807E5">
        <w:rPr>
          <w:rFonts w:ascii="Times New Roman" w:hAnsi="Times New Roman"/>
          <w:color w:val="auto"/>
        </w:rPr>
        <w:t xml:space="preserve">[1] GB/T 4754-2017 </w:t>
      </w:r>
      <w:r w:rsidR="00A34F6B" w:rsidRPr="00F807E5">
        <w:rPr>
          <w:rFonts w:ascii="Times New Roman" w:hAnsi="Times New Roman" w:hint="eastAsia"/>
          <w:color w:val="auto"/>
        </w:rPr>
        <w:t>（国家标准第</w:t>
      </w:r>
      <w:r w:rsidR="00A34F6B" w:rsidRPr="00F807E5">
        <w:rPr>
          <w:rFonts w:ascii="Times New Roman" w:hAnsi="Times New Roman"/>
          <w:color w:val="auto"/>
        </w:rPr>
        <w:t>1</w:t>
      </w:r>
      <w:r w:rsidR="00A34F6B" w:rsidRPr="00F807E5">
        <w:rPr>
          <w:rFonts w:ascii="Times New Roman" w:hAnsi="Times New Roman" w:hint="eastAsia"/>
          <w:color w:val="auto"/>
        </w:rPr>
        <w:t>号修改单）</w:t>
      </w:r>
      <w:r w:rsidRPr="00F807E5">
        <w:rPr>
          <w:rFonts w:ascii="Times New Roman" w:hAnsi="Times New Roman" w:hint="eastAsia"/>
          <w:color w:val="auto"/>
        </w:rPr>
        <w:t>国民经济行业分类标准</w:t>
      </w:r>
    </w:p>
    <w:p w14:paraId="23755253" w14:textId="77777777" w:rsidR="00F8535E" w:rsidRPr="00F807E5" w:rsidRDefault="00F8535E" w:rsidP="00F8535E">
      <w:pPr>
        <w:pStyle w:val="41"/>
        <w:rPr>
          <w:rFonts w:ascii="Times New Roman" w:hAnsi="Times New Roman"/>
          <w:color w:val="auto"/>
        </w:rPr>
      </w:pPr>
      <w:r w:rsidRPr="00F807E5">
        <w:rPr>
          <w:rFonts w:ascii="Times New Roman" w:hAnsi="Times New Roman"/>
          <w:color w:val="auto"/>
        </w:rPr>
        <w:t>[2] ISO 14064-1 Greenhouse gases -- Part 1: Specification with guidance at the organization level for quantification and reporting of greenhouse gas emissions and removals</w:t>
      </w:r>
    </w:p>
    <w:p w14:paraId="66E3FC63" w14:textId="585889D9" w:rsidR="00F8535E" w:rsidRPr="00F807E5" w:rsidRDefault="00F8535E" w:rsidP="00F8535E">
      <w:pPr>
        <w:pStyle w:val="41"/>
        <w:rPr>
          <w:rFonts w:ascii="Times New Roman" w:hAnsi="Times New Roman"/>
          <w:color w:val="auto"/>
        </w:rPr>
      </w:pPr>
      <w:r w:rsidRPr="00F807E5">
        <w:rPr>
          <w:rFonts w:ascii="Times New Roman" w:hAnsi="Times New Roman"/>
          <w:color w:val="auto"/>
        </w:rPr>
        <w:t xml:space="preserve">[3] </w:t>
      </w:r>
      <w:r w:rsidRPr="00F807E5">
        <w:rPr>
          <w:rFonts w:ascii="Times New Roman" w:hAnsi="Times New Roman" w:hint="eastAsia"/>
          <w:color w:val="auto"/>
        </w:rPr>
        <w:t>《中国能源统计年鉴</w:t>
      </w:r>
      <w:r w:rsidRPr="00F807E5">
        <w:rPr>
          <w:rFonts w:ascii="Times New Roman" w:hAnsi="Times New Roman"/>
          <w:color w:val="auto"/>
        </w:rPr>
        <w:t xml:space="preserve"> </w:t>
      </w:r>
      <w:r w:rsidR="00A34F6B" w:rsidRPr="00F807E5">
        <w:rPr>
          <w:rFonts w:ascii="Times New Roman" w:hAnsi="Times New Roman"/>
          <w:color w:val="auto"/>
        </w:rPr>
        <w:t>2022</w:t>
      </w:r>
      <w:r w:rsidRPr="00F807E5">
        <w:rPr>
          <w:rFonts w:ascii="Times New Roman" w:hAnsi="Times New Roman" w:hint="eastAsia"/>
          <w:color w:val="auto"/>
        </w:rPr>
        <w:t>》，国家统计局能源统计司，中国统计出版社</w:t>
      </w:r>
    </w:p>
    <w:p w14:paraId="535651AF" w14:textId="77777777" w:rsidR="00F8535E" w:rsidRPr="00F807E5" w:rsidRDefault="00F8535E" w:rsidP="00F8535E">
      <w:pPr>
        <w:pStyle w:val="41"/>
        <w:rPr>
          <w:rFonts w:ascii="Times New Roman" w:hAnsi="Times New Roman"/>
          <w:color w:val="auto"/>
        </w:rPr>
      </w:pPr>
      <w:r w:rsidRPr="00F807E5">
        <w:rPr>
          <w:rFonts w:ascii="Times New Roman" w:hAnsi="Times New Roman"/>
          <w:color w:val="auto"/>
        </w:rPr>
        <w:t xml:space="preserve">[4] </w:t>
      </w:r>
      <w:r w:rsidRPr="00F807E5">
        <w:rPr>
          <w:rFonts w:ascii="Times New Roman" w:hAnsi="Times New Roman" w:hint="eastAsia"/>
          <w:color w:val="auto"/>
        </w:rPr>
        <w:t>《省级温室气体清单编制指南（试行）》，国家发展和改革委员会办公厅</w:t>
      </w:r>
    </w:p>
    <w:p w14:paraId="318879BF" w14:textId="77777777" w:rsidR="00F8535E" w:rsidRPr="00F807E5" w:rsidRDefault="00F8535E" w:rsidP="00F8535E">
      <w:pPr>
        <w:pStyle w:val="41"/>
        <w:rPr>
          <w:rFonts w:ascii="Times New Roman" w:hAnsi="Times New Roman"/>
          <w:color w:val="auto"/>
        </w:rPr>
      </w:pPr>
      <w:r w:rsidRPr="00F807E5">
        <w:rPr>
          <w:rFonts w:ascii="Times New Roman" w:hAnsi="Times New Roman"/>
          <w:color w:val="auto"/>
        </w:rPr>
        <w:t>[5]</w:t>
      </w:r>
      <w:r w:rsidRPr="00F807E5">
        <w:rPr>
          <w:rFonts w:ascii="Times New Roman" w:hAnsi="Times New Roman" w:hint="eastAsia"/>
          <w:color w:val="auto"/>
        </w:rPr>
        <w:t>《中国温室气体清单研究》，国家发展和改革委员会应对气候变化司，中国环境出版社</w:t>
      </w:r>
    </w:p>
    <w:p w14:paraId="0B6AD1D6" w14:textId="63E3603B" w:rsidR="00F8535E" w:rsidRPr="00F807E5" w:rsidRDefault="00F8535E" w:rsidP="00F8535E">
      <w:pPr>
        <w:pStyle w:val="41"/>
        <w:rPr>
          <w:rFonts w:ascii="Times New Roman" w:hAnsi="Times New Roman"/>
          <w:color w:val="auto"/>
        </w:rPr>
      </w:pPr>
      <w:r w:rsidRPr="00F807E5">
        <w:rPr>
          <w:rFonts w:ascii="Times New Roman" w:hAnsi="Times New Roman"/>
          <w:color w:val="auto"/>
        </w:rPr>
        <w:t>[6]</w:t>
      </w:r>
      <w:r w:rsidRPr="00F807E5">
        <w:rPr>
          <w:rFonts w:ascii="Times New Roman" w:hAnsi="Times New Roman" w:hint="eastAsia"/>
          <w:color w:val="auto"/>
        </w:rPr>
        <w:t>《</w:t>
      </w:r>
      <w:r w:rsidRPr="00F807E5">
        <w:rPr>
          <w:rFonts w:ascii="Times New Roman" w:hAnsi="Times New Roman"/>
          <w:color w:val="auto"/>
        </w:rPr>
        <w:t>2006</w:t>
      </w:r>
      <w:r w:rsidRPr="00F807E5">
        <w:rPr>
          <w:rFonts w:ascii="Times New Roman" w:hAnsi="Times New Roman" w:hint="eastAsia"/>
          <w:color w:val="auto"/>
        </w:rPr>
        <w:t>年</w:t>
      </w:r>
      <w:r w:rsidRPr="00F807E5">
        <w:rPr>
          <w:rFonts w:ascii="Times New Roman" w:hAnsi="Times New Roman"/>
          <w:color w:val="auto"/>
        </w:rPr>
        <w:t>IPCC</w:t>
      </w:r>
      <w:r w:rsidRPr="00F807E5">
        <w:rPr>
          <w:rFonts w:ascii="Times New Roman" w:hAnsi="Times New Roman" w:hint="eastAsia"/>
          <w:color w:val="auto"/>
        </w:rPr>
        <w:t>国家温室气体清单指南》及</w:t>
      </w:r>
      <w:r w:rsidRPr="00F807E5">
        <w:rPr>
          <w:rFonts w:ascii="Times New Roman" w:hAnsi="Times New Roman"/>
          <w:color w:val="auto"/>
        </w:rPr>
        <w:t>2019</w:t>
      </w:r>
      <w:r w:rsidRPr="00F807E5">
        <w:rPr>
          <w:rFonts w:ascii="Times New Roman" w:hAnsi="Times New Roman" w:hint="eastAsia"/>
          <w:color w:val="auto"/>
        </w:rPr>
        <w:t>修订版，政府间气候变化专门委员会（</w:t>
      </w:r>
      <w:r w:rsidRPr="00F807E5">
        <w:rPr>
          <w:rFonts w:ascii="Times New Roman" w:hAnsi="Times New Roman"/>
          <w:color w:val="auto"/>
        </w:rPr>
        <w:t>IPCC</w:t>
      </w:r>
      <w:r w:rsidRPr="00F807E5">
        <w:rPr>
          <w:rFonts w:ascii="Times New Roman" w:hAnsi="Times New Roman" w:hint="eastAsia"/>
          <w:color w:val="auto"/>
        </w:rPr>
        <w:t>）</w:t>
      </w:r>
    </w:p>
    <w:p w14:paraId="25C90B61" w14:textId="1C00ABA0" w:rsidR="00F8535E" w:rsidRPr="00F807E5" w:rsidRDefault="00F8535E" w:rsidP="00F8535E">
      <w:pPr>
        <w:pStyle w:val="41"/>
        <w:rPr>
          <w:rFonts w:ascii="Times New Roman" w:hAnsi="Times New Roman"/>
          <w:color w:val="auto"/>
        </w:rPr>
      </w:pPr>
      <w:r w:rsidRPr="00F807E5">
        <w:rPr>
          <w:rFonts w:ascii="Times New Roman" w:hAnsi="Times New Roman"/>
          <w:color w:val="auto"/>
        </w:rPr>
        <w:t>[7] The GHG Protocol Corporate Accounting and Reporting Standard (revised version, 2015), World Business Council for Sustainable Development, World Resources Institute</w:t>
      </w:r>
    </w:p>
    <w:p w14:paraId="3B86025B" w14:textId="77777777" w:rsidR="00A34F6B" w:rsidRPr="00F807E5" w:rsidRDefault="00A34F6B" w:rsidP="00A34F6B">
      <w:pPr>
        <w:pStyle w:val="41"/>
        <w:rPr>
          <w:rFonts w:ascii="Times New Roman" w:hAnsi="Times New Roman"/>
          <w:color w:val="auto"/>
        </w:rPr>
      </w:pPr>
      <w:r w:rsidRPr="00F807E5">
        <w:rPr>
          <w:rFonts w:ascii="Times New Roman" w:hAnsi="Times New Roman"/>
          <w:color w:val="auto"/>
        </w:rPr>
        <w:t xml:space="preserve">[8] </w:t>
      </w:r>
      <w:r w:rsidRPr="00F807E5">
        <w:rPr>
          <w:rFonts w:ascii="Times New Roman" w:hAnsi="Times New Roman" w:hint="eastAsia"/>
          <w:color w:val="auto"/>
        </w:rPr>
        <w:t>《中国温室气体清单研究》（</w:t>
      </w:r>
      <w:r w:rsidRPr="00F807E5">
        <w:rPr>
          <w:rFonts w:ascii="Times New Roman" w:hAnsi="Times New Roman"/>
          <w:color w:val="auto"/>
        </w:rPr>
        <w:t>2005</w:t>
      </w:r>
      <w:r w:rsidRPr="00F807E5">
        <w:rPr>
          <w:rFonts w:ascii="Times New Roman" w:hAnsi="Times New Roman" w:hint="eastAsia"/>
          <w:color w:val="auto"/>
        </w:rPr>
        <w:t>）</w:t>
      </w:r>
    </w:p>
    <w:p w14:paraId="1F1539F9" w14:textId="77777777" w:rsidR="00A34F6B" w:rsidRPr="00F807E5" w:rsidRDefault="00A34F6B" w:rsidP="00A34F6B">
      <w:pPr>
        <w:pStyle w:val="41"/>
        <w:rPr>
          <w:rFonts w:ascii="Times New Roman" w:hAnsi="Times New Roman"/>
          <w:color w:val="auto"/>
        </w:rPr>
      </w:pPr>
      <w:r w:rsidRPr="00F807E5">
        <w:rPr>
          <w:rFonts w:ascii="Times New Roman" w:hAnsi="Times New Roman"/>
          <w:color w:val="auto"/>
        </w:rPr>
        <w:t xml:space="preserve">[9] GB25323-2023 </w:t>
      </w:r>
      <w:r w:rsidRPr="00F807E5">
        <w:rPr>
          <w:rFonts w:ascii="Times New Roman" w:hAnsi="Times New Roman" w:hint="eastAsia"/>
          <w:color w:val="auto"/>
        </w:rPr>
        <w:t>有色重金属冶炼企业单位产品能源消耗限额</w:t>
      </w:r>
    </w:p>
    <w:p w14:paraId="0C5DC1ED" w14:textId="77777777" w:rsidR="00A34F6B" w:rsidRPr="00F807E5" w:rsidRDefault="00A34F6B" w:rsidP="00A34F6B">
      <w:pPr>
        <w:pStyle w:val="41"/>
        <w:rPr>
          <w:rFonts w:ascii="Times New Roman" w:hAnsi="Times New Roman"/>
          <w:color w:val="auto"/>
        </w:rPr>
      </w:pPr>
      <w:r w:rsidRPr="00F807E5">
        <w:rPr>
          <w:rFonts w:ascii="Times New Roman" w:hAnsi="Times New Roman"/>
          <w:color w:val="auto"/>
        </w:rPr>
        <w:t xml:space="preserve">[10] </w:t>
      </w:r>
      <w:r w:rsidRPr="00F807E5">
        <w:rPr>
          <w:rFonts w:ascii="Times New Roman" w:hAnsi="Times New Roman" w:hint="eastAsia"/>
          <w:color w:val="auto"/>
        </w:rPr>
        <w:t>《现代氧气底吹炼铅技术》，冶金工业出版社</w:t>
      </w:r>
    </w:p>
    <w:p w14:paraId="2CC6423C" w14:textId="03E56AFB" w:rsidR="00F8535E" w:rsidRPr="00F807E5" w:rsidRDefault="00A34F6B" w:rsidP="00A34F6B">
      <w:pPr>
        <w:pStyle w:val="41"/>
        <w:rPr>
          <w:rFonts w:ascii="Times New Roman" w:hAnsi="Times New Roman"/>
          <w:color w:val="auto"/>
        </w:rPr>
      </w:pPr>
      <w:r w:rsidRPr="00F807E5">
        <w:rPr>
          <w:rFonts w:ascii="Times New Roman" w:hAnsi="Times New Roman"/>
          <w:color w:val="auto"/>
        </w:rPr>
        <w:t xml:space="preserve">[11] </w:t>
      </w:r>
      <w:r w:rsidRPr="00F807E5">
        <w:rPr>
          <w:rFonts w:ascii="Times New Roman" w:hAnsi="Times New Roman" w:hint="eastAsia"/>
          <w:color w:val="auto"/>
        </w:rPr>
        <w:t>《铅锌冶金学》，科学出版社</w:t>
      </w:r>
    </w:p>
    <w:p w14:paraId="4CE7C1E7" w14:textId="77777777" w:rsidR="00F8535E" w:rsidRPr="00F807E5" w:rsidRDefault="00F8535E" w:rsidP="00F8535E">
      <w:pPr>
        <w:pStyle w:val="a0"/>
        <w:rPr>
          <w:rFonts w:ascii="Times New Roman" w:hAnsi="Times New Roman"/>
        </w:rPr>
      </w:pPr>
    </w:p>
    <w:p w14:paraId="673461B1" w14:textId="350587F2" w:rsidR="00DA1FDD" w:rsidRPr="00F807E5" w:rsidRDefault="00B75762" w:rsidP="00301437">
      <w:pPr>
        <w:pStyle w:val="41"/>
        <w:jc w:val="right"/>
        <w:rPr>
          <w:rFonts w:ascii="Times New Roman" w:hAnsi="Times New Roman"/>
          <w:color w:val="auto"/>
        </w:rPr>
      </w:pPr>
      <w:r w:rsidRPr="00F807E5">
        <w:rPr>
          <w:rFonts w:ascii="Times New Roman" w:hAnsi="Times New Roman"/>
          <w:color w:val="auto"/>
        </w:rPr>
        <w:t xml:space="preserve">                             </w:t>
      </w:r>
      <w:r w:rsidR="00DA1FDD" w:rsidRPr="00F807E5">
        <w:rPr>
          <w:rFonts w:ascii="Times New Roman" w:hAnsi="Times New Roman" w:hint="eastAsia"/>
          <w:color w:val="auto"/>
        </w:rPr>
        <w:t>温室气体排放核算与报告要求</w:t>
      </w:r>
      <w:r w:rsidR="00DA1FDD" w:rsidRPr="00F807E5">
        <w:rPr>
          <w:rFonts w:ascii="Times New Roman" w:hAnsi="Times New Roman"/>
          <w:color w:val="auto"/>
        </w:rPr>
        <w:t xml:space="preserve"> </w:t>
      </w:r>
    </w:p>
    <w:p w14:paraId="33239EE0" w14:textId="77777777" w:rsidR="00301437" w:rsidRPr="00F807E5" w:rsidRDefault="00DA1FDD" w:rsidP="00301437">
      <w:pPr>
        <w:pStyle w:val="41"/>
        <w:jc w:val="right"/>
        <w:rPr>
          <w:rFonts w:ascii="Times New Roman" w:hAnsi="Times New Roman"/>
          <w:color w:val="auto"/>
        </w:rPr>
      </w:pPr>
      <w:r w:rsidRPr="00F807E5">
        <w:rPr>
          <w:rFonts w:ascii="Times New Roman" w:hAnsi="Times New Roman" w:hint="eastAsia"/>
          <w:color w:val="auto"/>
        </w:rPr>
        <w:t>第</w:t>
      </w:r>
      <w:r w:rsidRPr="00F807E5">
        <w:rPr>
          <w:rFonts w:ascii="Times New Roman" w:hAnsi="Times New Roman"/>
          <w:color w:val="auto"/>
        </w:rPr>
        <w:t>XX</w:t>
      </w:r>
      <w:r w:rsidRPr="00F807E5">
        <w:rPr>
          <w:rFonts w:ascii="Times New Roman" w:hAnsi="Times New Roman" w:hint="eastAsia"/>
          <w:color w:val="auto"/>
        </w:rPr>
        <w:t>部分：铅冶炼企业</w:t>
      </w:r>
    </w:p>
    <w:p w14:paraId="4235BC96" w14:textId="7892CA9E" w:rsidR="0057237B" w:rsidRPr="00F807E5" w:rsidRDefault="00B75762" w:rsidP="00301437">
      <w:pPr>
        <w:pStyle w:val="41"/>
        <w:jc w:val="right"/>
        <w:rPr>
          <w:rFonts w:ascii="Times New Roman" w:hAnsi="Times New Roman"/>
          <w:color w:val="auto"/>
        </w:rPr>
      </w:pPr>
      <w:r w:rsidRPr="00F807E5">
        <w:rPr>
          <w:rFonts w:ascii="Times New Roman" w:hAnsi="Times New Roman" w:hint="eastAsia"/>
          <w:color w:val="auto"/>
        </w:rPr>
        <w:t>编制组</w:t>
      </w:r>
    </w:p>
    <w:p w14:paraId="2290965E" w14:textId="0E84B4D6" w:rsidR="0057237B" w:rsidRPr="00F807E5" w:rsidRDefault="00B75762" w:rsidP="00301437">
      <w:pPr>
        <w:pStyle w:val="41"/>
        <w:jc w:val="right"/>
        <w:rPr>
          <w:rFonts w:ascii="Times New Roman" w:hAnsi="Times New Roman"/>
          <w:color w:val="auto"/>
        </w:rPr>
      </w:pPr>
      <w:r w:rsidRPr="00F807E5">
        <w:rPr>
          <w:rFonts w:ascii="Times New Roman" w:hAnsi="Times New Roman"/>
          <w:color w:val="auto"/>
        </w:rPr>
        <w:t xml:space="preserve">              </w:t>
      </w:r>
      <w:r w:rsidR="00A34F6B" w:rsidRPr="00F807E5">
        <w:rPr>
          <w:rFonts w:ascii="Times New Roman" w:hAnsi="Times New Roman"/>
          <w:color w:val="auto"/>
        </w:rPr>
        <w:t>2024</w:t>
      </w:r>
      <w:r w:rsidR="00A34F6B" w:rsidRPr="00F807E5">
        <w:rPr>
          <w:rFonts w:ascii="Times New Roman" w:hAnsi="Times New Roman" w:hint="eastAsia"/>
          <w:color w:val="auto"/>
        </w:rPr>
        <w:t>年</w:t>
      </w:r>
      <w:r w:rsidR="00A34F6B" w:rsidRPr="00F807E5">
        <w:rPr>
          <w:rFonts w:ascii="Times New Roman" w:hAnsi="Times New Roman"/>
          <w:color w:val="auto"/>
        </w:rPr>
        <w:t>8</w:t>
      </w:r>
      <w:r w:rsidRPr="00F807E5">
        <w:rPr>
          <w:rFonts w:ascii="Times New Roman" w:hAnsi="Times New Roman" w:hint="eastAsia"/>
          <w:color w:val="auto"/>
        </w:rPr>
        <w:t>月</w:t>
      </w:r>
    </w:p>
    <w:sectPr w:rsidR="0057237B" w:rsidRPr="00F807E5">
      <w:pgSz w:w="11906" w:h="16838"/>
      <w:pgMar w:top="1440" w:right="1780" w:bottom="1440" w:left="17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4AD6C0" w14:textId="77777777" w:rsidR="00542F3A" w:rsidRDefault="00542F3A" w:rsidP="00B75762">
      <w:r>
        <w:separator/>
      </w:r>
    </w:p>
  </w:endnote>
  <w:endnote w:type="continuationSeparator" w:id="0">
    <w:p w14:paraId="1CD1FF99" w14:textId="77777777" w:rsidR="00542F3A" w:rsidRDefault="00542F3A" w:rsidP="00B75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altName w:val="Arial Unicode MS"/>
    <w:charset w:val="86"/>
    <w:family w:val="script"/>
    <w:pitch w:val="default"/>
    <w:sig w:usb0="00000000" w:usb1="0000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431204"/>
      <w:docPartObj>
        <w:docPartGallery w:val="Page Numbers (Bottom of Page)"/>
        <w:docPartUnique/>
      </w:docPartObj>
    </w:sdtPr>
    <w:sdtEndPr>
      <w:rPr>
        <w:rFonts w:ascii="Times New Roman" w:hAnsi="Times New Roman" w:cs="Times New Roman"/>
      </w:rPr>
    </w:sdtEndPr>
    <w:sdtContent>
      <w:p w14:paraId="2D3655FE" w14:textId="162BFB03" w:rsidR="00335BA5" w:rsidRPr="004C5176" w:rsidRDefault="00335BA5" w:rsidP="00601F83">
        <w:pPr>
          <w:pStyle w:val="aa"/>
          <w:jc w:val="center"/>
          <w:rPr>
            <w:rFonts w:ascii="Times New Roman" w:hAnsi="Times New Roman" w:cs="Times New Roman"/>
          </w:rPr>
        </w:pPr>
        <w:r w:rsidRPr="004C5176">
          <w:rPr>
            <w:rFonts w:ascii="Times New Roman" w:hAnsi="Times New Roman" w:cs="Times New Roman"/>
          </w:rPr>
          <w:fldChar w:fldCharType="begin"/>
        </w:r>
        <w:r w:rsidRPr="004C5176">
          <w:rPr>
            <w:rFonts w:ascii="Times New Roman" w:hAnsi="Times New Roman" w:cs="Times New Roman"/>
          </w:rPr>
          <w:instrText>PAGE   \* MERGEFORMAT</w:instrText>
        </w:r>
        <w:r w:rsidRPr="004C5176">
          <w:rPr>
            <w:rFonts w:ascii="Times New Roman" w:hAnsi="Times New Roman" w:cs="Times New Roman"/>
          </w:rPr>
          <w:fldChar w:fldCharType="separate"/>
        </w:r>
        <w:r w:rsidR="00F807E5" w:rsidRPr="00F807E5">
          <w:rPr>
            <w:rFonts w:ascii="Times New Roman" w:hAnsi="Times New Roman" w:cs="Times New Roman"/>
            <w:noProof/>
            <w:lang w:val="zh-CN"/>
          </w:rPr>
          <w:t>30</w:t>
        </w:r>
        <w:r w:rsidRPr="004C5176">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C9371E" w14:textId="77777777" w:rsidR="00542F3A" w:rsidRDefault="00542F3A" w:rsidP="00B75762">
      <w:r>
        <w:separator/>
      </w:r>
    </w:p>
  </w:footnote>
  <w:footnote w:type="continuationSeparator" w:id="0">
    <w:p w14:paraId="437A77C4" w14:textId="77777777" w:rsidR="00542F3A" w:rsidRDefault="00542F3A" w:rsidP="00B757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A9F0784"/>
    <w:multiLevelType w:val="singleLevel"/>
    <w:tmpl w:val="DA9F0784"/>
    <w:lvl w:ilvl="0">
      <w:start w:val="5"/>
      <w:numFmt w:val="chineseCounting"/>
      <w:suff w:val="nothing"/>
      <w:lvlText w:val="%1、"/>
      <w:lvlJc w:val="left"/>
      <w:rPr>
        <w:rFonts w:hint="eastAsia"/>
      </w:rPr>
    </w:lvl>
  </w:abstractNum>
  <w:abstractNum w:abstractNumId="1" w15:restartNumberingAfterBreak="0">
    <w:nsid w:val="F116BB8D"/>
    <w:multiLevelType w:val="singleLevel"/>
    <w:tmpl w:val="F116BB8D"/>
    <w:lvl w:ilvl="0">
      <w:start w:val="1"/>
      <w:numFmt w:val="chineseCounting"/>
      <w:suff w:val="nothing"/>
      <w:lvlText w:val="（%1）"/>
      <w:lvlJc w:val="left"/>
      <w:rPr>
        <w:rFonts w:hint="eastAsia"/>
      </w:rPr>
    </w:lvl>
  </w:abstractNum>
  <w:abstractNum w:abstractNumId="2" w15:restartNumberingAfterBreak="0">
    <w:nsid w:val="0E2B40FB"/>
    <w:multiLevelType w:val="singleLevel"/>
    <w:tmpl w:val="0E2B40FB"/>
    <w:lvl w:ilvl="0">
      <w:start w:val="1"/>
      <w:numFmt w:val="upperLetter"/>
      <w:lvlText w:val="%1."/>
      <w:lvlJc w:val="left"/>
      <w:pPr>
        <w:tabs>
          <w:tab w:val="left" w:pos="312"/>
        </w:tabs>
      </w:pPr>
    </w:lvl>
  </w:abstractNum>
  <w:abstractNum w:abstractNumId="3" w15:restartNumberingAfterBreak="0">
    <w:nsid w:val="437D602D"/>
    <w:multiLevelType w:val="hybridMultilevel"/>
    <w:tmpl w:val="D620053E"/>
    <w:lvl w:ilvl="0" w:tplc="9DECDF34">
      <w:start w:val="1"/>
      <w:numFmt w:val="decimal"/>
      <w:lvlText w:val="（%1）"/>
      <w:lvlJc w:val="left"/>
      <w:pPr>
        <w:ind w:left="1862" w:hanging="702"/>
      </w:pPr>
      <w:rPr>
        <w:rFonts w:ascii="仿宋" w:eastAsia="仿宋" w:hAnsi="仿宋" w:cs="仿宋" w:hint="default"/>
        <w:b/>
        <w:bCs/>
        <w:spacing w:val="-2"/>
        <w:w w:val="99"/>
        <w:sz w:val="26"/>
        <w:szCs w:val="26"/>
      </w:rPr>
    </w:lvl>
    <w:lvl w:ilvl="1" w:tplc="54829054">
      <w:numFmt w:val="bullet"/>
      <w:lvlText w:val="•"/>
      <w:lvlJc w:val="left"/>
      <w:pPr>
        <w:ind w:left="2698" w:hanging="702"/>
      </w:pPr>
      <w:rPr>
        <w:rFonts w:hint="default"/>
      </w:rPr>
    </w:lvl>
    <w:lvl w:ilvl="2" w:tplc="5C84CC64">
      <w:numFmt w:val="bullet"/>
      <w:lvlText w:val="•"/>
      <w:lvlJc w:val="left"/>
      <w:pPr>
        <w:ind w:left="3537" w:hanging="702"/>
      </w:pPr>
      <w:rPr>
        <w:rFonts w:hint="default"/>
      </w:rPr>
    </w:lvl>
    <w:lvl w:ilvl="3" w:tplc="C9F07D94">
      <w:numFmt w:val="bullet"/>
      <w:lvlText w:val="•"/>
      <w:lvlJc w:val="left"/>
      <w:pPr>
        <w:ind w:left="4375" w:hanging="702"/>
      </w:pPr>
      <w:rPr>
        <w:rFonts w:hint="default"/>
      </w:rPr>
    </w:lvl>
    <w:lvl w:ilvl="4" w:tplc="F5D8F750">
      <w:numFmt w:val="bullet"/>
      <w:lvlText w:val="•"/>
      <w:lvlJc w:val="left"/>
      <w:pPr>
        <w:ind w:left="5214" w:hanging="702"/>
      </w:pPr>
      <w:rPr>
        <w:rFonts w:hint="default"/>
      </w:rPr>
    </w:lvl>
    <w:lvl w:ilvl="5" w:tplc="49BC043A">
      <w:numFmt w:val="bullet"/>
      <w:lvlText w:val="•"/>
      <w:lvlJc w:val="left"/>
      <w:pPr>
        <w:ind w:left="6053" w:hanging="702"/>
      </w:pPr>
      <w:rPr>
        <w:rFonts w:hint="default"/>
      </w:rPr>
    </w:lvl>
    <w:lvl w:ilvl="6" w:tplc="9A58A63E">
      <w:numFmt w:val="bullet"/>
      <w:lvlText w:val="•"/>
      <w:lvlJc w:val="left"/>
      <w:pPr>
        <w:ind w:left="6891" w:hanging="702"/>
      </w:pPr>
      <w:rPr>
        <w:rFonts w:hint="default"/>
      </w:rPr>
    </w:lvl>
    <w:lvl w:ilvl="7" w:tplc="0E646BA6">
      <w:numFmt w:val="bullet"/>
      <w:lvlText w:val="•"/>
      <w:lvlJc w:val="left"/>
      <w:pPr>
        <w:ind w:left="7730" w:hanging="702"/>
      </w:pPr>
      <w:rPr>
        <w:rFonts w:hint="default"/>
      </w:rPr>
    </w:lvl>
    <w:lvl w:ilvl="8" w:tplc="41E0895A">
      <w:numFmt w:val="bullet"/>
      <w:lvlText w:val="•"/>
      <w:lvlJc w:val="left"/>
      <w:pPr>
        <w:ind w:left="8568" w:hanging="702"/>
      </w:pPr>
      <w:rPr>
        <w:rFont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HorizontalSpacing w:val="105"/>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2MWNhYTM0YTdjMTJkNTQ1NDU4ZDdjYjRjZDEwNjQifQ=="/>
  </w:docVars>
  <w:rsids>
    <w:rsidRoot w:val="0049152D"/>
    <w:rsid w:val="00000899"/>
    <w:rsid w:val="00002C81"/>
    <w:rsid w:val="0000483E"/>
    <w:rsid w:val="0000533A"/>
    <w:rsid w:val="00006069"/>
    <w:rsid w:val="000061A1"/>
    <w:rsid w:val="00007345"/>
    <w:rsid w:val="0000734E"/>
    <w:rsid w:val="000119A5"/>
    <w:rsid w:val="00011F52"/>
    <w:rsid w:val="0001287D"/>
    <w:rsid w:val="00013051"/>
    <w:rsid w:val="00013700"/>
    <w:rsid w:val="00014230"/>
    <w:rsid w:val="000142A3"/>
    <w:rsid w:val="0001434A"/>
    <w:rsid w:val="000146E1"/>
    <w:rsid w:val="00015683"/>
    <w:rsid w:val="00015B66"/>
    <w:rsid w:val="00016452"/>
    <w:rsid w:val="00016C1B"/>
    <w:rsid w:val="000174E9"/>
    <w:rsid w:val="00017703"/>
    <w:rsid w:val="00020B8D"/>
    <w:rsid w:val="00020E6C"/>
    <w:rsid w:val="0002350F"/>
    <w:rsid w:val="00025C36"/>
    <w:rsid w:val="00026940"/>
    <w:rsid w:val="00026B44"/>
    <w:rsid w:val="00026C0C"/>
    <w:rsid w:val="000312D7"/>
    <w:rsid w:val="00032958"/>
    <w:rsid w:val="00033BB2"/>
    <w:rsid w:val="00033C9E"/>
    <w:rsid w:val="00035A30"/>
    <w:rsid w:val="000362EA"/>
    <w:rsid w:val="0003648A"/>
    <w:rsid w:val="000370C9"/>
    <w:rsid w:val="000376FC"/>
    <w:rsid w:val="00041459"/>
    <w:rsid w:val="000425E5"/>
    <w:rsid w:val="00043943"/>
    <w:rsid w:val="00047256"/>
    <w:rsid w:val="00047897"/>
    <w:rsid w:val="00047C97"/>
    <w:rsid w:val="000538E0"/>
    <w:rsid w:val="00053978"/>
    <w:rsid w:val="000543AE"/>
    <w:rsid w:val="00056B2E"/>
    <w:rsid w:val="00057549"/>
    <w:rsid w:val="00060E9C"/>
    <w:rsid w:val="00061A95"/>
    <w:rsid w:val="00061BAC"/>
    <w:rsid w:val="00062BA9"/>
    <w:rsid w:val="000630E4"/>
    <w:rsid w:val="0006311A"/>
    <w:rsid w:val="000632D5"/>
    <w:rsid w:val="000634E4"/>
    <w:rsid w:val="00063E72"/>
    <w:rsid w:val="000647B0"/>
    <w:rsid w:val="000647D1"/>
    <w:rsid w:val="000648D5"/>
    <w:rsid w:val="00064F0E"/>
    <w:rsid w:val="0006509C"/>
    <w:rsid w:val="000661DC"/>
    <w:rsid w:val="0006634E"/>
    <w:rsid w:val="00067F99"/>
    <w:rsid w:val="0007025D"/>
    <w:rsid w:val="0007113B"/>
    <w:rsid w:val="00072938"/>
    <w:rsid w:val="00072B7E"/>
    <w:rsid w:val="00073823"/>
    <w:rsid w:val="000738A3"/>
    <w:rsid w:val="00073EA4"/>
    <w:rsid w:val="00074BD0"/>
    <w:rsid w:val="00075228"/>
    <w:rsid w:val="00076905"/>
    <w:rsid w:val="000822DC"/>
    <w:rsid w:val="00083504"/>
    <w:rsid w:val="00083671"/>
    <w:rsid w:val="00083A28"/>
    <w:rsid w:val="0008539E"/>
    <w:rsid w:val="000867B9"/>
    <w:rsid w:val="0008748A"/>
    <w:rsid w:val="00087579"/>
    <w:rsid w:val="00090932"/>
    <w:rsid w:val="0009210B"/>
    <w:rsid w:val="00092498"/>
    <w:rsid w:val="0009564E"/>
    <w:rsid w:val="000956AA"/>
    <w:rsid w:val="00095716"/>
    <w:rsid w:val="00095B00"/>
    <w:rsid w:val="000965A3"/>
    <w:rsid w:val="000968E7"/>
    <w:rsid w:val="000A25DA"/>
    <w:rsid w:val="000A2674"/>
    <w:rsid w:val="000A46E3"/>
    <w:rsid w:val="000A68B0"/>
    <w:rsid w:val="000A68DC"/>
    <w:rsid w:val="000B0288"/>
    <w:rsid w:val="000B12AD"/>
    <w:rsid w:val="000B20BA"/>
    <w:rsid w:val="000C2E3D"/>
    <w:rsid w:val="000C4435"/>
    <w:rsid w:val="000C7BE6"/>
    <w:rsid w:val="000D004B"/>
    <w:rsid w:val="000D146E"/>
    <w:rsid w:val="000D255F"/>
    <w:rsid w:val="000D2968"/>
    <w:rsid w:val="000D3C54"/>
    <w:rsid w:val="000D419A"/>
    <w:rsid w:val="000D6C50"/>
    <w:rsid w:val="000E0E5D"/>
    <w:rsid w:val="000E12A2"/>
    <w:rsid w:val="000E2F2B"/>
    <w:rsid w:val="000E3BE4"/>
    <w:rsid w:val="000E3E7D"/>
    <w:rsid w:val="000E5601"/>
    <w:rsid w:val="000E5B35"/>
    <w:rsid w:val="000E7291"/>
    <w:rsid w:val="000E7398"/>
    <w:rsid w:val="000E7492"/>
    <w:rsid w:val="000E75F6"/>
    <w:rsid w:val="000F0726"/>
    <w:rsid w:val="000F21CD"/>
    <w:rsid w:val="000F2772"/>
    <w:rsid w:val="000F2931"/>
    <w:rsid w:val="000F60BA"/>
    <w:rsid w:val="000F7EE8"/>
    <w:rsid w:val="0010164F"/>
    <w:rsid w:val="00103B79"/>
    <w:rsid w:val="00103F5A"/>
    <w:rsid w:val="001043C6"/>
    <w:rsid w:val="0011080B"/>
    <w:rsid w:val="00112E27"/>
    <w:rsid w:val="001133B5"/>
    <w:rsid w:val="0011342C"/>
    <w:rsid w:val="00115E89"/>
    <w:rsid w:val="001169BC"/>
    <w:rsid w:val="001172DB"/>
    <w:rsid w:val="0011791C"/>
    <w:rsid w:val="0011799D"/>
    <w:rsid w:val="00117A27"/>
    <w:rsid w:val="00120FE8"/>
    <w:rsid w:val="001215B6"/>
    <w:rsid w:val="00122E35"/>
    <w:rsid w:val="00123CA5"/>
    <w:rsid w:val="00125817"/>
    <w:rsid w:val="00125CAC"/>
    <w:rsid w:val="00126111"/>
    <w:rsid w:val="001268D7"/>
    <w:rsid w:val="00130BE4"/>
    <w:rsid w:val="00130CC9"/>
    <w:rsid w:val="0013566C"/>
    <w:rsid w:val="001360C1"/>
    <w:rsid w:val="00136923"/>
    <w:rsid w:val="001421CF"/>
    <w:rsid w:val="00142C75"/>
    <w:rsid w:val="00143A39"/>
    <w:rsid w:val="00144F28"/>
    <w:rsid w:val="00145147"/>
    <w:rsid w:val="00145188"/>
    <w:rsid w:val="001455A0"/>
    <w:rsid w:val="00147858"/>
    <w:rsid w:val="001502D3"/>
    <w:rsid w:val="0015114D"/>
    <w:rsid w:val="001517E4"/>
    <w:rsid w:val="00151DFA"/>
    <w:rsid w:val="00152A50"/>
    <w:rsid w:val="00152CEE"/>
    <w:rsid w:val="00152F27"/>
    <w:rsid w:val="001531DA"/>
    <w:rsid w:val="00153297"/>
    <w:rsid w:val="0016143F"/>
    <w:rsid w:val="00161FB3"/>
    <w:rsid w:val="00162FCD"/>
    <w:rsid w:val="00164041"/>
    <w:rsid w:val="00164320"/>
    <w:rsid w:val="0016453D"/>
    <w:rsid w:val="00165B11"/>
    <w:rsid w:val="00167FF7"/>
    <w:rsid w:val="001704AA"/>
    <w:rsid w:val="00170FF8"/>
    <w:rsid w:val="001710BE"/>
    <w:rsid w:val="001728AD"/>
    <w:rsid w:val="00173330"/>
    <w:rsid w:val="00175F20"/>
    <w:rsid w:val="0017788A"/>
    <w:rsid w:val="00180F34"/>
    <w:rsid w:val="00181FDF"/>
    <w:rsid w:val="00183DBE"/>
    <w:rsid w:val="00183F8C"/>
    <w:rsid w:val="00184A11"/>
    <w:rsid w:val="00185294"/>
    <w:rsid w:val="00186327"/>
    <w:rsid w:val="001866BE"/>
    <w:rsid w:val="001868B2"/>
    <w:rsid w:val="0019074F"/>
    <w:rsid w:val="001909E7"/>
    <w:rsid w:val="0019306C"/>
    <w:rsid w:val="001936E4"/>
    <w:rsid w:val="001945B5"/>
    <w:rsid w:val="00194AB3"/>
    <w:rsid w:val="00195204"/>
    <w:rsid w:val="001965CB"/>
    <w:rsid w:val="0019675D"/>
    <w:rsid w:val="00196900"/>
    <w:rsid w:val="00196D91"/>
    <w:rsid w:val="0019747E"/>
    <w:rsid w:val="001976D2"/>
    <w:rsid w:val="00197920"/>
    <w:rsid w:val="001A0EA6"/>
    <w:rsid w:val="001A2F17"/>
    <w:rsid w:val="001A577D"/>
    <w:rsid w:val="001B1585"/>
    <w:rsid w:val="001B1F37"/>
    <w:rsid w:val="001B2EA2"/>
    <w:rsid w:val="001B548E"/>
    <w:rsid w:val="001B6C1B"/>
    <w:rsid w:val="001B7E54"/>
    <w:rsid w:val="001C010F"/>
    <w:rsid w:val="001C1800"/>
    <w:rsid w:val="001C1A61"/>
    <w:rsid w:val="001C1C7F"/>
    <w:rsid w:val="001C3BD9"/>
    <w:rsid w:val="001C3C44"/>
    <w:rsid w:val="001C5F5B"/>
    <w:rsid w:val="001C63FA"/>
    <w:rsid w:val="001C6400"/>
    <w:rsid w:val="001C64E2"/>
    <w:rsid w:val="001D1CBF"/>
    <w:rsid w:val="001D29BF"/>
    <w:rsid w:val="001D2E17"/>
    <w:rsid w:val="001D3A88"/>
    <w:rsid w:val="001D4C7B"/>
    <w:rsid w:val="001D50AF"/>
    <w:rsid w:val="001E0750"/>
    <w:rsid w:val="001E1C8D"/>
    <w:rsid w:val="001E2613"/>
    <w:rsid w:val="001E2BA3"/>
    <w:rsid w:val="001E35D2"/>
    <w:rsid w:val="001E5CB5"/>
    <w:rsid w:val="001E7143"/>
    <w:rsid w:val="001E77A0"/>
    <w:rsid w:val="001F0609"/>
    <w:rsid w:val="001F1028"/>
    <w:rsid w:val="001F18F7"/>
    <w:rsid w:val="001F2023"/>
    <w:rsid w:val="001F21E5"/>
    <w:rsid w:val="001F367E"/>
    <w:rsid w:val="001F3BE7"/>
    <w:rsid w:val="001F4570"/>
    <w:rsid w:val="001F64BD"/>
    <w:rsid w:val="001F7AA9"/>
    <w:rsid w:val="001F7D16"/>
    <w:rsid w:val="001F7D87"/>
    <w:rsid w:val="002007E1"/>
    <w:rsid w:val="00201957"/>
    <w:rsid w:val="002028F6"/>
    <w:rsid w:val="00202F21"/>
    <w:rsid w:val="00203916"/>
    <w:rsid w:val="00204E1B"/>
    <w:rsid w:val="00205696"/>
    <w:rsid w:val="00210806"/>
    <w:rsid w:val="00210D97"/>
    <w:rsid w:val="00211DAA"/>
    <w:rsid w:val="00212C2F"/>
    <w:rsid w:val="002132F9"/>
    <w:rsid w:val="00213C05"/>
    <w:rsid w:val="00213CB8"/>
    <w:rsid w:val="002149D3"/>
    <w:rsid w:val="00215CF2"/>
    <w:rsid w:val="00217EB2"/>
    <w:rsid w:val="0022015C"/>
    <w:rsid w:val="00221A02"/>
    <w:rsid w:val="00221D88"/>
    <w:rsid w:val="0022398D"/>
    <w:rsid w:val="002252C9"/>
    <w:rsid w:val="00230C35"/>
    <w:rsid w:val="00231422"/>
    <w:rsid w:val="00232045"/>
    <w:rsid w:val="002320C8"/>
    <w:rsid w:val="00233226"/>
    <w:rsid w:val="00233A1C"/>
    <w:rsid w:val="0023455B"/>
    <w:rsid w:val="00234F74"/>
    <w:rsid w:val="00234FE4"/>
    <w:rsid w:val="00235328"/>
    <w:rsid w:val="002356F0"/>
    <w:rsid w:val="00240E23"/>
    <w:rsid w:val="00246315"/>
    <w:rsid w:val="00246A1A"/>
    <w:rsid w:val="00251FCE"/>
    <w:rsid w:val="002531B1"/>
    <w:rsid w:val="0025380C"/>
    <w:rsid w:val="00254BF3"/>
    <w:rsid w:val="002601E8"/>
    <w:rsid w:val="00260A33"/>
    <w:rsid w:val="00260CFE"/>
    <w:rsid w:val="0026166B"/>
    <w:rsid w:val="0026175A"/>
    <w:rsid w:val="00261B58"/>
    <w:rsid w:val="00262CCF"/>
    <w:rsid w:val="00262E37"/>
    <w:rsid w:val="0026368F"/>
    <w:rsid w:val="00263946"/>
    <w:rsid w:val="00264C08"/>
    <w:rsid w:val="00264E80"/>
    <w:rsid w:val="002653CB"/>
    <w:rsid w:val="002662BE"/>
    <w:rsid w:val="00267B20"/>
    <w:rsid w:val="00271A24"/>
    <w:rsid w:val="002727E2"/>
    <w:rsid w:val="002727F2"/>
    <w:rsid w:val="00276418"/>
    <w:rsid w:val="002766E1"/>
    <w:rsid w:val="00277D55"/>
    <w:rsid w:val="00277DE9"/>
    <w:rsid w:val="00280742"/>
    <w:rsid w:val="00281A43"/>
    <w:rsid w:val="00283CEC"/>
    <w:rsid w:val="002870F4"/>
    <w:rsid w:val="00292E76"/>
    <w:rsid w:val="002931B8"/>
    <w:rsid w:val="00293432"/>
    <w:rsid w:val="00293797"/>
    <w:rsid w:val="002A119B"/>
    <w:rsid w:val="002A1596"/>
    <w:rsid w:val="002A39FC"/>
    <w:rsid w:val="002A477A"/>
    <w:rsid w:val="002A52DB"/>
    <w:rsid w:val="002A5373"/>
    <w:rsid w:val="002A61D8"/>
    <w:rsid w:val="002A7451"/>
    <w:rsid w:val="002B0BEE"/>
    <w:rsid w:val="002B12B9"/>
    <w:rsid w:val="002B1C35"/>
    <w:rsid w:val="002B2BCB"/>
    <w:rsid w:val="002B33F4"/>
    <w:rsid w:val="002B351D"/>
    <w:rsid w:val="002B45E4"/>
    <w:rsid w:val="002B4A70"/>
    <w:rsid w:val="002B6C88"/>
    <w:rsid w:val="002C11C3"/>
    <w:rsid w:val="002C33FD"/>
    <w:rsid w:val="002C3F54"/>
    <w:rsid w:val="002C6308"/>
    <w:rsid w:val="002C7E20"/>
    <w:rsid w:val="002D16DB"/>
    <w:rsid w:val="002D29B7"/>
    <w:rsid w:val="002D318F"/>
    <w:rsid w:val="002D6F42"/>
    <w:rsid w:val="002D75D7"/>
    <w:rsid w:val="002E22A3"/>
    <w:rsid w:val="002E34A8"/>
    <w:rsid w:val="002E3C9C"/>
    <w:rsid w:val="002E7402"/>
    <w:rsid w:val="002E743E"/>
    <w:rsid w:val="002F0868"/>
    <w:rsid w:val="002F0A63"/>
    <w:rsid w:val="002F18EC"/>
    <w:rsid w:val="002F3E1F"/>
    <w:rsid w:val="002F3FA9"/>
    <w:rsid w:val="002F4638"/>
    <w:rsid w:val="002F47B1"/>
    <w:rsid w:val="002F56D7"/>
    <w:rsid w:val="002F6351"/>
    <w:rsid w:val="002F6E9F"/>
    <w:rsid w:val="002F7378"/>
    <w:rsid w:val="00300AFD"/>
    <w:rsid w:val="00301047"/>
    <w:rsid w:val="00301437"/>
    <w:rsid w:val="00304AE0"/>
    <w:rsid w:val="003058A9"/>
    <w:rsid w:val="00306204"/>
    <w:rsid w:val="00310C92"/>
    <w:rsid w:val="00311726"/>
    <w:rsid w:val="00311A03"/>
    <w:rsid w:val="00311EF2"/>
    <w:rsid w:val="00311F46"/>
    <w:rsid w:val="003174EB"/>
    <w:rsid w:val="00317D56"/>
    <w:rsid w:val="00320350"/>
    <w:rsid w:val="00321BF3"/>
    <w:rsid w:val="003222DE"/>
    <w:rsid w:val="00323A14"/>
    <w:rsid w:val="00326E25"/>
    <w:rsid w:val="00327C26"/>
    <w:rsid w:val="0033114F"/>
    <w:rsid w:val="00332590"/>
    <w:rsid w:val="0033375D"/>
    <w:rsid w:val="003341F6"/>
    <w:rsid w:val="00334FD6"/>
    <w:rsid w:val="00335BA5"/>
    <w:rsid w:val="0033778F"/>
    <w:rsid w:val="00337C4B"/>
    <w:rsid w:val="00340915"/>
    <w:rsid w:val="00340C08"/>
    <w:rsid w:val="00340C89"/>
    <w:rsid w:val="0034101B"/>
    <w:rsid w:val="00341AAA"/>
    <w:rsid w:val="00341EAD"/>
    <w:rsid w:val="0034335F"/>
    <w:rsid w:val="0034452B"/>
    <w:rsid w:val="00344AA8"/>
    <w:rsid w:val="00345E08"/>
    <w:rsid w:val="00350386"/>
    <w:rsid w:val="003520BC"/>
    <w:rsid w:val="003530CC"/>
    <w:rsid w:val="00353342"/>
    <w:rsid w:val="00353EE8"/>
    <w:rsid w:val="0035503B"/>
    <w:rsid w:val="00357006"/>
    <w:rsid w:val="00357AB2"/>
    <w:rsid w:val="0036126F"/>
    <w:rsid w:val="0036236D"/>
    <w:rsid w:val="0036516E"/>
    <w:rsid w:val="0036648C"/>
    <w:rsid w:val="0036699F"/>
    <w:rsid w:val="00366FD6"/>
    <w:rsid w:val="00370D90"/>
    <w:rsid w:val="00371730"/>
    <w:rsid w:val="0037462A"/>
    <w:rsid w:val="00376214"/>
    <w:rsid w:val="003764C4"/>
    <w:rsid w:val="00376D7D"/>
    <w:rsid w:val="0038013C"/>
    <w:rsid w:val="0038064F"/>
    <w:rsid w:val="003807E6"/>
    <w:rsid w:val="003829D3"/>
    <w:rsid w:val="00382C2F"/>
    <w:rsid w:val="003854A7"/>
    <w:rsid w:val="003859E4"/>
    <w:rsid w:val="00387C73"/>
    <w:rsid w:val="00390678"/>
    <w:rsid w:val="003907CF"/>
    <w:rsid w:val="00392168"/>
    <w:rsid w:val="00395D8B"/>
    <w:rsid w:val="003966FD"/>
    <w:rsid w:val="003A004A"/>
    <w:rsid w:val="003A0A71"/>
    <w:rsid w:val="003A0D28"/>
    <w:rsid w:val="003A0E43"/>
    <w:rsid w:val="003A0F8D"/>
    <w:rsid w:val="003A226A"/>
    <w:rsid w:val="003A3735"/>
    <w:rsid w:val="003A3C95"/>
    <w:rsid w:val="003B0813"/>
    <w:rsid w:val="003B159B"/>
    <w:rsid w:val="003B1D01"/>
    <w:rsid w:val="003B2710"/>
    <w:rsid w:val="003B30B6"/>
    <w:rsid w:val="003B41E9"/>
    <w:rsid w:val="003B5DA9"/>
    <w:rsid w:val="003B6FED"/>
    <w:rsid w:val="003C0561"/>
    <w:rsid w:val="003C0C3F"/>
    <w:rsid w:val="003C1DF8"/>
    <w:rsid w:val="003C259D"/>
    <w:rsid w:val="003C4551"/>
    <w:rsid w:val="003C45CD"/>
    <w:rsid w:val="003C5329"/>
    <w:rsid w:val="003D00B3"/>
    <w:rsid w:val="003D078B"/>
    <w:rsid w:val="003D0F71"/>
    <w:rsid w:val="003D23D7"/>
    <w:rsid w:val="003D2D50"/>
    <w:rsid w:val="003D2E34"/>
    <w:rsid w:val="003D3021"/>
    <w:rsid w:val="003D3613"/>
    <w:rsid w:val="003D6715"/>
    <w:rsid w:val="003D697A"/>
    <w:rsid w:val="003D70CD"/>
    <w:rsid w:val="003D763B"/>
    <w:rsid w:val="003D77DA"/>
    <w:rsid w:val="003E0B81"/>
    <w:rsid w:val="003E1850"/>
    <w:rsid w:val="003E28B7"/>
    <w:rsid w:val="003E29D5"/>
    <w:rsid w:val="003E35CC"/>
    <w:rsid w:val="003E57D1"/>
    <w:rsid w:val="003E6ADF"/>
    <w:rsid w:val="003E6EF7"/>
    <w:rsid w:val="003F49C6"/>
    <w:rsid w:val="003F555E"/>
    <w:rsid w:val="003F614E"/>
    <w:rsid w:val="003F6348"/>
    <w:rsid w:val="003F7502"/>
    <w:rsid w:val="003F7BA1"/>
    <w:rsid w:val="00400DD0"/>
    <w:rsid w:val="00406567"/>
    <w:rsid w:val="00407620"/>
    <w:rsid w:val="0040765C"/>
    <w:rsid w:val="004076E2"/>
    <w:rsid w:val="0040773D"/>
    <w:rsid w:val="00407C11"/>
    <w:rsid w:val="00410088"/>
    <w:rsid w:val="004116FB"/>
    <w:rsid w:val="00412931"/>
    <w:rsid w:val="00414A71"/>
    <w:rsid w:val="004153B6"/>
    <w:rsid w:val="00416FB1"/>
    <w:rsid w:val="00417CE4"/>
    <w:rsid w:val="00421809"/>
    <w:rsid w:val="00422048"/>
    <w:rsid w:val="00424370"/>
    <w:rsid w:val="00425776"/>
    <w:rsid w:val="00425D82"/>
    <w:rsid w:val="004261BD"/>
    <w:rsid w:val="00426F70"/>
    <w:rsid w:val="00427873"/>
    <w:rsid w:val="00430126"/>
    <w:rsid w:val="004301D5"/>
    <w:rsid w:val="004304B8"/>
    <w:rsid w:val="00432144"/>
    <w:rsid w:val="004357E7"/>
    <w:rsid w:val="00435E7B"/>
    <w:rsid w:val="0043627F"/>
    <w:rsid w:val="0043704E"/>
    <w:rsid w:val="00440278"/>
    <w:rsid w:val="004405DE"/>
    <w:rsid w:val="00441085"/>
    <w:rsid w:val="0044264F"/>
    <w:rsid w:val="00442AA5"/>
    <w:rsid w:val="0044332E"/>
    <w:rsid w:val="00444E84"/>
    <w:rsid w:val="0044667C"/>
    <w:rsid w:val="00446C4C"/>
    <w:rsid w:val="004514C8"/>
    <w:rsid w:val="00451F87"/>
    <w:rsid w:val="00452906"/>
    <w:rsid w:val="004529DD"/>
    <w:rsid w:val="00452DAC"/>
    <w:rsid w:val="00453850"/>
    <w:rsid w:val="00454EB1"/>
    <w:rsid w:val="004565BC"/>
    <w:rsid w:val="00456E77"/>
    <w:rsid w:val="004576A5"/>
    <w:rsid w:val="00460FA1"/>
    <w:rsid w:val="00462143"/>
    <w:rsid w:val="0046322F"/>
    <w:rsid w:val="004666E1"/>
    <w:rsid w:val="0046734F"/>
    <w:rsid w:val="004720CB"/>
    <w:rsid w:val="004728DF"/>
    <w:rsid w:val="00473AA0"/>
    <w:rsid w:val="004742E1"/>
    <w:rsid w:val="0047455F"/>
    <w:rsid w:val="00474C54"/>
    <w:rsid w:val="004765D1"/>
    <w:rsid w:val="004767A9"/>
    <w:rsid w:val="00476BD5"/>
    <w:rsid w:val="00480137"/>
    <w:rsid w:val="00480169"/>
    <w:rsid w:val="00480F80"/>
    <w:rsid w:val="00480FD3"/>
    <w:rsid w:val="00481581"/>
    <w:rsid w:val="0048184E"/>
    <w:rsid w:val="00482782"/>
    <w:rsid w:val="004840FC"/>
    <w:rsid w:val="004859DB"/>
    <w:rsid w:val="00486195"/>
    <w:rsid w:val="004863ED"/>
    <w:rsid w:val="00486436"/>
    <w:rsid w:val="004869D0"/>
    <w:rsid w:val="00487974"/>
    <w:rsid w:val="004900F7"/>
    <w:rsid w:val="0049152D"/>
    <w:rsid w:val="00494307"/>
    <w:rsid w:val="004943AB"/>
    <w:rsid w:val="00495C7F"/>
    <w:rsid w:val="00496CFF"/>
    <w:rsid w:val="00497207"/>
    <w:rsid w:val="004A1953"/>
    <w:rsid w:val="004A28E4"/>
    <w:rsid w:val="004A2B95"/>
    <w:rsid w:val="004B0F1A"/>
    <w:rsid w:val="004B12D0"/>
    <w:rsid w:val="004C37E3"/>
    <w:rsid w:val="004C5176"/>
    <w:rsid w:val="004C5DDC"/>
    <w:rsid w:val="004C639B"/>
    <w:rsid w:val="004C7324"/>
    <w:rsid w:val="004D0ACA"/>
    <w:rsid w:val="004D29DA"/>
    <w:rsid w:val="004D3777"/>
    <w:rsid w:val="004E166F"/>
    <w:rsid w:val="004E1E35"/>
    <w:rsid w:val="004E353D"/>
    <w:rsid w:val="004E4B54"/>
    <w:rsid w:val="004E5227"/>
    <w:rsid w:val="004E555F"/>
    <w:rsid w:val="004E6E7F"/>
    <w:rsid w:val="004F40C5"/>
    <w:rsid w:val="004F4C96"/>
    <w:rsid w:val="004F5FCA"/>
    <w:rsid w:val="004F69A5"/>
    <w:rsid w:val="004F76C2"/>
    <w:rsid w:val="00500130"/>
    <w:rsid w:val="00504978"/>
    <w:rsid w:val="0050730B"/>
    <w:rsid w:val="00511BD6"/>
    <w:rsid w:val="0051428E"/>
    <w:rsid w:val="005143FD"/>
    <w:rsid w:val="005147F3"/>
    <w:rsid w:val="00515D70"/>
    <w:rsid w:val="005169F1"/>
    <w:rsid w:val="00517579"/>
    <w:rsid w:val="005176CE"/>
    <w:rsid w:val="005200E9"/>
    <w:rsid w:val="00522BD3"/>
    <w:rsid w:val="00523E5C"/>
    <w:rsid w:val="00524C16"/>
    <w:rsid w:val="005254B4"/>
    <w:rsid w:val="00525782"/>
    <w:rsid w:val="005267EB"/>
    <w:rsid w:val="00526A34"/>
    <w:rsid w:val="00526AAF"/>
    <w:rsid w:val="005276A6"/>
    <w:rsid w:val="00531DC8"/>
    <w:rsid w:val="00532265"/>
    <w:rsid w:val="00533A74"/>
    <w:rsid w:val="0053413C"/>
    <w:rsid w:val="00534433"/>
    <w:rsid w:val="00535449"/>
    <w:rsid w:val="00535487"/>
    <w:rsid w:val="00536839"/>
    <w:rsid w:val="00540BF2"/>
    <w:rsid w:val="0054112B"/>
    <w:rsid w:val="0054246B"/>
    <w:rsid w:val="005425CC"/>
    <w:rsid w:val="00542F3A"/>
    <w:rsid w:val="0054373A"/>
    <w:rsid w:val="005446B5"/>
    <w:rsid w:val="0054479D"/>
    <w:rsid w:val="00544E4C"/>
    <w:rsid w:val="005452B7"/>
    <w:rsid w:val="005464CA"/>
    <w:rsid w:val="00550C8A"/>
    <w:rsid w:val="00550D1E"/>
    <w:rsid w:val="00552199"/>
    <w:rsid w:val="0055331E"/>
    <w:rsid w:val="005562D8"/>
    <w:rsid w:val="00557088"/>
    <w:rsid w:val="00560495"/>
    <w:rsid w:val="00561B33"/>
    <w:rsid w:val="00563071"/>
    <w:rsid w:val="00564E38"/>
    <w:rsid w:val="005652D7"/>
    <w:rsid w:val="0056725F"/>
    <w:rsid w:val="00571FA3"/>
    <w:rsid w:val="0057237B"/>
    <w:rsid w:val="00573390"/>
    <w:rsid w:val="005757B3"/>
    <w:rsid w:val="0057757C"/>
    <w:rsid w:val="00577C82"/>
    <w:rsid w:val="0058145D"/>
    <w:rsid w:val="00582510"/>
    <w:rsid w:val="00582834"/>
    <w:rsid w:val="005829BF"/>
    <w:rsid w:val="00582FD9"/>
    <w:rsid w:val="00583048"/>
    <w:rsid w:val="00583845"/>
    <w:rsid w:val="00583960"/>
    <w:rsid w:val="005849A6"/>
    <w:rsid w:val="005859AF"/>
    <w:rsid w:val="00590E7B"/>
    <w:rsid w:val="00591422"/>
    <w:rsid w:val="005940E3"/>
    <w:rsid w:val="005946AF"/>
    <w:rsid w:val="005947B8"/>
    <w:rsid w:val="00594A03"/>
    <w:rsid w:val="0059508E"/>
    <w:rsid w:val="00595137"/>
    <w:rsid w:val="00595729"/>
    <w:rsid w:val="00595AB9"/>
    <w:rsid w:val="00596591"/>
    <w:rsid w:val="00596916"/>
    <w:rsid w:val="005A0829"/>
    <w:rsid w:val="005A0EB2"/>
    <w:rsid w:val="005A1119"/>
    <w:rsid w:val="005A264C"/>
    <w:rsid w:val="005A3477"/>
    <w:rsid w:val="005A366C"/>
    <w:rsid w:val="005A3B0F"/>
    <w:rsid w:val="005A3B3F"/>
    <w:rsid w:val="005B1210"/>
    <w:rsid w:val="005B15F5"/>
    <w:rsid w:val="005B2378"/>
    <w:rsid w:val="005B58D2"/>
    <w:rsid w:val="005B6AD4"/>
    <w:rsid w:val="005B6B92"/>
    <w:rsid w:val="005B7284"/>
    <w:rsid w:val="005C0088"/>
    <w:rsid w:val="005C0357"/>
    <w:rsid w:val="005C0611"/>
    <w:rsid w:val="005C0980"/>
    <w:rsid w:val="005C0D65"/>
    <w:rsid w:val="005C0EE2"/>
    <w:rsid w:val="005C14A3"/>
    <w:rsid w:val="005C153A"/>
    <w:rsid w:val="005C1E43"/>
    <w:rsid w:val="005C40D0"/>
    <w:rsid w:val="005C566E"/>
    <w:rsid w:val="005D069C"/>
    <w:rsid w:val="005D179F"/>
    <w:rsid w:val="005D1EDE"/>
    <w:rsid w:val="005D489F"/>
    <w:rsid w:val="005D6DF8"/>
    <w:rsid w:val="005E18B1"/>
    <w:rsid w:val="005E200B"/>
    <w:rsid w:val="005E2355"/>
    <w:rsid w:val="005E3A3E"/>
    <w:rsid w:val="005E6CA1"/>
    <w:rsid w:val="005E702C"/>
    <w:rsid w:val="005E73C2"/>
    <w:rsid w:val="005E7C44"/>
    <w:rsid w:val="005F197A"/>
    <w:rsid w:val="005F2927"/>
    <w:rsid w:val="005F2DF7"/>
    <w:rsid w:val="005F3007"/>
    <w:rsid w:val="005F304B"/>
    <w:rsid w:val="005F5F6F"/>
    <w:rsid w:val="005F698A"/>
    <w:rsid w:val="00600538"/>
    <w:rsid w:val="00601F83"/>
    <w:rsid w:val="00602570"/>
    <w:rsid w:val="00605CDD"/>
    <w:rsid w:val="00605EA7"/>
    <w:rsid w:val="0060674D"/>
    <w:rsid w:val="00606A00"/>
    <w:rsid w:val="00607A0D"/>
    <w:rsid w:val="006107CF"/>
    <w:rsid w:val="00610D59"/>
    <w:rsid w:val="006110A4"/>
    <w:rsid w:val="0061333F"/>
    <w:rsid w:val="0061335C"/>
    <w:rsid w:val="00613FB1"/>
    <w:rsid w:val="006147B6"/>
    <w:rsid w:val="006155CA"/>
    <w:rsid w:val="0061668E"/>
    <w:rsid w:val="00616F62"/>
    <w:rsid w:val="006170F3"/>
    <w:rsid w:val="0061742C"/>
    <w:rsid w:val="006179B6"/>
    <w:rsid w:val="00621FD6"/>
    <w:rsid w:val="0062349F"/>
    <w:rsid w:val="00624E56"/>
    <w:rsid w:val="00625A71"/>
    <w:rsid w:val="00627441"/>
    <w:rsid w:val="006316F9"/>
    <w:rsid w:val="006325B0"/>
    <w:rsid w:val="0063264C"/>
    <w:rsid w:val="006328AF"/>
    <w:rsid w:val="00632D17"/>
    <w:rsid w:val="006331CE"/>
    <w:rsid w:val="00633980"/>
    <w:rsid w:val="00633EE8"/>
    <w:rsid w:val="006350C0"/>
    <w:rsid w:val="00636185"/>
    <w:rsid w:val="0063664A"/>
    <w:rsid w:val="0063792B"/>
    <w:rsid w:val="006425BC"/>
    <w:rsid w:val="00644904"/>
    <w:rsid w:val="00644F62"/>
    <w:rsid w:val="006451CB"/>
    <w:rsid w:val="00645383"/>
    <w:rsid w:val="00646E4E"/>
    <w:rsid w:val="0064758B"/>
    <w:rsid w:val="0064769A"/>
    <w:rsid w:val="00650546"/>
    <w:rsid w:val="006518DC"/>
    <w:rsid w:val="006519D0"/>
    <w:rsid w:val="00652836"/>
    <w:rsid w:val="0065321E"/>
    <w:rsid w:val="006533FD"/>
    <w:rsid w:val="00653D6B"/>
    <w:rsid w:val="006550B2"/>
    <w:rsid w:val="0065605D"/>
    <w:rsid w:val="006570C7"/>
    <w:rsid w:val="006577D8"/>
    <w:rsid w:val="00657B29"/>
    <w:rsid w:val="00657B50"/>
    <w:rsid w:val="006602A7"/>
    <w:rsid w:val="00660496"/>
    <w:rsid w:val="00660F14"/>
    <w:rsid w:val="0066162E"/>
    <w:rsid w:val="006617FA"/>
    <w:rsid w:val="00661B7A"/>
    <w:rsid w:val="00663325"/>
    <w:rsid w:val="006636FE"/>
    <w:rsid w:val="00664255"/>
    <w:rsid w:val="00664476"/>
    <w:rsid w:val="00664A10"/>
    <w:rsid w:val="0066541E"/>
    <w:rsid w:val="006654CA"/>
    <w:rsid w:val="00665C20"/>
    <w:rsid w:val="00672D4A"/>
    <w:rsid w:val="00673DCE"/>
    <w:rsid w:val="006749E5"/>
    <w:rsid w:val="00675C9D"/>
    <w:rsid w:val="00675DA5"/>
    <w:rsid w:val="00676165"/>
    <w:rsid w:val="00676CB1"/>
    <w:rsid w:val="00683EBD"/>
    <w:rsid w:val="00686291"/>
    <w:rsid w:val="00686FA4"/>
    <w:rsid w:val="00691E65"/>
    <w:rsid w:val="00691EA1"/>
    <w:rsid w:val="00693886"/>
    <w:rsid w:val="00693FB5"/>
    <w:rsid w:val="00694BE9"/>
    <w:rsid w:val="00696114"/>
    <w:rsid w:val="0069667F"/>
    <w:rsid w:val="00696D4A"/>
    <w:rsid w:val="006974AF"/>
    <w:rsid w:val="00697728"/>
    <w:rsid w:val="006A03C8"/>
    <w:rsid w:val="006A07EB"/>
    <w:rsid w:val="006A1279"/>
    <w:rsid w:val="006A1CD6"/>
    <w:rsid w:val="006A362D"/>
    <w:rsid w:val="006A5E39"/>
    <w:rsid w:val="006A615E"/>
    <w:rsid w:val="006A641C"/>
    <w:rsid w:val="006B048C"/>
    <w:rsid w:val="006B210C"/>
    <w:rsid w:val="006B2C4A"/>
    <w:rsid w:val="006B2D1C"/>
    <w:rsid w:val="006B35DA"/>
    <w:rsid w:val="006B365A"/>
    <w:rsid w:val="006B53F6"/>
    <w:rsid w:val="006B655F"/>
    <w:rsid w:val="006C11BE"/>
    <w:rsid w:val="006C1F06"/>
    <w:rsid w:val="006C2DB2"/>
    <w:rsid w:val="006C43B5"/>
    <w:rsid w:val="006C5E78"/>
    <w:rsid w:val="006C615F"/>
    <w:rsid w:val="006C6E2E"/>
    <w:rsid w:val="006C773D"/>
    <w:rsid w:val="006C7B74"/>
    <w:rsid w:val="006D28A5"/>
    <w:rsid w:val="006D2F81"/>
    <w:rsid w:val="006D3518"/>
    <w:rsid w:val="006D3F0C"/>
    <w:rsid w:val="006D4494"/>
    <w:rsid w:val="006D4AFF"/>
    <w:rsid w:val="006D53EB"/>
    <w:rsid w:val="006D5A49"/>
    <w:rsid w:val="006D67E7"/>
    <w:rsid w:val="006D6A30"/>
    <w:rsid w:val="006D740A"/>
    <w:rsid w:val="006D76DB"/>
    <w:rsid w:val="006E1599"/>
    <w:rsid w:val="006E2947"/>
    <w:rsid w:val="006E3F66"/>
    <w:rsid w:val="006E58C8"/>
    <w:rsid w:val="006E669A"/>
    <w:rsid w:val="006E7C7B"/>
    <w:rsid w:val="006F1839"/>
    <w:rsid w:val="006F1F44"/>
    <w:rsid w:val="006F2ADA"/>
    <w:rsid w:val="006F2AE7"/>
    <w:rsid w:val="006F2D52"/>
    <w:rsid w:val="006F3591"/>
    <w:rsid w:val="006F7B7C"/>
    <w:rsid w:val="0070002A"/>
    <w:rsid w:val="00700DAE"/>
    <w:rsid w:val="007015A1"/>
    <w:rsid w:val="0070297A"/>
    <w:rsid w:val="00704090"/>
    <w:rsid w:val="00704238"/>
    <w:rsid w:val="00706102"/>
    <w:rsid w:val="00711461"/>
    <w:rsid w:val="0071373D"/>
    <w:rsid w:val="00713758"/>
    <w:rsid w:val="00715907"/>
    <w:rsid w:val="00720307"/>
    <w:rsid w:val="00721E4D"/>
    <w:rsid w:val="00722D1F"/>
    <w:rsid w:val="00722D85"/>
    <w:rsid w:val="007236C0"/>
    <w:rsid w:val="00723C08"/>
    <w:rsid w:val="00724361"/>
    <w:rsid w:val="00724564"/>
    <w:rsid w:val="007255E3"/>
    <w:rsid w:val="007265F0"/>
    <w:rsid w:val="007269E3"/>
    <w:rsid w:val="00732460"/>
    <w:rsid w:val="007335D8"/>
    <w:rsid w:val="00733D7B"/>
    <w:rsid w:val="00735881"/>
    <w:rsid w:val="00735F13"/>
    <w:rsid w:val="007364A0"/>
    <w:rsid w:val="00737ACC"/>
    <w:rsid w:val="007408D5"/>
    <w:rsid w:val="0074154C"/>
    <w:rsid w:val="00741FDE"/>
    <w:rsid w:val="00742757"/>
    <w:rsid w:val="007430B3"/>
    <w:rsid w:val="007453E5"/>
    <w:rsid w:val="00746363"/>
    <w:rsid w:val="007464AF"/>
    <w:rsid w:val="00746C27"/>
    <w:rsid w:val="00750371"/>
    <w:rsid w:val="00750941"/>
    <w:rsid w:val="00750BF7"/>
    <w:rsid w:val="0075108D"/>
    <w:rsid w:val="007557DC"/>
    <w:rsid w:val="00760148"/>
    <w:rsid w:val="007611F3"/>
    <w:rsid w:val="00762451"/>
    <w:rsid w:val="007656EE"/>
    <w:rsid w:val="00766B87"/>
    <w:rsid w:val="00767F5A"/>
    <w:rsid w:val="00771493"/>
    <w:rsid w:val="00771A62"/>
    <w:rsid w:val="0077338A"/>
    <w:rsid w:val="00773A59"/>
    <w:rsid w:val="00774701"/>
    <w:rsid w:val="007771DC"/>
    <w:rsid w:val="00777B2C"/>
    <w:rsid w:val="00777F89"/>
    <w:rsid w:val="00782574"/>
    <w:rsid w:val="007831CE"/>
    <w:rsid w:val="0078347B"/>
    <w:rsid w:val="00784F06"/>
    <w:rsid w:val="00790B45"/>
    <w:rsid w:val="0079220D"/>
    <w:rsid w:val="00792719"/>
    <w:rsid w:val="00792749"/>
    <w:rsid w:val="007928CE"/>
    <w:rsid w:val="00792ADA"/>
    <w:rsid w:val="00793ECE"/>
    <w:rsid w:val="00796E22"/>
    <w:rsid w:val="0079778C"/>
    <w:rsid w:val="00797E1A"/>
    <w:rsid w:val="007A00FC"/>
    <w:rsid w:val="007A35C4"/>
    <w:rsid w:val="007A3CC4"/>
    <w:rsid w:val="007A4418"/>
    <w:rsid w:val="007A45F1"/>
    <w:rsid w:val="007A56FF"/>
    <w:rsid w:val="007A5B54"/>
    <w:rsid w:val="007A766F"/>
    <w:rsid w:val="007B1B31"/>
    <w:rsid w:val="007B2921"/>
    <w:rsid w:val="007B392C"/>
    <w:rsid w:val="007B4388"/>
    <w:rsid w:val="007B45BA"/>
    <w:rsid w:val="007B49CE"/>
    <w:rsid w:val="007B4E9A"/>
    <w:rsid w:val="007B5474"/>
    <w:rsid w:val="007B5E52"/>
    <w:rsid w:val="007B69A9"/>
    <w:rsid w:val="007B79BB"/>
    <w:rsid w:val="007C0298"/>
    <w:rsid w:val="007C08B0"/>
    <w:rsid w:val="007C1163"/>
    <w:rsid w:val="007C1404"/>
    <w:rsid w:val="007C1847"/>
    <w:rsid w:val="007C2376"/>
    <w:rsid w:val="007C23F5"/>
    <w:rsid w:val="007C45B1"/>
    <w:rsid w:val="007C482F"/>
    <w:rsid w:val="007C4BE4"/>
    <w:rsid w:val="007C61DC"/>
    <w:rsid w:val="007C6371"/>
    <w:rsid w:val="007C672B"/>
    <w:rsid w:val="007D2756"/>
    <w:rsid w:val="007D280C"/>
    <w:rsid w:val="007D3C02"/>
    <w:rsid w:val="007D4395"/>
    <w:rsid w:val="007D4964"/>
    <w:rsid w:val="007D49A6"/>
    <w:rsid w:val="007D4B36"/>
    <w:rsid w:val="007D70B2"/>
    <w:rsid w:val="007D7313"/>
    <w:rsid w:val="007E0FC8"/>
    <w:rsid w:val="007E12FA"/>
    <w:rsid w:val="007E1C58"/>
    <w:rsid w:val="007E1D94"/>
    <w:rsid w:val="007E29EB"/>
    <w:rsid w:val="007E2B9F"/>
    <w:rsid w:val="007E4197"/>
    <w:rsid w:val="007E59FE"/>
    <w:rsid w:val="007E5C58"/>
    <w:rsid w:val="007E6320"/>
    <w:rsid w:val="007E640E"/>
    <w:rsid w:val="007E72D7"/>
    <w:rsid w:val="007F11F4"/>
    <w:rsid w:val="007F2366"/>
    <w:rsid w:val="007F2A06"/>
    <w:rsid w:val="007F4F74"/>
    <w:rsid w:val="007F5A11"/>
    <w:rsid w:val="007F62FA"/>
    <w:rsid w:val="007F6887"/>
    <w:rsid w:val="00801520"/>
    <w:rsid w:val="008020B9"/>
    <w:rsid w:val="0080321B"/>
    <w:rsid w:val="008057DB"/>
    <w:rsid w:val="00807805"/>
    <w:rsid w:val="00810C47"/>
    <w:rsid w:val="00810DC1"/>
    <w:rsid w:val="008122E0"/>
    <w:rsid w:val="0081279E"/>
    <w:rsid w:val="008139A3"/>
    <w:rsid w:val="008139C1"/>
    <w:rsid w:val="008139D2"/>
    <w:rsid w:val="00813A79"/>
    <w:rsid w:val="0081473C"/>
    <w:rsid w:val="0081684A"/>
    <w:rsid w:val="00816BB8"/>
    <w:rsid w:val="00817F38"/>
    <w:rsid w:val="00820E4E"/>
    <w:rsid w:val="00821079"/>
    <w:rsid w:val="0082207A"/>
    <w:rsid w:val="00823429"/>
    <w:rsid w:val="008309E3"/>
    <w:rsid w:val="008314BA"/>
    <w:rsid w:val="00832337"/>
    <w:rsid w:val="00832B7B"/>
    <w:rsid w:val="00832FFA"/>
    <w:rsid w:val="008347F7"/>
    <w:rsid w:val="008353FC"/>
    <w:rsid w:val="00836C5C"/>
    <w:rsid w:val="0083707C"/>
    <w:rsid w:val="00837C2E"/>
    <w:rsid w:val="00837D7A"/>
    <w:rsid w:val="00837FDA"/>
    <w:rsid w:val="00841543"/>
    <w:rsid w:val="00841833"/>
    <w:rsid w:val="008418E3"/>
    <w:rsid w:val="00842E49"/>
    <w:rsid w:val="00843D2B"/>
    <w:rsid w:val="00843FE0"/>
    <w:rsid w:val="00844357"/>
    <w:rsid w:val="008443F9"/>
    <w:rsid w:val="00844C65"/>
    <w:rsid w:val="008451E3"/>
    <w:rsid w:val="00845862"/>
    <w:rsid w:val="00846311"/>
    <w:rsid w:val="008470F0"/>
    <w:rsid w:val="008473F7"/>
    <w:rsid w:val="00847750"/>
    <w:rsid w:val="008478D1"/>
    <w:rsid w:val="00850C3C"/>
    <w:rsid w:val="00851A9C"/>
    <w:rsid w:val="0085269A"/>
    <w:rsid w:val="0085300C"/>
    <w:rsid w:val="00853EFF"/>
    <w:rsid w:val="008608E6"/>
    <w:rsid w:val="00860B78"/>
    <w:rsid w:val="00860BCC"/>
    <w:rsid w:val="00861880"/>
    <w:rsid w:val="0086195A"/>
    <w:rsid w:val="00861B47"/>
    <w:rsid w:val="0086229E"/>
    <w:rsid w:val="00862CED"/>
    <w:rsid w:val="0086480A"/>
    <w:rsid w:val="00864CD8"/>
    <w:rsid w:val="00864D39"/>
    <w:rsid w:val="00867F87"/>
    <w:rsid w:val="00870279"/>
    <w:rsid w:val="00870603"/>
    <w:rsid w:val="0087096F"/>
    <w:rsid w:val="008755BA"/>
    <w:rsid w:val="008777AD"/>
    <w:rsid w:val="00881208"/>
    <w:rsid w:val="00884FC6"/>
    <w:rsid w:val="0089080C"/>
    <w:rsid w:val="00890C8E"/>
    <w:rsid w:val="00895D24"/>
    <w:rsid w:val="00895D8D"/>
    <w:rsid w:val="008A172E"/>
    <w:rsid w:val="008A1F51"/>
    <w:rsid w:val="008A2695"/>
    <w:rsid w:val="008A33D5"/>
    <w:rsid w:val="008A45E8"/>
    <w:rsid w:val="008A5D75"/>
    <w:rsid w:val="008A7719"/>
    <w:rsid w:val="008A7A9A"/>
    <w:rsid w:val="008B0AFD"/>
    <w:rsid w:val="008B3B41"/>
    <w:rsid w:val="008B44DA"/>
    <w:rsid w:val="008B4D42"/>
    <w:rsid w:val="008B5CA8"/>
    <w:rsid w:val="008B6FB0"/>
    <w:rsid w:val="008C1AB9"/>
    <w:rsid w:val="008C32CD"/>
    <w:rsid w:val="008C4891"/>
    <w:rsid w:val="008C64BD"/>
    <w:rsid w:val="008C7A4C"/>
    <w:rsid w:val="008C7F9B"/>
    <w:rsid w:val="008D1583"/>
    <w:rsid w:val="008D38F1"/>
    <w:rsid w:val="008D509B"/>
    <w:rsid w:val="008D53A8"/>
    <w:rsid w:val="008D716B"/>
    <w:rsid w:val="008E047F"/>
    <w:rsid w:val="008E0678"/>
    <w:rsid w:val="008E110C"/>
    <w:rsid w:val="008E11F8"/>
    <w:rsid w:val="008E4D3C"/>
    <w:rsid w:val="008E4E14"/>
    <w:rsid w:val="008E7F39"/>
    <w:rsid w:val="008F0A69"/>
    <w:rsid w:val="008F0DEE"/>
    <w:rsid w:val="008F102D"/>
    <w:rsid w:val="008F14A2"/>
    <w:rsid w:val="008F4D5D"/>
    <w:rsid w:val="008F7204"/>
    <w:rsid w:val="009000D8"/>
    <w:rsid w:val="009047FC"/>
    <w:rsid w:val="0090530E"/>
    <w:rsid w:val="009058EC"/>
    <w:rsid w:val="00905CA5"/>
    <w:rsid w:val="009064C3"/>
    <w:rsid w:val="00906858"/>
    <w:rsid w:val="00906E4E"/>
    <w:rsid w:val="00907177"/>
    <w:rsid w:val="009071AD"/>
    <w:rsid w:val="00907A06"/>
    <w:rsid w:val="00907A43"/>
    <w:rsid w:val="009131C0"/>
    <w:rsid w:val="0091413D"/>
    <w:rsid w:val="009155A6"/>
    <w:rsid w:val="00916FAC"/>
    <w:rsid w:val="009175F1"/>
    <w:rsid w:val="00920DC1"/>
    <w:rsid w:val="00920F09"/>
    <w:rsid w:val="00921470"/>
    <w:rsid w:val="00922FA5"/>
    <w:rsid w:val="00923B5B"/>
    <w:rsid w:val="00923DD8"/>
    <w:rsid w:val="00924FEC"/>
    <w:rsid w:val="009250A2"/>
    <w:rsid w:val="00926375"/>
    <w:rsid w:val="00930551"/>
    <w:rsid w:val="00930E46"/>
    <w:rsid w:val="00931EF1"/>
    <w:rsid w:val="00932C17"/>
    <w:rsid w:val="0093307B"/>
    <w:rsid w:val="009331B2"/>
    <w:rsid w:val="009351F3"/>
    <w:rsid w:val="00937229"/>
    <w:rsid w:val="00941C1D"/>
    <w:rsid w:val="00941EF0"/>
    <w:rsid w:val="009423AA"/>
    <w:rsid w:val="009423AC"/>
    <w:rsid w:val="00943218"/>
    <w:rsid w:val="009453A2"/>
    <w:rsid w:val="00946AB1"/>
    <w:rsid w:val="0095030D"/>
    <w:rsid w:val="009504B8"/>
    <w:rsid w:val="009517F6"/>
    <w:rsid w:val="00953281"/>
    <w:rsid w:val="00953B8E"/>
    <w:rsid w:val="00956565"/>
    <w:rsid w:val="009570A8"/>
    <w:rsid w:val="00957FDC"/>
    <w:rsid w:val="009601AB"/>
    <w:rsid w:val="00960D92"/>
    <w:rsid w:val="00961947"/>
    <w:rsid w:val="00962C7C"/>
    <w:rsid w:val="00962F2C"/>
    <w:rsid w:val="0096331D"/>
    <w:rsid w:val="00963579"/>
    <w:rsid w:val="00963C26"/>
    <w:rsid w:val="00963D08"/>
    <w:rsid w:val="00963E4F"/>
    <w:rsid w:val="00965CA7"/>
    <w:rsid w:val="00966160"/>
    <w:rsid w:val="0096706B"/>
    <w:rsid w:val="009672AC"/>
    <w:rsid w:val="00967EDD"/>
    <w:rsid w:val="00971910"/>
    <w:rsid w:val="00972B8E"/>
    <w:rsid w:val="00973A55"/>
    <w:rsid w:val="00974C45"/>
    <w:rsid w:val="00975A1E"/>
    <w:rsid w:val="00975C75"/>
    <w:rsid w:val="00980B13"/>
    <w:rsid w:val="00980F6D"/>
    <w:rsid w:val="00982113"/>
    <w:rsid w:val="00982E2D"/>
    <w:rsid w:val="00982F94"/>
    <w:rsid w:val="00983EDA"/>
    <w:rsid w:val="00985422"/>
    <w:rsid w:val="009867CF"/>
    <w:rsid w:val="00986DCF"/>
    <w:rsid w:val="00991021"/>
    <w:rsid w:val="00992A6C"/>
    <w:rsid w:val="00992B39"/>
    <w:rsid w:val="00994C86"/>
    <w:rsid w:val="00996DF4"/>
    <w:rsid w:val="009A02E4"/>
    <w:rsid w:val="009A0A3D"/>
    <w:rsid w:val="009A1442"/>
    <w:rsid w:val="009A1C7C"/>
    <w:rsid w:val="009A2D3A"/>
    <w:rsid w:val="009A3F87"/>
    <w:rsid w:val="009A4F82"/>
    <w:rsid w:val="009A5325"/>
    <w:rsid w:val="009A659A"/>
    <w:rsid w:val="009A67B4"/>
    <w:rsid w:val="009A7570"/>
    <w:rsid w:val="009B0D70"/>
    <w:rsid w:val="009B13D3"/>
    <w:rsid w:val="009B475F"/>
    <w:rsid w:val="009B4A1E"/>
    <w:rsid w:val="009C0E14"/>
    <w:rsid w:val="009C1DA6"/>
    <w:rsid w:val="009C2670"/>
    <w:rsid w:val="009C32A2"/>
    <w:rsid w:val="009C3472"/>
    <w:rsid w:val="009C44D4"/>
    <w:rsid w:val="009C6B17"/>
    <w:rsid w:val="009D2013"/>
    <w:rsid w:val="009D203D"/>
    <w:rsid w:val="009D558F"/>
    <w:rsid w:val="009E0477"/>
    <w:rsid w:val="009E0E03"/>
    <w:rsid w:val="009E12AC"/>
    <w:rsid w:val="009E1533"/>
    <w:rsid w:val="009E196E"/>
    <w:rsid w:val="009E1CB5"/>
    <w:rsid w:val="009E32E0"/>
    <w:rsid w:val="009E40D0"/>
    <w:rsid w:val="009E4365"/>
    <w:rsid w:val="009E4C53"/>
    <w:rsid w:val="009E52D8"/>
    <w:rsid w:val="009E5AB1"/>
    <w:rsid w:val="009E5CBB"/>
    <w:rsid w:val="009F096D"/>
    <w:rsid w:val="009F2562"/>
    <w:rsid w:val="009F394D"/>
    <w:rsid w:val="009F3CC4"/>
    <w:rsid w:val="009F43BE"/>
    <w:rsid w:val="009F44E0"/>
    <w:rsid w:val="009F571B"/>
    <w:rsid w:val="009F5B90"/>
    <w:rsid w:val="009F6357"/>
    <w:rsid w:val="009F6C02"/>
    <w:rsid w:val="009F74B2"/>
    <w:rsid w:val="009F7D94"/>
    <w:rsid w:val="00A006FE"/>
    <w:rsid w:val="00A0147C"/>
    <w:rsid w:val="00A01902"/>
    <w:rsid w:val="00A02DC2"/>
    <w:rsid w:val="00A03480"/>
    <w:rsid w:val="00A04AF7"/>
    <w:rsid w:val="00A070B7"/>
    <w:rsid w:val="00A11CA2"/>
    <w:rsid w:val="00A12756"/>
    <w:rsid w:val="00A13D77"/>
    <w:rsid w:val="00A1573B"/>
    <w:rsid w:val="00A15EFB"/>
    <w:rsid w:val="00A16A5F"/>
    <w:rsid w:val="00A230A8"/>
    <w:rsid w:val="00A246A8"/>
    <w:rsid w:val="00A2660D"/>
    <w:rsid w:val="00A2730C"/>
    <w:rsid w:val="00A27CF3"/>
    <w:rsid w:val="00A30223"/>
    <w:rsid w:val="00A30BC4"/>
    <w:rsid w:val="00A30C4E"/>
    <w:rsid w:val="00A320EF"/>
    <w:rsid w:val="00A32843"/>
    <w:rsid w:val="00A33131"/>
    <w:rsid w:val="00A34F6B"/>
    <w:rsid w:val="00A40C00"/>
    <w:rsid w:val="00A4126E"/>
    <w:rsid w:val="00A42D32"/>
    <w:rsid w:val="00A43BE4"/>
    <w:rsid w:val="00A44650"/>
    <w:rsid w:val="00A45BD3"/>
    <w:rsid w:val="00A46A63"/>
    <w:rsid w:val="00A47F91"/>
    <w:rsid w:val="00A520A0"/>
    <w:rsid w:val="00A54547"/>
    <w:rsid w:val="00A547CF"/>
    <w:rsid w:val="00A54B05"/>
    <w:rsid w:val="00A55E9E"/>
    <w:rsid w:val="00A56B65"/>
    <w:rsid w:val="00A57154"/>
    <w:rsid w:val="00A574FC"/>
    <w:rsid w:val="00A57624"/>
    <w:rsid w:val="00A57C48"/>
    <w:rsid w:val="00A60A2E"/>
    <w:rsid w:val="00A60D3C"/>
    <w:rsid w:val="00A60D5A"/>
    <w:rsid w:val="00A60F66"/>
    <w:rsid w:val="00A628C6"/>
    <w:rsid w:val="00A62AB4"/>
    <w:rsid w:val="00A63446"/>
    <w:rsid w:val="00A63BA4"/>
    <w:rsid w:val="00A653EC"/>
    <w:rsid w:val="00A6711F"/>
    <w:rsid w:val="00A67BD6"/>
    <w:rsid w:val="00A70051"/>
    <w:rsid w:val="00A72527"/>
    <w:rsid w:val="00A727F9"/>
    <w:rsid w:val="00A72AD6"/>
    <w:rsid w:val="00A72EDD"/>
    <w:rsid w:val="00A753A1"/>
    <w:rsid w:val="00A75BF2"/>
    <w:rsid w:val="00A824D5"/>
    <w:rsid w:val="00A8270A"/>
    <w:rsid w:val="00A86745"/>
    <w:rsid w:val="00A928A8"/>
    <w:rsid w:val="00A93F20"/>
    <w:rsid w:val="00A94AAE"/>
    <w:rsid w:val="00A94C7E"/>
    <w:rsid w:val="00A9692C"/>
    <w:rsid w:val="00A976D5"/>
    <w:rsid w:val="00A97F66"/>
    <w:rsid w:val="00AA324F"/>
    <w:rsid w:val="00AA4902"/>
    <w:rsid w:val="00AA539D"/>
    <w:rsid w:val="00AA56B6"/>
    <w:rsid w:val="00AA6AAB"/>
    <w:rsid w:val="00AA763A"/>
    <w:rsid w:val="00AA7A54"/>
    <w:rsid w:val="00AB046D"/>
    <w:rsid w:val="00AB074C"/>
    <w:rsid w:val="00AB1416"/>
    <w:rsid w:val="00AB29C1"/>
    <w:rsid w:val="00AB3D1D"/>
    <w:rsid w:val="00AB50CF"/>
    <w:rsid w:val="00AC0055"/>
    <w:rsid w:val="00AC007F"/>
    <w:rsid w:val="00AC0677"/>
    <w:rsid w:val="00AC0FEE"/>
    <w:rsid w:val="00AC2558"/>
    <w:rsid w:val="00AC2F81"/>
    <w:rsid w:val="00AC3B25"/>
    <w:rsid w:val="00AC4DB2"/>
    <w:rsid w:val="00AC5119"/>
    <w:rsid w:val="00AC59E2"/>
    <w:rsid w:val="00AC6BA8"/>
    <w:rsid w:val="00AC711A"/>
    <w:rsid w:val="00AD046A"/>
    <w:rsid w:val="00AD258F"/>
    <w:rsid w:val="00AD3BBA"/>
    <w:rsid w:val="00AD3C09"/>
    <w:rsid w:val="00AD3C7F"/>
    <w:rsid w:val="00AD48C6"/>
    <w:rsid w:val="00AD4B16"/>
    <w:rsid w:val="00AD528D"/>
    <w:rsid w:val="00AD6C53"/>
    <w:rsid w:val="00AE433E"/>
    <w:rsid w:val="00AE7657"/>
    <w:rsid w:val="00AF1E7D"/>
    <w:rsid w:val="00AF26BD"/>
    <w:rsid w:val="00AF51F2"/>
    <w:rsid w:val="00AF53F5"/>
    <w:rsid w:val="00B000EC"/>
    <w:rsid w:val="00B017D4"/>
    <w:rsid w:val="00B01EA1"/>
    <w:rsid w:val="00B03376"/>
    <w:rsid w:val="00B043A6"/>
    <w:rsid w:val="00B0560D"/>
    <w:rsid w:val="00B05895"/>
    <w:rsid w:val="00B05FC1"/>
    <w:rsid w:val="00B101C3"/>
    <w:rsid w:val="00B1049D"/>
    <w:rsid w:val="00B112A3"/>
    <w:rsid w:val="00B11A4B"/>
    <w:rsid w:val="00B120FE"/>
    <w:rsid w:val="00B12BC6"/>
    <w:rsid w:val="00B145D0"/>
    <w:rsid w:val="00B17AF0"/>
    <w:rsid w:val="00B223D9"/>
    <w:rsid w:val="00B239A7"/>
    <w:rsid w:val="00B245DB"/>
    <w:rsid w:val="00B26620"/>
    <w:rsid w:val="00B27045"/>
    <w:rsid w:val="00B27C98"/>
    <w:rsid w:val="00B300F4"/>
    <w:rsid w:val="00B30765"/>
    <w:rsid w:val="00B31DD6"/>
    <w:rsid w:val="00B32630"/>
    <w:rsid w:val="00B34CAA"/>
    <w:rsid w:val="00B412DC"/>
    <w:rsid w:val="00B41CD9"/>
    <w:rsid w:val="00B41DD3"/>
    <w:rsid w:val="00B426B4"/>
    <w:rsid w:val="00B46CCD"/>
    <w:rsid w:val="00B5039F"/>
    <w:rsid w:val="00B51FC9"/>
    <w:rsid w:val="00B5314F"/>
    <w:rsid w:val="00B54DDA"/>
    <w:rsid w:val="00B54F3A"/>
    <w:rsid w:val="00B567B2"/>
    <w:rsid w:val="00B56A7D"/>
    <w:rsid w:val="00B571FF"/>
    <w:rsid w:val="00B60946"/>
    <w:rsid w:val="00B652AB"/>
    <w:rsid w:val="00B6558E"/>
    <w:rsid w:val="00B67193"/>
    <w:rsid w:val="00B67D35"/>
    <w:rsid w:val="00B67E9F"/>
    <w:rsid w:val="00B70F4B"/>
    <w:rsid w:val="00B718C4"/>
    <w:rsid w:val="00B71B75"/>
    <w:rsid w:val="00B74F18"/>
    <w:rsid w:val="00B75762"/>
    <w:rsid w:val="00B77617"/>
    <w:rsid w:val="00B77CBF"/>
    <w:rsid w:val="00B80F2E"/>
    <w:rsid w:val="00B829AB"/>
    <w:rsid w:val="00B82F45"/>
    <w:rsid w:val="00B83405"/>
    <w:rsid w:val="00B83F20"/>
    <w:rsid w:val="00B84E6B"/>
    <w:rsid w:val="00B85733"/>
    <w:rsid w:val="00B86A84"/>
    <w:rsid w:val="00B9018E"/>
    <w:rsid w:val="00B903A5"/>
    <w:rsid w:val="00B905C3"/>
    <w:rsid w:val="00B91E1C"/>
    <w:rsid w:val="00B92054"/>
    <w:rsid w:val="00B920B7"/>
    <w:rsid w:val="00B9478E"/>
    <w:rsid w:val="00B9488C"/>
    <w:rsid w:val="00B95859"/>
    <w:rsid w:val="00B96A70"/>
    <w:rsid w:val="00B97FB6"/>
    <w:rsid w:val="00BA05ED"/>
    <w:rsid w:val="00BA062A"/>
    <w:rsid w:val="00BA46D7"/>
    <w:rsid w:val="00BA48AB"/>
    <w:rsid w:val="00BA5670"/>
    <w:rsid w:val="00BA66CE"/>
    <w:rsid w:val="00BA7712"/>
    <w:rsid w:val="00BA7B09"/>
    <w:rsid w:val="00BB2044"/>
    <w:rsid w:val="00BB432B"/>
    <w:rsid w:val="00BB4DA6"/>
    <w:rsid w:val="00BC02C5"/>
    <w:rsid w:val="00BC28F2"/>
    <w:rsid w:val="00BC2CDB"/>
    <w:rsid w:val="00BC371D"/>
    <w:rsid w:val="00BC4A6E"/>
    <w:rsid w:val="00BC548D"/>
    <w:rsid w:val="00BC6356"/>
    <w:rsid w:val="00BC6621"/>
    <w:rsid w:val="00BC6D78"/>
    <w:rsid w:val="00BD0BA6"/>
    <w:rsid w:val="00BD1290"/>
    <w:rsid w:val="00BD1A8F"/>
    <w:rsid w:val="00BD24D4"/>
    <w:rsid w:val="00BD4E7A"/>
    <w:rsid w:val="00BD5E18"/>
    <w:rsid w:val="00BD6E7A"/>
    <w:rsid w:val="00BE01B3"/>
    <w:rsid w:val="00BE09B6"/>
    <w:rsid w:val="00BE3B1F"/>
    <w:rsid w:val="00BE4F7B"/>
    <w:rsid w:val="00BE5598"/>
    <w:rsid w:val="00BE5A42"/>
    <w:rsid w:val="00BE6C70"/>
    <w:rsid w:val="00BE6DA3"/>
    <w:rsid w:val="00BE7612"/>
    <w:rsid w:val="00BF109A"/>
    <w:rsid w:val="00BF3586"/>
    <w:rsid w:val="00C01339"/>
    <w:rsid w:val="00C03BA0"/>
    <w:rsid w:val="00C05C44"/>
    <w:rsid w:val="00C078B4"/>
    <w:rsid w:val="00C07D37"/>
    <w:rsid w:val="00C1073D"/>
    <w:rsid w:val="00C123A9"/>
    <w:rsid w:val="00C131D6"/>
    <w:rsid w:val="00C13379"/>
    <w:rsid w:val="00C13F24"/>
    <w:rsid w:val="00C15DA6"/>
    <w:rsid w:val="00C165DE"/>
    <w:rsid w:val="00C214C2"/>
    <w:rsid w:val="00C22EB6"/>
    <w:rsid w:val="00C25ED7"/>
    <w:rsid w:val="00C26002"/>
    <w:rsid w:val="00C26983"/>
    <w:rsid w:val="00C274C9"/>
    <w:rsid w:val="00C30622"/>
    <w:rsid w:val="00C30FBC"/>
    <w:rsid w:val="00C31586"/>
    <w:rsid w:val="00C31ADD"/>
    <w:rsid w:val="00C3339F"/>
    <w:rsid w:val="00C34EA3"/>
    <w:rsid w:val="00C3551D"/>
    <w:rsid w:val="00C35FC9"/>
    <w:rsid w:val="00C3704C"/>
    <w:rsid w:val="00C377C5"/>
    <w:rsid w:val="00C43BE1"/>
    <w:rsid w:val="00C449A3"/>
    <w:rsid w:val="00C44DBD"/>
    <w:rsid w:val="00C461DC"/>
    <w:rsid w:val="00C46671"/>
    <w:rsid w:val="00C46E46"/>
    <w:rsid w:val="00C50BA4"/>
    <w:rsid w:val="00C52F3F"/>
    <w:rsid w:val="00C55615"/>
    <w:rsid w:val="00C57FA6"/>
    <w:rsid w:val="00C60473"/>
    <w:rsid w:val="00C60DFE"/>
    <w:rsid w:val="00C611F1"/>
    <w:rsid w:val="00C616EE"/>
    <w:rsid w:val="00C63123"/>
    <w:rsid w:val="00C640E1"/>
    <w:rsid w:val="00C6449E"/>
    <w:rsid w:val="00C64727"/>
    <w:rsid w:val="00C655DD"/>
    <w:rsid w:val="00C668FA"/>
    <w:rsid w:val="00C72066"/>
    <w:rsid w:val="00C73858"/>
    <w:rsid w:val="00C74A04"/>
    <w:rsid w:val="00C81BE8"/>
    <w:rsid w:val="00C82228"/>
    <w:rsid w:val="00C825D1"/>
    <w:rsid w:val="00C82BDE"/>
    <w:rsid w:val="00C84386"/>
    <w:rsid w:val="00C84DA9"/>
    <w:rsid w:val="00C8690B"/>
    <w:rsid w:val="00C872CC"/>
    <w:rsid w:val="00C875A8"/>
    <w:rsid w:val="00C8771D"/>
    <w:rsid w:val="00C87997"/>
    <w:rsid w:val="00C9040C"/>
    <w:rsid w:val="00C904F3"/>
    <w:rsid w:val="00C9070E"/>
    <w:rsid w:val="00C91D12"/>
    <w:rsid w:val="00C9646E"/>
    <w:rsid w:val="00CA164D"/>
    <w:rsid w:val="00CA3BD2"/>
    <w:rsid w:val="00CA429B"/>
    <w:rsid w:val="00CA6B0F"/>
    <w:rsid w:val="00CA7768"/>
    <w:rsid w:val="00CA792E"/>
    <w:rsid w:val="00CA7EF2"/>
    <w:rsid w:val="00CB0A1D"/>
    <w:rsid w:val="00CB162D"/>
    <w:rsid w:val="00CB1736"/>
    <w:rsid w:val="00CB5EF9"/>
    <w:rsid w:val="00CB77E9"/>
    <w:rsid w:val="00CC0327"/>
    <w:rsid w:val="00CC0FEA"/>
    <w:rsid w:val="00CC1E9D"/>
    <w:rsid w:val="00CC3C57"/>
    <w:rsid w:val="00CC4EE1"/>
    <w:rsid w:val="00CC6124"/>
    <w:rsid w:val="00CC671A"/>
    <w:rsid w:val="00CC72F2"/>
    <w:rsid w:val="00CC76BC"/>
    <w:rsid w:val="00CD01B1"/>
    <w:rsid w:val="00CD07D4"/>
    <w:rsid w:val="00CD12BB"/>
    <w:rsid w:val="00CD6611"/>
    <w:rsid w:val="00CD6966"/>
    <w:rsid w:val="00CD7FD4"/>
    <w:rsid w:val="00CE11ED"/>
    <w:rsid w:val="00CE1291"/>
    <w:rsid w:val="00CE2583"/>
    <w:rsid w:val="00CE289E"/>
    <w:rsid w:val="00CE3A9F"/>
    <w:rsid w:val="00CE3C02"/>
    <w:rsid w:val="00CE587F"/>
    <w:rsid w:val="00CE5A82"/>
    <w:rsid w:val="00CE6ED1"/>
    <w:rsid w:val="00CE72FB"/>
    <w:rsid w:val="00CE7DF7"/>
    <w:rsid w:val="00CF16E4"/>
    <w:rsid w:val="00CF31CB"/>
    <w:rsid w:val="00CF44DA"/>
    <w:rsid w:val="00CF451B"/>
    <w:rsid w:val="00D003B0"/>
    <w:rsid w:val="00D029DE"/>
    <w:rsid w:val="00D03BD1"/>
    <w:rsid w:val="00D06D79"/>
    <w:rsid w:val="00D10277"/>
    <w:rsid w:val="00D107FE"/>
    <w:rsid w:val="00D10961"/>
    <w:rsid w:val="00D14AB0"/>
    <w:rsid w:val="00D1521D"/>
    <w:rsid w:val="00D169BB"/>
    <w:rsid w:val="00D212C5"/>
    <w:rsid w:val="00D2148D"/>
    <w:rsid w:val="00D21FCC"/>
    <w:rsid w:val="00D22C7B"/>
    <w:rsid w:val="00D23904"/>
    <w:rsid w:val="00D23B55"/>
    <w:rsid w:val="00D24065"/>
    <w:rsid w:val="00D24DCE"/>
    <w:rsid w:val="00D256AC"/>
    <w:rsid w:val="00D26994"/>
    <w:rsid w:val="00D304D5"/>
    <w:rsid w:val="00D320AC"/>
    <w:rsid w:val="00D3304B"/>
    <w:rsid w:val="00D356D2"/>
    <w:rsid w:val="00D359BF"/>
    <w:rsid w:val="00D36DB4"/>
    <w:rsid w:val="00D371D3"/>
    <w:rsid w:val="00D37299"/>
    <w:rsid w:val="00D4083C"/>
    <w:rsid w:val="00D42141"/>
    <w:rsid w:val="00D42448"/>
    <w:rsid w:val="00D42D11"/>
    <w:rsid w:val="00D430A0"/>
    <w:rsid w:val="00D44EEB"/>
    <w:rsid w:val="00D45141"/>
    <w:rsid w:val="00D4564B"/>
    <w:rsid w:val="00D45B13"/>
    <w:rsid w:val="00D47251"/>
    <w:rsid w:val="00D50B05"/>
    <w:rsid w:val="00D513C2"/>
    <w:rsid w:val="00D51EB8"/>
    <w:rsid w:val="00D53469"/>
    <w:rsid w:val="00D53C4A"/>
    <w:rsid w:val="00D55B61"/>
    <w:rsid w:val="00D56420"/>
    <w:rsid w:val="00D578D6"/>
    <w:rsid w:val="00D60251"/>
    <w:rsid w:val="00D60C1B"/>
    <w:rsid w:val="00D61BA1"/>
    <w:rsid w:val="00D61EC4"/>
    <w:rsid w:val="00D63B93"/>
    <w:rsid w:val="00D644F7"/>
    <w:rsid w:val="00D64D43"/>
    <w:rsid w:val="00D6533E"/>
    <w:rsid w:val="00D66304"/>
    <w:rsid w:val="00D66B6B"/>
    <w:rsid w:val="00D675A8"/>
    <w:rsid w:val="00D67794"/>
    <w:rsid w:val="00D7004B"/>
    <w:rsid w:val="00D7190C"/>
    <w:rsid w:val="00D7207F"/>
    <w:rsid w:val="00D72152"/>
    <w:rsid w:val="00D72F0A"/>
    <w:rsid w:val="00D75AFF"/>
    <w:rsid w:val="00D75EC4"/>
    <w:rsid w:val="00D7634D"/>
    <w:rsid w:val="00D830F3"/>
    <w:rsid w:val="00D84245"/>
    <w:rsid w:val="00D84264"/>
    <w:rsid w:val="00D85B2B"/>
    <w:rsid w:val="00D86727"/>
    <w:rsid w:val="00D91D2B"/>
    <w:rsid w:val="00D941C7"/>
    <w:rsid w:val="00D94661"/>
    <w:rsid w:val="00D94930"/>
    <w:rsid w:val="00D95A89"/>
    <w:rsid w:val="00D95D4E"/>
    <w:rsid w:val="00D966A4"/>
    <w:rsid w:val="00D966F4"/>
    <w:rsid w:val="00D97DB7"/>
    <w:rsid w:val="00D97FC7"/>
    <w:rsid w:val="00DA085F"/>
    <w:rsid w:val="00DA1558"/>
    <w:rsid w:val="00DA1891"/>
    <w:rsid w:val="00DA1FDD"/>
    <w:rsid w:val="00DA31A6"/>
    <w:rsid w:val="00DA3763"/>
    <w:rsid w:val="00DA6543"/>
    <w:rsid w:val="00DB0A43"/>
    <w:rsid w:val="00DB6BA8"/>
    <w:rsid w:val="00DB7F50"/>
    <w:rsid w:val="00DC0AFF"/>
    <w:rsid w:val="00DC0D5D"/>
    <w:rsid w:val="00DC0F59"/>
    <w:rsid w:val="00DC1118"/>
    <w:rsid w:val="00DC1B4D"/>
    <w:rsid w:val="00DC278C"/>
    <w:rsid w:val="00DC315C"/>
    <w:rsid w:val="00DC35F5"/>
    <w:rsid w:val="00DC3D99"/>
    <w:rsid w:val="00DC3E2F"/>
    <w:rsid w:val="00DC5106"/>
    <w:rsid w:val="00DC63B9"/>
    <w:rsid w:val="00DC7379"/>
    <w:rsid w:val="00DD08E9"/>
    <w:rsid w:val="00DD334E"/>
    <w:rsid w:val="00DD4B17"/>
    <w:rsid w:val="00DD4BCB"/>
    <w:rsid w:val="00DD53B0"/>
    <w:rsid w:val="00DD5B2C"/>
    <w:rsid w:val="00DD5CAA"/>
    <w:rsid w:val="00DE06BD"/>
    <w:rsid w:val="00DE1107"/>
    <w:rsid w:val="00DE2848"/>
    <w:rsid w:val="00DE3511"/>
    <w:rsid w:val="00DE3CCF"/>
    <w:rsid w:val="00DE403C"/>
    <w:rsid w:val="00DE459E"/>
    <w:rsid w:val="00DE5FE8"/>
    <w:rsid w:val="00DE66E7"/>
    <w:rsid w:val="00DE7104"/>
    <w:rsid w:val="00DF02CB"/>
    <w:rsid w:val="00DF186F"/>
    <w:rsid w:val="00DF2795"/>
    <w:rsid w:val="00DF4176"/>
    <w:rsid w:val="00DF4C0F"/>
    <w:rsid w:val="00DF5045"/>
    <w:rsid w:val="00DF5BB3"/>
    <w:rsid w:val="00DF62F9"/>
    <w:rsid w:val="00DF7057"/>
    <w:rsid w:val="00DF7937"/>
    <w:rsid w:val="00E0023D"/>
    <w:rsid w:val="00E0111A"/>
    <w:rsid w:val="00E01169"/>
    <w:rsid w:val="00E02E01"/>
    <w:rsid w:val="00E04563"/>
    <w:rsid w:val="00E07309"/>
    <w:rsid w:val="00E07C98"/>
    <w:rsid w:val="00E1281A"/>
    <w:rsid w:val="00E14896"/>
    <w:rsid w:val="00E1628E"/>
    <w:rsid w:val="00E208B5"/>
    <w:rsid w:val="00E20BEE"/>
    <w:rsid w:val="00E21947"/>
    <w:rsid w:val="00E21C42"/>
    <w:rsid w:val="00E225FB"/>
    <w:rsid w:val="00E22E25"/>
    <w:rsid w:val="00E22F70"/>
    <w:rsid w:val="00E2655E"/>
    <w:rsid w:val="00E32CEB"/>
    <w:rsid w:val="00E337BC"/>
    <w:rsid w:val="00E34B24"/>
    <w:rsid w:val="00E35CAB"/>
    <w:rsid w:val="00E35CAD"/>
    <w:rsid w:val="00E37145"/>
    <w:rsid w:val="00E40019"/>
    <w:rsid w:val="00E40492"/>
    <w:rsid w:val="00E4058F"/>
    <w:rsid w:val="00E40F2A"/>
    <w:rsid w:val="00E42948"/>
    <w:rsid w:val="00E42DC1"/>
    <w:rsid w:val="00E4367A"/>
    <w:rsid w:val="00E44814"/>
    <w:rsid w:val="00E44FFF"/>
    <w:rsid w:val="00E4610E"/>
    <w:rsid w:val="00E4738F"/>
    <w:rsid w:val="00E51633"/>
    <w:rsid w:val="00E5245D"/>
    <w:rsid w:val="00E549AA"/>
    <w:rsid w:val="00E54B99"/>
    <w:rsid w:val="00E55819"/>
    <w:rsid w:val="00E560F1"/>
    <w:rsid w:val="00E6161B"/>
    <w:rsid w:val="00E61FCC"/>
    <w:rsid w:val="00E62057"/>
    <w:rsid w:val="00E6290C"/>
    <w:rsid w:val="00E62ED4"/>
    <w:rsid w:val="00E6334B"/>
    <w:rsid w:val="00E651D0"/>
    <w:rsid w:val="00E653C7"/>
    <w:rsid w:val="00E67634"/>
    <w:rsid w:val="00E701CD"/>
    <w:rsid w:val="00E70CB9"/>
    <w:rsid w:val="00E731A1"/>
    <w:rsid w:val="00E81BCB"/>
    <w:rsid w:val="00E82AD6"/>
    <w:rsid w:val="00E82E2C"/>
    <w:rsid w:val="00E8477B"/>
    <w:rsid w:val="00E84C73"/>
    <w:rsid w:val="00E86C86"/>
    <w:rsid w:val="00E91F16"/>
    <w:rsid w:val="00EA0835"/>
    <w:rsid w:val="00EA12F8"/>
    <w:rsid w:val="00EA219D"/>
    <w:rsid w:val="00EA2B7E"/>
    <w:rsid w:val="00EA6AFB"/>
    <w:rsid w:val="00EA6CBC"/>
    <w:rsid w:val="00EB0229"/>
    <w:rsid w:val="00EB0BA2"/>
    <w:rsid w:val="00EB113C"/>
    <w:rsid w:val="00EB178D"/>
    <w:rsid w:val="00EB2177"/>
    <w:rsid w:val="00EB225D"/>
    <w:rsid w:val="00EB3C97"/>
    <w:rsid w:val="00EB497E"/>
    <w:rsid w:val="00EB658B"/>
    <w:rsid w:val="00EB69C2"/>
    <w:rsid w:val="00EB74C1"/>
    <w:rsid w:val="00EC18F1"/>
    <w:rsid w:val="00EC2B47"/>
    <w:rsid w:val="00EC2C8C"/>
    <w:rsid w:val="00EC2FDB"/>
    <w:rsid w:val="00EC3079"/>
    <w:rsid w:val="00EC44CD"/>
    <w:rsid w:val="00EC454B"/>
    <w:rsid w:val="00EC4D79"/>
    <w:rsid w:val="00EC511E"/>
    <w:rsid w:val="00EC5F37"/>
    <w:rsid w:val="00ED1496"/>
    <w:rsid w:val="00ED187D"/>
    <w:rsid w:val="00ED27CB"/>
    <w:rsid w:val="00ED3B99"/>
    <w:rsid w:val="00ED5530"/>
    <w:rsid w:val="00ED67F0"/>
    <w:rsid w:val="00ED75B5"/>
    <w:rsid w:val="00ED7DAF"/>
    <w:rsid w:val="00ED7F88"/>
    <w:rsid w:val="00EE00B0"/>
    <w:rsid w:val="00EE3498"/>
    <w:rsid w:val="00EE3BB1"/>
    <w:rsid w:val="00EE50B9"/>
    <w:rsid w:val="00EE5257"/>
    <w:rsid w:val="00EE7488"/>
    <w:rsid w:val="00EE7EA8"/>
    <w:rsid w:val="00EF04A1"/>
    <w:rsid w:val="00EF1488"/>
    <w:rsid w:val="00EF1E76"/>
    <w:rsid w:val="00EF3FF1"/>
    <w:rsid w:val="00EF4571"/>
    <w:rsid w:val="00EF5005"/>
    <w:rsid w:val="00EF564A"/>
    <w:rsid w:val="00EF778C"/>
    <w:rsid w:val="00F01667"/>
    <w:rsid w:val="00F02D20"/>
    <w:rsid w:val="00F03EAC"/>
    <w:rsid w:val="00F0584C"/>
    <w:rsid w:val="00F05FB0"/>
    <w:rsid w:val="00F10080"/>
    <w:rsid w:val="00F113B0"/>
    <w:rsid w:val="00F1264C"/>
    <w:rsid w:val="00F1322B"/>
    <w:rsid w:val="00F1534B"/>
    <w:rsid w:val="00F16179"/>
    <w:rsid w:val="00F17F04"/>
    <w:rsid w:val="00F20246"/>
    <w:rsid w:val="00F22756"/>
    <w:rsid w:val="00F233D8"/>
    <w:rsid w:val="00F25618"/>
    <w:rsid w:val="00F2761F"/>
    <w:rsid w:val="00F30FE9"/>
    <w:rsid w:val="00F312FC"/>
    <w:rsid w:val="00F31D7C"/>
    <w:rsid w:val="00F31EB6"/>
    <w:rsid w:val="00F34773"/>
    <w:rsid w:val="00F34DC7"/>
    <w:rsid w:val="00F358A8"/>
    <w:rsid w:val="00F363B9"/>
    <w:rsid w:val="00F40BFC"/>
    <w:rsid w:val="00F41101"/>
    <w:rsid w:val="00F42C31"/>
    <w:rsid w:val="00F432B1"/>
    <w:rsid w:val="00F4350A"/>
    <w:rsid w:val="00F44A8B"/>
    <w:rsid w:val="00F45328"/>
    <w:rsid w:val="00F508A3"/>
    <w:rsid w:val="00F51096"/>
    <w:rsid w:val="00F517C3"/>
    <w:rsid w:val="00F51CD7"/>
    <w:rsid w:val="00F52075"/>
    <w:rsid w:val="00F52EEF"/>
    <w:rsid w:val="00F5330E"/>
    <w:rsid w:val="00F551D5"/>
    <w:rsid w:val="00F57548"/>
    <w:rsid w:val="00F605E4"/>
    <w:rsid w:val="00F606ED"/>
    <w:rsid w:val="00F60856"/>
    <w:rsid w:val="00F63CFD"/>
    <w:rsid w:val="00F63D21"/>
    <w:rsid w:val="00F64434"/>
    <w:rsid w:val="00F64482"/>
    <w:rsid w:val="00F64498"/>
    <w:rsid w:val="00F64579"/>
    <w:rsid w:val="00F65568"/>
    <w:rsid w:val="00F65623"/>
    <w:rsid w:val="00F65B8F"/>
    <w:rsid w:val="00F66B71"/>
    <w:rsid w:val="00F67A22"/>
    <w:rsid w:val="00F67D08"/>
    <w:rsid w:val="00F67EFB"/>
    <w:rsid w:val="00F7083B"/>
    <w:rsid w:val="00F70CBA"/>
    <w:rsid w:val="00F7168B"/>
    <w:rsid w:val="00F742F1"/>
    <w:rsid w:val="00F74832"/>
    <w:rsid w:val="00F759F4"/>
    <w:rsid w:val="00F7660E"/>
    <w:rsid w:val="00F77803"/>
    <w:rsid w:val="00F77947"/>
    <w:rsid w:val="00F805C2"/>
    <w:rsid w:val="00F807E5"/>
    <w:rsid w:val="00F810C0"/>
    <w:rsid w:val="00F81430"/>
    <w:rsid w:val="00F818E2"/>
    <w:rsid w:val="00F8535E"/>
    <w:rsid w:val="00F86DAF"/>
    <w:rsid w:val="00F90F78"/>
    <w:rsid w:val="00F92C1F"/>
    <w:rsid w:val="00F93877"/>
    <w:rsid w:val="00F93EB8"/>
    <w:rsid w:val="00F93EF3"/>
    <w:rsid w:val="00F945CD"/>
    <w:rsid w:val="00F96986"/>
    <w:rsid w:val="00FA27DF"/>
    <w:rsid w:val="00FA33A5"/>
    <w:rsid w:val="00FA4826"/>
    <w:rsid w:val="00FA4EE7"/>
    <w:rsid w:val="00FA74C7"/>
    <w:rsid w:val="00FA7CC4"/>
    <w:rsid w:val="00FB3B75"/>
    <w:rsid w:val="00FB3C03"/>
    <w:rsid w:val="00FB4276"/>
    <w:rsid w:val="00FB65AE"/>
    <w:rsid w:val="00FB7664"/>
    <w:rsid w:val="00FC060E"/>
    <w:rsid w:val="00FC159E"/>
    <w:rsid w:val="00FC1EFA"/>
    <w:rsid w:val="00FC2CB8"/>
    <w:rsid w:val="00FC3698"/>
    <w:rsid w:val="00FC3E35"/>
    <w:rsid w:val="00FC429E"/>
    <w:rsid w:val="00FC42D5"/>
    <w:rsid w:val="00FC661B"/>
    <w:rsid w:val="00FC7C0C"/>
    <w:rsid w:val="00FC7FD0"/>
    <w:rsid w:val="00FD0408"/>
    <w:rsid w:val="00FD1841"/>
    <w:rsid w:val="00FD24FF"/>
    <w:rsid w:val="00FD39DE"/>
    <w:rsid w:val="00FD49D7"/>
    <w:rsid w:val="00FD6082"/>
    <w:rsid w:val="00FD69C9"/>
    <w:rsid w:val="00FD7D68"/>
    <w:rsid w:val="00FE0469"/>
    <w:rsid w:val="00FE0A11"/>
    <w:rsid w:val="00FE0D9F"/>
    <w:rsid w:val="00FE1194"/>
    <w:rsid w:val="00FE1381"/>
    <w:rsid w:val="00FE20C4"/>
    <w:rsid w:val="00FE2AF3"/>
    <w:rsid w:val="00FE3D79"/>
    <w:rsid w:val="00FE4718"/>
    <w:rsid w:val="00FE79C3"/>
    <w:rsid w:val="00FE7A1F"/>
    <w:rsid w:val="00FF1726"/>
    <w:rsid w:val="00FF34B2"/>
    <w:rsid w:val="00FF42EE"/>
    <w:rsid w:val="00FF5BB4"/>
    <w:rsid w:val="016E044A"/>
    <w:rsid w:val="0C482343"/>
    <w:rsid w:val="16D05547"/>
    <w:rsid w:val="18704CB4"/>
    <w:rsid w:val="192E28F8"/>
    <w:rsid w:val="1B5231B9"/>
    <w:rsid w:val="22C80A1D"/>
    <w:rsid w:val="28E92B74"/>
    <w:rsid w:val="2CF17ED9"/>
    <w:rsid w:val="2D491F9E"/>
    <w:rsid w:val="2DD6396D"/>
    <w:rsid w:val="2F20599A"/>
    <w:rsid w:val="2FE50BA9"/>
    <w:rsid w:val="317F0BCA"/>
    <w:rsid w:val="32832A04"/>
    <w:rsid w:val="391C28EE"/>
    <w:rsid w:val="392E09A2"/>
    <w:rsid w:val="3A6C3919"/>
    <w:rsid w:val="3B7A0F58"/>
    <w:rsid w:val="3C672EE2"/>
    <w:rsid w:val="48960B41"/>
    <w:rsid w:val="493733B5"/>
    <w:rsid w:val="4C4C62F7"/>
    <w:rsid w:val="50CE10DD"/>
    <w:rsid w:val="6B3E697D"/>
    <w:rsid w:val="6E3C6504"/>
    <w:rsid w:val="6F3335BA"/>
    <w:rsid w:val="76A76695"/>
    <w:rsid w:val="76E521D9"/>
    <w:rsid w:val="7A2418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852F8F"/>
  <w15:docId w15:val="{EDA818A3-0037-4D3C-AE9E-15424FC44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rsid w:val="00A30223"/>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A3022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A30223"/>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1E2BA3"/>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unhideWhenUsed/>
    <w:qFormat/>
    <w:pPr>
      <w:spacing w:after="120"/>
    </w:pPr>
    <w:rPr>
      <w:rFonts w:eastAsia="仿宋_GB2312"/>
    </w:rPr>
  </w:style>
  <w:style w:type="paragraph" w:styleId="a4">
    <w:name w:val="annotation text"/>
    <w:basedOn w:val="a"/>
    <w:link w:val="a5"/>
    <w:uiPriority w:val="99"/>
    <w:qFormat/>
    <w:pPr>
      <w:spacing w:line="360" w:lineRule="auto"/>
      <w:jc w:val="left"/>
    </w:pPr>
    <w:rPr>
      <w:rFonts w:ascii="宋体" w:eastAsia="宋体" w:hAnsi="宋体" w:cs="Times New Roman"/>
      <w:szCs w:val="24"/>
    </w:rPr>
  </w:style>
  <w:style w:type="paragraph" w:styleId="a6">
    <w:name w:val="Body Text Indent"/>
    <w:basedOn w:val="a"/>
    <w:link w:val="a7"/>
    <w:qFormat/>
    <w:pPr>
      <w:ind w:firstLine="420"/>
    </w:pPr>
    <w:rPr>
      <w:rFonts w:ascii="Times New Roman" w:eastAsia="宋体" w:hAnsi="Times New Roman" w:cs="Times New Roman"/>
      <w:sz w:val="24"/>
      <w:szCs w:val="24"/>
    </w:rPr>
  </w:style>
  <w:style w:type="paragraph" w:styleId="a8">
    <w:name w:val="Balloon Text"/>
    <w:basedOn w:val="a"/>
    <w:link w:val="a9"/>
    <w:uiPriority w:val="99"/>
    <w:semiHidden/>
    <w:unhideWhenUsed/>
    <w:qFormat/>
    <w:rPr>
      <w:sz w:val="18"/>
      <w:szCs w:val="18"/>
    </w:rPr>
  </w:style>
  <w:style w:type="paragraph" w:styleId="aa">
    <w:name w:val="footer"/>
    <w:basedOn w:val="a"/>
    <w:link w:val="ab"/>
    <w:uiPriority w:val="99"/>
    <w:unhideWhenUsed/>
    <w:qFormat/>
    <w:pPr>
      <w:tabs>
        <w:tab w:val="center" w:pos="4153"/>
        <w:tab w:val="right" w:pos="8306"/>
      </w:tabs>
      <w:snapToGrid w:val="0"/>
      <w:jc w:val="left"/>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ae">
    <w:name w:val="Normal (Web)"/>
    <w:basedOn w:val="a"/>
    <w:qFormat/>
    <w:pPr>
      <w:widowControl/>
      <w:spacing w:before="100" w:beforeAutospacing="1" w:after="100" w:afterAutospacing="1"/>
      <w:jc w:val="left"/>
    </w:pPr>
    <w:rPr>
      <w:rFonts w:ascii="宋体" w:eastAsia="宋体" w:hAnsi="宋体" w:cs="宋体"/>
      <w:kern w:val="0"/>
      <w:sz w:val="24"/>
      <w:szCs w:val="24"/>
    </w:rPr>
  </w:style>
  <w:style w:type="table" w:styleId="af">
    <w:name w:val="Table Grid"/>
    <w:basedOn w:val="a2"/>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9">
    <w:name w:val="批注框文本 字符"/>
    <w:basedOn w:val="a1"/>
    <w:link w:val="a8"/>
    <w:uiPriority w:val="99"/>
    <w:semiHidden/>
    <w:qFormat/>
    <w:rPr>
      <w:sz w:val="18"/>
      <w:szCs w:val="18"/>
    </w:rPr>
  </w:style>
  <w:style w:type="character" w:customStyle="1" w:styleId="ad">
    <w:name w:val="页眉 字符"/>
    <w:basedOn w:val="a1"/>
    <w:link w:val="ac"/>
    <w:uiPriority w:val="99"/>
    <w:qFormat/>
    <w:rPr>
      <w:sz w:val="18"/>
      <w:szCs w:val="18"/>
    </w:rPr>
  </w:style>
  <w:style w:type="character" w:customStyle="1" w:styleId="ab">
    <w:name w:val="页脚 字符"/>
    <w:basedOn w:val="a1"/>
    <w:link w:val="aa"/>
    <w:uiPriority w:val="99"/>
    <w:qFormat/>
    <w:rPr>
      <w:sz w:val="18"/>
      <w:szCs w:val="18"/>
    </w:rPr>
  </w:style>
  <w:style w:type="paragraph" w:customStyle="1" w:styleId="af0">
    <w:name w:val="章标题"/>
    <w:next w:val="a"/>
    <w:qFormat/>
    <w:pPr>
      <w:spacing w:beforeLines="50" w:afterLines="50"/>
      <w:jc w:val="both"/>
      <w:outlineLvl w:val="1"/>
    </w:pPr>
    <w:rPr>
      <w:rFonts w:ascii="黑体" w:eastAsia="黑体"/>
      <w:sz w:val="21"/>
    </w:rPr>
  </w:style>
  <w:style w:type="character" w:customStyle="1" w:styleId="a7">
    <w:name w:val="正文文本缩进 字符"/>
    <w:basedOn w:val="a1"/>
    <w:link w:val="a6"/>
    <w:qFormat/>
    <w:rPr>
      <w:rFonts w:ascii="Times New Roman" w:eastAsia="宋体" w:hAnsi="Times New Roman" w:cs="Times New Roman"/>
      <w:sz w:val="24"/>
      <w:szCs w:val="24"/>
    </w:rPr>
  </w:style>
  <w:style w:type="character" w:customStyle="1" w:styleId="a5">
    <w:name w:val="批注文字 字符"/>
    <w:basedOn w:val="a1"/>
    <w:link w:val="a4"/>
    <w:uiPriority w:val="99"/>
    <w:qFormat/>
    <w:rPr>
      <w:rFonts w:ascii="宋体" w:eastAsia="宋体" w:hAnsi="宋体" w:cs="Times New Roman"/>
      <w:szCs w:val="24"/>
    </w:rPr>
  </w:style>
  <w:style w:type="paragraph" w:styleId="af1">
    <w:name w:val="List Paragraph"/>
    <w:basedOn w:val="a"/>
    <w:uiPriority w:val="99"/>
    <w:qFormat/>
    <w:pPr>
      <w:ind w:firstLineChars="200" w:firstLine="420"/>
    </w:pPr>
  </w:style>
  <w:style w:type="paragraph" w:customStyle="1" w:styleId="af2">
    <w:name w:val="段"/>
    <w:link w:val="Char"/>
    <w:qFormat/>
    <w:pPr>
      <w:autoSpaceDE w:val="0"/>
      <w:autoSpaceDN w:val="0"/>
      <w:ind w:firstLineChars="200" w:firstLine="200"/>
      <w:jc w:val="both"/>
    </w:pPr>
    <w:rPr>
      <w:rFonts w:ascii="宋体"/>
      <w:sz w:val="21"/>
      <w:szCs w:val="22"/>
    </w:rPr>
  </w:style>
  <w:style w:type="character" w:customStyle="1" w:styleId="Char">
    <w:name w:val="段 Char"/>
    <w:link w:val="af2"/>
    <w:qFormat/>
    <w:rPr>
      <w:rFonts w:ascii="宋体" w:eastAsia="宋体" w:hAnsi="Times New Roman" w:cs="Times New Roman"/>
      <w:kern w:val="0"/>
    </w:rPr>
  </w:style>
  <w:style w:type="paragraph" w:styleId="af3">
    <w:name w:val="Revision"/>
    <w:hidden/>
    <w:uiPriority w:val="99"/>
    <w:unhideWhenUsed/>
    <w:rsid w:val="00B75762"/>
    <w:rPr>
      <w:rFonts w:asciiTheme="minorHAnsi" w:eastAsiaTheme="minorEastAsia" w:hAnsiTheme="minorHAnsi" w:cstheme="minorBidi"/>
      <w:kern w:val="2"/>
      <w:sz w:val="21"/>
      <w:szCs w:val="22"/>
    </w:rPr>
  </w:style>
  <w:style w:type="paragraph" w:styleId="af4">
    <w:name w:val="Date"/>
    <w:basedOn w:val="a"/>
    <w:next w:val="a"/>
    <w:link w:val="af5"/>
    <w:uiPriority w:val="99"/>
    <w:semiHidden/>
    <w:unhideWhenUsed/>
    <w:rsid w:val="00B75762"/>
    <w:pPr>
      <w:ind w:leftChars="2500" w:left="100"/>
    </w:pPr>
  </w:style>
  <w:style w:type="character" w:customStyle="1" w:styleId="af5">
    <w:name w:val="日期 字符"/>
    <w:basedOn w:val="a1"/>
    <w:link w:val="af4"/>
    <w:uiPriority w:val="99"/>
    <w:semiHidden/>
    <w:rsid w:val="00B75762"/>
    <w:rPr>
      <w:rFonts w:asciiTheme="minorHAnsi" w:eastAsiaTheme="minorEastAsia" w:hAnsiTheme="minorHAnsi" w:cstheme="minorBidi"/>
      <w:kern w:val="2"/>
      <w:sz w:val="21"/>
      <w:szCs w:val="22"/>
    </w:rPr>
  </w:style>
  <w:style w:type="paragraph" w:customStyle="1" w:styleId="11">
    <w:name w:val="样式1"/>
    <w:basedOn w:val="1"/>
    <w:link w:val="1Char"/>
    <w:qFormat/>
    <w:rsid w:val="00A30223"/>
    <w:pPr>
      <w:spacing w:before="0" w:after="0" w:line="440" w:lineRule="exact"/>
    </w:pPr>
    <w:rPr>
      <w:rFonts w:ascii="黑体" w:eastAsia="黑体" w:cs="Arial"/>
      <w:sz w:val="21"/>
      <w:szCs w:val="21"/>
    </w:rPr>
  </w:style>
  <w:style w:type="paragraph" w:customStyle="1" w:styleId="21">
    <w:name w:val="样式2"/>
    <w:basedOn w:val="2"/>
    <w:link w:val="2Char"/>
    <w:qFormat/>
    <w:rsid w:val="00153297"/>
    <w:pPr>
      <w:spacing w:before="0" w:after="0" w:line="440" w:lineRule="exact"/>
    </w:pPr>
    <w:rPr>
      <w:rFonts w:ascii="Times New Roman" w:eastAsia="黑体" w:hAnsi="Times New Roman" w:cs="Arial"/>
      <w:sz w:val="21"/>
      <w:szCs w:val="21"/>
    </w:rPr>
  </w:style>
  <w:style w:type="character" w:customStyle="1" w:styleId="10">
    <w:name w:val="标题 1 字符"/>
    <w:basedOn w:val="a1"/>
    <w:link w:val="1"/>
    <w:uiPriority w:val="9"/>
    <w:rsid w:val="00A30223"/>
    <w:rPr>
      <w:rFonts w:asciiTheme="minorHAnsi" w:eastAsiaTheme="minorEastAsia" w:hAnsiTheme="minorHAnsi" w:cstheme="minorBidi"/>
      <w:b/>
      <w:bCs/>
      <w:kern w:val="44"/>
      <w:sz w:val="44"/>
      <w:szCs w:val="44"/>
    </w:rPr>
  </w:style>
  <w:style w:type="character" w:customStyle="1" w:styleId="1Char">
    <w:name w:val="样式1 Char"/>
    <w:basedOn w:val="10"/>
    <w:link w:val="11"/>
    <w:rsid w:val="00A30223"/>
    <w:rPr>
      <w:rFonts w:ascii="黑体" w:eastAsia="黑体" w:hAnsiTheme="minorHAnsi" w:cs="Arial"/>
      <w:b/>
      <w:bCs/>
      <w:kern w:val="44"/>
      <w:sz w:val="21"/>
      <w:szCs w:val="21"/>
    </w:rPr>
  </w:style>
  <w:style w:type="paragraph" w:customStyle="1" w:styleId="31">
    <w:name w:val="样式3"/>
    <w:basedOn w:val="3"/>
    <w:link w:val="3Char"/>
    <w:qFormat/>
    <w:rsid w:val="00A30223"/>
    <w:pPr>
      <w:spacing w:before="0" w:after="0" w:line="440" w:lineRule="exact"/>
      <w:jc w:val="left"/>
    </w:pPr>
    <w:rPr>
      <w:rFonts w:ascii="Times New Roman" w:eastAsia="黑体" w:hAnsi="Times New Roman" w:cs="宋体"/>
      <w:bCs w:val="0"/>
      <w:sz w:val="21"/>
      <w:szCs w:val="21"/>
    </w:rPr>
  </w:style>
  <w:style w:type="character" w:customStyle="1" w:styleId="20">
    <w:name w:val="标题 2 字符"/>
    <w:basedOn w:val="a1"/>
    <w:link w:val="2"/>
    <w:uiPriority w:val="9"/>
    <w:semiHidden/>
    <w:rsid w:val="00A30223"/>
    <w:rPr>
      <w:rFonts w:asciiTheme="majorHAnsi" w:eastAsiaTheme="majorEastAsia" w:hAnsiTheme="majorHAnsi" w:cstheme="majorBidi"/>
      <w:b/>
      <w:bCs/>
      <w:kern w:val="2"/>
      <w:sz w:val="32"/>
      <w:szCs w:val="32"/>
    </w:rPr>
  </w:style>
  <w:style w:type="character" w:customStyle="1" w:styleId="2Char">
    <w:name w:val="样式2 Char"/>
    <w:basedOn w:val="20"/>
    <w:link w:val="21"/>
    <w:rsid w:val="00153297"/>
    <w:rPr>
      <w:rFonts w:asciiTheme="majorHAnsi" w:eastAsia="黑体" w:hAnsiTheme="majorHAnsi" w:cs="Arial"/>
      <w:b/>
      <w:bCs/>
      <w:kern w:val="2"/>
      <w:sz w:val="21"/>
      <w:szCs w:val="21"/>
    </w:rPr>
  </w:style>
  <w:style w:type="paragraph" w:customStyle="1" w:styleId="41">
    <w:name w:val="样式4"/>
    <w:basedOn w:val="a"/>
    <w:link w:val="4Char"/>
    <w:qFormat/>
    <w:rsid w:val="00153297"/>
    <w:pPr>
      <w:spacing w:line="440" w:lineRule="exact"/>
      <w:ind w:firstLineChars="200" w:firstLine="420"/>
    </w:pPr>
    <w:rPr>
      <w:rFonts w:ascii="宋体" w:hAnsi="宋体"/>
      <w:color w:val="FF0000"/>
      <w:szCs w:val="21"/>
    </w:rPr>
  </w:style>
  <w:style w:type="character" w:customStyle="1" w:styleId="30">
    <w:name w:val="标题 3 字符"/>
    <w:basedOn w:val="a1"/>
    <w:link w:val="3"/>
    <w:uiPriority w:val="9"/>
    <w:semiHidden/>
    <w:rsid w:val="00A30223"/>
    <w:rPr>
      <w:rFonts w:asciiTheme="minorHAnsi" w:eastAsiaTheme="minorEastAsia" w:hAnsiTheme="minorHAnsi" w:cstheme="minorBidi"/>
      <w:b/>
      <w:bCs/>
      <w:kern w:val="2"/>
      <w:sz w:val="32"/>
      <w:szCs w:val="32"/>
    </w:rPr>
  </w:style>
  <w:style w:type="character" w:customStyle="1" w:styleId="3Char">
    <w:name w:val="样式3 Char"/>
    <w:basedOn w:val="30"/>
    <w:link w:val="31"/>
    <w:rsid w:val="00A30223"/>
    <w:rPr>
      <w:rFonts w:asciiTheme="minorHAnsi" w:eastAsia="黑体" w:hAnsiTheme="minorHAnsi" w:cs="宋体"/>
      <w:b/>
      <w:bCs w:val="0"/>
      <w:kern w:val="2"/>
      <w:sz w:val="21"/>
      <w:szCs w:val="21"/>
    </w:rPr>
  </w:style>
  <w:style w:type="paragraph" w:customStyle="1" w:styleId="5">
    <w:name w:val="样式5"/>
    <w:basedOn w:val="4"/>
    <w:link w:val="5Char"/>
    <w:qFormat/>
    <w:rsid w:val="001E2BA3"/>
    <w:pPr>
      <w:spacing w:before="0" w:after="0" w:line="440" w:lineRule="exact"/>
      <w:jc w:val="left"/>
    </w:pPr>
    <w:rPr>
      <w:rFonts w:ascii="Times New Roman" w:eastAsia="黑体" w:hAnsi="Times New Roman" w:cs="Times New Roman"/>
      <w:b w:val="0"/>
      <w:sz w:val="21"/>
      <w:szCs w:val="24"/>
    </w:rPr>
  </w:style>
  <w:style w:type="character" w:customStyle="1" w:styleId="4Char">
    <w:name w:val="样式4 Char"/>
    <w:basedOn w:val="a1"/>
    <w:link w:val="41"/>
    <w:rsid w:val="00153297"/>
    <w:rPr>
      <w:rFonts w:ascii="宋体" w:eastAsiaTheme="minorEastAsia" w:hAnsi="宋体" w:cstheme="minorBidi"/>
      <w:color w:val="FF0000"/>
      <w:kern w:val="2"/>
      <w:sz w:val="21"/>
      <w:szCs w:val="21"/>
    </w:rPr>
  </w:style>
  <w:style w:type="character" w:customStyle="1" w:styleId="40">
    <w:name w:val="标题 4 字符"/>
    <w:basedOn w:val="a1"/>
    <w:link w:val="4"/>
    <w:uiPriority w:val="9"/>
    <w:semiHidden/>
    <w:rsid w:val="001E2BA3"/>
    <w:rPr>
      <w:rFonts w:asciiTheme="majorHAnsi" w:eastAsiaTheme="majorEastAsia" w:hAnsiTheme="majorHAnsi" w:cstheme="majorBidi"/>
      <w:b/>
      <w:bCs/>
      <w:kern w:val="2"/>
      <w:sz w:val="28"/>
      <w:szCs w:val="28"/>
    </w:rPr>
  </w:style>
  <w:style w:type="character" w:customStyle="1" w:styleId="5Char">
    <w:name w:val="样式5 Char"/>
    <w:basedOn w:val="40"/>
    <w:link w:val="5"/>
    <w:rsid w:val="001E2BA3"/>
    <w:rPr>
      <w:rFonts w:asciiTheme="majorHAnsi" w:eastAsia="黑体" w:hAnsiTheme="majorHAnsi" w:cstheme="majorBidi"/>
      <w:b w:val="0"/>
      <w:bCs/>
      <w:kern w:val="2"/>
      <w:sz w:val="21"/>
      <w:szCs w:val="24"/>
    </w:rPr>
  </w:style>
  <w:style w:type="table" w:customStyle="1" w:styleId="TableNormal">
    <w:name w:val="Table Normal"/>
    <w:uiPriority w:val="2"/>
    <w:semiHidden/>
    <w:unhideWhenUsed/>
    <w:qFormat/>
    <w:rsid w:val="00594A03"/>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character" w:styleId="af6">
    <w:name w:val="annotation reference"/>
    <w:basedOn w:val="a1"/>
    <w:uiPriority w:val="99"/>
    <w:unhideWhenUsed/>
    <w:qFormat/>
    <w:rsid w:val="006D740A"/>
    <w:rPr>
      <w:sz w:val="21"/>
      <w:szCs w:val="21"/>
    </w:rPr>
  </w:style>
  <w:style w:type="paragraph" w:styleId="af7">
    <w:name w:val="annotation subject"/>
    <w:basedOn w:val="a4"/>
    <w:next w:val="a4"/>
    <w:link w:val="af8"/>
    <w:uiPriority w:val="99"/>
    <w:semiHidden/>
    <w:unhideWhenUsed/>
    <w:rsid w:val="006D740A"/>
    <w:pPr>
      <w:spacing w:line="240" w:lineRule="auto"/>
    </w:pPr>
    <w:rPr>
      <w:rFonts w:asciiTheme="minorHAnsi" w:eastAsiaTheme="minorEastAsia" w:hAnsiTheme="minorHAnsi" w:cstheme="minorBidi"/>
      <w:b/>
      <w:bCs/>
      <w:szCs w:val="22"/>
    </w:rPr>
  </w:style>
  <w:style w:type="character" w:customStyle="1" w:styleId="af8">
    <w:name w:val="批注主题 字符"/>
    <w:basedOn w:val="a5"/>
    <w:link w:val="af7"/>
    <w:uiPriority w:val="99"/>
    <w:semiHidden/>
    <w:rsid w:val="006D740A"/>
    <w:rPr>
      <w:rFonts w:asciiTheme="minorHAnsi" w:eastAsiaTheme="minorEastAsia" w:hAnsiTheme="minorHAnsi" w:cstheme="minorBidi"/>
      <w:b/>
      <w:bCs/>
      <w:kern w:val="2"/>
      <w:sz w:val="21"/>
      <w:szCs w:val="22"/>
    </w:rPr>
  </w:style>
  <w:style w:type="character" w:customStyle="1" w:styleId="Char0">
    <w:name w:val="批注文字 Char"/>
    <w:rsid w:val="002132F9"/>
    <w:rPr>
      <w:rFonts w:ascii="Arial" w:hAnsi="Arial"/>
      <w:kern w:val="2"/>
      <w:sz w:val="21"/>
      <w:szCs w:val="24"/>
    </w:rPr>
  </w:style>
  <w:style w:type="table" w:customStyle="1" w:styleId="TableNormal1">
    <w:name w:val="Table Normal1"/>
    <w:uiPriority w:val="2"/>
    <w:semiHidden/>
    <w:qFormat/>
    <w:rsid w:val="006F1839"/>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TableNormal2">
    <w:name w:val="Table Normal2"/>
    <w:uiPriority w:val="2"/>
    <w:semiHidden/>
    <w:qFormat/>
    <w:rsid w:val="006F1839"/>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347048">
      <w:bodyDiv w:val="1"/>
      <w:marLeft w:val="0"/>
      <w:marRight w:val="0"/>
      <w:marTop w:val="0"/>
      <w:marBottom w:val="0"/>
      <w:divBdr>
        <w:top w:val="none" w:sz="0" w:space="0" w:color="auto"/>
        <w:left w:val="none" w:sz="0" w:space="0" w:color="auto"/>
        <w:bottom w:val="none" w:sz="0" w:space="0" w:color="auto"/>
        <w:right w:val="none" w:sz="0" w:space="0" w:color="auto"/>
      </w:divBdr>
    </w:div>
    <w:div w:id="1174492219">
      <w:bodyDiv w:val="1"/>
      <w:marLeft w:val="0"/>
      <w:marRight w:val="0"/>
      <w:marTop w:val="0"/>
      <w:marBottom w:val="0"/>
      <w:divBdr>
        <w:top w:val="none" w:sz="0" w:space="0" w:color="auto"/>
        <w:left w:val="none" w:sz="0" w:space="0" w:color="auto"/>
        <w:bottom w:val="none" w:sz="0" w:space="0" w:color="auto"/>
        <w:right w:val="none" w:sz="0" w:space="0" w:color="auto"/>
      </w:divBdr>
    </w:div>
    <w:div w:id="15708449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package" Target="embeddings/Microsoft_Visio___.vsdx"/><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322EB-427B-47D6-B502-0B5EA39AE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942</TotalTime>
  <Pages>31</Pages>
  <Words>3957</Words>
  <Characters>22560</Characters>
  <Application>Microsoft Office Word</Application>
  <DocSecurity>0</DocSecurity>
  <Lines>188</Lines>
  <Paragraphs>52</Paragraphs>
  <ScaleCrop>false</ScaleCrop>
  <Company>Sky123.Org</Company>
  <LinksUpToDate>false</LinksUpToDate>
  <CharactersWithSpaces>26465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胡海平</cp:lastModifiedBy>
  <cp:revision>88</cp:revision>
  <cp:lastPrinted>2024-07-09T06:31:00Z</cp:lastPrinted>
  <dcterms:created xsi:type="dcterms:W3CDTF">2024-07-09T06:17:00Z</dcterms:created>
  <dcterms:modified xsi:type="dcterms:W3CDTF">2024-08-19T06:05:00Z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2997E0B0200A4B49BD766EEB06A7F441</vt:lpwstr>
  </property>
</Properties>
</file>