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D00" w:rsidRDefault="004177F7">
      <w:pPr>
        <w:jc w:val="center"/>
        <w:rPr>
          <w:rFonts w:ascii="黑体" w:eastAsia="黑体" w:hAnsi="黑体" w:cs="黑体"/>
          <w:sz w:val="28"/>
          <w:szCs w:val="28"/>
        </w:rPr>
      </w:pPr>
      <w:r>
        <w:rPr>
          <w:rFonts w:ascii="黑体" w:eastAsia="黑体" w:hAnsi="黑体" w:cs="黑体" w:hint="eastAsia"/>
          <w:sz w:val="28"/>
          <w:szCs w:val="28"/>
        </w:rPr>
        <w:t xml:space="preserve">高熵合金粉化学分析方法 </w:t>
      </w:r>
    </w:p>
    <w:p w:rsidR="00BF0D00" w:rsidRDefault="004177F7">
      <w:pPr>
        <w:jc w:val="center"/>
        <w:rPr>
          <w:rFonts w:ascii="黑体" w:eastAsia="黑体" w:hAnsi="黑体" w:cs="黑体"/>
          <w:sz w:val="28"/>
          <w:szCs w:val="28"/>
        </w:rPr>
      </w:pPr>
      <w:r>
        <w:rPr>
          <w:rFonts w:ascii="黑体" w:eastAsia="黑体" w:hAnsi="黑体" w:cs="黑体" w:hint="eastAsia"/>
          <w:sz w:val="28"/>
          <w:szCs w:val="28"/>
        </w:rPr>
        <w:t>第3部分：氧、氮含</w:t>
      </w:r>
      <w:r>
        <w:rPr>
          <w:rFonts w:ascii="黑体" w:eastAsia="黑体" w:hAnsi="黑体" w:cs="黑体" w:hint="eastAsia"/>
          <w:bCs/>
          <w:sz w:val="28"/>
          <w:szCs w:val="28"/>
        </w:rPr>
        <w:t xml:space="preserve">量的测定 </w:t>
      </w:r>
      <w:r>
        <w:rPr>
          <w:rFonts w:ascii="黑体" w:eastAsia="黑体" w:hAnsi="黑体" w:cs="黑体" w:hint="eastAsia"/>
          <w:sz w:val="28"/>
          <w:szCs w:val="28"/>
        </w:rPr>
        <w:t>脉冲加热红外吸收法、热导法</w:t>
      </w:r>
    </w:p>
    <w:p w:rsidR="00BF0D00" w:rsidRDefault="004177F7">
      <w:pPr>
        <w:jc w:val="center"/>
        <w:rPr>
          <w:rFonts w:ascii="宋体"/>
          <w:sz w:val="28"/>
          <w:szCs w:val="28"/>
          <w:lang w:val="de-DE"/>
        </w:rPr>
      </w:pPr>
      <w:r>
        <w:rPr>
          <w:rFonts w:eastAsia="黑体" w:hint="eastAsia"/>
          <w:sz w:val="28"/>
          <w:szCs w:val="28"/>
        </w:rPr>
        <w:t>编制说明（预审稿）</w:t>
      </w:r>
    </w:p>
    <w:p w:rsidR="00BF0D00" w:rsidRDefault="004177F7">
      <w:pPr>
        <w:pStyle w:val="aa"/>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一、工作简况</w:t>
      </w:r>
    </w:p>
    <w:p w:rsidR="00BF0D00" w:rsidRDefault="004177F7">
      <w:pPr>
        <w:pStyle w:val="aa"/>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1.1任务来源</w:t>
      </w:r>
    </w:p>
    <w:p w:rsidR="00BF0D00" w:rsidRDefault="004177F7">
      <w:pPr>
        <w:spacing w:line="360" w:lineRule="auto"/>
        <w:rPr>
          <w:rFonts w:asciiTheme="minorEastAsia" w:hAnsiTheme="minorEastAsia" w:cs="黑体"/>
          <w:szCs w:val="21"/>
        </w:rPr>
      </w:pPr>
      <w:r>
        <w:rPr>
          <w:rFonts w:ascii="宋体" w:eastAsia="宋体" w:hAnsi="宋体" w:hint="eastAsia"/>
          <w:szCs w:val="21"/>
        </w:rPr>
        <w:t xml:space="preserve">    根据《</w:t>
      </w:r>
      <w:r>
        <w:rPr>
          <w:rFonts w:ascii="宋体" w:eastAsia="宋体" w:hAnsi="宋体" w:hint="eastAsia"/>
          <w:color w:val="333333"/>
        </w:rPr>
        <w:t>工业和信息化部办公厅关于印发2022年第三批行业标准制修订和外文版项目计划的通知</w:t>
      </w:r>
      <w:r>
        <w:rPr>
          <w:rFonts w:ascii="宋体" w:eastAsia="宋体" w:hAnsi="宋体" w:hint="eastAsia"/>
          <w:szCs w:val="21"/>
        </w:rPr>
        <w:t>》（</w:t>
      </w:r>
      <w:r>
        <w:rPr>
          <w:rStyle w:val="xxgk-span5"/>
          <w:rFonts w:ascii="宋体" w:eastAsia="宋体" w:hAnsi="宋体" w:hint="eastAsia"/>
          <w:color w:val="333333"/>
        </w:rPr>
        <w:t>工</w:t>
      </w:r>
      <w:proofErr w:type="gramStart"/>
      <w:r>
        <w:rPr>
          <w:rStyle w:val="xxgk-span5"/>
          <w:rFonts w:ascii="宋体" w:eastAsia="宋体" w:hAnsi="宋体" w:hint="eastAsia"/>
          <w:color w:val="333333"/>
        </w:rPr>
        <w:t>信厅科函</w:t>
      </w:r>
      <w:proofErr w:type="gramEnd"/>
      <w:r>
        <w:rPr>
          <w:rStyle w:val="xxgk-span5"/>
          <w:rFonts w:ascii="宋体" w:eastAsia="宋体" w:hAnsi="宋体" w:hint="eastAsia"/>
          <w:color w:val="333333"/>
        </w:rPr>
        <w:t>〔2022〕312号</w:t>
      </w:r>
      <w:r>
        <w:rPr>
          <w:rFonts w:ascii="宋体" w:eastAsia="宋体" w:hAnsi="宋体" w:hint="eastAsia"/>
          <w:szCs w:val="21"/>
        </w:rPr>
        <w:t>）文件的要求，</w:t>
      </w:r>
      <w:r>
        <w:rPr>
          <w:rFonts w:ascii="宋体" w:eastAsia="宋体" w:hAnsi="宋体" w:cs="宋体" w:hint="eastAsia"/>
          <w:szCs w:val="21"/>
        </w:rPr>
        <w:t>广东省科学院工业分析检测中心</w:t>
      </w:r>
      <w:r>
        <w:rPr>
          <w:rFonts w:ascii="宋体" w:eastAsia="宋体" w:hAnsi="宋体" w:hint="eastAsia"/>
          <w:szCs w:val="21"/>
        </w:rPr>
        <w:t xml:space="preserve">承担《高熵合金粉化学分析方法 </w:t>
      </w:r>
      <w:r>
        <w:rPr>
          <w:rFonts w:ascii="宋体" w:eastAsia="宋体" w:hAnsi="宋体"/>
        </w:rPr>
        <w:t>第</w:t>
      </w:r>
      <w:r>
        <w:rPr>
          <w:rFonts w:ascii="宋体" w:eastAsia="宋体" w:hAnsi="宋体" w:hint="eastAsia"/>
        </w:rPr>
        <w:t>3</w:t>
      </w:r>
      <w:r>
        <w:rPr>
          <w:rFonts w:ascii="宋体" w:eastAsia="宋体" w:hAnsi="宋体"/>
        </w:rPr>
        <w:t>部分：</w:t>
      </w:r>
      <w:r>
        <w:rPr>
          <w:rFonts w:ascii="宋体" w:eastAsia="宋体" w:hAnsi="宋体" w:hint="eastAsia"/>
        </w:rPr>
        <w:t>氧、氮含</w:t>
      </w:r>
      <w:r>
        <w:rPr>
          <w:rFonts w:ascii="宋体" w:eastAsia="宋体" w:hAnsi="宋体"/>
          <w:bCs/>
        </w:rPr>
        <w:t>量的测定</w:t>
      </w:r>
      <w:r>
        <w:rPr>
          <w:rFonts w:asciiTheme="minorEastAsia" w:hAnsiTheme="minorEastAsia" w:cs="黑体" w:hint="eastAsia"/>
          <w:szCs w:val="21"/>
        </w:rPr>
        <w:t>脉冲加热红外吸收法、热导法</w:t>
      </w:r>
      <w:r>
        <w:rPr>
          <w:rFonts w:ascii="宋体" w:eastAsia="宋体" w:hAnsi="宋体" w:hint="eastAsia"/>
          <w:szCs w:val="21"/>
        </w:rPr>
        <w:t>》的起草任务，项目计划编号为</w:t>
      </w:r>
      <w:r>
        <w:rPr>
          <w:rFonts w:ascii="宋体" w:hAnsi="宋体" w:hint="eastAsia"/>
          <w:szCs w:val="21"/>
        </w:rPr>
        <w:t>2022-1301T-YS，</w:t>
      </w:r>
      <w:r>
        <w:rPr>
          <w:rFonts w:ascii="宋体" w:eastAsia="宋体" w:hAnsi="宋体" w:cs="宋体" w:hint="eastAsia"/>
          <w:szCs w:val="21"/>
        </w:rPr>
        <w:t>完成</w:t>
      </w:r>
      <w:r>
        <w:rPr>
          <w:rFonts w:ascii="宋体" w:eastAsia="宋体" w:hAnsi="宋体" w:hint="eastAsia"/>
          <w:szCs w:val="21"/>
        </w:rPr>
        <w:t>年限2024年。</w:t>
      </w:r>
    </w:p>
    <w:p w:rsidR="00BF0D00" w:rsidRDefault="004177F7">
      <w:pPr>
        <w:pStyle w:val="ac"/>
        <w:spacing w:beforeLines="0" w:afterLines="0" w:line="360" w:lineRule="auto"/>
        <w:outlineLvl w:val="9"/>
        <w:rPr>
          <w:rFonts w:hAnsi="黑体" w:cs="黑体"/>
          <w:szCs w:val="21"/>
        </w:rPr>
      </w:pPr>
      <w:r>
        <w:rPr>
          <w:rFonts w:hAnsi="黑体" w:cs="黑体" w:hint="eastAsia"/>
          <w:szCs w:val="21"/>
        </w:rPr>
        <w:t>1.2制定背景</w:t>
      </w:r>
    </w:p>
    <w:p w:rsidR="00BF0D00" w:rsidRDefault="004177F7">
      <w:pPr>
        <w:spacing w:line="360" w:lineRule="auto"/>
        <w:ind w:firstLineChars="200" w:firstLine="420"/>
        <w:rPr>
          <w:rFonts w:ascii="宋体" w:eastAsia="宋体" w:hAnsi="宋体"/>
          <w:szCs w:val="21"/>
        </w:rPr>
      </w:pPr>
      <w:r>
        <w:rPr>
          <w:rFonts w:ascii="宋体" w:eastAsia="宋体" w:hAnsi="宋体" w:cs="Arial"/>
          <w:szCs w:val="21"/>
        </w:rPr>
        <w:t>高熵合金</w:t>
      </w:r>
      <w:r>
        <w:rPr>
          <w:rFonts w:ascii="宋体" w:eastAsia="宋体" w:hAnsi="宋体" w:cs="Times New Roman" w:hint="eastAsia"/>
          <w:szCs w:val="21"/>
        </w:rPr>
        <w:t>（high-entropy alloys, HEAs）</w:t>
      </w:r>
      <w:r>
        <w:rPr>
          <w:rFonts w:ascii="宋体" w:eastAsia="宋体" w:hAnsi="宋体" w:cs="Arial"/>
          <w:szCs w:val="21"/>
        </w:rPr>
        <w:t>又称多主元合金，以５种及５种以上的元素为主元</w:t>
      </w:r>
      <w:r>
        <w:rPr>
          <w:rFonts w:ascii="宋体" w:eastAsia="宋体" w:hAnsi="宋体" w:cs="Arial" w:hint="eastAsia"/>
          <w:szCs w:val="21"/>
        </w:rPr>
        <w:t>。</w:t>
      </w:r>
      <w:r>
        <w:rPr>
          <w:rFonts w:ascii="宋体" w:eastAsia="宋体" w:hAnsi="宋体" w:cs="Arial"/>
          <w:szCs w:val="21"/>
        </w:rPr>
        <w:t>研究发现，高熵合金具有热力学上高的混合</w:t>
      </w:r>
      <w:proofErr w:type="gramStart"/>
      <w:r>
        <w:rPr>
          <w:rFonts w:ascii="宋体" w:eastAsia="宋体" w:hAnsi="宋体" w:cs="Arial"/>
          <w:szCs w:val="21"/>
        </w:rPr>
        <w:t>熵</w:t>
      </w:r>
      <w:proofErr w:type="gramEnd"/>
      <w:r>
        <w:rPr>
          <w:rFonts w:ascii="宋体" w:eastAsia="宋体" w:hAnsi="宋体" w:cs="Arial"/>
          <w:szCs w:val="21"/>
        </w:rPr>
        <w:t>效应、动力学上缓慢的扩散效应、结构上严重的晶格畸变效应以及性能上的“鸡尾酒效应”等特征。通过合理的成分选择及制备加工工艺，高熵合金可以形成简单的组织结构，呈现优异的性能，如高硬度、高强度、高的抗高温软化性、良好的耐磨性、耐腐蚀性等，使得高熵合金具有广阔的应用前景，得到国内外学者的广泛关注与研究</w:t>
      </w:r>
      <w:r>
        <w:rPr>
          <w:rFonts w:ascii="宋体" w:eastAsia="宋体" w:hAnsi="宋体" w:cs="Arial" w:hint="eastAsia"/>
          <w:szCs w:val="21"/>
        </w:rPr>
        <w:t>。</w:t>
      </w:r>
      <w:r>
        <w:rPr>
          <w:rFonts w:ascii="宋体" w:eastAsia="宋体" w:hAnsi="宋体" w:cs="Times New Roman" w:hint="eastAsia"/>
          <w:szCs w:val="21"/>
        </w:rPr>
        <w:t>作为新型高温结构材料、耐磨性材料、抗辐照材料高熵合金已应用于航空航天、矿山机械、核聚变反应堆等领域，</w:t>
      </w:r>
      <w:r>
        <w:rPr>
          <w:rFonts w:ascii="宋体" w:eastAsia="宋体" w:hAnsi="宋体" w:cs="Times New Roman"/>
          <w:szCs w:val="21"/>
        </w:rPr>
        <w:t>它们被用作生产高温涡轮叶片、高温模具、切削工具上的硬涂层甚至第四代核反应堆部件的替代材料。</w:t>
      </w:r>
    </w:p>
    <w:p w:rsidR="00BF0D00" w:rsidRDefault="004177F7">
      <w:pPr>
        <w:spacing w:line="360" w:lineRule="auto"/>
        <w:ind w:firstLineChars="200" w:firstLine="420"/>
        <w:rPr>
          <w:rFonts w:hAnsi="黑体" w:cs="黑体"/>
          <w:szCs w:val="21"/>
        </w:rPr>
      </w:pPr>
      <w:r>
        <w:rPr>
          <w:rFonts w:ascii="宋体" w:eastAsia="宋体" w:hAnsi="宋体" w:cs="Times New Roman"/>
          <w:szCs w:val="21"/>
        </w:rPr>
        <w:t>随着行业发展与技术成熟，</w:t>
      </w:r>
      <w:r>
        <w:rPr>
          <w:rFonts w:ascii="宋体" w:eastAsia="宋体" w:hAnsi="宋体" w:cs="Times New Roman" w:hint="eastAsia"/>
          <w:szCs w:val="21"/>
        </w:rPr>
        <w:t>高熵合金</w:t>
      </w:r>
      <w:proofErr w:type="gramStart"/>
      <w:r>
        <w:rPr>
          <w:rFonts w:ascii="宋体" w:eastAsia="宋体" w:hAnsi="宋体" w:cs="Times New Roman" w:hint="eastAsia"/>
          <w:szCs w:val="21"/>
        </w:rPr>
        <w:t>在增材制造</w:t>
      </w:r>
      <w:proofErr w:type="gramEnd"/>
      <w:r>
        <w:rPr>
          <w:rFonts w:ascii="宋体" w:eastAsia="宋体" w:hAnsi="宋体" w:cs="Times New Roman" w:hint="eastAsia"/>
          <w:szCs w:val="21"/>
        </w:rPr>
        <w:t>技术方面的应用逐步增多，其性能特点可以</w:t>
      </w:r>
      <w:proofErr w:type="gramStart"/>
      <w:r>
        <w:rPr>
          <w:rFonts w:ascii="宋体" w:eastAsia="宋体" w:hAnsi="宋体" w:cs="Times New Roman" w:hint="eastAsia"/>
          <w:szCs w:val="21"/>
        </w:rPr>
        <w:t>通过增材制造</w:t>
      </w:r>
      <w:proofErr w:type="gramEnd"/>
      <w:r>
        <w:rPr>
          <w:rFonts w:ascii="宋体" w:eastAsia="宋体" w:hAnsi="宋体" w:cs="Times New Roman" w:hint="eastAsia"/>
          <w:szCs w:val="21"/>
        </w:rPr>
        <w:t>工艺充分发挥，成为核工业、航空航天、军工产品等高端行业关键零部件的关键材料。</w:t>
      </w:r>
    </w:p>
    <w:p w:rsidR="00BF0D00" w:rsidRDefault="004177F7">
      <w:pPr>
        <w:pStyle w:val="a0"/>
        <w:spacing w:after="0" w:line="360" w:lineRule="auto"/>
        <w:rPr>
          <w:rFonts w:ascii="黑体" w:eastAsia="黑体" w:hAnsi="宋体" w:cs="宋体"/>
          <w:bCs/>
          <w:szCs w:val="21"/>
        </w:rPr>
      </w:pPr>
      <w:r>
        <w:rPr>
          <w:rFonts w:ascii="黑体" w:eastAsia="黑体" w:hAnsi="宋体" w:cs="宋体" w:hint="eastAsia"/>
          <w:bCs/>
          <w:szCs w:val="21"/>
        </w:rPr>
        <w:t>1</w:t>
      </w:r>
      <w:r>
        <w:rPr>
          <w:rFonts w:ascii="黑体" w:eastAsia="黑体" w:hAnsi="宋体" w:cs="宋体"/>
          <w:bCs/>
          <w:szCs w:val="21"/>
        </w:rPr>
        <w:t>.</w:t>
      </w:r>
      <w:r>
        <w:rPr>
          <w:rFonts w:ascii="黑体" w:eastAsia="黑体" w:hAnsi="宋体" w:cs="宋体" w:hint="eastAsia"/>
          <w:bCs/>
          <w:szCs w:val="21"/>
        </w:rPr>
        <w:t>3目的和意义</w:t>
      </w:r>
    </w:p>
    <w:p w:rsidR="00BF0D00" w:rsidRDefault="004177F7">
      <w:pPr>
        <w:pStyle w:val="ae"/>
        <w:spacing w:line="360" w:lineRule="auto"/>
        <w:ind w:firstLine="420"/>
        <w:rPr>
          <w:rFonts w:hAnsi="宋体" w:cs="宋体"/>
          <w:szCs w:val="21"/>
        </w:rPr>
      </w:pPr>
      <w:r>
        <w:rPr>
          <w:rFonts w:hint="eastAsia"/>
          <w:szCs w:val="21"/>
        </w:rPr>
        <w:t>高熵合金是由五种或五种以上等量或大约等量金属形成的合金，</w:t>
      </w:r>
      <w:r>
        <w:rPr>
          <w:rFonts w:hAnsi="宋体" w:cs="Arial"/>
          <w:szCs w:val="21"/>
        </w:rPr>
        <w:t>每种金属元素都有举足轻重的作用</w:t>
      </w:r>
      <w:r>
        <w:rPr>
          <w:rFonts w:hAnsi="宋体" w:cs="Arial" w:hint="eastAsia"/>
          <w:szCs w:val="21"/>
        </w:rPr>
        <w:t>，元素组分不同、含量的高低等直接影响到高熵合金的性能，可以根据不同的需求，设计生产不同性能的高熵合金，因此对于高熵合金的化学成分及含量要求非常严格。</w:t>
      </w:r>
      <w:r>
        <w:rPr>
          <w:rFonts w:ascii="Times New Roman" w:hint="eastAsia"/>
          <w:szCs w:val="21"/>
        </w:rPr>
        <w:t>本文件</w:t>
      </w:r>
      <w:r>
        <w:rPr>
          <w:rFonts w:hAnsi="宋体" w:cs="宋体" w:hint="eastAsia"/>
          <w:szCs w:val="21"/>
        </w:rPr>
        <w:t>旨在通过试验研究建立一套完整且可行的</w:t>
      </w:r>
      <w:r>
        <w:rPr>
          <w:rFonts w:hint="eastAsia"/>
          <w:szCs w:val="21"/>
        </w:rPr>
        <w:t>高熵合金粉</w:t>
      </w:r>
      <w:r>
        <w:rPr>
          <w:rFonts w:hAnsi="宋体" w:hint="eastAsia"/>
          <w:spacing w:val="6"/>
          <w:szCs w:val="21"/>
        </w:rPr>
        <w:t>化学分析方法。</w:t>
      </w:r>
      <w:r>
        <w:rPr>
          <w:rFonts w:hAnsi="宋体" w:hint="eastAsia"/>
          <w:bCs/>
        </w:rPr>
        <w:t>本文件可填补我国</w:t>
      </w:r>
      <w:proofErr w:type="gramStart"/>
      <w:r>
        <w:rPr>
          <w:rFonts w:hint="eastAsia"/>
          <w:szCs w:val="21"/>
        </w:rPr>
        <w:t>高熵合金粉</w:t>
      </w:r>
      <w:proofErr w:type="gramEnd"/>
      <w:r>
        <w:rPr>
          <w:rFonts w:hAnsi="宋体" w:cs="宋体" w:hint="eastAsia"/>
          <w:szCs w:val="21"/>
        </w:rPr>
        <w:t>检测方法的空白，完善</w:t>
      </w:r>
      <w:proofErr w:type="gramStart"/>
      <w:r>
        <w:rPr>
          <w:rFonts w:hint="eastAsia"/>
          <w:szCs w:val="21"/>
        </w:rPr>
        <w:t>高熵合金粉</w:t>
      </w:r>
      <w:proofErr w:type="gramEnd"/>
      <w:r>
        <w:rPr>
          <w:rFonts w:hAnsi="宋体" w:hint="eastAsia"/>
          <w:spacing w:val="6"/>
          <w:szCs w:val="21"/>
        </w:rPr>
        <w:t>的产业链，</w:t>
      </w:r>
      <w:r>
        <w:rPr>
          <w:szCs w:val="21"/>
        </w:rPr>
        <w:t>有利于生产企业和使用加工企业采用统一的分</w:t>
      </w:r>
      <w:r>
        <w:rPr>
          <w:color w:val="000000"/>
          <w:szCs w:val="21"/>
        </w:rPr>
        <w:t>析方法开展产品质量检验工作，有利于市场公平交易环境的形成，具有较大的社会效益</w:t>
      </w:r>
      <w:r>
        <w:rPr>
          <w:rFonts w:hint="eastAsia"/>
          <w:color w:val="000000"/>
          <w:szCs w:val="21"/>
        </w:rPr>
        <w:t>。</w:t>
      </w:r>
    </w:p>
    <w:p w:rsidR="00BF0D00" w:rsidRDefault="004177F7">
      <w:pPr>
        <w:pStyle w:val="ac"/>
        <w:spacing w:beforeLines="0" w:afterLines="0" w:line="360" w:lineRule="auto"/>
        <w:outlineLvl w:val="9"/>
        <w:rPr>
          <w:rFonts w:ascii="宋体" w:eastAsia="宋体" w:hAnsi="宋体" w:cs="宋体"/>
          <w:szCs w:val="21"/>
        </w:rPr>
      </w:pPr>
      <w:r>
        <w:rPr>
          <w:rFonts w:hAnsi="黑体" w:cs="黑体" w:hint="eastAsia"/>
          <w:szCs w:val="21"/>
        </w:rPr>
        <w:lastRenderedPageBreak/>
        <w:t>1.4主要参加单位和工作成员及其工作</w:t>
      </w:r>
    </w:p>
    <w:p w:rsidR="00BF0D00" w:rsidRDefault="004177F7">
      <w:pPr>
        <w:widowControl/>
        <w:spacing w:line="360" w:lineRule="auto"/>
        <w:ind w:firstLineChars="200" w:firstLine="420"/>
        <w:jc w:val="left"/>
        <w:rPr>
          <w:rFonts w:ascii="宋体" w:eastAsia="宋体" w:hAnsi="宋体" w:cs="宋体"/>
          <w:b/>
          <w:szCs w:val="21"/>
        </w:rPr>
      </w:pPr>
      <w:r>
        <w:rPr>
          <w:rFonts w:ascii="宋体" w:eastAsia="宋体" w:hAnsi="宋体" w:cs="宋体" w:hint="eastAsia"/>
          <w:szCs w:val="21"/>
        </w:rPr>
        <w:t>本文件参与单位有：广东省科学院工业分析检测中心</w:t>
      </w:r>
      <w:r>
        <w:rPr>
          <w:rFonts w:ascii="宋体" w:eastAsia="宋体" w:hAnsi="宋体" w:cs="宋体" w:hint="eastAsia"/>
          <w:color w:val="000000"/>
          <w:kern w:val="0"/>
          <w:szCs w:val="21"/>
        </w:rPr>
        <w:t>、国标（北京）检验认证有限公司、江苏威拉里新材料有限公司、国合通用（青岛）测试评价有限公司、中国有色桂林矿产地质研究院有限公司、承德天大钒业有限责任公司</w:t>
      </w:r>
      <w:r>
        <w:rPr>
          <w:rFonts w:ascii="宋体" w:eastAsia="宋体" w:hAnsi="宋体" w:cs="宋体" w:hint="eastAsia"/>
          <w:szCs w:val="21"/>
        </w:rPr>
        <w:t>、山东中金岭南铜业有限责任公司、广东腐蚀科学与技术创新研究院。</w:t>
      </w:r>
    </w:p>
    <w:p w:rsidR="00BF0D00" w:rsidRDefault="004177F7">
      <w:pPr>
        <w:spacing w:line="360" w:lineRule="auto"/>
        <w:ind w:firstLineChars="200" w:firstLine="420"/>
        <w:rPr>
          <w:rFonts w:ascii="宋体" w:eastAsia="宋体" w:hAnsi="宋体" w:cs="宋体"/>
          <w:b/>
          <w:szCs w:val="21"/>
        </w:rPr>
      </w:pPr>
      <w:r>
        <w:rPr>
          <w:rFonts w:ascii="宋体" w:eastAsia="宋体" w:hAnsi="宋体" w:cs="宋体" w:hint="eastAsia"/>
          <w:szCs w:val="21"/>
        </w:rPr>
        <w:t>广东省科学院工业分析检测中心负责统一样品的收集和分发，分析方法的试验研究，样品测试结果的收集和处理，标准文本、试验报告和编制说明的撰写。</w:t>
      </w:r>
      <w:r>
        <w:rPr>
          <w:rFonts w:ascii="宋体" w:eastAsia="宋体" w:hAnsi="宋体" w:cs="宋体" w:hint="eastAsia"/>
          <w:color w:val="000000"/>
          <w:kern w:val="0"/>
          <w:szCs w:val="21"/>
        </w:rPr>
        <w:t>国标（北京）检验认证有限公司</w:t>
      </w:r>
      <w:r>
        <w:rPr>
          <w:rFonts w:ascii="宋体" w:eastAsia="宋体" w:hAnsi="宋体" w:cs="宋体" w:hint="eastAsia"/>
          <w:szCs w:val="21"/>
        </w:rPr>
        <w:t>为一验单位，负责对试验报告中的条件实验进行验证，提供精密度和准确度测试数据，并对标准文本提出修改意见。</w:t>
      </w:r>
      <w:r>
        <w:rPr>
          <w:rFonts w:ascii="宋体" w:eastAsia="宋体" w:hAnsi="宋体" w:cs="宋体" w:hint="eastAsia"/>
          <w:color w:val="000000"/>
          <w:kern w:val="0"/>
          <w:szCs w:val="21"/>
        </w:rPr>
        <w:t>江苏威拉里新材料有限公司、国合通用（青岛）测试评价有限公司、中国有色桂林矿产地质研究院有限公司、承德天大钒业有限责任公司</w:t>
      </w:r>
      <w:r>
        <w:rPr>
          <w:rFonts w:ascii="宋体" w:eastAsia="宋体" w:hAnsi="宋体" w:cs="宋体" w:hint="eastAsia"/>
          <w:szCs w:val="21"/>
        </w:rPr>
        <w:t>、山东中金岭南铜业有限责任公司、广东腐蚀科学与技术创新研究院等</w:t>
      </w:r>
      <w:proofErr w:type="gramStart"/>
      <w:r>
        <w:rPr>
          <w:rFonts w:ascii="宋体" w:eastAsia="宋体" w:hAnsi="宋体" w:cs="宋体" w:hint="eastAsia"/>
          <w:szCs w:val="21"/>
        </w:rPr>
        <w:t>为二验单位</w:t>
      </w:r>
      <w:proofErr w:type="gramEnd"/>
      <w:r>
        <w:rPr>
          <w:rFonts w:ascii="宋体" w:eastAsia="宋体" w:hAnsi="宋体" w:cs="宋体" w:hint="eastAsia"/>
          <w:szCs w:val="21"/>
        </w:rPr>
        <w:t>，负责提供精密度试验数据，并对标准文本提出修改意见。</w:t>
      </w:r>
    </w:p>
    <w:p w:rsidR="00BF0D00" w:rsidRDefault="004177F7">
      <w:pPr>
        <w:spacing w:line="360" w:lineRule="auto"/>
        <w:ind w:firstLineChars="200" w:firstLine="420"/>
        <w:rPr>
          <w:rFonts w:ascii="宋体" w:eastAsia="宋体" w:hAnsi="宋体" w:cs="宋体"/>
          <w:b/>
          <w:szCs w:val="21"/>
        </w:rPr>
      </w:pPr>
      <w:r>
        <w:rPr>
          <w:rFonts w:ascii="宋体" w:eastAsia="宋体" w:hAnsi="宋体" w:cs="宋体" w:hint="eastAsia"/>
          <w:szCs w:val="21"/>
        </w:rPr>
        <w:t>广东省科学院工业分析检测中心是我国从事金属材料、冶金产品、化工产品、再生资源质量检测、欧盟环保（</w:t>
      </w:r>
      <w:proofErr w:type="spellStart"/>
      <w:r>
        <w:rPr>
          <w:rFonts w:ascii="宋体" w:eastAsia="宋体" w:hAnsi="宋体" w:cs="宋体" w:hint="eastAsia"/>
          <w:szCs w:val="21"/>
        </w:rPr>
        <w:t>RoHS</w:t>
      </w:r>
      <w:proofErr w:type="spellEnd"/>
      <w:r>
        <w:rPr>
          <w:rFonts w:ascii="宋体" w:eastAsia="宋体" w:hAnsi="宋体" w:cs="宋体" w:hint="eastAsia"/>
          <w:szCs w:val="21"/>
        </w:rPr>
        <w:t>）指令的有害物质检测、金属材料综合利用检测与咨询、评价以及分析测试技术研究的专业机构。先后隶属于广州有色金属研究院、广东省工业技术研究院（广州有色金属研究院），2015年12月经广东省机构编制委员会批准成为广东省科学院属下的独立二级事业法人单位。中心拥有电子探针、透射电镜等300余台套仪器设备。实验室面积约4000平方米。中心近十年来获得省部级科技进步奖20项。累计申请专利15件。承担国家、省级各类项目50余项，主持和参与国家、行业标准200余项，发表专著5部，发表论文300余篇。</w:t>
      </w:r>
    </w:p>
    <w:p w:rsidR="00BF0D00" w:rsidRDefault="004177F7">
      <w:pPr>
        <w:pStyle w:val="a0"/>
        <w:spacing w:line="360" w:lineRule="auto"/>
        <w:rPr>
          <w:rFonts w:hAnsi="黑体" w:cs="黑体"/>
          <w:szCs w:val="21"/>
        </w:rPr>
      </w:pPr>
      <w:r>
        <w:rPr>
          <w:rFonts w:ascii="宋体" w:eastAsia="宋体" w:hAnsi="宋体" w:cs="宋体" w:hint="eastAsia"/>
          <w:color w:val="000000"/>
          <w:szCs w:val="21"/>
        </w:rPr>
        <w:t>本文件主要起草人有：</w:t>
      </w:r>
      <w:proofErr w:type="gramStart"/>
      <w:r>
        <w:rPr>
          <w:rFonts w:ascii="宋体" w:eastAsia="宋体" w:hAnsi="宋体" w:cs="宋体" w:hint="eastAsia"/>
          <w:szCs w:val="21"/>
        </w:rPr>
        <w:t xml:space="preserve">XXX </w:t>
      </w:r>
      <w:proofErr w:type="spellStart"/>
      <w:r>
        <w:rPr>
          <w:rFonts w:ascii="宋体" w:eastAsia="宋体" w:hAnsi="宋体" w:cs="宋体" w:hint="eastAsia"/>
          <w:szCs w:val="21"/>
        </w:rPr>
        <w:t>XXX</w:t>
      </w:r>
      <w:proofErr w:type="spellEnd"/>
      <w:r>
        <w:rPr>
          <w:rFonts w:ascii="宋体" w:eastAsia="宋体" w:hAnsi="宋体" w:cs="宋体" w:hint="eastAsia"/>
          <w:szCs w:val="21"/>
        </w:rPr>
        <w:t xml:space="preserve"> </w:t>
      </w:r>
      <w:proofErr w:type="spellStart"/>
      <w:proofErr w:type="gramEnd"/>
      <w:r>
        <w:rPr>
          <w:rFonts w:ascii="宋体" w:eastAsia="宋体" w:hAnsi="宋体" w:cs="宋体" w:hint="eastAsia"/>
          <w:szCs w:val="21"/>
        </w:rPr>
        <w:t>XXX</w:t>
      </w:r>
      <w:proofErr w:type="spellEnd"/>
      <w:r>
        <w:rPr>
          <w:rFonts w:ascii="宋体" w:eastAsia="宋体" w:hAnsi="宋体" w:cs="宋体" w:hint="eastAsia"/>
          <w:szCs w:val="21"/>
        </w:rPr>
        <w:t xml:space="preserve"> </w:t>
      </w:r>
      <w:proofErr w:type="spellStart"/>
      <w:r>
        <w:rPr>
          <w:rFonts w:ascii="宋体" w:eastAsia="宋体" w:hAnsi="宋体" w:cs="宋体" w:hint="eastAsia"/>
          <w:szCs w:val="21"/>
        </w:rPr>
        <w:t>XXX</w:t>
      </w:r>
      <w:proofErr w:type="spellEnd"/>
      <w:r>
        <w:rPr>
          <w:rFonts w:ascii="宋体" w:eastAsia="宋体" w:hAnsi="宋体" w:cs="宋体" w:hint="eastAsia"/>
          <w:szCs w:val="21"/>
        </w:rPr>
        <w:t>。</w:t>
      </w:r>
    </w:p>
    <w:p w:rsidR="00BF0D00" w:rsidRDefault="004177F7">
      <w:pPr>
        <w:pStyle w:val="a0"/>
        <w:ind w:firstLineChars="500" w:firstLine="1050"/>
        <w:jc w:val="center"/>
        <w:rPr>
          <w:rFonts w:ascii="黑体" w:eastAsia="黑体" w:hAnsi="黑体" w:cs="黑体"/>
          <w:szCs w:val="21"/>
        </w:rPr>
      </w:pPr>
      <w:r>
        <w:rPr>
          <w:rFonts w:ascii="黑体" w:eastAsia="黑体" w:hAnsi="黑体" w:cs="黑体" w:hint="eastAsia"/>
          <w:color w:val="000000"/>
          <w:szCs w:val="21"/>
        </w:rPr>
        <w:t>表1  本标准主要起草人及工作职责</w:t>
      </w:r>
      <w:r>
        <w:rPr>
          <w:rFonts w:ascii="黑体" w:eastAsia="黑体" w:hAnsi="黑体" w:cs="黑体" w:hint="eastAsia"/>
          <w:szCs w:val="21"/>
        </w:rPr>
        <w:t>介绍</w:t>
      </w:r>
    </w:p>
    <w:tbl>
      <w:tblPr>
        <w:tblStyle w:val="2"/>
        <w:tblW w:w="5000" w:type="pct"/>
        <w:tblLayout w:type="fixed"/>
        <w:tblLook w:val="04A0"/>
      </w:tblPr>
      <w:tblGrid>
        <w:gridCol w:w="818"/>
        <w:gridCol w:w="3533"/>
        <w:gridCol w:w="4211"/>
      </w:tblGrid>
      <w:tr w:rsidR="00BF0D00">
        <w:trPr>
          <w:trHeight w:hRule="exact" w:val="397"/>
        </w:trPr>
        <w:tc>
          <w:tcPr>
            <w:tcW w:w="478" w:type="pct"/>
            <w:noWrap/>
            <w:vAlign w:val="center"/>
          </w:tcPr>
          <w:p w:rsidR="00BF0D00" w:rsidRDefault="004177F7">
            <w:pPr>
              <w:spacing w:line="360" w:lineRule="auto"/>
              <w:jc w:val="center"/>
              <w:rPr>
                <w:rFonts w:ascii="宋体" w:hAnsi="宋体"/>
                <w:color w:val="FF0000"/>
                <w:kern w:val="0"/>
                <w:szCs w:val="21"/>
              </w:rPr>
            </w:pPr>
            <w:r>
              <w:rPr>
                <w:rFonts w:ascii="宋体" w:hAnsi="宋体" w:hint="eastAsia"/>
                <w:color w:val="000000" w:themeColor="text1"/>
                <w:kern w:val="0"/>
                <w:szCs w:val="21"/>
              </w:rPr>
              <w:t>姓名</w:t>
            </w:r>
          </w:p>
        </w:tc>
        <w:tc>
          <w:tcPr>
            <w:tcW w:w="2063" w:type="pct"/>
            <w:noWrap/>
            <w:vAlign w:val="center"/>
          </w:tcPr>
          <w:p w:rsidR="00BF0D00" w:rsidRDefault="004177F7">
            <w:pPr>
              <w:spacing w:line="360" w:lineRule="auto"/>
              <w:jc w:val="center"/>
              <w:rPr>
                <w:rFonts w:ascii="宋体" w:hAnsi="宋体"/>
                <w:kern w:val="0"/>
                <w:szCs w:val="21"/>
              </w:rPr>
            </w:pPr>
            <w:r>
              <w:rPr>
                <w:rFonts w:ascii="宋体" w:hAnsi="宋体" w:hint="eastAsia"/>
                <w:color w:val="000000" w:themeColor="text1"/>
                <w:kern w:val="0"/>
                <w:szCs w:val="21"/>
              </w:rPr>
              <w:t>单位</w:t>
            </w:r>
          </w:p>
        </w:tc>
        <w:tc>
          <w:tcPr>
            <w:tcW w:w="2459" w:type="pct"/>
            <w:noWrap/>
            <w:vAlign w:val="center"/>
          </w:tcPr>
          <w:p w:rsidR="00BF0D00" w:rsidRDefault="004177F7">
            <w:pPr>
              <w:spacing w:line="360" w:lineRule="auto"/>
              <w:jc w:val="center"/>
              <w:rPr>
                <w:rFonts w:ascii="宋体" w:hAnsi="宋体"/>
                <w:color w:val="000000"/>
                <w:kern w:val="0"/>
                <w:szCs w:val="21"/>
              </w:rPr>
            </w:pPr>
            <w:r>
              <w:rPr>
                <w:rFonts w:ascii="宋体" w:hAnsi="宋体" w:hint="eastAsia"/>
                <w:color w:val="000000"/>
                <w:kern w:val="0"/>
                <w:szCs w:val="21"/>
              </w:rPr>
              <w:t>分工</w:t>
            </w:r>
          </w:p>
        </w:tc>
      </w:tr>
      <w:tr w:rsidR="00BF0D00">
        <w:trPr>
          <w:trHeight w:hRule="exact" w:val="557"/>
        </w:trPr>
        <w:tc>
          <w:tcPr>
            <w:tcW w:w="478" w:type="pct"/>
            <w:noWrap/>
            <w:vAlign w:val="center"/>
          </w:tcPr>
          <w:p w:rsidR="00BF0D00" w:rsidRDefault="00BF0D00">
            <w:pPr>
              <w:jc w:val="center"/>
              <w:rPr>
                <w:rFonts w:ascii="宋体" w:eastAsia="宋体" w:hAnsi="宋体"/>
                <w:color w:val="FF0000"/>
                <w:kern w:val="0"/>
                <w:szCs w:val="21"/>
              </w:rPr>
            </w:pPr>
          </w:p>
        </w:tc>
        <w:tc>
          <w:tcPr>
            <w:tcW w:w="2063" w:type="pct"/>
            <w:noWrap/>
            <w:vAlign w:val="center"/>
          </w:tcPr>
          <w:p w:rsidR="00BF0D00" w:rsidRDefault="004177F7">
            <w:pPr>
              <w:rPr>
                <w:rFonts w:ascii="宋体" w:eastAsia="宋体" w:hAnsi="宋体" w:cs="宋体"/>
                <w:kern w:val="0"/>
                <w:sz w:val="18"/>
                <w:szCs w:val="18"/>
              </w:rPr>
            </w:pPr>
            <w:r>
              <w:rPr>
                <w:rFonts w:ascii="宋体" w:eastAsia="宋体" w:hAnsi="宋体" w:cs="宋体" w:hint="eastAsia"/>
                <w:color w:val="000000"/>
                <w:kern w:val="0"/>
                <w:sz w:val="18"/>
                <w:szCs w:val="18"/>
              </w:rPr>
              <w:t>广东省科学院工业分析检测中心</w:t>
            </w:r>
          </w:p>
        </w:tc>
        <w:tc>
          <w:tcPr>
            <w:tcW w:w="2459" w:type="pct"/>
            <w:noWrap/>
            <w:vAlign w:val="center"/>
          </w:tcPr>
          <w:p w:rsidR="00BF0D00" w:rsidRDefault="004177F7">
            <w:pPr>
              <w:rPr>
                <w:rFonts w:ascii="宋体" w:hAnsi="宋体"/>
                <w:color w:val="000000"/>
                <w:kern w:val="0"/>
                <w:sz w:val="18"/>
                <w:szCs w:val="18"/>
              </w:rPr>
            </w:pPr>
            <w:r>
              <w:rPr>
                <w:rFonts w:ascii="宋体" w:hAnsi="宋体" w:hint="eastAsia"/>
                <w:color w:val="000000"/>
                <w:kern w:val="0"/>
                <w:sz w:val="18"/>
                <w:szCs w:val="18"/>
              </w:rPr>
              <w:t>负责标准起草的组织协调、试验方案的确定和各类报告、文本、材料的撰写工作</w:t>
            </w:r>
          </w:p>
        </w:tc>
      </w:tr>
      <w:tr w:rsidR="00BF0D00">
        <w:trPr>
          <w:trHeight w:hRule="exact" w:val="397"/>
        </w:trPr>
        <w:tc>
          <w:tcPr>
            <w:tcW w:w="478" w:type="pct"/>
            <w:noWrap/>
            <w:vAlign w:val="center"/>
          </w:tcPr>
          <w:p w:rsidR="00BF0D00" w:rsidRDefault="00BF0D00">
            <w:pPr>
              <w:jc w:val="center"/>
              <w:rPr>
                <w:rFonts w:ascii="Calibri" w:eastAsia="宋体" w:hAnsi="Calibri"/>
                <w:color w:val="FF0000"/>
                <w:kern w:val="0"/>
                <w:szCs w:val="21"/>
              </w:rPr>
            </w:pPr>
          </w:p>
        </w:tc>
        <w:tc>
          <w:tcPr>
            <w:tcW w:w="2063" w:type="pct"/>
            <w:noWrap/>
            <w:vAlign w:val="center"/>
          </w:tcPr>
          <w:p w:rsidR="00BF0D00" w:rsidRDefault="004177F7">
            <w:pPr>
              <w:rPr>
                <w:rFonts w:ascii="宋体" w:eastAsia="宋体" w:hAnsi="宋体" w:cs="宋体"/>
                <w:color w:val="000000"/>
                <w:sz w:val="18"/>
                <w:szCs w:val="18"/>
              </w:rPr>
            </w:pPr>
            <w:r>
              <w:rPr>
                <w:rFonts w:ascii="宋体" w:eastAsia="宋体" w:hAnsi="宋体" w:cs="宋体" w:hint="eastAsia"/>
                <w:color w:val="000000"/>
                <w:kern w:val="0"/>
                <w:sz w:val="18"/>
                <w:szCs w:val="18"/>
              </w:rPr>
              <w:t>国标（北京）检验认证有限公司</w:t>
            </w:r>
          </w:p>
        </w:tc>
        <w:tc>
          <w:tcPr>
            <w:tcW w:w="2459" w:type="pct"/>
            <w:noWrap/>
            <w:vAlign w:val="center"/>
          </w:tcPr>
          <w:p w:rsidR="00BF0D00" w:rsidRDefault="004177F7">
            <w:pPr>
              <w:rPr>
                <w:rFonts w:ascii="Calibri" w:hAnsi="Calibri"/>
                <w:color w:val="000000"/>
                <w:kern w:val="0"/>
                <w:sz w:val="18"/>
                <w:szCs w:val="18"/>
              </w:rPr>
            </w:pPr>
            <w:r>
              <w:rPr>
                <w:rFonts w:ascii="Calibri" w:hAnsi="Calibri" w:hint="eastAsia"/>
                <w:color w:val="000000"/>
                <w:kern w:val="0"/>
                <w:sz w:val="18"/>
                <w:szCs w:val="18"/>
              </w:rPr>
              <w:t>参与标准试验验证一验工作</w:t>
            </w:r>
          </w:p>
        </w:tc>
      </w:tr>
      <w:tr w:rsidR="00BF0D00">
        <w:trPr>
          <w:trHeight w:hRule="exact" w:val="442"/>
        </w:trPr>
        <w:tc>
          <w:tcPr>
            <w:tcW w:w="478" w:type="pct"/>
            <w:noWrap/>
            <w:vAlign w:val="center"/>
          </w:tcPr>
          <w:p w:rsidR="00BF0D00" w:rsidRDefault="00BF0D00">
            <w:pPr>
              <w:jc w:val="center"/>
              <w:rPr>
                <w:rFonts w:ascii="Calibri" w:hAnsi="Calibri"/>
                <w:color w:val="FF0000"/>
                <w:kern w:val="0"/>
                <w:szCs w:val="21"/>
              </w:rPr>
            </w:pPr>
          </w:p>
        </w:tc>
        <w:tc>
          <w:tcPr>
            <w:tcW w:w="2063" w:type="pct"/>
            <w:noWrap/>
            <w:vAlign w:val="center"/>
          </w:tcPr>
          <w:p w:rsidR="00BF0D00" w:rsidRDefault="004177F7">
            <w:pPr>
              <w:rPr>
                <w:rFonts w:ascii="宋体" w:eastAsia="宋体" w:hAnsi="宋体" w:cs="宋体"/>
                <w:color w:val="000000"/>
                <w:sz w:val="18"/>
                <w:szCs w:val="18"/>
              </w:rPr>
            </w:pPr>
            <w:r>
              <w:rPr>
                <w:rFonts w:ascii="宋体" w:eastAsia="宋体" w:hAnsi="宋体" w:cs="宋体" w:hint="eastAsia"/>
                <w:color w:val="000000"/>
                <w:kern w:val="0"/>
                <w:sz w:val="18"/>
                <w:szCs w:val="18"/>
              </w:rPr>
              <w:t>江苏威拉里新材料有限公司</w:t>
            </w:r>
          </w:p>
        </w:tc>
        <w:tc>
          <w:tcPr>
            <w:tcW w:w="2459" w:type="pct"/>
            <w:noWrap/>
            <w:vAlign w:val="center"/>
          </w:tcPr>
          <w:p w:rsidR="00BF0D00" w:rsidRDefault="004177F7">
            <w:pPr>
              <w:adjustRightInd w:val="0"/>
              <w:snapToGrid w:val="0"/>
              <w:rPr>
                <w:rFonts w:ascii="宋体" w:hAnsi="宋体"/>
                <w:sz w:val="18"/>
                <w:szCs w:val="18"/>
              </w:rPr>
            </w:pPr>
            <w:r>
              <w:rPr>
                <w:rFonts w:ascii="宋体" w:hAnsi="宋体" w:hint="eastAsia"/>
                <w:sz w:val="18"/>
                <w:szCs w:val="18"/>
              </w:rPr>
              <w:t>参与标准起草，提供相关数据验证</w:t>
            </w:r>
          </w:p>
        </w:tc>
      </w:tr>
      <w:tr w:rsidR="00BF0D00">
        <w:trPr>
          <w:trHeight w:hRule="exact" w:val="367"/>
        </w:trPr>
        <w:tc>
          <w:tcPr>
            <w:tcW w:w="478" w:type="pct"/>
          </w:tcPr>
          <w:p w:rsidR="00BF0D00" w:rsidRDefault="00BF0D00">
            <w:pPr>
              <w:jc w:val="center"/>
              <w:rPr>
                <w:rFonts w:ascii="Calibri" w:hAnsi="Calibri"/>
                <w:color w:val="FF0000"/>
                <w:kern w:val="0"/>
                <w:szCs w:val="21"/>
              </w:rPr>
            </w:pPr>
          </w:p>
        </w:tc>
        <w:tc>
          <w:tcPr>
            <w:tcW w:w="2063" w:type="pct"/>
            <w:vAlign w:val="center"/>
          </w:tcPr>
          <w:p w:rsidR="00BF0D00" w:rsidRDefault="004177F7">
            <w:pPr>
              <w:rPr>
                <w:rFonts w:ascii="宋体" w:eastAsia="宋体" w:hAnsi="宋体" w:cs="宋体"/>
                <w:color w:val="000000"/>
                <w:sz w:val="18"/>
                <w:szCs w:val="18"/>
              </w:rPr>
            </w:pPr>
            <w:r>
              <w:rPr>
                <w:rFonts w:ascii="宋体" w:eastAsia="宋体" w:hAnsi="宋体" w:cs="宋体" w:hint="eastAsia"/>
                <w:color w:val="000000"/>
                <w:kern w:val="0"/>
                <w:sz w:val="18"/>
                <w:szCs w:val="18"/>
              </w:rPr>
              <w:t>国合通用（青岛）测试评价有限公司</w:t>
            </w:r>
          </w:p>
        </w:tc>
        <w:tc>
          <w:tcPr>
            <w:tcW w:w="2459" w:type="pct"/>
            <w:vAlign w:val="center"/>
          </w:tcPr>
          <w:p w:rsidR="00BF0D00" w:rsidRDefault="004177F7">
            <w:pPr>
              <w:adjustRightInd w:val="0"/>
              <w:snapToGrid w:val="0"/>
              <w:rPr>
                <w:rFonts w:ascii="宋体" w:hAnsi="宋体"/>
                <w:sz w:val="18"/>
                <w:szCs w:val="18"/>
              </w:rPr>
            </w:pPr>
            <w:r>
              <w:rPr>
                <w:rFonts w:ascii="宋体" w:hAnsi="宋体" w:hint="eastAsia"/>
                <w:sz w:val="18"/>
                <w:szCs w:val="18"/>
              </w:rPr>
              <w:t>参与标准起草，提供相关数据验证</w:t>
            </w:r>
          </w:p>
        </w:tc>
      </w:tr>
      <w:tr w:rsidR="00BF0D00">
        <w:trPr>
          <w:trHeight w:hRule="exact" w:val="402"/>
        </w:trPr>
        <w:tc>
          <w:tcPr>
            <w:tcW w:w="478" w:type="pct"/>
          </w:tcPr>
          <w:p w:rsidR="00BF0D00" w:rsidRDefault="00BF0D00">
            <w:pPr>
              <w:rPr>
                <w:rFonts w:ascii="Calibri" w:hAnsi="Calibri"/>
                <w:color w:val="FF0000"/>
                <w:kern w:val="0"/>
                <w:szCs w:val="21"/>
              </w:rPr>
            </w:pPr>
          </w:p>
        </w:tc>
        <w:tc>
          <w:tcPr>
            <w:tcW w:w="2063" w:type="pct"/>
            <w:vAlign w:val="center"/>
          </w:tcPr>
          <w:p w:rsidR="00BF0D00" w:rsidRDefault="004177F7">
            <w:pPr>
              <w:rPr>
                <w:rFonts w:ascii="宋体" w:eastAsia="宋体" w:hAnsi="宋体" w:cs="宋体"/>
                <w:color w:val="000000"/>
                <w:sz w:val="18"/>
                <w:szCs w:val="18"/>
              </w:rPr>
            </w:pPr>
            <w:r>
              <w:rPr>
                <w:rFonts w:ascii="宋体" w:eastAsia="宋体" w:hAnsi="宋体" w:cs="宋体" w:hint="eastAsia"/>
                <w:color w:val="000000"/>
                <w:kern w:val="0"/>
                <w:sz w:val="18"/>
                <w:szCs w:val="18"/>
              </w:rPr>
              <w:t>中国有色桂林矿产地质研究院有限</w:t>
            </w:r>
          </w:p>
        </w:tc>
        <w:tc>
          <w:tcPr>
            <w:tcW w:w="2459" w:type="pct"/>
            <w:vAlign w:val="center"/>
          </w:tcPr>
          <w:p w:rsidR="00BF0D00" w:rsidRDefault="004177F7">
            <w:pPr>
              <w:adjustRightInd w:val="0"/>
              <w:snapToGrid w:val="0"/>
              <w:rPr>
                <w:rFonts w:ascii="宋体" w:hAnsi="宋体"/>
                <w:sz w:val="18"/>
                <w:szCs w:val="18"/>
              </w:rPr>
            </w:pPr>
            <w:r>
              <w:rPr>
                <w:rFonts w:ascii="宋体" w:hAnsi="宋体" w:hint="eastAsia"/>
                <w:sz w:val="18"/>
                <w:szCs w:val="18"/>
              </w:rPr>
              <w:t>参与标准起草，提供相关数据验证</w:t>
            </w:r>
          </w:p>
        </w:tc>
      </w:tr>
      <w:tr w:rsidR="00BF0D00">
        <w:trPr>
          <w:trHeight w:hRule="exact" w:val="397"/>
        </w:trPr>
        <w:tc>
          <w:tcPr>
            <w:tcW w:w="478" w:type="pct"/>
          </w:tcPr>
          <w:p w:rsidR="00BF0D00" w:rsidRDefault="00BF0D00">
            <w:pPr>
              <w:rPr>
                <w:rFonts w:ascii="Calibri" w:hAnsi="Calibri"/>
                <w:color w:val="FF0000"/>
                <w:kern w:val="0"/>
                <w:szCs w:val="21"/>
              </w:rPr>
            </w:pPr>
          </w:p>
        </w:tc>
        <w:tc>
          <w:tcPr>
            <w:tcW w:w="2063" w:type="pct"/>
            <w:vAlign w:val="center"/>
          </w:tcPr>
          <w:p w:rsidR="00BF0D00" w:rsidRDefault="004177F7">
            <w:pPr>
              <w:rPr>
                <w:rFonts w:ascii="宋体" w:eastAsia="宋体" w:hAnsi="宋体" w:cs="宋体"/>
                <w:color w:val="000000"/>
                <w:sz w:val="18"/>
                <w:szCs w:val="18"/>
              </w:rPr>
            </w:pPr>
            <w:r>
              <w:rPr>
                <w:rFonts w:ascii="宋体" w:eastAsia="宋体" w:hAnsi="宋体" w:cs="宋体" w:hint="eastAsia"/>
                <w:color w:val="000000"/>
                <w:kern w:val="0"/>
                <w:sz w:val="18"/>
                <w:szCs w:val="18"/>
              </w:rPr>
              <w:t>承德天大钒业有限责任公司</w:t>
            </w:r>
          </w:p>
        </w:tc>
        <w:tc>
          <w:tcPr>
            <w:tcW w:w="2459" w:type="pct"/>
            <w:vAlign w:val="center"/>
          </w:tcPr>
          <w:p w:rsidR="00BF0D00" w:rsidRDefault="004177F7">
            <w:pPr>
              <w:adjustRightInd w:val="0"/>
              <w:snapToGrid w:val="0"/>
              <w:rPr>
                <w:rFonts w:ascii="宋体" w:hAnsi="宋体"/>
                <w:sz w:val="18"/>
                <w:szCs w:val="18"/>
              </w:rPr>
            </w:pPr>
            <w:r>
              <w:rPr>
                <w:rFonts w:ascii="宋体" w:hAnsi="宋体" w:hint="eastAsia"/>
                <w:sz w:val="18"/>
                <w:szCs w:val="18"/>
              </w:rPr>
              <w:t>参与标准起草，提供相关数据验证</w:t>
            </w:r>
          </w:p>
        </w:tc>
      </w:tr>
      <w:tr w:rsidR="00BF0D00">
        <w:trPr>
          <w:trHeight w:hRule="exact" w:val="397"/>
        </w:trPr>
        <w:tc>
          <w:tcPr>
            <w:tcW w:w="478" w:type="pct"/>
          </w:tcPr>
          <w:p w:rsidR="00BF0D00" w:rsidRDefault="00BF0D00">
            <w:pPr>
              <w:rPr>
                <w:rFonts w:ascii="Calibri" w:hAnsi="Calibri"/>
                <w:color w:val="FF0000"/>
                <w:kern w:val="0"/>
                <w:szCs w:val="21"/>
              </w:rPr>
            </w:pPr>
          </w:p>
        </w:tc>
        <w:tc>
          <w:tcPr>
            <w:tcW w:w="2063" w:type="pct"/>
            <w:vAlign w:val="center"/>
          </w:tcPr>
          <w:p w:rsidR="00BF0D00" w:rsidRDefault="004177F7">
            <w:pPr>
              <w:rPr>
                <w:rFonts w:ascii="宋体" w:eastAsia="宋体" w:hAnsi="宋体" w:cs="宋体"/>
                <w:color w:val="000000"/>
                <w:sz w:val="18"/>
                <w:szCs w:val="18"/>
              </w:rPr>
            </w:pPr>
            <w:r>
              <w:rPr>
                <w:rFonts w:ascii="宋体" w:eastAsia="宋体" w:hAnsi="宋体" w:cs="宋体" w:hint="eastAsia"/>
                <w:sz w:val="18"/>
                <w:szCs w:val="18"/>
              </w:rPr>
              <w:t>山东中金岭南铜业有限责任公司</w:t>
            </w:r>
          </w:p>
        </w:tc>
        <w:tc>
          <w:tcPr>
            <w:tcW w:w="2459" w:type="pct"/>
            <w:vAlign w:val="center"/>
          </w:tcPr>
          <w:p w:rsidR="00BF0D00" w:rsidRDefault="004177F7">
            <w:pPr>
              <w:adjustRightInd w:val="0"/>
              <w:snapToGrid w:val="0"/>
              <w:rPr>
                <w:rFonts w:ascii="宋体" w:hAnsi="宋体"/>
                <w:sz w:val="18"/>
                <w:szCs w:val="18"/>
              </w:rPr>
            </w:pPr>
            <w:r>
              <w:rPr>
                <w:rFonts w:ascii="宋体" w:hAnsi="宋体" w:hint="eastAsia"/>
                <w:sz w:val="18"/>
                <w:szCs w:val="18"/>
              </w:rPr>
              <w:t>参与标准起草，提供相关数据验证</w:t>
            </w:r>
          </w:p>
        </w:tc>
      </w:tr>
      <w:tr w:rsidR="00BF0D00">
        <w:trPr>
          <w:trHeight w:hRule="exact" w:val="397"/>
        </w:trPr>
        <w:tc>
          <w:tcPr>
            <w:tcW w:w="478" w:type="pct"/>
          </w:tcPr>
          <w:p w:rsidR="00BF0D00" w:rsidRDefault="00BF0D00">
            <w:pPr>
              <w:rPr>
                <w:rFonts w:ascii="Calibri" w:hAnsi="Calibri"/>
                <w:color w:val="FF0000"/>
                <w:kern w:val="0"/>
                <w:szCs w:val="21"/>
              </w:rPr>
            </w:pPr>
          </w:p>
        </w:tc>
        <w:tc>
          <w:tcPr>
            <w:tcW w:w="2063" w:type="pct"/>
            <w:vAlign w:val="center"/>
          </w:tcPr>
          <w:p w:rsidR="00BF0D00" w:rsidRDefault="004177F7">
            <w:pPr>
              <w:rPr>
                <w:rFonts w:ascii="宋体" w:eastAsia="宋体" w:hAnsi="宋体" w:cs="宋体"/>
                <w:sz w:val="18"/>
                <w:szCs w:val="18"/>
              </w:rPr>
            </w:pPr>
            <w:r>
              <w:rPr>
                <w:rFonts w:ascii="宋体" w:eastAsia="宋体" w:hAnsi="宋体" w:cs="宋体" w:hint="eastAsia"/>
                <w:sz w:val="18"/>
                <w:szCs w:val="18"/>
              </w:rPr>
              <w:t>广东腐蚀科学与技术创新研究院</w:t>
            </w:r>
          </w:p>
        </w:tc>
        <w:tc>
          <w:tcPr>
            <w:tcW w:w="2459" w:type="pct"/>
            <w:vAlign w:val="center"/>
          </w:tcPr>
          <w:p w:rsidR="00BF0D00" w:rsidRDefault="004177F7">
            <w:pPr>
              <w:adjustRightInd w:val="0"/>
              <w:snapToGrid w:val="0"/>
              <w:rPr>
                <w:rFonts w:ascii="宋体" w:hAnsi="宋体"/>
                <w:sz w:val="18"/>
                <w:szCs w:val="18"/>
              </w:rPr>
            </w:pPr>
            <w:r>
              <w:rPr>
                <w:rFonts w:ascii="宋体" w:hAnsi="宋体" w:hint="eastAsia"/>
                <w:sz w:val="18"/>
                <w:szCs w:val="18"/>
              </w:rPr>
              <w:t>参与标准起草，提供相关数据验证</w:t>
            </w:r>
          </w:p>
        </w:tc>
      </w:tr>
    </w:tbl>
    <w:p w:rsidR="00BF0D00" w:rsidRDefault="004177F7">
      <w:pPr>
        <w:pStyle w:val="ac"/>
        <w:spacing w:beforeLines="0" w:afterLines="0" w:line="440" w:lineRule="exact"/>
        <w:outlineLvl w:val="9"/>
        <w:rPr>
          <w:rFonts w:hAnsi="黑体" w:cs="黑体"/>
          <w:szCs w:val="21"/>
        </w:rPr>
      </w:pPr>
      <w:r>
        <w:rPr>
          <w:rFonts w:hAnsi="黑体" w:cs="黑体" w:hint="eastAsia"/>
          <w:szCs w:val="21"/>
        </w:rPr>
        <w:t>1.5 起草过程</w:t>
      </w:r>
    </w:p>
    <w:p w:rsidR="00BF0D00" w:rsidRDefault="004177F7">
      <w:pPr>
        <w:spacing w:line="360" w:lineRule="auto"/>
        <w:ind w:firstLineChars="200" w:firstLine="420"/>
        <w:rPr>
          <w:b/>
          <w:szCs w:val="21"/>
        </w:rPr>
      </w:pPr>
      <w:r>
        <w:rPr>
          <w:rFonts w:ascii="宋体" w:hAnsi="宋体" w:cs="宋体" w:hint="eastAsia"/>
          <w:szCs w:val="21"/>
        </w:rPr>
        <w:t>广东省科学院工业分析检测中心</w:t>
      </w:r>
      <w:r>
        <w:rPr>
          <w:rFonts w:hint="eastAsia"/>
          <w:szCs w:val="21"/>
        </w:rPr>
        <w:t>在接到该标准制订任务后，立即组织骨干人员成立了标准编制组，制定了该标准的研究内容、技术路线、任务分工和进度安排。主要工作过程经历以下阶段：</w:t>
      </w:r>
    </w:p>
    <w:p w:rsidR="00BF0D00" w:rsidRDefault="004177F7">
      <w:pPr>
        <w:pStyle w:val="a0"/>
        <w:spacing w:after="0" w:line="360" w:lineRule="auto"/>
        <w:rPr>
          <w:rFonts w:ascii="黑体" w:eastAsia="黑体" w:hAnsi="黑体" w:cs="黑体"/>
          <w:kern w:val="0"/>
          <w:szCs w:val="21"/>
        </w:rPr>
      </w:pPr>
      <w:r>
        <w:rPr>
          <w:rFonts w:ascii="黑体" w:eastAsia="黑体" w:hAnsi="黑体" w:cs="黑体" w:hint="eastAsia"/>
          <w:kern w:val="0"/>
          <w:szCs w:val="21"/>
        </w:rPr>
        <w:t>1.5.1起草阶段</w:t>
      </w:r>
    </w:p>
    <w:p w:rsidR="00BF0D00" w:rsidRDefault="004177F7">
      <w:pPr>
        <w:spacing w:line="360" w:lineRule="auto"/>
        <w:ind w:firstLine="432"/>
        <w:rPr>
          <w:rFonts w:ascii="宋体" w:eastAsia="宋体" w:hAnsi="宋体" w:cs="宋体"/>
          <w:b/>
          <w:kern w:val="1"/>
          <w:szCs w:val="21"/>
        </w:rPr>
      </w:pPr>
      <w:r>
        <w:rPr>
          <w:rFonts w:ascii="宋体" w:hAnsi="宋体" w:cs="黑体" w:hint="eastAsia"/>
          <w:szCs w:val="21"/>
        </w:rPr>
        <w:t>（1）</w:t>
      </w:r>
      <w:r>
        <w:rPr>
          <w:rFonts w:ascii="宋体" w:eastAsia="宋体" w:hAnsi="宋体" w:cs="宋体" w:hint="eastAsia"/>
          <w:szCs w:val="21"/>
        </w:rPr>
        <w:t>2022年11月，接到《</w:t>
      </w:r>
      <w:r>
        <w:rPr>
          <w:rFonts w:ascii="宋体" w:eastAsia="宋体" w:hAnsi="宋体" w:cs="宋体" w:hint="eastAsia"/>
          <w:color w:val="333333"/>
        </w:rPr>
        <w:t>工业和信息化部办公厅关于印发2022年第三批行业标准制修订和外文版项目计划的通知</w:t>
      </w:r>
      <w:r>
        <w:rPr>
          <w:rFonts w:ascii="宋体" w:eastAsia="宋体" w:hAnsi="宋体" w:cs="宋体" w:hint="eastAsia"/>
          <w:szCs w:val="21"/>
        </w:rPr>
        <w:t>》（</w:t>
      </w:r>
      <w:r>
        <w:rPr>
          <w:rStyle w:val="xxgk-span5"/>
          <w:rFonts w:ascii="宋体" w:eastAsia="宋体" w:hAnsi="宋体" w:cs="宋体" w:hint="eastAsia"/>
          <w:color w:val="333333"/>
        </w:rPr>
        <w:t>工</w:t>
      </w:r>
      <w:proofErr w:type="gramStart"/>
      <w:r>
        <w:rPr>
          <w:rStyle w:val="xxgk-span5"/>
          <w:rFonts w:ascii="宋体" w:eastAsia="宋体" w:hAnsi="宋体" w:cs="宋体" w:hint="eastAsia"/>
          <w:color w:val="333333"/>
        </w:rPr>
        <w:t>信厅科函</w:t>
      </w:r>
      <w:proofErr w:type="gramEnd"/>
      <w:r>
        <w:rPr>
          <w:rStyle w:val="xxgk-span5"/>
          <w:rFonts w:ascii="宋体" w:eastAsia="宋体" w:hAnsi="宋体" w:cs="宋体" w:hint="eastAsia"/>
          <w:color w:val="333333"/>
        </w:rPr>
        <w:t>〔2022〕312号</w:t>
      </w:r>
      <w:r>
        <w:rPr>
          <w:rFonts w:ascii="宋体" w:eastAsia="宋体" w:hAnsi="宋体" w:cs="宋体" w:hint="eastAsia"/>
          <w:szCs w:val="21"/>
        </w:rPr>
        <w:t>）</w:t>
      </w:r>
      <w:r>
        <w:rPr>
          <w:rFonts w:ascii="宋体" w:eastAsia="宋体" w:hAnsi="宋体" w:cs="宋体" w:hint="eastAsia"/>
          <w:kern w:val="1"/>
          <w:szCs w:val="21"/>
        </w:rPr>
        <w:t>。</w:t>
      </w:r>
    </w:p>
    <w:p w:rsidR="00BF0D00" w:rsidRDefault="004177F7">
      <w:pPr>
        <w:spacing w:line="360" w:lineRule="auto"/>
        <w:ind w:firstLine="431"/>
        <w:rPr>
          <w:rFonts w:asciiTheme="minorEastAsia" w:hAnsiTheme="minorEastAsia" w:cstheme="minorEastAsia"/>
          <w:b/>
          <w:szCs w:val="21"/>
        </w:rPr>
      </w:pPr>
      <w:r>
        <w:rPr>
          <w:rFonts w:ascii="宋体" w:hAnsi="宋体" w:hint="eastAsia"/>
          <w:szCs w:val="21"/>
        </w:rPr>
        <w:t>（2）</w:t>
      </w:r>
      <w:r>
        <w:rPr>
          <w:rFonts w:ascii="宋体" w:eastAsia="宋体" w:hAnsi="宋体" w:cs="宋体" w:hint="eastAsia"/>
          <w:szCs w:val="21"/>
        </w:rPr>
        <w:t>2023年2月21日~23日全国有色金属标准化技术委员会在广东省佛山市组织召开了《高熵合金粉化学分析方法》系列标准（共3个部分）的任务落实会，会上确定了各部分的负责起草单位、验证单位及工作进度安排。广东省科学院工业分析检测中心承担《高熵合金粉化学分析方法》的起草任务，江苏威拉里新材料有限公司、国合通用（青岛）测试评价有限公司北矿检测技术有限公司、</w:t>
      </w:r>
      <w:r>
        <w:rPr>
          <w:rFonts w:ascii="宋体" w:eastAsia="宋体" w:hAnsi="宋体" w:cs="宋体" w:hint="eastAsia"/>
        </w:rPr>
        <w:t>深圳市中金岭南有色金属股份有限公司韶关冶炼厂、</w:t>
      </w:r>
      <w:r>
        <w:rPr>
          <w:rFonts w:ascii="宋体" w:eastAsia="宋体" w:hAnsi="宋体" w:cs="宋体" w:hint="eastAsia"/>
          <w:szCs w:val="21"/>
        </w:rPr>
        <w:t>国标（北京）检验认证有限公司、</w:t>
      </w:r>
      <w:r>
        <w:rPr>
          <w:rFonts w:ascii="宋体" w:eastAsia="宋体" w:hAnsi="宋体" w:cs="宋体" w:hint="eastAsia"/>
        </w:rPr>
        <w:t>承德天大钒业有限责任公司、</w:t>
      </w:r>
      <w:r>
        <w:rPr>
          <w:rFonts w:ascii="宋体" w:eastAsia="宋体" w:hAnsi="宋体" w:cs="宋体" w:hint="eastAsia"/>
          <w:szCs w:val="21"/>
        </w:rPr>
        <w:t>中国有色桂林矿产地质研究院有限公司、</w:t>
      </w:r>
      <w:r>
        <w:rPr>
          <w:rFonts w:ascii="宋体" w:eastAsia="宋体" w:hAnsi="宋体" w:cs="宋体" w:hint="eastAsia"/>
        </w:rPr>
        <w:t>山东中金岭南铜业有限责任公司、广东腐蚀科学与技术创新研究院</w:t>
      </w:r>
      <w:r>
        <w:rPr>
          <w:rFonts w:asciiTheme="minorEastAsia" w:hAnsiTheme="minorEastAsia" w:cstheme="minorEastAsia" w:hint="eastAsia"/>
          <w:szCs w:val="21"/>
        </w:rPr>
        <w:t>等单位协助起草。</w:t>
      </w:r>
    </w:p>
    <w:p w:rsidR="00BF0D00" w:rsidRDefault="004177F7">
      <w:pPr>
        <w:spacing w:line="360" w:lineRule="auto"/>
        <w:ind w:firstLine="432"/>
        <w:rPr>
          <w:rFonts w:asciiTheme="minorEastAsia" w:hAnsiTheme="minorEastAsia" w:cstheme="minorEastAsia"/>
          <w:b/>
          <w:szCs w:val="21"/>
        </w:rPr>
      </w:pPr>
      <w:r>
        <w:rPr>
          <w:rFonts w:asciiTheme="minorEastAsia" w:hAnsiTheme="minorEastAsia" w:cstheme="minorEastAsia" w:hint="eastAsia"/>
          <w:szCs w:val="21"/>
        </w:rPr>
        <w:t>（3）2023年3月~5月，组建《高熵合金粉化学分析方法》起草小组，落实标准起草小组组长及成员的任务、收集标准用样品。</w:t>
      </w:r>
    </w:p>
    <w:p w:rsidR="00BF0D00" w:rsidRDefault="004177F7">
      <w:pPr>
        <w:spacing w:line="360" w:lineRule="auto"/>
        <w:ind w:firstLine="432"/>
        <w:rPr>
          <w:rFonts w:asciiTheme="minorEastAsia" w:hAnsiTheme="minorEastAsia" w:cstheme="minorEastAsia"/>
          <w:b/>
          <w:szCs w:val="21"/>
        </w:rPr>
      </w:pPr>
      <w:r>
        <w:rPr>
          <w:rFonts w:asciiTheme="minorEastAsia" w:hAnsiTheme="minorEastAsia" w:cstheme="minorEastAsia" w:hint="eastAsia"/>
          <w:szCs w:val="21"/>
        </w:rPr>
        <w:t>（4）2023年5月~2023年7月，完成相应的分析方法研究内容，形成相应的讨论稿、研究报告、征求意见表等并将相应的讨论稿、研究报告、征求意见表、验证样品分别寄往各验证单位。</w:t>
      </w:r>
    </w:p>
    <w:p w:rsidR="00BF0D00" w:rsidRDefault="004177F7">
      <w:pPr>
        <w:spacing w:line="360" w:lineRule="auto"/>
        <w:ind w:firstLineChars="200" w:firstLine="420"/>
        <w:rPr>
          <w:rFonts w:asciiTheme="minorEastAsia" w:hAnsiTheme="minorEastAsia" w:cstheme="minorEastAsia"/>
          <w:b/>
          <w:szCs w:val="21"/>
        </w:rPr>
      </w:pPr>
      <w:r>
        <w:rPr>
          <w:rFonts w:asciiTheme="minorEastAsia" w:hAnsiTheme="minorEastAsia" w:cstheme="minorEastAsia" w:hint="eastAsia"/>
          <w:szCs w:val="21"/>
        </w:rPr>
        <w:t>（5）2023年8月，陆续收到各验证单位的研究报告及反馈意见，对参与验证单位的意见和建议进行汇总处理，对讨论稿进行修改，完善实验报告，撰写编制说明。</w:t>
      </w:r>
    </w:p>
    <w:p w:rsidR="00BF0D00" w:rsidRDefault="004177F7">
      <w:pPr>
        <w:tabs>
          <w:tab w:val="left" w:pos="1617"/>
        </w:tabs>
        <w:spacing w:line="360" w:lineRule="auto"/>
        <w:ind w:firstLineChars="202" w:firstLine="424"/>
        <w:rPr>
          <w:b/>
          <w:color w:val="000000"/>
          <w:szCs w:val="21"/>
        </w:rPr>
      </w:pPr>
      <w:r>
        <w:rPr>
          <w:rFonts w:ascii="宋体" w:hAnsi="宋体" w:cs="黑体" w:hint="eastAsia"/>
          <w:szCs w:val="21"/>
        </w:rPr>
        <w:t>（6）2023年8月召开标准讨论会。</w:t>
      </w:r>
    </w:p>
    <w:p w:rsidR="00BF0D00" w:rsidRDefault="004177F7">
      <w:pPr>
        <w:spacing w:line="360" w:lineRule="auto"/>
        <w:ind w:firstLineChars="202" w:firstLine="424"/>
        <w:rPr>
          <w:szCs w:val="21"/>
        </w:rPr>
      </w:pPr>
      <w:r>
        <w:rPr>
          <w:rFonts w:ascii="宋体" w:hAnsi="宋体" w:cs="黑体" w:hint="eastAsia"/>
          <w:szCs w:val="21"/>
        </w:rPr>
        <w:t>（7）</w:t>
      </w:r>
      <w:r>
        <w:rPr>
          <w:rFonts w:hint="eastAsia"/>
          <w:szCs w:val="21"/>
        </w:rPr>
        <w:t>讨论会之后，标准编制组根据讨论结果，对讨论稿进行进一步的修改完善，形成了</w:t>
      </w:r>
      <w:r>
        <w:rPr>
          <w:rFonts w:ascii="Verdana" w:hAnsi="Verdana" w:hint="eastAsia"/>
          <w:color w:val="000000"/>
          <w:szCs w:val="21"/>
        </w:rPr>
        <w:t>《</w:t>
      </w:r>
      <w:r>
        <w:rPr>
          <w:rFonts w:ascii="宋体" w:eastAsia="宋体" w:hAnsi="宋体" w:cs="Times New Roman" w:hint="eastAsia"/>
          <w:szCs w:val="21"/>
        </w:rPr>
        <w:t>高熵合金粉化学分析方法</w:t>
      </w:r>
      <w:r>
        <w:rPr>
          <w:rFonts w:hint="eastAsia"/>
          <w:szCs w:val="21"/>
        </w:rPr>
        <w:t>》征求意见稿。</w:t>
      </w:r>
    </w:p>
    <w:p w:rsidR="00BF0D00" w:rsidRDefault="004177F7">
      <w:pPr>
        <w:pStyle w:val="a0"/>
        <w:spacing w:after="0" w:line="360" w:lineRule="auto"/>
        <w:ind w:firstLineChars="200" w:firstLine="420"/>
        <w:rPr>
          <w:rFonts w:asciiTheme="minorEastAsia" w:hAnsiTheme="minorEastAsia"/>
          <w:bCs/>
          <w:szCs w:val="21"/>
        </w:rPr>
      </w:pPr>
      <w:r>
        <w:rPr>
          <w:rFonts w:ascii="宋体" w:eastAsia="宋体" w:hAnsi="宋体" w:hint="eastAsia"/>
        </w:rPr>
        <w:t>（8）</w:t>
      </w:r>
      <w:r>
        <w:rPr>
          <w:rFonts w:ascii="宋体" w:eastAsia="宋体" w:hAnsi="宋体" w:cs="黑体" w:hint="eastAsia"/>
          <w:szCs w:val="28"/>
        </w:rPr>
        <w:t>2024年</w:t>
      </w:r>
      <w:r>
        <w:rPr>
          <w:rFonts w:ascii="宋体" w:eastAsia="宋体" w:hAnsi="宋体" w:hint="eastAsia"/>
          <w:szCs w:val="28"/>
        </w:rPr>
        <w:t>7</w:t>
      </w:r>
      <w:r>
        <w:rPr>
          <w:rFonts w:ascii="宋体" w:eastAsia="宋体" w:hAnsi="宋体" w:cs="黑体" w:hint="eastAsia"/>
          <w:szCs w:val="28"/>
        </w:rPr>
        <w:t>月召开标准预审会，会后标准编制组根据会上专家意见和建议</w:t>
      </w:r>
      <w:r>
        <w:rPr>
          <w:rFonts w:ascii="宋体" w:eastAsia="宋体" w:hAnsi="宋体"/>
          <w:szCs w:val="28"/>
        </w:rPr>
        <w:t>对标准的</w:t>
      </w:r>
      <w:r>
        <w:rPr>
          <w:rFonts w:ascii="宋体" w:eastAsia="宋体" w:hAnsi="宋体" w:hint="eastAsia"/>
          <w:szCs w:val="28"/>
        </w:rPr>
        <w:t>征求意见稿</w:t>
      </w:r>
      <w:r>
        <w:rPr>
          <w:rFonts w:ascii="宋体" w:eastAsia="宋体" w:hAnsi="宋体"/>
          <w:szCs w:val="28"/>
        </w:rPr>
        <w:t>、试验报告</w:t>
      </w:r>
      <w:r>
        <w:rPr>
          <w:rFonts w:ascii="宋体" w:eastAsia="宋体" w:hAnsi="宋体" w:hint="eastAsia"/>
          <w:szCs w:val="28"/>
        </w:rPr>
        <w:t>和编制说明进一步修改完善，形成《高熵合金粉化学分析方法》的送审稿。</w:t>
      </w:r>
    </w:p>
    <w:p w:rsidR="00BF0D00" w:rsidRDefault="004177F7">
      <w:pPr>
        <w:pStyle w:val="a0"/>
        <w:spacing w:after="0" w:line="360" w:lineRule="auto"/>
        <w:rPr>
          <w:rFonts w:ascii="黑体" w:eastAsia="黑体" w:hAnsi="黑体" w:cs="黑体"/>
          <w:kern w:val="0"/>
          <w:szCs w:val="21"/>
        </w:rPr>
      </w:pPr>
      <w:r>
        <w:rPr>
          <w:rFonts w:ascii="黑体" w:eastAsia="黑体" w:hAnsi="黑体" w:cs="黑体" w:hint="eastAsia"/>
          <w:kern w:val="0"/>
          <w:szCs w:val="21"/>
        </w:rPr>
        <w:t>1.5.2征求意见阶段</w:t>
      </w:r>
    </w:p>
    <w:p w:rsidR="00BF0D00" w:rsidRDefault="004177F7">
      <w:pPr>
        <w:spacing w:line="360" w:lineRule="auto"/>
        <w:ind w:firstLineChars="200" w:firstLine="420"/>
        <w:rPr>
          <w:rFonts w:ascii="黑体" w:eastAsia="黑体" w:hAnsi="黑体" w:cs="黑体"/>
          <w:kern w:val="0"/>
          <w:szCs w:val="21"/>
        </w:rPr>
      </w:pPr>
      <w:r>
        <w:rPr>
          <w:szCs w:val="21"/>
        </w:rPr>
        <w:lastRenderedPageBreak/>
        <w:t>编制组通过发函、中国有色金属标准质量信息网上公开和会议等形式对</w:t>
      </w:r>
      <w:r>
        <w:rPr>
          <w:rFonts w:ascii="黑体" w:eastAsia="黑体" w:hAnsi="黑体" w:hint="eastAsia"/>
          <w:kern w:val="0"/>
          <w:szCs w:val="21"/>
        </w:rPr>
        <w:t>《</w:t>
      </w:r>
      <w:r>
        <w:rPr>
          <w:rFonts w:ascii="宋体" w:eastAsia="宋体" w:hAnsi="宋体" w:cs="Times New Roman" w:hint="eastAsia"/>
          <w:szCs w:val="21"/>
        </w:rPr>
        <w:t>高熵合金粉化学分析方法</w:t>
      </w:r>
      <w:r>
        <w:rPr>
          <w:rFonts w:ascii="黑体" w:eastAsia="黑体" w:hAnsi="黑体" w:hint="eastAsia"/>
          <w:kern w:val="0"/>
          <w:szCs w:val="21"/>
        </w:rPr>
        <w:t>》</w:t>
      </w:r>
      <w:r>
        <w:rPr>
          <w:szCs w:val="21"/>
        </w:rPr>
        <w:t>征求意见稿征询意见。</w:t>
      </w:r>
      <w:r>
        <w:rPr>
          <w:rFonts w:hint="eastAsia"/>
          <w:szCs w:val="21"/>
        </w:rPr>
        <w:t>共</w:t>
      </w:r>
      <w:r>
        <w:rPr>
          <w:szCs w:val="21"/>
        </w:rPr>
        <w:t>发送单位</w:t>
      </w:r>
      <w:r>
        <w:rPr>
          <w:rFonts w:hint="eastAsia"/>
          <w:szCs w:val="21"/>
        </w:rPr>
        <w:t>16</w:t>
      </w:r>
      <w:r>
        <w:rPr>
          <w:rFonts w:hint="eastAsia"/>
          <w:szCs w:val="21"/>
        </w:rPr>
        <w:t>家，收到回函</w:t>
      </w:r>
      <w:r>
        <w:rPr>
          <w:rFonts w:hint="eastAsia"/>
          <w:szCs w:val="21"/>
        </w:rPr>
        <w:t>4</w:t>
      </w:r>
      <w:r>
        <w:rPr>
          <w:rFonts w:hint="eastAsia"/>
          <w:szCs w:val="21"/>
        </w:rPr>
        <w:t>份，意见</w:t>
      </w:r>
      <w:r>
        <w:rPr>
          <w:rFonts w:hint="eastAsia"/>
          <w:szCs w:val="21"/>
        </w:rPr>
        <w:t>3</w:t>
      </w:r>
      <w:r>
        <w:rPr>
          <w:rFonts w:hint="eastAsia"/>
          <w:szCs w:val="21"/>
        </w:rPr>
        <w:t>条，</w:t>
      </w:r>
      <w:r>
        <w:rPr>
          <w:szCs w:val="21"/>
        </w:rPr>
        <w:t>根据</w:t>
      </w:r>
      <w:r>
        <w:rPr>
          <w:rFonts w:hint="eastAsia"/>
          <w:szCs w:val="21"/>
        </w:rPr>
        <w:t>征求意见稿</w:t>
      </w:r>
      <w:r>
        <w:rPr>
          <w:szCs w:val="21"/>
        </w:rPr>
        <w:t>的回函情况，经编制组讨论研究，提出具体修改意见及采纳情况，编写</w:t>
      </w:r>
      <w:r>
        <w:rPr>
          <w:rFonts w:hint="eastAsia"/>
          <w:szCs w:val="21"/>
        </w:rPr>
        <w:t>《</w:t>
      </w:r>
      <w:r>
        <w:rPr>
          <w:szCs w:val="21"/>
        </w:rPr>
        <w:t>征求意见稿意见汇总处理表</w:t>
      </w:r>
      <w:r>
        <w:rPr>
          <w:rFonts w:hint="eastAsia"/>
          <w:szCs w:val="21"/>
        </w:rPr>
        <w:t>》</w:t>
      </w:r>
      <w:r>
        <w:rPr>
          <w:szCs w:val="21"/>
        </w:rPr>
        <w:t>。编制组根据意见对征求意见稿进行修改完善，于</w:t>
      </w:r>
      <w:r>
        <w:rPr>
          <w:szCs w:val="21"/>
        </w:rPr>
        <w:t>20</w:t>
      </w:r>
      <w:r>
        <w:rPr>
          <w:rFonts w:hint="eastAsia"/>
          <w:szCs w:val="21"/>
        </w:rPr>
        <w:t>23</w:t>
      </w:r>
      <w:r>
        <w:rPr>
          <w:szCs w:val="21"/>
        </w:rPr>
        <w:t>年</w:t>
      </w:r>
      <w:r>
        <w:rPr>
          <w:rFonts w:hint="eastAsia"/>
          <w:szCs w:val="21"/>
        </w:rPr>
        <w:t>X</w:t>
      </w:r>
      <w:proofErr w:type="gramStart"/>
      <w:r>
        <w:rPr>
          <w:szCs w:val="21"/>
        </w:rPr>
        <w:t>月形成</w:t>
      </w:r>
      <w:proofErr w:type="gramEnd"/>
      <w:r>
        <w:rPr>
          <w:szCs w:val="21"/>
        </w:rPr>
        <w:t>了</w:t>
      </w:r>
      <w:r>
        <w:rPr>
          <w:rFonts w:ascii="Verdana" w:hAnsi="Verdana" w:hint="eastAsia"/>
          <w:color w:val="000000"/>
          <w:szCs w:val="21"/>
        </w:rPr>
        <w:t>《</w:t>
      </w:r>
      <w:r>
        <w:rPr>
          <w:rFonts w:ascii="宋体" w:eastAsia="宋体" w:hAnsi="宋体" w:cs="Times New Roman" w:hint="eastAsia"/>
          <w:szCs w:val="21"/>
        </w:rPr>
        <w:t>高熵合金粉化学分析方法</w:t>
      </w:r>
      <w:r>
        <w:rPr>
          <w:rFonts w:hint="eastAsia"/>
          <w:szCs w:val="21"/>
        </w:rPr>
        <w:t>》</w:t>
      </w:r>
      <w:r>
        <w:rPr>
          <w:szCs w:val="21"/>
        </w:rPr>
        <w:t>（</w:t>
      </w:r>
      <w:r>
        <w:rPr>
          <w:rFonts w:hint="eastAsia"/>
          <w:szCs w:val="21"/>
        </w:rPr>
        <w:t>预</w:t>
      </w:r>
      <w:r>
        <w:rPr>
          <w:szCs w:val="21"/>
        </w:rPr>
        <w:t>审稿）</w:t>
      </w:r>
    </w:p>
    <w:p w:rsidR="00BF0D00" w:rsidRDefault="004177F7">
      <w:pPr>
        <w:pStyle w:val="aa"/>
        <w:spacing w:before="0" w:beforeAutospacing="0" w:after="0" w:afterAutospacing="0" w:line="360" w:lineRule="auto"/>
        <w:jc w:val="both"/>
        <w:rPr>
          <w:rFonts w:ascii="黑体" w:eastAsia="黑体" w:cs="Arial"/>
          <w:sz w:val="21"/>
          <w:szCs w:val="21"/>
        </w:rPr>
      </w:pPr>
      <w:r>
        <w:rPr>
          <w:rFonts w:ascii="黑体" w:eastAsia="黑体" w:cs="Arial" w:hint="eastAsia"/>
          <w:sz w:val="21"/>
          <w:szCs w:val="21"/>
        </w:rPr>
        <w:t>二、标准化文件编制原则</w:t>
      </w:r>
    </w:p>
    <w:p w:rsidR="00BF0D00" w:rsidRDefault="004177F7">
      <w:pPr>
        <w:spacing w:line="360" w:lineRule="auto"/>
        <w:rPr>
          <w:rFonts w:ascii="宋体" w:hAnsi="宋体"/>
          <w:b/>
          <w:szCs w:val="21"/>
        </w:rPr>
      </w:pPr>
      <w:r>
        <w:rPr>
          <w:rFonts w:ascii="黑体" w:eastAsia="黑体" w:hAnsi="黑体" w:hint="eastAsia"/>
          <w:color w:val="000000"/>
          <w:szCs w:val="21"/>
        </w:rPr>
        <w:t>1）</w:t>
      </w:r>
      <w:r>
        <w:rPr>
          <w:rFonts w:ascii="宋体" w:hAnsi="宋体" w:hint="eastAsia"/>
          <w:szCs w:val="21"/>
        </w:rPr>
        <w:t>以满足</w:t>
      </w:r>
      <w:proofErr w:type="gramStart"/>
      <w:r>
        <w:rPr>
          <w:rFonts w:ascii="宋体" w:eastAsia="宋体" w:hAnsi="宋体" w:cs="Times New Roman" w:hint="eastAsia"/>
          <w:szCs w:val="21"/>
        </w:rPr>
        <w:t>高熵合金粉</w:t>
      </w:r>
      <w:proofErr w:type="gramEnd"/>
      <w:r>
        <w:rPr>
          <w:rFonts w:hAnsi="宋体" w:hint="eastAsia"/>
          <w:szCs w:val="21"/>
        </w:rPr>
        <w:t>的研制、</w:t>
      </w:r>
      <w:r>
        <w:rPr>
          <w:rFonts w:ascii="宋体" w:hAnsi="宋体" w:hint="eastAsia"/>
          <w:szCs w:val="21"/>
        </w:rPr>
        <w:t>实际生产和使用的需要为原则，提高标准的适用性。</w:t>
      </w:r>
    </w:p>
    <w:p w:rsidR="00BF0D00" w:rsidRDefault="004177F7">
      <w:pPr>
        <w:spacing w:line="360" w:lineRule="auto"/>
        <w:rPr>
          <w:rFonts w:ascii="宋体" w:eastAsia="宋体" w:hAnsi="宋体" w:cs="宋体"/>
          <w:b/>
          <w:szCs w:val="21"/>
        </w:rPr>
      </w:pPr>
      <w:r>
        <w:rPr>
          <w:rFonts w:ascii="黑体" w:eastAsia="黑体" w:hAnsi="黑体" w:hint="eastAsia"/>
          <w:color w:val="000000"/>
          <w:szCs w:val="21"/>
        </w:rPr>
        <w:t>2）</w:t>
      </w:r>
      <w:r>
        <w:rPr>
          <w:rFonts w:ascii="宋体" w:hAnsi="宋体" w:hint="eastAsia"/>
          <w:szCs w:val="21"/>
        </w:rPr>
        <w:t>选用常规检测</w:t>
      </w:r>
      <w:r>
        <w:rPr>
          <w:rFonts w:ascii="宋体" w:hAnsi="宋体"/>
          <w:szCs w:val="21"/>
        </w:rPr>
        <w:t>仪器设备</w:t>
      </w:r>
      <w:r>
        <w:rPr>
          <w:rFonts w:ascii="宋体" w:hAnsi="宋体" w:hint="eastAsia"/>
          <w:szCs w:val="21"/>
        </w:rPr>
        <w:t>，准确快速测定为基础、</w:t>
      </w:r>
      <w:r>
        <w:rPr>
          <w:rFonts w:hint="eastAsia"/>
          <w:szCs w:val="21"/>
        </w:rPr>
        <w:t>充分满足生产及试验需要、充分考虑经济合理的原则，同时</w:t>
      </w:r>
      <w:r>
        <w:rPr>
          <w:rFonts w:ascii="宋体" w:hAnsi="宋体" w:hint="eastAsia"/>
          <w:szCs w:val="21"/>
        </w:rPr>
        <w:t>根据国情制订技术规范并力求与国外先进技术接轨，使本标准具有</w:t>
      </w:r>
      <w:r>
        <w:rPr>
          <w:rFonts w:ascii="宋体" w:eastAsia="宋体" w:hAnsi="宋体" w:cs="宋体" w:hint="eastAsia"/>
          <w:szCs w:val="21"/>
        </w:rPr>
        <w:t>一定的先进性、操作简单性和实用性。该方法操作简便，工作效率高，精密度和准确度好，能很好地满足产品的需要。</w:t>
      </w:r>
    </w:p>
    <w:p w:rsidR="00BF0D00" w:rsidRDefault="004177F7">
      <w:pPr>
        <w:spacing w:line="360" w:lineRule="auto"/>
        <w:rPr>
          <w:rFonts w:ascii="宋体" w:eastAsia="宋体" w:hAnsi="宋体" w:cs="宋体"/>
          <w:b/>
          <w:szCs w:val="21"/>
        </w:rPr>
      </w:pPr>
      <w:r>
        <w:rPr>
          <w:rFonts w:ascii="宋体" w:eastAsia="宋体" w:hAnsi="宋体" w:cs="宋体" w:hint="eastAsia"/>
          <w:szCs w:val="21"/>
        </w:rPr>
        <w:t>3） 以人为本充分考虑环保的要求，不使用有毒有害的有机试剂。</w:t>
      </w:r>
    </w:p>
    <w:p w:rsidR="00BF0D00" w:rsidRDefault="004177F7">
      <w:pPr>
        <w:spacing w:line="360" w:lineRule="auto"/>
        <w:rPr>
          <w:rFonts w:ascii="宋体" w:eastAsia="宋体" w:hAnsi="宋体" w:cs="宋体"/>
          <w:b/>
          <w:color w:val="000000"/>
          <w:kern w:val="0"/>
          <w:szCs w:val="21"/>
        </w:rPr>
      </w:pPr>
      <w:r>
        <w:rPr>
          <w:rFonts w:ascii="宋体" w:eastAsia="宋体" w:hAnsi="宋体" w:cs="宋体" w:hint="eastAsia"/>
          <w:szCs w:val="21"/>
        </w:rPr>
        <w:t>4）</w:t>
      </w:r>
      <w:r>
        <w:rPr>
          <w:rFonts w:ascii="宋体" w:eastAsia="宋体" w:hAnsi="宋体" w:cs="宋体" w:hint="eastAsia"/>
          <w:color w:val="000000"/>
          <w:kern w:val="0"/>
          <w:szCs w:val="21"/>
        </w:rPr>
        <w:t>本文件按照GB/T 1.1—2020《标准化工作导则  第1部分：标准化文件的结构和起草规则》</w:t>
      </w:r>
      <w:r>
        <w:rPr>
          <w:rFonts w:ascii="宋体" w:eastAsia="宋体" w:hAnsi="宋体" w:cs="宋体" w:hint="eastAsia"/>
          <w:color w:val="000000"/>
          <w:szCs w:val="21"/>
        </w:rPr>
        <w:t>、GB/T 20001.4—2015《标准编写规则 第4部分：试验方法标准》、GB/T 6379.2—2004《测量方法与结果的准确度》的要求进行了编写。符合性：</w:t>
      </w:r>
      <w:bookmarkStart w:id="0" w:name="OLE_LINK21"/>
      <w:bookmarkStart w:id="1" w:name="OLE_LINK22"/>
      <w:r>
        <w:rPr>
          <w:rFonts w:ascii="宋体" w:eastAsia="宋体" w:hAnsi="宋体" w:cs="宋体" w:hint="eastAsia"/>
          <w:color w:val="000000"/>
          <w:kern w:val="0"/>
          <w:szCs w:val="21"/>
        </w:rPr>
        <w:t>本文件按照GB/T 1.1—2020《标准化工作导则  第1部分：标准化文件的结构和起草规则》</w:t>
      </w:r>
      <w:bookmarkEnd w:id="0"/>
      <w:bookmarkEnd w:id="1"/>
      <w:r>
        <w:rPr>
          <w:rFonts w:ascii="宋体" w:eastAsia="宋体" w:hAnsi="宋体" w:cs="宋体" w:hint="eastAsia"/>
          <w:color w:val="000000"/>
          <w:szCs w:val="21"/>
        </w:rPr>
        <w:t>、GB/T 20001.4—2015《标准编写规则 第4部分：试验方法标准》、GB/T 6379.2—2004《测量方法与结果的准确度》的要求进行了编写。</w:t>
      </w:r>
    </w:p>
    <w:p w:rsidR="00BF0D00" w:rsidRDefault="004177F7">
      <w:pPr>
        <w:pStyle w:val="aa"/>
        <w:spacing w:before="0" w:beforeAutospacing="0" w:after="0" w:afterAutospacing="0" w:line="360" w:lineRule="auto"/>
        <w:jc w:val="both"/>
        <w:rPr>
          <w:rFonts w:ascii="黑体" w:eastAsia="黑体" w:cs="Arial"/>
          <w:sz w:val="21"/>
          <w:szCs w:val="21"/>
        </w:rPr>
      </w:pPr>
      <w:r>
        <w:rPr>
          <w:rFonts w:ascii="黑体" w:eastAsia="黑体" w:cs="Arial" w:hint="eastAsia"/>
          <w:sz w:val="21"/>
          <w:szCs w:val="21"/>
        </w:rPr>
        <w:t>三、标准主要技术内容的确定依据及主要试验和验证情况分析</w:t>
      </w:r>
    </w:p>
    <w:p w:rsidR="00BF0D00" w:rsidRDefault="004177F7">
      <w:pPr>
        <w:pStyle w:val="a0"/>
        <w:spacing w:after="0" w:line="360" w:lineRule="auto"/>
        <w:ind w:firstLineChars="200" w:firstLine="420"/>
        <w:rPr>
          <w:szCs w:val="21"/>
        </w:rPr>
      </w:pPr>
      <w:r>
        <w:rPr>
          <w:rFonts w:ascii="宋体" w:eastAsia="宋体" w:hAnsi="宋体" w:cs="宋体" w:hint="eastAsia"/>
          <w:szCs w:val="21"/>
        </w:rPr>
        <w:t>本文件是首次制定，并且在充分调研了生产的实际水平后完成的。</w:t>
      </w:r>
    </w:p>
    <w:p w:rsidR="00BF0D00" w:rsidRDefault="004177F7">
      <w:pPr>
        <w:pStyle w:val="a0"/>
        <w:spacing w:after="0" w:line="360" w:lineRule="auto"/>
        <w:rPr>
          <w:rFonts w:ascii="黑体" w:eastAsia="黑体" w:hAnsi="黑体"/>
          <w:szCs w:val="21"/>
        </w:rPr>
      </w:pPr>
      <w:r>
        <w:rPr>
          <w:rFonts w:eastAsiaTheme="minorEastAsia" w:hint="eastAsia"/>
          <w:color w:val="000000" w:themeColor="text1"/>
          <w:szCs w:val="21"/>
        </w:rPr>
        <w:t>3.1</w:t>
      </w:r>
      <w:r>
        <w:rPr>
          <w:rFonts w:ascii="黑体" w:eastAsia="黑体" w:hAnsi="黑体" w:hint="eastAsia"/>
          <w:szCs w:val="21"/>
        </w:rPr>
        <w:t>测定范围的确定</w:t>
      </w:r>
    </w:p>
    <w:p w:rsidR="00A80645" w:rsidRDefault="004177F7" w:rsidP="00A80645">
      <w:pPr>
        <w:rPr>
          <w:rFonts w:ascii="宋体" w:hAnsi="宋体"/>
          <w:color w:val="000000"/>
        </w:rPr>
      </w:pPr>
      <w:r>
        <w:rPr>
          <w:rFonts w:ascii="宋体" w:hAnsi="宋体" w:hint="eastAsia"/>
          <w:szCs w:val="21"/>
        </w:rPr>
        <w:t xml:space="preserve">    根据GB/T 42787-2023《增材制造用高熵合金粉》中对化学成分的要求，氧含量不大于0.10 %，氮含量不大于0.050 %，为提高标准的实用性，适当扩大标准的使用上限，结合助熔剂空白值所能达到的测定下限，见（3.5），将测定范围定为：</w:t>
      </w:r>
      <w:r w:rsidR="00A80645">
        <w:rPr>
          <w:rFonts w:ascii="宋体" w:hAnsi="宋体" w:hint="eastAsia"/>
        </w:rPr>
        <w:t>氧：</w:t>
      </w:r>
      <w:r w:rsidR="00A80645">
        <w:rPr>
          <w:rFonts w:ascii="宋体" w:hAnsi="宋体" w:hint="eastAsia"/>
          <w:color w:val="000000"/>
        </w:rPr>
        <w:t>0.010%</w:t>
      </w:r>
      <w:r w:rsidR="00A80645">
        <w:rPr>
          <w:rFonts w:ascii="宋体" w:hAnsi="宋体" w:cs="宋体" w:hint="eastAsia"/>
          <w:color w:val="000000"/>
          <w:szCs w:val="21"/>
        </w:rPr>
        <w:t>～</w:t>
      </w:r>
      <w:r w:rsidR="00A80645">
        <w:rPr>
          <w:rFonts w:ascii="宋体" w:hAnsi="宋体" w:hint="eastAsia"/>
          <w:color w:val="000000"/>
        </w:rPr>
        <w:t>0.10%；</w:t>
      </w:r>
      <w:r w:rsidR="00A80645">
        <w:rPr>
          <w:rFonts w:ascii="宋体" w:hAnsi="宋体" w:hint="eastAsia"/>
          <w:szCs w:val="21"/>
        </w:rPr>
        <w:t>氮：</w:t>
      </w:r>
      <w:r w:rsidR="00A80645">
        <w:rPr>
          <w:rFonts w:ascii="宋体" w:hAnsi="宋体" w:hint="eastAsia"/>
          <w:color w:val="000000"/>
        </w:rPr>
        <w:t>0.0050%</w:t>
      </w:r>
      <w:r w:rsidR="00A80645">
        <w:rPr>
          <w:rFonts w:ascii="宋体" w:hAnsi="宋体" w:cs="宋体" w:hint="eastAsia"/>
          <w:color w:val="000000"/>
          <w:szCs w:val="21"/>
        </w:rPr>
        <w:t>～</w:t>
      </w:r>
      <w:r w:rsidR="00A80645">
        <w:rPr>
          <w:rFonts w:ascii="宋体" w:hAnsi="宋体" w:hint="eastAsia"/>
          <w:color w:val="000000"/>
        </w:rPr>
        <w:t>0.10%。</w:t>
      </w:r>
    </w:p>
    <w:p w:rsidR="00BF0D00" w:rsidRDefault="004177F7" w:rsidP="00A80645">
      <w:pPr>
        <w:pStyle w:val="a0"/>
        <w:spacing w:after="0" w:line="360" w:lineRule="auto"/>
        <w:rPr>
          <w:rFonts w:ascii="黑体" w:eastAsia="黑体" w:hAnsi="黑体" w:cs="黑体"/>
          <w:bCs/>
          <w:color w:val="000000"/>
          <w:szCs w:val="21"/>
        </w:rPr>
      </w:pPr>
      <w:r>
        <w:rPr>
          <w:rFonts w:ascii="黑体" w:eastAsia="黑体" w:hAnsi="黑体" w:cs="黑体" w:hint="eastAsia"/>
          <w:bCs/>
          <w:color w:val="000000"/>
          <w:szCs w:val="21"/>
        </w:rPr>
        <w:t>3.2助熔剂选择</w:t>
      </w:r>
    </w:p>
    <w:p w:rsidR="00BF0D00" w:rsidRDefault="004177F7">
      <w:pPr>
        <w:pStyle w:val="HTML"/>
        <w:spacing w:line="360" w:lineRule="auto"/>
        <w:rPr>
          <w:bCs/>
          <w:color w:val="000000"/>
          <w:sz w:val="21"/>
          <w:szCs w:val="21"/>
        </w:rPr>
      </w:pPr>
      <w:r>
        <w:rPr>
          <w:rFonts w:hint="eastAsia"/>
          <w:bCs/>
          <w:color w:val="000000"/>
          <w:sz w:val="21"/>
          <w:szCs w:val="21"/>
        </w:rPr>
        <w:t xml:space="preserve">    称取0.1g不同的样品，分别采用锡、</w:t>
      </w:r>
      <w:proofErr w:type="gramStart"/>
      <w:r>
        <w:rPr>
          <w:rFonts w:hint="eastAsia"/>
          <w:bCs/>
          <w:color w:val="000000"/>
          <w:sz w:val="21"/>
          <w:szCs w:val="21"/>
        </w:rPr>
        <w:t>镍助熔剂</w:t>
      </w:r>
      <w:proofErr w:type="gramEnd"/>
      <w:r>
        <w:rPr>
          <w:rFonts w:hint="eastAsia"/>
          <w:bCs/>
          <w:color w:val="000000"/>
          <w:sz w:val="21"/>
          <w:szCs w:val="21"/>
        </w:rPr>
        <w:t>，考察助熔效果。</w:t>
      </w:r>
    </w:p>
    <w:p w:rsidR="00BF0D00" w:rsidRDefault="004177F7">
      <w:pPr>
        <w:pStyle w:val="HTML"/>
        <w:spacing w:line="276" w:lineRule="auto"/>
        <w:ind w:firstLine="465"/>
        <w:jc w:val="center"/>
        <w:rPr>
          <w:rFonts w:ascii="黑体" w:eastAsia="黑体" w:hAnsi="黑体" w:cs="黑体"/>
          <w:bCs/>
          <w:color w:val="000000"/>
          <w:sz w:val="21"/>
          <w:szCs w:val="21"/>
        </w:rPr>
      </w:pPr>
      <w:r>
        <w:rPr>
          <w:rFonts w:ascii="黑体" w:eastAsia="黑体" w:hAnsi="黑体" w:cs="黑体" w:hint="eastAsia"/>
          <w:bCs/>
          <w:color w:val="000000"/>
          <w:sz w:val="21"/>
          <w:szCs w:val="21"/>
        </w:rPr>
        <w:t>表2  助熔剂选择</w:t>
      </w:r>
    </w:p>
    <w:tbl>
      <w:tblPr>
        <w:tblpPr w:leftFromText="180" w:rightFromText="180" w:vertAnchor="text" w:horzAnchor="page" w:tblpX="1952" w:tblpY="160"/>
        <w:tblOverlap w:val="never"/>
        <w:tblW w:w="8430" w:type="dxa"/>
        <w:tblBorders>
          <w:top w:val="single" w:sz="4" w:space="0" w:color="auto"/>
          <w:bottom w:val="single" w:sz="4" w:space="0" w:color="auto"/>
        </w:tblBorders>
        <w:tblLayout w:type="fixed"/>
        <w:tblLook w:val="04A0"/>
      </w:tblPr>
      <w:tblGrid>
        <w:gridCol w:w="1238"/>
        <w:gridCol w:w="1130"/>
        <w:gridCol w:w="792"/>
        <w:gridCol w:w="792"/>
        <w:gridCol w:w="3529"/>
        <w:gridCol w:w="525"/>
        <w:gridCol w:w="424"/>
      </w:tblGrid>
      <w:tr w:rsidR="00BF0D00">
        <w:trPr>
          <w:trHeight w:val="135"/>
        </w:trPr>
        <w:tc>
          <w:tcPr>
            <w:tcW w:w="1242" w:type="dxa"/>
            <w:vMerge w:val="restart"/>
            <w:tcBorders>
              <w:left w:val="single" w:sz="4" w:space="0" w:color="auto"/>
              <w:right w:val="single" w:sz="4" w:space="0" w:color="auto"/>
            </w:tcBorders>
            <w:vAlign w:val="center"/>
          </w:tcPr>
          <w:p w:rsidR="00BF0D00" w:rsidRDefault="004177F7">
            <w:pPr>
              <w:widowControl/>
              <w:ind w:right="360"/>
              <w:jc w:val="right"/>
              <w:rPr>
                <w:rFonts w:ascii="宋体" w:eastAsia="Times New Roman" w:hAnsi="宋体" w:cs="宋体"/>
                <w:kern w:val="0"/>
                <w:sz w:val="18"/>
                <w:szCs w:val="18"/>
              </w:rPr>
            </w:pPr>
            <w:r>
              <w:rPr>
                <w:rFonts w:ascii="宋体" w:hAnsi="宋体" w:cs="宋体" w:hint="eastAsia"/>
                <w:kern w:val="0"/>
                <w:sz w:val="18"/>
                <w:szCs w:val="18"/>
              </w:rPr>
              <w:t>类别</w:t>
            </w:r>
          </w:p>
        </w:tc>
        <w:tc>
          <w:tcPr>
            <w:tcW w:w="1134" w:type="dxa"/>
            <w:vMerge w:val="restart"/>
            <w:tcBorders>
              <w:left w:val="single" w:sz="4" w:space="0" w:color="auto"/>
            </w:tcBorders>
            <w:vAlign w:val="center"/>
          </w:tcPr>
          <w:p w:rsidR="00BF0D00" w:rsidRDefault="004177F7">
            <w:pPr>
              <w:widowControl/>
              <w:ind w:right="270"/>
              <w:jc w:val="right"/>
              <w:rPr>
                <w:rFonts w:ascii="宋体" w:hAnsi="宋体" w:cs="宋体"/>
                <w:kern w:val="0"/>
                <w:sz w:val="18"/>
                <w:szCs w:val="18"/>
              </w:rPr>
            </w:pPr>
            <w:r>
              <w:rPr>
                <w:rFonts w:hint="eastAsia"/>
                <w:bCs/>
                <w:sz w:val="18"/>
                <w:szCs w:val="18"/>
              </w:rPr>
              <w:t>助熔</w:t>
            </w:r>
            <w:r>
              <w:rPr>
                <w:rFonts w:ascii="宋体" w:hAnsi="宋体" w:cs="宋体" w:hint="eastAsia"/>
                <w:kern w:val="0"/>
                <w:sz w:val="18"/>
                <w:szCs w:val="18"/>
              </w:rPr>
              <w:t>剂</w:t>
            </w:r>
          </w:p>
        </w:tc>
        <w:tc>
          <w:tcPr>
            <w:tcW w:w="794" w:type="dxa"/>
            <w:vMerge w:val="restart"/>
            <w:tcBorders>
              <w:left w:val="single" w:sz="4" w:space="0" w:color="auto"/>
              <w:right w:val="single" w:sz="4" w:space="0" w:color="auto"/>
            </w:tcBorders>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O/%</w:t>
            </w:r>
          </w:p>
          <w:p w:rsidR="00BF0D00" w:rsidRDefault="004177F7">
            <w:pPr>
              <w:widowControl/>
              <w:jc w:val="center"/>
              <w:rPr>
                <w:rFonts w:ascii="宋体" w:hAnsi="宋体" w:cs="宋体"/>
                <w:kern w:val="0"/>
                <w:sz w:val="18"/>
                <w:szCs w:val="18"/>
              </w:rPr>
            </w:pPr>
            <w:r>
              <w:rPr>
                <w:rFonts w:ascii="宋体" w:hAnsi="宋体" w:hint="eastAsia"/>
                <w:sz w:val="18"/>
                <w:szCs w:val="18"/>
              </w:rPr>
              <w:t>n=2</w:t>
            </w:r>
          </w:p>
        </w:tc>
        <w:tc>
          <w:tcPr>
            <w:tcW w:w="794" w:type="dxa"/>
            <w:vMerge w:val="restart"/>
            <w:tcBorders>
              <w:left w:val="single" w:sz="4" w:space="0" w:color="auto"/>
            </w:tcBorders>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N/%</w:t>
            </w:r>
          </w:p>
          <w:p w:rsidR="00BF0D00" w:rsidRDefault="004177F7">
            <w:pPr>
              <w:widowControl/>
              <w:jc w:val="center"/>
              <w:rPr>
                <w:rFonts w:ascii="宋体" w:hAnsi="宋体"/>
                <w:sz w:val="18"/>
                <w:szCs w:val="18"/>
              </w:rPr>
            </w:pPr>
            <w:r>
              <w:rPr>
                <w:rFonts w:ascii="宋体" w:hAnsi="宋体" w:hint="eastAsia"/>
                <w:sz w:val="18"/>
                <w:szCs w:val="18"/>
              </w:rPr>
              <w:t>n=2</w:t>
            </w:r>
          </w:p>
        </w:tc>
        <w:tc>
          <w:tcPr>
            <w:tcW w:w="3543" w:type="dxa"/>
            <w:vMerge w:val="restart"/>
            <w:tcBorders>
              <w:left w:val="single" w:sz="4" w:space="0" w:color="auto"/>
              <w:right w:val="single" w:sz="4" w:space="0" w:color="auto"/>
            </w:tcBorders>
            <w:vAlign w:val="center"/>
          </w:tcPr>
          <w:p w:rsidR="00BF0D00" w:rsidRDefault="004177F7">
            <w:pPr>
              <w:jc w:val="center"/>
              <w:rPr>
                <w:rFonts w:ascii="宋体" w:hAnsi="宋体" w:cs="宋体"/>
                <w:kern w:val="0"/>
                <w:sz w:val="18"/>
                <w:szCs w:val="18"/>
              </w:rPr>
            </w:pPr>
            <w:proofErr w:type="gramStart"/>
            <w:r>
              <w:rPr>
                <w:rFonts w:ascii="宋体" w:hAnsi="宋体" w:cs="宋体" w:hint="eastAsia"/>
                <w:kern w:val="0"/>
                <w:sz w:val="18"/>
                <w:szCs w:val="18"/>
              </w:rPr>
              <w:t>出峰曲线</w:t>
            </w:r>
            <w:proofErr w:type="gramEnd"/>
            <w:r>
              <w:rPr>
                <w:rFonts w:ascii="宋体" w:hAnsi="宋体" w:cs="宋体" w:hint="eastAsia"/>
                <w:kern w:val="0"/>
                <w:sz w:val="18"/>
                <w:szCs w:val="18"/>
              </w:rPr>
              <w:t>、熔体</w:t>
            </w:r>
            <w:r>
              <w:rPr>
                <w:rFonts w:ascii="宋体" w:hAnsi="宋体" w:hint="eastAsia"/>
                <w:sz w:val="18"/>
                <w:szCs w:val="18"/>
              </w:rPr>
              <w:t>熔融情况</w:t>
            </w:r>
          </w:p>
        </w:tc>
        <w:tc>
          <w:tcPr>
            <w:tcW w:w="951" w:type="dxa"/>
            <w:gridSpan w:val="2"/>
            <w:tcBorders>
              <w:left w:val="single" w:sz="4" w:space="0" w:color="auto"/>
              <w:bottom w:val="single" w:sz="4" w:space="0" w:color="auto"/>
              <w:right w:val="single" w:sz="4" w:space="0" w:color="auto"/>
            </w:tcBorders>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综合判断</w:t>
            </w:r>
          </w:p>
        </w:tc>
      </w:tr>
      <w:tr w:rsidR="00BF0D00">
        <w:trPr>
          <w:trHeight w:val="165"/>
        </w:trPr>
        <w:tc>
          <w:tcPr>
            <w:tcW w:w="1242" w:type="dxa"/>
            <w:vMerge/>
            <w:tcBorders>
              <w:left w:val="single" w:sz="4" w:space="0" w:color="auto"/>
              <w:bottom w:val="single" w:sz="4" w:space="0" w:color="auto"/>
              <w:right w:val="single" w:sz="4" w:space="0" w:color="auto"/>
            </w:tcBorders>
            <w:vAlign w:val="center"/>
          </w:tcPr>
          <w:p w:rsidR="00BF0D00" w:rsidRDefault="00BF0D00">
            <w:pPr>
              <w:widowControl/>
              <w:ind w:right="360"/>
              <w:jc w:val="right"/>
              <w:rPr>
                <w:rFonts w:ascii="宋体" w:hAnsi="宋体" w:cs="宋体"/>
                <w:kern w:val="0"/>
                <w:sz w:val="18"/>
                <w:szCs w:val="18"/>
              </w:rPr>
            </w:pPr>
          </w:p>
        </w:tc>
        <w:tc>
          <w:tcPr>
            <w:tcW w:w="1134" w:type="dxa"/>
            <w:vMerge/>
            <w:tcBorders>
              <w:left w:val="single" w:sz="4" w:space="0" w:color="auto"/>
              <w:bottom w:val="single" w:sz="4" w:space="0" w:color="auto"/>
            </w:tcBorders>
            <w:vAlign w:val="center"/>
          </w:tcPr>
          <w:p w:rsidR="00BF0D00" w:rsidRDefault="00BF0D00">
            <w:pPr>
              <w:widowControl/>
              <w:ind w:right="360"/>
              <w:jc w:val="right"/>
              <w:rPr>
                <w:bCs/>
                <w:sz w:val="18"/>
                <w:szCs w:val="18"/>
              </w:rPr>
            </w:pPr>
          </w:p>
        </w:tc>
        <w:tc>
          <w:tcPr>
            <w:tcW w:w="794" w:type="dxa"/>
            <w:vMerge/>
            <w:tcBorders>
              <w:left w:val="single" w:sz="4" w:space="0" w:color="auto"/>
              <w:bottom w:val="single" w:sz="4" w:space="0" w:color="auto"/>
              <w:right w:val="single" w:sz="4" w:space="0" w:color="auto"/>
            </w:tcBorders>
            <w:vAlign w:val="center"/>
          </w:tcPr>
          <w:p w:rsidR="00BF0D00" w:rsidRDefault="00BF0D00">
            <w:pPr>
              <w:widowControl/>
              <w:rPr>
                <w:rFonts w:ascii="宋体" w:hAnsi="宋体" w:cs="宋体"/>
                <w:kern w:val="0"/>
                <w:sz w:val="18"/>
                <w:szCs w:val="18"/>
              </w:rPr>
            </w:pPr>
          </w:p>
        </w:tc>
        <w:tc>
          <w:tcPr>
            <w:tcW w:w="794" w:type="dxa"/>
            <w:vMerge/>
            <w:tcBorders>
              <w:left w:val="single" w:sz="4" w:space="0" w:color="auto"/>
              <w:bottom w:val="single" w:sz="4" w:space="0" w:color="auto"/>
            </w:tcBorders>
            <w:vAlign w:val="center"/>
          </w:tcPr>
          <w:p w:rsidR="00BF0D00" w:rsidRDefault="00BF0D00">
            <w:pPr>
              <w:widowControl/>
              <w:jc w:val="center"/>
              <w:rPr>
                <w:rFonts w:ascii="宋体" w:hAnsi="宋体" w:cs="宋体"/>
                <w:kern w:val="0"/>
                <w:sz w:val="18"/>
                <w:szCs w:val="18"/>
              </w:rPr>
            </w:pPr>
          </w:p>
        </w:tc>
        <w:tc>
          <w:tcPr>
            <w:tcW w:w="3543" w:type="dxa"/>
            <w:vMerge/>
            <w:tcBorders>
              <w:left w:val="single" w:sz="4" w:space="0" w:color="auto"/>
              <w:bottom w:val="single" w:sz="4" w:space="0" w:color="auto"/>
              <w:right w:val="single" w:sz="4" w:space="0" w:color="auto"/>
            </w:tcBorders>
            <w:vAlign w:val="center"/>
          </w:tcPr>
          <w:p w:rsidR="00BF0D00" w:rsidRDefault="00BF0D00">
            <w:pPr>
              <w:jc w:val="center"/>
              <w:rPr>
                <w:rFonts w:ascii="宋体" w:hAnsi="宋体" w:cs="宋体"/>
                <w:kern w:val="0"/>
                <w:sz w:val="18"/>
                <w:szCs w:val="18"/>
              </w:rPr>
            </w:pPr>
          </w:p>
        </w:tc>
        <w:tc>
          <w:tcPr>
            <w:tcW w:w="526" w:type="dxa"/>
            <w:tcBorders>
              <w:top w:val="single" w:sz="4" w:space="0" w:color="auto"/>
              <w:left w:val="single" w:sz="4" w:space="0" w:color="auto"/>
              <w:bottom w:val="single" w:sz="4" w:space="0" w:color="auto"/>
              <w:right w:val="single" w:sz="4" w:space="0" w:color="auto"/>
            </w:tcBorders>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O</w:t>
            </w:r>
          </w:p>
        </w:tc>
        <w:tc>
          <w:tcPr>
            <w:tcW w:w="425"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N</w:t>
            </w:r>
          </w:p>
        </w:tc>
      </w:tr>
      <w:tr w:rsidR="00BF0D00">
        <w:trPr>
          <w:trHeight w:hRule="exact" w:val="284"/>
        </w:trPr>
        <w:tc>
          <w:tcPr>
            <w:tcW w:w="1242" w:type="dxa"/>
            <w:vMerge w:val="restart"/>
            <w:tcBorders>
              <w:top w:val="single" w:sz="4" w:space="0" w:color="auto"/>
              <w:left w:val="single" w:sz="4" w:space="0" w:color="auto"/>
              <w:right w:val="single" w:sz="4" w:space="0" w:color="auto"/>
            </w:tcBorders>
            <w:vAlign w:val="center"/>
          </w:tcPr>
          <w:p w:rsidR="00BF0D00" w:rsidRDefault="004177F7">
            <w:pPr>
              <w:widowControl/>
              <w:rPr>
                <w:rFonts w:ascii="Times New Roman" w:hAnsi="Times New Roman" w:cs="Times New Roman"/>
                <w:kern w:val="0"/>
                <w:sz w:val="18"/>
                <w:szCs w:val="18"/>
              </w:rPr>
            </w:pPr>
            <w:r>
              <w:rPr>
                <w:rFonts w:ascii="Times New Roman" w:hAnsi="Times New Roman" w:cs="Times New Roman"/>
                <w:kern w:val="0"/>
                <w:sz w:val="18"/>
                <w:szCs w:val="18"/>
              </w:rPr>
              <w:t xml:space="preserve"> </w:t>
            </w:r>
            <w:proofErr w:type="spellStart"/>
            <w:r>
              <w:rPr>
                <w:rFonts w:ascii="Times New Roman" w:hAnsi="Times New Roman" w:cs="Times New Roman"/>
                <w:kern w:val="0"/>
                <w:sz w:val="18"/>
                <w:szCs w:val="18"/>
              </w:rPr>
              <w:t>FeCoNiCr</w:t>
            </w:r>
            <w:proofErr w:type="spellEnd"/>
          </w:p>
        </w:tc>
        <w:tc>
          <w:tcPr>
            <w:tcW w:w="1134" w:type="dxa"/>
            <w:tcBorders>
              <w:top w:val="single" w:sz="4" w:space="0" w:color="auto"/>
              <w:left w:val="single" w:sz="4" w:space="0" w:color="auto"/>
              <w:bottom w:val="single" w:sz="4" w:space="0" w:color="auto"/>
            </w:tcBorders>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镍囊</w:t>
            </w:r>
          </w:p>
        </w:tc>
        <w:tc>
          <w:tcPr>
            <w:tcW w:w="794" w:type="dxa"/>
            <w:tcBorders>
              <w:top w:val="single" w:sz="4" w:space="0" w:color="auto"/>
              <w:left w:val="single" w:sz="4" w:space="0" w:color="auto"/>
              <w:bottom w:val="single" w:sz="4" w:space="0" w:color="auto"/>
              <w:right w:val="single" w:sz="4" w:space="0" w:color="auto"/>
            </w:tcBorders>
            <w:vAlign w:val="center"/>
          </w:tcPr>
          <w:p w:rsidR="00BF0D00" w:rsidRDefault="004177F7">
            <w:pPr>
              <w:widowControl/>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w:t>
            </w:r>
            <w:r>
              <w:rPr>
                <w:rFonts w:ascii="宋体" w:hAnsi="宋体" w:cs="宋体"/>
                <w:kern w:val="0"/>
                <w:sz w:val="18"/>
                <w:szCs w:val="18"/>
              </w:rPr>
              <w:t>0</w:t>
            </w:r>
            <w:r>
              <w:rPr>
                <w:rFonts w:ascii="宋体" w:hAnsi="宋体" w:cs="宋体" w:hint="eastAsia"/>
                <w:kern w:val="0"/>
                <w:sz w:val="18"/>
                <w:szCs w:val="18"/>
              </w:rPr>
              <w:t>40</w:t>
            </w:r>
          </w:p>
        </w:tc>
        <w:tc>
          <w:tcPr>
            <w:tcW w:w="794" w:type="dxa"/>
            <w:tcBorders>
              <w:top w:val="single" w:sz="4" w:space="0" w:color="auto"/>
              <w:left w:val="single" w:sz="4" w:space="0" w:color="auto"/>
              <w:bottom w:val="single" w:sz="4" w:space="0" w:color="auto"/>
            </w:tcBorders>
            <w:vAlign w:val="center"/>
          </w:tcPr>
          <w:p w:rsidR="00BF0D00" w:rsidRDefault="004177F7">
            <w:pPr>
              <w:jc w:val="center"/>
              <w:rPr>
                <w:rFonts w:ascii="宋体" w:hAnsi="宋体"/>
                <w:sz w:val="18"/>
                <w:szCs w:val="18"/>
              </w:rPr>
            </w:pPr>
            <w:r>
              <w:rPr>
                <w:rFonts w:ascii="宋体" w:hAnsi="宋体"/>
                <w:sz w:val="18"/>
                <w:szCs w:val="18"/>
              </w:rPr>
              <w:t>0.0</w:t>
            </w:r>
            <w:r>
              <w:rPr>
                <w:rFonts w:ascii="宋体" w:hAnsi="宋体" w:hint="eastAsia"/>
                <w:sz w:val="18"/>
                <w:szCs w:val="18"/>
              </w:rPr>
              <w:t xml:space="preserve">13 </w:t>
            </w:r>
          </w:p>
        </w:tc>
        <w:tc>
          <w:tcPr>
            <w:tcW w:w="3543" w:type="dxa"/>
            <w:tcBorders>
              <w:top w:val="single" w:sz="4" w:space="0" w:color="auto"/>
              <w:left w:val="single" w:sz="4" w:space="0" w:color="auto"/>
              <w:bottom w:val="single" w:sz="4" w:space="0" w:color="auto"/>
              <w:right w:val="single" w:sz="4" w:space="0" w:color="auto"/>
            </w:tcBorders>
            <w:vAlign w:val="center"/>
          </w:tcPr>
          <w:p w:rsidR="00BF0D00" w:rsidRDefault="004177F7">
            <w:pPr>
              <w:jc w:val="left"/>
              <w:rPr>
                <w:rFonts w:ascii="宋体" w:hAnsi="宋体"/>
                <w:sz w:val="18"/>
                <w:szCs w:val="18"/>
              </w:rPr>
            </w:pPr>
            <w:r>
              <w:rPr>
                <w:rFonts w:ascii="宋体" w:hAnsi="宋体" w:hint="eastAsia"/>
                <w:sz w:val="18"/>
                <w:szCs w:val="18"/>
              </w:rPr>
              <w:t>峰形正常，熔体散开、有金属光泽</w:t>
            </w:r>
          </w:p>
        </w:tc>
        <w:tc>
          <w:tcPr>
            <w:tcW w:w="526" w:type="dxa"/>
            <w:tcBorders>
              <w:top w:val="single" w:sz="4" w:space="0" w:color="auto"/>
              <w:left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w:t>
            </w:r>
          </w:p>
        </w:tc>
        <w:tc>
          <w:tcPr>
            <w:tcW w:w="425"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w:t>
            </w:r>
          </w:p>
        </w:tc>
      </w:tr>
      <w:tr w:rsidR="00BF0D00">
        <w:trPr>
          <w:trHeight w:hRule="exact" w:val="284"/>
        </w:trPr>
        <w:tc>
          <w:tcPr>
            <w:tcW w:w="1242" w:type="dxa"/>
            <w:vMerge/>
            <w:tcBorders>
              <w:left w:val="single" w:sz="4" w:space="0" w:color="auto"/>
              <w:right w:val="single" w:sz="4" w:space="0" w:color="auto"/>
            </w:tcBorders>
            <w:vAlign w:val="center"/>
          </w:tcPr>
          <w:p w:rsidR="00BF0D00" w:rsidRDefault="00BF0D00">
            <w:pPr>
              <w:rPr>
                <w:rFonts w:ascii="Times New Roman" w:eastAsia="Times New Roman" w:hAnsi="Times New Roman" w:cs="Times New Roman"/>
                <w:kern w:val="0"/>
                <w:sz w:val="18"/>
                <w:szCs w:val="18"/>
              </w:rPr>
            </w:pPr>
          </w:p>
        </w:tc>
        <w:tc>
          <w:tcPr>
            <w:tcW w:w="1134" w:type="dxa"/>
            <w:tcBorders>
              <w:top w:val="single" w:sz="4" w:space="0" w:color="auto"/>
              <w:left w:val="single" w:sz="4" w:space="0" w:color="auto"/>
              <w:bottom w:val="single" w:sz="4" w:space="0" w:color="auto"/>
            </w:tcBorders>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镍囊+</w:t>
            </w:r>
            <w:proofErr w:type="gramStart"/>
            <w:r>
              <w:rPr>
                <w:rFonts w:ascii="宋体" w:hAnsi="宋体" w:cs="宋体" w:hint="eastAsia"/>
                <w:kern w:val="0"/>
                <w:sz w:val="18"/>
                <w:szCs w:val="18"/>
              </w:rPr>
              <w:t>镍篮</w:t>
            </w:r>
            <w:proofErr w:type="gramEnd"/>
          </w:p>
        </w:tc>
        <w:tc>
          <w:tcPr>
            <w:tcW w:w="794" w:type="dxa"/>
            <w:tcBorders>
              <w:top w:val="single" w:sz="4" w:space="0" w:color="auto"/>
              <w:left w:val="single" w:sz="4" w:space="0" w:color="auto"/>
              <w:bottom w:val="single" w:sz="4" w:space="0" w:color="auto"/>
              <w:right w:val="single" w:sz="4" w:space="0" w:color="auto"/>
            </w:tcBorders>
            <w:vAlign w:val="center"/>
          </w:tcPr>
          <w:p w:rsidR="00BF0D00" w:rsidRDefault="004177F7">
            <w:pPr>
              <w:widowControl/>
              <w:rPr>
                <w:rFonts w:ascii="宋体" w:hAnsi="宋体" w:cs="宋体"/>
                <w:kern w:val="0"/>
                <w:sz w:val="18"/>
                <w:szCs w:val="18"/>
              </w:rPr>
            </w:pPr>
            <w:r>
              <w:rPr>
                <w:rFonts w:ascii="宋体" w:hAnsi="宋体" w:cs="宋体" w:hint="eastAsia"/>
                <w:kern w:val="0"/>
                <w:sz w:val="18"/>
                <w:szCs w:val="18"/>
              </w:rPr>
              <w:t>0.042</w:t>
            </w:r>
          </w:p>
        </w:tc>
        <w:tc>
          <w:tcPr>
            <w:tcW w:w="794" w:type="dxa"/>
            <w:tcBorders>
              <w:top w:val="single" w:sz="4" w:space="0" w:color="auto"/>
              <w:left w:val="single" w:sz="4" w:space="0" w:color="auto"/>
              <w:bottom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0.012</w:t>
            </w:r>
          </w:p>
        </w:tc>
        <w:tc>
          <w:tcPr>
            <w:tcW w:w="3543" w:type="dxa"/>
            <w:tcBorders>
              <w:top w:val="single" w:sz="4" w:space="0" w:color="auto"/>
              <w:left w:val="single" w:sz="4" w:space="0" w:color="auto"/>
              <w:bottom w:val="single" w:sz="4" w:space="0" w:color="auto"/>
              <w:right w:val="single" w:sz="4" w:space="0" w:color="auto"/>
            </w:tcBorders>
            <w:vAlign w:val="center"/>
          </w:tcPr>
          <w:p w:rsidR="00BF0D00" w:rsidRDefault="004177F7">
            <w:pPr>
              <w:jc w:val="left"/>
              <w:rPr>
                <w:rFonts w:ascii="宋体" w:hAnsi="宋体"/>
                <w:sz w:val="18"/>
                <w:szCs w:val="18"/>
              </w:rPr>
            </w:pPr>
            <w:r>
              <w:rPr>
                <w:rFonts w:ascii="宋体" w:hAnsi="宋体" w:hint="eastAsia"/>
                <w:sz w:val="18"/>
                <w:szCs w:val="18"/>
              </w:rPr>
              <w:t>峰形正常，熔体散开、有金属光泽</w:t>
            </w:r>
          </w:p>
        </w:tc>
        <w:tc>
          <w:tcPr>
            <w:tcW w:w="526" w:type="dxa"/>
            <w:tcBorders>
              <w:top w:val="single" w:sz="4" w:space="0" w:color="auto"/>
              <w:left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w:t>
            </w:r>
          </w:p>
        </w:tc>
        <w:tc>
          <w:tcPr>
            <w:tcW w:w="425"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w:t>
            </w:r>
          </w:p>
        </w:tc>
      </w:tr>
      <w:tr w:rsidR="00BF0D00">
        <w:trPr>
          <w:trHeight w:hRule="exact" w:val="284"/>
        </w:trPr>
        <w:tc>
          <w:tcPr>
            <w:tcW w:w="1242" w:type="dxa"/>
            <w:vMerge/>
            <w:tcBorders>
              <w:left w:val="single" w:sz="4" w:space="0" w:color="auto"/>
              <w:bottom w:val="single" w:sz="4" w:space="0" w:color="auto"/>
              <w:right w:val="single" w:sz="4" w:space="0" w:color="auto"/>
            </w:tcBorders>
            <w:vAlign w:val="center"/>
          </w:tcPr>
          <w:p w:rsidR="00BF0D00" w:rsidRDefault="00BF0D00">
            <w:pPr>
              <w:rPr>
                <w:rFonts w:ascii="Times New Roman" w:eastAsia="Times New Roman" w:hAnsi="Times New Roman" w:cs="Times New Roman"/>
                <w:kern w:val="0"/>
                <w:sz w:val="18"/>
                <w:szCs w:val="18"/>
              </w:rPr>
            </w:pPr>
          </w:p>
        </w:tc>
        <w:tc>
          <w:tcPr>
            <w:tcW w:w="1134" w:type="dxa"/>
            <w:tcBorders>
              <w:top w:val="single" w:sz="4" w:space="0" w:color="auto"/>
              <w:left w:val="single" w:sz="4" w:space="0" w:color="auto"/>
              <w:bottom w:val="single" w:sz="4" w:space="0" w:color="auto"/>
            </w:tcBorders>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锡囊</w:t>
            </w:r>
          </w:p>
        </w:tc>
        <w:tc>
          <w:tcPr>
            <w:tcW w:w="794" w:type="dxa"/>
            <w:tcBorders>
              <w:top w:val="single" w:sz="4" w:space="0" w:color="auto"/>
              <w:left w:val="single" w:sz="4" w:space="0" w:color="auto"/>
              <w:bottom w:val="single" w:sz="4" w:space="0" w:color="auto"/>
              <w:right w:val="single" w:sz="4" w:space="0" w:color="auto"/>
            </w:tcBorders>
            <w:vAlign w:val="center"/>
          </w:tcPr>
          <w:p w:rsidR="00BF0D00" w:rsidRDefault="004177F7">
            <w:pPr>
              <w:widowControl/>
              <w:rPr>
                <w:rFonts w:ascii="宋体" w:hAnsi="宋体" w:cs="宋体"/>
                <w:kern w:val="0"/>
                <w:sz w:val="18"/>
                <w:szCs w:val="18"/>
              </w:rPr>
            </w:pPr>
            <w:r>
              <w:rPr>
                <w:rFonts w:ascii="宋体" w:hAnsi="宋体" w:cs="宋体"/>
                <w:kern w:val="0"/>
                <w:sz w:val="18"/>
                <w:szCs w:val="18"/>
              </w:rPr>
              <w:t>0.0</w:t>
            </w:r>
            <w:r>
              <w:rPr>
                <w:rFonts w:ascii="宋体" w:hAnsi="宋体" w:cs="宋体" w:hint="eastAsia"/>
                <w:kern w:val="0"/>
                <w:sz w:val="18"/>
                <w:szCs w:val="18"/>
              </w:rPr>
              <w:t>42</w:t>
            </w:r>
          </w:p>
        </w:tc>
        <w:tc>
          <w:tcPr>
            <w:tcW w:w="794" w:type="dxa"/>
            <w:tcBorders>
              <w:top w:val="single" w:sz="4" w:space="0" w:color="auto"/>
              <w:left w:val="single" w:sz="4" w:space="0" w:color="auto"/>
              <w:bottom w:val="single" w:sz="4" w:space="0" w:color="auto"/>
            </w:tcBorders>
            <w:vAlign w:val="center"/>
          </w:tcPr>
          <w:p w:rsidR="00BF0D00" w:rsidRDefault="004177F7">
            <w:pPr>
              <w:jc w:val="center"/>
              <w:rPr>
                <w:rFonts w:ascii="宋体" w:hAnsi="宋体"/>
                <w:sz w:val="18"/>
                <w:szCs w:val="18"/>
              </w:rPr>
            </w:pPr>
            <w:r>
              <w:rPr>
                <w:rFonts w:ascii="宋体" w:hAnsi="宋体"/>
                <w:sz w:val="18"/>
                <w:szCs w:val="18"/>
              </w:rPr>
              <w:t>0</w:t>
            </w:r>
            <w:r>
              <w:rPr>
                <w:rFonts w:ascii="宋体" w:hAnsi="宋体" w:hint="eastAsia"/>
                <w:sz w:val="18"/>
                <w:szCs w:val="18"/>
              </w:rPr>
              <w:t>.</w:t>
            </w:r>
            <w:r>
              <w:rPr>
                <w:rFonts w:ascii="宋体" w:hAnsi="宋体"/>
                <w:sz w:val="18"/>
                <w:szCs w:val="18"/>
              </w:rPr>
              <w:t>01</w:t>
            </w:r>
            <w:r>
              <w:rPr>
                <w:rFonts w:ascii="宋体" w:hAnsi="宋体" w:hint="eastAsia"/>
                <w:sz w:val="18"/>
                <w:szCs w:val="18"/>
              </w:rPr>
              <w:t>1</w:t>
            </w:r>
          </w:p>
        </w:tc>
        <w:tc>
          <w:tcPr>
            <w:tcW w:w="3543" w:type="dxa"/>
            <w:tcBorders>
              <w:top w:val="single" w:sz="4" w:space="0" w:color="auto"/>
              <w:left w:val="single" w:sz="4" w:space="0" w:color="auto"/>
              <w:bottom w:val="single" w:sz="4" w:space="0" w:color="auto"/>
              <w:right w:val="single" w:sz="4" w:space="0" w:color="auto"/>
            </w:tcBorders>
            <w:vAlign w:val="center"/>
          </w:tcPr>
          <w:p w:rsidR="00BF0D00" w:rsidRDefault="004177F7">
            <w:pPr>
              <w:jc w:val="left"/>
              <w:rPr>
                <w:rFonts w:ascii="宋体" w:hAnsi="宋体"/>
                <w:sz w:val="18"/>
                <w:szCs w:val="18"/>
              </w:rPr>
            </w:pPr>
            <w:r>
              <w:rPr>
                <w:rFonts w:ascii="宋体" w:hAnsi="宋体" w:hint="eastAsia"/>
                <w:sz w:val="18"/>
                <w:szCs w:val="18"/>
              </w:rPr>
              <w:t>峰形正常，熔体呈颗粒状</w:t>
            </w:r>
          </w:p>
        </w:tc>
        <w:tc>
          <w:tcPr>
            <w:tcW w:w="526"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w:t>
            </w:r>
          </w:p>
        </w:tc>
        <w:tc>
          <w:tcPr>
            <w:tcW w:w="425" w:type="dxa"/>
            <w:tcBorders>
              <w:top w:val="single" w:sz="4" w:space="0" w:color="auto"/>
              <w:bottom w:val="single" w:sz="4" w:space="0" w:color="auto"/>
              <w:right w:val="single" w:sz="4" w:space="0" w:color="auto"/>
            </w:tcBorders>
            <w:vAlign w:val="center"/>
          </w:tcPr>
          <w:p w:rsidR="00BF0D00" w:rsidRDefault="004177F7">
            <w:pPr>
              <w:widowControl/>
              <w:jc w:val="center"/>
              <w:rPr>
                <w:rFonts w:ascii="宋体" w:hAnsi="宋体" w:cs="宋体"/>
                <w:kern w:val="0"/>
                <w:sz w:val="18"/>
                <w:szCs w:val="18"/>
              </w:rPr>
            </w:pPr>
            <w:r>
              <w:rPr>
                <w:rFonts w:ascii="宋体" w:hAnsi="宋体" w:hint="eastAsia"/>
                <w:sz w:val="18"/>
                <w:szCs w:val="18"/>
              </w:rPr>
              <w:t>X</w:t>
            </w:r>
          </w:p>
        </w:tc>
      </w:tr>
      <w:tr w:rsidR="00BF0D00">
        <w:trPr>
          <w:trHeight w:hRule="exact" w:val="284"/>
        </w:trPr>
        <w:tc>
          <w:tcPr>
            <w:tcW w:w="1242" w:type="dxa"/>
            <w:vMerge w:val="restart"/>
            <w:tcBorders>
              <w:top w:val="single" w:sz="4" w:space="0" w:color="auto"/>
              <w:left w:val="single" w:sz="4" w:space="0" w:color="auto"/>
              <w:right w:val="single" w:sz="4" w:space="0" w:color="auto"/>
            </w:tcBorders>
            <w:vAlign w:val="center"/>
          </w:tcPr>
          <w:p w:rsidR="00BF0D00" w:rsidRDefault="004177F7">
            <w:pPr>
              <w:widowControl/>
              <w:jc w:val="center"/>
              <w:rPr>
                <w:rFonts w:ascii="Times New Roman" w:hAnsi="Times New Roman" w:cs="Times New Roman"/>
                <w:kern w:val="0"/>
                <w:sz w:val="18"/>
                <w:szCs w:val="18"/>
              </w:rPr>
            </w:pPr>
            <w:proofErr w:type="spellStart"/>
            <w:r>
              <w:rPr>
                <w:rFonts w:ascii="Times New Roman" w:hAnsi="Times New Roman" w:cs="Times New Roman"/>
                <w:kern w:val="0"/>
                <w:sz w:val="18"/>
                <w:szCs w:val="18"/>
              </w:rPr>
              <w:lastRenderedPageBreak/>
              <w:t>FeCoNiCrAl</w:t>
            </w:r>
            <w:proofErr w:type="spellEnd"/>
          </w:p>
        </w:tc>
        <w:tc>
          <w:tcPr>
            <w:tcW w:w="1134" w:type="dxa"/>
            <w:tcBorders>
              <w:top w:val="single" w:sz="4" w:space="0" w:color="auto"/>
              <w:left w:val="single" w:sz="4" w:space="0" w:color="auto"/>
              <w:bottom w:val="single" w:sz="4" w:space="0" w:color="auto"/>
            </w:tcBorders>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镍囊</w:t>
            </w:r>
          </w:p>
        </w:tc>
        <w:tc>
          <w:tcPr>
            <w:tcW w:w="794" w:type="dxa"/>
            <w:tcBorders>
              <w:top w:val="single" w:sz="4" w:space="0" w:color="auto"/>
              <w:left w:val="single" w:sz="4" w:space="0" w:color="auto"/>
              <w:bottom w:val="single" w:sz="4" w:space="0" w:color="auto"/>
              <w:right w:val="single" w:sz="4" w:space="0" w:color="auto"/>
            </w:tcBorders>
            <w:vAlign w:val="center"/>
          </w:tcPr>
          <w:p w:rsidR="00BF0D00" w:rsidRDefault="004177F7">
            <w:pPr>
              <w:widowControl/>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w:t>
            </w:r>
            <w:r>
              <w:rPr>
                <w:rFonts w:ascii="宋体" w:hAnsi="宋体" w:cs="宋体"/>
                <w:kern w:val="0"/>
                <w:sz w:val="18"/>
                <w:szCs w:val="18"/>
              </w:rPr>
              <w:t>01</w:t>
            </w:r>
            <w:r>
              <w:rPr>
                <w:rFonts w:ascii="宋体" w:hAnsi="宋体" w:cs="宋体" w:hint="eastAsia"/>
                <w:kern w:val="0"/>
                <w:sz w:val="18"/>
                <w:szCs w:val="18"/>
              </w:rPr>
              <w:t>7</w:t>
            </w:r>
          </w:p>
        </w:tc>
        <w:tc>
          <w:tcPr>
            <w:tcW w:w="794" w:type="dxa"/>
            <w:tcBorders>
              <w:top w:val="single" w:sz="4" w:space="0" w:color="auto"/>
              <w:left w:val="single" w:sz="4" w:space="0" w:color="auto"/>
              <w:bottom w:val="single" w:sz="4" w:space="0" w:color="auto"/>
            </w:tcBorders>
            <w:vAlign w:val="center"/>
          </w:tcPr>
          <w:p w:rsidR="00BF0D00" w:rsidRDefault="004177F7">
            <w:pPr>
              <w:jc w:val="center"/>
              <w:rPr>
                <w:rFonts w:ascii="宋体" w:hAnsi="宋体"/>
                <w:sz w:val="18"/>
                <w:szCs w:val="18"/>
              </w:rPr>
            </w:pPr>
            <w:r>
              <w:rPr>
                <w:rFonts w:ascii="宋体" w:hAnsi="宋体"/>
                <w:sz w:val="18"/>
                <w:szCs w:val="18"/>
              </w:rPr>
              <w:t>0</w:t>
            </w:r>
            <w:r>
              <w:rPr>
                <w:rFonts w:ascii="宋体" w:hAnsi="宋体" w:hint="eastAsia"/>
                <w:sz w:val="18"/>
                <w:szCs w:val="18"/>
              </w:rPr>
              <w:t>.</w:t>
            </w:r>
            <w:r>
              <w:rPr>
                <w:rFonts w:ascii="宋体" w:hAnsi="宋体"/>
                <w:sz w:val="18"/>
                <w:szCs w:val="18"/>
              </w:rPr>
              <w:t>01</w:t>
            </w:r>
            <w:r>
              <w:rPr>
                <w:rFonts w:ascii="宋体" w:hAnsi="宋体" w:hint="eastAsia"/>
                <w:sz w:val="18"/>
                <w:szCs w:val="18"/>
              </w:rPr>
              <w:t>2</w:t>
            </w:r>
          </w:p>
        </w:tc>
        <w:tc>
          <w:tcPr>
            <w:tcW w:w="3543" w:type="dxa"/>
            <w:tcBorders>
              <w:top w:val="single" w:sz="4" w:space="0" w:color="auto"/>
              <w:left w:val="single" w:sz="4" w:space="0" w:color="auto"/>
              <w:bottom w:val="single" w:sz="4" w:space="0" w:color="auto"/>
              <w:right w:val="single" w:sz="4" w:space="0" w:color="auto"/>
            </w:tcBorders>
            <w:vAlign w:val="center"/>
          </w:tcPr>
          <w:p w:rsidR="00BF0D00" w:rsidRDefault="004177F7">
            <w:pPr>
              <w:jc w:val="left"/>
              <w:rPr>
                <w:rFonts w:ascii="宋体" w:hAnsi="宋体"/>
                <w:sz w:val="18"/>
                <w:szCs w:val="18"/>
              </w:rPr>
            </w:pPr>
            <w:r>
              <w:rPr>
                <w:rFonts w:ascii="宋体" w:hAnsi="宋体" w:hint="eastAsia"/>
                <w:sz w:val="18"/>
                <w:szCs w:val="18"/>
              </w:rPr>
              <w:t>峰形正常，熔体散开、有金属光泽</w:t>
            </w:r>
          </w:p>
        </w:tc>
        <w:tc>
          <w:tcPr>
            <w:tcW w:w="526"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X</w:t>
            </w:r>
          </w:p>
        </w:tc>
        <w:tc>
          <w:tcPr>
            <w:tcW w:w="425"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w:t>
            </w:r>
          </w:p>
        </w:tc>
      </w:tr>
      <w:tr w:rsidR="00BF0D00">
        <w:trPr>
          <w:trHeight w:hRule="exact" w:val="284"/>
        </w:trPr>
        <w:tc>
          <w:tcPr>
            <w:tcW w:w="1242" w:type="dxa"/>
            <w:vMerge/>
            <w:tcBorders>
              <w:left w:val="single" w:sz="4" w:space="0" w:color="auto"/>
              <w:right w:val="single" w:sz="4" w:space="0" w:color="auto"/>
            </w:tcBorders>
            <w:vAlign w:val="center"/>
          </w:tcPr>
          <w:p w:rsidR="00BF0D00" w:rsidRDefault="00BF0D00">
            <w:pPr>
              <w:widowControl/>
              <w:jc w:val="center"/>
              <w:rPr>
                <w:rFonts w:ascii="Times New Roman" w:hAnsi="Times New Roman" w:cs="Times New Roman"/>
                <w:kern w:val="0"/>
                <w:sz w:val="18"/>
                <w:szCs w:val="18"/>
              </w:rPr>
            </w:pPr>
          </w:p>
        </w:tc>
        <w:tc>
          <w:tcPr>
            <w:tcW w:w="1134" w:type="dxa"/>
            <w:tcBorders>
              <w:top w:val="single" w:sz="4" w:space="0" w:color="auto"/>
              <w:left w:val="single" w:sz="4" w:space="0" w:color="auto"/>
              <w:bottom w:val="single" w:sz="4" w:space="0" w:color="auto"/>
            </w:tcBorders>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镍囊+</w:t>
            </w:r>
            <w:proofErr w:type="gramStart"/>
            <w:r>
              <w:rPr>
                <w:rFonts w:ascii="宋体" w:hAnsi="宋体" w:cs="宋体" w:hint="eastAsia"/>
                <w:kern w:val="0"/>
                <w:sz w:val="18"/>
                <w:szCs w:val="18"/>
              </w:rPr>
              <w:t>镍篮</w:t>
            </w:r>
            <w:proofErr w:type="gramEnd"/>
          </w:p>
        </w:tc>
        <w:tc>
          <w:tcPr>
            <w:tcW w:w="794" w:type="dxa"/>
            <w:tcBorders>
              <w:top w:val="single" w:sz="4" w:space="0" w:color="auto"/>
              <w:left w:val="single" w:sz="4" w:space="0" w:color="auto"/>
              <w:bottom w:val="single" w:sz="4" w:space="0" w:color="auto"/>
              <w:right w:val="single" w:sz="4" w:space="0" w:color="auto"/>
            </w:tcBorders>
            <w:vAlign w:val="center"/>
          </w:tcPr>
          <w:p w:rsidR="00BF0D00" w:rsidRDefault="004177F7">
            <w:pPr>
              <w:widowControl/>
              <w:rPr>
                <w:rFonts w:ascii="宋体" w:hAnsi="宋体" w:cs="宋体"/>
                <w:kern w:val="0"/>
                <w:sz w:val="18"/>
                <w:szCs w:val="18"/>
              </w:rPr>
            </w:pPr>
            <w:r>
              <w:rPr>
                <w:rFonts w:ascii="宋体" w:hAnsi="宋体" w:cs="宋体" w:hint="eastAsia"/>
                <w:kern w:val="0"/>
                <w:sz w:val="18"/>
                <w:szCs w:val="18"/>
              </w:rPr>
              <w:t>0.017</w:t>
            </w:r>
          </w:p>
        </w:tc>
        <w:tc>
          <w:tcPr>
            <w:tcW w:w="794" w:type="dxa"/>
            <w:tcBorders>
              <w:top w:val="single" w:sz="4" w:space="0" w:color="auto"/>
              <w:left w:val="single" w:sz="4" w:space="0" w:color="auto"/>
              <w:bottom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0.012</w:t>
            </w:r>
          </w:p>
        </w:tc>
        <w:tc>
          <w:tcPr>
            <w:tcW w:w="3543" w:type="dxa"/>
            <w:tcBorders>
              <w:top w:val="single" w:sz="4" w:space="0" w:color="auto"/>
              <w:left w:val="single" w:sz="4" w:space="0" w:color="auto"/>
              <w:bottom w:val="single" w:sz="4" w:space="0" w:color="auto"/>
              <w:right w:val="single" w:sz="4" w:space="0" w:color="auto"/>
            </w:tcBorders>
            <w:vAlign w:val="center"/>
          </w:tcPr>
          <w:p w:rsidR="00BF0D00" w:rsidRDefault="004177F7">
            <w:pPr>
              <w:widowControl/>
              <w:jc w:val="left"/>
              <w:rPr>
                <w:rFonts w:ascii="宋体" w:hAnsi="宋体" w:cs="宋体"/>
                <w:kern w:val="0"/>
                <w:sz w:val="18"/>
                <w:szCs w:val="18"/>
              </w:rPr>
            </w:pPr>
            <w:proofErr w:type="gramStart"/>
            <w:r>
              <w:rPr>
                <w:rFonts w:ascii="宋体" w:hAnsi="宋体" w:hint="eastAsia"/>
                <w:sz w:val="18"/>
                <w:szCs w:val="18"/>
              </w:rPr>
              <w:t>氧峰和</w:t>
            </w:r>
            <w:proofErr w:type="gramEnd"/>
            <w:r>
              <w:rPr>
                <w:rFonts w:ascii="宋体" w:hAnsi="宋体" w:hint="eastAsia"/>
                <w:sz w:val="18"/>
                <w:szCs w:val="18"/>
              </w:rPr>
              <w:t>结果不稳定，</w:t>
            </w:r>
            <w:proofErr w:type="gramStart"/>
            <w:r>
              <w:rPr>
                <w:rFonts w:ascii="宋体" w:hAnsi="宋体" w:hint="eastAsia"/>
                <w:sz w:val="18"/>
                <w:szCs w:val="18"/>
              </w:rPr>
              <w:t>氮峰正常</w:t>
            </w:r>
            <w:proofErr w:type="gramEnd"/>
          </w:p>
        </w:tc>
        <w:tc>
          <w:tcPr>
            <w:tcW w:w="526"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X</w:t>
            </w:r>
          </w:p>
        </w:tc>
        <w:tc>
          <w:tcPr>
            <w:tcW w:w="425"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w:t>
            </w:r>
          </w:p>
        </w:tc>
      </w:tr>
      <w:tr w:rsidR="00BF0D00">
        <w:trPr>
          <w:trHeight w:hRule="exact" w:val="284"/>
        </w:trPr>
        <w:tc>
          <w:tcPr>
            <w:tcW w:w="1242" w:type="dxa"/>
            <w:vMerge/>
            <w:tcBorders>
              <w:left w:val="single" w:sz="4" w:space="0" w:color="auto"/>
              <w:bottom w:val="single" w:sz="4" w:space="0" w:color="auto"/>
              <w:right w:val="single" w:sz="4" w:space="0" w:color="auto"/>
            </w:tcBorders>
            <w:vAlign w:val="center"/>
          </w:tcPr>
          <w:p w:rsidR="00BF0D00" w:rsidRDefault="00BF0D00">
            <w:pPr>
              <w:widowControl/>
              <w:jc w:val="center"/>
              <w:rPr>
                <w:rFonts w:ascii="Times New Roman" w:hAnsi="Times New Roman" w:cs="Times New Roman"/>
                <w:kern w:val="0"/>
                <w:sz w:val="18"/>
                <w:szCs w:val="18"/>
              </w:rPr>
            </w:pPr>
          </w:p>
        </w:tc>
        <w:tc>
          <w:tcPr>
            <w:tcW w:w="1134" w:type="dxa"/>
            <w:tcBorders>
              <w:top w:val="single" w:sz="4" w:space="0" w:color="auto"/>
              <w:left w:val="single" w:sz="4" w:space="0" w:color="auto"/>
              <w:bottom w:val="single" w:sz="4" w:space="0" w:color="auto"/>
            </w:tcBorders>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锡囊</w:t>
            </w:r>
          </w:p>
        </w:tc>
        <w:tc>
          <w:tcPr>
            <w:tcW w:w="794" w:type="dxa"/>
            <w:tcBorders>
              <w:top w:val="single" w:sz="4" w:space="0" w:color="auto"/>
              <w:left w:val="single" w:sz="4" w:space="0" w:color="auto"/>
              <w:bottom w:val="single" w:sz="4" w:space="0" w:color="auto"/>
              <w:right w:val="single" w:sz="4" w:space="0" w:color="auto"/>
            </w:tcBorders>
            <w:vAlign w:val="center"/>
          </w:tcPr>
          <w:p w:rsidR="00BF0D00" w:rsidRDefault="004177F7">
            <w:pPr>
              <w:widowControl/>
              <w:rPr>
                <w:rFonts w:ascii="宋体" w:hAnsi="宋体" w:cs="宋体"/>
                <w:kern w:val="0"/>
                <w:sz w:val="18"/>
                <w:szCs w:val="18"/>
              </w:rPr>
            </w:pPr>
            <w:r>
              <w:rPr>
                <w:rFonts w:ascii="宋体" w:hAnsi="宋体" w:cs="宋体" w:hint="eastAsia"/>
                <w:kern w:val="0"/>
                <w:sz w:val="18"/>
                <w:szCs w:val="18"/>
              </w:rPr>
              <w:t>0.020</w:t>
            </w:r>
          </w:p>
        </w:tc>
        <w:tc>
          <w:tcPr>
            <w:tcW w:w="794" w:type="dxa"/>
            <w:tcBorders>
              <w:top w:val="single" w:sz="4" w:space="0" w:color="auto"/>
              <w:left w:val="single" w:sz="4" w:space="0" w:color="auto"/>
              <w:bottom w:val="single" w:sz="4" w:space="0" w:color="auto"/>
            </w:tcBorders>
            <w:vAlign w:val="center"/>
          </w:tcPr>
          <w:p w:rsidR="00BF0D00" w:rsidRDefault="004177F7">
            <w:pPr>
              <w:jc w:val="center"/>
              <w:rPr>
                <w:rFonts w:ascii="宋体" w:hAnsi="宋体"/>
                <w:sz w:val="18"/>
                <w:szCs w:val="18"/>
              </w:rPr>
            </w:pPr>
            <w:r>
              <w:rPr>
                <w:rFonts w:ascii="宋体" w:hAnsi="宋体"/>
                <w:sz w:val="18"/>
                <w:szCs w:val="18"/>
              </w:rPr>
              <w:t>0</w:t>
            </w:r>
            <w:r>
              <w:rPr>
                <w:rFonts w:ascii="宋体" w:hAnsi="宋体" w:hint="eastAsia"/>
                <w:sz w:val="18"/>
                <w:szCs w:val="18"/>
              </w:rPr>
              <w:t>.</w:t>
            </w:r>
            <w:r>
              <w:rPr>
                <w:rFonts w:ascii="宋体" w:hAnsi="宋体"/>
                <w:sz w:val="18"/>
                <w:szCs w:val="18"/>
              </w:rPr>
              <w:t>00</w:t>
            </w:r>
            <w:r>
              <w:rPr>
                <w:rFonts w:ascii="宋体" w:hAnsi="宋体" w:hint="eastAsia"/>
                <w:sz w:val="18"/>
                <w:szCs w:val="18"/>
              </w:rPr>
              <w:t>6</w:t>
            </w:r>
          </w:p>
        </w:tc>
        <w:tc>
          <w:tcPr>
            <w:tcW w:w="3543" w:type="dxa"/>
            <w:tcBorders>
              <w:top w:val="single" w:sz="4" w:space="0" w:color="auto"/>
              <w:left w:val="single" w:sz="4" w:space="0" w:color="auto"/>
              <w:bottom w:val="single" w:sz="4" w:space="0" w:color="auto"/>
              <w:right w:val="single" w:sz="4" w:space="0" w:color="auto"/>
            </w:tcBorders>
            <w:vAlign w:val="center"/>
          </w:tcPr>
          <w:p w:rsidR="00BF0D00" w:rsidRDefault="004177F7">
            <w:pPr>
              <w:jc w:val="left"/>
              <w:rPr>
                <w:rFonts w:ascii="宋体" w:hAnsi="宋体"/>
                <w:sz w:val="18"/>
                <w:szCs w:val="18"/>
              </w:rPr>
            </w:pPr>
            <w:r>
              <w:rPr>
                <w:rFonts w:ascii="宋体" w:hAnsi="宋体" w:hint="eastAsia"/>
                <w:sz w:val="18"/>
                <w:szCs w:val="18"/>
              </w:rPr>
              <w:t>峰形正常，熔体呈颗粒状</w:t>
            </w:r>
          </w:p>
        </w:tc>
        <w:tc>
          <w:tcPr>
            <w:tcW w:w="526"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w:t>
            </w:r>
          </w:p>
        </w:tc>
        <w:tc>
          <w:tcPr>
            <w:tcW w:w="425"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X</w:t>
            </w:r>
          </w:p>
        </w:tc>
      </w:tr>
      <w:tr w:rsidR="00BF0D00">
        <w:trPr>
          <w:trHeight w:hRule="exact" w:val="284"/>
        </w:trPr>
        <w:tc>
          <w:tcPr>
            <w:tcW w:w="1242" w:type="dxa"/>
            <w:vMerge w:val="restart"/>
            <w:tcBorders>
              <w:top w:val="single" w:sz="4" w:space="0" w:color="auto"/>
              <w:left w:val="single" w:sz="4" w:space="0" w:color="auto"/>
              <w:right w:val="single" w:sz="4" w:space="0" w:color="auto"/>
            </w:tcBorders>
            <w:vAlign w:val="center"/>
          </w:tcPr>
          <w:p w:rsidR="00BF0D00" w:rsidRDefault="004177F7">
            <w:pPr>
              <w:widowControl/>
              <w:jc w:val="center"/>
              <w:rPr>
                <w:rFonts w:ascii="Times New Roman" w:hAnsi="Times New Roman" w:cs="Times New Roman"/>
                <w:kern w:val="0"/>
                <w:sz w:val="18"/>
                <w:szCs w:val="18"/>
              </w:rPr>
            </w:pPr>
            <w:proofErr w:type="spellStart"/>
            <w:r>
              <w:rPr>
                <w:rFonts w:ascii="Times New Roman" w:hAnsi="Times New Roman" w:cs="Times New Roman"/>
                <w:kern w:val="0"/>
                <w:sz w:val="18"/>
                <w:szCs w:val="18"/>
              </w:rPr>
              <w:t>FeCoNiCrMo</w:t>
            </w:r>
            <w:proofErr w:type="spellEnd"/>
          </w:p>
        </w:tc>
        <w:tc>
          <w:tcPr>
            <w:tcW w:w="1134" w:type="dxa"/>
            <w:tcBorders>
              <w:top w:val="single" w:sz="4" w:space="0" w:color="auto"/>
              <w:left w:val="single" w:sz="4" w:space="0" w:color="auto"/>
              <w:bottom w:val="single" w:sz="4" w:space="0" w:color="auto"/>
            </w:tcBorders>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镍囊</w:t>
            </w:r>
          </w:p>
        </w:tc>
        <w:tc>
          <w:tcPr>
            <w:tcW w:w="794" w:type="dxa"/>
            <w:tcBorders>
              <w:top w:val="single" w:sz="4" w:space="0" w:color="auto"/>
              <w:left w:val="single" w:sz="4" w:space="0" w:color="auto"/>
              <w:bottom w:val="single" w:sz="4" w:space="0" w:color="auto"/>
              <w:right w:val="single" w:sz="4" w:space="0" w:color="auto"/>
            </w:tcBorders>
            <w:vAlign w:val="center"/>
          </w:tcPr>
          <w:p w:rsidR="00BF0D00" w:rsidRDefault="004177F7">
            <w:pPr>
              <w:widowControl/>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w:t>
            </w:r>
            <w:r>
              <w:rPr>
                <w:rFonts w:ascii="宋体" w:hAnsi="宋体" w:cs="宋体"/>
                <w:kern w:val="0"/>
                <w:sz w:val="18"/>
                <w:szCs w:val="18"/>
              </w:rPr>
              <w:t>0</w:t>
            </w:r>
            <w:r>
              <w:rPr>
                <w:rFonts w:ascii="宋体" w:hAnsi="宋体" w:cs="宋体" w:hint="eastAsia"/>
                <w:kern w:val="0"/>
                <w:sz w:val="18"/>
                <w:szCs w:val="18"/>
              </w:rPr>
              <w:t>26</w:t>
            </w:r>
          </w:p>
        </w:tc>
        <w:tc>
          <w:tcPr>
            <w:tcW w:w="794" w:type="dxa"/>
            <w:tcBorders>
              <w:top w:val="single" w:sz="4" w:space="0" w:color="auto"/>
              <w:left w:val="single" w:sz="4" w:space="0" w:color="auto"/>
              <w:bottom w:val="single" w:sz="4" w:space="0" w:color="auto"/>
            </w:tcBorders>
            <w:vAlign w:val="center"/>
          </w:tcPr>
          <w:p w:rsidR="00BF0D00" w:rsidRDefault="004177F7">
            <w:pPr>
              <w:jc w:val="center"/>
              <w:rPr>
                <w:rFonts w:ascii="宋体" w:hAnsi="宋体"/>
                <w:sz w:val="18"/>
                <w:szCs w:val="18"/>
              </w:rPr>
            </w:pPr>
            <w:r>
              <w:rPr>
                <w:rFonts w:ascii="宋体" w:hAnsi="宋体"/>
                <w:sz w:val="18"/>
                <w:szCs w:val="18"/>
              </w:rPr>
              <w:t>0</w:t>
            </w:r>
            <w:r>
              <w:rPr>
                <w:rFonts w:ascii="宋体" w:hAnsi="宋体" w:hint="eastAsia"/>
                <w:sz w:val="18"/>
                <w:szCs w:val="18"/>
              </w:rPr>
              <w:t>.</w:t>
            </w:r>
            <w:r>
              <w:rPr>
                <w:rFonts w:ascii="宋体" w:hAnsi="宋体"/>
                <w:sz w:val="18"/>
                <w:szCs w:val="18"/>
              </w:rPr>
              <w:t>0</w:t>
            </w:r>
            <w:r>
              <w:rPr>
                <w:rFonts w:ascii="宋体" w:hAnsi="宋体" w:hint="eastAsia"/>
                <w:sz w:val="18"/>
                <w:szCs w:val="18"/>
              </w:rPr>
              <w:t>12</w:t>
            </w:r>
          </w:p>
        </w:tc>
        <w:tc>
          <w:tcPr>
            <w:tcW w:w="3543" w:type="dxa"/>
            <w:tcBorders>
              <w:top w:val="single" w:sz="4" w:space="0" w:color="auto"/>
              <w:left w:val="single" w:sz="4" w:space="0" w:color="auto"/>
              <w:bottom w:val="single" w:sz="4" w:space="0" w:color="auto"/>
              <w:right w:val="single" w:sz="4" w:space="0" w:color="auto"/>
            </w:tcBorders>
            <w:vAlign w:val="center"/>
          </w:tcPr>
          <w:p w:rsidR="00BF0D00" w:rsidRDefault="004177F7">
            <w:pPr>
              <w:jc w:val="left"/>
              <w:rPr>
                <w:rFonts w:ascii="宋体" w:hAnsi="宋体"/>
                <w:sz w:val="18"/>
                <w:szCs w:val="18"/>
              </w:rPr>
            </w:pPr>
            <w:r>
              <w:rPr>
                <w:rFonts w:ascii="宋体" w:hAnsi="宋体" w:hint="eastAsia"/>
                <w:sz w:val="18"/>
                <w:szCs w:val="18"/>
              </w:rPr>
              <w:t>峰形正常，熔体散开、有金属光泽</w:t>
            </w:r>
          </w:p>
        </w:tc>
        <w:tc>
          <w:tcPr>
            <w:tcW w:w="526"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X</w:t>
            </w:r>
          </w:p>
        </w:tc>
        <w:tc>
          <w:tcPr>
            <w:tcW w:w="425"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w:t>
            </w:r>
          </w:p>
        </w:tc>
      </w:tr>
      <w:tr w:rsidR="00BF0D00">
        <w:trPr>
          <w:trHeight w:hRule="exact" w:val="284"/>
        </w:trPr>
        <w:tc>
          <w:tcPr>
            <w:tcW w:w="1242" w:type="dxa"/>
            <w:vMerge/>
            <w:tcBorders>
              <w:left w:val="single" w:sz="4" w:space="0" w:color="auto"/>
              <w:right w:val="single" w:sz="4" w:space="0" w:color="auto"/>
            </w:tcBorders>
            <w:vAlign w:val="center"/>
          </w:tcPr>
          <w:p w:rsidR="00BF0D00" w:rsidRDefault="00BF0D00">
            <w:pPr>
              <w:widowControl/>
              <w:jc w:val="center"/>
              <w:rPr>
                <w:rFonts w:ascii="Times New Roman" w:hAnsi="Times New Roman" w:cs="Times New Roman"/>
                <w:kern w:val="0"/>
                <w:sz w:val="18"/>
                <w:szCs w:val="18"/>
              </w:rPr>
            </w:pPr>
          </w:p>
        </w:tc>
        <w:tc>
          <w:tcPr>
            <w:tcW w:w="1134" w:type="dxa"/>
            <w:tcBorders>
              <w:top w:val="single" w:sz="4" w:space="0" w:color="auto"/>
              <w:left w:val="single" w:sz="4" w:space="0" w:color="auto"/>
              <w:bottom w:val="single" w:sz="4" w:space="0" w:color="auto"/>
            </w:tcBorders>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镍囊+</w:t>
            </w:r>
            <w:proofErr w:type="gramStart"/>
            <w:r>
              <w:rPr>
                <w:rFonts w:ascii="宋体" w:hAnsi="宋体" w:cs="宋体" w:hint="eastAsia"/>
                <w:kern w:val="0"/>
                <w:sz w:val="18"/>
                <w:szCs w:val="18"/>
              </w:rPr>
              <w:t>镍篮</w:t>
            </w:r>
            <w:proofErr w:type="gramEnd"/>
          </w:p>
        </w:tc>
        <w:tc>
          <w:tcPr>
            <w:tcW w:w="794" w:type="dxa"/>
            <w:tcBorders>
              <w:top w:val="single" w:sz="4" w:space="0" w:color="auto"/>
              <w:left w:val="single" w:sz="4" w:space="0" w:color="auto"/>
              <w:bottom w:val="single" w:sz="4" w:space="0" w:color="auto"/>
              <w:right w:val="single" w:sz="4" w:space="0" w:color="auto"/>
            </w:tcBorders>
            <w:vAlign w:val="center"/>
          </w:tcPr>
          <w:p w:rsidR="00BF0D00" w:rsidRDefault="004177F7">
            <w:pPr>
              <w:widowControl/>
              <w:rPr>
                <w:rFonts w:ascii="宋体" w:hAnsi="宋体" w:cs="宋体"/>
                <w:kern w:val="0"/>
                <w:sz w:val="18"/>
                <w:szCs w:val="18"/>
              </w:rPr>
            </w:pPr>
            <w:r>
              <w:rPr>
                <w:rFonts w:ascii="宋体" w:hAnsi="宋体" w:cs="宋体" w:hint="eastAsia"/>
                <w:kern w:val="0"/>
                <w:sz w:val="18"/>
                <w:szCs w:val="18"/>
              </w:rPr>
              <w:t>0.031</w:t>
            </w:r>
          </w:p>
        </w:tc>
        <w:tc>
          <w:tcPr>
            <w:tcW w:w="794" w:type="dxa"/>
            <w:tcBorders>
              <w:top w:val="single" w:sz="4" w:space="0" w:color="auto"/>
              <w:left w:val="single" w:sz="4" w:space="0" w:color="auto"/>
              <w:bottom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0.011</w:t>
            </w:r>
          </w:p>
        </w:tc>
        <w:tc>
          <w:tcPr>
            <w:tcW w:w="3543" w:type="dxa"/>
            <w:tcBorders>
              <w:top w:val="single" w:sz="4" w:space="0" w:color="auto"/>
              <w:left w:val="single" w:sz="4" w:space="0" w:color="auto"/>
              <w:bottom w:val="single" w:sz="4" w:space="0" w:color="auto"/>
              <w:right w:val="single" w:sz="4" w:space="0" w:color="auto"/>
            </w:tcBorders>
            <w:vAlign w:val="center"/>
          </w:tcPr>
          <w:p w:rsidR="00BF0D00" w:rsidRDefault="004177F7">
            <w:pPr>
              <w:jc w:val="left"/>
              <w:rPr>
                <w:rFonts w:ascii="宋体" w:hAnsi="宋体"/>
                <w:sz w:val="18"/>
                <w:szCs w:val="18"/>
              </w:rPr>
            </w:pPr>
            <w:r>
              <w:rPr>
                <w:rFonts w:ascii="宋体" w:hAnsi="宋体" w:hint="eastAsia"/>
                <w:sz w:val="18"/>
                <w:szCs w:val="18"/>
              </w:rPr>
              <w:t>峰形正常，熔体散开、有金属光泽</w:t>
            </w:r>
          </w:p>
        </w:tc>
        <w:tc>
          <w:tcPr>
            <w:tcW w:w="526"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w:t>
            </w:r>
          </w:p>
        </w:tc>
        <w:tc>
          <w:tcPr>
            <w:tcW w:w="425"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w:t>
            </w:r>
          </w:p>
        </w:tc>
      </w:tr>
      <w:tr w:rsidR="00BF0D00">
        <w:trPr>
          <w:trHeight w:hRule="exact" w:val="284"/>
        </w:trPr>
        <w:tc>
          <w:tcPr>
            <w:tcW w:w="1242" w:type="dxa"/>
            <w:vMerge/>
            <w:tcBorders>
              <w:left w:val="single" w:sz="4" w:space="0" w:color="auto"/>
              <w:bottom w:val="single" w:sz="4" w:space="0" w:color="auto"/>
              <w:right w:val="single" w:sz="4" w:space="0" w:color="auto"/>
            </w:tcBorders>
            <w:vAlign w:val="center"/>
          </w:tcPr>
          <w:p w:rsidR="00BF0D00" w:rsidRDefault="00BF0D00">
            <w:pPr>
              <w:widowControl/>
              <w:jc w:val="center"/>
              <w:rPr>
                <w:rFonts w:ascii="Times New Roman" w:hAnsi="Times New Roman" w:cs="Times New Roman"/>
                <w:kern w:val="0"/>
                <w:sz w:val="18"/>
                <w:szCs w:val="18"/>
              </w:rPr>
            </w:pPr>
          </w:p>
        </w:tc>
        <w:tc>
          <w:tcPr>
            <w:tcW w:w="1134" w:type="dxa"/>
            <w:tcBorders>
              <w:top w:val="single" w:sz="4" w:space="0" w:color="auto"/>
              <w:left w:val="single" w:sz="4" w:space="0" w:color="auto"/>
              <w:bottom w:val="single" w:sz="4" w:space="0" w:color="auto"/>
            </w:tcBorders>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锡囊</w:t>
            </w:r>
          </w:p>
        </w:tc>
        <w:tc>
          <w:tcPr>
            <w:tcW w:w="794" w:type="dxa"/>
            <w:tcBorders>
              <w:top w:val="single" w:sz="4" w:space="0" w:color="auto"/>
              <w:left w:val="single" w:sz="4" w:space="0" w:color="auto"/>
              <w:bottom w:val="single" w:sz="4" w:space="0" w:color="auto"/>
              <w:right w:val="single" w:sz="4" w:space="0" w:color="auto"/>
            </w:tcBorders>
            <w:vAlign w:val="center"/>
          </w:tcPr>
          <w:p w:rsidR="00BF0D00" w:rsidRDefault="004177F7">
            <w:pPr>
              <w:widowControl/>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w:t>
            </w:r>
            <w:r>
              <w:rPr>
                <w:rFonts w:ascii="宋体" w:hAnsi="宋体" w:cs="宋体"/>
                <w:kern w:val="0"/>
                <w:sz w:val="18"/>
                <w:szCs w:val="18"/>
              </w:rPr>
              <w:t>0</w:t>
            </w:r>
            <w:r>
              <w:rPr>
                <w:rFonts w:ascii="宋体" w:hAnsi="宋体" w:cs="宋体" w:hint="eastAsia"/>
                <w:kern w:val="0"/>
                <w:sz w:val="18"/>
                <w:szCs w:val="18"/>
              </w:rPr>
              <w:t>31</w:t>
            </w:r>
          </w:p>
        </w:tc>
        <w:tc>
          <w:tcPr>
            <w:tcW w:w="794" w:type="dxa"/>
            <w:tcBorders>
              <w:top w:val="single" w:sz="4" w:space="0" w:color="auto"/>
              <w:left w:val="single" w:sz="4" w:space="0" w:color="auto"/>
              <w:bottom w:val="single" w:sz="4" w:space="0" w:color="auto"/>
            </w:tcBorders>
            <w:vAlign w:val="center"/>
          </w:tcPr>
          <w:p w:rsidR="00BF0D00" w:rsidRDefault="004177F7">
            <w:pPr>
              <w:jc w:val="center"/>
              <w:rPr>
                <w:rFonts w:ascii="宋体" w:hAnsi="宋体"/>
                <w:sz w:val="18"/>
                <w:szCs w:val="18"/>
              </w:rPr>
            </w:pPr>
            <w:r>
              <w:rPr>
                <w:rFonts w:ascii="宋体" w:hAnsi="宋体"/>
                <w:sz w:val="18"/>
                <w:szCs w:val="18"/>
              </w:rPr>
              <w:t>0</w:t>
            </w:r>
            <w:r>
              <w:rPr>
                <w:rFonts w:ascii="宋体" w:hAnsi="宋体" w:hint="eastAsia"/>
                <w:sz w:val="18"/>
                <w:szCs w:val="18"/>
              </w:rPr>
              <w:t>.</w:t>
            </w:r>
            <w:r>
              <w:rPr>
                <w:rFonts w:ascii="宋体" w:hAnsi="宋体"/>
                <w:sz w:val="18"/>
                <w:szCs w:val="18"/>
              </w:rPr>
              <w:t>0</w:t>
            </w:r>
            <w:r>
              <w:rPr>
                <w:rFonts w:ascii="宋体" w:hAnsi="宋体" w:hint="eastAsia"/>
                <w:sz w:val="18"/>
                <w:szCs w:val="18"/>
              </w:rPr>
              <w:t>08</w:t>
            </w:r>
          </w:p>
        </w:tc>
        <w:tc>
          <w:tcPr>
            <w:tcW w:w="3543" w:type="dxa"/>
            <w:tcBorders>
              <w:top w:val="single" w:sz="4" w:space="0" w:color="auto"/>
              <w:left w:val="single" w:sz="4" w:space="0" w:color="auto"/>
              <w:bottom w:val="single" w:sz="4" w:space="0" w:color="auto"/>
              <w:right w:val="single" w:sz="4" w:space="0" w:color="auto"/>
            </w:tcBorders>
            <w:vAlign w:val="center"/>
          </w:tcPr>
          <w:p w:rsidR="00BF0D00" w:rsidRDefault="004177F7">
            <w:pPr>
              <w:jc w:val="left"/>
              <w:rPr>
                <w:rFonts w:ascii="宋体" w:hAnsi="宋体"/>
                <w:sz w:val="18"/>
                <w:szCs w:val="18"/>
              </w:rPr>
            </w:pPr>
            <w:proofErr w:type="gramStart"/>
            <w:r>
              <w:rPr>
                <w:rFonts w:ascii="宋体" w:hAnsi="宋体" w:hint="eastAsia"/>
                <w:sz w:val="18"/>
                <w:szCs w:val="18"/>
              </w:rPr>
              <w:t>氧峰正常</w:t>
            </w:r>
            <w:proofErr w:type="gramEnd"/>
            <w:r>
              <w:rPr>
                <w:rFonts w:ascii="宋体" w:hAnsi="宋体" w:hint="eastAsia"/>
                <w:sz w:val="18"/>
                <w:szCs w:val="18"/>
              </w:rPr>
              <w:t>，</w:t>
            </w:r>
            <w:proofErr w:type="gramStart"/>
            <w:r>
              <w:rPr>
                <w:rFonts w:ascii="宋体" w:hAnsi="宋体" w:hint="eastAsia"/>
                <w:sz w:val="18"/>
                <w:szCs w:val="18"/>
              </w:rPr>
              <w:t>氮峰少许拖</w:t>
            </w:r>
            <w:proofErr w:type="gramEnd"/>
            <w:r>
              <w:rPr>
                <w:rFonts w:ascii="宋体" w:hAnsi="宋体" w:hint="eastAsia"/>
                <w:sz w:val="18"/>
                <w:szCs w:val="18"/>
              </w:rPr>
              <w:t>尾，熔体呈颗粒状</w:t>
            </w:r>
          </w:p>
        </w:tc>
        <w:tc>
          <w:tcPr>
            <w:tcW w:w="526"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w:t>
            </w:r>
          </w:p>
        </w:tc>
        <w:tc>
          <w:tcPr>
            <w:tcW w:w="425"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X</w:t>
            </w:r>
          </w:p>
        </w:tc>
      </w:tr>
      <w:tr w:rsidR="00BF0D00">
        <w:trPr>
          <w:trHeight w:hRule="exact" w:val="284"/>
        </w:trPr>
        <w:tc>
          <w:tcPr>
            <w:tcW w:w="1242" w:type="dxa"/>
            <w:vMerge w:val="restart"/>
            <w:tcBorders>
              <w:top w:val="single" w:sz="4" w:space="0" w:color="auto"/>
              <w:left w:val="single" w:sz="4" w:space="0" w:color="auto"/>
              <w:right w:val="single" w:sz="4" w:space="0" w:color="auto"/>
            </w:tcBorders>
            <w:vAlign w:val="center"/>
          </w:tcPr>
          <w:p w:rsidR="00BF0D00" w:rsidRDefault="004177F7">
            <w:pPr>
              <w:widowControl/>
              <w:jc w:val="center"/>
              <w:rPr>
                <w:rFonts w:ascii="Times New Roman" w:hAnsi="Times New Roman" w:cs="Times New Roman"/>
                <w:kern w:val="0"/>
                <w:sz w:val="18"/>
                <w:szCs w:val="18"/>
              </w:rPr>
            </w:pPr>
            <w:proofErr w:type="spellStart"/>
            <w:r>
              <w:rPr>
                <w:rFonts w:ascii="Times New Roman" w:hAnsi="Times New Roman" w:cs="Times New Roman"/>
                <w:kern w:val="0"/>
                <w:sz w:val="18"/>
                <w:szCs w:val="18"/>
              </w:rPr>
              <w:t>FeCoNiCrTi</w:t>
            </w:r>
            <w:proofErr w:type="spellEnd"/>
          </w:p>
        </w:tc>
        <w:tc>
          <w:tcPr>
            <w:tcW w:w="1134" w:type="dxa"/>
            <w:tcBorders>
              <w:top w:val="single" w:sz="4" w:space="0" w:color="auto"/>
              <w:left w:val="single" w:sz="4" w:space="0" w:color="auto"/>
              <w:bottom w:val="single" w:sz="4" w:space="0" w:color="auto"/>
            </w:tcBorders>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镍囊</w:t>
            </w:r>
          </w:p>
        </w:tc>
        <w:tc>
          <w:tcPr>
            <w:tcW w:w="794" w:type="dxa"/>
            <w:tcBorders>
              <w:top w:val="single" w:sz="4" w:space="0" w:color="auto"/>
              <w:left w:val="single" w:sz="4" w:space="0" w:color="auto"/>
              <w:bottom w:val="single" w:sz="4" w:space="0" w:color="auto"/>
              <w:right w:val="single" w:sz="4" w:space="0" w:color="auto"/>
            </w:tcBorders>
            <w:vAlign w:val="center"/>
          </w:tcPr>
          <w:p w:rsidR="00BF0D00" w:rsidRDefault="004177F7">
            <w:pPr>
              <w:widowControl/>
              <w:rPr>
                <w:rFonts w:ascii="宋体" w:hAnsi="宋体" w:cs="宋体"/>
                <w:kern w:val="0"/>
                <w:sz w:val="18"/>
                <w:szCs w:val="18"/>
              </w:rPr>
            </w:pPr>
            <w:r>
              <w:rPr>
                <w:rFonts w:ascii="宋体" w:hAnsi="宋体" w:cs="宋体" w:hint="eastAsia"/>
                <w:kern w:val="0"/>
                <w:sz w:val="18"/>
                <w:szCs w:val="18"/>
              </w:rPr>
              <w:t>0.090</w:t>
            </w:r>
          </w:p>
        </w:tc>
        <w:tc>
          <w:tcPr>
            <w:tcW w:w="794" w:type="dxa"/>
            <w:tcBorders>
              <w:top w:val="single" w:sz="4" w:space="0" w:color="auto"/>
              <w:left w:val="single" w:sz="4" w:space="0" w:color="auto"/>
              <w:bottom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0.008</w:t>
            </w:r>
          </w:p>
        </w:tc>
        <w:tc>
          <w:tcPr>
            <w:tcW w:w="3543" w:type="dxa"/>
            <w:tcBorders>
              <w:top w:val="single" w:sz="4" w:space="0" w:color="auto"/>
              <w:left w:val="single" w:sz="4" w:space="0" w:color="auto"/>
              <w:bottom w:val="single" w:sz="4" w:space="0" w:color="auto"/>
              <w:right w:val="single" w:sz="4" w:space="0" w:color="auto"/>
            </w:tcBorders>
            <w:vAlign w:val="center"/>
          </w:tcPr>
          <w:p w:rsidR="00BF0D00" w:rsidRDefault="004177F7">
            <w:pPr>
              <w:jc w:val="left"/>
              <w:rPr>
                <w:rFonts w:ascii="宋体" w:hAnsi="宋体"/>
                <w:sz w:val="18"/>
                <w:szCs w:val="18"/>
              </w:rPr>
            </w:pPr>
            <w:r>
              <w:rPr>
                <w:rFonts w:ascii="宋体" w:hAnsi="宋体" w:hint="eastAsia"/>
                <w:sz w:val="18"/>
                <w:szCs w:val="18"/>
              </w:rPr>
              <w:t>峰形正常，熔体散开、有金属光泽</w:t>
            </w:r>
          </w:p>
        </w:tc>
        <w:tc>
          <w:tcPr>
            <w:tcW w:w="526"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w:t>
            </w:r>
          </w:p>
        </w:tc>
        <w:tc>
          <w:tcPr>
            <w:tcW w:w="425"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w:t>
            </w:r>
          </w:p>
        </w:tc>
      </w:tr>
      <w:tr w:rsidR="00BF0D00">
        <w:trPr>
          <w:trHeight w:hRule="exact" w:val="284"/>
        </w:trPr>
        <w:tc>
          <w:tcPr>
            <w:tcW w:w="1242" w:type="dxa"/>
            <w:vMerge/>
            <w:tcBorders>
              <w:left w:val="single" w:sz="4" w:space="0" w:color="auto"/>
              <w:right w:val="single" w:sz="4" w:space="0" w:color="auto"/>
            </w:tcBorders>
            <w:vAlign w:val="center"/>
          </w:tcPr>
          <w:p w:rsidR="00BF0D00" w:rsidRDefault="00BF0D00">
            <w:pPr>
              <w:widowControl/>
              <w:jc w:val="center"/>
              <w:rPr>
                <w:rFonts w:ascii="Times New Roman" w:hAnsi="Times New Roman" w:cs="Times New Roman"/>
                <w:kern w:val="0"/>
                <w:sz w:val="18"/>
                <w:szCs w:val="18"/>
              </w:rPr>
            </w:pPr>
          </w:p>
        </w:tc>
        <w:tc>
          <w:tcPr>
            <w:tcW w:w="1134" w:type="dxa"/>
            <w:tcBorders>
              <w:top w:val="single" w:sz="4" w:space="0" w:color="auto"/>
              <w:left w:val="single" w:sz="4" w:space="0" w:color="auto"/>
              <w:bottom w:val="single" w:sz="4" w:space="0" w:color="auto"/>
            </w:tcBorders>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镍囊+</w:t>
            </w:r>
            <w:proofErr w:type="gramStart"/>
            <w:r>
              <w:rPr>
                <w:rFonts w:ascii="宋体" w:hAnsi="宋体" w:cs="宋体" w:hint="eastAsia"/>
                <w:kern w:val="0"/>
                <w:sz w:val="18"/>
                <w:szCs w:val="18"/>
              </w:rPr>
              <w:t>镍篮</w:t>
            </w:r>
            <w:proofErr w:type="gramEnd"/>
          </w:p>
        </w:tc>
        <w:tc>
          <w:tcPr>
            <w:tcW w:w="794" w:type="dxa"/>
            <w:tcBorders>
              <w:top w:val="single" w:sz="4" w:space="0" w:color="auto"/>
              <w:left w:val="single" w:sz="4" w:space="0" w:color="auto"/>
              <w:bottom w:val="single" w:sz="4" w:space="0" w:color="auto"/>
              <w:right w:val="single" w:sz="4" w:space="0" w:color="auto"/>
            </w:tcBorders>
            <w:vAlign w:val="center"/>
          </w:tcPr>
          <w:p w:rsidR="00BF0D00" w:rsidRDefault="004177F7">
            <w:pPr>
              <w:widowControl/>
              <w:rPr>
                <w:rFonts w:ascii="宋体" w:hAnsi="宋体" w:cs="宋体"/>
                <w:kern w:val="0"/>
                <w:sz w:val="18"/>
                <w:szCs w:val="18"/>
              </w:rPr>
            </w:pPr>
            <w:r>
              <w:rPr>
                <w:rFonts w:ascii="宋体" w:hAnsi="宋体" w:cs="宋体" w:hint="eastAsia"/>
                <w:kern w:val="0"/>
                <w:sz w:val="18"/>
                <w:szCs w:val="18"/>
              </w:rPr>
              <w:t>0.094</w:t>
            </w:r>
          </w:p>
        </w:tc>
        <w:tc>
          <w:tcPr>
            <w:tcW w:w="794" w:type="dxa"/>
            <w:tcBorders>
              <w:top w:val="single" w:sz="4" w:space="0" w:color="auto"/>
              <w:left w:val="single" w:sz="4" w:space="0" w:color="auto"/>
              <w:bottom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0.009</w:t>
            </w:r>
          </w:p>
        </w:tc>
        <w:tc>
          <w:tcPr>
            <w:tcW w:w="3543" w:type="dxa"/>
            <w:tcBorders>
              <w:top w:val="single" w:sz="4" w:space="0" w:color="auto"/>
              <w:left w:val="single" w:sz="4" w:space="0" w:color="auto"/>
              <w:bottom w:val="single" w:sz="4" w:space="0" w:color="auto"/>
              <w:right w:val="single" w:sz="4" w:space="0" w:color="auto"/>
            </w:tcBorders>
            <w:vAlign w:val="center"/>
          </w:tcPr>
          <w:p w:rsidR="00BF0D00" w:rsidRDefault="004177F7">
            <w:pPr>
              <w:jc w:val="left"/>
              <w:rPr>
                <w:rFonts w:ascii="宋体" w:hAnsi="宋体"/>
                <w:sz w:val="18"/>
                <w:szCs w:val="18"/>
              </w:rPr>
            </w:pPr>
            <w:r>
              <w:rPr>
                <w:rFonts w:ascii="宋体" w:hAnsi="宋体" w:hint="eastAsia"/>
                <w:sz w:val="18"/>
                <w:szCs w:val="18"/>
              </w:rPr>
              <w:t>峰形正常，熔体散开、有金属光泽</w:t>
            </w:r>
          </w:p>
        </w:tc>
        <w:tc>
          <w:tcPr>
            <w:tcW w:w="526"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w:t>
            </w:r>
          </w:p>
        </w:tc>
        <w:tc>
          <w:tcPr>
            <w:tcW w:w="425"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w:t>
            </w:r>
          </w:p>
        </w:tc>
      </w:tr>
      <w:tr w:rsidR="00BF0D00">
        <w:trPr>
          <w:trHeight w:hRule="exact" w:val="284"/>
        </w:trPr>
        <w:tc>
          <w:tcPr>
            <w:tcW w:w="1242" w:type="dxa"/>
            <w:vMerge/>
            <w:tcBorders>
              <w:left w:val="single" w:sz="4" w:space="0" w:color="auto"/>
              <w:bottom w:val="single" w:sz="4" w:space="0" w:color="auto"/>
              <w:right w:val="single" w:sz="4" w:space="0" w:color="auto"/>
            </w:tcBorders>
            <w:vAlign w:val="center"/>
          </w:tcPr>
          <w:p w:rsidR="00BF0D00" w:rsidRDefault="00BF0D00">
            <w:pPr>
              <w:widowControl/>
              <w:jc w:val="center"/>
              <w:rPr>
                <w:rFonts w:ascii="Times New Roman" w:hAnsi="Times New Roman" w:cs="Times New Roman"/>
                <w:kern w:val="0"/>
                <w:sz w:val="18"/>
                <w:szCs w:val="18"/>
              </w:rPr>
            </w:pPr>
          </w:p>
        </w:tc>
        <w:tc>
          <w:tcPr>
            <w:tcW w:w="1134" w:type="dxa"/>
            <w:tcBorders>
              <w:top w:val="single" w:sz="4" w:space="0" w:color="auto"/>
              <w:left w:val="single" w:sz="4" w:space="0" w:color="auto"/>
              <w:bottom w:val="single" w:sz="4" w:space="0" w:color="auto"/>
            </w:tcBorders>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锡囊</w:t>
            </w:r>
          </w:p>
        </w:tc>
        <w:tc>
          <w:tcPr>
            <w:tcW w:w="794" w:type="dxa"/>
            <w:tcBorders>
              <w:top w:val="single" w:sz="4" w:space="0" w:color="auto"/>
              <w:left w:val="single" w:sz="4" w:space="0" w:color="auto"/>
              <w:bottom w:val="single" w:sz="4" w:space="0" w:color="auto"/>
              <w:right w:val="single" w:sz="4" w:space="0" w:color="auto"/>
            </w:tcBorders>
            <w:vAlign w:val="center"/>
          </w:tcPr>
          <w:p w:rsidR="00BF0D00" w:rsidRDefault="004177F7">
            <w:pPr>
              <w:widowControl/>
              <w:rPr>
                <w:rFonts w:ascii="宋体" w:hAnsi="宋体" w:cs="宋体"/>
                <w:kern w:val="0"/>
                <w:sz w:val="18"/>
                <w:szCs w:val="18"/>
              </w:rPr>
            </w:pPr>
            <w:r>
              <w:rPr>
                <w:rFonts w:ascii="宋体" w:hAnsi="宋体" w:cs="宋体" w:hint="eastAsia"/>
                <w:kern w:val="0"/>
                <w:sz w:val="18"/>
                <w:szCs w:val="18"/>
              </w:rPr>
              <w:t>0.057</w:t>
            </w:r>
          </w:p>
        </w:tc>
        <w:tc>
          <w:tcPr>
            <w:tcW w:w="794" w:type="dxa"/>
            <w:tcBorders>
              <w:top w:val="single" w:sz="4" w:space="0" w:color="auto"/>
              <w:left w:val="single" w:sz="4" w:space="0" w:color="auto"/>
              <w:bottom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0.001</w:t>
            </w:r>
          </w:p>
        </w:tc>
        <w:tc>
          <w:tcPr>
            <w:tcW w:w="3543" w:type="dxa"/>
            <w:tcBorders>
              <w:top w:val="single" w:sz="4" w:space="0" w:color="auto"/>
              <w:left w:val="single" w:sz="4" w:space="0" w:color="auto"/>
              <w:bottom w:val="single" w:sz="4" w:space="0" w:color="auto"/>
              <w:right w:val="single" w:sz="4" w:space="0" w:color="auto"/>
            </w:tcBorders>
            <w:vAlign w:val="center"/>
          </w:tcPr>
          <w:p w:rsidR="00BF0D00" w:rsidRDefault="004177F7">
            <w:pPr>
              <w:jc w:val="left"/>
              <w:rPr>
                <w:rFonts w:ascii="宋体" w:hAnsi="宋体"/>
                <w:sz w:val="18"/>
                <w:szCs w:val="18"/>
              </w:rPr>
            </w:pPr>
            <w:proofErr w:type="gramStart"/>
            <w:r>
              <w:rPr>
                <w:rFonts w:ascii="宋体" w:hAnsi="宋体" w:hint="eastAsia"/>
                <w:sz w:val="18"/>
                <w:szCs w:val="18"/>
              </w:rPr>
              <w:t>出峰不畅</w:t>
            </w:r>
            <w:proofErr w:type="gramEnd"/>
            <w:r>
              <w:rPr>
                <w:rFonts w:ascii="宋体" w:hAnsi="宋体" w:hint="eastAsia"/>
                <w:sz w:val="18"/>
                <w:szCs w:val="18"/>
              </w:rPr>
              <w:t>，峰形差，拖尾</w:t>
            </w:r>
          </w:p>
        </w:tc>
        <w:tc>
          <w:tcPr>
            <w:tcW w:w="526"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X</w:t>
            </w:r>
          </w:p>
        </w:tc>
        <w:tc>
          <w:tcPr>
            <w:tcW w:w="425"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X</w:t>
            </w:r>
          </w:p>
        </w:tc>
      </w:tr>
      <w:tr w:rsidR="00BF0D00">
        <w:trPr>
          <w:trHeight w:hRule="exact" w:val="284"/>
        </w:trPr>
        <w:tc>
          <w:tcPr>
            <w:tcW w:w="1242" w:type="dxa"/>
            <w:vMerge w:val="restart"/>
            <w:tcBorders>
              <w:top w:val="single" w:sz="4" w:space="0" w:color="auto"/>
              <w:left w:val="single" w:sz="4" w:space="0" w:color="auto"/>
              <w:right w:val="single" w:sz="4" w:space="0" w:color="auto"/>
            </w:tcBorders>
            <w:vAlign w:val="center"/>
          </w:tcPr>
          <w:p w:rsidR="00BF0D00" w:rsidRDefault="004177F7">
            <w:pPr>
              <w:widowControl/>
              <w:jc w:val="center"/>
              <w:rPr>
                <w:rFonts w:ascii="Times New Roman" w:hAnsi="Times New Roman" w:cs="Times New Roman"/>
                <w:kern w:val="0"/>
                <w:sz w:val="18"/>
                <w:szCs w:val="18"/>
              </w:rPr>
            </w:pPr>
            <w:proofErr w:type="spellStart"/>
            <w:r>
              <w:rPr>
                <w:rFonts w:ascii="Times New Roman" w:hAnsi="Times New Roman" w:cs="Times New Roman"/>
                <w:kern w:val="0"/>
                <w:sz w:val="18"/>
                <w:szCs w:val="18"/>
              </w:rPr>
              <w:t>FeCoNiCrMn</w:t>
            </w:r>
            <w:proofErr w:type="spellEnd"/>
          </w:p>
        </w:tc>
        <w:tc>
          <w:tcPr>
            <w:tcW w:w="1134" w:type="dxa"/>
            <w:tcBorders>
              <w:top w:val="single" w:sz="4" w:space="0" w:color="auto"/>
              <w:left w:val="single" w:sz="4" w:space="0" w:color="auto"/>
              <w:bottom w:val="single" w:sz="4" w:space="0" w:color="auto"/>
            </w:tcBorders>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镍囊</w:t>
            </w:r>
          </w:p>
        </w:tc>
        <w:tc>
          <w:tcPr>
            <w:tcW w:w="794" w:type="dxa"/>
            <w:tcBorders>
              <w:top w:val="single" w:sz="4" w:space="0" w:color="auto"/>
              <w:left w:val="single" w:sz="4" w:space="0" w:color="auto"/>
              <w:bottom w:val="single" w:sz="4" w:space="0" w:color="auto"/>
              <w:right w:val="single" w:sz="4" w:space="0" w:color="auto"/>
            </w:tcBorders>
            <w:vAlign w:val="center"/>
          </w:tcPr>
          <w:p w:rsidR="00BF0D00" w:rsidRDefault="004177F7">
            <w:pPr>
              <w:widowControl/>
              <w:rPr>
                <w:rFonts w:ascii="宋体" w:hAnsi="宋体" w:cs="宋体"/>
                <w:kern w:val="0"/>
                <w:sz w:val="18"/>
                <w:szCs w:val="18"/>
              </w:rPr>
            </w:pPr>
            <w:r>
              <w:rPr>
                <w:rFonts w:ascii="宋体" w:hAnsi="宋体" w:cs="宋体" w:hint="eastAsia"/>
                <w:kern w:val="0"/>
                <w:sz w:val="18"/>
                <w:szCs w:val="18"/>
              </w:rPr>
              <w:t>0.048</w:t>
            </w:r>
          </w:p>
        </w:tc>
        <w:tc>
          <w:tcPr>
            <w:tcW w:w="794" w:type="dxa"/>
            <w:tcBorders>
              <w:top w:val="single" w:sz="4" w:space="0" w:color="auto"/>
              <w:left w:val="single" w:sz="4" w:space="0" w:color="auto"/>
              <w:bottom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0.009</w:t>
            </w:r>
          </w:p>
        </w:tc>
        <w:tc>
          <w:tcPr>
            <w:tcW w:w="3543" w:type="dxa"/>
            <w:tcBorders>
              <w:top w:val="single" w:sz="4" w:space="0" w:color="auto"/>
              <w:left w:val="single" w:sz="4" w:space="0" w:color="auto"/>
              <w:bottom w:val="single" w:sz="4" w:space="0" w:color="auto"/>
              <w:right w:val="single" w:sz="4" w:space="0" w:color="auto"/>
            </w:tcBorders>
          </w:tcPr>
          <w:p w:rsidR="00BF0D00" w:rsidRDefault="004177F7">
            <w:r>
              <w:rPr>
                <w:rFonts w:ascii="宋体" w:hAnsi="宋体" w:hint="eastAsia"/>
                <w:sz w:val="18"/>
                <w:szCs w:val="18"/>
              </w:rPr>
              <w:t>峰形正常，熔体散开、有金属光泽</w:t>
            </w:r>
          </w:p>
        </w:tc>
        <w:tc>
          <w:tcPr>
            <w:tcW w:w="526"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X</w:t>
            </w:r>
          </w:p>
        </w:tc>
        <w:tc>
          <w:tcPr>
            <w:tcW w:w="425"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w:t>
            </w:r>
          </w:p>
        </w:tc>
      </w:tr>
      <w:tr w:rsidR="00BF0D00">
        <w:trPr>
          <w:trHeight w:hRule="exact" w:val="284"/>
        </w:trPr>
        <w:tc>
          <w:tcPr>
            <w:tcW w:w="1242" w:type="dxa"/>
            <w:vMerge/>
            <w:tcBorders>
              <w:left w:val="single" w:sz="4" w:space="0" w:color="auto"/>
              <w:right w:val="single" w:sz="4" w:space="0" w:color="auto"/>
            </w:tcBorders>
            <w:vAlign w:val="center"/>
          </w:tcPr>
          <w:p w:rsidR="00BF0D00" w:rsidRDefault="00BF0D00">
            <w:pPr>
              <w:widowControl/>
              <w:jc w:val="center"/>
              <w:rPr>
                <w:rFonts w:ascii="宋体" w:hAnsi="宋体" w:cs="宋体"/>
                <w:kern w:val="0"/>
                <w:sz w:val="18"/>
                <w:szCs w:val="18"/>
              </w:rPr>
            </w:pPr>
          </w:p>
        </w:tc>
        <w:tc>
          <w:tcPr>
            <w:tcW w:w="1134" w:type="dxa"/>
            <w:tcBorders>
              <w:top w:val="single" w:sz="4" w:space="0" w:color="auto"/>
              <w:left w:val="single" w:sz="4" w:space="0" w:color="auto"/>
              <w:bottom w:val="single" w:sz="4" w:space="0" w:color="auto"/>
            </w:tcBorders>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镍囊+</w:t>
            </w:r>
            <w:proofErr w:type="gramStart"/>
            <w:r>
              <w:rPr>
                <w:rFonts w:ascii="宋体" w:hAnsi="宋体" w:cs="宋体" w:hint="eastAsia"/>
                <w:kern w:val="0"/>
                <w:sz w:val="18"/>
                <w:szCs w:val="18"/>
              </w:rPr>
              <w:t>镍篮</w:t>
            </w:r>
            <w:proofErr w:type="gramEnd"/>
          </w:p>
        </w:tc>
        <w:tc>
          <w:tcPr>
            <w:tcW w:w="794" w:type="dxa"/>
            <w:tcBorders>
              <w:top w:val="single" w:sz="4" w:space="0" w:color="auto"/>
              <w:left w:val="single" w:sz="4" w:space="0" w:color="auto"/>
              <w:bottom w:val="single" w:sz="4" w:space="0" w:color="auto"/>
              <w:right w:val="single" w:sz="4" w:space="0" w:color="auto"/>
            </w:tcBorders>
            <w:vAlign w:val="center"/>
          </w:tcPr>
          <w:p w:rsidR="00BF0D00" w:rsidRDefault="004177F7">
            <w:pPr>
              <w:widowControl/>
              <w:rPr>
                <w:rFonts w:ascii="宋体" w:hAnsi="宋体" w:cs="宋体"/>
                <w:kern w:val="0"/>
                <w:sz w:val="18"/>
                <w:szCs w:val="18"/>
              </w:rPr>
            </w:pPr>
            <w:r>
              <w:rPr>
                <w:rFonts w:ascii="宋体" w:hAnsi="宋体" w:cs="宋体" w:hint="eastAsia"/>
                <w:kern w:val="0"/>
                <w:sz w:val="18"/>
                <w:szCs w:val="18"/>
              </w:rPr>
              <w:t>0.050</w:t>
            </w:r>
          </w:p>
        </w:tc>
        <w:tc>
          <w:tcPr>
            <w:tcW w:w="794" w:type="dxa"/>
            <w:tcBorders>
              <w:top w:val="single" w:sz="4" w:space="0" w:color="auto"/>
              <w:left w:val="single" w:sz="4" w:space="0" w:color="auto"/>
              <w:bottom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0.009</w:t>
            </w:r>
          </w:p>
        </w:tc>
        <w:tc>
          <w:tcPr>
            <w:tcW w:w="3543" w:type="dxa"/>
            <w:tcBorders>
              <w:top w:val="single" w:sz="4" w:space="0" w:color="auto"/>
              <w:left w:val="single" w:sz="4" w:space="0" w:color="auto"/>
              <w:bottom w:val="single" w:sz="4" w:space="0" w:color="auto"/>
              <w:right w:val="single" w:sz="4" w:space="0" w:color="auto"/>
            </w:tcBorders>
          </w:tcPr>
          <w:p w:rsidR="00BF0D00" w:rsidRDefault="004177F7">
            <w:r>
              <w:rPr>
                <w:rFonts w:ascii="宋体" w:hAnsi="宋体" w:hint="eastAsia"/>
                <w:sz w:val="18"/>
                <w:szCs w:val="18"/>
              </w:rPr>
              <w:t>峰形正常，熔体散开、有金属光泽，</w:t>
            </w:r>
          </w:p>
        </w:tc>
        <w:tc>
          <w:tcPr>
            <w:tcW w:w="526"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w:t>
            </w:r>
          </w:p>
        </w:tc>
        <w:tc>
          <w:tcPr>
            <w:tcW w:w="425"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w:t>
            </w:r>
          </w:p>
        </w:tc>
      </w:tr>
      <w:tr w:rsidR="00BF0D00">
        <w:trPr>
          <w:trHeight w:hRule="exact" w:val="350"/>
        </w:trPr>
        <w:tc>
          <w:tcPr>
            <w:tcW w:w="1242" w:type="dxa"/>
            <w:vMerge/>
            <w:tcBorders>
              <w:left w:val="single" w:sz="4" w:space="0" w:color="auto"/>
              <w:right w:val="single" w:sz="4" w:space="0" w:color="auto"/>
            </w:tcBorders>
            <w:vAlign w:val="center"/>
          </w:tcPr>
          <w:p w:rsidR="00BF0D00" w:rsidRDefault="00BF0D00">
            <w:pPr>
              <w:widowControl/>
              <w:rPr>
                <w:rFonts w:ascii="宋体" w:hAnsi="宋体" w:cs="宋体"/>
                <w:kern w:val="0"/>
                <w:sz w:val="18"/>
                <w:szCs w:val="18"/>
              </w:rPr>
            </w:pPr>
          </w:p>
        </w:tc>
        <w:tc>
          <w:tcPr>
            <w:tcW w:w="1134" w:type="dxa"/>
            <w:tcBorders>
              <w:top w:val="single" w:sz="4" w:space="0" w:color="auto"/>
              <w:left w:val="single" w:sz="4" w:space="0" w:color="auto"/>
              <w:bottom w:val="single" w:sz="4" w:space="0" w:color="auto"/>
            </w:tcBorders>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锡囊</w:t>
            </w:r>
          </w:p>
        </w:tc>
        <w:tc>
          <w:tcPr>
            <w:tcW w:w="794" w:type="dxa"/>
            <w:tcBorders>
              <w:top w:val="single" w:sz="4" w:space="0" w:color="auto"/>
              <w:left w:val="single" w:sz="4" w:space="0" w:color="auto"/>
              <w:bottom w:val="single" w:sz="4" w:space="0" w:color="auto"/>
              <w:right w:val="single" w:sz="4" w:space="0" w:color="auto"/>
            </w:tcBorders>
            <w:vAlign w:val="center"/>
          </w:tcPr>
          <w:p w:rsidR="00BF0D00" w:rsidRDefault="004177F7">
            <w:pPr>
              <w:widowControl/>
              <w:rPr>
                <w:rFonts w:ascii="宋体" w:hAnsi="宋体" w:cs="宋体"/>
                <w:kern w:val="0"/>
                <w:sz w:val="18"/>
                <w:szCs w:val="18"/>
              </w:rPr>
            </w:pPr>
            <w:r>
              <w:rPr>
                <w:rFonts w:ascii="宋体" w:hAnsi="宋体" w:cs="宋体" w:hint="eastAsia"/>
                <w:kern w:val="0"/>
                <w:sz w:val="18"/>
                <w:szCs w:val="18"/>
              </w:rPr>
              <w:t>0.046</w:t>
            </w:r>
          </w:p>
        </w:tc>
        <w:tc>
          <w:tcPr>
            <w:tcW w:w="794" w:type="dxa"/>
            <w:tcBorders>
              <w:top w:val="single" w:sz="4" w:space="0" w:color="auto"/>
              <w:left w:val="single" w:sz="4" w:space="0" w:color="auto"/>
              <w:bottom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0.007</w:t>
            </w:r>
          </w:p>
        </w:tc>
        <w:tc>
          <w:tcPr>
            <w:tcW w:w="3543" w:type="dxa"/>
            <w:tcBorders>
              <w:top w:val="single" w:sz="4" w:space="0" w:color="auto"/>
              <w:left w:val="single" w:sz="4" w:space="0" w:color="auto"/>
              <w:bottom w:val="single" w:sz="4" w:space="0" w:color="auto"/>
              <w:right w:val="single" w:sz="4" w:space="0" w:color="auto"/>
            </w:tcBorders>
            <w:vAlign w:val="center"/>
          </w:tcPr>
          <w:p w:rsidR="00BF0D00" w:rsidRDefault="004177F7">
            <w:pPr>
              <w:jc w:val="left"/>
              <w:rPr>
                <w:rFonts w:ascii="宋体" w:hAnsi="宋体"/>
                <w:sz w:val="18"/>
                <w:szCs w:val="18"/>
              </w:rPr>
            </w:pPr>
            <w:r>
              <w:rPr>
                <w:rFonts w:ascii="宋体" w:hAnsi="宋体" w:hint="eastAsia"/>
                <w:sz w:val="18"/>
                <w:szCs w:val="18"/>
              </w:rPr>
              <w:t>峰形正常，熔体呈颗粒状</w:t>
            </w:r>
          </w:p>
        </w:tc>
        <w:tc>
          <w:tcPr>
            <w:tcW w:w="526"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X</w:t>
            </w:r>
          </w:p>
        </w:tc>
        <w:tc>
          <w:tcPr>
            <w:tcW w:w="425" w:type="dxa"/>
            <w:tcBorders>
              <w:top w:val="single" w:sz="4" w:space="0" w:color="auto"/>
              <w:bottom w:val="single" w:sz="4" w:space="0" w:color="auto"/>
              <w:right w:val="single" w:sz="4" w:space="0" w:color="auto"/>
            </w:tcBorders>
            <w:vAlign w:val="center"/>
          </w:tcPr>
          <w:p w:rsidR="00BF0D00" w:rsidRDefault="004177F7">
            <w:pPr>
              <w:jc w:val="center"/>
              <w:rPr>
                <w:rFonts w:ascii="宋体" w:hAnsi="宋体"/>
                <w:sz w:val="18"/>
                <w:szCs w:val="18"/>
              </w:rPr>
            </w:pPr>
            <w:r>
              <w:rPr>
                <w:rFonts w:ascii="宋体" w:hAnsi="宋体" w:hint="eastAsia"/>
                <w:sz w:val="18"/>
                <w:szCs w:val="18"/>
              </w:rPr>
              <w:t>X</w:t>
            </w:r>
          </w:p>
        </w:tc>
      </w:tr>
    </w:tbl>
    <w:p w:rsidR="00BF0D00" w:rsidRDefault="004177F7">
      <w:pPr>
        <w:tabs>
          <w:tab w:val="left" w:pos="4051"/>
        </w:tabs>
        <w:spacing w:line="360" w:lineRule="auto"/>
        <w:rPr>
          <w:bCs/>
          <w:color w:val="000000" w:themeColor="text1"/>
          <w:szCs w:val="21"/>
        </w:rPr>
      </w:pPr>
      <w:r>
        <w:rPr>
          <w:rFonts w:ascii="宋体" w:hAnsi="宋体" w:cs="宋体" w:hint="eastAsia"/>
          <w:bCs/>
          <w:color w:val="000000" w:themeColor="text1"/>
          <w:szCs w:val="21"/>
        </w:rPr>
        <w:t>从表实验数据可知，以镍为助熔剂，熔融效果好，氮含量释放更完全，</w:t>
      </w:r>
      <w:proofErr w:type="gramStart"/>
      <w:r>
        <w:rPr>
          <w:rFonts w:ascii="宋体" w:hAnsi="宋体" w:cs="宋体" w:hint="eastAsia"/>
          <w:bCs/>
          <w:color w:val="000000" w:themeColor="text1"/>
          <w:szCs w:val="21"/>
        </w:rPr>
        <w:t>氮结果</w:t>
      </w:r>
      <w:proofErr w:type="gramEnd"/>
      <w:r>
        <w:rPr>
          <w:rFonts w:ascii="宋体" w:hAnsi="宋体" w:cs="宋体" w:hint="eastAsia"/>
          <w:bCs/>
          <w:color w:val="000000" w:themeColor="text1"/>
          <w:szCs w:val="21"/>
        </w:rPr>
        <w:t>明显高；氧含量测定</w:t>
      </w:r>
      <w:proofErr w:type="spellStart"/>
      <w:r>
        <w:rPr>
          <w:rFonts w:ascii="宋体" w:hAnsi="宋体" w:cs="宋体" w:hint="eastAsia"/>
          <w:color w:val="000000" w:themeColor="text1"/>
          <w:kern w:val="0"/>
          <w:sz w:val="18"/>
          <w:szCs w:val="18"/>
        </w:rPr>
        <w:t>FeCoNiCrTi</w:t>
      </w:r>
      <w:proofErr w:type="spellEnd"/>
      <w:r>
        <w:rPr>
          <w:rFonts w:ascii="宋体" w:hAnsi="宋体" w:cs="宋体" w:hint="eastAsia"/>
          <w:color w:val="000000" w:themeColor="text1"/>
          <w:kern w:val="0"/>
          <w:sz w:val="18"/>
          <w:szCs w:val="18"/>
        </w:rPr>
        <w:t>、</w:t>
      </w:r>
      <w:proofErr w:type="spellStart"/>
      <w:r>
        <w:rPr>
          <w:rFonts w:ascii="宋体" w:hAnsi="宋体" w:cs="宋体" w:hint="eastAsia"/>
          <w:color w:val="000000" w:themeColor="text1"/>
          <w:kern w:val="0"/>
          <w:sz w:val="18"/>
          <w:szCs w:val="18"/>
        </w:rPr>
        <w:t>FeCoNiCrMn</w:t>
      </w:r>
      <w:proofErr w:type="spellEnd"/>
      <w:r>
        <w:rPr>
          <w:rFonts w:ascii="宋体" w:hAnsi="宋体" w:cs="宋体" w:hint="eastAsia"/>
          <w:bCs/>
          <w:color w:val="000000" w:themeColor="text1"/>
          <w:szCs w:val="21"/>
        </w:rPr>
        <w:t>以镍为助熔剂，</w:t>
      </w:r>
      <w:proofErr w:type="spellStart"/>
      <w:r>
        <w:rPr>
          <w:rFonts w:ascii="宋体" w:hAnsi="宋体" w:cs="宋体"/>
          <w:color w:val="000000" w:themeColor="text1"/>
          <w:kern w:val="0"/>
          <w:szCs w:val="21"/>
        </w:rPr>
        <w:t>FeCoNiCr</w:t>
      </w:r>
      <w:proofErr w:type="spellEnd"/>
      <w:r>
        <w:rPr>
          <w:rFonts w:ascii="宋体" w:hAnsi="宋体" w:cs="宋体" w:hint="eastAsia"/>
          <w:color w:val="000000" w:themeColor="text1"/>
          <w:kern w:val="0"/>
          <w:szCs w:val="21"/>
        </w:rPr>
        <w:t>、</w:t>
      </w:r>
      <w:proofErr w:type="spellStart"/>
      <w:r>
        <w:rPr>
          <w:rFonts w:ascii="宋体" w:hAnsi="宋体" w:cs="宋体"/>
          <w:color w:val="000000" w:themeColor="text1"/>
          <w:kern w:val="0"/>
          <w:szCs w:val="21"/>
        </w:rPr>
        <w:t>FeCoNiCr</w:t>
      </w:r>
      <w:r>
        <w:rPr>
          <w:rFonts w:ascii="宋体" w:hAnsi="宋体" w:cs="宋体" w:hint="eastAsia"/>
          <w:color w:val="000000" w:themeColor="text1"/>
          <w:kern w:val="0"/>
          <w:szCs w:val="21"/>
        </w:rPr>
        <w:t>Mo</w:t>
      </w:r>
      <w:proofErr w:type="spellEnd"/>
      <w:r>
        <w:rPr>
          <w:rFonts w:ascii="宋体" w:hAnsi="宋体" w:cs="宋体" w:hint="eastAsia"/>
          <w:color w:val="000000" w:themeColor="text1"/>
          <w:kern w:val="0"/>
          <w:szCs w:val="21"/>
        </w:rPr>
        <w:t>样品</w:t>
      </w:r>
      <w:r>
        <w:rPr>
          <w:rFonts w:ascii="宋体" w:hAnsi="宋体" w:cs="宋体" w:hint="eastAsia"/>
          <w:bCs/>
          <w:color w:val="000000" w:themeColor="text1"/>
          <w:szCs w:val="21"/>
        </w:rPr>
        <w:t>以锡为助熔剂、</w:t>
      </w:r>
      <w:proofErr w:type="spellStart"/>
      <w:r>
        <w:rPr>
          <w:rFonts w:ascii="宋体" w:hAnsi="宋体" w:cs="宋体"/>
          <w:color w:val="000000" w:themeColor="text1"/>
          <w:kern w:val="0"/>
          <w:szCs w:val="21"/>
        </w:rPr>
        <w:t>FeCoNiCr</w:t>
      </w:r>
      <w:r>
        <w:rPr>
          <w:rFonts w:ascii="宋体" w:hAnsi="宋体" w:cs="宋体" w:hint="eastAsia"/>
          <w:color w:val="000000" w:themeColor="text1"/>
          <w:kern w:val="0"/>
          <w:szCs w:val="21"/>
        </w:rPr>
        <w:t>Al</w:t>
      </w:r>
      <w:proofErr w:type="spellEnd"/>
      <w:r>
        <w:rPr>
          <w:rFonts w:ascii="宋体" w:hAnsi="宋体" w:cs="宋体" w:hint="eastAsia"/>
          <w:color w:val="000000" w:themeColor="text1"/>
          <w:kern w:val="0"/>
          <w:szCs w:val="21"/>
        </w:rPr>
        <w:t>可以镍或</w:t>
      </w:r>
      <w:r>
        <w:rPr>
          <w:rFonts w:ascii="宋体" w:hAnsi="宋体" w:cs="宋体" w:hint="eastAsia"/>
          <w:bCs/>
          <w:color w:val="000000" w:themeColor="text1"/>
          <w:szCs w:val="21"/>
        </w:rPr>
        <w:t>锡为助熔剂。</w:t>
      </w:r>
    </w:p>
    <w:p w:rsidR="00BF0D00" w:rsidRDefault="004177F7">
      <w:pPr>
        <w:pStyle w:val="HTML"/>
        <w:spacing w:line="360" w:lineRule="auto"/>
        <w:rPr>
          <w:rFonts w:ascii="黑体" w:eastAsia="黑体" w:hAnsi="黑体" w:cs="黑体"/>
          <w:bCs/>
          <w:color w:val="000000"/>
          <w:sz w:val="21"/>
          <w:szCs w:val="21"/>
        </w:rPr>
      </w:pPr>
      <w:r>
        <w:rPr>
          <w:rFonts w:ascii="黑体" w:eastAsia="黑体" w:hAnsi="黑体" w:cs="黑体" w:hint="eastAsia"/>
          <w:bCs/>
          <w:color w:val="444444"/>
          <w:sz w:val="21"/>
          <w:szCs w:val="21"/>
        </w:rPr>
        <w:t>3.3</w:t>
      </w:r>
      <w:r>
        <w:rPr>
          <w:rFonts w:ascii="黑体" w:eastAsia="黑体" w:hAnsi="黑体" w:cs="黑体" w:hint="eastAsia"/>
          <w:bCs/>
          <w:color w:val="000000"/>
          <w:sz w:val="21"/>
          <w:szCs w:val="21"/>
        </w:rPr>
        <w:t>助熔剂量</w:t>
      </w:r>
      <w:r>
        <w:rPr>
          <w:rFonts w:ascii="黑体" w:eastAsia="黑体" w:hAnsi="黑体" w:cs="黑体" w:hint="eastAsia"/>
          <w:bCs/>
          <w:color w:val="444444"/>
          <w:sz w:val="21"/>
          <w:szCs w:val="21"/>
        </w:rPr>
        <w:t>和</w:t>
      </w:r>
      <w:proofErr w:type="gramStart"/>
      <w:r>
        <w:rPr>
          <w:rFonts w:ascii="黑体" w:eastAsia="黑体" w:hAnsi="黑体" w:cs="黑体" w:hint="eastAsia"/>
          <w:bCs/>
          <w:color w:val="444444"/>
          <w:sz w:val="21"/>
          <w:szCs w:val="21"/>
        </w:rPr>
        <w:t>称样量选择</w:t>
      </w:r>
      <w:proofErr w:type="gramEnd"/>
      <w:r>
        <w:rPr>
          <w:rFonts w:ascii="黑体" w:eastAsia="黑体" w:hAnsi="黑体" w:cs="黑体" w:hint="eastAsia"/>
          <w:bCs/>
          <w:color w:val="444444"/>
          <w:sz w:val="21"/>
          <w:szCs w:val="21"/>
        </w:rPr>
        <w:t xml:space="preserve"> </w:t>
      </w:r>
    </w:p>
    <w:p w:rsidR="00BF0D00" w:rsidRDefault="004177F7">
      <w:pPr>
        <w:pStyle w:val="HTML"/>
        <w:spacing w:line="360" w:lineRule="auto"/>
        <w:ind w:leftChars="14" w:left="29" w:firstLineChars="100" w:firstLine="210"/>
        <w:rPr>
          <w:b/>
          <w:color w:val="444444"/>
          <w:sz w:val="21"/>
          <w:szCs w:val="21"/>
        </w:rPr>
      </w:pPr>
      <w:r>
        <w:rPr>
          <w:rFonts w:hint="eastAsia"/>
          <w:color w:val="000000"/>
          <w:sz w:val="21"/>
          <w:szCs w:val="21"/>
        </w:rPr>
        <w:t>于5.1选定的</w:t>
      </w:r>
      <w:r>
        <w:rPr>
          <w:rFonts w:hint="eastAsia"/>
          <w:bCs/>
          <w:sz w:val="21"/>
          <w:szCs w:val="21"/>
        </w:rPr>
        <w:t>助熔剂种类</w:t>
      </w:r>
      <w:r>
        <w:rPr>
          <w:rFonts w:hint="eastAsia"/>
          <w:color w:val="000000"/>
          <w:sz w:val="21"/>
          <w:szCs w:val="21"/>
        </w:rPr>
        <w:t>，分别用锡、镍包裹，</w:t>
      </w:r>
      <w:proofErr w:type="gramStart"/>
      <w:r>
        <w:rPr>
          <w:rFonts w:hint="eastAsia"/>
          <w:color w:val="000000"/>
          <w:sz w:val="21"/>
          <w:szCs w:val="21"/>
        </w:rPr>
        <w:t>改变称样量</w:t>
      </w:r>
      <w:proofErr w:type="gramEnd"/>
      <w:r>
        <w:rPr>
          <w:rFonts w:hint="eastAsia"/>
          <w:color w:val="000000"/>
          <w:sz w:val="21"/>
          <w:szCs w:val="21"/>
        </w:rPr>
        <w:t>进行氧、氮含量测定，进行助熔剂量</w:t>
      </w:r>
      <w:proofErr w:type="gramStart"/>
      <w:r>
        <w:rPr>
          <w:rFonts w:hint="eastAsia"/>
          <w:color w:val="000000"/>
          <w:sz w:val="21"/>
          <w:szCs w:val="21"/>
        </w:rPr>
        <w:t>与称样量</w:t>
      </w:r>
      <w:proofErr w:type="gramEnd"/>
      <w:r>
        <w:rPr>
          <w:rFonts w:hint="eastAsia"/>
          <w:color w:val="000000"/>
          <w:sz w:val="21"/>
          <w:szCs w:val="21"/>
        </w:rPr>
        <w:t>试验，结果见表3。</w:t>
      </w:r>
    </w:p>
    <w:p w:rsidR="00BF0D00" w:rsidRDefault="004177F7">
      <w:pPr>
        <w:pStyle w:val="HTML"/>
        <w:spacing w:line="360" w:lineRule="auto"/>
        <w:jc w:val="center"/>
        <w:rPr>
          <w:rFonts w:ascii="黑体" w:eastAsia="黑体" w:hAnsi="黑体" w:cs="黑体"/>
          <w:bCs/>
          <w:color w:val="000000"/>
          <w:sz w:val="21"/>
          <w:szCs w:val="21"/>
        </w:rPr>
      </w:pPr>
      <w:r>
        <w:rPr>
          <w:rFonts w:ascii="黑体" w:eastAsia="黑体" w:hAnsi="黑体" w:cs="黑体" w:hint="eastAsia"/>
          <w:bCs/>
          <w:color w:val="000000"/>
          <w:sz w:val="21"/>
          <w:szCs w:val="21"/>
        </w:rPr>
        <w:t>表3 助熔剂量</w:t>
      </w:r>
      <w:r>
        <w:rPr>
          <w:rFonts w:ascii="黑体" w:eastAsia="黑体" w:hAnsi="黑体" w:cs="黑体" w:hint="eastAsia"/>
          <w:bCs/>
          <w:color w:val="444444"/>
          <w:sz w:val="21"/>
          <w:szCs w:val="21"/>
        </w:rPr>
        <w:t>和</w:t>
      </w:r>
      <w:proofErr w:type="gramStart"/>
      <w:r>
        <w:rPr>
          <w:rFonts w:ascii="黑体" w:eastAsia="黑体" w:hAnsi="黑体" w:cs="黑体" w:hint="eastAsia"/>
          <w:bCs/>
          <w:color w:val="000000"/>
          <w:sz w:val="21"/>
          <w:szCs w:val="21"/>
        </w:rPr>
        <w:t>称样量的</w:t>
      </w:r>
      <w:proofErr w:type="gramEnd"/>
      <w:r>
        <w:rPr>
          <w:rFonts w:ascii="黑体" w:eastAsia="黑体" w:hAnsi="黑体" w:cs="黑体" w:hint="eastAsia"/>
          <w:bCs/>
          <w:color w:val="000000"/>
          <w:sz w:val="21"/>
          <w:szCs w:val="21"/>
        </w:rPr>
        <w:t>选择</w:t>
      </w:r>
    </w:p>
    <w:tbl>
      <w:tblPr>
        <w:tblpPr w:leftFromText="180" w:rightFromText="180" w:vertAnchor="text" w:horzAnchor="page" w:tblpX="1906" w:tblpY="160"/>
        <w:tblOverlap w:val="never"/>
        <w:tblW w:w="8425" w:type="dxa"/>
        <w:tblBorders>
          <w:top w:val="single" w:sz="4" w:space="0" w:color="auto"/>
          <w:bottom w:val="single" w:sz="4" w:space="0" w:color="auto"/>
        </w:tblBorders>
        <w:tblLayout w:type="fixed"/>
        <w:tblLook w:val="04A0"/>
      </w:tblPr>
      <w:tblGrid>
        <w:gridCol w:w="1200"/>
        <w:gridCol w:w="1288"/>
        <w:gridCol w:w="750"/>
        <w:gridCol w:w="725"/>
        <w:gridCol w:w="762"/>
        <w:gridCol w:w="913"/>
        <w:gridCol w:w="1987"/>
        <w:gridCol w:w="800"/>
      </w:tblGrid>
      <w:tr w:rsidR="00BF0D00">
        <w:trPr>
          <w:trHeight w:val="274"/>
        </w:trPr>
        <w:tc>
          <w:tcPr>
            <w:tcW w:w="1200" w:type="dxa"/>
            <w:vMerge w:val="restart"/>
            <w:tcBorders>
              <w:left w:val="single" w:sz="4" w:space="0" w:color="auto"/>
              <w:right w:val="single" w:sz="4" w:space="0" w:color="auto"/>
            </w:tcBorders>
            <w:noWrap/>
            <w:vAlign w:val="center"/>
          </w:tcPr>
          <w:p w:rsidR="00BF0D00" w:rsidRDefault="004177F7">
            <w:pPr>
              <w:widowControl/>
              <w:ind w:right="360"/>
              <w:jc w:val="right"/>
              <w:rPr>
                <w:rFonts w:ascii="宋体" w:eastAsia="Times New Roman" w:hAnsi="宋体" w:cs="宋体"/>
                <w:kern w:val="0"/>
                <w:sz w:val="18"/>
                <w:szCs w:val="18"/>
              </w:rPr>
            </w:pPr>
            <w:r>
              <w:rPr>
                <w:rFonts w:ascii="宋体" w:hAnsi="宋体" w:cs="宋体" w:hint="eastAsia"/>
                <w:kern w:val="0"/>
                <w:sz w:val="18"/>
                <w:szCs w:val="18"/>
              </w:rPr>
              <w:t>样品</w:t>
            </w:r>
          </w:p>
        </w:tc>
        <w:tc>
          <w:tcPr>
            <w:tcW w:w="1288" w:type="dxa"/>
            <w:vMerge w:val="restart"/>
            <w:tcBorders>
              <w:left w:val="single" w:sz="4" w:space="0" w:color="auto"/>
            </w:tcBorders>
            <w:noWrap/>
            <w:vAlign w:val="center"/>
          </w:tcPr>
          <w:p w:rsidR="00BF0D00" w:rsidRDefault="004177F7">
            <w:pPr>
              <w:widowControl/>
              <w:ind w:right="270"/>
              <w:jc w:val="right"/>
              <w:rPr>
                <w:rFonts w:ascii="宋体" w:hAnsi="宋体" w:cs="宋体"/>
                <w:kern w:val="0"/>
                <w:sz w:val="18"/>
                <w:szCs w:val="18"/>
              </w:rPr>
            </w:pPr>
            <w:r>
              <w:rPr>
                <w:rFonts w:hint="eastAsia"/>
                <w:bCs/>
                <w:sz w:val="18"/>
                <w:szCs w:val="18"/>
              </w:rPr>
              <w:t>助熔</w:t>
            </w:r>
            <w:r>
              <w:rPr>
                <w:rFonts w:ascii="宋体" w:hAnsi="宋体" w:cs="宋体" w:hint="eastAsia"/>
                <w:kern w:val="0"/>
                <w:sz w:val="18"/>
                <w:szCs w:val="18"/>
              </w:rPr>
              <w:t>剂</w:t>
            </w:r>
          </w:p>
        </w:tc>
        <w:tc>
          <w:tcPr>
            <w:tcW w:w="750" w:type="dxa"/>
            <w:vMerge w:val="restart"/>
            <w:tcBorders>
              <w:left w:val="single" w:sz="4" w:space="0" w:color="auto"/>
            </w:tcBorders>
            <w:noWrap/>
            <w:vAlign w:val="center"/>
          </w:tcPr>
          <w:p w:rsidR="00BF0D00" w:rsidRDefault="004177F7">
            <w:pPr>
              <w:widowControl/>
              <w:ind w:right="1110"/>
              <w:jc w:val="center"/>
              <w:rPr>
                <w:rFonts w:ascii="宋体" w:hAnsi="宋体" w:cs="宋体"/>
                <w:kern w:val="0"/>
                <w:sz w:val="18"/>
                <w:szCs w:val="18"/>
              </w:rPr>
            </w:pPr>
            <w:r>
              <w:rPr>
                <w:rFonts w:ascii="宋体" w:hAnsi="宋体" w:cs="宋体" w:hint="eastAsia"/>
                <w:kern w:val="0"/>
                <w:sz w:val="18"/>
                <w:szCs w:val="18"/>
              </w:rPr>
              <w:t>m</w:t>
            </w:r>
          </w:p>
        </w:tc>
        <w:tc>
          <w:tcPr>
            <w:tcW w:w="725" w:type="dxa"/>
            <w:vMerge w:val="restart"/>
            <w:tcBorders>
              <w:left w:val="single" w:sz="4" w:space="0" w:color="auto"/>
              <w:right w:val="single" w:sz="4" w:space="0" w:color="auto"/>
            </w:tcBorders>
            <w:noWrap/>
            <w:vAlign w:val="center"/>
          </w:tcPr>
          <w:p w:rsidR="00BF0D00" w:rsidRDefault="004177F7">
            <w:pPr>
              <w:widowControl/>
              <w:rPr>
                <w:rFonts w:ascii="宋体" w:hAnsi="宋体" w:cs="宋体"/>
                <w:kern w:val="0"/>
                <w:sz w:val="18"/>
                <w:szCs w:val="18"/>
              </w:rPr>
            </w:pPr>
            <w:r>
              <w:rPr>
                <w:rFonts w:ascii="宋体" w:hAnsi="宋体" w:cs="宋体" w:hint="eastAsia"/>
                <w:kern w:val="0"/>
                <w:sz w:val="18"/>
                <w:szCs w:val="18"/>
              </w:rPr>
              <w:t>氧含量%</w:t>
            </w:r>
            <w:r>
              <w:rPr>
                <w:rFonts w:ascii="宋体" w:hAnsi="宋体" w:hint="eastAsia"/>
                <w:sz w:val="18"/>
                <w:szCs w:val="18"/>
              </w:rPr>
              <w:t>（n=2</w:t>
            </w:r>
            <w:r>
              <w:rPr>
                <w:rFonts w:ascii="宋体" w:hAnsi="宋体"/>
                <w:sz w:val="18"/>
                <w:szCs w:val="18"/>
              </w:rPr>
              <w:t>）</w:t>
            </w:r>
          </w:p>
        </w:tc>
        <w:tc>
          <w:tcPr>
            <w:tcW w:w="762" w:type="dxa"/>
            <w:vMerge w:val="restart"/>
            <w:tcBorders>
              <w:left w:val="single" w:sz="4" w:space="0" w:color="auto"/>
            </w:tcBorders>
            <w:noWrap/>
            <w:vAlign w:val="center"/>
          </w:tcPr>
          <w:p w:rsidR="00BF0D00" w:rsidRDefault="004177F7">
            <w:pPr>
              <w:widowControl/>
              <w:jc w:val="center"/>
              <w:rPr>
                <w:rFonts w:ascii="宋体" w:hAnsi="宋体"/>
                <w:sz w:val="18"/>
                <w:szCs w:val="18"/>
              </w:rPr>
            </w:pPr>
            <w:r>
              <w:rPr>
                <w:rFonts w:ascii="宋体" w:hAnsi="宋体" w:cs="宋体" w:hint="eastAsia"/>
                <w:kern w:val="0"/>
                <w:sz w:val="18"/>
                <w:szCs w:val="18"/>
              </w:rPr>
              <w:t>氮含量</w:t>
            </w:r>
            <w:r>
              <w:rPr>
                <w:rFonts w:ascii="宋体" w:hAnsi="宋体" w:hint="eastAsia"/>
                <w:sz w:val="18"/>
                <w:szCs w:val="18"/>
              </w:rPr>
              <w:t>%（n=2</w:t>
            </w:r>
            <w:r>
              <w:rPr>
                <w:rFonts w:ascii="宋体" w:hAnsi="宋体"/>
                <w:sz w:val="18"/>
                <w:szCs w:val="18"/>
              </w:rPr>
              <w:t>）</w:t>
            </w:r>
          </w:p>
        </w:tc>
        <w:tc>
          <w:tcPr>
            <w:tcW w:w="913" w:type="dxa"/>
            <w:vMerge w:val="restart"/>
            <w:tcBorders>
              <w:left w:val="single" w:sz="4" w:space="0" w:color="auto"/>
              <w:right w:val="single" w:sz="4" w:space="0" w:color="auto"/>
            </w:tcBorders>
            <w:noWrap/>
            <w:vAlign w:val="center"/>
          </w:tcPr>
          <w:p w:rsidR="00BF0D00" w:rsidRDefault="004177F7">
            <w:pPr>
              <w:rPr>
                <w:rFonts w:ascii="宋体" w:hAnsi="宋体" w:cs="宋体"/>
                <w:kern w:val="0"/>
                <w:sz w:val="18"/>
                <w:szCs w:val="18"/>
              </w:rPr>
            </w:pPr>
            <w:proofErr w:type="gramStart"/>
            <w:r>
              <w:rPr>
                <w:rFonts w:ascii="宋体" w:hAnsi="宋体" w:cs="宋体" w:hint="eastAsia"/>
                <w:kern w:val="0"/>
                <w:sz w:val="18"/>
                <w:szCs w:val="18"/>
              </w:rPr>
              <w:t>出峰</w:t>
            </w:r>
            <w:r>
              <w:rPr>
                <w:rFonts w:ascii="宋体" w:hAnsi="宋体" w:hint="eastAsia"/>
                <w:sz w:val="18"/>
                <w:szCs w:val="18"/>
              </w:rPr>
              <w:t>情况</w:t>
            </w:r>
            <w:proofErr w:type="gramEnd"/>
          </w:p>
        </w:tc>
        <w:tc>
          <w:tcPr>
            <w:tcW w:w="2787" w:type="dxa"/>
            <w:gridSpan w:val="2"/>
            <w:tcBorders>
              <w:left w:val="single" w:sz="4" w:space="0" w:color="auto"/>
              <w:bottom w:val="single" w:sz="4" w:space="0" w:color="auto"/>
              <w:righ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结论</w:t>
            </w:r>
          </w:p>
        </w:tc>
      </w:tr>
      <w:tr w:rsidR="00BF0D00">
        <w:trPr>
          <w:trHeight w:val="165"/>
        </w:trPr>
        <w:tc>
          <w:tcPr>
            <w:tcW w:w="1200" w:type="dxa"/>
            <w:vMerge/>
            <w:tcBorders>
              <w:left w:val="single" w:sz="4" w:space="0" w:color="auto"/>
              <w:bottom w:val="single" w:sz="4" w:space="0" w:color="auto"/>
              <w:right w:val="single" w:sz="4" w:space="0" w:color="auto"/>
            </w:tcBorders>
            <w:noWrap/>
            <w:vAlign w:val="center"/>
          </w:tcPr>
          <w:p w:rsidR="00BF0D00" w:rsidRDefault="00BF0D00">
            <w:pPr>
              <w:widowControl/>
              <w:ind w:right="360"/>
              <w:jc w:val="right"/>
              <w:rPr>
                <w:rFonts w:ascii="宋体" w:hAnsi="宋体" w:cs="宋体"/>
                <w:kern w:val="0"/>
                <w:sz w:val="18"/>
                <w:szCs w:val="18"/>
              </w:rPr>
            </w:pPr>
          </w:p>
        </w:tc>
        <w:tc>
          <w:tcPr>
            <w:tcW w:w="1288" w:type="dxa"/>
            <w:vMerge/>
            <w:tcBorders>
              <w:left w:val="single" w:sz="4" w:space="0" w:color="auto"/>
              <w:bottom w:val="single" w:sz="4" w:space="0" w:color="auto"/>
            </w:tcBorders>
            <w:noWrap/>
            <w:vAlign w:val="center"/>
          </w:tcPr>
          <w:p w:rsidR="00BF0D00" w:rsidRDefault="00BF0D00">
            <w:pPr>
              <w:widowControl/>
              <w:ind w:right="360"/>
              <w:jc w:val="right"/>
              <w:rPr>
                <w:bCs/>
                <w:sz w:val="18"/>
                <w:szCs w:val="18"/>
              </w:rPr>
            </w:pPr>
          </w:p>
        </w:tc>
        <w:tc>
          <w:tcPr>
            <w:tcW w:w="750" w:type="dxa"/>
            <w:vMerge/>
            <w:tcBorders>
              <w:left w:val="single" w:sz="4" w:space="0" w:color="auto"/>
              <w:bottom w:val="single" w:sz="4" w:space="0" w:color="auto"/>
            </w:tcBorders>
            <w:noWrap/>
            <w:vAlign w:val="center"/>
          </w:tcPr>
          <w:p w:rsidR="00BF0D00" w:rsidRDefault="00BF0D00">
            <w:pPr>
              <w:widowControl/>
              <w:ind w:right="360"/>
              <w:jc w:val="right"/>
              <w:rPr>
                <w:bCs/>
                <w:sz w:val="18"/>
                <w:szCs w:val="18"/>
              </w:rPr>
            </w:pPr>
          </w:p>
        </w:tc>
        <w:tc>
          <w:tcPr>
            <w:tcW w:w="725" w:type="dxa"/>
            <w:vMerge/>
            <w:tcBorders>
              <w:left w:val="single" w:sz="4" w:space="0" w:color="auto"/>
              <w:bottom w:val="single" w:sz="4" w:space="0" w:color="auto"/>
              <w:right w:val="single" w:sz="4" w:space="0" w:color="auto"/>
            </w:tcBorders>
            <w:noWrap/>
            <w:vAlign w:val="center"/>
          </w:tcPr>
          <w:p w:rsidR="00BF0D00" w:rsidRDefault="00BF0D00">
            <w:pPr>
              <w:widowControl/>
              <w:rPr>
                <w:rFonts w:ascii="宋体" w:hAnsi="宋体" w:cs="宋体"/>
                <w:kern w:val="0"/>
                <w:sz w:val="18"/>
                <w:szCs w:val="18"/>
              </w:rPr>
            </w:pPr>
          </w:p>
        </w:tc>
        <w:tc>
          <w:tcPr>
            <w:tcW w:w="762" w:type="dxa"/>
            <w:vMerge/>
            <w:tcBorders>
              <w:left w:val="single" w:sz="4" w:space="0" w:color="auto"/>
              <w:bottom w:val="single" w:sz="4" w:space="0" w:color="auto"/>
            </w:tcBorders>
            <w:noWrap/>
            <w:vAlign w:val="center"/>
          </w:tcPr>
          <w:p w:rsidR="00BF0D00" w:rsidRDefault="00BF0D00">
            <w:pPr>
              <w:widowControl/>
              <w:jc w:val="center"/>
              <w:rPr>
                <w:rFonts w:ascii="宋体" w:hAnsi="宋体" w:cs="宋体"/>
                <w:kern w:val="0"/>
                <w:sz w:val="18"/>
                <w:szCs w:val="18"/>
              </w:rPr>
            </w:pPr>
          </w:p>
        </w:tc>
        <w:tc>
          <w:tcPr>
            <w:tcW w:w="913" w:type="dxa"/>
            <w:vMerge/>
            <w:tcBorders>
              <w:left w:val="single" w:sz="4" w:space="0" w:color="auto"/>
              <w:bottom w:val="single" w:sz="4" w:space="0" w:color="auto"/>
              <w:right w:val="single" w:sz="4" w:space="0" w:color="auto"/>
            </w:tcBorders>
            <w:noWrap/>
            <w:vAlign w:val="center"/>
          </w:tcPr>
          <w:p w:rsidR="00BF0D00" w:rsidRDefault="00BF0D00">
            <w:pPr>
              <w:jc w:val="center"/>
              <w:rPr>
                <w:rFonts w:ascii="宋体" w:hAnsi="宋体" w:cs="宋体"/>
                <w:kern w:val="0"/>
                <w:sz w:val="18"/>
                <w:szCs w:val="18"/>
              </w:rPr>
            </w:pPr>
          </w:p>
        </w:tc>
        <w:tc>
          <w:tcPr>
            <w:tcW w:w="1987"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O</w:t>
            </w:r>
          </w:p>
        </w:tc>
        <w:tc>
          <w:tcPr>
            <w:tcW w:w="800" w:type="dxa"/>
            <w:tcBorders>
              <w:top w:val="single" w:sz="4" w:space="0" w:color="auto"/>
              <w:bottom w:val="single" w:sz="4" w:space="0" w:color="auto"/>
              <w:righ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N</w:t>
            </w:r>
          </w:p>
        </w:tc>
      </w:tr>
      <w:tr w:rsidR="00BF0D00">
        <w:trPr>
          <w:trHeight w:val="150"/>
        </w:trPr>
        <w:tc>
          <w:tcPr>
            <w:tcW w:w="1200" w:type="dxa"/>
            <w:vMerge w:val="restart"/>
            <w:tcBorders>
              <w:top w:val="single" w:sz="4" w:space="0" w:color="auto"/>
              <w:left w:val="single" w:sz="4" w:space="0" w:color="auto"/>
              <w:right w:val="single" w:sz="4" w:space="0" w:color="auto"/>
            </w:tcBorders>
            <w:noWrap/>
            <w:vAlign w:val="center"/>
          </w:tcPr>
          <w:p w:rsidR="00BF0D00" w:rsidRDefault="004177F7">
            <w:pPr>
              <w:widowControl/>
              <w:rPr>
                <w:rFonts w:ascii="宋体" w:hAnsi="宋体" w:cs="宋体"/>
                <w:kern w:val="0"/>
                <w:sz w:val="18"/>
                <w:szCs w:val="18"/>
              </w:rPr>
            </w:pPr>
            <w:proofErr w:type="spellStart"/>
            <w:r>
              <w:rPr>
                <w:rFonts w:ascii="宋体" w:hAnsi="宋体" w:cs="宋体"/>
                <w:kern w:val="0"/>
                <w:sz w:val="18"/>
                <w:szCs w:val="18"/>
              </w:rPr>
              <w:t>FeCoNiCr</w:t>
            </w:r>
            <w:proofErr w:type="spellEnd"/>
          </w:p>
        </w:tc>
        <w:tc>
          <w:tcPr>
            <w:tcW w:w="1288"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镍箔0.20 g</w:t>
            </w: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0.11</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0.041</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0.013</w:t>
            </w:r>
          </w:p>
        </w:tc>
        <w:tc>
          <w:tcPr>
            <w:tcW w:w="913"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left"/>
              <w:rPr>
                <w:rFonts w:ascii="宋体" w:hAnsi="宋体"/>
                <w:sz w:val="18"/>
                <w:szCs w:val="18"/>
              </w:rPr>
            </w:pPr>
            <w:r>
              <w:rPr>
                <w:rFonts w:ascii="宋体" w:hAnsi="宋体" w:hint="eastAsia"/>
                <w:sz w:val="18"/>
                <w:szCs w:val="18"/>
              </w:rPr>
              <w:t>正常</w:t>
            </w:r>
          </w:p>
        </w:tc>
        <w:tc>
          <w:tcPr>
            <w:tcW w:w="2787" w:type="dxa"/>
            <w:gridSpan w:val="2"/>
            <w:vMerge w:val="restart"/>
            <w:tcBorders>
              <w:top w:val="single" w:sz="4" w:space="0" w:color="auto"/>
              <w:left w:val="single" w:sz="4" w:space="0" w:color="auto"/>
              <w:right w:val="single" w:sz="4" w:space="0" w:color="auto"/>
            </w:tcBorders>
            <w:noWrap/>
            <w:vAlign w:val="center"/>
          </w:tcPr>
          <w:p w:rsidR="00BF0D00" w:rsidRDefault="004177F7">
            <w:pPr>
              <w:jc w:val="left"/>
              <w:rPr>
                <w:rFonts w:ascii="宋体" w:hAnsi="宋体"/>
                <w:sz w:val="18"/>
                <w:szCs w:val="18"/>
              </w:rPr>
            </w:pPr>
            <w:proofErr w:type="gramStart"/>
            <w:r>
              <w:rPr>
                <w:rFonts w:ascii="宋体" w:hAnsi="宋体" w:hint="eastAsia"/>
                <w:sz w:val="18"/>
                <w:szCs w:val="18"/>
              </w:rPr>
              <w:t>镍助熔剂</w:t>
            </w:r>
            <w:proofErr w:type="gramEnd"/>
            <w:r>
              <w:rPr>
                <w:rFonts w:ascii="宋体" w:hAnsi="宋体" w:hint="eastAsia"/>
                <w:sz w:val="18"/>
                <w:szCs w:val="18"/>
              </w:rPr>
              <w:t>+0.10g样品</w:t>
            </w:r>
          </w:p>
        </w:tc>
      </w:tr>
      <w:tr w:rsidR="00BF0D00">
        <w:trPr>
          <w:trHeight w:val="150"/>
        </w:trPr>
        <w:tc>
          <w:tcPr>
            <w:tcW w:w="1200" w:type="dxa"/>
            <w:vMerge/>
            <w:tcBorders>
              <w:top w:val="single" w:sz="4" w:space="0" w:color="auto"/>
              <w:left w:val="single" w:sz="4" w:space="0" w:color="auto"/>
              <w:right w:val="single" w:sz="4" w:space="0" w:color="auto"/>
            </w:tcBorders>
            <w:noWrap/>
            <w:vAlign w:val="center"/>
          </w:tcPr>
          <w:p w:rsidR="00BF0D00" w:rsidRDefault="00BF0D00">
            <w:pPr>
              <w:widowControl/>
              <w:rPr>
                <w:rFonts w:ascii="宋体" w:hAnsi="宋体" w:cs="宋体"/>
                <w:kern w:val="0"/>
                <w:sz w:val="18"/>
                <w:szCs w:val="18"/>
              </w:rPr>
            </w:pPr>
          </w:p>
        </w:tc>
        <w:tc>
          <w:tcPr>
            <w:tcW w:w="1288"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镍箔0.19 g</w:t>
            </w: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0.09</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0.040</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0.012</w:t>
            </w:r>
          </w:p>
        </w:tc>
        <w:tc>
          <w:tcPr>
            <w:tcW w:w="913"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left"/>
              <w:rPr>
                <w:rFonts w:ascii="宋体" w:hAnsi="宋体"/>
                <w:sz w:val="18"/>
                <w:szCs w:val="18"/>
              </w:rPr>
            </w:pPr>
            <w:r>
              <w:rPr>
                <w:rFonts w:ascii="宋体" w:hAnsi="宋体" w:hint="eastAsia"/>
                <w:sz w:val="18"/>
                <w:szCs w:val="18"/>
              </w:rPr>
              <w:t>正常</w:t>
            </w:r>
          </w:p>
        </w:tc>
        <w:tc>
          <w:tcPr>
            <w:tcW w:w="2787" w:type="dxa"/>
            <w:gridSpan w:val="2"/>
            <w:vMerge/>
            <w:tcBorders>
              <w:top w:val="single" w:sz="4" w:space="0" w:color="auto"/>
              <w:left w:val="single" w:sz="4" w:space="0" w:color="auto"/>
              <w:right w:val="single" w:sz="4" w:space="0" w:color="auto"/>
            </w:tcBorders>
            <w:noWrap/>
            <w:vAlign w:val="center"/>
          </w:tcPr>
          <w:p w:rsidR="00BF0D00" w:rsidRDefault="00BF0D00">
            <w:pPr>
              <w:jc w:val="left"/>
              <w:rPr>
                <w:rFonts w:ascii="宋体" w:hAnsi="宋体"/>
                <w:sz w:val="18"/>
                <w:szCs w:val="18"/>
              </w:rPr>
            </w:pPr>
          </w:p>
        </w:tc>
      </w:tr>
      <w:tr w:rsidR="00BF0D00">
        <w:trPr>
          <w:trHeight w:val="147"/>
        </w:trPr>
        <w:tc>
          <w:tcPr>
            <w:tcW w:w="1200" w:type="dxa"/>
            <w:vMerge/>
            <w:tcBorders>
              <w:left w:val="single" w:sz="4" w:space="0" w:color="auto"/>
              <w:right w:val="single" w:sz="4" w:space="0" w:color="auto"/>
            </w:tcBorders>
            <w:noWrap/>
            <w:vAlign w:val="center"/>
          </w:tcPr>
          <w:p w:rsidR="00BF0D00" w:rsidRDefault="00BF0D00">
            <w:pPr>
              <w:widowControl/>
              <w:rPr>
                <w:rFonts w:ascii="宋体" w:hAnsi="宋体" w:cs="宋体"/>
                <w:kern w:val="0"/>
                <w:sz w:val="18"/>
                <w:szCs w:val="18"/>
              </w:rPr>
            </w:pPr>
          </w:p>
        </w:tc>
        <w:tc>
          <w:tcPr>
            <w:tcW w:w="1288" w:type="dxa"/>
            <w:vMerge w:val="restart"/>
            <w:tcBorders>
              <w:top w:val="single" w:sz="4" w:space="0" w:color="auto"/>
              <w:lef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镍囊</w:t>
            </w: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0.07</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0.039</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0.013</w:t>
            </w:r>
          </w:p>
        </w:tc>
        <w:tc>
          <w:tcPr>
            <w:tcW w:w="913"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left"/>
              <w:rPr>
                <w:rFonts w:ascii="宋体" w:hAnsi="宋体"/>
                <w:sz w:val="18"/>
                <w:szCs w:val="18"/>
              </w:rPr>
            </w:pPr>
            <w:r>
              <w:rPr>
                <w:rFonts w:ascii="宋体" w:hAnsi="宋体" w:hint="eastAsia"/>
                <w:sz w:val="18"/>
                <w:szCs w:val="18"/>
              </w:rPr>
              <w:t>正常</w:t>
            </w:r>
          </w:p>
        </w:tc>
        <w:tc>
          <w:tcPr>
            <w:tcW w:w="2787" w:type="dxa"/>
            <w:gridSpan w:val="2"/>
            <w:vMerge/>
            <w:tcBorders>
              <w:left w:val="single" w:sz="4" w:space="0" w:color="auto"/>
              <w:right w:val="single" w:sz="4" w:space="0" w:color="auto"/>
            </w:tcBorders>
            <w:noWrap/>
            <w:vAlign w:val="center"/>
          </w:tcPr>
          <w:p w:rsidR="00BF0D00" w:rsidRDefault="00BF0D00">
            <w:pPr>
              <w:jc w:val="center"/>
              <w:rPr>
                <w:rFonts w:ascii="宋体" w:hAnsi="宋体"/>
                <w:sz w:val="18"/>
                <w:szCs w:val="18"/>
              </w:rPr>
            </w:pPr>
          </w:p>
        </w:tc>
      </w:tr>
      <w:tr w:rsidR="00BF0D00">
        <w:trPr>
          <w:trHeight w:val="147"/>
        </w:trPr>
        <w:tc>
          <w:tcPr>
            <w:tcW w:w="1200" w:type="dxa"/>
            <w:vMerge/>
            <w:tcBorders>
              <w:left w:val="single" w:sz="4" w:space="0" w:color="auto"/>
              <w:right w:val="single" w:sz="4" w:space="0" w:color="auto"/>
            </w:tcBorders>
            <w:noWrap/>
            <w:vAlign w:val="center"/>
          </w:tcPr>
          <w:p w:rsidR="00BF0D00" w:rsidRDefault="00BF0D00">
            <w:pPr>
              <w:widowControl/>
              <w:rPr>
                <w:rFonts w:ascii="宋体" w:hAnsi="宋体" w:cs="宋体"/>
                <w:kern w:val="0"/>
                <w:sz w:val="18"/>
                <w:szCs w:val="18"/>
              </w:rPr>
            </w:pPr>
          </w:p>
        </w:tc>
        <w:tc>
          <w:tcPr>
            <w:tcW w:w="1288" w:type="dxa"/>
            <w:vMerge/>
            <w:tcBorders>
              <w:left w:val="single" w:sz="4" w:space="0" w:color="auto"/>
            </w:tcBorders>
            <w:noWrap/>
            <w:vAlign w:val="center"/>
          </w:tcPr>
          <w:p w:rsidR="00BF0D00" w:rsidRDefault="00BF0D00">
            <w:pPr>
              <w:widowControl/>
              <w:jc w:val="center"/>
              <w:rPr>
                <w:rFonts w:ascii="宋体" w:hAnsi="宋体" w:cs="宋体"/>
                <w:kern w:val="0"/>
                <w:sz w:val="18"/>
                <w:szCs w:val="18"/>
              </w:rPr>
            </w:pP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0.10</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0.041</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0.013</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2787" w:type="dxa"/>
            <w:gridSpan w:val="2"/>
            <w:vMerge/>
            <w:tcBorders>
              <w:left w:val="single" w:sz="4" w:space="0" w:color="auto"/>
              <w:right w:val="single" w:sz="4" w:space="0" w:color="auto"/>
            </w:tcBorders>
            <w:noWrap/>
            <w:vAlign w:val="center"/>
          </w:tcPr>
          <w:p w:rsidR="00BF0D00" w:rsidRDefault="00BF0D00">
            <w:pPr>
              <w:jc w:val="center"/>
              <w:rPr>
                <w:rFonts w:ascii="宋体" w:hAnsi="宋体"/>
                <w:sz w:val="18"/>
                <w:szCs w:val="18"/>
              </w:rPr>
            </w:pPr>
          </w:p>
        </w:tc>
      </w:tr>
      <w:tr w:rsidR="00BF0D00">
        <w:trPr>
          <w:trHeight w:val="147"/>
        </w:trPr>
        <w:tc>
          <w:tcPr>
            <w:tcW w:w="1200" w:type="dxa"/>
            <w:vMerge/>
            <w:tcBorders>
              <w:left w:val="single" w:sz="4" w:space="0" w:color="auto"/>
              <w:right w:val="single" w:sz="4" w:space="0" w:color="auto"/>
            </w:tcBorders>
            <w:noWrap/>
            <w:vAlign w:val="center"/>
          </w:tcPr>
          <w:p w:rsidR="00BF0D00" w:rsidRDefault="00BF0D00">
            <w:pPr>
              <w:widowControl/>
              <w:rPr>
                <w:rFonts w:ascii="宋体" w:hAnsi="宋体" w:cs="宋体"/>
                <w:kern w:val="0"/>
                <w:sz w:val="18"/>
                <w:szCs w:val="18"/>
              </w:rPr>
            </w:pPr>
          </w:p>
        </w:tc>
        <w:tc>
          <w:tcPr>
            <w:tcW w:w="1288" w:type="dxa"/>
            <w:vMerge/>
            <w:tcBorders>
              <w:left w:val="single" w:sz="4" w:space="0" w:color="auto"/>
              <w:bottom w:val="single" w:sz="4" w:space="0" w:color="auto"/>
            </w:tcBorders>
            <w:noWrap/>
            <w:vAlign w:val="center"/>
          </w:tcPr>
          <w:p w:rsidR="00BF0D00" w:rsidRDefault="00BF0D00">
            <w:pPr>
              <w:widowControl/>
              <w:jc w:val="center"/>
              <w:rPr>
                <w:rFonts w:ascii="宋体" w:hAnsi="宋体" w:cs="宋体"/>
                <w:kern w:val="0"/>
                <w:sz w:val="18"/>
                <w:szCs w:val="18"/>
              </w:rPr>
            </w:pP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0.14</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0.039</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0.013</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pPr>
              <w:rPr>
                <w:rFonts w:ascii="宋体" w:hAnsi="宋体"/>
                <w:sz w:val="18"/>
                <w:szCs w:val="18"/>
              </w:rPr>
            </w:pPr>
            <w:r>
              <w:rPr>
                <w:rFonts w:ascii="宋体" w:hAnsi="宋体" w:hint="eastAsia"/>
                <w:sz w:val="18"/>
                <w:szCs w:val="18"/>
              </w:rPr>
              <w:t>正常</w:t>
            </w:r>
          </w:p>
        </w:tc>
        <w:tc>
          <w:tcPr>
            <w:tcW w:w="2787" w:type="dxa"/>
            <w:gridSpan w:val="2"/>
            <w:vMerge/>
            <w:tcBorders>
              <w:left w:val="single" w:sz="4" w:space="0" w:color="auto"/>
              <w:right w:val="single" w:sz="4" w:space="0" w:color="auto"/>
            </w:tcBorders>
            <w:noWrap/>
            <w:vAlign w:val="center"/>
          </w:tcPr>
          <w:p w:rsidR="00BF0D00" w:rsidRDefault="00BF0D00">
            <w:pPr>
              <w:jc w:val="center"/>
              <w:rPr>
                <w:rFonts w:ascii="宋体" w:hAnsi="宋体"/>
                <w:sz w:val="18"/>
                <w:szCs w:val="18"/>
              </w:rPr>
            </w:pPr>
          </w:p>
        </w:tc>
      </w:tr>
      <w:tr w:rsidR="00BF0D00">
        <w:trPr>
          <w:trHeight w:val="376"/>
        </w:trPr>
        <w:tc>
          <w:tcPr>
            <w:tcW w:w="1200" w:type="dxa"/>
            <w:vMerge/>
            <w:tcBorders>
              <w:left w:val="single" w:sz="4" w:space="0" w:color="auto"/>
              <w:right w:val="single" w:sz="4" w:space="0" w:color="auto"/>
            </w:tcBorders>
            <w:noWrap/>
            <w:vAlign w:val="center"/>
          </w:tcPr>
          <w:p w:rsidR="00BF0D00" w:rsidRDefault="00BF0D00">
            <w:pPr>
              <w:rPr>
                <w:rFonts w:ascii="宋体" w:eastAsia="Times New Roman" w:hAnsi="宋体" w:cs="宋体"/>
                <w:kern w:val="0"/>
                <w:sz w:val="18"/>
                <w:szCs w:val="18"/>
              </w:rPr>
            </w:pPr>
          </w:p>
        </w:tc>
        <w:tc>
          <w:tcPr>
            <w:tcW w:w="1288" w:type="dxa"/>
            <w:tcBorders>
              <w:top w:val="single" w:sz="4" w:space="0" w:color="auto"/>
              <w:lef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镍囊+</w:t>
            </w:r>
            <w:proofErr w:type="gramStart"/>
            <w:r>
              <w:rPr>
                <w:rFonts w:ascii="宋体" w:hAnsi="宋体" w:cs="宋体" w:hint="eastAsia"/>
                <w:kern w:val="0"/>
                <w:sz w:val="18"/>
                <w:szCs w:val="18"/>
              </w:rPr>
              <w:t>镍篮</w:t>
            </w:r>
            <w:proofErr w:type="gramEnd"/>
          </w:p>
        </w:tc>
        <w:tc>
          <w:tcPr>
            <w:tcW w:w="750" w:type="dxa"/>
            <w:tcBorders>
              <w:top w:val="single" w:sz="4" w:space="0" w:color="auto"/>
              <w:lef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0.12</w:t>
            </w:r>
          </w:p>
        </w:tc>
        <w:tc>
          <w:tcPr>
            <w:tcW w:w="725" w:type="dxa"/>
            <w:tcBorders>
              <w:top w:val="single" w:sz="4" w:space="0" w:color="auto"/>
              <w:left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0.042</w:t>
            </w:r>
          </w:p>
        </w:tc>
        <w:tc>
          <w:tcPr>
            <w:tcW w:w="762" w:type="dxa"/>
            <w:tcBorders>
              <w:top w:val="single" w:sz="4" w:space="0" w:color="auto"/>
              <w:left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0.012</w:t>
            </w:r>
          </w:p>
        </w:tc>
        <w:tc>
          <w:tcPr>
            <w:tcW w:w="913" w:type="dxa"/>
            <w:tcBorders>
              <w:top w:val="single" w:sz="4" w:space="0" w:color="auto"/>
              <w:left w:val="single" w:sz="4" w:space="0" w:color="auto"/>
              <w:right w:val="single" w:sz="4" w:space="0" w:color="auto"/>
            </w:tcBorders>
            <w:noWrap/>
          </w:tcPr>
          <w:p w:rsidR="00BF0D00" w:rsidRDefault="004177F7">
            <w:r>
              <w:rPr>
                <w:rFonts w:ascii="宋体" w:hAnsi="宋体" w:hint="eastAsia"/>
                <w:sz w:val="18"/>
                <w:szCs w:val="18"/>
              </w:rPr>
              <w:t>正常</w:t>
            </w:r>
          </w:p>
        </w:tc>
        <w:tc>
          <w:tcPr>
            <w:tcW w:w="2787" w:type="dxa"/>
            <w:gridSpan w:val="2"/>
            <w:vMerge/>
            <w:tcBorders>
              <w:left w:val="single" w:sz="4" w:space="0" w:color="auto"/>
              <w:bottom w:val="single" w:sz="4" w:space="0" w:color="auto"/>
              <w:right w:val="single" w:sz="4" w:space="0" w:color="auto"/>
            </w:tcBorders>
            <w:noWrap/>
            <w:vAlign w:val="center"/>
          </w:tcPr>
          <w:p w:rsidR="00BF0D00" w:rsidRDefault="00BF0D00">
            <w:pPr>
              <w:jc w:val="center"/>
              <w:rPr>
                <w:rFonts w:ascii="宋体" w:hAnsi="宋体"/>
                <w:sz w:val="18"/>
                <w:szCs w:val="18"/>
              </w:rPr>
            </w:pPr>
          </w:p>
        </w:tc>
      </w:tr>
      <w:tr w:rsidR="00BF0D00">
        <w:trPr>
          <w:trHeight w:val="294"/>
        </w:trPr>
        <w:tc>
          <w:tcPr>
            <w:tcW w:w="1200" w:type="dxa"/>
            <w:vMerge/>
            <w:tcBorders>
              <w:left w:val="single" w:sz="4" w:space="0" w:color="auto"/>
              <w:right w:val="single" w:sz="4" w:space="0" w:color="auto"/>
            </w:tcBorders>
            <w:noWrap/>
            <w:vAlign w:val="center"/>
          </w:tcPr>
          <w:p w:rsidR="00BF0D00" w:rsidRDefault="00BF0D00">
            <w:pPr>
              <w:rPr>
                <w:rFonts w:ascii="宋体" w:eastAsia="Times New Roman" w:hAnsi="宋体" w:cs="宋体"/>
                <w:kern w:val="0"/>
                <w:sz w:val="18"/>
                <w:szCs w:val="18"/>
              </w:rPr>
            </w:pPr>
          </w:p>
        </w:tc>
        <w:tc>
          <w:tcPr>
            <w:tcW w:w="1288" w:type="dxa"/>
            <w:vMerge w:val="restart"/>
            <w:tcBorders>
              <w:top w:val="single" w:sz="4" w:space="0" w:color="auto"/>
              <w:lef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锡囊</w:t>
            </w:r>
          </w:p>
        </w:tc>
        <w:tc>
          <w:tcPr>
            <w:tcW w:w="750"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0.07</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0.040</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0.011</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val="restart"/>
            <w:tcBorders>
              <w:top w:val="single" w:sz="4" w:space="0" w:color="auto"/>
              <w:left w:val="single" w:sz="4" w:space="0" w:color="auto"/>
              <w:right w:val="single" w:sz="4" w:space="0" w:color="auto"/>
            </w:tcBorders>
            <w:noWrap/>
            <w:vAlign w:val="center"/>
          </w:tcPr>
          <w:p w:rsidR="00BF0D00" w:rsidRDefault="004177F7">
            <w:pPr>
              <w:jc w:val="left"/>
              <w:rPr>
                <w:rFonts w:ascii="宋体" w:hAnsi="宋体"/>
                <w:sz w:val="18"/>
                <w:szCs w:val="18"/>
              </w:rPr>
            </w:pPr>
            <w:proofErr w:type="gramStart"/>
            <w:r>
              <w:rPr>
                <w:rFonts w:ascii="宋体" w:hAnsi="宋体" w:hint="eastAsia"/>
                <w:sz w:val="18"/>
                <w:szCs w:val="18"/>
              </w:rPr>
              <w:t>锡助熔剂</w:t>
            </w:r>
            <w:proofErr w:type="gramEnd"/>
            <w:r>
              <w:rPr>
                <w:rFonts w:ascii="宋体" w:hAnsi="宋体" w:hint="eastAsia"/>
                <w:sz w:val="18"/>
                <w:szCs w:val="18"/>
              </w:rPr>
              <w:t>+0.10g样品</w:t>
            </w:r>
          </w:p>
        </w:tc>
        <w:tc>
          <w:tcPr>
            <w:tcW w:w="800" w:type="dxa"/>
            <w:vMerge w:val="restart"/>
            <w:tcBorders>
              <w:top w:val="single" w:sz="4" w:space="0" w:color="auto"/>
              <w:right w:val="single" w:sz="4" w:space="0" w:color="auto"/>
            </w:tcBorders>
            <w:noWrap/>
            <w:vAlign w:val="center"/>
          </w:tcPr>
          <w:p w:rsidR="00BF0D00" w:rsidRDefault="004177F7">
            <w:pPr>
              <w:jc w:val="left"/>
              <w:rPr>
                <w:rFonts w:ascii="宋体" w:hAnsi="宋体"/>
                <w:sz w:val="18"/>
                <w:szCs w:val="18"/>
              </w:rPr>
            </w:pPr>
            <w:r>
              <w:rPr>
                <w:rFonts w:ascii="宋体" w:hAnsi="宋体" w:hint="eastAsia"/>
                <w:sz w:val="18"/>
                <w:szCs w:val="18"/>
              </w:rPr>
              <w:t>N结果偏低</w:t>
            </w:r>
          </w:p>
        </w:tc>
      </w:tr>
      <w:tr w:rsidR="00BF0D00">
        <w:trPr>
          <w:trHeight w:val="294"/>
        </w:trPr>
        <w:tc>
          <w:tcPr>
            <w:tcW w:w="1200" w:type="dxa"/>
            <w:vMerge/>
            <w:tcBorders>
              <w:left w:val="single" w:sz="4" w:space="0" w:color="auto"/>
              <w:right w:val="single" w:sz="4" w:space="0" w:color="auto"/>
            </w:tcBorders>
            <w:noWrap/>
            <w:vAlign w:val="center"/>
          </w:tcPr>
          <w:p w:rsidR="00BF0D00" w:rsidRDefault="00BF0D00">
            <w:pPr>
              <w:rPr>
                <w:rFonts w:ascii="宋体" w:eastAsia="Times New Roman" w:hAnsi="宋体" w:cs="宋体"/>
                <w:kern w:val="0"/>
                <w:sz w:val="18"/>
                <w:szCs w:val="18"/>
              </w:rPr>
            </w:pPr>
          </w:p>
        </w:tc>
        <w:tc>
          <w:tcPr>
            <w:tcW w:w="1288" w:type="dxa"/>
            <w:vMerge/>
            <w:tcBorders>
              <w:left w:val="single" w:sz="4" w:space="0" w:color="auto"/>
            </w:tcBorders>
            <w:noWrap/>
            <w:vAlign w:val="center"/>
          </w:tcPr>
          <w:p w:rsidR="00BF0D00" w:rsidRDefault="00BF0D00">
            <w:pPr>
              <w:jc w:val="center"/>
              <w:rPr>
                <w:rFonts w:ascii="宋体" w:hAnsi="宋体" w:cs="宋体"/>
                <w:kern w:val="0"/>
                <w:sz w:val="18"/>
                <w:szCs w:val="18"/>
              </w:rPr>
            </w:pPr>
          </w:p>
        </w:tc>
        <w:tc>
          <w:tcPr>
            <w:tcW w:w="750"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0.10</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0.042</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0.011</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tcBorders>
              <w:left w:val="single" w:sz="4" w:space="0" w:color="auto"/>
              <w:right w:val="single" w:sz="4" w:space="0" w:color="auto"/>
            </w:tcBorders>
            <w:noWrap/>
            <w:vAlign w:val="center"/>
          </w:tcPr>
          <w:p w:rsidR="00BF0D00" w:rsidRDefault="00BF0D00">
            <w:pPr>
              <w:jc w:val="left"/>
              <w:rPr>
                <w:rFonts w:ascii="宋体" w:hAnsi="宋体"/>
                <w:sz w:val="18"/>
                <w:szCs w:val="18"/>
              </w:rPr>
            </w:pPr>
          </w:p>
        </w:tc>
        <w:tc>
          <w:tcPr>
            <w:tcW w:w="800" w:type="dxa"/>
            <w:vMerge/>
            <w:tcBorders>
              <w:right w:val="single" w:sz="4" w:space="0" w:color="auto"/>
            </w:tcBorders>
            <w:noWrap/>
            <w:vAlign w:val="center"/>
          </w:tcPr>
          <w:p w:rsidR="00BF0D00" w:rsidRDefault="00BF0D00">
            <w:pPr>
              <w:jc w:val="left"/>
              <w:rPr>
                <w:rFonts w:ascii="宋体" w:hAnsi="宋体"/>
                <w:sz w:val="18"/>
                <w:szCs w:val="18"/>
              </w:rPr>
            </w:pPr>
          </w:p>
        </w:tc>
      </w:tr>
      <w:tr w:rsidR="00BF0D00">
        <w:trPr>
          <w:trHeight w:val="294"/>
        </w:trPr>
        <w:tc>
          <w:tcPr>
            <w:tcW w:w="1200" w:type="dxa"/>
            <w:vMerge/>
            <w:tcBorders>
              <w:left w:val="single" w:sz="4" w:space="0" w:color="auto"/>
              <w:bottom w:val="single" w:sz="12" w:space="0" w:color="auto"/>
              <w:right w:val="single" w:sz="4" w:space="0" w:color="auto"/>
            </w:tcBorders>
            <w:noWrap/>
            <w:vAlign w:val="center"/>
          </w:tcPr>
          <w:p w:rsidR="00BF0D00" w:rsidRDefault="00BF0D00">
            <w:pPr>
              <w:rPr>
                <w:rFonts w:ascii="宋体" w:hAnsi="宋体" w:cs="宋体"/>
                <w:kern w:val="0"/>
                <w:sz w:val="18"/>
                <w:szCs w:val="18"/>
              </w:rPr>
            </w:pPr>
          </w:p>
        </w:tc>
        <w:tc>
          <w:tcPr>
            <w:tcW w:w="1288" w:type="dxa"/>
            <w:vMerge/>
            <w:tcBorders>
              <w:left w:val="single" w:sz="4" w:space="0" w:color="auto"/>
              <w:bottom w:val="single" w:sz="12" w:space="0" w:color="auto"/>
            </w:tcBorders>
            <w:noWrap/>
            <w:vAlign w:val="center"/>
          </w:tcPr>
          <w:p w:rsidR="00BF0D00" w:rsidRDefault="00BF0D00">
            <w:pPr>
              <w:jc w:val="center"/>
              <w:rPr>
                <w:rFonts w:ascii="宋体" w:hAnsi="宋体" w:cs="宋体"/>
                <w:kern w:val="0"/>
                <w:sz w:val="18"/>
                <w:szCs w:val="18"/>
              </w:rPr>
            </w:pPr>
          </w:p>
        </w:tc>
        <w:tc>
          <w:tcPr>
            <w:tcW w:w="750" w:type="dxa"/>
            <w:tcBorders>
              <w:top w:val="single" w:sz="4" w:space="0" w:color="auto"/>
              <w:left w:val="single" w:sz="4" w:space="0" w:color="auto"/>
              <w:bottom w:val="single" w:sz="12"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0.13</w:t>
            </w:r>
          </w:p>
        </w:tc>
        <w:tc>
          <w:tcPr>
            <w:tcW w:w="725" w:type="dxa"/>
            <w:tcBorders>
              <w:top w:val="single" w:sz="4" w:space="0" w:color="auto"/>
              <w:left w:val="single" w:sz="4" w:space="0" w:color="auto"/>
              <w:bottom w:val="single" w:sz="12" w:space="0" w:color="auto"/>
              <w:righ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0.039</w:t>
            </w:r>
          </w:p>
        </w:tc>
        <w:tc>
          <w:tcPr>
            <w:tcW w:w="762" w:type="dxa"/>
            <w:tcBorders>
              <w:top w:val="single" w:sz="4" w:space="0" w:color="auto"/>
              <w:left w:val="single" w:sz="4" w:space="0" w:color="auto"/>
              <w:bottom w:val="single" w:sz="12"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0.011</w:t>
            </w:r>
          </w:p>
        </w:tc>
        <w:tc>
          <w:tcPr>
            <w:tcW w:w="913" w:type="dxa"/>
            <w:tcBorders>
              <w:top w:val="single" w:sz="4" w:space="0" w:color="auto"/>
              <w:left w:val="single" w:sz="4" w:space="0" w:color="auto"/>
              <w:bottom w:val="single" w:sz="12" w:space="0" w:color="auto"/>
              <w:right w:val="single" w:sz="4" w:space="0" w:color="auto"/>
            </w:tcBorders>
            <w:noWrap/>
          </w:tcPr>
          <w:p w:rsidR="00BF0D00" w:rsidRDefault="004177F7">
            <w:r>
              <w:rPr>
                <w:rFonts w:ascii="宋体" w:hAnsi="宋体" w:hint="eastAsia"/>
                <w:sz w:val="18"/>
                <w:szCs w:val="18"/>
              </w:rPr>
              <w:t>正常</w:t>
            </w:r>
          </w:p>
        </w:tc>
        <w:tc>
          <w:tcPr>
            <w:tcW w:w="1987" w:type="dxa"/>
            <w:vMerge/>
            <w:tcBorders>
              <w:left w:val="single" w:sz="4" w:space="0" w:color="auto"/>
              <w:bottom w:val="single" w:sz="12" w:space="0" w:color="auto"/>
              <w:right w:val="single" w:sz="4" w:space="0" w:color="auto"/>
            </w:tcBorders>
            <w:noWrap/>
            <w:vAlign w:val="center"/>
          </w:tcPr>
          <w:p w:rsidR="00BF0D00" w:rsidRDefault="00BF0D00">
            <w:pPr>
              <w:jc w:val="left"/>
              <w:rPr>
                <w:rFonts w:ascii="宋体" w:hAnsi="宋体"/>
                <w:sz w:val="18"/>
                <w:szCs w:val="18"/>
              </w:rPr>
            </w:pPr>
          </w:p>
        </w:tc>
        <w:tc>
          <w:tcPr>
            <w:tcW w:w="800" w:type="dxa"/>
            <w:vMerge/>
            <w:tcBorders>
              <w:bottom w:val="single" w:sz="12" w:space="0" w:color="auto"/>
              <w:right w:val="single" w:sz="4" w:space="0" w:color="auto"/>
            </w:tcBorders>
            <w:noWrap/>
            <w:vAlign w:val="center"/>
          </w:tcPr>
          <w:p w:rsidR="00BF0D00" w:rsidRDefault="00BF0D00">
            <w:pPr>
              <w:jc w:val="left"/>
              <w:rPr>
                <w:rFonts w:ascii="宋体" w:hAnsi="宋体"/>
                <w:sz w:val="18"/>
                <w:szCs w:val="18"/>
              </w:rPr>
            </w:pPr>
          </w:p>
        </w:tc>
      </w:tr>
      <w:tr w:rsidR="00BF0D00">
        <w:trPr>
          <w:trHeight w:val="150"/>
        </w:trPr>
        <w:tc>
          <w:tcPr>
            <w:tcW w:w="1200" w:type="dxa"/>
            <w:vMerge w:val="restart"/>
            <w:tcBorders>
              <w:top w:val="single" w:sz="12" w:space="0" w:color="auto"/>
              <w:left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proofErr w:type="spellStart"/>
            <w:r>
              <w:rPr>
                <w:rFonts w:ascii="宋体" w:hAnsi="宋体" w:cs="宋体" w:hint="eastAsia"/>
                <w:kern w:val="0"/>
                <w:sz w:val="18"/>
                <w:szCs w:val="18"/>
              </w:rPr>
              <w:t>FeCoNiCrAl</w:t>
            </w:r>
            <w:proofErr w:type="spellEnd"/>
          </w:p>
        </w:tc>
        <w:tc>
          <w:tcPr>
            <w:tcW w:w="1288" w:type="dxa"/>
            <w:tcBorders>
              <w:top w:val="single" w:sz="12" w:space="0" w:color="auto"/>
              <w:left w:val="single" w:sz="4" w:space="0" w:color="auto"/>
              <w:bottom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镍箔0.20 g</w:t>
            </w:r>
          </w:p>
        </w:tc>
        <w:tc>
          <w:tcPr>
            <w:tcW w:w="750" w:type="dxa"/>
            <w:tcBorders>
              <w:top w:val="single" w:sz="12"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0.12</w:t>
            </w:r>
          </w:p>
        </w:tc>
        <w:tc>
          <w:tcPr>
            <w:tcW w:w="725" w:type="dxa"/>
            <w:tcBorders>
              <w:top w:val="single" w:sz="12" w:space="0" w:color="auto"/>
              <w:left w:val="single" w:sz="4" w:space="0" w:color="auto"/>
              <w:bottom w:val="single" w:sz="4" w:space="0" w:color="auto"/>
              <w:right w:val="single" w:sz="4" w:space="0" w:color="auto"/>
            </w:tcBorders>
            <w:noWrap/>
            <w:vAlign w:val="center"/>
          </w:tcPr>
          <w:p w:rsidR="00BF0D00" w:rsidRDefault="004177F7">
            <w:pPr>
              <w:jc w:val="center"/>
            </w:pPr>
            <w:r>
              <w:rPr>
                <w:rFonts w:ascii="宋体" w:hAnsi="宋体" w:cs="宋体" w:hint="eastAsia"/>
                <w:kern w:val="0"/>
                <w:sz w:val="18"/>
                <w:szCs w:val="18"/>
              </w:rPr>
              <w:t>/</w:t>
            </w:r>
          </w:p>
        </w:tc>
        <w:tc>
          <w:tcPr>
            <w:tcW w:w="762" w:type="dxa"/>
            <w:tcBorders>
              <w:top w:val="single" w:sz="12"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0.012</w:t>
            </w:r>
          </w:p>
        </w:tc>
        <w:tc>
          <w:tcPr>
            <w:tcW w:w="913" w:type="dxa"/>
            <w:tcBorders>
              <w:top w:val="single" w:sz="12"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val="restart"/>
            <w:tcBorders>
              <w:top w:val="single" w:sz="12" w:space="0" w:color="auto"/>
              <w:right w:val="single" w:sz="4" w:space="0" w:color="auto"/>
            </w:tcBorders>
            <w:noWrap/>
            <w:vAlign w:val="center"/>
          </w:tcPr>
          <w:p w:rsidR="00BF0D00" w:rsidRDefault="004177F7">
            <w:pPr>
              <w:rPr>
                <w:rFonts w:ascii="宋体" w:hAnsi="宋体"/>
                <w:sz w:val="18"/>
                <w:szCs w:val="18"/>
              </w:rPr>
            </w:pPr>
            <w:r>
              <w:rPr>
                <w:rFonts w:ascii="宋体" w:hAnsi="宋体" w:hint="eastAsia"/>
                <w:sz w:val="18"/>
                <w:szCs w:val="18"/>
              </w:rPr>
              <w:t xml:space="preserve"> O结果不稳定</w:t>
            </w:r>
          </w:p>
        </w:tc>
        <w:tc>
          <w:tcPr>
            <w:tcW w:w="800" w:type="dxa"/>
            <w:vMerge w:val="restart"/>
            <w:tcBorders>
              <w:top w:val="single" w:sz="12" w:space="0" w:color="auto"/>
              <w:right w:val="single" w:sz="4" w:space="0" w:color="auto"/>
            </w:tcBorders>
            <w:noWrap/>
            <w:vAlign w:val="center"/>
          </w:tcPr>
          <w:p w:rsidR="00BF0D00" w:rsidRDefault="004177F7">
            <w:pPr>
              <w:jc w:val="left"/>
              <w:rPr>
                <w:rFonts w:ascii="宋体" w:hAnsi="宋体"/>
                <w:sz w:val="18"/>
                <w:szCs w:val="18"/>
              </w:rPr>
            </w:pPr>
            <w:proofErr w:type="gramStart"/>
            <w:r>
              <w:rPr>
                <w:rFonts w:ascii="宋体" w:hAnsi="宋体" w:hint="eastAsia"/>
                <w:sz w:val="18"/>
                <w:szCs w:val="18"/>
              </w:rPr>
              <w:t>镍助熔剂</w:t>
            </w:r>
            <w:proofErr w:type="gramEnd"/>
          </w:p>
          <w:p w:rsidR="00BF0D00" w:rsidRDefault="004177F7">
            <w:pPr>
              <w:jc w:val="left"/>
              <w:rPr>
                <w:rFonts w:ascii="宋体" w:hAnsi="宋体"/>
                <w:sz w:val="18"/>
                <w:szCs w:val="18"/>
              </w:rPr>
            </w:pPr>
            <w:r>
              <w:rPr>
                <w:rFonts w:ascii="宋体" w:hAnsi="宋体" w:hint="eastAsia"/>
                <w:sz w:val="18"/>
                <w:szCs w:val="18"/>
              </w:rPr>
              <w:t>+0.10g样品</w:t>
            </w:r>
          </w:p>
        </w:tc>
      </w:tr>
      <w:tr w:rsidR="00BF0D00">
        <w:trPr>
          <w:trHeight w:val="150"/>
        </w:trPr>
        <w:tc>
          <w:tcPr>
            <w:tcW w:w="1200" w:type="dxa"/>
            <w:vMerge/>
            <w:tcBorders>
              <w:top w:val="single" w:sz="12" w:space="0" w:color="auto"/>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镍箔0.21 g</w:t>
            </w: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0.10</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center"/>
            </w:pPr>
            <w:r>
              <w:rPr>
                <w:rFonts w:ascii="宋体" w:hAnsi="宋体" w:cs="宋体" w:hint="eastAsia"/>
                <w:kern w:val="0"/>
                <w:sz w:val="18"/>
                <w:szCs w:val="18"/>
              </w:rPr>
              <w:t>/</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0.012</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tcBorders>
              <w:top w:val="single" w:sz="12" w:space="0" w:color="auto"/>
              <w:right w:val="single" w:sz="4" w:space="0" w:color="auto"/>
            </w:tcBorders>
            <w:noWrap/>
            <w:vAlign w:val="center"/>
          </w:tcPr>
          <w:p w:rsidR="00BF0D00" w:rsidRDefault="00BF0D00">
            <w:pPr>
              <w:rPr>
                <w:rFonts w:ascii="宋体" w:hAnsi="宋体"/>
                <w:sz w:val="18"/>
                <w:szCs w:val="18"/>
              </w:rPr>
            </w:pPr>
          </w:p>
        </w:tc>
        <w:tc>
          <w:tcPr>
            <w:tcW w:w="800" w:type="dxa"/>
            <w:vMerge/>
            <w:tcBorders>
              <w:top w:val="single" w:sz="12" w:space="0" w:color="auto"/>
              <w:right w:val="single" w:sz="4" w:space="0" w:color="auto"/>
            </w:tcBorders>
            <w:noWrap/>
            <w:vAlign w:val="center"/>
          </w:tcPr>
          <w:p w:rsidR="00BF0D00" w:rsidRDefault="00BF0D00">
            <w:pPr>
              <w:jc w:val="left"/>
              <w:rPr>
                <w:rFonts w:ascii="宋体" w:hAnsi="宋体"/>
                <w:sz w:val="18"/>
                <w:szCs w:val="18"/>
              </w:rPr>
            </w:pPr>
          </w:p>
        </w:tc>
      </w:tr>
      <w:tr w:rsidR="00BF0D00">
        <w:trPr>
          <w:trHeight w:val="150"/>
        </w:trPr>
        <w:tc>
          <w:tcPr>
            <w:tcW w:w="1200" w:type="dxa"/>
            <w:vMerge/>
            <w:tcBorders>
              <w:top w:val="single" w:sz="12" w:space="0" w:color="auto"/>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镍箔0.30 g</w:t>
            </w: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0.10</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BF0D00">
            <w:pPr>
              <w:jc w:val="center"/>
              <w:rPr>
                <w:rFonts w:ascii="宋体" w:hAnsi="宋体" w:cs="宋体"/>
                <w:kern w:val="0"/>
                <w:sz w:val="18"/>
                <w:szCs w:val="18"/>
              </w:rPr>
            </w:pP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0.012</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tcBorders>
              <w:top w:val="single" w:sz="12" w:space="0" w:color="auto"/>
              <w:right w:val="single" w:sz="4" w:space="0" w:color="auto"/>
            </w:tcBorders>
            <w:noWrap/>
            <w:vAlign w:val="center"/>
          </w:tcPr>
          <w:p w:rsidR="00BF0D00" w:rsidRDefault="00BF0D00">
            <w:pPr>
              <w:rPr>
                <w:rFonts w:ascii="宋体" w:hAnsi="宋体"/>
                <w:sz w:val="18"/>
                <w:szCs w:val="18"/>
              </w:rPr>
            </w:pPr>
          </w:p>
        </w:tc>
        <w:tc>
          <w:tcPr>
            <w:tcW w:w="800" w:type="dxa"/>
            <w:vMerge/>
            <w:tcBorders>
              <w:top w:val="single" w:sz="12" w:space="0" w:color="auto"/>
              <w:right w:val="single" w:sz="4" w:space="0" w:color="auto"/>
            </w:tcBorders>
            <w:noWrap/>
            <w:vAlign w:val="center"/>
          </w:tcPr>
          <w:p w:rsidR="00BF0D00" w:rsidRDefault="00BF0D00">
            <w:pPr>
              <w:jc w:val="left"/>
              <w:rPr>
                <w:rFonts w:ascii="宋体" w:hAnsi="宋体"/>
                <w:sz w:val="18"/>
                <w:szCs w:val="18"/>
              </w:rPr>
            </w:pPr>
          </w:p>
        </w:tc>
      </w:tr>
      <w:tr w:rsidR="00BF0D00">
        <w:trPr>
          <w:trHeight w:val="147"/>
        </w:trPr>
        <w:tc>
          <w:tcPr>
            <w:tcW w:w="1200" w:type="dxa"/>
            <w:vMerge/>
            <w:tcBorders>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val="restart"/>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镍囊</w:t>
            </w: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0.07</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sz w:val="18"/>
                <w:szCs w:val="18"/>
              </w:rPr>
              <w:t>0</w:t>
            </w:r>
            <w:r>
              <w:rPr>
                <w:rFonts w:ascii="宋体" w:hAnsi="宋体" w:hint="eastAsia"/>
                <w:sz w:val="18"/>
                <w:szCs w:val="18"/>
              </w:rPr>
              <w:t>.</w:t>
            </w:r>
            <w:r>
              <w:rPr>
                <w:rFonts w:ascii="宋体" w:hAnsi="宋体"/>
                <w:sz w:val="18"/>
                <w:szCs w:val="18"/>
              </w:rPr>
              <w:t>01</w:t>
            </w:r>
            <w:r>
              <w:rPr>
                <w:rFonts w:ascii="宋体" w:hAnsi="宋体" w:hint="eastAsia"/>
                <w:sz w:val="18"/>
                <w:szCs w:val="18"/>
              </w:rPr>
              <w:t>2</w:t>
            </w:r>
          </w:p>
        </w:tc>
        <w:tc>
          <w:tcPr>
            <w:tcW w:w="913"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left"/>
              <w:rPr>
                <w:rFonts w:ascii="宋体" w:hAnsi="宋体"/>
                <w:sz w:val="18"/>
                <w:szCs w:val="18"/>
              </w:rPr>
            </w:pPr>
            <w:r>
              <w:rPr>
                <w:rFonts w:ascii="宋体" w:hAnsi="宋体" w:hint="eastAsia"/>
                <w:sz w:val="18"/>
                <w:szCs w:val="18"/>
              </w:rPr>
              <w:t>正常</w:t>
            </w:r>
          </w:p>
        </w:tc>
        <w:tc>
          <w:tcPr>
            <w:tcW w:w="1987" w:type="dxa"/>
            <w:vMerge/>
            <w:tcBorders>
              <w:right w:val="single" w:sz="4" w:space="0" w:color="auto"/>
            </w:tcBorders>
            <w:noWrap/>
            <w:vAlign w:val="center"/>
          </w:tcPr>
          <w:p w:rsidR="00BF0D00" w:rsidRDefault="00BF0D00">
            <w:pPr>
              <w:jc w:val="left"/>
              <w:rPr>
                <w:rFonts w:ascii="宋体" w:hAnsi="宋体"/>
                <w:sz w:val="18"/>
                <w:szCs w:val="18"/>
              </w:rPr>
            </w:pPr>
          </w:p>
        </w:tc>
        <w:tc>
          <w:tcPr>
            <w:tcW w:w="800" w:type="dxa"/>
            <w:vMerge/>
            <w:tcBorders>
              <w:right w:val="single" w:sz="4" w:space="0" w:color="auto"/>
            </w:tcBorders>
            <w:noWrap/>
            <w:vAlign w:val="center"/>
          </w:tcPr>
          <w:p w:rsidR="00BF0D00" w:rsidRDefault="00BF0D00">
            <w:pPr>
              <w:jc w:val="left"/>
              <w:rPr>
                <w:rFonts w:ascii="宋体" w:hAnsi="宋体"/>
                <w:sz w:val="18"/>
                <w:szCs w:val="18"/>
              </w:rPr>
            </w:pPr>
          </w:p>
        </w:tc>
      </w:tr>
      <w:tr w:rsidR="00BF0D00">
        <w:trPr>
          <w:trHeight w:val="147"/>
        </w:trPr>
        <w:tc>
          <w:tcPr>
            <w:tcW w:w="1200" w:type="dxa"/>
            <w:vMerge/>
            <w:tcBorders>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tcBorders>
              <w:left w:val="single" w:sz="4" w:space="0" w:color="auto"/>
              <w:bottom w:val="single" w:sz="4" w:space="0" w:color="auto"/>
            </w:tcBorders>
            <w:noWrap/>
            <w:vAlign w:val="center"/>
          </w:tcPr>
          <w:p w:rsidR="00BF0D00" w:rsidRDefault="00BF0D00">
            <w:pPr>
              <w:widowControl/>
              <w:jc w:val="center"/>
              <w:rPr>
                <w:rFonts w:ascii="宋体" w:hAnsi="宋体" w:cs="宋体"/>
                <w:kern w:val="0"/>
                <w:sz w:val="18"/>
                <w:szCs w:val="18"/>
              </w:rPr>
            </w:pP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0.10</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0.012</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tcBorders>
              <w:right w:val="single" w:sz="4" w:space="0" w:color="auto"/>
            </w:tcBorders>
            <w:noWrap/>
            <w:vAlign w:val="center"/>
          </w:tcPr>
          <w:p w:rsidR="00BF0D00" w:rsidRDefault="00BF0D00">
            <w:pPr>
              <w:jc w:val="left"/>
              <w:rPr>
                <w:rFonts w:ascii="宋体" w:hAnsi="宋体"/>
                <w:sz w:val="18"/>
                <w:szCs w:val="18"/>
              </w:rPr>
            </w:pPr>
          </w:p>
        </w:tc>
        <w:tc>
          <w:tcPr>
            <w:tcW w:w="800" w:type="dxa"/>
            <w:vMerge/>
            <w:tcBorders>
              <w:right w:val="single" w:sz="4" w:space="0" w:color="auto"/>
            </w:tcBorders>
            <w:noWrap/>
            <w:vAlign w:val="center"/>
          </w:tcPr>
          <w:p w:rsidR="00BF0D00" w:rsidRDefault="00BF0D00">
            <w:pPr>
              <w:jc w:val="left"/>
              <w:rPr>
                <w:rFonts w:ascii="宋体" w:hAnsi="宋体"/>
                <w:sz w:val="18"/>
                <w:szCs w:val="18"/>
              </w:rPr>
            </w:pPr>
          </w:p>
        </w:tc>
      </w:tr>
      <w:tr w:rsidR="00BF0D00">
        <w:trPr>
          <w:trHeight w:val="315"/>
        </w:trPr>
        <w:tc>
          <w:tcPr>
            <w:tcW w:w="1200" w:type="dxa"/>
            <w:vMerge/>
            <w:tcBorders>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val="restart"/>
            <w:tcBorders>
              <w:top w:val="single" w:sz="4" w:space="0" w:color="auto"/>
              <w:lef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镍囊+</w:t>
            </w:r>
            <w:proofErr w:type="gramStart"/>
            <w:r>
              <w:rPr>
                <w:rFonts w:ascii="宋体" w:hAnsi="宋体" w:cs="宋体" w:hint="eastAsia"/>
                <w:kern w:val="0"/>
                <w:sz w:val="18"/>
                <w:szCs w:val="18"/>
              </w:rPr>
              <w:t>镍篮</w:t>
            </w:r>
            <w:proofErr w:type="gramEnd"/>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0.05</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0.010</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tcBorders>
              <w:right w:val="single" w:sz="4" w:space="0" w:color="auto"/>
            </w:tcBorders>
            <w:noWrap/>
            <w:vAlign w:val="center"/>
          </w:tcPr>
          <w:p w:rsidR="00BF0D00" w:rsidRDefault="00BF0D00">
            <w:pPr>
              <w:jc w:val="left"/>
              <w:rPr>
                <w:rFonts w:ascii="宋体" w:hAnsi="宋体"/>
                <w:sz w:val="18"/>
                <w:szCs w:val="18"/>
              </w:rPr>
            </w:pPr>
          </w:p>
        </w:tc>
        <w:tc>
          <w:tcPr>
            <w:tcW w:w="800" w:type="dxa"/>
            <w:vMerge/>
            <w:tcBorders>
              <w:right w:val="single" w:sz="4" w:space="0" w:color="auto"/>
            </w:tcBorders>
            <w:noWrap/>
            <w:vAlign w:val="center"/>
          </w:tcPr>
          <w:p w:rsidR="00BF0D00" w:rsidRDefault="00BF0D00">
            <w:pPr>
              <w:jc w:val="left"/>
              <w:rPr>
                <w:rFonts w:ascii="宋体" w:hAnsi="宋体"/>
                <w:sz w:val="18"/>
                <w:szCs w:val="18"/>
              </w:rPr>
            </w:pPr>
          </w:p>
        </w:tc>
      </w:tr>
      <w:tr w:rsidR="00BF0D00">
        <w:trPr>
          <w:trHeight w:val="294"/>
        </w:trPr>
        <w:tc>
          <w:tcPr>
            <w:tcW w:w="1200" w:type="dxa"/>
            <w:vMerge/>
            <w:tcBorders>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tcBorders>
              <w:left w:val="single" w:sz="4" w:space="0" w:color="auto"/>
              <w:bottom w:val="single" w:sz="4" w:space="0" w:color="auto"/>
            </w:tcBorders>
            <w:noWrap/>
            <w:vAlign w:val="center"/>
          </w:tcPr>
          <w:p w:rsidR="00BF0D00" w:rsidRDefault="00BF0D00">
            <w:pPr>
              <w:widowControl/>
              <w:jc w:val="center"/>
              <w:rPr>
                <w:rFonts w:ascii="宋体" w:hAnsi="宋体" w:cs="宋体"/>
                <w:kern w:val="0"/>
                <w:sz w:val="18"/>
                <w:szCs w:val="18"/>
              </w:rPr>
            </w:pP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0.10</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0.012</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tcBorders>
              <w:bottom w:val="single" w:sz="4" w:space="0" w:color="auto"/>
              <w:right w:val="single" w:sz="4" w:space="0" w:color="auto"/>
            </w:tcBorders>
            <w:noWrap/>
            <w:vAlign w:val="center"/>
          </w:tcPr>
          <w:p w:rsidR="00BF0D00" w:rsidRDefault="00BF0D00">
            <w:pPr>
              <w:jc w:val="left"/>
              <w:rPr>
                <w:rFonts w:ascii="宋体" w:hAnsi="宋体"/>
                <w:sz w:val="18"/>
                <w:szCs w:val="18"/>
              </w:rPr>
            </w:pPr>
          </w:p>
        </w:tc>
        <w:tc>
          <w:tcPr>
            <w:tcW w:w="800" w:type="dxa"/>
            <w:vMerge/>
            <w:tcBorders>
              <w:bottom w:val="single" w:sz="4" w:space="0" w:color="auto"/>
              <w:right w:val="single" w:sz="4" w:space="0" w:color="auto"/>
            </w:tcBorders>
            <w:noWrap/>
            <w:vAlign w:val="center"/>
          </w:tcPr>
          <w:p w:rsidR="00BF0D00" w:rsidRDefault="00BF0D00">
            <w:pPr>
              <w:jc w:val="left"/>
              <w:rPr>
                <w:rFonts w:ascii="宋体" w:hAnsi="宋体"/>
                <w:sz w:val="18"/>
                <w:szCs w:val="18"/>
              </w:rPr>
            </w:pPr>
          </w:p>
        </w:tc>
      </w:tr>
      <w:tr w:rsidR="00BF0D00">
        <w:trPr>
          <w:trHeight w:val="165"/>
        </w:trPr>
        <w:tc>
          <w:tcPr>
            <w:tcW w:w="1200" w:type="dxa"/>
            <w:vMerge/>
            <w:tcBorders>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val="restart"/>
            <w:tcBorders>
              <w:top w:val="single" w:sz="4" w:space="0" w:color="auto"/>
              <w:lef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锡囊</w:t>
            </w: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0.08</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0.020</w:t>
            </w:r>
          </w:p>
        </w:tc>
        <w:tc>
          <w:tcPr>
            <w:tcW w:w="762"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w:t>
            </w:r>
          </w:p>
        </w:tc>
        <w:tc>
          <w:tcPr>
            <w:tcW w:w="913"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left"/>
              <w:rPr>
                <w:rFonts w:ascii="宋体" w:hAnsi="宋体"/>
                <w:sz w:val="18"/>
                <w:szCs w:val="18"/>
              </w:rPr>
            </w:pPr>
            <w:r>
              <w:rPr>
                <w:rFonts w:ascii="宋体" w:hAnsi="宋体" w:hint="eastAsia"/>
                <w:sz w:val="18"/>
                <w:szCs w:val="18"/>
              </w:rPr>
              <w:t>正常</w:t>
            </w:r>
          </w:p>
        </w:tc>
        <w:tc>
          <w:tcPr>
            <w:tcW w:w="1987" w:type="dxa"/>
            <w:vMerge w:val="restart"/>
            <w:tcBorders>
              <w:top w:val="single" w:sz="4" w:space="0" w:color="auto"/>
              <w:right w:val="single" w:sz="4" w:space="0" w:color="auto"/>
            </w:tcBorders>
            <w:noWrap/>
            <w:vAlign w:val="center"/>
          </w:tcPr>
          <w:p w:rsidR="00BF0D00" w:rsidRDefault="004177F7">
            <w:pPr>
              <w:jc w:val="left"/>
              <w:rPr>
                <w:rFonts w:ascii="宋体" w:hAnsi="宋体"/>
                <w:sz w:val="18"/>
                <w:szCs w:val="18"/>
              </w:rPr>
            </w:pPr>
            <w:proofErr w:type="gramStart"/>
            <w:r>
              <w:rPr>
                <w:rFonts w:ascii="宋体" w:hAnsi="宋体" w:hint="eastAsia"/>
                <w:sz w:val="18"/>
                <w:szCs w:val="18"/>
              </w:rPr>
              <w:t>锡助熔剂</w:t>
            </w:r>
            <w:proofErr w:type="gramEnd"/>
            <w:r>
              <w:rPr>
                <w:rFonts w:ascii="宋体" w:hAnsi="宋体" w:hint="eastAsia"/>
                <w:sz w:val="18"/>
                <w:szCs w:val="18"/>
              </w:rPr>
              <w:t>+0.10g样品</w:t>
            </w:r>
          </w:p>
        </w:tc>
        <w:tc>
          <w:tcPr>
            <w:tcW w:w="800" w:type="dxa"/>
            <w:vMerge w:val="restart"/>
            <w:tcBorders>
              <w:top w:val="single" w:sz="4" w:space="0" w:color="auto"/>
              <w:right w:val="single" w:sz="4" w:space="0" w:color="auto"/>
            </w:tcBorders>
            <w:noWrap/>
            <w:vAlign w:val="center"/>
          </w:tcPr>
          <w:p w:rsidR="00BF0D00" w:rsidRDefault="004177F7">
            <w:pPr>
              <w:jc w:val="left"/>
              <w:rPr>
                <w:rFonts w:ascii="宋体" w:hAnsi="宋体"/>
                <w:sz w:val="18"/>
                <w:szCs w:val="18"/>
              </w:rPr>
            </w:pPr>
            <w:r>
              <w:rPr>
                <w:rFonts w:ascii="宋体" w:hAnsi="宋体" w:hint="eastAsia"/>
                <w:sz w:val="18"/>
                <w:szCs w:val="18"/>
              </w:rPr>
              <w:t>（N结果偏低）</w:t>
            </w:r>
          </w:p>
        </w:tc>
      </w:tr>
      <w:tr w:rsidR="00BF0D00">
        <w:trPr>
          <w:trHeight w:val="165"/>
        </w:trPr>
        <w:tc>
          <w:tcPr>
            <w:tcW w:w="1200" w:type="dxa"/>
            <w:vMerge/>
            <w:tcBorders>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tcBorders>
              <w:left w:val="single" w:sz="4" w:space="0" w:color="auto"/>
            </w:tcBorders>
            <w:noWrap/>
            <w:vAlign w:val="center"/>
          </w:tcPr>
          <w:p w:rsidR="00BF0D00" w:rsidRDefault="00BF0D00">
            <w:pPr>
              <w:widowControl/>
              <w:jc w:val="center"/>
              <w:rPr>
                <w:rFonts w:ascii="宋体" w:hAnsi="宋体" w:cs="宋体"/>
                <w:kern w:val="0"/>
                <w:sz w:val="18"/>
                <w:szCs w:val="18"/>
              </w:rPr>
            </w:pP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0.09</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0.018</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tcBorders>
              <w:right w:val="single" w:sz="4" w:space="0" w:color="auto"/>
            </w:tcBorders>
            <w:noWrap/>
            <w:vAlign w:val="center"/>
          </w:tcPr>
          <w:p w:rsidR="00BF0D00" w:rsidRDefault="00BF0D00">
            <w:pPr>
              <w:jc w:val="left"/>
              <w:rPr>
                <w:rFonts w:ascii="宋体" w:hAnsi="宋体"/>
                <w:sz w:val="18"/>
                <w:szCs w:val="18"/>
              </w:rPr>
            </w:pPr>
          </w:p>
        </w:tc>
        <w:tc>
          <w:tcPr>
            <w:tcW w:w="800" w:type="dxa"/>
            <w:vMerge/>
            <w:tcBorders>
              <w:right w:val="single" w:sz="4" w:space="0" w:color="auto"/>
            </w:tcBorders>
            <w:noWrap/>
            <w:vAlign w:val="center"/>
          </w:tcPr>
          <w:p w:rsidR="00BF0D00" w:rsidRDefault="00BF0D00">
            <w:pPr>
              <w:jc w:val="left"/>
              <w:rPr>
                <w:rFonts w:ascii="宋体" w:hAnsi="宋体"/>
                <w:sz w:val="18"/>
                <w:szCs w:val="18"/>
              </w:rPr>
            </w:pPr>
          </w:p>
        </w:tc>
      </w:tr>
      <w:tr w:rsidR="00BF0D00">
        <w:trPr>
          <w:trHeight w:val="165"/>
        </w:trPr>
        <w:tc>
          <w:tcPr>
            <w:tcW w:w="1200" w:type="dxa"/>
            <w:vMerge/>
            <w:tcBorders>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tcBorders>
              <w:left w:val="single" w:sz="4" w:space="0" w:color="auto"/>
            </w:tcBorders>
            <w:noWrap/>
            <w:vAlign w:val="center"/>
          </w:tcPr>
          <w:p w:rsidR="00BF0D00" w:rsidRDefault="00BF0D00">
            <w:pPr>
              <w:widowControl/>
              <w:jc w:val="center"/>
              <w:rPr>
                <w:rFonts w:ascii="宋体" w:hAnsi="宋体" w:cs="宋体"/>
                <w:kern w:val="0"/>
                <w:sz w:val="18"/>
                <w:szCs w:val="18"/>
              </w:rPr>
            </w:pP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0.10</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0.020</w:t>
            </w:r>
          </w:p>
        </w:tc>
        <w:tc>
          <w:tcPr>
            <w:tcW w:w="762"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tcBorders>
              <w:right w:val="single" w:sz="4" w:space="0" w:color="auto"/>
            </w:tcBorders>
            <w:noWrap/>
            <w:vAlign w:val="center"/>
          </w:tcPr>
          <w:p w:rsidR="00BF0D00" w:rsidRDefault="00BF0D00">
            <w:pPr>
              <w:jc w:val="left"/>
              <w:rPr>
                <w:rFonts w:ascii="宋体" w:hAnsi="宋体"/>
                <w:sz w:val="18"/>
                <w:szCs w:val="18"/>
              </w:rPr>
            </w:pPr>
          </w:p>
        </w:tc>
        <w:tc>
          <w:tcPr>
            <w:tcW w:w="800" w:type="dxa"/>
            <w:vMerge/>
            <w:tcBorders>
              <w:right w:val="single" w:sz="4" w:space="0" w:color="auto"/>
            </w:tcBorders>
            <w:noWrap/>
            <w:vAlign w:val="center"/>
          </w:tcPr>
          <w:p w:rsidR="00BF0D00" w:rsidRDefault="00BF0D00">
            <w:pPr>
              <w:jc w:val="left"/>
              <w:rPr>
                <w:rFonts w:ascii="宋体" w:hAnsi="宋体"/>
                <w:sz w:val="18"/>
                <w:szCs w:val="18"/>
              </w:rPr>
            </w:pPr>
          </w:p>
        </w:tc>
      </w:tr>
      <w:tr w:rsidR="00BF0D00">
        <w:trPr>
          <w:trHeight w:val="165"/>
        </w:trPr>
        <w:tc>
          <w:tcPr>
            <w:tcW w:w="1200" w:type="dxa"/>
            <w:vMerge/>
            <w:tcBorders>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tcBorders>
              <w:left w:val="single" w:sz="4" w:space="0" w:color="auto"/>
            </w:tcBorders>
            <w:noWrap/>
            <w:vAlign w:val="center"/>
          </w:tcPr>
          <w:p w:rsidR="00BF0D00" w:rsidRDefault="00BF0D00">
            <w:pPr>
              <w:widowControl/>
              <w:jc w:val="center"/>
              <w:rPr>
                <w:rFonts w:ascii="宋体" w:hAnsi="宋体" w:cs="宋体"/>
                <w:kern w:val="0"/>
                <w:sz w:val="18"/>
                <w:szCs w:val="18"/>
              </w:rPr>
            </w:pP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0.11</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0.020</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tcBorders>
              <w:right w:val="single" w:sz="4" w:space="0" w:color="auto"/>
            </w:tcBorders>
            <w:noWrap/>
            <w:vAlign w:val="center"/>
          </w:tcPr>
          <w:p w:rsidR="00BF0D00" w:rsidRDefault="00BF0D00">
            <w:pPr>
              <w:jc w:val="left"/>
              <w:rPr>
                <w:rFonts w:ascii="宋体" w:hAnsi="宋体"/>
                <w:sz w:val="18"/>
                <w:szCs w:val="18"/>
              </w:rPr>
            </w:pPr>
          </w:p>
        </w:tc>
        <w:tc>
          <w:tcPr>
            <w:tcW w:w="800" w:type="dxa"/>
            <w:vMerge/>
            <w:tcBorders>
              <w:right w:val="single" w:sz="4" w:space="0" w:color="auto"/>
            </w:tcBorders>
            <w:noWrap/>
            <w:vAlign w:val="center"/>
          </w:tcPr>
          <w:p w:rsidR="00BF0D00" w:rsidRDefault="00BF0D00">
            <w:pPr>
              <w:jc w:val="left"/>
              <w:rPr>
                <w:rFonts w:ascii="宋体" w:hAnsi="宋体"/>
                <w:sz w:val="18"/>
                <w:szCs w:val="18"/>
              </w:rPr>
            </w:pPr>
          </w:p>
        </w:tc>
      </w:tr>
      <w:tr w:rsidR="00BF0D00">
        <w:trPr>
          <w:trHeight w:val="165"/>
        </w:trPr>
        <w:tc>
          <w:tcPr>
            <w:tcW w:w="1200" w:type="dxa"/>
            <w:vMerge/>
            <w:tcBorders>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tcBorders>
              <w:left w:val="single" w:sz="4" w:space="0" w:color="auto"/>
            </w:tcBorders>
            <w:noWrap/>
            <w:vAlign w:val="center"/>
          </w:tcPr>
          <w:p w:rsidR="00BF0D00" w:rsidRDefault="00BF0D00">
            <w:pPr>
              <w:widowControl/>
              <w:jc w:val="center"/>
              <w:rPr>
                <w:rFonts w:ascii="宋体" w:hAnsi="宋体" w:cs="宋体"/>
                <w:kern w:val="0"/>
                <w:sz w:val="18"/>
                <w:szCs w:val="18"/>
              </w:rPr>
            </w:pP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0.12</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0.015</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tcBorders>
              <w:right w:val="single" w:sz="4" w:space="0" w:color="auto"/>
            </w:tcBorders>
            <w:noWrap/>
            <w:vAlign w:val="center"/>
          </w:tcPr>
          <w:p w:rsidR="00BF0D00" w:rsidRDefault="00BF0D00">
            <w:pPr>
              <w:jc w:val="left"/>
              <w:rPr>
                <w:rFonts w:ascii="宋体" w:hAnsi="宋体"/>
                <w:sz w:val="18"/>
                <w:szCs w:val="18"/>
              </w:rPr>
            </w:pPr>
          </w:p>
        </w:tc>
        <w:tc>
          <w:tcPr>
            <w:tcW w:w="800" w:type="dxa"/>
            <w:vMerge/>
            <w:tcBorders>
              <w:right w:val="single" w:sz="4" w:space="0" w:color="auto"/>
            </w:tcBorders>
            <w:noWrap/>
            <w:vAlign w:val="center"/>
          </w:tcPr>
          <w:p w:rsidR="00BF0D00" w:rsidRDefault="00BF0D00">
            <w:pPr>
              <w:jc w:val="left"/>
              <w:rPr>
                <w:rFonts w:ascii="宋体" w:hAnsi="宋体"/>
                <w:sz w:val="18"/>
                <w:szCs w:val="18"/>
              </w:rPr>
            </w:pPr>
          </w:p>
        </w:tc>
      </w:tr>
      <w:tr w:rsidR="00BF0D00">
        <w:trPr>
          <w:trHeight w:val="132"/>
        </w:trPr>
        <w:tc>
          <w:tcPr>
            <w:tcW w:w="1200" w:type="dxa"/>
            <w:vMerge/>
            <w:tcBorders>
              <w:left w:val="single" w:sz="4" w:space="0" w:color="auto"/>
              <w:bottom w:val="single" w:sz="12"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tcBorders>
              <w:left w:val="single" w:sz="4" w:space="0" w:color="auto"/>
              <w:bottom w:val="single" w:sz="12" w:space="0" w:color="auto"/>
            </w:tcBorders>
            <w:noWrap/>
            <w:vAlign w:val="center"/>
          </w:tcPr>
          <w:p w:rsidR="00BF0D00" w:rsidRDefault="00BF0D00">
            <w:pPr>
              <w:widowControl/>
              <w:jc w:val="center"/>
              <w:rPr>
                <w:rFonts w:ascii="宋体" w:hAnsi="宋体" w:cs="宋体"/>
                <w:kern w:val="0"/>
                <w:sz w:val="18"/>
                <w:szCs w:val="18"/>
              </w:rPr>
            </w:pPr>
          </w:p>
        </w:tc>
        <w:tc>
          <w:tcPr>
            <w:tcW w:w="750" w:type="dxa"/>
            <w:tcBorders>
              <w:top w:val="single" w:sz="4" w:space="0" w:color="auto"/>
              <w:left w:val="single" w:sz="4" w:space="0" w:color="auto"/>
              <w:bottom w:val="single" w:sz="12"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0.14</w:t>
            </w:r>
          </w:p>
        </w:tc>
        <w:tc>
          <w:tcPr>
            <w:tcW w:w="725" w:type="dxa"/>
            <w:tcBorders>
              <w:top w:val="single" w:sz="4" w:space="0" w:color="auto"/>
              <w:left w:val="single" w:sz="4" w:space="0" w:color="auto"/>
              <w:bottom w:val="single" w:sz="12" w:space="0" w:color="auto"/>
              <w:righ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0.016</w:t>
            </w:r>
          </w:p>
        </w:tc>
        <w:tc>
          <w:tcPr>
            <w:tcW w:w="762" w:type="dxa"/>
            <w:tcBorders>
              <w:top w:val="single" w:sz="4" w:space="0" w:color="auto"/>
              <w:left w:val="single" w:sz="4" w:space="0" w:color="auto"/>
              <w:bottom w:val="single" w:sz="12"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w:t>
            </w:r>
          </w:p>
        </w:tc>
        <w:tc>
          <w:tcPr>
            <w:tcW w:w="913" w:type="dxa"/>
            <w:tcBorders>
              <w:top w:val="single" w:sz="4" w:space="0" w:color="auto"/>
              <w:left w:val="single" w:sz="4" w:space="0" w:color="auto"/>
              <w:bottom w:val="single" w:sz="12" w:space="0" w:color="auto"/>
              <w:right w:val="single" w:sz="4" w:space="0" w:color="auto"/>
            </w:tcBorders>
            <w:noWrap/>
            <w:vAlign w:val="center"/>
          </w:tcPr>
          <w:p w:rsidR="00BF0D00" w:rsidRDefault="004177F7">
            <w:pPr>
              <w:jc w:val="left"/>
              <w:rPr>
                <w:rFonts w:ascii="宋体" w:hAnsi="宋体"/>
                <w:sz w:val="18"/>
                <w:szCs w:val="18"/>
              </w:rPr>
            </w:pPr>
            <w:proofErr w:type="gramStart"/>
            <w:r>
              <w:rPr>
                <w:rFonts w:ascii="宋体" w:hAnsi="宋体" w:hint="eastAsia"/>
                <w:sz w:val="18"/>
                <w:szCs w:val="18"/>
              </w:rPr>
              <w:t>出峰不</w:t>
            </w:r>
            <w:r>
              <w:rPr>
                <w:rFonts w:ascii="宋体" w:hAnsi="宋体" w:hint="eastAsia"/>
                <w:sz w:val="18"/>
                <w:szCs w:val="18"/>
              </w:rPr>
              <w:lastRenderedPageBreak/>
              <w:t>畅</w:t>
            </w:r>
            <w:proofErr w:type="gramEnd"/>
          </w:p>
        </w:tc>
        <w:tc>
          <w:tcPr>
            <w:tcW w:w="1987" w:type="dxa"/>
            <w:vMerge/>
            <w:tcBorders>
              <w:bottom w:val="single" w:sz="12" w:space="0" w:color="auto"/>
              <w:right w:val="single" w:sz="4" w:space="0" w:color="auto"/>
            </w:tcBorders>
            <w:noWrap/>
            <w:vAlign w:val="center"/>
          </w:tcPr>
          <w:p w:rsidR="00BF0D00" w:rsidRDefault="00BF0D00">
            <w:pPr>
              <w:jc w:val="left"/>
              <w:rPr>
                <w:rFonts w:ascii="宋体" w:hAnsi="宋体"/>
                <w:sz w:val="18"/>
                <w:szCs w:val="18"/>
              </w:rPr>
            </w:pPr>
          </w:p>
        </w:tc>
        <w:tc>
          <w:tcPr>
            <w:tcW w:w="800" w:type="dxa"/>
            <w:vMerge/>
            <w:tcBorders>
              <w:bottom w:val="single" w:sz="12" w:space="0" w:color="auto"/>
              <w:right w:val="single" w:sz="4" w:space="0" w:color="auto"/>
            </w:tcBorders>
            <w:noWrap/>
            <w:vAlign w:val="center"/>
          </w:tcPr>
          <w:p w:rsidR="00BF0D00" w:rsidRDefault="00BF0D00">
            <w:pPr>
              <w:jc w:val="left"/>
              <w:rPr>
                <w:rFonts w:ascii="宋体" w:hAnsi="宋体"/>
                <w:sz w:val="18"/>
                <w:szCs w:val="18"/>
              </w:rPr>
            </w:pPr>
          </w:p>
        </w:tc>
      </w:tr>
      <w:tr w:rsidR="00BF0D00">
        <w:trPr>
          <w:trHeight w:val="136"/>
        </w:trPr>
        <w:tc>
          <w:tcPr>
            <w:tcW w:w="1200" w:type="dxa"/>
            <w:vMerge w:val="restart"/>
            <w:tcBorders>
              <w:top w:val="single" w:sz="12" w:space="0" w:color="auto"/>
              <w:left w:val="single" w:sz="4" w:space="0" w:color="auto"/>
              <w:right w:val="single" w:sz="4" w:space="0" w:color="auto"/>
            </w:tcBorders>
            <w:noWrap/>
            <w:vAlign w:val="center"/>
          </w:tcPr>
          <w:p w:rsidR="00BF0D00" w:rsidRDefault="004177F7">
            <w:pPr>
              <w:jc w:val="center"/>
              <w:rPr>
                <w:rFonts w:ascii="宋体" w:hAnsi="宋体" w:cs="宋体"/>
                <w:kern w:val="0"/>
                <w:sz w:val="18"/>
                <w:szCs w:val="18"/>
              </w:rPr>
            </w:pPr>
            <w:proofErr w:type="spellStart"/>
            <w:r>
              <w:rPr>
                <w:rFonts w:ascii="宋体" w:hAnsi="宋体" w:cs="宋体" w:hint="eastAsia"/>
                <w:kern w:val="0"/>
                <w:sz w:val="18"/>
                <w:szCs w:val="18"/>
              </w:rPr>
              <w:lastRenderedPageBreak/>
              <w:t>FeCoNiCrMo</w:t>
            </w:r>
            <w:proofErr w:type="spellEnd"/>
          </w:p>
        </w:tc>
        <w:tc>
          <w:tcPr>
            <w:tcW w:w="1288" w:type="dxa"/>
            <w:tcBorders>
              <w:top w:val="single" w:sz="12" w:space="0" w:color="auto"/>
              <w:left w:val="single" w:sz="4" w:space="0" w:color="auto"/>
              <w:bottom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镍箔0.22 g</w:t>
            </w:r>
          </w:p>
        </w:tc>
        <w:tc>
          <w:tcPr>
            <w:tcW w:w="750" w:type="dxa"/>
            <w:tcBorders>
              <w:top w:val="single" w:sz="12"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0.11</w:t>
            </w:r>
          </w:p>
        </w:tc>
        <w:tc>
          <w:tcPr>
            <w:tcW w:w="725" w:type="dxa"/>
            <w:tcBorders>
              <w:top w:val="single" w:sz="12" w:space="0" w:color="auto"/>
              <w:left w:val="single" w:sz="4" w:space="0" w:color="auto"/>
              <w:bottom w:val="single" w:sz="4" w:space="0" w:color="auto"/>
              <w:right w:val="single" w:sz="4" w:space="0" w:color="auto"/>
            </w:tcBorders>
            <w:noWrap/>
            <w:vAlign w:val="center"/>
          </w:tcPr>
          <w:p w:rsidR="00BF0D00" w:rsidRDefault="004177F7">
            <w:pPr>
              <w:jc w:val="center"/>
            </w:pPr>
            <w:r>
              <w:rPr>
                <w:rFonts w:ascii="宋体" w:hAnsi="宋体" w:cs="宋体" w:hint="eastAsia"/>
                <w:kern w:val="0"/>
                <w:sz w:val="18"/>
                <w:szCs w:val="18"/>
              </w:rPr>
              <w:t>/</w:t>
            </w:r>
          </w:p>
        </w:tc>
        <w:tc>
          <w:tcPr>
            <w:tcW w:w="762" w:type="dxa"/>
            <w:tcBorders>
              <w:top w:val="single" w:sz="12"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0.011</w:t>
            </w:r>
          </w:p>
        </w:tc>
        <w:tc>
          <w:tcPr>
            <w:tcW w:w="913" w:type="dxa"/>
            <w:tcBorders>
              <w:top w:val="single" w:sz="12"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val="restart"/>
            <w:tcBorders>
              <w:top w:val="single" w:sz="12" w:space="0" w:color="auto"/>
              <w:right w:val="single" w:sz="4" w:space="0" w:color="auto"/>
            </w:tcBorders>
            <w:noWrap/>
            <w:vAlign w:val="center"/>
          </w:tcPr>
          <w:p w:rsidR="00BF0D00" w:rsidRDefault="004177F7">
            <w:pPr>
              <w:jc w:val="left"/>
              <w:rPr>
                <w:rFonts w:ascii="宋体" w:hAnsi="宋体"/>
                <w:sz w:val="18"/>
                <w:szCs w:val="18"/>
              </w:rPr>
            </w:pPr>
            <w:r>
              <w:rPr>
                <w:rFonts w:ascii="宋体" w:hAnsi="宋体" w:hint="eastAsia"/>
                <w:sz w:val="18"/>
                <w:szCs w:val="18"/>
              </w:rPr>
              <w:t xml:space="preserve"> </w:t>
            </w:r>
            <w:proofErr w:type="gramStart"/>
            <w:r>
              <w:rPr>
                <w:rFonts w:ascii="宋体" w:hAnsi="宋体" w:hint="eastAsia"/>
                <w:sz w:val="18"/>
                <w:szCs w:val="18"/>
              </w:rPr>
              <w:t>镍助熔剂</w:t>
            </w:r>
            <w:proofErr w:type="gramEnd"/>
            <w:r>
              <w:rPr>
                <w:rFonts w:ascii="宋体" w:hAnsi="宋体" w:hint="eastAsia"/>
                <w:sz w:val="18"/>
                <w:szCs w:val="18"/>
              </w:rPr>
              <w:t>:样品量&gt;10:1</w:t>
            </w:r>
          </w:p>
        </w:tc>
        <w:tc>
          <w:tcPr>
            <w:tcW w:w="800" w:type="dxa"/>
            <w:vMerge w:val="restart"/>
            <w:tcBorders>
              <w:top w:val="single" w:sz="12" w:space="0" w:color="auto"/>
              <w:right w:val="single" w:sz="4" w:space="0" w:color="auto"/>
            </w:tcBorders>
            <w:noWrap/>
            <w:vAlign w:val="center"/>
          </w:tcPr>
          <w:p w:rsidR="00BF0D00" w:rsidRDefault="004177F7">
            <w:pPr>
              <w:jc w:val="left"/>
              <w:rPr>
                <w:rFonts w:ascii="宋体" w:hAnsi="宋体"/>
                <w:sz w:val="18"/>
                <w:szCs w:val="18"/>
              </w:rPr>
            </w:pPr>
            <w:proofErr w:type="gramStart"/>
            <w:r>
              <w:rPr>
                <w:rFonts w:ascii="宋体" w:hAnsi="宋体" w:hint="eastAsia"/>
                <w:sz w:val="18"/>
                <w:szCs w:val="18"/>
              </w:rPr>
              <w:t>镍助熔剂</w:t>
            </w:r>
            <w:proofErr w:type="gramEnd"/>
          </w:p>
          <w:p w:rsidR="00BF0D00" w:rsidRDefault="004177F7">
            <w:pPr>
              <w:jc w:val="left"/>
              <w:rPr>
                <w:rFonts w:ascii="宋体" w:hAnsi="宋体"/>
                <w:sz w:val="18"/>
                <w:szCs w:val="18"/>
              </w:rPr>
            </w:pPr>
            <w:r>
              <w:rPr>
                <w:rFonts w:ascii="宋体" w:hAnsi="宋体" w:hint="eastAsia"/>
                <w:sz w:val="18"/>
                <w:szCs w:val="18"/>
              </w:rPr>
              <w:t>+0.10g样品</w:t>
            </w:r>
          </w:p>
        </w:tc>
      </w:tr>
      <w:tr w:rsidR="00BF0D00">
        <w:trPr>
          <w:trHeight w:val="136"/>
        </w:trPr>
        <w:tc>
          <w:tcPr>
            <w:tcW w:w="1200" w:type="dxa"/>
            <w:vMerge/>
            <w:tcBorders>
              <w:top w:val="single" w:sz="12" w:space="0" w:color="auto"/>
              <w:left w:val="single" w:sz="4" w:space="0" w:color="auto"/>
              <w:right w:val="single" w:sz="4" w:space="0" w:color="auto"/>
            </w:tcBorders>
            <w:noWrap/>
            <w:vAlign w:val="center"/>
          </w:tcPr>
          <w:p w:rsidR="00BF0D00" w:rsidRDefault="00BF0D00">
            <w:pPr>
              <w:jc w:val="center"/>
              <w:rPr>
                <w:rFonts w:ascii="宋体" w:hAnsi="宋体" w:cs="宋体"/>
                <w:kern w:val="0"/>
                <w:sz w:val="18"/>
                <w:szCs w:val="18"/>
              </w:rPr>
            </w:pPr>
          </w:p>
        </w:tc>
        <w:tc>
          <w:tcPr>
            <w:tcW w:w="1288" w:type="dxa"/>
            <w:tcBorders>
              <w:top w:val="single" w:sz="4" w:space="0" w:color="auto"/>
              <w:lef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镍箔0.21 g</w:t>
            </w: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0.10</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center"/>
            </w:pPr>
            <w:r>
              <w:rPr>
                <w:rFonts w:ascii="宋体" w:hAnsi="宋体" w:cs="宋体" w:hint="eastAsia"/>
                <w:kern w:val="0"/>
                <w:sz w:val="18"/>
                <w:szCs w:val="18"/>
              </w:rPr>
              <w:t>/</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0.011</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tcBorders>
              <w:top w:val="single" w:sz="12" w:space="0" w:color="auto"/>
              <w:right w:val="single" w:sz="4" w:space="0" w:color="auto"/>
            </w:tcBorders>
            <w:noWrap/>
            <w:vAlign w:val="center"/>
          </w:tcPr>
          <w:p w:rsidR="00BF0D00" w:rsidRDefault="00BF0D00">
            <w:pPr>
              <w:jc w:val="left"/>
              <w:rPr>
                <w:rFonts w:ascii="宋体" w:hAnsi="宋体"/>
                <w:sz w:val="18"/>
                <w:szCs w:val="18"/>
              </w:rPr>
            </w:pPr>
          </w:p>
        </w:tc>
        <w:tc>
          <w:tcPr>
            <w:tcW w:w="800" w:type="dxa"/>
            <w:vMerge/>
            <w:tcBorders>
              <w:top w:val="single" w:sz="12" w:space="0" w:color="auto"/>
              <w:right w:val="single" w:sz="4" w:space="0" w:color="auto"/>
            </w:tcBorders>
            <w:noWrap/>
            <w:vAlign w:val="center"/>
          </w:tcPr>
          <w:p w:rsidR="00BF0D00" w:rsidRDefault="00BF0D00">
            <w:pPr>
              <w:jc w:val="left"/>
              <w:rPr>
                <w:rFonts w:ascii="宋体" w:hAnsi="宋体"/>
                <w:sz w:val="18"/>
                <w:szCs w:val="18"/>
              </w:rPr>
            </w:pPr>
          </w:p>
        </w:tc>
      </w:tr>
      <w:tr w:rsidR="00BF0D00">
        <w:trPr>
          <w:trHeight w:val="136"/>
        </w:trPr>
        <w:tc>
          <w:tcPr>
            <w:tcW w:w="1200" w:type="dxa"/>
            <w:vMerge/>
            <w:tcBorders>
              <w:top w:val="single" w:sz="12" w:space="0" w:color="auto"/>
              <w:left w:val="single" w:sz="4" w:space="0" w:color="auto"/>
              <w:right w:val="single" w:sz="4" w:space="0" w:color="auto"/>
            </w:tcBorders>
            <w:noWrap/>
            <w:vAlign w:val="center"/>
          </w:tcPr>
          <w:p w:rsidR="00BF0D00" w:rsidRDefault="00BF0D00">
            <w:pPr>
              <w:jc w:val="center"/>
              <w:rPr>
                <w:rFonts w:ascii="宋体" w:hAnsi="宋体" w:cs="宋体"/>
                <w:kern w:val="0"/>
                <w:sz w:val="18"/>
                <w:szCs w:val="18"/>
              </w:rPr>
            </w:pPr>
          </w:p>
        </w:tc>
        <w:tc>
          <w:tcPr>
            <w:tcW w:w="1288" w:type="dxa"/>
            <w:tcBorders>
              <w:top w:val="single" w:sz="4" w:space="0" w:color="auto"/>
              <w:lef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镍箔0.30 g</w:t>
            </w: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0.10</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BF0D00">
            <w:pPr>
              <w:jc w:val="center"/>
              <w:rPr>
                <w:rFonts w:ascii="宋体" w:hAnsi="宋体" w:cs="宋体"/>
                <w:kern w:val="0"/>
                <w:sz w:val="18"/>
                <w:szCs w:val="18"/>
              </w:rPr>
            </w:pP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0.011</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tcBorders>
              <w:top w:val="single" w:sz="12" w:space="0" w:color="auto"/>
              <w:right w:val="single" w:sz="4" w:space="0" w:color="auto"/>
            </w:tcBorders>
            <w:noWrap/>
            <w:vAlign w:val="center"/>
          </w:tcPr>
          <w:p w:rsidR="00BF0D00" w:rsidRDefault="00BF0D00">
            <w:pPr>
              <w:jc w:val="left"/>
              <w:rPr>
                <w:rFonts w:ascii="宋体" w:hAnsi="宋体"/>
                <w:sz w:val="18"/>
                <w:szCs w:val="18"/>
              </w:rPr>
            </w:pPr>
          </w:p>
        </w:tc>
        <w:tc>
          <w:tcPr>
            <w:tcW w:w="800" w:type="dxa"/>
            <w:vMerge/>
            <w:tcBorders>
              <w:top w:val="single" w:sz="12" w:space="0" w:color="auto"/>
              <w:right w:val="single" w:sz="4" w:space="0" w:color="auto"/>
            </w:tcBorders>
            <w:noWrap/>
            <w:vAlign w:val="center"/>
          </w:tcPr>
          <w:p w:rsidR="00BF0D00" w:rsidRDefault="00BF0D00">
            <w:pPr>
              <w:jc w:val="left"/>
              <w:rPr>
                <w:rFonts w:ascii="宋体" w:hAnsi="宋体"/>
                <w:sz w:val="18"/>
                <w:szCs w:val="18"/>
              </w:rPr>
            </w:pPr>
          </w:p>
        </w:tc>
      </w:tr>
      <w:tr w:rsidR="00BF0D00">
        <w:trPr>
          <w:trHeight w:val="136"/>
        </w:trPr>
        <w:tc>
          <w:tcPr>
            <w:tcW w:w="1200" w:type="dxa"/>
            <w:vMerge/>
            <w:tcBorders>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val="restart"/>
            <w:tcBorders>
              <w:top w:val="single" w:sz="4" w:space="0" w:color="auto"/>
              <w:lef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镍囊</w:t>
            </w: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0.05</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0.025</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0.012</w:t>
            </w:r>
          </w:p>
        </w:tc>
        <w:tc>
          <w:tcPr>
            <w:tcW w:w="913"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left"/>
              <w:rPr>
                <w:rFonts w:ascii="宋体" w:hAnsi="宋体"/>
                <w:sz w:val="18"/>
                <w:szCs w:val="18"/>
              </w:rPr>
            </w:pPr>
            <w:r>
              <w:rPr>
                <w:rFonts w:ascii="宋体" w:hAnsi="宋体" w:hint="eastAsia"/>
                <w:sz w:val="18"/>
                <w:szCs w:val="18"/>
              </w:rPr>
              <w:t>正常</w:t>
            </w:r>
          </w:p>
        </w:tc>
        <w:tc>
          <w:tcPr>
            <w:tcW w:w="1987" w:type="dxa"/>
            <w:vMerge/>
            <w:tcBorders>
              <w:right w:val="single" w:sz="4" w:space="0" w:color="auto"/>
            </w:tcBorders>
            <w:noWrap/>
            <w:vAlign w:val="center"/>
          </w:tcPr>
          <w:p w:rsidR="00BF0D00" w:rsidRDefault="00BF0D00">
            <w:pPr>
              <w:jc w:val="left"/>
              <w:rPr>
                <w:rFonts w:ascii="宋体" w:hAnsi="宋体"/>
                <w:sz w:val="18"/>
                <w:szCs w:val="18"/>
              </w:rPr>
            </w:pPr>
          </w:p>
        </w:tc>
        <w:tc>
          <w:tcPr>
            <w:tcW w:w="800" w:type="dxa"/>
            <w:vMerge/>
            <w:tcBorders>
              <w:right w:val="single" w:sz="4" w:space="0" w:color="auto"/>
            </w:tcBorders>
            <w:noWrap/>
            <w:vAlign w:val="center"/>
          </w:tcPr>
          <w:p w:rsidR="00BF0D00" w:rsidRDefault="00BF0D00">
            <w:pPr>
              <w:jc w:val="left"/>
              <w:rPr>
                <w:rFonts w:ascii="宋体" w:hAnsi="宋体"/>
                <w:sz w:val="18"/>
                <w:szCs w:val="18"/>
              </w:rPr>
            </w:pPr>
          </w:p>
        </w:tc>
      </w:tr>
      <w:tr w:rsidR="00BF0D00">
        <w:trPr>
          <w:trHeight w:val="136"/>
        </w:trPr>
        <w:tc>
          <w:tcPr>
            <w:tcW w:w="1200" w:type="dxa"/>
            <w:vMerge/>
            <w:tcBorders>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tcBorders>
              <w:left w:val="single" w:sz="4" w:space="0" w:color="auto"/>
            </w:tcBorders>
            <w:noWrap/>
            <w:vAlign w:val="center"/>
          </w:tcPr>
          <w:p w:rsidR="00BF0D00" w:rsidRDefault="00BF0D00">
            <w:pPr>
              <w:jc w:val="center"/>
              <w:rPr>
                <w:rFonts w:ascii="宋体" w:hAnsi="宋体" w:cs="宋体"/>
                <w:kern w:val="0"/>
                <w:sz w:val="18"/>
                <w:szCs w:val="18"/>
              </w:rPr>
            </w:pP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0.07</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0.026</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0.012</w:t>
            </w:r>
          </w:p>
        </w:tc>
        <w:tc>
          <w:tcPr>
            <w:tcW w:w="913"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left"/>
              <w:rPr>
                <w:rFonts w:ascii="宋体" w:hAnsi="宋体"/>
                <w:sz w:val="18"/>
                <w:szCs w:val="18"/>
              </w:rPr>
            </w:pPr>
            <w:r>
              <w:rPr>
                <w:rFonts w:ascii="宋体" w:hAnsi="宋体" w:hint="eastAsia"/>
                <w:sz w:val="18"/>
                <w:szCs w:val="18"/>
              </w:rPr>
              <w:t>正常</w:t>
            </w:r>
          </w:p>
        </w:tc>
        <w:tc>
          <w:tcPr>
            <w:tcW w:w="1987" w:type="dxa"/>
            <w:vMerge/>
            <w:tcBorders>
              <w:right w:val="single" w:sz="4" w:space="0" w:color="auto"/>
            </w:tcBorders>
            <w:noWrap/>
            <w:vAlign w:val="center"/>
          </w:tcPr>
          <w:p w:rsidR="00BF0D00" w:rsidRDefault="00BF0D00">
            <w:pPr>
              <w:jc w:val="left"/>
              <w:rPr>
                <w:rFonts w:ascii="宋体" w:hAnsi="宋体"/>
                <w:sz w:val="18"/>
                <w:szCs w:val="18"/>
              </w:rPr>
            </w:pPr>
          </w:p>
        </w:tc>
        <w:tc>
          <w:tcPr>
            <w:tcW w:w="800" w:type="dxa"/>
            <w:vMerge/>
            <w:tcBorders>
              <w:right w:val="single" w:sz="4" w:space="0" w:color="auto"/>
            </w:tcBorders>
            <w:noWrap/>
            <w:vAlign w:val="center"/>
          </w:tcPr>
          <w:p w:rsidR="00BF0D00" w:rsidRDefault="00BF0D00">
            <w:pPr>
              <w:jc w:val="left"/>
              <w:rPr>
                <w:rFonts w:ascii="宋体" w:hAnsi="宋体"/>
                <w:sz w:val="18"/>
                <w:szCs w:val="18"/>
              </w:rPr>
            </w:pPr>
          </w:p>
        </w:tc>
      </w:tr>
      <w:tr w:rsidR="00BF0D00">
        <w:trPr>
          <w:trHeight w:val="180"/>
        </w:trPr>
        <w:tc>
          <w:tcPr>
            <w:tcW w:w="1200" w:type="dxa"/>
            <w:vMerge/>
            <w:tcBorders>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tcBorders>
              <w:left w:val="single" w:sz="4" w:space="0" w:color="auto"/>
              <w:bottom w:val="single" w:sz="4" w:space="0" w:color="auto"/>
            </w:tcBorders>
            <w:noWrap/>
            <w:vAlign w:val="center"/>
          </w:tcPr>
          <w:p w:rsidR="00BF0D00" w:rsidRDefault="00BF0D00">
            <w:pPr>
              <w:widowControl/>
              <w:jc w:val="center"/>
              <w:rPr>
                <w:rFonts w:ascii="宋体" w:hAnsi="宋体" w:cs="宋体"/>
                <w:kern w:val="0"/>
                <w:sz w:val="18"/>
                <w:szCs w:val="18"/>
              </w:rPr>
            </w:pP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0.10</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0.027</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0.012</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tcBorders>
              <w:right w:val="single" w:sz="4" w:space="0" w:color="auto"/>
            </w:tcBorders>
            <w:noWrap/>
            <w:vAlign w:val="center"/>
          </w:tcPr>
          <w:p w:rsidR="00BF0D00" w:rsidRDefault="00BF0D00">
            <w:pPr>
              <w:jc w:val="left"/>
              <w:rPr>
                <w:rFonts w:ascii="宋体" w:hAnsi="宋体"/>
                <w:sz w:val="18"/>
                <w:szCs w:val="18"/>
              </w:rPr>
            </w:pPr>
          </w:p>
        </w:tc>
        <w:tc>
          <w:tcPr>
            <w:tcW w:w="800" w:type="dxa"/>
            <w:vMerge/>
            <w:tcBorders>
              <w:right w:val="single" w:sz="4" w:space="0" w:color="auto"/>
            </w:tcBorders>
            <w:noWrap/>
            <w:vAlign w:val="center"/>
          </w:tcPr>
          <w:p w:rsidR="00BF0D00" w:rsidRDefault="00BF0D00">
            <w:pPr>
              <w:jc w:val="left"/>
              <w:rPr>
                <w:rFonts w:ascii="宋体" w:hAnsi="宋体"/>
                <w:sz w:val="18"/>
                <w:szCs w:val="18"/>
              </w:rPr>
            </w:pPr>
          </w:p>
        </w:tc>
      </w:tr>
      <w:tr w:rsidR="00BF0D00">
        <w:trPr>
          <w:trHeight w:val="294"/>
        </w:trPr>
        <w:tc>
          <w:tcPr>
            <w:tcW w:w="1200" w:type="dxa"/>
            <w:vMerge/>
            <w:tcBorders>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tcBorders>
              <w:top w:val="single" w:sz="4" w:space="0" w:color="auto"/>
              <w:lef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镍囊+</w:t>
            </w:r>
            <w:proofErr w:type="gramStart"/>
            <w:r>
              <w:rPr>
                <w:rFonts w:ascii="宋体" w:hAnsi="宋体" w:cs="宋体" w:hint="eastAsia"/>
                <w:kern w:val="0"/>
                <w:sz w:val="18"/>
                <w:szCs w:val="18"/>
              </w:rPr>
              <w:t>镍篮</w:t>
            </w:r>
            <w:proofErr w:type="gramEnd"/>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0.10</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0.031</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0.011</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tcBorders>
              <w:bottom w:val="single" w:sz="4" w:space="0" w:color="auto"/>
              <w:right w:val="single" w:sz="4" w:space="0" w:color="auto"/>
            </w:tcBorders>
            <w:noWrap/>
            <w:vAlign w:val="center"/>
          </w:tcPr>
          <w:p w:rsidR="00BF0D00" w:rsidRDefault="00BF0D00">
            <w:pPr>
              <w:jc w:val="left"/>
              <w:rPr>
                <w:rFonts w:ascii="宋体" w:hAnsi="宋体"/>
                <w:sz w:val="18"/>
                <w:szCs w:val="18"/>
              </w:rPr>
            </w:pPr>
          </w:p>
        </w:tc>
        <w:tc>
          <w:tcPr>
            <w:tcW w:w="800" w:type="dxa"/>
            <w:vMerge/>
            <w:tcBorders>
              <w:bottom w:val="single" w:sz="4" w:space="0" w:color="auto"/>
              <w:right w:val="single" w:sz="4" w:space="0" w:color="auto"/>
            </w:tcBorders>
            <w:noWrap/>
            <w:vAlign w:val="center"/>
          </w:tcPr>
          <w:p w:rsidR="00BF0D00" w:rsidRDefault="00BF0D00">
            <w:pPr>
              <w:jc w:val="left"/>
              <w:rPr>
                <w:rFonts w:ascii="宋体" w:hAnsi="宋体"/>
                <w:sz w:val="18"/>
                <w:szCs w:val="18"/>
              </w:rPr>
            </w:pPr>
          </w:p>
        </w:tc>
      </w:tr>
      <w:tr w:rsidR="00BF0D00">
        <w:trPr>
          <w:trHeight w:val="219"/>
        </w:trPr>
        <w:tc>
          <w:tcPr>
            <w:tcW w:w="1200" w:type="dxa"/>
            <w:vMerge/>
            <w:tcBorders>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val="restart"/>
            <w:tcBorders>
              <w:top w:val="single" w:sz="4" w:space="0" w:color="auto"/>
              <w:lef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锡囊</w:t>
            </w: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0.06</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0.030</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val="restart"/>
            <w:tcBorders>
              <w:top w:val="single" w:sz="4" w:space="0" w:color="auto"/>
              <w:right w:val="single" w:sz="4" w:space="0" w:color="auto"/>
            </w:tcBorders>
            <w:noWrap/>
            <w:vAlign w:val="center"/>
          </w:tcPr>
          <w:p w:rsidR="00BF0D00" w:rsidRDefault="004177F7">
            <w:pPr>
              <w:jc w:val="left"/>
              <w:rPr>
                <w:rFonts w:ascii="宋体" w:hAnsi="宋体"/>
                <w:sz w:val="18"/>
                <w:szCs w:val="18"/>
              </w:rPr>
            </w:pPr>
            <w:proofErr w:type="gramStart"/>
            <w:r>
              <w:rPr>
                <w:rFonts w:ascii="宋体" w:hAnsi="宋体" w:hint="eastAsia"/>
                <w:sz w:val="18"/>
                <w:szCs w:val="18"/>
              </w:rPr>
              <w:t>锡助熔剂</w:t>
            </w:r>
            <w:proofErr w:type="gramEnd"/>
            <w:r>
              <w:rPr>
                <w:rFonts w:ascii="宋体" w:hAnsi="宋体" w:hint="eastAsia"/>
                <w:sz w:val="18"/>
                <w:szCs w:val="18"/>
              </w:rPr>
              <w:t>+0.10g样品</w:t>
            </w:r>
          </w:p>
        </w:tc>
        <w:tc>
          <w:tcPr>
            <w:tcW w:w="800" w:type="dxa"/>
            <w:vMerge w:val="restart"/>
            <w:tcBorders>
              <w:top w:val="single" w:sz="4" w:space="0" w:color="auto"/>
              <w:right w:val="single" w:sz="4" w:space="0" w:color="auto"/>
            </w:tcBorders>
            <w:noWrap/>
            <w:vAlign w:val="center"/>
          </w:tcPr>
          <w:p w:rsidR="00BF0D00" w:rsidRDefault="004177F7">
            <w:pPr>
              <w:jc w:val="left"/>
              <w:rPr>
                <w:rFonts w:ascii="宋体" w:hAnsi="宋体"/>
                <w:sz w:val="18"/>
                <w:szCs w:val="18"/>
              </w:rPr>
            </w:pPr>
            <w:r>
              <w:rPr>
                <w:rFonts w:ascii="宋体" w:hAnsi="宋体" w:hint="eastAsia"/>
                <w:sz w:val="18"/>
                <w:szCs w:val="18"/>
              </w:rPr>
              <w:t>（N结果偏低）</w:t>
            </w:r>
          </w:p>
        </w:tc>
      </w:tr>
      <w:tr w:rsidR="00BF0D00">
        <w:trPr>
          <w:trHeight w:val="270"/>
        </w:trPr>
        <w:tc>
          <w:tcPr>
            <w:tcW w:w="1200" w:type="dxa"/>
            <w:vMerge/>
            <w:tcBorders>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tcBorders>
              <w:left w:val="single" w:sz="4" w:space="0" w:color="auto"/>
            </w:tcBorders>
            <w:noWrap/>
            <w:vAlign w:val="center"/>
          </w:tcPr>
          <w:p w:rsidR="00BF0D00" w:rsidRDefault="00BF0D00">
            <w:pPr>
              <w:widowControl/>
              <w:jc w:val="center"/>
              <w:rPr>
                <w:rFonts w:ascii="宋体" w:hAnsi="宋体" w:cs="宋体"/>
                <w:kern w:val="0"/>
                <w:sz w:val="18"/>
                <w:szCs w:val="18"/>
              </w:rPr>
            </w:pP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0.09</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0.031</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tcBorders>
              <w:right w:val="single" w:sz="4" w:space="0" w:color="auto"/>
            </w:tcBorders>
            <w:noWrap/>
            <w:vAlign w:val="center"/>
          </w:tcPr>
          <w:p w:rsidR="00BF0D00" w:rsidRDefault="00BF0D00">
            <w:pPr>
              <w:jc w:val="left"/>
              <w:rPr>
                <w:rFonts w:ascii="宋体" w:hAnsi="宋体"/>
                <w:sz w:val="18"/>
                <w:szCs w:val="18"/>
              </w:rPr>
            </w:pPr>
          </w:p>
        </w:tc>
        <w:tc>
          <w:tcPr>
            <w:tcW w:w="800" w:type="dxa"/>
            <w:vMerge/>
            <w:tcBorders>
              <w:right w:val="single" w:sz="4" w:space="0" w:color="auto"/>
            </w:tcBorders>
            <w:noWrap/>
            <w:vAlign w:val="center"/>
          </w:tcPr>
          <w:p w:rsidR="00BF0D00" w:rsidRDefault="00BF0D00">
            <w:pPr>
              <w:jc w:val="left"/>
              <w:rPr>
                <w:rFonts w:ascii="宋体" w:hAnsi="宋体"/>
                <w:sz w:val="18"/>
                <w:szCs w:val="18"/>
              </w:rPr>
            </w:pPr>
          </w:p>
        </w:tc>
      </w:tr>
      <w:tr w:rsidR="00BF0D00">
        <w:trPr>
          <w:trHeight w:val="105"/>
        </w:trPr>
        <w:tc>
          <w:tcPr>
            <w:tcW w:w="1200" w:type="dxa"/>
            <w:vMerge/>
            <w:tcBorders>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tcBorders>
              <w:left w:val="single" w:sz="4" w:space="0" w:color="auto"/>
            </w:tcBorders>
            <w:noWrap/>
            <w:vAlign w:val="center"/>
          </w:tcPr>
          <w:p w:rsidR="00BF0D00" w:rsidRDefault="00BF0D00">
            <w:pPr>
              <w:widowControl/>
              <w:jc w:val="center"/>
              <w:rPr>
                <w:rFonts w:ascii="宋体" w:hAnsi="宋体" w:cs="宋体"/>
                <w:kern w:val="0"/>
                <w:sz w:val="18"/>
                <w:szCs w:val="18"/>
              </w:rPr>
            </w:pPr>
          </w:p>
        </w:tc>
        <w:tc>
          <w:tcPr>
            <w:tcW w:w="750"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0.10</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0.031</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tcBorders>
              <w:right w:val="single" w:sz="4" w:space="0" w:color="auto"/>
            </w:tcBorders>
            <w:noWrap/>
            <w:vAlign w:val="center"/>
          </w:tcPr>
          <w:p w:rsidR="00BF0D00" w:rsidRDefault="00BF0D00">
            <w:pPr>
              <w:jc w:val="left"/>
              <w:rPr>
                <w:rFonts w:ascii="宋体" w:hAnsi="宋体"/>
                <w:sz w:val="18"/>
                <w:szCs w:val="18"/>
              </w:rPr>
            </w:pPr>
          </w:p>
        </w:tc>
        <w:tc>
          <w:tcPr>
            <w:tcW w:w="800" w:type="dxa"/>
            <w:vMerge/>
            <w:tcBorders>
              <w:right w:val="single" w:sz="4" w:space="0" w:color="auto"/>
            </w:tcBorders>
            <w:noWrap/>
            <w:vAlign w:val="center"/>
          </w:tcPr>
          <w:p w:rsidR="00BF0D00" w:rsidRDefault="00BF0D00">
            <w:pPr>
              <w:jc w:val="left"/>
              <w:rPr>
                <w:rFonts w:ascii="宋体" w:hAnsi="宋体"/>
                <w:sz w:val="18"/>
                <w:szCs w:val="18"/>
              </w:rPr>
            </w:pPr>
          </w:p>
        </w:tc>
      </w:tr>
      <w:tr w:rsidR="00BF0D00">
        <w:trPr>
          <w:trHeight w:val="105"/>
        </w:trPr>
        <w:tc>
          <w:tcPr>
            <w:tcW w:w="1200" w:type="dxa"/>
            <w:vMerge/>
            <w:tcBorders>
              <w:left w:val="single" w:sz="4" w:space="0" w:color="auto"/>
              <w:bottom w:val="single" w:sz="12"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tcBorders>
              <w:left w:val="single" w:sz="4" w:space="0" w:color="auto"/>
              <w:bottom w:val="single" w:sz="12" w:space="0" w:color="auto"/>
            </w:tcBorders>
            <w:noWrap/>
            <w:vAlign w:val="center"/>
          </w:tcPr>
          <w:p w:rsidR="00BF0D00" w:rsidRDefault="00BF0D00">
            <w:pPr>
              <w:widowControl/>
              <w:jc w:val="center"/>
              <w:rPr>
                <w:rFonts w:ascii="宋体" w:hAnsi="宋体" w:cs="宋体"/>
                <w:kern w:val="0"/>
                <w:sz w:val="18"/>
                <w:szCs w:val="18"/>
              </w:rPr>
            </w:pPr>
          </w:p>
        </w:tc>
        <w:tc>
          <w:tcPr>
            <w:tcW w:w="750" w:type="dxa"/>
            <w:tcBorders>
              <w:top w:val="single" w:sz="4" w:space="0" w:color="auto"/>
              <w:left w:val="single" w:sz="4" w:space="0" w:color="auto"/>
              <w:bottom w:val="single" w:sz="12"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0.14</w:t>
            </w:r>
          </w:p>
        </w:tc>
        <w:tc>
          <w:tcPr>
            <w:tcW w:w="725" w:type="dxa"/>
            <w:tcBorders>
              <w:top w:val="single" w:sz="4" w:space="0" w:color="auto"/>
              <w:left w:val="single" w:sz="4" w:space="0" w:color="auto"/>
              <w:bottom w:val="single" w:sz="12" w:space="0" w:color="auto"/>
              <w:righ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0.029</w:t>
            </w:r>
          </w:p>
        </w:tc>
        <w:tc>
          <w:tcPr>
            <w:tcW w:w="762" w:type="dxa"/>
            <w:tcBorders>
              <w:top w:val="single" w:sz="4" w:space="0" w:color="auto"/>
              <w:left w:val="single" w:sz="4" w:space="0" w:color="auto"/>
              <w:bottom w:val="single" w:sz="12"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w:t>
            </w:r>
          </w:p>
        </w:tc>
        <w:tc>
          <w:tcPr>
            <w:tcW w:w="913" w:type="dxa"/>
            <w:tcBorders>
              <w:top w:val="single" w:sz="4" w:space="0" w:color="auto"/>
              <w:left w:val="single" w:sz="4" w:space="0" w:color="auto"/>
              <w:bottom w:val="single" w:sz="12" w:space="0" w:color="auto"/>
              <w:right w:val="single" w:sz="4" w:space="0" w:color="auto"/>
            </w:tcBorders>
            <w:noWrap/>
          </w:tcPr>
          <w:p w:rsidR="00BF0D00" w:rsidRDefault="004177F7">
            <w:pPr>
              <w:rPr>
                <w:rFonts w:ascii="宋体" w:hAnsi="宋体"/>
                <w:sz w:val="18"/>
                <w:szCs w:val="18"/>
              </w:rPr>
            </w:pPr>
            <w:r>
              <w:rPr>
                <w:rFonts w:ascii="宋体" w:hAnsi="宋体" w:hint="eastAsia"/>
                <w:sz w:val="18"/>
                <w:szCs w:val="18"/>
              </w:rPr>
              <w:t>正常</w:t>
            </w:r>
          </w:p>
        </w:tc>
        <w:tc>
          <w:tcPr>
            <w:tcW w:w="1987" w:type="dxa"/>
            <w:vMerge/>
            <w:tcBorders>
              <w:bottom w:val="single" w:sz="12" w:space="0" w:color="auto"/>
              <w:right w:val="single" w:sz="4" w:space="0" w:color="auto"/>
            </w:tcBorders>
            <w:noWrap/>
            <w:vAlign w:val="center"/>
          </w:tcPr>
          <w:p w:rsidR="00BF0D00" w:rsidRDefault="00BF0D00">
            <w:pPr>
              <w:jc w:val="left"/>
              <w:rPr>
                <w:rFonts w:ascii="宋体" w:hAnsi="宋体"/>
                <w:sz w:val="18"/>
                <w:szCs w:val="18"/>
              </w:rPr>
            </w:pPr>
          </w:p>
        </w:tc>
        <w:tc>
          <w:tcPr>
            <w:tcW w:w="800" w:type="dxa"/>
            <w:vMerge/>
            <w:tcBorders>
              <w:bottom w:val="single" w:sz="12" w:space="0" w:color="auto"/>
              <w:right w:val="single" w:sz="4" w:space="0" w:color="auto"/>
            </w:tcBorders>
            <w:noWrap/>
            <w:vAlign w:val="center"/>
          </w:tcPr>
          <w:p w:rsidR="00BF0D00" w:rsidRDefault="00BF0D00">
            <w:pPr>
              <w:jc w:val="left"/>
              <w:rPr>
                <w:rFonts w:ascii="宋体" w:hAnsi="宋体"/>
                <w:sz w:val="18"/>
                <w:szCs w:val="18"/>
              </w:rPr>
            </w:pPr>
          </w:p>
        </w:tc>
      </w:tr>
      <w:tr w:rsidR="00BF0D00">
        <w:trPr>
          <w:trHeight w:val="303"/>
        </w:trPr>
        <w:tc>
          <w:tcPr>
            <w:tcW w:w="1200" w:type="dxa"/>
            <w:vMerge w:val="restart"/>
            <w:tcBorders>
              <w:top w:val="single" w:sz="12" w:space="0" w:color="auto"/>
              <w:left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proofErr w:type="spellStart"/>
            <w:r>
              <w:rPr>
                <w:rFonts w:ascii="宋体" w:hAnsi="宋体" w:cs="宋体" w:hint="eastAsia"/>
                <w:kern w:val="0"/>
                <w:sz w:val="18"/>
                <w:szCs w:val="18"/>
              </w:rPr>
              <w:t>FeCoNiCrTi</w:t>
            </w:r>
            <w:proofErr w:type="spellEnd"/>
          </w:p>
        </w:tc>
        <w:tc>
          <w:tcPr>
            <w:tcW w:w="1288" w:type="dxa"/>
            <w:vMerge w:val="restart"/>
            <w:tcBorders>
              <w:top w:val="single" w:sz="12" w:space="0" w:color="auto"/>
              <w:lef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镍囊</w:t>
            </w:r>
          </w:p>
        </w:tc>
        <w:tc>
          <w:tcPr>
            <w:tcW w:w="750" w:type="dxa"/>
            <w:tcBorders>
              <w:top w:val="single" w:sz="12"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0.07</w:t>
            </w:r>
          </w:p>
        </w:tc>
        <w:tc>
          <w:tcPr>
            <w:tcW w:w="725" w:type="dxa"/>
            <w:tcBorders>
              <w:top w:val="single" w:sz="12"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0.095</w:t>
            </w:r>
          </w:p>
        </w:tc>
        <w:tc>
          <w:tcPr>
            <w:tcW w:w="762" w:type="dxa"/>
            <w:tcBorders>
              <w:top w:val="single" w:sz="12"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0.0081</w:t>
            </w:r>
          </w:p>
        </w:tc>
        <w:tc>
          <w:tcPr>
            <w:tcW w:w="913" w:type="dxa"/>
            <w:tcBorders>
              <w:top w:val="single" w:sz="12" w:space="0" w:color="auto"/>
              <w:left w:val="single" w:sz="4" w:space="0" w:color="auto"/>
              <w:bottom w:val="single" w:sz="4" w:space="0" w:color="auto"/>
              <w:right w:val="single" w:sz="4" w:space="0" w:color="auto"/>
            </w:tcBorders>
            <w:noWrap/>
            <w:vAlign w:val="center"/>
          </w:tcPr>
          <w:p w:rsidR="00BF0D00" w:rsidRDefault="004177F7">
            <w:pPr>
              <w:jc w:val="left"/>
              <w:rPr>
                <w:rFonts w:ascii="宋体" w:hAnsi="宋体"/>
                <w:sz w:val="18"/>
                <w:szCs w:val="18"/>
              </w:rPr>
            </w:pPr>
            <w:r>
              <w:rPr>
                <w:rFonts w:ascii="宋体" w:hAnsi="宋体" w:hint="eastAsia"/>
                <w:sz w:val="18"/>
                <w:szCs w:val="18"/>
              </w:rPr>
              <w:t>正常</w:t>
            </w:r>
          </w:p>
        </w:tc>
        <w:tc>
          <w:tcPr>
            <w:tcW w:w="2787" w:type="dxa"/>
            <w:gridSpan w:val="2"/>
            <w:vMerge w:val="restart"/>
            <w:tcBorders>
              <w:top w:val="single" w:sz="12" w:space="0" w:color="auto"/>
              <w:right w:val="single" w:sz="4" w:space="0" w:color="auto"/>
            </w:tcBorders>
            <w:noWrap/>
            <w:vAlign w:val="center"/>
          </w:tcPr>
          <w:p w:rsidR="00BF0D00" w:rsidRDefault="00BF0D00">
            <w:pPr>
              <w:jc w:val="left"/>
              <w:rPr>
                <w:rFonts w:ascii="宋体" w:hAnsi="宋体"/>
                <w:sz w:val="18"/>
                <w:szCs w:val="18"/>
              </w:rPr>
            </w:pPr>
          </w:p>
          <w:p w:rsidR="00BF0D00" w:rsidRDefault="004177F7">
            <w:pPr>
              <w:jc w:val="left"/>
              <w:rPr>
                <w:rFonts w:ascii="宋体" w:hAnsi="宋体"/>
                <w:sz w:val="18"/>
                <w:szCs w:val="18"/>
              </w:rPr>
            </w:pPr>
            <w:proofErr w:type="gramStart"/>
            <w:r>
              <w:rPr>
                <w:rFonts w:ascii="宋体" w:hAnsi="宋体" w:hint="eastAsia"/>
                <w:sz w:val="18"/>
                <w:szCs w:val="18"/>
              </w:rPr>
              <w:t>镍助熔剂</w:t>
            </w:r>
            <w:proofErr w:type="gramEnd"/>
            <w:r>
              <w:rPr>
                <w:rFonts w:ascii="宋体" w:hAnsi="宋体" w:hint="eastAsia"/>
                <w:sz w:val="18"/>
                <w:szCs w:val="18"/>
              </w:rPr>
              <w:t>:样品量&gt;5：1</w:t>
            </w:r>
          </w:p>
        </w:tc>
      </w:tr>
      <w:tr w:rsidR="00BF0D00">
        <w:trPr>
          <w:trHeight w:val="303"/>
        </w:trPr>
        <w:tc>
          <w:tcPr>
            <w:tcW w:w="1200" w:type="dxa"/>
            <w:vMerge/>
            <w:tcBorders>
              <w:top w:val="single" w:sz="12" w:space="0" w:color="auto"/>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tcBorders>
              <w:top w:val="single" w:sz="12" w:space="0" w:color="auto"/>
              <w:left w:val="single" w:sz="4" w:space="0" w:color="auto"/>
              <w:bottom w:val="single" w:sz="4" w:space="0" w:color="auto"/>
            </w:tcBorders>
            <w:noWrap/>
            <w:vAlign w:val="center"/>
          </w:tcPr>
          <w:p w:rsidR="00BF0D00" w:rsidRDefault="00BF0D00">
            <w:pPr>
              <w:widowControl/>
              <w:jc w:val="center"/>
              <w:rPr>
                <w:rFonts w:ascii="宋体" w:hAnsi="宋体" w:cs="宋体"/>
                <w:kern w:val="0"/>
                <w:sz w:val="18"/>
                <w:szCs w:val="18"/>
              </w:rPr>
            </w:pP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0.10</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0.092</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0.0080</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pPr>
              <w:rPr>
                <w:rFonts w:ascii="宋体" w:hAnsi="宋体"/>
                <w:sz w:val="18"/>
                <w:szCs w:val="18"/>
              </w:rPr>
            </w:pPr>
            <w:r>
              <w:rPr>
                <w:rFonts w:ascii="宋体" w:hAnsi="宋体" w:hint="eastAsia"/>
                <w:sz w:val="18"/>
                <w:szCs w:val="18"/>
              </w:rPr>
              <w:t>正常</w:t>
            </w:r>
          </w:p>
        </w:tc>
        <w:tc>
          <w:tcPr>
            <w:tcW w:w="2787" w:type="dxa"/>
            <w:gridSpan w:val="2"/>
            <w:vMerge/>
            <w:tcBorders>
              <w:right w:val="single" w:sz="4" w:space="0" w:color="auto"/>
            </w:tcBorders>
            <w:noWrap/>
            <w:vAlign w:val="center"/>
          </w:tcPr>
          <w:p w:rsidR="00BF0D00" w:rsidRDefault="00BF0D00">
            <w:pPr>
              <w:jc w:val="center"/>
              <w:rPr>
                <w:rFonts w:ascii="宋体" w:hAnsi="宋体"/>
                <w:sz w:val="18"/>
                <w:szCs w:val="18"/>
              </w:rPr>
            </w:pPr>
          </w:p>
        </w:tc>
      </w:tr>
      <w:tr w:rsidR="00BF0D00">
        <w:trPr>
          <w:trHeight w:val="303"/>
        </w:trPr>
        <w:tc>
          <w:tcPr>
            <w:tcW w:w="1200" w:type="dxa"/>
            <w:vMerge/>
            <w:tcBorders>
              <w:top w:val="single" w:sz="12" w:space="0" w:color="auto"/>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tcBorders>
              <w:top w:val="single" w:sz="12" w:space="0" w:color="auto"/>
              <w:left w:val="single" w:sz="4" w:space="0" w:color="auto"/>
              <w:bottom w:val="single" w:sz="4" w:space="0" w:color="auto"/>
            </w:tcBorders>
            <w:noWrap/>
            <w:vAlign w:val="center"/>
          </w:tcPr>
          <w:p w:rsidR="00BF0D00" w:rsidRDefault="00BF0D00">
            <w:pPr>
              <w:widowControl/>
              <w:jc w:val="center"/>
              <w:rPr>
                <w:rFonts w:ascii="宋体" w:hAnsi="宋体" w:cs="宋体"/>
                <w:kern w:val="0"/>
                <w:sz w:val="18"/>
                <w:szCs w:val="18"/>
              </w:rPr>
            </w:pP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0.13</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0.090</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0.0074</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2787" w:type="dxa"/>
            <w:gridSpan w:val="2"/>
            <w:vMerge/>
            <w:tcBorders>
              <w:right w:val="single" w:sz="4" w:space="0" w:color="auto"/>
            </w:tcBorders>
            <w:noWrap/>
            <w:vAlign w:val="center"/>
          </w:tcPr>
          <w:p w:rsidR="00BF0D00" w:rsidRDefault="00BF0D00">
            <w:pPr>
              <w:jc w:val="center"/>
              <w:rPr>
                <w:rFonts w:ascii="宋体" w:hAnsi="宋体"/>
                <w:sz w:val="18"/>
                <w:szCs w:val="18"/>
              </w:rPr>
            </w:pPr>
          </w:p>
        </w:tc>
      </w:tr>
      <w:tr w:rsidR="00BF0D00">
        <w:trPr>
          <w:trHeight w:val="303"/>
        </w:trPr>
        <w:tc>
          <w:tcPr>
            <w:tcW w:w="1200" w:type="dxa"/>
            <w:vMerge/>
            <w:tcBorders>
              <w:top w:val="single" w:sz="12" w:space="0" w:color="auto"/>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val="restart"/>
            <w:tcBorders>
              <w:top w:val="single" w:sz="4" w:space="0" w:color="auto"/>
              <w:lef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镍囊+</w:t>
            </w:r>
            <w:proofErr w:type="gramStart"/>
            <w:r>
              <w:rPr>
                <w:rFonts w:ascii="宋体" w:hAnsi="宋体" w:cs="宋体" w:hint="eastAsia"/>
                <w:kern w:val="0"/>
                <w:sz w:val="18"/>
                <w:szCs w:val="18"/>
              </w:rPr>
              <w:t>镍篮</w:t>
            </w:r>
            <w:proofErr w:type="gramEnd"/>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0.10</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0.094</w:t>
            </w:r>
          </w:p>
        </w:tc>
        <w:tc>
          <w:tcPr>
            <w:tcW w:w="762" w:type="dxa"/>
            <w:tcBorders>
              <w:top w:val="single" w:sz="4" w:space="0" w:color="auto"/>
              <w:left w:val="single" w:sz="4" w:space="0" w:color="auto"/>
              <w:bottom w:val="single" w:sz="4" w:space="0" w:color="auto"/>
            </w:tcBorders>
            <w:noWrap/>
            <w:vAlign w:val="center"/>
          </w:tcPr>
          <w:p w:rsidR="00BF0D00" w:rsidRDefault="004177F7">
            <w:pPr>
              <w:jc w:val="left"/>
              <w:rPr>
                <w:rFonts w:ascii="宋体" w:hAnsi="宋体"/>
                <w:sz w:val="18"/>
                <w:szCs w:val="18"/>
              </w:rPr>
            </w:pPr>
            <w:r>
              <w:rPr>
                <w:rFonts w:ascii="宋体" w:hAnsi="宋体" w:hint="eastAsia"/>
                <w:sz w:val="18"/>
                <w:szCs w:val="18"/>
              </w:rPr>
              <w:t>0.0086</w:t>
            </w:r>
          </w:p>
        </w:tc>
        <w:tc>
          <w:tcPr>
            <w:tcW w:w="913"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left"/>
              <w:rPr>
                <w:rFonts w:ascii="宋体" w:hAnsi="宋体"/>
                <w:sz w:val="18"/>
                <w:szCs w:val="18"/>
              </w:rPr>
            </w:pPr>
            <w:r>
              <w:rPr>
                <w:rFonts w:ascii="宋体" w:hAnsi="宋体" w:hint="eastAsia"/>
                <w:sz w:val="18"/>
                <w:szCs w:val="18"/>
              </w:rPr>
              <w:t>正常</w:t>
            </w:r>
          </w:p>
        </w:tc>
        <w:tc>
          <w:tcPr>
            <w:tcW w:w="2787" w:type="dxa"/>
            <w:gridSpan w:val="2"/>
            <w:vMerge/>
            <w:tcBorders>
              <w:right w:val="single" w:sz="4" w:space="0" w:color="auto"/>
            </w:tcBorders>
            <w:noWrap/>
            <w:vAlign w:val="center"/>
          </w:tcPr>
          <w:p w:rsidR="00BF0D00" w:rsidRDefault="00BF0D00">
            <w:pPr>
              <w:jc w:val="center"/>
              <w:rPr>
                <w:rFonts w:ascii="宋体" w:hAnsi="宋体"/>
                <w:sz w:val="18"/>
                <w:szCs w:val="18"/>
              </w:rPr>
            </w:pPr>
          </w:p>
        </w:tc>
      </w:tr>
      <w:tr w:rsidR="00BF0D00">
        <w:trPr>
          <w:trHeight w:val="303"/>
        </w:trPr>
        <w:tc>
          <w:tcPr>
            <w:tcW w:w="1200" w:type="dxa"/>
            <w:vMerge/>
            <w:tcBorders>
              <w:top w:val="single" w:sz="12" w:space="0" w:color="auto"/>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tcBorders>
              <w:top w:val="single" w:sz="4" w:space="0" w:color="auto"/>
              <w:left w:val="single" w:sz="4" w:space="0" w:color="auto"/>
            </w:tcBorders>
            <w:noWrap/>
            <w:vAlign w:val="center"/>
          </w:tcPr>
          <w:p w:rsidR="00BF0D00" w:rsidRDefault="00BF0D00">
            <w:pPr>
              <w:widowControl/>
              <w:jc w:val="center"/>
              <w:rPr>
                <w:rFonts w:ascii="宋体" w:hAnsi="宋体" w:cs="宋体"/>
                <w:kern w:val="0"/>
                <w:sz w:val="18"/>
                <w:szCs w:val="18"/>
              </w:rPr>
            </w:pP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0.12</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0.093</w:t>
            </w:r>
          </w:p>
        </w:tc>
        <w:tc>
          <w:tcPr>
            <w:tcW w:w="762" w:type="dxa"/>
            <w:tcBorders>
              <w:top w:val="single" w:sz="4" w:space="0" w:color="auto"/>
              <w:left w:val="single" w:sz="4" w:space="0" w:color="auto"/>
              <w:bottom w:val="single" w:sz="4" w:space="0" w:color="auto"/>
            </w:tcBorders>
            <w:noWrap/>
            <w:vAlign w:val="center"/>
          </w:tcPr>
          <w:p w:rsidR="00BF0D00" w:rsidRDefault="004177F7">
            <w:pPr>
              <w:jc w:val="left"/>
              <w:rPr>
                <w:rFonts w:ascii="宋体" w:hAnsi="宋体"/>
                <w:sz w:val="18"/>
                <w:szCs w:val="18"/>
              </w:rPr>
            </w:pPr>
            <w:r>
              <w:rPr>
                <w:rFonts w:ascii="宋体" w:hAnsi="宋体" w:hint="eastAsia"/>
                <w:sz w:val="18"/>
                <w:szCs w:val="18"/>
              </w:rPr>
              <w:t>0.0085</w:t>
            </w:r>
          </w:p>
        </w:tc>
        <w:tc>
          <w:tcPr>
            <w:tcW w:w="913"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left"/>
              <w:rPr>
                <w:rFonts w:ascii="宋体" w:hAnsi="宋体"/>
                <w:sz w:val="18"/>
                <w:szCs w:val="18"/>
              </w:rPr>
            </w:pPr>
            <w:r>
              <w:rPr>
                <w:rFonts w:ascii="宋体" w:hAnsi="宋体" w:hint="eastAsia"/>
                <w:sz w:val="18"/>
                <w:szCs w:val="18"/>
              </w:rPr>
              <w:t>正常</w:t>
            </w:r>
          </w:p>
        </w:tc>
        <w:tc>
          <w:tcPr>
            <w:tcW w:w="2787" w:type="dxa"/>
            <w:gridSpan w:val="2"/>
            <w:vMerge/>
            <w:tcBorders>
              <w:right w:val="single" w:sz="4" w:space="0" w:color="auto"/>
            </w:tcBorders>
            <w:noWrap/>
            <w:vAlign w:val="center"/>
          </w:tcPr>
          <w:p w:rsidR="00BF0D00" w:rsidRDefault="00BF0D00">
            <w:pPr>
              <w:jc w:val="center"/>
              <w:rPr>
                <w:rFonts w:ascii="宋体" w:hAnsi="宋体"/>
                <w:sz w:val="18"/>
                <w:szCs w:val="18"/>
              </w:rPr>
            </w:pPr>
          </w:p>
        </w:tc>
      </w:tr>
      <w:tr w:rsidR="00BF0D00">
        <w:trPr>
          <w:trHeight w:val="303"/>
        </w:trPr>
        <w:tc>
          <w:tcPr>
            <w:tcW w:w="1200" w:type="dxa"/>
            <w:vMerge/>
            <w:tcBorders>
              <w:top w:val="single" w:sz="12" w:space="0" w:color="auto"/>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tcBorders>
              <w:left w:val="single" w:sz="4" w:space="0" w:color="auto"/>
              <w:bottom w:val="single" w:sz="4" w:space="0" w:color="auto"/>
            </w:tcBorders>
            <w:noWrap/>
            <w:vAlign w:val="center"/>
          </w:tcPr>
          <w:p w:rsidR="00BF0D00" w:rsidRDefault="00BF0D00">
            <w:pPr>
              <w:widowControl/>
              <w:jc w:val="center"/>
              <w:rPr>
                <w:rFonts w:ascii="宋体" w:hAnsi="宋体" w:cs="宋体"/>
                <w:kern w:val="0"/>
                <w:sz w:val="18"/>
                <w:szCs w:val="18"/>
              </w:rPr>
            </w:pP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0.14</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0.095</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0.0084</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2787" w:type="dxa"/>
            <w:gridSpan w:val="2"/>
            <w:vMerge/>
            <w:tcBorders>
              <w:bottom w:val="single" w:sz="4" w:space="0" w:color="auto"/>
              <w:right w:val="single" w:sz="4" w:space="0" w:color="auto"/>
            </w:tcBorders>
            <w:noWrap/>
            <w:vAlign w:val="center"/>
          </w:tcPr>
          <w:p w:rsidR="00BF0D00" w:rsidRDefault="00BF0D00">
            <w:pPr>
              <w:jc w:val="center"/>
              <w:rPr>
                <w:rFonts w:ascii="宋体" w:hAnsi="宋体"/>
                <w:sz w:val="18"/>
                <w:szCs w:val="18"/>
              </w:rPr>
            </w:pPr>
          </w:p>
        </w:tc>
      </w:tr>
      <w:tr w:rsidR="00BF0D00">
        <w:trPr>
          <w:trHeight w:val="135"/>
        </w:trPr>
        <w:tc>
          <w:tcPr>
            <w:tcW w:w="1200" w:type="dxa"/>
            <w:vMerge w:val="restart"/>
            <w:tcBorders>
              <w:top w:val="single" w:sz="12" w:space="0" w:color="auto"/>
              <w:left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proofErr w:type="spellStart"/>
            <w:r>
              <w:rPr>
                <w:rFonts w:ascii="宋体" w:hAnsi="宋体" w:cs="宋体" w:hint="eastAsia"/>
                <w:kern w:val="0"/>
                <w:sz w:val="18"/>
                <w:szCs w:val="18"/>
              </w:rPr>
              <w:t>FeCoNiCrMn</w:t>
            </w:r>
            <w:proofErr w:type="spellEnd"/>
          </w:p>
        </w:tc>
        <w:tc>
          <w:tcPr>
            <w:tcW w:w="1288" w:type="dxa"/>
            <w:vMerge w:val="restart"/>
            <w:tcBorders>
              <w:top w:val="single" w:sz="12" w:space="0" w:color="auto"/>
              <w:lef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镍囊</w:t>
            </w:r>
          </w:p>
        </w:tc>
        <w:tc>
          <w:tcPr>
            <w:tcW w:w="750" w:type="dxa"/>
            <w:tcBorders>
              <w:top w:val="single" w:sz="12"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0.06</w:t>
            </w:r>
          </w:p>
        </w:tc>
        <w:tc>
          <w:tcPr>
            <w:tcW w:w="725" w:type="dxa"/>
            <w:tcBorders>
              <w:top w:val="single" w:sz="12"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0.046</w:t>
            </w:r>
          </w:p>
        </w:tc>
        <w:tc>
          <w:tcPr>
            <w:tcW w:w="762" w:type="dxa"/>
            <w:tcBorders>
              <w:top w:val="single" w:sz="12"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0.0095</w:t>
            </w:r>
          </w:p>
        </w:tc>
        <w:tc>
          <w:tcPr>
            <w:tcW w:w="913" w:type="dxa"/>
            <w:tcBorders>
              <w:top w:val="single" w:sz="12"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val="restart"/>
            <w:tcBorders>
              <w:top w:val="single" w:sz="12" w:space="0" w:color="auto"/>
              <w:right w:val="single" w:sz="4" w:space="0" w:color="auto"/>
            </w:tcBorders>
            <w:noWrap/>
            <w:vAlign w:val="center"/>
          </w:tcPr>
          <w:p w:rsidR="00BF0D00" w:rsidRDefault="004177F7">
            <w:pPr>
              <w:jc w:val="left"/>
              <w:rPr>
                <w:rFonts w:ascii="宋体" w:hAnsi="宋体"/>
                <w:sz w:val="18"/>
                <w:szCs w:val="18"/>
              </w:rPr>
            </w:pPr>
            <w:r>
              <w:rPr>
                <w:rFonts w:ascii="宋体" w:hAnsi="宋体" w:hint="eastAsia"/>
                <w:sz w:val="18"/>
                <w:szCs w:val="18"/>
              </w:rPr>
              <w:t>O结果不稳定</w:t>
            </w:r>
          </w:p>
        </w:tc>
        <w:tc>
          <w:tcPr>
            <w:tcW w:w="800" w:type="dxa"/>
            <w:vMerge w:val="restart"/>
            <w:tcBorders>
              <w:top w:val="single" w:sz="12" w:space="0" w:color="auto"/>
              <w:right w:val="single" w:sz="4" w:space="0" w:color="auto"/>
            </w:tcBorders>
            <w:noWrap/>
            <w:vAlign w:val="center"/>
          </w:tcPr>
          <w:p w:rsidR="00BF0D00" w:rsidRDefault="004177F7">
            <w:pPr>
              <w:jc w:val="left"/>
              <w:rPr>
                <w:rFonts w:ascii="宋体" w:hAnsi="宋体"/>
                <w:sz w:val="18"/>
                <w:szCs w:val="18"/>
              </w:rPr>
            </w:pPr>
            <w:proofErr w:type="gramStart"/>
            <w:r>
              <w:rPr>
                <w:rFonts w:ascii="宋体" w:hAnsi="宋体" w:hint="eastAsia"/>
                <w:sz w:val="18"/>
                <w:szCs w:val="18"/>
              </w:rPr>
              <w:t>镍助熔剂</w:t>
            </w:r>
            <w:proofErr w:type="gramEnd"/>
          </w:p>
          <w:p w:rsidR="00BF0D00" w:rsidRDefault="004177F7">
            <w:pPr>
              <w:rPr>
                <w:rFonts w:ascii="宋体" w:hAnsi="宋体"/>
                <w:sz w:val="18"/>
                <w:szCs w:val="18"/>
              </w:rPr>
            </w:pPr>
            <w:r>
              <w:rPr>
                <w:rFonts w:ascii="宋体" w:hAnsi="宋体" w:hint="eastAsia"/>
                <w:sz w:val="18"/>
                <w:szCs w:val="18"/>
              </w:rPr>
              <w:t>+0.10g样品</w:t>
            </w:r>
          </w:p>
        </w:tc>
      </w:tr>
      <w:tr w:rsidR="00BF0D00">
        <w:trPr>
          <w:trHeight w:val="102"/>
        </w:trPr>
        <w:tc>
          <w:tcPr>
            <w:tcW w:w="1200" w:type="dxa"/>
            <w:vMerge/>
            <w:tcBorders>
              <w:top w:val="single" w:sz="4" w:space="0" w:color="auto"/>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tcBorders>
              <w:left w:val="single" w:sz="4" w:space="0" w:color="auto"/>
            </w:tcBorders>
            <w:noWrap/>
            <w:vAlign w:val="center"/>
          </w:tcPr>
          <w:p w:rsidR="00BF0D00" w:rsidRDefault="00BF0D00">
            <w:pPr>
              <w:widowControl/>
              <w:jc w:val="center"/>
              <w:rPr>
                <w:rFonts w:ascii="宋体" w:hAnsi="宋体" w:cs="宋体"/>
                <w:kern w:val="0"/>
                <w:sz w:val="18"/>
                <w:szCs w:val="18"/>
              </w:rPr>
            </w:pP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0.10</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0.052</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0.0096</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tcBorders>
              <w:right w:val="single" w:sz="4" w:space="0" w:color="auto"/>
            </w:tcBorders>
            <w:noWrap/>
            <w:vAlign w:val="center"/>
          </w:tcPr>
          <w:p w:rsidR="00BF0D00" w:rsidRDefault="00BF0D00">
            <w:pPr>
              <w:jc w:val="center"/>
              <w:rPr>
                <w:rFonts w:ascii="宋体" w:hAnsi="宋体"/>
                <w:sz w:val="18"/>
                <w:szCs w:val="18"/>
              </w:rPr>
            </w:pPr>
          </w:p>
        </w:tc>
        <w:tc>
          <w:tcPr>
            <w:tcW w:w="800" w:type="dxa"/>
            <w:vMerge/>
            <w:tcBorders>
              <w:right w:val="single" w:sz="4" w:space="0" w:color="auto"/>
            </w:tcBorders>
            <w:noWrap/>
            <w:vAlign w:val="center"/>
          </w:tcPr>
          <w:p w:rsidR="00BF0D00" w:rsidRDefault="00BF0D00">
            <w:pPr>
              <w:jc w:val="center"/>
              <w:rPr>
                <w:rFonts w:ascii="宋体" w:hAnsi="宋体"/>
                <w:sz w:val="18"/>
                <w:szCs w:val="18"/>
              </w:rPr>
            </w:pPr>
          </w:p>
        </w:tc>
      </w:tr>
      <w:tr w:rsidR="00BF0D00">
        <w:trPr>
          <w:trHeight w:val="195"/>
        </w:trPr>
        <w:tc>
          <w:tcPr>
            <w:tcW w:w="1200" w:type="dxa"/>
            <w:vMerge/>
            <w:tcBorders>
              <w:top w:val="single" w:sz="4" w:space="0" w:color="auto"/>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vMerge/>
            <w:tcBorders>
              <w:left w:val="single" w:sz="4" w:space="0" w:color="auto"/>
              <w:bottom w:val="single" w:sz="4" w:space="0" w:color="auto"/>
            </w:tcBorders>
            <w:noWrap/>
            <w:vAlign w:val="center"/>
          </w:tcPr>
          <w:p w:rsidR="00BF0D00" w:rsidRDefault="00BF0D00">
            <w:pPr>
              <w:widowControl/>
              <w:jc w:val="center"/>
              <w:rPr>
                <w:rFonts w:ascii="宋体" w:hAnsi="宋体" w:cs="宋体"/>
                <w:kern w:val="0"/>
                <w:sz w:val="18"/>
                <w:szCs w:val="18"/>
              </w:rPr>
            </w:pPr>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0.15</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center"/>
              <w:rPr>
                <w:rFonts w:ascii="宋体" w:hAnsi="宋体" w:cs="宋体"/>
                <w:kern w:val="0"/>
                <w:sz w:val="18"/>
                <w:szCs w:val="18"/>
              </w:rPr>
            </w:pPr>
            <w:r>
              <w:rPr>
                <w:rFonts w:ascii="宋体" w:hAnsi="宋体" w:cs="宋体" w:hint="eastAsia"/>
                <w:kern w:val="0"/>
                <w:sz w:val="18"/>
                <w:szCs w:val="18"/>
              </w:rPr>
              <w:t>0.049</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0.0098</w:t>
            </w:r>
          </w:p>
        </w:tc>
        <w:tc>
          <w:tcPr>
            <w:tcW w:w="913" w:type="dxa"/>
            <w:tcBorders>
              <w:top w:val="single" w:sz="4" w:space="0" w:color="auto"/>
              <w:left w:val="single" w:sz="4" w:space="0" w:color="auto"/>
              <w:bottom w:val="single" w:sz="4" w:space="0" w:color="auto"/>
              <w:right w:val="single" w:sz="4" w:space="0" w:color="auto"/>
            </w:tcBorders>
            <w:noWrap/>
          </w:tcPr>
          <w:p w:rsidR="00BF0D00" w:rsidRDefault="004177F7">
            <w:r>
              <w:rPr>
                <w:rFonts w:ascii="宋体" w:hAnsi="宋体" w:hint="eastAsia"/>
                <w:sz w:val="18"/>
                <w:szCs w:val="18"/>
              </w:rPr>
              <w:t>正常</w:t>
            </w:r>
          </w:p>
        </w:tc>
        <w:tc>
          <w:tcPr>
            <w:tcW w:w="1987" w:type="dxa"/>
            <w:vMerge/>
            <w:tcBorders>
              <w:bottom w:val="single" w:sz="4" w:space="0" w:color="auto"/>
              <w:right w:val="single" w:sz="4" w:space="0" w:color="auto"/>
            </w:tcBorders>
            <w:noWrap/>
            <w:vAlign w:val="center"/>
          </w:tcPr>
          <w:p w:rsidR="00BF0D00" w:rsidRDefault="00BF0D00">
            <w:pPr>
              <w:jc w:val="center"/>
              <w:rPr>
                <w:rFonts w:ascii="宋体" w:hAnsi="宋体"/>
                <w:sz w:val="18"/>
                <w:szCs w:val="18"/>
              </w:rPr>
            </w:pPr>
          </w:p>
        </w:tc>
        <w:tc>
          <w:tcPr>
            <w:tcW w:w="800" w:type="dxa"/>
            <w:vMerge/>
            <w:tcBorders>
              <w:right w:val="single" w:sz="4" w:space="0" w:color="auto"/>
            </w:tcBorders>
            <w:noWrap/>
            <w:vAlign w:val="center"/>
          </w:tcPr>
          <w:p w:rsidR="00BF0D00" w:rsidRDefault="00BF0D00">
            <w:pPr>
              <w:jc w:val="center"/>
              <w:rPr>
                <w:rFonts w:ascii="宋体" w:hAnsi="宋体"/>
                <w:sz w:val="18"/>
                <w:szCs w:val="18"/>
              </w:rPr>
            </w:pPr>
          </w:p>
        </w:tc>
      </w:tr>
      <w:tr w:rsidR="00BF0D00">
        <w:trPr>
          <w:trHeight w:val="303"/>
        </w:trPr>
        <w:tc>
          <w:tcPr>
            <w:tcW w:w="1200" w:type="dxa"/>
            <w:vMerge/>
            <w:tcBorders>
              <w:left w:val="single" w:sz="4" w:space="0" w:color="auto"/>
              <w:right w:val="single" w:sz="4" w:space="0" w:color="auto"/>
            </w:tcBorders>
            <w:noWrap/>
            <w:vAlign w:val="center"/>
          </w:tcPr>
          <w:p w:rsidR="00BF0D00" w:rsidRDefault="00BF0D00">
            <w:pPr>
              <w:widowControl/>
              <w:jc w:val="center"/>
              <w:rPr>
                <w:rFonts w:ascii="宋体" w:hAnsi="宋体" w:cs="宋体"/>
                <w:kern w:val="0"/>
                <w:sz w:val="18"/>
                <w:szCs w:val="18"/>
              </w:rPr>
            </w:pPr>
          </w:p>
        </w:tc>
        <w:tc>
          <w:tcPr>
            <w:tcW w:w="1288"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镍囊+</w:t>
            </w:r>
            <w:proofErr w:type="gramStart"/>
            <w:r>
              <w:rPr>
                <w:rFonts w:ascii="宋体" w:hAnsi="宋体" w:cs="宋体" w:hint="eastAsia"/>
                <w:kern w:val="0"/>
                <w:sz w:val="18"/>
                <w:szCs w:val="18"/>
              </w:rPr>
              <w:t>镍篮</w:t>
            </w:r>
            <w:proofErr w:type="gramEnd"/>
          </w:p>
        </w:tc>
        <w:tc>
          <w:tcPr>
            <w:tcW w:w="750" w:type="dxa"/>
            <w:tcBorders>
              <w:top w:val="single" w:sz="4" w:space="0" w:color="auto"/>
              <w:left w:val="single" w:sz="4" w:space="0" w:color="auto"/>
              <w:bottom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0.11</w:t>
            </w:r>
          </w:p>
        </w:tc>
        <w:tc>
          <w:tcPr>
            <w:tcW w:w="725" w:type="dxa"/>
            <w:tcBorders>
              <w:top w:val="single" w:sz="4" w:space="0" w:color="auto"/>
              <w:left w:val="single" w:sz="4" w:space="0" w:color="auto"/>
              <w:bottom w:val="single" w:sz="4" w:space="0" w:color="auto"/>
              <w:right w:val="single" w:sz="4" w:space="0" w:color="auto"/>
            </w:tcBorders>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0.056</w:t>
            </w:r>
          </w:p>
        </w:tc>
        <w:tc>
          <w:tcPr>
            <w:tcW w:w="762" w:type="dxa"/>
            <w:tcBorders>
              <w:top w:val="single" w:sz="4" w:space="0" w:color="auto"/>
              <w:left w:val="single" w:sz="4" w:space="0" w:color="auto"/>
              <w:bottom w:val="single" w:sz="4" w:space="0" w:color="auto"/>
            </w:tcBorders>
            <w:noWrap/>
            <w:vAlign w:val="center"/>
          </w:tcPr>
          <w:p w:rsidR="00BF0D00" w:rsidRDefault="004177F7">
            <w:pPr>
              <w:jc w:val="center"/>
              <w:rPr>
                <w:rFonts w:ascii="宋体" w:hAnsi="宋体"/>
                <w:sz w:val="18"/>
                <w:szCs w:val="18"/>
              </w:rPr>
            </w:pPr>
            <w:r>
              <w:rPr>
                <w:rFonts w:ascii="宋体" w:hAnsi="宋体" w:hint="eastAsia"/>
                <w:sz w:val="18"/>
                <w:szCs w:val="18"/>
              </w:rPr>
              <w:t>0.0096</w:t>
            </w:r>
          </w:p>
        </w:tc>
        <w:tc>
          <w:tcPr>
            <w:tcW w:w="913" w:type="dxa"/>
            <w:tcBorders>
              <w:top w:val="single" w:sz="4" w:space="0" w:color="auto"/>
              <w:left w:val="single" w:sz="4" w:space="0" w:color="auto"/>
              <w:bottom w:val="single" w:sz="4" w:space="0" w:color="auto"/>
              <w:right w:val="single" w:sz="4" w:space="0" w:color="auto"/>
            </w:tcBorders>
            <w:noWrap/>
            <w:vAlign w:val="center"/>
          </w:tcPr>
          <w:p w:rsidR="00BF0D00" w:rsidRDefault="004177F7">
            <w:pPr>
              <w:jc w:val="left"/>
            </w:pPr>
            <w:r>
              <w:rPr>
                <w:rFonts w:ascii="宋体" w:hAnsi="宋体" w:hint="eastAsia"/>
                <w:sz w:val="18"/>
                <w:szCs w:val="18"/>
              </w:rPr>
              <w:t>正常</w:t>
            </w:r>
          </w:p>
        </w:tc>
        <w:tc>
          <w:tcPr>
            <w:tcW w:w="1987" w:type="dxa"/>
            <w:tcBorders>
              <w:top w:val="single" w:sz="4" w:space="0" w:color="auto"/>
              <w:bottom w:val="single" w:sz="4" w:space="0" w:color="auto"/>
              <w:right w:val="single" w:sz="4" w:space="0" w:color="auto"/>
            </w:tcBorders>
            <w:noWrap/>
            <w:vAlign w:val="center"/>
          </w:tcPr>
          <w:p w:rsidR="00BF0D00" w:rsidRDefault="004177F7">
            <w:pPr>
              <w:jc w:val="left"/>
              <w:rPr>
                <w:rFonts w:ascii="宋体" w:hAnsi="宋体"/>
                <w:sz w:val="18"/>
                <w:szCs w:val="18"/>
              </w:rPr>
            </w:pPr>
            <w:proofErr w:type="gramStart"/>
            <w:r>
              <w:rPr>
                <w:rFonts w:ascii="宋体" w:hAnsi="宋体" w:hint="eastAsia"/>
                <w:sz w:val="18"/>
                <w:szCs w:val="18"/>
              </w:rPr>
              <w:t>镍助熔剂</w:t>
            </w:r>
            <w:proofErr w:type="gramEnd"/>
            <w:r>
              <w:rPr>
                <w:rFonts w:ascii="宋体" w:hAnsi="宋体" w:hint="eastAsia"/>
                <w:sz w:val="18"/>
                <w:szCs w:val="18"/>
              </w:rPr>
              <w:t>:样品量&gt;7：1，</w:t>
            </w:r>
            <w:proofErr w:type="gramStart"/>
            <w:r>
              <w:rPr>
                <w:rFonts w:ascii="宋体" w:hAnsi="宋体" w:hint="eastAsia"/>
                <w:sz w:val="18"/>
                <w:szCs w:val="18"/>
              </w:rPr>
              <w:t>称样量</w:t>
            </w:r>
            <w:proofErr w:type="gramEnd"/>
            <w:r>
              <w:rPr>
                <w:rFonts w:ascii="宋体" w:hAnsi="宋体" w:hint="eastAsia"/>
                <w:sz w:val="18"/>
                <w:szCs w:val="18"/>
              </w:rPr>
              <w:t>0.10g</w:t>
            </w:r>
          </w:p>
        </w:tc>
        <w:tc>
          <w:tcPr>
            <w:tcW w:w="800" w:type="dxa"/>
            <w:vMerge/>
            <w:tcBorders>
              <w:bottom w:val="single" w:sz="4" w:space="0" w:color="auto"/>
              <w:right w:val="single" w:sz="4" w:space="0" w:color="auto"/>
            </w:tcBorders>
            <w:noWrap/>
            <w:vAlign w:val="center"/>
          </w:tcPr>
          <w:p w:rsidR="00BF0D00" w:rsidRDefault="00BF0D00">
            <w:pPr>
              <w:jc w:val="center"/>
              <w:rPr>
                <w:rFonts w:ascii="宋体" w:hAnsi="宋体"/>
                <w:sz w:val="18"/>
                <w:szCs w:val="18"/>
              </w:rPr>
            </w:pPr>
          </w:p>
        </w:tc>
      </w:tr>
    </w:tbl>
    <w:p w:rsidR="00BF0D00" w:rsidRDefault="004177F7">
      <w:pPr>
        <w:spacing w:line="360" w:lineRule="auto"/>
        <w:rPr>
          <w:rFonts w:ascii="宋体" w:hAnsi="宋体" w:cs="宋体"/>
          <w:color w:val="000000"/>
          <w:szCs w:val="21"/>
        </w:rPr>
      </w:pPr>
      <w:r>
        <w:rPr>
          <w:rFonts w:hint="eastAsia"/>
          <w:color w:val="000000"/>
          <w:szCs w:val="21"/>
        </w:rPr>
        <w:t xml:space="preserve">         </w:t>
      </w:r>
      <w:r>
        <w:rPr>
          <w:rFonts w:hint="eastAsia"/>
          <w:color w:val="000000"/>
          <w:szCs w:val="21"/>
        </w:rPr>
        <w:t>将表</w:t>
      </w:r>
      <w:r>
        <w:rPr>
          <w:rFonts w:hint="eastAsia"/>
          <w:color w:val="000000"/>
          <w:szCs w:val="21"/>
        </w:rPr>
        <w:t>3</w:t>
      </w:r>
      <w:r>
        <w:rPr>
          <w:rFonts w:hint="eastAsia"/>
          <w:color w:val="000000"/>
          <w:szCs w:val="21"/>
        </w:rPr>
        <w:t>试验结果进行统计，将见表</w:t>
      </w:r>
      <w:r>
        <w:rPr>
          <w:rFonts w:hint="eastAsia"/>
          <w:color w:val="000000"/>
          <w:szCs w:val="21"/>
        </w:rPr>
        <w:t>5</w:t>
      </w:r>
      <w:r>
        <w:rPr>
          <w:rFonts w:ascii="宋体" w:hAnsi="宋体" w:cs="宋体" w:hint="eastAsia"/>
          <w:color w:val="000000"/>
          <w:szCs w:val="21"/>
        </w:rPr>
        <w:t>。</w:t>
      </w:r>
      <w:r>
        <w:rPr>
          <w:rFonts w:hint="eastAsia"/>
          <w:color w:val="000000"/>
          <w:szCs w:val="21"/>
        </w:rPr>
        <w:t>以锡为助熔剂时，</w:t>
      </w:r>
      <w:proofErr w:type="gramStart"/>
      <w:r>
        <w:rPr>
          <w:rFonts w:hint="eastAsia"/>
          <w:color w:val="000000"/>
          <w:szCs w:val="21"/>
        </w:rPr>
        <w:t>称样量不</w:t>
      </w:r>
      <w:proofErr w:type="gramEnd"/>
      <w:r>
        <w:rPr>
          <w:rFonts w:hint="eastAsia"/>
          <w:color w:val="000000"/>
          <w:szCs w:val="21"/>
        </w:rPr>
        <w:t>大于</w:t>
      </w:r>
      <w:r>
        <w:rPr>
          <w:rFonts w:hint="eastAsia"/>
          <w:color w:val="000000"/>
          <w:szCs w:val="21"/>
        </w:rPr>
        <w:t>0.10g</w:t>
      </w:r>
      <w:r>
        <w:rPr>
          <w:rFonts w:hint="eastAsia"/>
          <w:color w:val="000000"/>
          <w:szCs w:val="21"/>
        </w:rPr>
        <w:t>，均能获得较稳定的结果</w:t>
      </w:r>
      <w:r w:rsidR="00626081">
        <w:rPr>
          <w:rFonts w:hint="eastAsia"/>
          <w:color w:val="000000"/>
          <w:szCs w:val="21"/>
        </w:rPr>
        <w:t>，大于</w:t>
      </w:r>
      <w:r w:rsidR="00626081">
        <w:rPr>
          <w:rFonts w:hint="eastAsia"/>
          <w:color w:val="000000"/>
          <w:szCs w:val="21"/>
        </w:rPr>
        <w:t>0.10 g</w:t>
      </w:r>
      <w:r w:rsidR="00626081">
        <w:rPr>
          <w:rFonts w:hint="eastAsia"/>
          <w:color w:val="000000"/>
          <w:szCs w:val="21"/>
        </w:rPr>
        <w:t>时，氧含量偏低</w:t>
      </w:r>
      <w:r>
        <w:rPr>
          <w:rFonts w:hint="eastAsia"/>
          <w:color w:val="000000"/>
          <w:szCs w:val="21"/>
        </w:rPr>
        <w:t>；有助熔剂比例要求时，</w:t>
      </w:r>
      <w:proofErr w:type="gramStart"/>
      <w:r>
        <w:rPr>
          <w:rFonts w:hint="eastAsia"/>
          <w:color w:val="000000"/>
          <w:szCs w:val="21"/>
        </w:rPr>
        <w:t>称样量太大</w:t>
      </w:r>
      <w:proofErr w:type="gramEnd"/>
      <w:r>
        <w:rPr>
          <w:rFonts w:hint="eastAsia"/>
          <w:color w:val="000000"/>
          <w:szCs w:val="21"/>
        </w:rPr>
        <w:t>不方便包裹和助熔剂加入</w:t>
      </w:r>
      <w:r w:rsidR="00286131">
        <w:rPr>
          <w:rFonts w:hint="eastAsia"/>
          <w:color w:val="000000"/>
          <w:szCs w:val="21"/>
        </w:rPr>
        <w:t>，</w:t>
      </w:r>
      <w:proofErr w:type="gramStart"/>
      <w:r>
        <w:rPr>
          <w:rFonts w:hint="eastAsia"/>
          <w:color w:val="000000"/>
          <w:szCs w:val="21"/>
        </w:rPr>
        <w:t>选择称样量</w:t>
      </w:r>
      <w:proofErr w:type="gramEnd"/>
      <w:r>
        <w:rPr>
          <w:rFonts w:hint="eastAsia"/>
          <w:color w:val="000000"/>
          <w:szCs w:val="21"/>
        </w:rPr>
        <w:t>0.05 g~0.10 g</w:t>
      </w:r>
      <w:r>
        <w:rPr>
          <w:rFonts w:hint="eastAsia"/>
          <w:color w:val="000000"/>
          <w:szCs w:val="21"/>
        </w:rPr>
        <w:t>。</w:t>
      </w:r>
    </w:p>
    <w:p w:rsidR="00BF0D00" w:rsidRDefault="004177F7">
      <w:pPr>
        <w:ind w:firstLineChars="200" w:firstLine="420"/>
        <w:jc w:val="center"/>
        <w:rPr>
          <w:rFonts w:ascii="黑体" w:eastAsia="黑体" w:hAnsi="黑体" w:cs="黑体"/>
          <w:bCs/>
          <w:color w:val="000000"/>
          <w:szCs w:val="21"/>
        </w:rPr>
      </w:pPr>
      <w:r>
        <w:rPr>
          <w:rFonts w:ascii="黑体" w:eastAsia="黑体" w:hAnsi="黑体" w:cs="黑体" w:hint="eastAsia"/>
          <w:bCs/>
          <w:color w:val="000000"/>
          <w:szCs w:val="21"/>
        </w:rPr>
        <w:t>表4 助熔剂的</w:t>
      </w:r>
      <w:proofErr w:type="gramStart"/>
      <w:r>
        <w:rPr>
          <w:rFonts w:ascii="黑体" w:eastAsia="黑体" w:hAnsi="黑体" w:cs="黑体" w:hint="eastAsia"/>
          <w:bCs/>
          <w:color w:val="000000"/>
          <w:szCs w:val="21"/>
        </w:rPr>
        <w:t>量</w:t>
      </w:r>
      <w:r>
        <w:rPr>
          <w:rFonts w:ascii="黑体" w:eastAsia="黑体" w:hAnsi="黑体" w:cs="黑体" w:hint="eastAsia"/>
          <w:bCs/>
          <w:color w:val="444444"/>
          <w:szCs w:val="21"/>
        </w:rPr>
        <w:t>选择</w:t>
      </w:r>
      <w:proofErr w:type="gramEnd"/>
      <w:r>
        <w:rPr>
          <w:rFonts w:ascii="黑体" w:eastAsia="黑体" w:hAnsi="黑体" w:cs="黑体" w:hint="eastAsia"/>
          <w:bCs/>
          <w:color w:val="000000"/>
          <w:szCs w:val="21"/>
        </w:rPr>
        <w:t>统计表</w:t>
      </w:r>
    </w:p>
    <w:tbl>
      <w:tblPr>
        <w:tblpPr w:leftFromText="180" w:rightFromText="180" w:vertAnchor="text" w:horzAnchor="page" w:tblpX="2161"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5"/>
        <w:gridCol w:w="3509"/>
        <w:gridCol w:w="3213"/>
      </w:tblGrid>
      <w:tr w:rsidR="00BF0D00">
        <w:tc>
          <w:tcPr>
            <w:tcW w:w="1485" w:type="dxa"/>
            <w:noWrap/>
          </w:tcPr>
          <w:p w:rsidR="00BF0D00" w:rsidRDefault="004177F7">
            <w:pPr>
              <w:rPr>
                <w:rFonts w:ascii="宋体" w:hAnsi="宋体" w:cs="宋体"/>
                <w:color w:val="000000"/>
                <w:szCs w:val="21"/>
              </w:rPr>
            </w:pPr>
            <w:r>
              <w:rPr>
                <w:rFonts w:ascii="宋体" w:hAnsi="宋体" w:cs="宋体" w:hint="eastAsia"/>
                <w:color w:val="000000"/>
                <w:szCs w:val="21"/>
              </w:rPr>
              <w:t xml:space="preserve">样品  </w:t>
            </w:r>
          </w:p>
        </w:tc>
        <w:tc>
          <w:tcPr>
            <w:tcW w:w="3509" w:type="dxa"/>
            <w:noWrap/>
          </w:tcPr>
          <w:p w:rsidR="00BF0D00" w:rsidRDefault="004177F7">
            <w:pPr>
              <w:rPr>
                <w:rFonts w:ascii="宋体" w:hAnsi="宋体" w:cs="宋体"/>
                <w:color w:val="000000"/>
                <w:szCs w:val="21"/>
              </w:rPr>
            </w:pPr>
            <w:r>
              <w:rPr>
                <w:rFonts w:ascii="宋体" w:hAnsi="宋体" w:cs="宋体" w:hint="eastAsia"/>
                <w:color w:val="000000"/>
                <w:szCs w:val="21"/>
              </w:rPr>
              <w:t>氧含量</w:t>
            </w:r>
          </w:p>
        </w:tc>
        <w:tc>
          <w:tcPr>
            <w:tcW w:w="3213" w:type="dxa"/>
            <w:noWrap/>
          </w:tcPr>
          <w:p w:rsidR="00BF0D00" w:rsidRDefault="004177F7">
            <w:pPr>
              <w:rPr>
                <w:rFonts w:ascii="宋体" w:hAnsi="宋体" w:cs="宋体"/>
                <w:color w:val="000000"/>
                <w:szCs w:val="21"/>
              </w:rPr>
            </w:pPr>
            <w:r>
              <w:rPr>
                <w:rFonts w:ascii="宋体" w:hAnsi="宋体" w:cs="宋体" w:hint="eastAsia"/>
                <w:color w:val="000000"/>
                <w:szCs w:val="21"/>
              </w:rPr>
              <w:t>氮含量</w:t>
            </w:r>
          </w:p>
        </w:tc>
      </w:tr>
      <w:tr w:rsidR="00BF0D00">
        <w:tc>
          <w:tcPr>
            <w:tcW w:w="1485" w:type="dxa"/>
            <w:noWrap/>
            <w:vAlign w:val="center"/>
          </w:tcPr>
          <w:p w:rsidR="00BF0D00" w:rsidRDefault="004177F7">
            <w:pPr>
              <w:widowControl/>
              <w:rPr>
                <w:rFonts w:ascii="宋体" w:hAnsi="宋体" w:cs="宋体"/>
                <w:kern w:val="0"/>
                <w:sz w:val="18"/>
                <w:szCs w:val="18"/>
              </w:rPr>
            </w:pPr>
            <w:proofErr w:type="spellStart"/>
            <w:r>
              <w:rPr>
                <w:rFonts w:ascii="宋体" w:hAnsi="宋体" w:cs="宋体"/>
                <w:kern w:val="0"/>
                <w:sz w:val="18"/>
                <w:szCs w:val="18"/>
              </w:rPr>
              <w:t>FeCoNiCr</w:t>
            </w:r>
            <w:proofErr w:type="spellEnd"/>
          </w:p>
        </w:tc>
        <w:tc>
          <w:tcPr>
            <w:tcW w:w="3509" w:type="dxa"/>
            <w:noWrap/>
          </w:tcPr>
          <w:p w:rsidR="00BF0D00" w:rsidRDefault="004177F7">
            <w:pPr>
              <w:rPr>
                <w:rFonts w:ascii="宋体" w:hAnsi="宋体" w:cs="宋体"/>
                <w:color w:val="000000"/>
                <w:sz w:val="18"/>
                <w:szCs w:val="18"/>
              </w:rPr>
            </w:pPr>
            <w:proofErr w:type="spellStart"/>
            <w:r>
              <w:rPr>
                <w:rFonts w:ascii="宋体" w:hAnsi="宋体" w:cs="宋体" w:hint="eastAsia"/>
                <w:color w:val="000000"/>
                <w:sz w:val="18"/>
                <w:szCs w:val="18"/>
              </w:rPr>
              <w:t>Sn</w:t>
            </w:r>
            <w:proofErr w:type="spellEnd"/>
            <w:r>
              <w:rPr>
                <w:rFonts w:ascii="宋体" w:hAnsi="宋体" w:cs="宋体" w:hint="eastAsia"/>
                <w:color w:val="000000"/>
                <w:sz w:val="18"/>
                <w:szCs w:val="18"/>
              </w:rPr>
              <w:t>囊或镍，</w:t>
            </w:r>
            <w:proofErr w:type="gramStart"/>
            <w:r>
              <w:rPr>
                <w:rFonts w:ascii="宋体" w:hAnsi="宋体" w:cs="宋体" w:hint="eastAsia"/>
                <w:color w:val="000000"/>
                <w:sz w:val="18"/>
                <w:szCs w:val="18"/>
              </w:rPr>
              <w:t>镍</w:t>
            </w:r>
            <w:r>
              <w:rPr>
                <w:rFonts w:hint="eastAsia"/>
                <w:color w:val="000000"/>
                <w:sz w:val="18"/>
                <w:szCs w:val="18"/>
              </w:rPr>
              <w:t>助熔剂</w:t>
            </w:r>
            <w:proofErr w:type="gramEnd"/>
            <w:r>
              <w:rPr>
                <w:rFonts w:hint="eastAsia"/>
                <w:color w:val="000000"/>
                <w:sz w:val="18"/>
                <w:szCs w:val="18"/>
              </w:rPr>
              <w:t>：试料质量比</w:t>
            </w:r>
            <w:r>
              <w:rPr>
                <w:rFonts w:ascii="宋体" w:hAnsi="宋体" w:hint="eastAsia"/>
                <w:color w:val="000000"/>
                <w:sz w:val="18"/>
                <w:szCs w:val="18"/>
              </w:rPr>
              <w:t>≥</w:t>
            </w:r>
            <w:r>
              <w:rPr>
                <w:rFonts w:ascii="宋体" w:hAnsi="宋体" w:cs="宋体" w:hint="eastAsia"/>
                <w:color w:val="000000"/>
                <w:kern w:val="0"/>
                <w:sz w:val="18"/>
                <w:szCs w:val="18"/>
              </w:rPr>
              <w:t>2：1</w:t>
            </w:r>
          </w:p>
        </w:tc>
        <w:tc>
          <w:tcPr>
            <w:tcW w:w="3213" w:type="dxa"/>
            <w:noWrap/>
          </w:tcPr>
          <w:p w:rsidR="00BF0D00" w:rsidRDefault="004177F7">
            <w:pPr>
              <w:rPr>
                <w:color w:val="000000"/>
                <w:sz w:val="18"/>
                <w:szCs w:val="18"/>
              </w:rPr>
            </w:pPr>
            <w:proofErr w:type="gramStart"/>
            <w:r>
              <w:rPr>
                <w:rFonts w:ascii="宋体" w:hAnsi="宋体" w:cs="宋体" w:hint="eastAsia"/>
                <w:color w:val="000000"/>
                <w:sz w:val="18"/>
                <w:szCs w:val="18"/>
              </w:rPr>
              <w:t>镍</w:t>
            </w:r>
            <w:r>
              <w:rPr>
                <w:rFonts w:hint="eastAsia"/>
                <w:color w:val="000000"/>
                <w:sz w:val="18"/>
                <w:szCs w:val="18"/>
              </w:rPr>
              <w:t>助熔剂</w:t>
            </w:r>
            <w:proofErr w:type="gramEnd"/>
            <w:r>
              <w:rPr>
                <w:rFonts w:hint="eastAsia"/>
                <w:color w:val="000000"/>
                <w:sz w:val="18"/>
                <w:szCs w:val="18"/>
              </w:rPr>
              <w:t>：试料质量比</w:t>
            </w:r>
            <w:r>
              <w:rPr>
                <w:rFonts w:ascii="宋体" w:hAnsi="宋体" w:hint="eastAsia"/>
                <w:color w:val="000000"/>
                <w:sz w:val="18"/>
                <w:szCs w:val="18"/>
              </w:rPr>
              <w:t>≥</w:t>
            </w:r>
            <w:r>
              <w:rPr>
                <w:rFonts w:ascii="宋体" w:hAnsi="宋体" w:cs="宋体" w:hint="eastAsia"/>
                <w:color w:val="000000"/>
                <w:kern w:val="0"/>
                <w:sz w:val="18"/>
                <w:szCs w:val="18"/>
              </w:rPr>
              <w:t>2：1</w:t>
            </w:r>
          </w:p>
        </w:tc>
      </w:tr>
      <w:tr w:rsidR="00BF0D00">
        <w:tc>
          <w:tcPr>
            <w:tcW w:w="1485" w:type="dxa"/>
            <w:noWrap/>
            <w:vAlign w:val="center"/>
          </w:tcPr>
          <w:p w:rsidR="00BF0D00" w:rsidRDefault="004177F7">
            <w:pPr>
              <w:widowControl/>
              <w:rPr>
                <w:rFonts w:ascii="宋体" w:hAnsi="宋体" w:cs="宋体"/>
                <w:kern w:val="0"/>
                <w:sz w:val="18"/>
                <w:szCs w:val="18"/>
              </w:rPr>
            </w:pPr>
            <w:proofErr w:type="spellStart"/>
            <w:r>
              <w:rPr>
                <w:rFonts w:ascii="宋体" w:hAnsi="宋体" w:cs="宋体"/>
                <w:kern w:val="0"/>
                <w:sz w:val="18"/>
                <w:szCs w:val="18"/>
              </w:rPr>
              <w:t>FeCoNiCr</w:t>
            </w:r>
            <w:r>
              <w:rPr>
                <w:rFonts w:ascii="宋体" w:hAnsi="宋体" w:cs="宋体" w:hint="eastAsia"/>
                <w:kern w:val="0"/>
                <w:sz w:val="18"/>
                <w:szCs w:val="18"/>
              </w:rPr>
              <w:t>Al</w:t>
            </w:r>
            <w:proofErr w:type="spellEnd"/>
          </w:p>
        </w:tc>
        <w:tc>
          <w:tcPr>
            <w:tcW w:w="3509" w:type="dxa"/>
            <w:noWrap/>
          </w:tcPr>
          <w:p w:rsidR="00BF0D00" w:rsidRDefault="004177F7">
            <w:pPr>
              <w:rPr>
                <w:sz w:val="18"/>
                <w:szCs w:val="18"/>
              </w:rPr>
            </w:pPr>
            <w:proofErr w:type="spellStart"/>
            <w:r>
              <w:rPr>
                <w:rFonts w:ascii="宋体" w:hAnsi="宋体" w:cs="宋体" w:hint="eastAsia"/>
                <w:color w:val="000000"/>
                <w:sz w:val="18"/>
                <w:szCs w:val="18"/>
              </w:rPr>
              <w:t>Sn</w:t>
            </w:r>
            <w:proofErr w:type="spellEnd"/>
            <w:r>
              <w:rPr>
                <w:rFonts w:ascii="宋体" w:hAnsi="宋体" w:cs="宋体" w:hint="eastAsia"/>
                <w:color w:val="000000"/>
                <w:sz w:val="18"/>
                <w:szCs w:val="18"/>
              </w:rPr>
              <w:t>囊</w:t>
            </w:r>
          </w:p>
        </w:tc>
        <w:tc>
          <w:tcPr>
            <w:tcW w:w="3213" w:type="dxa"/>
            <w:noWrap/>
          </w:tcPr>
          <w:p w:rsidR="00BF0D00" w:rsidRDefault="004177F7">
            <w:pPr>
              <w:rPr>
                <w:color w:val="000000"/>
              </w:rPr>
            </w:pPr>
            <w:proofErr w:type="gramStart"/>
            <w:r>
              <w:rPr>
                <w:rFonts w:ascii="宋体" w:hAnsi="宋体" w:cs="宋体" w:hint="eastAsia"/>
                <w:color w:val="000000"/>
                <w:sz w:val="18"/>
                <w:szCs w:val="18"/>
              </w:rPr>
              <w:t>镍</w:t>
            </w:r>
            <w:r>
              <w:rPr>
                <w:rFonts w:hint="eastAsia"/>
                <w:color w:val="000000"/>
                <w:sz w:val="18"/>
                <w:szCs w:val="18"/>
              </w:rPr>
              <w:t>助熔剂</w:t>
            </w:r>
            <w:proofErr w:type="gramEnd"/>
            <w:r>
              <w:rPr>
                <w:rFonts w:hint="eastAsia"/>
                <w:color w:val="000000"/>
                <w:sz w:val="18"/>
                <w:szCs w:val="18"/>
              </w:rPr>
              <w:t>：试料质量比</w:t>
            </w:r>
            <w:r>
              <w:rPr>
                <w:rFonts w:ascii="宋体" w:hAnsi="宋体" w:hint="eastAsia"/>
                <w:color w:val="000000"/>
                <w:sz w:val="18"/>
                <w:szCs w:val="18"/>
              </w:rPr>
              <w:t>≥</w:t>
            </w:r>
            <w:r>
              <w:rPr>
                <w:rFonts w:ascii="宋体" w:hAnsi="宋体" w:cs="宋体" w:hint="eastAsia"/>
                <w:color w:val="000000"/>
                <w:kern w:val="0"/>
                <w:sz w:val="18"/>
                <w:szCs w:val="18"/>
              </w:rPr>
              <w:t>2：1</w:t>
            </w:r>
          </w:p>
        </w:tc>
      </w:tr>
      <w:tr w:rsidR="00BF0D00">
        <w:tc>
          <w:tcPr>
            <w:tcW w:w="1485" w:type="dxa"/>
            <w:noWrap/>
            <w:vAlign w:val="center"/>
          </w:tcPr>
          <w:p w:rsidR="00BF0D00" w:rsidRDefault="004177F7">
            <w:pPr>
              <w:rPr>
                <w:rFonts w:ascii="宋体" w:eastAsia="Times New Roman" w:hAnsi="宋体" w:cs="宋体"/>
                <w:kern w:val="0"/>
                <w:sz w:val="18"/>
                <w:szCs w:val="18"/>
              </w:rPr>
            </w:pPr>
            <w:proofErr w:type="spellStart"/>
            <w:r>
              <w:rPr>
                <w:rFonts w:ascii="宋体" w:hAnsi="宋体" w:cs="宋体"/>
                <w:kern w:val="0"/>
                <w:sz w:val="18"/>
                <w:szCs w:val="18"/>
              </w:rPr>
              <w:t>FeCoNiCr</w:t>
            </w:r>
            <w:r>
              <w:rPr>
                <w:rFonts w:ascii="宋体" w:hAnsi="宋体" w:cs="宋体" w:hint="eastAsia"/>
                <w:kern w:val="0"/>
                <w:sz w:val="18"/>
                <w:szCs w:val="18"/>
              </w:rPr>
              <w:t>Mo</w:t>
            </w:r>
            <w:proofErr w:type="spellEnd"/>
          </w:p>
        </w:tc>
        <w:tc>
          <w:tcPr>
            <w:tcW w:w="3509" w:type="dxa"/>
            <w:noWrap/>
          </w:tcPr>
          <w:p w:rsidR="00BF0D00" w:rsidRDefault="004177F7">
            <w:pPr>
              <w:rPr>
                <w:sz w:val="18"/>
                <w:szCs w:val="18"/>
              </w:rPr>
            </w:pPr>
            <w:proofErr w:type="spellStart"/>
            <w:r>
              <w:rPr>
                <w:rFonts w:ascii="宋体" w:hAnsi="宋体" w:cs="宋体" w:hint="eastAsia"/>
                <w:color w:val="000000"/>
                <w:sz w:val="18"/>
                <w:szCs w:val="18"/>
              </w:rPr>
              <w:t>Sn</w:t>
            </w:r>
            <w:proofErr w:type="spellEnd"/>
            <w:r>
              <w:rPr>
                <w:rFonts w:ascii="宋体" w:hAnsi="宋体" w:cs="宋体" w:hint="eastAsia"/>
                <w:color w:val="000000"/>
                <w:sz w:val="18"/>
                <w:szCs w:val="18"/>
              </w:rPr>
              <w:t>囊或镍，</w:t>
            </w:r>
            <w:proofErr w:type="gramStart"/>
            <w:r>
              <w:rPr>
                <w:rFonts w:ascii="宋体" w:hAnsi="宋体" w:cs="宋体" w:hint="eastAsia"/>
                <w:color w:val="000000"/>
                <w:sz w:val="18"/>
                <w:szCs w:val="18"/>
              </w:rPr>
              <w:t>镍</w:t>
            </w:r>
            <w:r>
              <w:rPr>
                <w:rFonts w:hint="eastAsia"/>
                <w:color w:val="000000"/>
                <w:sz w:val="18"/>
                <w:szCs w:val="18"/>
              </w:rPr>
              <w:t>助熔剂</w:t>
            </w:r>
            <w:proofErr w:type="gramEnd"/>
            <w:r>
              <w:rPr>
                <w:rFonts w:hint="eastAsia"/>
                <w:color w:val="000000"/>
                <w:sz w:val="18"/>
                <w:szCs w:val="18"/>
              </w:rPr>
              <w:t>：试料质量比</w:t>
            </w:r>
            <w:r>
              <w:rPr>
                <w:rFonts w:ascii="宋体" w:hAnsi="宋体" w:hint="eastAsia"/>
                <w:color w:val="000000"/>
                <w:sz w:val="18"/>
                <w:szCs w:val="18"/>
              </w:rPr>
              <w:t>≥</w:t>
            </w:r>
            <w:r>
              <w:rPr>
                <w:rFonts w:ascii="宋体" w:hAnsi="宋体" w:cs="宋体" w:hint="eastAsia"/>
                <w:color w:val="000000"/>
                <w:kern w:val="0"/>
                <w:sz w:val="18"/>
                <w:szCs w:val="18"/>
              </w:rPr>
              <w:t>10：1</w:t>
            </w:r>
          </w:p>
        </w:tc>
        <w:tc>
          <w:tcPr>
            <w:tcW w:w="3213" w:type="dxa"/>
            <w:noWrap/>
          </w:tcPr>
          <w:p w:rsidR="00BF0D00" w:rsidRDefault="004177F7">
            <w:pPr>
              <w:rPr>
                <w:color w:val="000000"/>
              </w:rPr>
            </w:pPr>
            <w:proofErr w:type="gramStart"/>
            <w:r>
              <w:rPr>
                <w:rFonts w:ascii="宋体" w:hAnsi="宋体" w:cs="宋体" w:hint="eastAsia"/>
                <w:color w:val="000000"/>
                <w:sz w:val="18"/>
                <w:szCs w:val="18"/>
              </w:rPr>
              <w:t>镍</w:t>
            </w:r>
            <w:r>
              <w:rPr>
                <w:rFonts w:hint="eastAsia"/>
                <w:color w:val="000000"/>
                <w:sz w:val="18"/>
                <w:szCs w:val="18"/>
              </w:rPr>
              <w:t>助熔剂</w:t>
            </w:r>
            <w:proofErr w:type="gramEnd"/>
            <w:r>
              <w:rPr>
                <w:rFonts w:hint="eastAsia"/>
                <w:color w:val="000000"/>
                <w:sz w:val="18"/>
                <w:szCs w:val="18"/>
              </w:rPr>
              <w:t>：试料质量比</w:t>
            </w:r>
            <w:r>
              <w:rPr>
                <w:rFonts w:ascii="宋体" w:hAnsi="宋体" w:hint="eastAsia"/>
                <w:color w:val="000000"/>
                <w:sz w:val="18"/>
                <w:szCs w:val="18"/>
              </w:rPr>
              <w:t>≥</w:t>
            </w:r>
            <w:r>
              <w:rPr>
                <w:rFonts w:ascii="宋体" w:hAnsi="宋体" w:cs="宋体" w:hint="eastAsia"/>
                <w:color w:val="000000"/>
                <w:kern w:val="0"/>
                <w:sz w:val="18"/>
                <w:szCs w:val="18"/>
              </w:rPr>
              <w:t>2：1</w:t>
            </w:r>
          </w:p>
        </w:tc>
      </w:tr>
      <w:tr w:rsidR="00BF0D00">
        <w:tc>
          <w:tcPr>
            <w:tcW w:w="1485" w:type="dxa"/>
            <w:noWrap/>
            <w:vAlign w:val="center"/>
          </w:tcPr>
          <w:p w:rsidR="00BF0D00" w:rsidRDefault="004177F7">
            <w:pPr>
              <w:rPr>
                <w:rFonts w:ascii="宋体" w:eastAsia="Times New Roman" w:hAnsi="宋体" w:cs="宋体"/>
                <w:kern w:val="0"/>
                <w:sz w:val="18"/>
                <w:szCs w:val="18"/>
              </w:rPr>
            </w:pPr>
            <w:proofErr w:type="spellStart"/>
            <w:r>
              <w:rPr>
                <w:rFonts w:ascii="宋体" w:hAnsi="宋体" w:cs="宋体"/>
                <w:kern w:val="0"/>
                <w:sz w:val="18"/>
                <w:szCs w:val="18"/>
              </w:rPr>
              <w:t>FeCoNiCr</w:t>
            </w:r>
            <w:r>
              <w:rPr>
                <w:rFonts w:ascii="宋体" w:hAnsi="宋体" w:cs="宋体" w:hint="eastAsia"/>
                <w:kern w:val="0"/>
                <w:sz w:val="18"/>
                <w:szCs w:val="18"/>
              </w:rPr>
              <w:t>Ti</w:t>
            </w:r>
            <w:proofErr w:type="spellEnd"/>
          </w:p>
        </w:tc>
        <w:tc>
          <w:tcPr>
            <w:tcW w:w="6722" w:type="dxa"/>
            <w:gridSpan w:val="2"/>
            <w:noWrap/>
          </w:tcPr>
          <w:p w:rsidR="00BF0D00" w:rsidRDefault="004177F7">
            <w:pPr>
              <w:rPr>
                <w:rFonts w:ascii="宋体" w:hAnsi="宋体" w:cs="宋体"/>
                <w:color w:val="000000"/>
                <w:sz w:val="18"/>
                <w:szCs w:val="18"/>
              </w:rPr>
            </w:pPr>
            <w:proofErr w:type="gramStart"/>
            <w:r>
              <w:rPr>
                <w:rFonts w:ascii="宋体" w:hAnsi="宋体" w:cs="宋体" w:hint="eastAsia"/>
                <w:color w:val="000000"/>
                <w:sz w:val="18"/>
                <w:szCs w:val="18"/>
              </w:rPr>
              <w:t>镍</w:t>
            </w:r>
            <w:r>
              <w:rPr>
                <w:rFonts w:hint="eastAsia"/>
                <w:color w:val="000000"/>
                <w:sz w:val="18"/>
                <w:szCs w:val="18"/>
              </w:rPr>
              <w:t>助熔剂</w:t>
            </w:r>
            <w:proofErr w:type="gramEnd"/>
            <w:r>
              <w:rPr>
                <w:rFonts w:hint="eastAsia"/>
                <w:color w:val="000000"/>
                <w:sz w:val="18"/>
                <w:szCs w:val="18"/>
              </w:rPr>
              <w:t>：试料质量</w:t>
            </w:r>
            <w:r>
              <w:rPr>
                <w:rFonts w:ascii="宋体" w:hAnsi="宋体" w:hint="eastAsia"/>
                <w:color w:val="000000"/>
                <w:sz w:val="18"/>
                <w:szCs w:val="18"/>
              </w:rPr>
              <w:t>≥</w:t>
            </w:r>
            <w:r>
              <w:rPr>
                <w:rFonts w:ascii="宋体" w:hAnsi="宋体" w:cs="宋体" w:hint="eastAsia"/>
                <w:color w:val="000000"/>
                <w:kern w:val="0"/>
                <w:sz w:val="18"/>
                <w:szCs w:val="18"/>
              </w:rPr>
              <w:t>5：1</w:t>
            </w:r>
          </w:p>
        </w:tc>
      </w:tr>
      <w:tr w:rsidR="00BF0D00">
        <w:tc>
          <w:tcPr>
            <w:tcW w:w="1485" w:type="dxa"/>
            <w:noWrap/>
            <w:vAlign w:val="center"/>
          </w:tcPr>
          <w:p w:rsidR="00BF0D00" w:rsidRDefault="004177F7">
            <w:pPr>
              <w:rPr>
                <w:rFonts w:ascii="宋体" w:eastAsia="Times New Roman" w:hAnsi="宋体" w:cs="宋体"/>
                <w:kern w:val="0"/>
                <w:sz w:val="18"/>
                <w:szCs w:val="18"/>
              </w:rPr>
            </w:pPr>
            <w:proofErr w:type="spellStart"/>
            <w:r>
              <w:rPr>
                <w:rFonts w:ascii="宋体" w:hAnsi="宋体" w:cs="宋体"/>
                <w:kern w:val="0"/>
                <w:sz w:val="18"/>
                <w:szCs w:val="18"/>
              </w:rPr>
              <w:t>FeCoNiCr</w:t>
            </w:r>
            <w:r>
              <w:rPr>
                <w:rFonts w:ascii="宋体" w:hAnsi="宋体" w:cs="宋体" w:hint="eastAsia"/>
                <w:kern w:val="0"/>
                <w:sz w:val="18"/>
                <w:szCs w:val="18"/>
              </w:rPr>
              <w:t>Mn</w:t>
            </w:r>
            <w:proofErr w:type="spellEnd"/>
          </w:p>
        </w:tc>
        <w:tc>
          <w:tcPr>
            <w:tcW w:w="6722" w:type="dxa"/>
            <w:gridSpan w:val="2"/>
            <w:noWrap/>
          </w:tcPr>
          <w:p w:rsidR="00BF0D00" w:rsidRDefault="004177F7">
            <w:pPr>
              <w:rPr>
                <w:rFonts w:ascii="宋体" w:hAnsi="宋体" w:cs="宋体"/>
                <w:color w:val="000000"/>
                <w:sz w:val="18"/>
                <w:szCs w:val="18"/>
              </w:rPr>
            </w:pPr>
            <w:proofErr w:type="gramStart"/>
            <w:r>
              <w:rPr>
                <w:rFonts w:ascii="宋体" w:hAnsi="宋体" w:cs="宋体" w:hint="eastAsia"/>
                <w:color w:val="000000"/>
                <w:sz w:val="18"/>
                <w:szCs w:val="18"/>
              </w:rPr>
              <w:t>镍</w:t>
            </w:r>
            <w:r>
              <w:rPr>
                <w:rFonts w:hint="eastAsia"/>
                <w:color w:val="000000"/>
                <w:sz w:val="18"/>
                <w:szCs w:val="18"/>
              </w:rPr>
              <w:t>助熔剂</w:t>
            </w:r>
            <w:proofErr w:type="gramEnd"/>
            <w:r>
              <w:rPr>
                <w:rFonts w:hint="eastAsia"/>
                <w:color w:val="000000"/>
                <w:sz w:val="18"/>
                <w:szCs w:val="18"/>
              </w:rPr>
              <w:t>：试料质量</w:t>
            </w:r>
            <w:r>
              <w:rPr>
                <w:rFonts w:ascii="宋体" w:hAnsi="宋体" w:hint="eastAsia"/>
                <w:color w:val="000000"/>
                <w:sz w:val="18"/>
                <w:szCs w:val="18"/>
              </w:rPr>
              <w:t>≥</w:t>
            </w:r>
            <w:r>
              <w:rPr>
                <w:rFonts w:ascii="宋体" w:hAnsi="宋体" w:cs="宋体" w:hint="eastAsia"/>
                <w:color w:val="000000"/>
                <w:kern w:val="0"/>
                <w:sz w:val="18"/>
                <w:szCs w:val="18"/>
              </w:rPr>
              <w:t>7：1</w:t>
            </w:r>
          </w:p>
        </w:tc>
      </w:tr>
    </w:tbl>
    <w:p w:rsidR="00BF0D00" w:rsidRDefault="004177F7">
      <w:pPr>
        <w:spacing w:line="276" w:lineRule="auto"/>
        <w:jc w:val="left"/>
        <w:rPr>
          <w:rFonts w:ascii="宋体" w:hAnsi="宋体"/>
        </w:rPr>
      </w:pPr>
      <w:r>
        <w:rPr>
          <w:rFonts w:ascii="宋体" w:hAnsi="宋体" w:hint="eastAsia"/>
        </w:rPr>
        <w:t xml:space="preserve">     结合工作实际情况，各类样品尽可能同时测定氧、氮含量，</w:t>
      </w:r>
      <w:proofErr w:type="spellStart"/>
      <w:r>
        <w:rPr>
          <w:rFonts w:ascii="宋体" w:hAnsi="宋体" w:cs="宋体"/>
          <w:kern w:val="0"/>
          <w:szCs w:val="21"/>
        </w:rPr>
        <w:t>FeCoNiCr</w:t>
      </w:r>
      <w:r>
        <w:rPr>
          <w:rFonts w:ascii="宋体" w:hAnsi="宋体" w:cs="宋体" w:hint="eastAsia"/>
          <w:kern w:val="0"/>
          <w:szCs w:val="21"/>
        </w:rPr>
        <w:t>Mo</w:t>
      </w:r>
      <w:proofErr w:type="spellEnd"/>
      <w:r>
        <w:rPr>
          <w:rFonts w:ascii="宋体" w:hAnsi="宋体" w:cs="宋体" w:hint="eastAsia"/>
          <w:kern w:val="0"/>
          <w:szCs w:val="21"/>
        </w:rPr>
        <w:t>样品测氧选择</w:t>
      </w:r>
      <w:proofErr w:type="spellStart"/>
      <w:r>
        <w:rPr>
          <w:rFonts w:ascii="宋体" w:hAnsi="宋体" w:cs="宋体" w:hint="eastAsia"/>
          <w:szCs w:val="21"/>
        </w:rPr>
        <w:t>Sn</w:t>
      </w:r>
      <w:proofErr w:type="spellEnd"/>
      <w:r>
        <w:rPr>
          <w:rFonts w:ascii="宋体" w:hAnsi="宋体" w:cs="宋体" w:hint="eastAsia"/>
          <w:szCs w:val="21"/>
        </w:rPr>
        <w:t>囊，空白值相对较低，</w:t>
      </w:r>
      <w:r>
        <w:rPr>
          <w:rFonts w:ascii="宋体" w:hAnsi="宋体" w:hint="eastAsia"/>
        </w:rPr>
        <w:t>操作简单，成本较低，将以上表格进行整理合并，形成助熔剂推荐表，见表5。</w:t>
      </w:r>
    </w:p>
    <w:p w:rsidR="00BF0D00" w:rsidRDefault="004177F7">
      <w:pPr>
        <w:spacing w:line="276" w:lineRule="auto"/>
        <w:ind w:firstLine="405"/>
        <w:jc w:val="center"/>
        <w:rPr>
          <w:rFonts w:ascii="黑体" w:eastAsia="黑体" w:hAnsi="黑体" w:cs="黑体"/>
          <w:bCs/>
          <w:szCs w:val="21"/>
        </w:rPr>
      </w:pPr>
      <w:r>
        <w:rPr>
          <w:rFonts w:ascii="黑体" w:eastAsia="黑体" w:hAnsi="黑体" w:cs="黑体" w:hint="eastAsia"/>
          <w:bCs/>
          <w:szCs w:val="21"/>
        </w:rPr>
        <w:t>表5助熔剂推荐表</w:t>
      </w:r>
    </w:p>
    <w:tbl>
      <w:tblPr>
        <w:tblpPr w:leftFromText="180" w:rightFromText="180" w:vertAnchor="text" w:horzAnchor="page" w:tblpX="205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2996"/>
        <w:gridCol w:w="3181"/>
      </w:tblGrid>
      <w:tr w:rsidR="00BF0D00">
        <w:trPr>
          <w:trHeight w:val="413"/>
        </w:trPr>
        <w:tc>
          <w:tcPr>
            <w:tcW w:w="2215" w:type="dxa"/>
            <w:noWrap/>
            <w:vAlign w:val="center"/>
          </w:tcPr>
          <w:p w:rsidR="00BF0D00" w:rsidRDefault="004177F7">
            <w:pPr>
              <w:jc w:val="center"/>
              <w:rPr>
                <w:rFonts w:ascii="宋体" w:hAnsi="宋体" w:cs="宋体"/>
                <w:sz w:val="18"/>
                <w:szCs w:val="18"/>
              </w:rPr>
            </w:pPr>
            <w:r>
              <w:rPr>
                <w:rFonts w:ascii="宋体" w:hAnsi="宋体" w:cs="宋体" w:hint="eastAsia"/>
                <w:sz w:val="18"/>
                <w:szCs w:val="18"/>
              </w:rPr>
              <w:t xml:space="preserve">类 别 </w:t>
            </w:r>
          </w:p>
        </w:tc>
        <w:tc>
          <w:tcPr>
            <w:tcW w:w="2996" w:type="dxa"/>
            <w:noWrap/>
            <w:vAlign w:val="center"/>
          </w:tcPr>
          <w:p w:rsidR="00BF0D00" w:rsidRDefault="004177F7">
            <w:pPr>
              <w:jc w:val="center"/>
              <w:rPr>
                <w:rFonts w:ascii="宋体" w:hAnsi="宋体" w:cs="宋体"/>
                <w:sz w:val="18"/>
                <w:szCs w:val="18"/>
              </w:rPr>
            </w:pPr>
            <w:r>
              <w:rPr>
                <w:rFonts w:ascii="宋体" w:hAnsi="宋体" w:cs="宋体" w:hint="eastAsia"/>
                <w:sz w:val="18"/>
                <w:szCs w:val="18"/>
              </w:rPr>
              <w:t>氧</w:t>
            </w:r>
          </w:p>
        </w:tc>
        <w:tc>
          <w:tcPr>
            <w:tcW w:w="3181" w:type="dxa"/>
            <w:noWrap/>
            <w:vAlign w:val="center"/>
          </w:tcPr>
          <w:p w:rsidR="00BF0D00" w:rsidRDefault="004177F7">
            <w:pPr>
              <w:jc w:val="center"/>
              <w:rPr>
                <w:rFonts w:ascii="宋体" w:hAnsi="宋体" w:cs="宋体"/>
                <w:sz w:val="18"/>
                <w:szCs w:val="18"/>
              </w:rPr>
            </w:pPr>
            <w:r>
              <w:rPr>
                <w:rFonts w:ascii="宋体" w:hAnsi="宋体" w:cs="宋体" w:hint="eastAsia"/>
                <w:sz w:val="18"/>
                <w:szCs w:val="18"/>
              </w:rPr>
              <w:t>氮</w:t>
            </w:r>
          </w:p>
        </w:tc>
      </w:tr>
      <w:tr w:rsidR="00BF0D00">
        <w:trPr>
          <w:trHeight w:val="323"/>
        </w:trPr>
        <w:tc>
          <w:tcPr>
            <w:tcW w:w="2215" w:type="dxa"/>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铁钴镍铬铝、铁钴镍铬钼</w:t>
            </w:r>
          </w:p>
        </w:tc>
        <w:tc>
          <w:tcPr>
            <w:tcW w:w="2996" w:type="dxa"/>
            <w:noWrap/>
            <w:vAlign w:val="center"/>
          </w:tcPr>
          <w:p w:rsidR="00BF0D00" w:rsidRDefault="004177F7">
            <w:pPr>
              <w:jc w:val="center"/>
              <w:rPr>
                <w:sz w:val="18"/>
                <w:szCs w:val="18"/>
              </w:rPr>
            </w:pPr>
            <w:r>
              <w:rPr>
                <w:rFonts w:ascii="宋体" w:hAnsi="宋体" w:cs="宋体" w:hint="eastAsia"/>
                <w:sz w:val="18"/>
                <w:szCs w:val="18"/>
              </w:rPr>
              <w:t>锡囊</w:t>
            </w:r>
          </w:p>
        </w:tc>
        <w:tc>
          <w:tcPr>
            <w:tcW w:w="3181" w:type="dxa"/>
            <w:noWrap/>
            <w:vAlign w:val="center"/>
          </w:tcPr>
          <w:p w:rsidR="00BF0D00" w:rsidRDefault="004177F7">
            <w:pPr>
              <w:jc w:val="center"/>
              <w:rPr>
                <w:sz w:val="18"/>
                <w:szCs w:val="18"/>
              </w:rPr>
            </w:pPr>
            <w:proofErr w:type="gramStart"/>
            <w:r>
              <w:rPr>
                <w:rFonts w:ascii="宋体" w:hAnsi="宋体" w:cs="宋体" w:hint="eastAsia"/>
                <w:sz w:val="18"/>
                <w:szCs w:val="18"/>
              </w:rPr>
              <w:t>镍</w:t>
            </w:r>
            <w:r>
              <w:rPr>
                <w:rFonts w:hint="eastAsia"/>
                <w:sz w:val="18"/>
                <w:szCs w:val="18"/>
              </w:rPr>
              <w:t>助熔剂</w:t>
            </w:r>
            <w:proofErr w:type="gramEnd"/>
            <w:r>
              <w:rPr>
                <w:rFonts w:hint="eastAsia"/>
                <w:sz w:val="18"/>
                <w:szCs w:val="18"/>
              </w:rPr>
              <w:t>（</w:t>
            </w:r>
            <w:proofErr w:type="gramStart"/>
            <w:r>
              <w:rPr>
                <w:rFonts w:ascii="宋体" w:hAnsi="宋体" w:cs="宋体" w:hint="eastAsia"/>
                <w:sz w:val="18"/>
                <w:szCs w:val="18"/>
              </w:rPr>
              <w:t>镍</w:t>
            </w:r>
            <w:r>
              <w:rPr>
                <w:rFonts w:hint="eastAsia"/>
                <w:sz w:val="18"/>
                <w:szCs w:val="18"/>
              </w:rPr>
              <w:t>助熔剂</w:t>
            </w:r>
            <w:proofErr w:type="gramEnd"/>
            <w:r>
              <w:rPr>
                <w:rFonts w:hint="eastAsia"/>
                <w:sz w:val="18"/>
                <w:szCs w:val="18"/>
              </w:rPr>
              <w:t>：试料质量比</w:t>
            </w:r>
            <w:r>
              <w:rPr>
                <w:rFonts w:ascii="宋体" w:hAnsi="宋体" w:hint="eastAsia"/>
                <w:sz w:val="18"/>
                <w:szCs w:val="18"/>
              </w:rPr>
              <w:t>≥</w:t>
            </w:r>
            <w:r>
              <w:rPr>
                <w:rFonts w:ascii="宋体" w:hAnsi="宋体" w:cs="宋体" w:hint="eastAsia"/>
                <w:kern w:val="0"/>
                <w:sz w:val="18"/>
                <w:szCs w:val="18"/>
              </w:rPr>
              <w:t>2：1</w:t>
            </w:r>
          </w:p>
        </w:tc>
      </w:tr>
      <w:tr w:rsidR="00BF0D00">
        <w:tc>
          <w:tcPr>
            <w:tcW w:w="2215" w:type="dxa"/>
            <w:noWrap/>
            <w:vAlign w:val="center"/>
          </w:tcPr>
          <w:p w:rsidR="00BF0D00" w:rsidRDefault="004177F7">
            <w:pPr>
              <w:widowControl/>
              <w:jc w:val="center"/>
              <w:rPr>
                <w:rFonts w:ascii="宋体" w:hAnsi="宋体" w:cs="宋体"/>
                <w:kern w:val="0"/>
                <w:sz w:val="18"/>
                <w:szCs w:val="18"/>
              </w:rPr>
            </w:pPr>
            <w:r>
              <w:rPr>
                <w:rFonts w:ascii="宋体" w:hAnsi="宋体" w:cs="宋体" w:hint="eastAsia"/>
                <w:kern w:val="0"/>
                <w:sz w:val="18"/>
                <w:szCs w:val="18"/>
              </w:rPr>
              <w:t>铁钴镍铬</w:t>
            </w:r>
          </w:p>
        </w:tc>
        <w:tc>
          <w:tcPr>
            <w:tcW w:w="6177" w:type="dxa"/>
            <w:gridSpan w:val="2"/>
            <w:noWrap/>
            <w:vAlign w:val="center"/>
          </w:tcPr>
          <w:p w:rsidR="00BF0D00" w:rsidRDefault="004177F7">
            <w:pPr>
              <w:jc w:val="center"/>
              <w:rPr>
                <w:rFonts w:ascii="宋体" w:hAnsi="宋体" w:cs="宋体"/>
                <w:sz w:val="18"/>
                <w:szCs w:val="18"/>
              </w:rPr>
            </w:pPr>
            <w:proofErr w:type="gramStart"/>
            <w:r>
              <w:rPr>
                <w:rFonts w:ascii="宋体" w:hAnsi="宋体" w:cs="宋体" w:hint="eastAsia"/>
                <w:sz w:val="18"/>
                <w:szCs w:val="18"/>
              </w:rPr>
              <w:t>镍</w:t>
            </w:r>
            <w:r>
              <w:rPr>
                <w:rFonts w:hint="eastAsia"/>
                <w:sz w:val="18"/>
                <w:szCs w:val="18"/>
              </w:rPr>
              <w:t>助熔剂</w:t>
            </w:r>
            <w:proofErr w:type="gramEnd"/>
            <w:r>
              <w:rPr>
                <w:rFonts w:hint="eastAsia"/>
                <w:sz w:val="18"/>
                <w:szCs w:val="18"/>
              </w:rPr>
              <w:t>（</w:t>
            </w:r>
            <w:proofErr w:type="gramStart"/>
            <w:r>
              <w:rPr>
                <w:rFonts w:ascii="宋体" w:hAnsi="宋体" w:cs="宋体" w:hint="eastAsia"/>
                <w:sz w:val="18"/>
                <w:szCs w:val="18"/>
              </w:rPr>
              <w:t>镍</w:t>
            </w:r>
            <w:r>
              <w:rPr>
                <w:rFonts w:hint="eastAsia"/>
                <w:sz w:val="18"/>
                <w:szCs w:val="18"/>
              </w:rPr>
              <w:t>助熔剂</w:t>
            </w:r>
            <w:proofErr w:type="gramEnd"/>
            <w:r>
              <w:rPr>
                <w:rFonts w:hint="eastAsia"/>
                <w:sz w:val="18"/>
                <w:szCs w:val="18"/>
              </w:rPr>
              <w:t>：试料质量</w:t>
            </w:r>
            <w:r>
              <w:rPr>
                <w:rFonts w:ascii="宋体" w:hAnsi="宋体" w:hint="eastAsia"/>
                <w:sz w:val="18"/>
                <w:szCs w:val="18"/>
              </w:rPr>
              <w:t>≥</w:t>
            </w:r>
            <w:r>
              <w:rPr>
                <w:rFonts w:ascii="宋体" w:hAnsi="宋体" w:cs="宋体" w:hint="eastAsia"/>
                <w:kern w:val="0"/>
                <w:sz w:val="18"/>
                <w:szCs w:val="18"/>
              </w:rPr>
              <w:t>2：1）</w:t>
            </w:r>
          </w:p>
        </w:tc>
      </w:tr>
      <w:tr w:rsidR="00BF0D00">
        <w:trPr>
          <w:trHeight w:val="346"/>
        </w:trPr>
        <w:tc>
          <w:tcPr>
            <w:tcW w:w="2215" w:type="dxa"/>
            <w:noWrap/>
            <w:vAlign w:val="center"/>
          </w:tcPr>
          <w:p w:rsidR="00BF0D00" w:rsidRDefault="004177F7">
            <w:pPr>
              <w:jc w:val="center"/>
              <w:rPr>
                <w:rFonts w:ascii="宋体" w:eastAsia="Times New Roman" w:hAnsi="宋体" w:cs="宋体"/>
                <w:kern w:val="0"/>
                <w:sz w:val="18"/>
                <w:szCs w:val="18"/>
              </w:rPr>
            </w:pPr>
            <w:r>
              <w:rPr>
                <w:rFonts w:ascii="宋体" w:hAnsi="宋体" w:cs="宋体" w:hint="eastAsia"/>
                <w:kern w:val="0"/>
                <w:sz w:val="18"/>
                <w:szCs w:val="18"/>
              </w:rPr>
              <w:t>铁钴镍铬钛、铁钴镍铬锰</w:t>
            </w:r>
          </w:p>
        </w:tc>
        <w:tc>
          <w:tcPr>
            <w:tcW w:w="6177" w:type="dxa"/>
            <w:gridSpan w:val="2"/>
            <w:noWrap/>
            <w:vAlign w:val="center"/>
          </w:tcPr>
          <w:p w:rsidR="00BF0D00" w:rsidRDefault="004177F7">
            <w:pPr>
              <w:jc w:val="center"/>
              <w:rPr>
                <w:rFonts w:ascii="宋体" w:hAnsi="宋体" w:cs="宋体"/>
                <w:sz w:val="18"/>
                <w:szCs w:val="18"/>
              </w:rPr>
            </w:pPr>
            <w:proofErr w:type="gramStart"/>
            <w:r>
              <w:rPr>
                <w:rFonts w:ascii="宋体" w:hAnsi="宋体" w:cs="宋体" w:hint="eastAsia"/>
                <w:sz w:val="18"/>
                <w:szCs w:val="18"/>
              </w:rPr>
              <w:t>镍</w:t>
            </w:r>
            <w:r>
              <w:rPr>
                <w:rFonts w:hint="eastAsia"/>
                <w:sz w:val="18"/>
                <w:szCs w:val="18"/>
              </w:rPr>
              <w:t>助熔剂</w:t>
            </w:r>
            <w:proofErr w:type="gramEnd"/>
            <w:r>
              <w:rPr>
                <w:rFonts w:hint="eastAsia"/>
                <w:sz w:val="18"/>
                <w:szCs w:val="18"/>
              </w:rPr>
              <w:t>（</w:t>
            </w:r>
            <w:proofErr w:type="gramStart"/>
            <w:r>
              <w:rPr>
                <w:rFonts w:ascii="宋体" w:hAnsi="宋体" w:cs="宋体" w:hint="eastAsia"/>
                <w:sz w:val="18"/>
                <w:szCs w:val="18"/>
              </w:rPr>
              <w:t>镍</w:t>
            </w:r>
            <w:r>
              <w:rPr>
                <w:rFonts w:hint="eastAsia"/>
                <w:sz w:val="18"/>
                <w:szCs w:val="18"/>
              </w:rPr>
              <w:t>助熔剂</w:t>
            </w:r>
            <w:proofErr w:type="gramEnd"/>
            <w:r>
              <w:rPr>
                <w:rFonts w:hint="eastAsia"/>
                <w:sz w:val="18"/>
                <w:szCs w:val="18"/>
              </w:rPr>
              <w:t>：试料质量</w:t>
            </w:r>
            <w:r>
              <w:rPr>
                <w:rFonts w:ascii="宋体" w:hAnsi="宋体" w:hint="eastAsia"/>
                <w:sz w:val="18"/>
                <w:szCs w:val="18"/>
              </w:rPr>
              <w:t>≥</w:t>
            </w:r>
            <w:r>
              <w:rPr>
                <w:rFonts w:ascii="宋体" w:hAnsi="宋体" w:cs="宋体" w:hint="eastAsia"/>
                <w:kern w:val="0"/>
                <w:sz w:val="18"/>
                <w:szCs w:val="18"/>
              </w:rPr>
              <w:t>7：1）</w:t>
            </w:r>
          </w:p>
        </w:tc>
      </w:tr>
    </w:tbl>
    <w:p w:rsidR="00BF0D00" w:rsidRDefault="006D1FDC">
      <w:pPr>
        <w:spacing w:line="360" w:lineRule="auto"/>
        <w:rPr>
          <w:rFonts w:ascii="黑体" w:eastAsia="黑体" w:hAnsi="黑体" w:cs="宋体"/>
          <w:color w:val="444444"/>
          <w:szCs w:val="21"/>
        </w:rPr>
      </w:pPr>
      <w:r>
        <w:rPr>
          <w:rFonts w:ascii="黑体" w:eastAsia="黑体" w:hAnsi="黑体" w:cs="宋体" w:hint="eastAsia"/>
          <w:b/>
          <w:color w:val="444444"/>
          <w:szCs w:val="21"/>
        </w:rPr>
        <w:t>3</w:t>
      </w:r>
      <w:r w:rsidR="004177F7">
        <w:rPr>
          <w:rFonts w:ascii="黑体" w:eastAsia="黑体" w:hAnsi="黑体" w:cs="宋体" w:hint="eastAsia"/>
          <w:b/>
          <w:color w:val="444444"/>
          <w:szCs w:val="21"/>
        </w:rPr>
        <w:t>.</w:t>
      </w:r>
      <w:r>
        <w:rPr>
          <w:rFonts w:ascii="黑体" w:eastAsia="黑体" w:hAnsi="黑体" w:cs="宋体" w:hint="eastAsia"/>
          <w:b/>
          <w:color w:val="444444"/>
          <w:szCs w:val="21"/>
        </w:rPr>
        <w:t>4</w:t>
      </w:r>
      <w:r w:rsidR="004177F7">
        <w:rPr>
          <w:rFonts w:ascii="黑体" w:eastAsia="黑体" w:hAnsi="黑体" w:cs="宋体" w:hint="eastAsia"/>
          <w:color w:val="444444"/>
          <w:szCs w:val="21"/>
        </w:rPr>
        <w:t xml:space="preserve"> 方法检出限和测定下限</w:t>
      </w:r>
    </w:p>
    <w:p w:rsidR="00BF0D00" w:rsidRDefault="004177F7">
      <w:pPr>
        <w:spacing w:line="360" w:lineRule="auto"/>
        <w:rPr>
          <w:rFonts w:ascii="Verdana" w:hAnsi="Verdana" w:cs="宋体"/>
          <w:color w:val="444444"/>
          <w:szCs w:val="21"/>
        </w:rPr>
      </w:pPr>
      <w:r>
        <w:rPr>
          <w:rFonts w:ascii="Verdana" w:hAnsi="Verdana" w:cs="宋体" w:hint="eastAsia"/>
          <w:color w:val="444444"/>
          <w:szCs w:val="21"/>
        </w:rPr>
        <w:t xml:space="preserve">   </w:t>
      </w:r>
      <w:r w:rsidR="002A5452">
        <w:rPr>
          <w:rFonts w:ascii="Verdana" w:hAnsi="Verdana" w:cs="宋体" w:hint="eastAsia"/>
          <w:color w:val="444444"/>
          <w:szCs w:val="21"/>
        </w:rPr>
        <w:t xml:space="preserve"> </w:t>
      </w:r>
      <w:r>
        <w:rPr>
          <w:rFonts w:ascii="Verdana" w:hAnsi="Verdana" w:cs="宋体" w:hint="eastAsia"/>
          <w:color w:val="444444"/>
          <w:szCs w:val="21"/>
        </w:rPr>
        <w:t>连续测定空白值</w:t>
      </w:r>
      <w:r>
        <w:rPr>
          <w:rFonts w:ascii="Verdana" w:hAnsi="Verdana" w:cs="宋体" w:hint="eastAsia"/>
          <w:color w:val="444444"/>
          <w:szCs w:val="21"/>
        </w:rPr>
        <w:t>11</w:t>
      </w:r>
      <w:r>
        <w:rPr>
          <w:rFonts w:ascii="Verdana" w:hAnsi="Verdana" w:cs="宋体" w:hint="eastAsia"/>
          <w:color w:val="444444"/>
          <w:szCs w:val="21"/>
        </w:rPr>
        <w:t>次，</w:t>
      </w:r>
      <w:r w:rsidR="004B19A6">
        <w:rPr>
          <w:rFonts w:ascii="Verdana" w:hAnsi="Verdana" w:cs="宋体" w:hint="eastAsia"/>
          <w:color w:val="444444"/>
          <w:szCs w:val="21"/>
        </w:rPr>
        <w:t>输入助熔剂自身</w:t>
      </w:r>
      <w:r>
        <w:rPr>
          <w:rFonts w:ascii="Verdana" w:hAnsi="Verdana" w:cs="宋体" w:hint="eastAsia"/>
          <w:color w:val="444444"/>
          <w:szCs w:val="21"/>
        </w:rPr>
        <w:t>质量，考查方法测定下限。</w:t>
      </w:r>
      <w:bookmarkStart w:id="2" w:name="_GoBack"/>
      <w:bookmarkEnd w:id="2"/>
    </w:p>
    <w:p w:rsidR="00BF0D00" w:rsidRDefault="004177F7">
      <w:pPr>
        <w:jc w:val="center"/>
        <w:rPr>
          <w:rFonts w:ascii="黑体" w:eastAsia="黑体" w:hAnsi="黑体" w:cs="宋体"/>
          <w:color w:val="444444"/>
          <w:szCs w:val="21"/>
        </w:rPr>
      </w:pPr>
      <w:r>
        <w:rPr>
          <w:rFonts w:ascii="黑体" w:eastAsia="黑体" w:hAnsi="黑体" w:cs="宋体" w:hint="eastAsia"/>
          <w:color w:val="444444"/>
          <w:szCs w:val="21"/>
        </w:rPr>
        <w:lastRenderedPageBreak/>
        <w:t>表6 检出限及测定下限试验</w:t>
      </w:r>
    </w:p>
    <w:tbl>
      <w:tblPr>
        <w:tblpPr w:leftFromText="180" w:rightFromText="180" w:vertAnchor="text" w:horzAnchor="page" w:tblpX="1909" w:tblpY="199"/>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08"/>
        <w:gridCol w:w="1985"/>
        <w:gridCol w:w="992"/>
        <w:gridCol w:w="992"/>
        <w:gridCol w:w="2586"/>
      </w:tblGrid>
      <w:tr w:rsidR="00251136" w:rsidTr="00AA00C4">
        <w:trPr>
          <w:trHeight w:val="309"/>
        </w:trPr>
        <w:tc>
          <w:tcPr>
            <w:tcW w:w="1101" w:type="dxa"/>
            <w:vAlign w:val="center"/>
          </w:tcPr>
          <w:p w:rsidR="00251136" w:rsidRDefault="00251136" w:rsidP="00AA00C4">
            <w:pPr>
              <w:jc w:val="center"/>
              <w:rPr>
                <w:rFonts w:ascii="Verdana" w:hAnsi="Verdana" w:cs="宋体"/>
                <w:color w:val="444444"/>
                <w:sz w:val="18"/>
                <w:szCs w:val="18"/>
              </w:rPr>
            </w:pPr>
            <w:r>
              <w:rPr>
                <w:rFonts w:ascii="Verdana" w:hAnsi="Verdana" w:cs="宋体" w:hint="eastAsia"/>
                <w:color w:val="444444"/>
                <w:sz w:val="18"/>
                <w:szCs w:val="18"/>
              </w:rPr>
              <w:t>助熔剂</w:t>
            </w:r>
          </w:p>
        </w:tc>
        <w:tc>
          <w:tcPr>
            <w:tcW w:w="708" w:type="dxa"/>
            <w:vAlign w:val="center"/>
          </w:tcPr>
          <w:p w:rsidR="00251136" w:rsidRDefault="00251136" w:rsidP="00AA00C4">
            <w:pPr>
              <w:jc w:val="center"/>
              <w:rPr>
                <w:rFonts w:ascii="Verdana" w:hAnsi="Verdana" w:cs="宋体"/>
                <w:color w:val="444444"/>
                <w:sz w:val="18"/>
                <w:szCs w:val="18"/>
              </w:rPr>
            </w:pPr>
            <w:r>
              <w:rPr>
                <w:rFonts w:ascii="Verdana" w:hAnsi="Verdana" w:cs="宋体" w:hint="eastAsia"/>
                <w:color w:val="444444"/>
                <w:sz w:val="18"/>
                <w:szCs w:val="18"/>
              </w:rPr>
              <w:t>元素</w:t>
            </w:r>
          </w:p>
        </w:tc>
        <w:tc>
          <w:tcPr>
            <w:tcW w:w="1985" w:type="dxa"/>
          </w:tcPr>
          <w:p w:rsidR="00251136" w:rsidRDefault="00251136" w:rsidP="00251136">
            <w:pPr>
              <w:jc w:val="center"/>
              <w:rPr>
                <w:rFonts w:ascii="Verdana" w:hAnsi="Verdana" w:cs="宋体"/>
                <w:color w:val="444444"/>
                <w:sz w:val="18"/>
                <w:szCs w:val="18"/>
              </w:rPr>
            </w:pPr>
            <w:r>
              <w:rPr>
                <w:rFonts w:ascii="Verdana" w:hAnsi="Verdana" w:cs="宋体" w:hint="eastAsia"/>
                <w:color w:val="444444"/>
                <w:sz w:val="18"/>
                <w:szCs w:val="18"/>
              </w:rPr>
              <w:t>空白值</w:t>
            </w:r>
          </w:p>
          <w:p w:rsidR="00251136" w:rsidRDefault="00251136" w:rsidP="00251136">
            <w:pPr>
              <w:jc w:val="center"/>
              <w:rPr>
                <w:rFonts w:ascii="Verdana" w:hAnsi="Verdana" w:cs="宋体"/>
                <w:color w:val="444444"/>
                <w:sz w:val="18"/>
                <w:szCs w:val="18"/>
              </w:rPr>
            </w:pPr>
            <w:r>
              <w:rPr>
                <w:rFonts w:ascii="Verdana" w:hAnsi="Verdana" w:cs="宋体" w:hint="eastAsia"/>
                <w:color w:val="444444"/>
                <w:sz w:val="18"/>
                <w:szCs w:val="18"/>
              </w:rPr>
              <w:t>/%</w:t>
            </w:r>
          </w:p>
        </w:tc>
        <w:tc>
          <w:tcPr>
            <w:tcW w:w="992" w:type="dxa"/>
          </w:tcPr>
          <w:p w:rsidR="00251136" w:rsidRDefault="00251136" w:rsidP="00251136">
            <w:pPr>
              <w:jc w:val="center"/>
              <w:rPr>
                <w:rFonts w:ascii="Verdana" w:hAnsi="Verdana" w:cs="宋体"/>
                <w:color w:val="444444"/>
                <w:sz w:val="18"/>
                <w:szCs w:val="18"/>
              </w:rPr>
            </w:pPr>
            <w:r>
              <w:rPr>
                <w:rFonts w:ascii="Verdana" w:hAnsi="Verdana" w:cs="宋体" w:hint="eastAsia"/>
                <w:color w:val="444444"/>
                <w:sz w:val="18"/>
                <w:szCs w:val="18"/>
              </w:rPr>
              <w:t>平均值</w:t>
            </w:r>
            <w:r>
              <w:rPr>
                <w:rFonts w:ascii="Verdana" w:hAnsi="Verdana" w:cs="宋体" w:hint="eastAsia"/>
                <w:color w:val="444444"/>
                <w:sz w:val="18"/>
                <w:szCs w:val="18"/>
              </w:rPr>
              <w:t>/%</w:t>
            </w:r>
          </w:p>
        </w:tc>
        <w:tc>
          <w:tcPr>
            <w:tcW w:w="992" w:type="dxa"/>
          </w:tcPr>
          <w:p w:rsidR="00251136" w:rsidRDefault="00251136" w:rsidP="00251136">
            <w:pPr>
              <w:jc w:val="center"/>
              <w:rPr>
                <w:rFonts w:ascii="Verdana" w:hAnsi="Verdana" w:cs="宋体"/>
                <w:color w:val="444444"/>
                <w:sz w:val="18"/>
                <w:szCs w:val="18"/>
              </w:rPr>
            </w:pPr>
            <w:r>
              <w:rPr>
                <w:rFonts w:ascii="Verdana" w:hAnsi="Verdana" w:cs="宋体" w:hint="eastAsia"/>
                <w:color w:val="444444"/>
                <w:sz w:val="18"/>
                <w:szCs w:val="18"/>
              </w:rPr>
              <w:t>标准偏差</w:t>
            </w:r>
            <w:r>
              <w:rPr>
                <w:rFonts w:ascii="Verdana" w:hAnsi="Verdana" w:cs="宋体" w:hint="eastAsia"/>
                <w:color w:val="444444"/>
                <w:sz w:val="18"/>
                <w:szCs w:val="18"/>
              </w:rPr>
              <w:t>/%</w:t>
            </w:r>
          </w:p>
        </w:tc>
        <w:tc>
          <w:tcPr>
            <w:tcW w:w="2586" w:type="dxa"/>
          </w:tcPr>
          <w:p w:rsidR="00251136" w:rsidRDefault="00251136" w:rsidP="00251136">
            <w:pPr>
              <w:jc w:val="center"/>
              <w:rPr>
                <w:rFonts w:ascii="Verdana" w:hAnsi="Verdana" w:cs="宋体"/>
                <w:color w:val="444444"/>
                <w:sz w:val="18"/>
                <w:szCs w:val="18"/>
              </w:rPr>
            </w:pPr>
            <w:r>
              <w:rPr>
                <w:rFonts w:ascii="Verdana" w:hAnsi="Verdana" w:cs="宋体" w:hint="eastAsia"/>
                <w:color w:val="444444"/>
                <w:sz w:val="18"/>
                <w:szCs w:val="18"/>
              </w:rPr>
              <w:t>测定下限</w:t>
            </w:r>
            <w:r>
              <w:rPr>
                <w:rFonts w:ascii="Verdana" w:hAnsi="Verdana" w:cs="宋体" w:hint="eastAsia"/>
                <w:color w:val="444444"/>
                <w:sz w:val="18"/>
                <w:szCs w:val="18"/>
              </w:rPr>
              <w:t>/%</w:t>
            </w:r>
          </w:p>
          <w:p w:rsidR="00251136" w:rsidRDefault="00251136" w:rsidP="00251136">
            <w:pPr>
              <w:jc w:val="center"/>
              <w:rPr>
                <w:rFonts w:ascii="Verdana" w:hAnsi="Verdana" w:cs="宋体"/>
                <w:color w:val="444444"/>
                <w:sz w:val="18"/>
                <w:szCs w:val="18"/>
              </w:rPr>
            </w:pPr>
            <w:r>
              <w:rPr>
                <w:rFonts w:ascii="Verdana" w:hAnsi="Verdana" w:cs="宋体" w:hint="eastAsia"/>
                <w:color w:val="444444"/>
                <w:sz w:val="18"/>
                <w:szCs w:val="18"/>
              </w:rPr>
              <w:t>（</w:t>
            </w:r>
            <w:r w:rsidRPr="00251136">
              <w:rPr>
                <w:rFonts w:ascii="Verdana" w:hAnsi="Verdana" w:cs="宋体" w:hint="eastAsia"/>
                <w:color w:val="444444"/>
                <w:sz w:val="18"/>
                <w:szCs w:val="18"/>
              </w:rPr>
              <w:t>按样品</w:t>
            </w:r>
            <w:proofErr w:type="gramStart"/>
            <w:r w:rsidRPr="00251136">
              <w:rPr>
                <w:rFonts w:ascii="Verdana" w:hAnsi="Verdana" w:cs="宋体" w:hint="eastAsia"/>
                <w:color w:val="444444"/>
                <w:sz w:val="18"/>
                <w:szCs w:val="18"/>
              </w:rPr>
              <w:t>称样量</w:t>
            </w:r>
            <w:proofErr w:type="gramEnd"/>
            <w:r w:rsidRPr="00251136">
              <w:rPr>
                <w:rFonts w:ascii="Verdana" w:hAnsi="Verdana" w:cs="宋体" w:hint="eastAsia"/>
                <w:color w:val="444444"/>
                <w:sz w:val="18"/>
                <w:szCs w:val="18"/>
              </w:rPr>
              <w:t>0.1 g</w:t>
            </w:r>
            <w:r w:rsidRPr="00251136">
              <w:rPr>
                <w:rFonts w:ascii="Verdana" w:hAnsi="Verdana" w:cs="宋体" w:hint="eastAsia"/>
                <w:color w:val="444444"/>
                <w:sz w:val="18"/>
                <w:szCs w:val="18"/>
              </w:rPr>
              <w:t>计算</w:t>
            </w:r>
            <w:r>
              <w:rPr>
                <w:rFonts w:ascii="Verdana" w:hAnsi="Verdana" w:cs="宋体" w:hint="eastAsia"/>
                <w:color w:val="444444"/>
                <w:sz w:val="18"/>
                <w:szCs w:val="18"/>
              </w:rPr>
              <w:t>）</w:t>
            </w:r>
          </w:p>
        </w:tc>
      </w:tr>
      <w:tr w:rsidR="00251136" w:rsidTr="00286131">
        <w:trPr>
          <w:trHeight w:val="793"/>
        </w:trPr>
        <w:tc>
          <w:tcPr>
            <w:tcW w:w="1101" w:type="dxa"/>
            <w:vAlign w:val="center"/>
          </w:tcPr>
          <w:p w:rsidR="00251136" w:rsidRDefault="00251136" w:rsidP="00251136">
            <w:pPr>
              <w:jc w:val="center"/>
              <w:rPr>
                <w:rFonts w:ascii="宋体" w:hAnsi="宋体" w:cs="宋体"/>
                <w:color w:val="000000"/>
                <w:sz w:val="18"/>
                <w:szCs w:val="18"/>
              </w:rPr>
            </w:pPr>
            <w:r>
              <w:rPr>
                <w:rFonts w:ascii="宋体" w:hAnsi="宋体" w:cs="宋体" w:hint="eastAsia"/>
                <w:color w:val="000000"/>
                <w:sz w:val="18"/>
                <w:szCs w:val="18"/>
              </w:rPr>
              <w:t>镍囊（0.38g）</w:t>
            </w:r>
          </w:p>
        </w:tc>
        <w:tc>
          <w:tcPr>
            <w:tcW w:w="708" w:type="dxa"/>
            <w:vAlign w:val="center"/>
          </w:tcPr>
          <w:p w:rsidR="00251136" w:rsidRDefault="00251136" w:rsidP="00251136">
            <w:pPr>
              <w:jc w:val="center"/>
              <w:rPr>
                <w:rFonts w:ascii="宋体" w:hAnsi="宋体" w:cs="宋体"/>
                <w:color w:val="000000"/>
                <w:sz w:val="18"/>
                <w:szCs w:val="18"/>
              </w:rPr>
            </w:pPr>
            <w:r>
              <w:rPr>
                <w:rFonts w:ascii="宋体" w:hAnsi="宋体" w:cs="宋体" w:hint="eastAsia"/>
                <w:color w:val="000000"/>
                <w:sz w:val="18"/>
                <w:szCs w:val="18"/>
              </w:rPr>
              <w:t>N</w:t>
            </w:r>
          </w:p>
        </w:tc>
        <w:tc>
          <w:tcPr>
            <w:tcW w:w="1985" w:type="dxa"/>
            <w:vAlign w:val="center"/>
          </w:tcPr>
          <w:p w:rsidR="00251136" w:rsidRDefault="00251136" w:rsidP="00251136">
            <w:pPr>
              <w:pStyle w:val="HTML"/>
              <w:jc w:val="center"/>
              <w:rPr>
                <w:color w:val="444444"/>
                <w:sz w:val="18"/>
                <w:szCs w:val="18"/>
              </w:rPr>
            </w:pPr>
            <w:r>
              <w:rPr>
                <w:rFonts w:hint="eastAsia"/>
                <w:color w:val="000000"/>
                <w:sz w:val="18"/>
                <w:szCs w:val="18"/>
              </w:rPr>
              <w:t>0.0000464 0.0000475 0.0000359 0.0000458 0.0000469 0.0000321  0.0000350 0.0000394 0.0000444 0.0000492 0.0000499</w:t>
            </w:r>
          </w:p>
        </w:tc>
        <w:tc>
          <w:tcPr>
            <w:tcW w:w="992" w:type="dxa"/>
            <w:vAlign w:val="center"/>
          </w:tcPr>
          <w:p w:rsidR="00251136" w:rsidRDefault="00251136" w:rsidP="00251136">
            <w:pPr>
              <w:jc w:val="center"/>
              <w:rPr>
                <w:rFonts w:ascii="宋体" w:hAnsi="宋体" w:cs="宋体"/>
                <w:color w:val="444444"/>
                <w:sz w:val="18"/>
                <w:szCs w:val="18"/>
              </w:rPr>
            </w:pPr>
            <w:r>
              <w:rPr>
                <w:rFonts w:ascii="宋体" w:hAnsi="宋体" w:cs="宋体" w:hint="eastAsia"/>
                <w:color w:val="444444"/>
                <w:sz w:val="18"/>
                <w:szCs w:val="18"/>
              </w:rPr>
              <w:t>0.000043</w:t>
            </w:r>
          </w:p>
        </w:tc>
        <w:tc>
          <w:tcPr>
            <w:tcW w:w="992" w:type="dxa"/>
            <w:vAlign w:val="center"/>
          </w:tcPr>
          <w:p w:rsidR="00251136" w:rsidRDefault="00251136" w:rsidP="00251136">
            <w:pPr>
              <w:jc w:val="center"/>
              <w:rPr>
                <w:rFonts w:ascii="宋体" w:hAnsi="宋体" w:cs="宋体"/>
                <w:color w:val="444444"/>
                <w:sz w:val="18"/>
                <w:szCs w:val="18"/>
              </w:rPr>
            </w:pPr>
            <w:r>
              <w:rPr>
                <w:rFonts w:ascii="宋体" w:hAnsi="宋体" w:cs="宋体" w:hint="eastAsia"/>
                <w:color w:val="444444"/>
                <w:sz w:val="18"/>
                <w:szCs w:val="18"/>
              </w:rPr>
              <w:t>0.000063</w:t>
            </w:r>
          </w:p>
        </w:tc>
        <w:tc>
          <w:tcPr>
            <w:tcW w:w="2586" w:type="dxa"/>
            <w:vAlign w:val="center"/>
          </w:tcPr>
          <w:p w:rsidR="00251136" w:rsidRDefault="00251136" w:rsidP="00251136">
            <w:pPr>
              <w:jc w:val="center"/>
              <w:rPr>
                <w:rFonts w:ascii="宋体" w:hAnsi="宋体" w:cs="宋体"/>
                <w:color w:val="000000"/>
                <w:sz w:val="18"/>
                <w:szCs w:val="18"/>
              </w:rPr>
            </w:pPr>
            <w:r>
              <w:rPr>
                <w:rFonts w:ascii="宋体" w:hAnsi="宋体" w:cs="宋体" w:hint="eastAsia"/>
                <w:color w:val="000000"/>
                <w:sz w:val="18"/>
                <w:szCs w:val="18"/>
              </w:rPr>
              <w:t>0.000063</w:t>
            </w:r>
          </w:p>
          <w:p w:rsidR="00251136" w:rsidRPr="00EA4936" w:rsidRDefault="00251136" w:rsidP="00251136">
            <w:pPr>
              <w:pStyle w:val="a0"/>
              <w:jc w:val="center"/>
              <w:rPr>
                <w:rFonts w:ascii="宋体" w:eastAsia="宋体" w:hAnsi="宋体"/>
              </w:rPr>
            </w:pPr>
            <w:r w:rsidRPr="00EA4936">
              <w:rPr>
                <w:rFonts w:ascii="宋体" w:eastAsia="宋体" w:hAnsi="宋体" w:hint="eastAsia"/>
              </w:rPr>
              <w:t>（0.00024）</w:t>
            </w:r>
          </w:p>
        </w:tc>
      </w:tr>
      <w:tr w:rsidR="00251136" w:rsidTr="00286131">
        <w:trPr>
          <w:trHeight w:val="163"/>
        </w:trPr>
        <w:tc>
          <w:tcPr>
            <w:tcW w:w="1101" w:type="dxa"/>
            <w:vAlign w:val="center"/>
          </w:tcPr>
          <w:p w:rsidR="00251136" w:rsidRDefault="00251136" w:rsidP="00251136">
            <w:pPr>
              <w:jc w:val="center"/>
              <w:rPr>
                <w:rFonts w:ascii="宋体" w:hAnsi="宋体" w:cs="宋体"/>
                <w:color w:val="000000"/>
                <w:sz w:val="18"/>
                <w:szCs w:val="18"/>
              </w:rPr>
            </w:pPr>
            <w:r>
              <w:rPr>
                <w:rFonts w:ascii="宋体" w:hAnsi="宋体" w:cs="宋体" w:hint="eastAsia"/>
                <w:color w:val="000000"/>
                <w:sz w:val="18"/>
                <w:szCs w:val="18"/>
              </w:rPr>
              <w:t>锡囊</w:t>
            </w:r>
          </w:p>
          <w:p w:rsidR="00251136" w:rsidRPr="007B2FCB" w:rsidRDefault="00251136" w:rsidP="00251136">
            <w:pPr>
              <w:pStyle w:val="a0"/>
            </w:pPr>
            <w:r>
              <w:rPr>
                <w:rFonts w:ascii="宋体" w:hAnsi="宋体" w:cs="宋体" w:hint="eastAsia"/>
                <w:color w:val="000000"/>
                <w:sz w:val="18"/>
                <w:szCs w:val="18"/>
              </w:rPr>
              <w:t>（</w:t>
            </w:r>
            <w:r>
              <w:rPr>
                <w:rFonts w:ascii="宋体" w:hAnsi="宋体" w:cs="宋体" w:hint="eastAsia"/>
                <w:color w:val="000000"/>
                <w:sz w:val="18"/>
                <w:szCs w:val="18"/>
              </w:rPr>
              <w:t>0.15g</w:t>
            </w:r>
            <w:r>
              <w:rPr>
                <w:rFonts w:ascii="宋体" w:hAnsi="宋体" w:cs="宋体" w:hint="eastAsia"/>
                <w:color w:val="000000"/>
                <w:sz w:val="18"/>
                <w:szCs w:val="18"/>
              </w:rPr>
              <w:t>）</w:t>
            </w:r>
          </w:p>
        </w:tc>
        <w:tc>
          <w:tcPr>
            <w:tcW w:w="708" w:type="dxa"/>
            <w:vAlign w:val="center"/>
          </w:tcPr>
          <w:p w:rsidR="00251136" w:rsidRDefault="00251136" w:rsidP="00251136">
            <w:pPr>
              <w:jc w:val="center"/>
              <w:rPr>
                <w:rFonts w:ascii="宋体" w:hAnsi="宋体" w:cs="宋体"/>
                <w:color w:val="000000"/>
                <w:sz w:val="18"/>
                <w:szCs w:val="18"/>
              </w:rPr>
            </w:pPr>
            <w:r>
              <w:rPr>
                <w:rFonts w:ascii="宋体" w:hAnsi="宋体" w:cs="宋体" w:hint="eastAsia"/>
                <w:color w:val="000000"/>
                <w:sz w:val="18"/>
                <w:szCs w:val="18"/>
              </w:rPr>
              <w:t>O</w:t>
            </w:r>
          </w:p>
        </w:tc>
        <w:tc>
          <w:tcPr>
            <w:tcW w:w="1985" w:type="dxa"/>
            <w:vAlign w:val="center"/>
          </w:tcPr>
          <w:p w:rsidR="00251136" w:rsidRDefault="00251136" w:rsidP="00251136">
            <w:pPr>
              <w:pStyle w:val="HTML"/>
              <w:jc w:val="center"/>
              <w:rPr>
                <w:color w:val="000000"/>
                <w:sz w:val="18"/>
                <w:szCs w:val="18"/>
              </w:rPr>
            </w:pPr>
            <w:r>
              <w:rPr>
                <w:rFonts w:hint="eastAsia"/>
                <w:color w:val="000000"/>
                <w:sz w:val="18"/>
                <w:szCs w:val="18"/>
              </w:rPr>
              <w:t xml:space="preserve">0.00168 0.00190 0.00153 0.00155 0.00183 0.00162 0.00160 0.00153 0.00195 0.00161 0.00160 </w:t>
            </w:r>
          </w:p>
        </w:tc>
        <w:tc>
          <w:tcPr>
            <w:tcW w:w="992" w:type="dxa"/>
            <w:vAlign w:val="center"/>
          </w:tcPr>
          <w:p w:rsidR="00251136" w:rsidRDefault="00251136" w:rsidP="00251136">
            <w:pPr>
              <w:jc w:val="center"/>
              <w:rPr>
                <w:rFonts w:ascii="宋体" w:hAnsi="宋体" w:cs="宋体"/>
                <w:color w:val="000000"/>
                <w:sz w:val="18"/>
                <w:szCs w:val="18"/>
              </w:rPr>
            </w:pPr>
            <w:r>
              <w:rPr>
                <w:rFonts w:ascii="宋体" w:hAnsi="宋体" w:cs="宋体" w:hint="eastAsia"/>
                <w:color w:val="000000"/>
                <w:sz w:val="18"/>
                <w:szCs w:val="18"/>
              </w:rPr>
              <w:t>0.00167</w:t>
            </w:r>
          </w:p>
        </w:tc>
        <w:tc>
          <w:tcPr>
            <w:tcW w:w="992" w:type="dxa"/>
            <w:vAlign w:val="center"/>
          </w:tcPr>
          <w:p w:rsidR="00251136" w:rsidRDefault="00251136" w:rsidP="00251136">
            <w:pPr>
              <w:jc w:val="center"/>
              <w:rPr>
                <w:rFonts w:ascii="宋体" w:hAnsi="宋体" w:cs="宋体"/>
                <w:color w:val="000000"/>
                <w:sz w:val="18"/>
                <w:szCs w:val="18"/>
              </w:rPr>
            </w:pPr>
            <w:r>
              <w:rPr>
                <w:rFonts w:ascii="宋体" w:hAnsi="宋体" w:cs="宋体" w:hint="eastAsia"/>
                <w:color w:val="000000"/>
                <w:sz w:val="18"/>
                <w:szCs w:val="18"/>
              </w:rPr>
              <w:t>0.000153</w:t>
            </w:r>
          </w:p>
        </w:tc>
        <w:tc>
          <w:tcPr>
            <w:tcW w:w="2586" w:type="dxa"/>
            <w:vAlign w:val="center"/>
          </w:tcPr>
          <w:p w:rsidR="00251136" w:rsidRDefault="00251136" w:rsidP="00251136">
            <w:pPr>
              <w:jc w:val="center"/>
              <w:rPr>
                <w:rFonts w:ascii="宋体" w:hAnsi="宋体" w:cs="宋体"/>
                <w:color w:val="000000"/>
                <w:sz w:val="18"/>
                <w:szCs w:val="18"/>
              </w:rPr>
            </w:pPr>
            <w:r>
              <w:rPr>
                <w:rFonts w:ascii="宋体" w:hAnsi="宋体" w:cs="宋体" w:hint="eastAsia"/>
                <w:color w:val="000000"/>
                <w:sz w:val="18"/>
                <w:szCs w:val="18"/>
              </w:rPr>
              <w:t>0.0015</w:t>
            </w:r>
          </w:p>
          <w:p w:rsidR="00251136" w:rsidRPr="00EA4936" w:rsidRDefault="00251136" w:rsidP="00251136">
            <w:pPr>
              <w:pStyle w:val="a0"/>
              <w:jc w:val="center"/>
              <w:rPr>
                <w:rFonts w:ascii="宋体" w:eastAsia="宋体" w:hAnsi="宋体"/>
              </w:rPr>
            </w:pPr>
            <w:r w:rsidRPr="00EA4936">
              <w:rPr>
                <w:rFonts w:ascii="宋体" w:eastAsia="宋体" w:hAnsi="宋体" w:hint="eastAsia"/>
              </w:rPr>
              <w:t>（0.0023）</w:t>
            </w:r>
          </w:p>
        </w:tc>
      </w:tr>
      <w:tr w:rsidR="00952687" w:rsidTr="00286131">
        <w:trPr>
          <w:trHeight w:val="163"/>
        </w:trPr>
        <w:tc>
          <w:tcPr>
            <w:tcW w:w="1101" w:type="dxa"/>
            <w:vAlign w:val="center"/>
          </w:tcPr>
          <w:p w:rsidR="00952687" w:rsidRDefault="00952687" w:rsidP="00251136">
            <w:pPr>
              <w:jc w:val="center"/>
              <w:rPr>
                <w:rFonts w:ascii="宋体" w:hAnsi="宋体" w:cs="宋体"/>
                <w:color w:val="000000"/>
                <w:sz w:val="18"/>
                <w:szCs w:val="18"/>
              </w:rPr>
            </w:pPr>
            <w:r>
              <w:rPr>
                <w:rFonts w:ascii="宋体" w:hAnsi="宋体" w:cs="宋体" w:hint="eastAsia"/>
                <w:color w:val="000000"/>
                <w:sz w:val="18"/>
                <w:szCs w:val="18"/>
              </w:rPr>
              <w:t>镍篮（1.0g）</w:t>
            </w:r>
          </w:p>
        </w:tc>
        <w:tc>
          <w:tcPr>
            <w:tcW w:w="708" w:type="dxa"/>
            <w:vAlign w:val="center"/>
          </w:tcPr>
          <w:p w:rsidR="00952687" w:rsidRDefault="00952687" w:rsidP="00251136">
            <w:pPr>
              <w:jc w:val="center"/>
              <w:rPr>
                <w:rFonts w:ascii="宋体" w:hAnsi="宋体" w:cs="宋体"/>
                <w:color w:val="000000"/>
                <w:sz w:val="18"/>
                <w:szCs w:val="18"/>
              </w:rPr>
            </w:pPr>
            <w:r>
              <w:rPr>
                <w:rFonts w:ascii="宋体" w:hAnsi="宋体" w:cs="宋体" w:hint="eastAsia"/>
                <w:color w:val="000000"/>
                <w:sz w:val="18"/>
                <w:szCs w:val="18"/>
              </w:rPr>
              <w:t>O</w:t>
            </w:r>
          </w:p>
        </w:tc>
        <w:tc>
          <w:tcPr>
            <w:tcW w:w="1985" w:type="dxa"/>
            <w:vAlign w:val="center"/>
          </w:tcPr>
          <w:p w:rsidR="00952687" w:rsidRDefault="00952687" w:rsidP="00251136">
            <w:pPr>
              <w:pStyle w:val="HTML"/>
              <w:jc w:val="center"/>
              <w:rPr>
                <w:color w:val="000000"/>
                <w:sz w:val="18"/>
                <w:szCs w:val="18"/>
              </w:rPr>
            </w:pPr>
            <w:r>
              <w:rPr>
                <w:rFonts w:hint="eastAsia"/>
                <w:color w:val="000000"/>
                <w:sz w:val="18"/>
                <w:szCs w:val="18"/>
              </w:rPr>
              <w:t>0.000395 0.000400 0.000366 0.000381 0.000425 0.000416 0.000411 0.000374</w:t>
            </w:r>
          </w:p>
          <w:p w:rsidR="00952687" w:rsidRDefault="00952687" w:rsidP="00251136">
            <w:pPr>
              <w:pStyle w:val="HTML"/>
              <w:jc w:val="center"/>
              <w:rPr>
                <w:color w:val="000000"/>
                <w:sz w:val="18"/>
                <w:szCs w:val="18"/>
              </w:rPr>
            </w:pPr>
            <w:r>
              <w:rPr>
                <w:rFonts w:hint="eastAsia"/>
                <w:color w:val="000000"/>
                <w:sz w:val="18"/>
                <w:szCs w:val="18"/>
              </w:rPr>
              <w:t xml:space="preserve"> 0.000403 0.0004</w:t>
            </w:r>
            <w:r w:rsidR="002376F5">
              <w:rPr>
                <w:rFonts w:hint="eastAsia"/>
                <w:color w:val="000000"/>
                <w:sz w:val="18"/>
                <w:szCs w:val="18"/>
              </w:rPr>
              <w:t>3</w:t>
            </w:r>
            <w:r>
              <w:rPr>
                <w:rFonts w:hint="eastAsia"/>
                <w:color w:val="000000"/>
                <w:sz w:val="18"/>
                <w:szCs w:val="18"/>
              </w:rPr>
              <w:t>5 0.000</w:t>
            </w:r>
            <w:r w:rsidR="00571964">
              <w:rPr>
                <w:rFonts w:hint="eastAsia"/>
                <w:color w:val="000000"/>
                <w:sz w:val="18"/>
                <w:szCs w:val="18"/>
              </w:rPr>
              <w:t>3</w:t>
            </w:r>
            <w:r>
              <w:rPr>
                <w:rFonts w:hint="eastAsia"/>
                <w:color w:val="000000"/>
                <w:sz w:val="18"/>
                <w:szCs w:val="18"/>
              </w:rPr>
              <w:t>68</w:t>
            </w:r>
          </w:p>
        </w:tc>
        <w:tc>
          <w:tcPr>
            <w:tcW w:w="992" w:type="dxa"/>
            <w:vAlign w:val="center"/>
          </w:tcPr>
          <w:p w:rsidR="00952687" w:rsidRDefault="00571964" w:rsidP="00251136">
            <w:pPr>
              <w:jc w:val="center"/>
              <w:rPr>
                <w:rFonts w:ascii="宋体" w:hAnsi="宋体" w:cs="宋体"/>
                <w:color w:val="000000"/>
                <w:sz w:val="18"/>
                <w:szCs w:val="18"/>
              </w:rPr>
            </w:pPr>
            <w:r>
              <w:rPr>
                <w:rFonts w:ascii="宋体" w:hAnsi="宋体" w:cs="宋体" w:hint="eastAsia"/>
                <w:color w:val="000000"/>
                <w:sz w:val="18"/>
                <w:szCs w:val="18"/>
              </w:rPr>
              <w:t>0.00040</w:t>
            </w:r>
          </w:p>
        </w:tc>
        <w:tc>
          <w:tcPr>
            <w:tcW w:w="992" w:type="dxa"/>
            <w:vAlign w:val="center"/>
          </w:tcPr>
          <w:p w:rsidR="00952687" w:rsidRDefault="00571964" w:rsidP="00251136">
            <w:pPr>
              <w:jc w:val="center"/>
              <w:rPr>
                <w:rFonts w:ascii="宋体" w:hAnsi="宋体" w:cs="宋体"/>
                <w:color w:val="000000"/>
                <w:sz w:val="18"/>
                <w:szCs w:val="18"/>
              </w:rPr>
            </w:pPr>
            <w:r>
              <w:rPr>
                <w:rFonts w:ascii="宋体" w:hAnsi="宋体" w:cs="宋体" w:hint="eastAsia"/>
                <w:color w:val="000000"/>
                <w:sz w:val="18"/>
                <w:szCs w:val="18"/>
              </w:rPr>
              <w:t>0.00002</w:t>
            </w:r>
            <w:r w:rsidR="002376F5">
              <w:rPr>
                <w:rFonts w:ascii="宋体" w:hAnsi="宋体" w:cs="宋体" w:hint="eastAsia"/>
                <w:color w:val="000000"/>
                <w:sz w:val="18"/>
                <w:szCs w:val="18"/>
              </w:rPr>
              <w:t>3</w:t>
            </w:r>
          </w:p>
        </w:tc>
        <w:tc>
          <w:tcPr>
            <w:tcW w:w="2586" w:type="dxa"/>
            <w:vAlign w:val="center"/>
          </w:tcPr>
          <w:p w:rsidR="00952687" w:rsidRDefault="00F13926" w:rsidP="00251136">
            <w:pPr>
              <w:jc w:val="center"/>
              <w:rPr>
                <w:rFonts w:ascii="宋体" w:hAnsi="宋体" w:cs="宋体"/>
                <w:color w:val="000000"/>
                <w:sz w:val="18"/>
                <w:szCs w:val="18"/>
              </w:rPr>
            </w:pPr>
            <w:r>
              <w:rPr>
                <w:rFonts w:ascii="宋体" w:hAnsi="宋体" w:cs="宋体" w:hint="eastAsia"/>
                <w:color w:val="000000"/>
                <w:sz w:val="18"/>
                <w:szCs w:val="18"/>
              </w:rPr>
              <w:t>0.0002</w:t>
            </w:r>
            <w:r w:rsidR="002376F5">
              <w:rPr>
                <w:rFonts w:ascii="宋体" w:hAnsi="宋体" w:cs="宋体" w:hint="eastAsia"/>
                <w:color w:val="000000"/>
                <w:sz w:val="18"/>
                <w:szCs w:val="18"/>
              </w:rPr>
              <w:t>3</w:t>
            </w:r>
          </w:p>
          <w:p w:rsidR="00F13926" w:rsidRPr="00EA4936" w:rsidRDefault="00F13926" w:rsidP="00F13926">
            <w:pPr>
              <w:pStyle w:val="a0"/>
              <w:jc w:val="center"/>
              <w:rPr>
                <w:rFonts w:ascii="宋体" w:eastAsia="宋体" w:hAnsi="宋体"/>
              </w:rPr>
            </w:pPr>
            <w:r w:rsidRPr="00EA4936">
              <w:rPr>
                <w:rFonts w:ascii="宋体" w:eastAsia="宋体" w:hAnsi="宋体" w:hint="eastAsia"/>
              </w:rPr>
              <w:t>（0.002</w:t>
            </w:r>
            <w:r w:rsidR="002376F5" w:rsidRPr="00EA4936">
              <w:rPr>
                <w:rFonts w:ascii="宋体" w:eastAsia="宋体" w:hAnsi="宋体" w:hint="eastAsia"/>
              </w:rPr>
              <w:t>3</w:t>
            </w:r>
            <w:r w:rsidRPr="00EA4936">
              <w:rPr>
                <w:rFonts w:ascii="宋体" w:eastAsia="宋体" w:hAnsi="宋体" w:hint="eastAsia"/>
              </w:rPr>
              <w:t>）</w:t>
            </w:r>
          </w:p>
        </w:tc>
      </w:tr>
    </w:tbl>
    <w:p w:rsidR="00BF0D00" w:rsidRDefault="004177F7">
      <w:pPr>
        <w:spacing w:line="360" w:lineRule="auto"/>
        <w:rPr>
          <w:rFonts w:ascii="Verdana" w:hAnsi="Verdana" w:cs="宋体"/>
          <w:color w:val="444444"/>
          <w:szCs w:val="21"/>
        </w:rPr>
      </w:pPr>
      <w:r>
        <w:rPr>
          <w:rFonts w:ascii="Verdana" w:hAnsi="Verdana" w:cs="宋体" w:hint="eastAsia"/>
          <w:color w:val="444444"/>
          <w:szCs w:val="21"/>
        </w:rPr>
        <w:t xml:space="preserve">     </w:t>
      </w:r>
      <w:r w:rsidR="007B2FCB">
        <w:rPr>
          <w:rFonts w:ascii="Verdana" w:hAnsi="Verdana" w:cs="宋体" w:hint="eastAsia"/>
          <w:color w:val="444444"/>
          <w:szCs w:val="21"/>
        </w:rPr>
        <w:t>按样品</w:t>
      </w:r>
      <w:proofErr w:type="gramStart"/>
      <w:r w:rsidR="007B2FCB">
        <w:rPr>
          <w:rFonts w:ascii="Verdana" w:hAnsi="Verdana" w:cs="宋体" w:hint="eastAsia"/>
          <w:color w:val="444444"/>
          <w:szCs w:val="21"/>
        </w:rPr>
        <w:t>称样量</w:t>
      </w:r>
      <w:proofErr w:type="gramEnd"/>
      <w:r w:rsidR="007B2FCB">
        <w:rPr>
          <w:rFonts w:ascii="Verdana" w:hAnsi="Verdana" w:cs="宋体" w:hint="eastAsia"/>
          <w:color w:val="444444"/>
          <w:szCs w:val="21"/>
        </w:rPr>
        <w:t>0.1 g</w:t>
      </w:r>
      <w:r w:rsidR="007B2FCB">
        <w:rPr>
          <w:rFonts w:ascii="Verdana" w:hAnsi="Verdana" w:cs="宋体" w:hint="eastAsia"/>
          <w:color w:val="444444"/>
          <w:szCs w:val="21"/>
        </w:rPr>
        <w:t>计算：</w:t>
      </w:r>
      <w:r>
        <w:rPr>
          <w:rFonts w:ascii="Verdana" w:hAnsi="Verdana" w:cs="宋体" w:hint="eastAsia"/>
          <w:color w:val="444444"/>
          <w:szCs w:val="21"/>
        </w:rPr>
        <w:t>空白测试结果说明，氧、氮含量均能满足方法测定下限要求。</w:t>
      </w:r>
    </w:p>
    <w:p w:rsidR="00BF0D00" w:rsidRDefault="006D1FDC">
      <w:pPr>
        <w:spacing w:line="360" w:lineRule="auto"/>
        <w:rPr>
          <w:rFonts w:ascii="黑体" w:eastAsia="黑体" w:hAnsi="黑体" w:cs="宋体"/>
          <w:color w:val="444444"/>
          <w:szCs w:val="21"/>
        </w:rPr>
      </w:pPr>
      <w:r>
        <w:rPr>
          <w:rFonts w:ascii="黑体" w:eastAsia="黑体" w:hAnsi="黑体" w:cs="宋体" w:hint="eastAsia"/>
          <w:color w:val="444444"/>
          <w:szCs w:val="21"/>
        </w:rPr>
        <w:t>3</w:t>
      </w:r>
      <w:r w:rsidR="004177F7">
        <w:rPr>
          <w:rFonts w:ascii="黑体" w:eastAsia="黑体" w:hAnsi="黑体" w:cs="宋体" w:hint="eastAsia"/>
          <w:color w:val="444444"/>
          <w:szCs w:val="21"/>
        </w:rPr>
        <w:t>.</w:t>
      </w:r>
      <w:r>
        <w:rPr>
          <w:rFonts w:ascii="黑体" w:eastAsia="黑体" w:hAnsi="黑体" w:cs="宋体" w:hint="eastAsia"/>
          <w:color w:val="444444"/>
          <w:szCs w:val="21"/>
        </w:rPr>
        <w:t>5</w:t>
      </w:r>
      <w:r w:rsidR="004177F7">
        <w:rPr>
          <w:rFonts w:ascii="黑体" w:eastAsia="黑体" w:hAnsi="黑体" w:cs="宋体" w:hint="eastAsia"/>
          <w:color w:val="444444"/>
          <w:szCs w:val="21"/>
        </w:rPr>
        <w:t xml:space="preserve">　精密度</w:t>
      </w:r>
    </w:p>
    <w:p w:rsidR="00BF0D00" w:rsidRDefault="004177F7">
      <w:pPr>
        <w:rPr>
          <w:rFonts w:ascii="Verdana" w:hAnsi="Verdana" w:cs="宋体"/>
          <w:color w:val="444444"/>
          <w:szCs w:val="21"/>
        </w:rPr>
      </w:pPr>
      <w:r>
        <w:rPr>
          <w:rFonts w:ascii="Verdana" w:hAnsi="Verdana" w:cs="宋体" w:hint="eastAsia"/>
          <w:color w:val="444444"/>
          <w:szCs w:val="21"/>
        </w:rPr>
        <w:t xml:space="preserve">     </w:t>
      </w:r>
      <w:r>
        <w:rPr>
          <w:rFonts w:ascii="Verdana" w:hAnsi="Verdana" w:cs="宋体" w:hint="eastAsia"/>
          <w:color w:val="444444"/>
          <w:szCs w:val="21"/>
        </w:rPr>
        <w:t>各验证单位精密度试验结果如下表。</w:t>
      </w:r>
    </w:p>
    <w:p w:rsidR="00BF0D00" w:rsidRDefault="004177F7">
      <w:pPr>
        <w:jc w:val="center"/>
        <w:rPr>
          <w:rFonts w:ascii="宋体" w:hAnsi="宋体" w:cs="宋体"/>
          <w:color w:val="444444"/>
          <w:sz w:val="18"/>
          <w:szCs w:val="18"/>
        </w:rPr>
      </w:pPr>
      <w:r>
        <w:rPr>
          <w:rFonts w:ascii="黑体" w:eastAsia="黑体" w:hAnsi="黑体" w:cs="宋体" w:hint="eastAsia"/>
          <w:color w:val="444444"/>
          <w:szCs w:val="21"/>
        </w:rPr>
        <w:t xml:space="preserve">  表7 精密度数据 </w:t>
      </w:r>
      <w:r>
        <w:rPr>
          <w:rFonts w:ascii="Verdana" w:hAnsi="Verdana" w:cs="宋体" w:hint="eastAsia"/>
          <w:color w:val="444444"/>
          <w:sz w:val="18"/>
          <w:szCs w:val="18"/>
        </w:rPr>
        <w:t>单位</w:t>
      </w:r>
      <w:r>
        <w:rPr>
          <w:rFonts w:ascii="Verdana" w:hAnsi="Verdana" w:cs="宋体" w:hint="eastAsia"/>
          <w:color w:val="444444"/>
          <w:sz w:val="18"/>
          <w:szCs w:val="18"/>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850"/>
        <w:gridCol w:w="992"/>
        <w:gridCol w:w="992"/>
        <w:gridCol w:w="992"/>
        <w:gridCol w:w="993"/>
        <w:gridCol w:w="992"/>
        <w:gridCol w:w="992"/>
        <w:gridCol w:w="992"/>
      </w:tblGrid>
      <w:tr w:rsidR="00BF0D00">
        <w:trPr>
          <w:trHeight w:val="333"/>
        </w:trPr>
        <w:tc>
          <w:tcPr>
            <w:tcW w:w="710" w:type="dxa"/>
            <w:vMerge w:val="restart"/>
            <w:vAlign w:val="center"/>
          </w:tcPr>
          <w:p w:rsidR="00BF0D00" w:rsidRDefault="004177F7">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单位名称</w:t>
            </w:r>
          </w:p>
        </w:tc>
        <w:tc>
          <w:tcPr>
            <w:tcW w:w="850" w:type="dxa"/>
            <w:vAlign w:val="center"/>
          </w:tcPr>
          <w:p w:rsidR="00BF0D00" w:rsidRDefault="004177F7">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类别</w:t>
            </w:r>
          </w:p>
        </w:tc>
        <w:tc>
          <w:tcPr>
            <w:tcW w:w="1984" w:type="dxa"/>
            <w:gridSpan w:val="2"/>
            <w:vAlign w:val="center"/>
          </w:tcPr>
          <w:p w:rsidR="00BF0D00" w:rsidRDefault="004177F7">
            <w:pPr>
              <w:ind w:leftChars="6" w:left="22" w:hangingChars="5" w:hanging="9"/>
              <w:jc w:val="left"/>
              <w:rPr>
                <w:rFonts w:ascii="Times New Roman" w:hAnsi="Times New Roman" w:cs="Times New Roman"/>
                <w:color w:val="444444"/>
                <w:sz w:val="18"/>
                <w:szCs w:val="18"/>
              </w:rPr>
            </w:pPr>
            <w:proofErr w:type="spellStart"/>
            <w:r>
              <w:rPr>
                <w:rFonts w:ascii="Times New Roman" w:hAnsi="Times New Roman" w:cs="Times New Roman"/>
                <w:color w:val="444444"/>
                <w:sz w:val="18"/>
                <w:szCs w:val="18"/>
              </w:rPr>
              <w:t>FeCoNiCrAl</w:t>
            </w:r>
            <w:proofErr w:type="spellEnd"/>
          </w:p>
        </w:tc>
        <w:tc>
          <w:tcPr>
            <w:tcW w:w="1985" w:type="dxa"/>
            <w:gridSpan w:val="2"/>
            <w:vAlign w:val="center"/>
          </w:tcPr>
          <w:p w:rsidR="00BF0D00" w:rsidRDefault="004177F7">
            <w:pPr>
              <w:jc w:val="center"/>
              <w:rPr>
                <w:rFonts w:ascii="Verdana" w:eastAsia="宋体" w:hAnsi="Verdana" w:cs="宋体"/>
                <w:bCs/>
                <w:color w:val="444444"/>
                <w:sz w:val="18"/>
                <w:szCs w:val="18"/>
              </w:rPr>
            </w:pPr>
            <w:proofErr w:type="spellStart"/>
            <w:r>
              <w:rPr>
                <w:rFonts w:ascii="Times New Roman" w:eastAsia="宋体" w:hAnsi="Times New Roman" w:cs="Times New Roman"/>
                <w:color w:val="000000"/>
                <w:sz w:val="18"/>
                <w:szCs w:val="18"/>
              </w:rPr>
              <w:t>FeCoNiCr</w:t>
            </w:r>
            <w:proofErr w:type="spellEnd"/>
          </w:p>
        </w:tc>
        <w:tc>
          <w:tcPr>
            <w:tcW w:w="1984" w:type="dxa"/>
            <w:gridSpan w:val="2"/>
            <w:vAlign w:val="center"/>
          </w:tcPr>
          <w:p w:rsidR="00BF0D00" w:rsidRDefault="004177F7">
            <w:pPr>
              <w:jc w:val="center"/>
              <w:rPr>
                <w:rFonts w:ascii="Calibri" w:eastAsia="宋体" w:hAnsi="Calibri" w:cs="Arial"/>
                <w:color w:val="000000"/>
                <w:sz w:val="18"/>
                <w:szCs w:val="18"/>
              </w:rPr>
            </w:pPr>
            <w:proofErr w:type="spellStart"/>
            <w:r>
              <w:rPr>
                <w:rFonts w:ascii="Times New Roman" w:eastAsia="宋体" w:hAnsi="Times New Roman" w:cs="Times New Roman"/>
                <w:color w:val="000000"/>
                <w:sz w:val="18"/>
                <w:szCs w:val="18"/>
              </w:rPr>
              <w:t>FeCoNiCr</w:t>
            </w:r>
            <w:r>
              <w:rPr>
                <w:rFonts w:ascii="Times New Roman" w:eastAsia="宋体" w:hAnsi="Times New Roman" w:cs="Times New Roman" w:hint="eastAsia"/>
                <w:color w:val="000000"/>
                <w:sz w:val="18"/>
                <w:szCs w:val="18"/>
              </w:rPr>
              <w:t>Ti</w:t>
            </w:r>
            <w:proofErr w:type="spellEnd"/>
          </w:p>
        </w:tc>
        <w:tc>
          <w:tcPr>
            <w:tcW w:w="992" w:type="dxa"/>
            <w:vAlign w:val="center"/>
          </w:tcPr>
          <w:p w:rsidR="00BF0D00" w:rsidRDefault="004177F7">
            <w:pPr>
              <w:jc w:val="center"/>
              <w:rPr>
                <w:rFonts w:ascii="Times New Roman" w:eastAsia="宋体" w:hAnsi="Times New Roman" w:cs="Times New Roman"/>
                <w:color w:val="000000"/>
                <w:sz w:val="18"/>
                <w:szCs w:val="18"/>
              </w:rPr>
            </w:pPr>
            <w:proofErr w:type="spellStart"/>
            <w:r>
              <w:rPr>
                <w:rFonts w:ascii="Times New Roman" w:eastAsia="宋体" w:hAnsi="Times New Roman" w:cs="Times New Roman"/>
                <w:color w:val="000000"/>
                <w:sz w:val="18"/>
                <w:szCs w:val="18"/>
              </w:rPr>
              <w:t>FeCoNiCr</w:t>
            </w:r>
            <w:proofErr w:type="spellEnd"/>
          </w:p>
          <w:p w:rsidR="00BF0D00" w:rsidRDefault="004177F7">
            <w:pPr>
              <w:jc w:val="center"/>
              <w:rPr>
                <w:rFonts w:ascii="Calibri" w:eastAsia="宋体" w:hAnsi="Calibri" w:cs="Arial"/>
                <w:color w:val="000000"/>
                <w:sz w:val="18"/>
                <w:szCs w:val="18"/>
              </w:rPr>
            </w:pPr>
            <w:r>
              <w:rPr>
                <w:rFonts w:ascii="Times New Roman" w:eastAsia="宋体" w:hAnsi="Times New Roman" w:cs="Times New Roman"/>
                <w:color w:val="000000"/>
                <w:sz w:val="18"/>
                <w:szCs w:val="18"/>
              </w:rPr>
              <w:t>Mo</w:t>
            </w:r>
            <w:r>
              <w:rPr>
                <w:rFonts w:ascii="Times New Roman" w:eastAsia="宋体" w:hAnsi="Times New Roman" w:cs="Times New Roman" w:hint="eastAsia"/>
                <w:color w:val="000000"/>
                <w:sz w:val="18"/>
                <w:szCs w:val="18"/>
              </w:rPr>
              <w:t>-</w:t>
            </w:r>
            <w:r>
              <w:rPr>
                <w:rFonts w:ascii="Calibri" w:eastAsia="宋体" w:hAnsi="Calibri" w:cs="Arial" w:hint="eastAsia"/>
                <w:color w:val="000000"/>
                <w:sz w:val="18"/>
                <w:szCs w:val="18"/>
              </w:rPr>
              <w:t>30</w:t>
            </w:r>
          </w:p>
        </w:tc>
      </w:tr>
      <w:tr w:rsidR="00BF0D00">
        <w:trPr>
          <w:trHeight w:hRule="exact" w:val="340"/>
        </w:trPr>
        <w:tc>
          <w:tcPr>
            <w:tcW w:w="710" w:type="dxa"/>
            <w:vMerge/>
            <w:vAlign w:val="center"/>
          </w:tcPr>
          <w:p w:rsidR="00BF0D00" w:rsidRDefault="00BF0D00">
            <w:pPr>
              <w:jc w:val="center"/>
              <w:rPr>
                <w:rFonts w:ascii="Verdana" w:eastAsia="宋体" w:hAnsi="Verdana" w:cs="宋体"/>
                <w:bCs/>
                <w:color w:val="444444"/>
                <w:sz w:val="18"/>
                <w:szCs w:val="18"/>
              </w:rPr>
            </w:pPr>
          </w:p>
        </w:tc>
        <w:tc>
          <w:tcPr>
            <w:tcW w:w="850" w:type="dxa"/>
            <w:vAlign w:val="center"/>
          </w:tcPr>
          <w:p w:rsidR="00BF0D00" w:rsidRDefault="004177F7">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元素</w:t>
            </w:r>
          </w:p>
        </w:tc>
        <w:tc>
          <w:tcPr>
            <w:tcW w:w="992" w:type="dxa"/>
            <w:vAlign w:val="center"/>
          </w:tcPr>
          <w:p w:rsidR="00BF0D00" w:rsidRDefault="004177F7">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O</w:t>
            </w:r>
          </w:p>
        </w:tc>
        <w:tc>
          <w:tcPr>
            <w:tcW w:w="992" w:type="dxa"/>
            <w:vAlign w:val="center"/>
          </w:tcPr>
          <w:p w:rsidR="00BF0D00" w:rsidRDefault="004177F7">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N</w:t>
            </w:r>
          </w:p>
        </w:tc>
        <w:tc>
          <w:tcPr>
            <w:tcW w:w="992" w:type="dxa"/>
            <w:vAlign w:val="center"/>
          </w:tcPr>
          <w:p w:rsidR="00BF0D00" w:rsidRDefault="004177F7">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O</w:t>
            </w:r>
          </w:p>
        </w:tc>
        <w:tc>
          <w:tcPr>
            <w:tcW w:w="993" w:type="dxa"/>
            <w:vAlign w:val="center"/>
          </w:tcPr>
          <w:p w:rsidR="00BF0D00" w:rsidRDefault="004177F7">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N</w:t>
            </w:r>
          </w:p>
        </w:tc>
        <w:tc>
          <w:tcPr>
            <w:tcW w:w="992" w:type="dxa"/>
            <w:vAlign w:val="center"/>
          </w:tcPr>
          <w:p w:rsidR="00BF0D00" w:rsidRDefault="004177F7">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O</w:t>
            </w:r>
          </w:p>
        </w:tc>
        <w:tc>
          <w:tcPr>
            <w:tcW w:w="992" w:type="dxa"/>
            <w:vAlign w:val="center"/>
          </w:tcPr>
          <w:p w:rsidR="00BF0D00" w:rsidRDefault="004177F7">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N</w:t>
            </w:r>
          </w:p>
        </w:tc>
        <w:tc>
          <w:tcPr>
            <w:tcW w:w="992" w:type="dxa"/>
            <w:vAlign w:val="center"/>
          </w:tcPr>
          <w:p w:rsidR="00BF0D00" w:rsidRDefault="004177F7">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N</w:t>
            </w:r>
          </w:p>
        </w:tc>
      </w:tr>
      <w:tr w:rsidR="002E0EBB">
        <w:trPr>
          <w:trHeight w:hRule="exact" w:val="372"/>
        </w:trPr>
        <w:tc>
          <w:tcPr>
            <w:tcW w:w="710" w:type="dxa"/>
            <w:vMerge w:val="restart"/>
            <w:vAlign w:val="center"/>
          </w:tcPr>
          <w:p w:rsidR="002E0EBB" w:rsidRDefault="002E0EBB">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广东省科学院工业分析</w:t>
            </w:r>
          </w:p>
          <w:p w:rsidR="002E0EBB" w:rsidRDefault="002E0EBB">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检测中心</w:t>
            </w:r>
          </w:p>
          <w:p w:rsidR="002E0EBB" w:rsidRDefault="002E0EBB">
            <w:pPr>
              <w:jc w:val="center"/>
              <w:rPr>
                <w:rFonts w:ascii="Verdana" w:eastAsia="宋体" w:hAnsi="Verdana" w:cs="宋体"/>
                <w:bCs/>
                <w:color w:val="444444"/>
                <w:sz w:val="18"/>
                <w:szCs w:val="18"/>
              </w:rPr>
            </w:pPr>
          </w:p>
        </w:tc>
        <w:tc>
          <w:tcPr>
            <w:tcW w:w="850" w:type="dxa"/>
            <w:vMerge w:val="restart"/>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测定值</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0.0200 </w:t>
            </w:r>
          </w:p>
        </w:tc>
        <w:tc>
          <w:tcPr>
            <w:tcW w:w="992" w:type="dxa"/>
            <w:vAlign w:val="center"/>
          </w:tcPr>
          <w:p w:rsidR="002E0EBB" w:rsidRDefault="002E0EBB">
            <w:pPr>
              <w:jc w:val="center"/>
              <w:rPr>
                <w:rFonts w:asciiTheme="minorEastAsia" w:hAnsiTheme="minorEastAsia" w:cs="宋体"/>
                <w:bCs/>
                <w:color w:val="444444"/>
                <w:sz w:val="18"/>
                <w:szCs w:val="18"/>
              </w:rPr>
            </w:pPr>
            <w:r>
              <w:rPr>
                <w:rFonts w:ascii="宋体" w:hAnsi="宋体" w:cs="宋体" w:hint="eastAsia"/>
                <w:sz w:val="18"/>
                <w:szCs w:val="18"/>
              </w:rPr>
              <w:t xml:space="preserve">0.0112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0.0424  </w:t>
            </w:r>
          </w:p>
        </w:tc>
        <w:tc>
          <w:tcPr>
            <w:tcW w:w="993" w:type="dxa"/>
            <w:vAlign w:val="center"/>
          </w:tcPr>
          <w:p w:rsidR="002E0EBB" w:rsidRDefault="002E0EBB">
            <w:pPr>
              <w:jc w:val="center"/>
              <w:rPr>
                <w:rFonts w:asciiTheme="minorEastAsia" w:hAnsiTheme="minorEastAsia" w:cs="宋体"/>
                <w:bCs/>
                <w:color w:val="444444"/>
                <w:sz w:val="18"/>
                <w:szCs w:val="18"/>
              </w:rPr>
            </w:pPr>
            <w:r>
              <w:rPr>
                <w:rFonts w:ascii="宋体" w:hAnsi="宋体" w:cs="宋体" w:hint="eastAsia"/>
                <w:color w:val="444444"/>
                <w:sz w:val="18"/>
                <w:szCs w:val="18"/>
              </w:rPr>
              <w:t xml:space="preserve">0.0127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0.0938  </w:t>
            </w:r>
          </w:p>
        </w:tc>
        <w:tc>
          <w:tcPr>
            <w:tcW w:w="992" w:type="dxa"/>
            <w:vAlign w:val="center"/>
          </w:tcPr>
          <w:p w:rsidR="002E0EBB" w:rsidRDefault="002E0EBB">
            <w:pPr>
              <w:jc w:val="center"/>
              <w:rPr>
                <w:rFonts w:asciiTheme="minorEastAsia" w:hAnsiTheme="minorEastAsia" w:cs="宋体"/>
                <w:bCs/>
                <w:color w:val="000000"/>
                <w:sz w:val="18"/>
                <w:szCs w:val="18"/>
              </w:rPr>
            </w:pPr>
            <w:r>
              <w:rPr>
                <w:rFonts w:ascii="宋体" w:hAnsi="宋体" w:cs="宋体" w:hint="eastAsia"/>
                <w:color w:val="444444"/>
                <w:sz w:val="18"/>
                <w:szCs w:val="18"/>
              </w:rPr>
              <w:t xml:space="preserve">0.00865  </w:t>
            </w:r>
          </w:p>
        </w:tc>
        <w:tc>
          <w:tcPr>
            <w:tcW w:w="992" w:type="dxa"/>
            <w:vAlign w:val="center"/>
          </w:tcPr>
          <w:p w:rsidR="002E0EBB" w:rsidRDefault="002E0EBB">
            <w:pPr>
              <w:jc w:val="center"/>
              <w:rPr>
                <w:rFonts w:asciiTheme="minorEastAsia" w:hAnsiTheme="minorEastAsia" w:cs="宋体"/>
                <w:bCs/>
                <w:color w:val="000000"/>
                <w:sz w:val="18"/>
                <w:szCs w:val="18"/>
              </w:rPr>
            </w:pPr>
            <w:r>
              <w:rPr>
                <w:rFonts w:ascii="宋体" w:hAnsi="宋体" w:cs="宋体" w:hint="eastAsia"/>
                <w:color w:val="444444"/>
                <w:sz w:val="18"/>
                <w:szCs w:val="18"/>
              </w:rPr>
              <w:t xml:space="preserve">0.0920  </w:t>
            </w:r>
          </w:p>
        </w:tc>
      </w:tr>
      <w:tr w:rsidR="002E0EBB">
        <w:trPr>
          <w:trHeight w:hRule="exact" w:val="368"/>
        </w:trPr>
        <w:tc>
          <w:tcPr>
            <w:tcW w:w="710" w:type="dxa"/>
            <w:vMerge/>
            <w:vAlign w:val="center"/>
          </w:tcPr>
          <w:p w:rsidR="002E0EBB" w:rsidRDefault="002E0EBB">
            <w:pPr>
              <w:jc w:val="center"/>
              <w:rPr>
                <w:rFonts w:ascii="Verdana" w:eastAsia="宋体" w:hAnsi="Verdana" w:cs="宋体"/>
                <w:bCs/>
                <w:color w:val="444444"/>
                <w:sz w:val="18"/>
                <w:szCs w:val="18"/>
              </w:rPr>
            </w:pPr>
          </w:p>
        </w:tc>
        <w:tc>
          <w:tcPr>
            <w:tcW w:w="850" w:type="dxa"/>
            <w:vMerge/>
          </w:tcPr>
          <w:p w:rsidR="002E0EBB" w:rsidRDefault="002E0EBB">
            <w:pPr>
              <w:jc w:val="center"/>
              <w:rPr>
                <w:rFonts w:asciiTheme="minorEastAsia" w:hAnsiTheme="minorEastAsia" w:cs="宋体"/>
                <w:bCs/>
                <w:color w:val="444444"/>
                <w:sz w:val="18"/>
                <w:szCs w:val="18"/>
              </w:rPr>
            </w:pP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0.0197 </w:t>
            </w:r>
          </w:p>
        </w:tc>
        <w:tc>
          <w:tcPr>
            <w:tcW w:w="992" w:type="dxa"/>
            <w:vAlign w:val="center"/>
          </w:tcPr>
          <w:p w:rsidR="002E0EBB" w:rsidRDefault="002E0EBB">
            <w:pPr>
              <w:jc w:val="center"/>
              <w:rPr>
                <w:rFonts w:ascii="宋体" w:hAnsi="宋体" w:cs="宋体"/>
                <w:sz w:val="18"/>
                <w:szCs w:val="18"/>
              </w:rPr>
            </w:pPr>
            <w:r>
              <w:rPr>
                <w:rFonts w:ascii="宋体" w:hAnsi="宋体" w:cs="宋体" w:hint="eastAsia"/>
                <w:sz w:val="18"/>
                <w:szCs w:val="18"/>
              </w:rPr>
              <w:t xml:space="preserve"> 0.0127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 0.0422 </w:t>
            </w:r>
          </w:p>
        </w:tc>
        <w:tc>
          <w:tcPr>
            <w:tcW w:w="993"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 0.0132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 0.0933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 0.00868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0.0927 </w:t>
            </w:r>
          </w:p>
        </w:tc>
      </w:tr>
      <w:tr w:rsidR="002E0EBB">
        <w:trPr>
          <w:trHeight w:hRule="exact" w:val="340"/>
        </w:trPr>
        <w:tc>
          <w:tcPr>
            <w:tcW w:w="710" w:type="dxa"/>
            <w:vMerge/>
            <w:vAlign w:val="center"/>
          </w:tcPr>
          <w:p w:rsidR="002E0EBB" w:rsidRDefault="002E0EBB">
            <w:pPr>
              <w:jc w:val="center"/>
              <w:rPr>
                <w:rFonts w:ascii="Verdana" w:eastAsia="宋体" w:hAnsi="Verdana" w:cs="宋体"/>
                <w:bCs/>
                <w:color w:val="444444"/>
                <w:sz w:val="18"/>
                <w:szCs w:val="18"/>
              </w:rPr>
            </w:pPr>
          </w:p>
        </w:tc>
        <w:tc>
          <w:tcPr>
            <w:tcW w:w="850" w:type="dxa"/>
            <w:vMerge/>
          </w:tcPr>
          <w:p w:rsidR="002E0EBB" w:rsidRDefault="002E0EBB">
            <w:pPr>
              <w:jc w:val="center"/>
              <w:rPr>
                <w:rFonts w:asciiTheme="minorEastAsia" w:hAnsiTheme="minorEastAsia" w:cs="宋体"/>
                <w:bCs/>
                <w:color w:val="444444"/>
                <w:sz w:val="18"/>
                <w:szCs w:val="18"/>
              </w:rPr>
            </w:pP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0.0219 </w:t>
            </w:r>
          </w:p>
        </w:tc>
        <w:tc>
          <w:tcPr>
            <w:tcW w:w="992" w:type="dxa"/>
            <w:vAlign w:val="center"/>
          </w:tcPr>
          <w:p w:rsidR="002E0EBB" w:rsidRDefault="002E0EBB">
            <w:pPr>
              <w:jc w:val="center"/>
              <w:rPr>
                <w:rFonts w:ascii="宋体" w:hAnsi="宋体" w:cs="宋体"/>
                <w:sz w:val="18"/>
                <w:szCs w:val="18"/>
              </w:rPr>
            </w:pPr>
            <w:r>
              <w:rPr>
                <w:rFonts w:ascii="宋体" w:hAnsi="宋体" w:cs="宋体" w:hint="eastAsia"/>
                <w:sz w:val="18"/>
                <w:szCs w:val="18"/>
              </w:rPr>
              <w:t xml:space="preserve">0.0117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0.0423 </w:t>
            </w:r>
          </w:p>
        </w:tc>
        <w:tc>
          <w:tcPr>
            <w:tcW w:w="993"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0.0123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0.0945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0.00841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0.0931 </w:t>
            </w:r>
          </w:p>
        </w:tc>
      </w:tr>
      <w:tr w:rsidR="002E0EBB">
        <w:trPr>
          <w:trHeight w:hRule="exact" w:val="340"/>
        </w:trPr>
        <w:tc>
          <w:tcPr>
            <w:tcW w:w="710" w:type="dxa"/>
            <w:vMerge/>
            <w:vAlign w:val="center"/>
          </w:tcPr>
          <w:p w:rsidR="002E0EBB" w:rsidRDefault="002E0EBB">
            <w:pPr>
              <w:jc w:val="center"/>
              <w:rPr>
                <w:rFonts w:ascii="Verdana" w:eastAsia="宋体" w:hAnsi="Verdana" w:cs="宋体"/>
                <w:bCs/>
                <w:color w:val="444444"/>
                <w:sz w:val="18"/>
                <w:szCs w:val="18"/>
              </w:rPr>
            </w:pPr>
          </w:p>
        </w:tc>
        <w:tc>
          <w:tcPr>
            <w:tcW w:w="850" w:type="dxa"/>
            <w:vMerge/>
          </w:tcPr>
          <w:p w:rsidR="002E0EBB" w:rsidRDefault="002E0EBB">
            <w:pPr>
              <w:jc w:val="center"/>
              <w:rPr>
                <w:rFonts w:asciiTheme="minorEastAsia" w:hAnsiTheme="minorEastAsia" w:cs="宋体"/>
                <w:bCs/>
                <w:color w:val="444444"/>
                <w:sz w:val="18"/>
                <w:szCs w:val="18"/>
              </w:rPr>
            </w:pP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0.0199 </w:t>
            </w:r>
          </w:p>
        </w:tc>
        <w:tc>
          <w:tcPr>
            <w:tcW w:w="992" w:type="dxa"/>
            <w:vAlign w:val="center"/>
          </w:tcPr>
          <w:p w:rsidR="002E0EBB" w:rsidRDefault="002E0EBB">
            <w:pPr>
              <w:jc w:val="center"/>
              <w:rPr>
                <w:rFonts w:ascii="宋体" w:hAnsi="宋体" w:cs="宋体"/>
                <w:sz w:val="18"/>
                <w:szCs w:val="18"/>
              </w:rPr>
            </w:pPr>
            <w:r>
              <w:rPr>
                <w:rFonts w:ascii="宋体" w:hAnsi="宋体" w:cs="宋体" w:hint="eastAsia"/>
                <w:sz w:val="18"/>
                <w:szCs w:val="18"/>
              </w:rPr>
              <w:t xml:space="preserve">0.0119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0.0418 </w:t>
            </w:r>
          </w:p>
        </w:tc>
        <w:tc>
          <w:tcPr>
            <w:tcW w:w="993"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0.0134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0.0953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0.00827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0.0935 </w:t>
            </w:r>
          </w:p>
        </w:tc>
      </w:tr>
      <w:tr w:rsidR="002E0EBB">
        <w:trPr>
          <w:trHeight w:hRule="exact" w:val="340"/>
        </w:trPr>
        <w:tc>
          <w:tcPr>
            <w:tcW w:w="710" w:type="dxa"/>
            <w:vMerge/>
            <w:vAlign w:val="center"/>
          </w:tcPr>
          <w:p w:rsidR="002E0EBB" w:rsidRDefault="002E0EBB">
            <w:pPr>
              <w:jc w:val="center"/>
              <w:rPr>
                <w:rFonts w:ascii="Verdana" w:eastAsia="宋体" w:hAnsi="Verdana" w:cs="宋体"/>
                <w:bCs/>
                <w:color w:val="444444"/>
                <w:sz w:val="18"/>
                <w:szCs w:val="18"/>
              </w:rPr>
            </w:pPr>
          </w:p>
        </w:tc>
        <w:tc>
          <w:tcPr>
            <w:tcW w:w="850" w:type="dxa"/>
            <w:vMerge/>
          </w:tcPr>
          <w:p w:rsidR="002E0EBB" w:rsidRDefault="002E0EBB">
            <w:pPr>
              <w:jc w:val="center"/>
              <w:rPr>
                <w:rFonts w:asciiTheme="minorEastAsia" w:hAnsiTheme="minorEastAsia" w:cs="宋体"/>
                <w:bCs/>
                <w:color w:val="444444"/>
                <w:sz w:val="18"/>
                <w:szCs w:val="18"/>
              </w:rPr>
            </w:pP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0.0220 </w:t>
            </w:r>
          </w:p>
        </w:tc>
        <w:tc>
          <w:tcPr>
            <w:tcW w:w="992" w:type="dxa"/>
            <w:vAlign w:val="center"/>
          </w:tcPr>
          <w:p w:rsidR="002E0EBB" w:rsidRDefault="002E0EBB">
            <w:pPr>
              <w:jc w:val="center"/>
              <w:rPr>
                <w:rFonts w:ascii="宋体" w:hAnsi="宋体" w:cs="宋体"/>
                <w:sz w:val="18"/>
                <w:szCs w:val="18"/>
              </w:rPr>
            </w:pPr>
            <w:r>
              <w:rPr>
                <w:rFonts w:ascii="宋体" w:hAnsi="宋体" w:cs="宋体" w:hint="eastAsia"/>
                <w:sz w:val="18"/>
                <w:szCs w:val="18"/>
              </w:rPr>
              <w:t xml:space="preserve">0.0118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0.0402 </w:t>
            </w:r>
          </w:p>
        </w:tc>
        <w:tc>
          <w:tcPr>
            <w:tcW w:w="993"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0.0132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0.0946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0.00813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0.0930 </w:t>
            </w:r>
          </w:p>
        </w:tc>
      </w:tr>
      <w:tr w:rsidR="002E0EBB">
        <w:trPr>
          <w:trHeight w:hRule="exact" w:val="340"/>
        </w:trPr>
        <w:tc>
          <w:tcPr>
            <w:tcW w:w="710" w:type="dxa"/>
            <w:vMerge/>
            <w:vAlign w:val="center"/>
          </w:tcPr>
          <w:p w:rsidR="002E0EBB" w:rsidRDefault="002E0EBB">
            <w:pPr>
              <w:jc w:val="center"/>
              <w:rPr>
                <w:rFonts w:ascii="Verdana" w:eastAsia="宋体" w:hAnsi="Verdana" w:cs="宋体"/>
                <w:bCs/>
                <w:color w:val="444444"/>
                <w:sz w:val="18"/>
                <w:szCs w:val="18"/>
              </w:rPr>
            </w:pPr>
          </w:p>
        </w:tc>
        <w:tc>
          <w:tcPr>
            <w:tcW w:w="850" w:type="dxa"/>
            <w:vMerge/>
          </w:tcPr>
          <w:p w:rsidR="002E0EBB" w:rsidRDefault="002E0EBB">
            <w:pPr>
              <w:jc w:val="center"/>
              <w:rPr>
                <w:rFonts w:asciiTheme="minorEastAsia" w:hAnsiTheme="minorEastAsia" w:cs="宋体"/>
                <w:bCs/>
                <w:color w:val="444444"/>
                <w:sz w:val="18"/>
                <w:szCs w:val="18"/>
              </w:rPr>
            </w:pP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0.0210 </w:t>
            </w:r>
          </w:p>
        </w:tc>
        <w:tc>
          <w:tcPr>
            <w:tcW w:w="992" w:type="dxa"/>
            <w:vAlign w:val="center"/>
          </w:tcPr>
          <w:p w:rsidR="002E0EBB" w:rsidRDefault="002E0EBB">
            <w:pPr>
              <w:jc w:val="center"/>
              <w:rPr>
                <w:rFonts w:ascii="宋体" w:hAnsi="宋体" w:cs="宋体"/>
                <w:sz w:val="18"/>
                <w:szCs w:val="18"/>
              </w:rPr>
            </w:pPr>
            <w:r>
              <w:rPr>
                <w:rFonts w:ascii="宋体" w:hAnsi="宋体" w:cs="宋体" w:hint="eastAsia"/>
                <w:sz w:val="18"/>
                <w:szCs w:val="18"/>
              </w:rPr>
              <w:t xml:space="preserve">0.0121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0.0408 </w:t>
            </w:r>
          </w:p>
        </w:tc>
        <w:tc>
          <w:tcPr>
            <w:tcW w:w="993"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0.0118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0.0965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0.00834 </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 xml:space="preserve">0.0926 </w:t>
            </w:r>
          </w:p>
        </w:tc>
      </w:tr>
      <w:tr w:rsidR="002E0EBB">
        <w:trPr>
          <w:trHeight w:hRule="exact" w:val="340"/>
        </w:trPr>
        <w:tc>
          <w:tcPr>
            <w:tcW w:w="710" w:type="dxa"/>
            <w:vMerge/>
            <w:vAlign w:val="center"/>
          </w:tcPr>
          <w:p w:rsidR="002E0EBB" w:rsidRDefault="002E0EBB">
            <w:pPr>
              <w:jc w:val="center"/>
              <w:rPr>
                <w:rFonts w:ascii="Verdana" w:eastAsia="宋体" w:hAnsi="Verdana" w:cs="宋体"/>
                <w:bCs/>
                <w:color w:val="444444"/>
                <w:sz w:val="18"/>
                <w:szCs w:val="18"/>
              </w:rPr>
            </w:pPr>
          </w:p>
        </w:tc>
        <w:tc>
          <w:tcPr>
            <w:tcW w:w="850" w:type="dxa"/>
            <w:vMerge/>
            <w:tcBorders>
              <w:top w:val="nil"/>
            </w:tcBorders>
          </w:tcPr>
          <w:p w:rsidR="002E0EBB" w:rsidRDefault="002E0EBB">
            <w:pPr>
              <w:jc w:val="center"/>
              <w:rPr>
                <w:rFonts w:asciiTheme="minorEastAsia" w:hAnsiTheme="minorEastAsia" w:cs="宋体"/>
                <w:bCs/>
                <w:color w:val="444444"/>
                <w:sz w:val="18"/>
                <w:szCs w:val="18"/>
              </w:rPr>
            </w:pP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0.0192</w:t>
            </w:r>
          </w:p>
        </w:tc>
        <w:tc>
          <w:tcPr>
            <w:tcW w:w="992" w:type="dxa"/>
            <w:vAlign w:val="center"/>
          </w:tcPr>
          <w:p w:rsidR="002E0EBB" w:rsidRDefault="002E0EBB">
            <w:pPr>
              <w:jc w:val="center"/>
              <w:rPr>
                <w:rFonts w:ascii="宋体" w:hAnsi="宋体" w:cs="宋体"/>
                <w:sz w:val="18"/>
                <w:szCs w:val="18"/>
              </w:rPr>
            </w:pPr>
            <w:r>
              <w:rPr>
                <w:rFonts w:ascii="宋体" w:hAnsi="宋体" w:cs="宋体" w:hint="eastAsia"/>
                <w:sz w:val="18"/>
                <w:szCs w:val="18"/>
              </w:rPr>
              <w:t>0.0119</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0.0409</w:t>
            </w:r>
          </w:p>
        </w:tc>
        <w:tc>
          <w:tcPr>
            <w:tcW w:w="993"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0.0123</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0.0921</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0.00782</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0.0923</w:t>
            </w:r>
          </w:p>
        </w:tc>
      </w:tr>
      <w:tr w:rsidR="002E0EBB">
        <w:trPr>
          <w:trHeight w:hRule="exact" w:val="340"/>
        </w:trPr>
        <w:tc>
          <w:tcPr>
            <w:tcW w:w="710" w:type="dxa"/>
            <w:vMerge/>
            <w:vAlign w:val="center"/>
          </w:tcPr>
          <w:p w:rsidR="002E0EBB" w:rsidRDefault="002E0EBB">
            <w:pPr>
              <w:jc w:val="center"/>
              <w:rPr>
                <w:rFonts w:ascii="Verdana" w:eastAsia="宋体" w:hAnsi="Verdana" w:cs="宋体"/>
                <w:bCs/>
                <w:color w:val="444444"/>
                <w:sz w:val="18"/>
                <w:szCs w:val="18"/>
              </w:rPr>
            </w:pPr>
          </w:p>
        </w:tc>
        <w:tc>
          <w:tcPr>
            <w:tcW w:w="850" w:type="dxa"/>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平均值</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0.0205</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0.0119</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0.0415</w:t>
            </w:r>
          </w:p>
        </w:tc>
        <w:tc>
          <w:tcPr>
            <w:tcW w:w="993"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0.0127</w:t>
            </w:r>
          </w:p>
        </w:tc>
        <w:tc>
          <w:tcPr>
            <w:tcW w:w="992" w:type="dxa"/>
            <w:vAlign w:val="center"/>
          </w:tcPr>
          <w:p w:rsidR="002E0EBB" w:rsidRDefault="002E0EBB">
            <w:pPr>
              <w:jc w:val="center"/>
              <w:rPr>
                <w:rFonts w:ascii="宋体" w:hAnsi="宋体" w:cs="宋体"/>
                <w:color w:val="000000"/>
                <w:sz w:val="18"/>
                <w:szCs w:val="18"/>
              </w:rPr>
            </w:pPr>
            <w:r>
              <w:rPr>
                <w:rFonts w:ascii="宋体" w:hAnsi="宋体" w:cs="宋体" w:hint="eastAsia"/>
                <w:color w:val="000000"/>
                <w:sz w:val="18"/>
                <w:szCs w:val="18"/>
              </w:rPr>
              <w:t>0.0943</w:t>
            </w:r>
          </w:p>
        </w:tc>
        <w:tc>
          <w:tcPr>
            <w:tcW w:w="992" w:type="dxa"/>
            <w:vAlign w:val="center"/>
          </w:tcPr>
          <w:p w:rsidR="002E0EBB" w:rsidRDefault="002E0EBB">
            <w:pPr>
              <w:jc w:val="center"/>
              <w:rPr>
                <w:rFonts w:ascii="宋体" w:hAnsi="宋体" w:cs="宋体"/>
                <w:color w:val="000000"/>
                <w:sz w:val="18"/>
                <w:szCs w:val="18"/>
              </w:rPr>
            </w:pPr>
            <w:r>
              <w:rPr>
                <w:rFonts w:ascii="宋体" w:hAnsi="宋体" w:cs="宋体" w:hint="eastAsia"/>
                <w:color w:val="000000"/>
                <w:sz w:val="18"/>
                <w:szCs w:val="18"/>
              </w:rPr>
              <w:t>0.00833</w:t>
            </w:r>
          </w:p>
        </w:tc>
        <w:tc>
          <w:tcPr>
            <w:tcW w:w="992" w:type="dxa"/>
            <w:vAlign w:val="center"/>
          </w:tcPr>
          <w:p w:rsidR="002E0EBB" w:rsidRDefault="002E0EBB">
            <w:pPr>
              <w:jc w:val="center"/>
              <w:rPr>
                <w:rFonts w:ascii="宋体" w:hAnsi="宋体" w:cs="宋体"/>
                <w:color w:val="000000"/>
                <w:sz w:val="18"/>
                <w:szCs w:val="18"/>
              </w:rPr>
            </w:pPr>
            <w:r>
              <w:rPr>
                <w:rFonts w:ascii="宋体" w:hAnsi="宋体" w:cs="宋体" w:hint="eastAsia"/>
                <w:color w:val="000000"/>
                <w:sz w:val="18"/>
                <w:szCs w:val="18"/>
              </w:rPr>
              <w:t>0.0927</w:t>
            </w:r>
          </w:p>
        </w:tc>
      </w:tr>
      <w:tr w:rsidR="002E0EBB">
        <w:trPr>
          <w:trHeight w:hRule="exact" w:val="340"/>
        </w:trPr>
        <w:tc>
          <w:tcPr>
            <w:tcW w:w="710" w:type="dxa"/>
            <w:vMerge/>
            <w:vAlign w:val="center"/>
          </w:tcPr>
          <w:p w:rsidR="002E0EBB" w:rsidRDefault="002E0EBB">
            <w:pPr>
              <w:jc w:val="center"/>
              <w:rPr>
                <w:rFonts w:ascii="Verdana" w:eastAsia="宋体" w:hAnsi="Verdana" w:cs="宋体"/>
                <w:bCs/>
                <w:color w:val="444444"/>
                <w:sz w:val="18"/>
                <w:szCs w:val="18"/>
              </w:rPr>
            </w:pPr>
          </w:p>
        </w:tc>
        <w:tc>
          <w:tcPr>
            <w:tcW w:w="850" w:type="dxa"/>
            <w:vAlign w:val="center"/>
          </w:tcPr>
          <w:p w:rsidR="002E0EBB" w:rsidRDefault="002E0EBB">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SD</w:t>
            </w:r>
          </w:p>
        </w:tc>
        <w:tc>
          <w:tcPr>
            <w:tcW w:w="992" w:type="dxa"/>
            <w:vAlign w:val="center"/>
          </w:tcPr>
          <w:p w:rsidR="002E0EBB" w:rsidRDefault="002E0EBB">
            <w:pPr>
              <w:jc w:val="center"/>
              <w:rPr>
                <w:rFonts w:asciiTheme="minorEastAsia" w:hAnsiTheme="minorEastAsia" w:cs="宋体"/>
                <w:bCs/>
                <w:color w:val="444444"/>
                <w:sz w:val="18"/>
                <w:szCs w:val="18"/>
              </w:rPr>
            </w:pPr>
            <w:r>
              <w:rPr>
                <w:rFonts w:ascii="宋体" w:hAnsi="宋体" w:cs="宋体" w:hint="eastAsia"/>
                <w:color w:val="444444"/>
                <w:sz w:val="18"/>
                <w:szCs w:val="18"/>
              </w:rPr>
              <w:t>0.001116</w:t>
            </w:r>
          </w:p>
        </w:tc>
        <w:tc>
          <w:tcPr>
            <w:tcW w:w="992" w:type="dxa"/>
            <w:vAlign w:val="center"/>
          </w:tcPr>
          <w:p w:rsidR="002E0EBB" w:rsidRDefault="002E0EBB">
            <w:pPr>
              <w:jc w:val="center"/>
              <w:rPr>
                <w:rFonts w:asciiTheme="minorEastAsia" w:hAnsiTheme="minorEastAsia" w:cs="宋体"/>
                <w:bCs/>
                <w:color w:val="444444"/>
                <w:sz w:val="18"/>
                <w:szCs w:val="18"/>
              </w:rPr>
            </w:pPr>
            <w:r>
              <w:rPr>
                <w:rFonts w:ascii="宋体" w:hAnsi="宋体" w:cs="宋体" w:hint="eastAsia"/>
                <w:color w:val="444444"/>
                <w:sz w:val="18"/>
                <w:szCs w:val="18"/>
              </w:rPr>
              <w:t>0.000453</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0.000888</w:t>
            </w:r>
          </w:p>
        </w:tc>
        <w:tc>
          <w:tcPr>
            <w:tcW w:w="993" w:type="dxa"/>
            <w:vAlign w:val="center"/>
          </w:tcPr>
          <w:p w:rsidR="002E0EBB" w:rsidRDefault="002E0EBB">
            <w:pPr>
              <w:jc w:val="center"/>
              <w:rPr>
                <w:rFonts w:asciiTheme="minorEastAsia" w:hAnsiTheme="minorEastAsia" w:cs="宋体"/>
                <w:bCs/>
                <w:color w:val="444444"/>
                <w:sz w:val="18"/>
                <w:szCs w:val="18"/>
              </w:rPr>
            </w:pPr>
            <w:r>
              <w:rPr>
                <w:rFonts w:ascii="宋体" w:hAnsi="宋体" w:cs="宋体" w:hint="eastAsia"/>
                <w:color w:val="444444"/>
                <w:sz w:val="18"/>
                <w:szCs w:val="18"/>
              </w:rPr>
              <w:t>0.000602</w:t>
            </w:r>
          </w:p>
        </w:tc>
        <w:tc>
          <w:tcPr>
            <w:tcW w:w="992" w:type="dxa"/>
            <w:vAlign w:val="center"/>
          </w:tcPr>
          <w:p w:rsidR="002E0EBB" w:rsidRDefault="002E0EBB">
            <w:pPr>
              <w:jc w:val="center"/>
              <w:rPr>
                <w:rFonts w:ascii="宋体" w:hAnsi="宋体" w:cs="宋体"/>
                <w:color w:val="000000"/>
                <w:sz w:val="18"/>
                <w:szCs w:val="18"/>
              </w:rPr>
            </w:pPr>
            <w:r>
              <w:rPr>
                <w:rFonts w:ascii="宋体" w:hAnsi="宋体" w:cs="宋体" w:hint="eastAsia"/>
                <w:color w:val="000000"/>
                <w:sz w:val="18"/>
                <w:szCs w:val="18"/>
              </w:rPr>
              <w:t>0.00142</w:t>
            </w:r>
          </w:p>
        </w:tc>
        <w:tc>
          <w:tcPr>
            <w:tcW w:w="992" w:type="dxa"/>
            <w:vAlign w:val="center"/>
          </w:tcPr>
          <w:p w:rsidR="002E0EBB" w:rsidRDefault="002E0EBB">
            <w:pPr>
              <w:jc w:val="center"/>
              <w:rPr>
                <w:rFonts w:asciiTheme="minorEastAsia" w:hAnsiTheme="minorEastAsia" w:cs="宋体"/>
                <w:bCs/>
                <w:color w:val="444444"/>
                <w:sz w:val="18"/>
                <w:szCs w:val="18"/>
              </w:rPr>
            </w:pPr>
            <w:r>
              <w:rPr>
                <w:rFonts w:ascii="宋体" w:hAnsi="宋体" w:cs="宋体" w:hint="eastAsia"/>
                <w:color w:val="000000"/>
                <w:sz w:val="18"/>
                <w:szCs w:val="18"/>
              </w:rPr>
              <w:t>0.00030</w:t>
            </w:r>
          </w:p>
        </w:tc>
        <w:tc>
          <w:tcPr>
            <w:tcW w:w="992" w:type="dxa"/>
            <w:vAlign w:val="center"/>
          </w:tcPr>
          <w:p w:rsidR="002E0EBB" w:rsidRDefault="002E0EBB">
            <w:pPr>
              <w:jc w:val="center"/>
              <w:rPr>
                <w:rFonts w:ascii="宋体" w:hAnsi="宋体" w:cs="宋体"/>
                <w:color w:val="000000"/>
                <w:sz w:val="18"/>
                <w:szCs w:val="18"/>
              </w:rPr>
            </w:pPr>
            <w:r>
              <w:rPr>
                <w:rFonts w:ascii="宋体" w:hAnsi="宋体" w:cs="宋体" w:hint="eastAsia"/>
                <w:color w:val="000000"/>
                <w:sz w:val="18"/>
                <w:szCs w:val="18"/>
              </w:rPr>
              <w:t>0.00051</w:t>
            </w:r>
          </w:p>
        </w:tc>
      </w:tr>
      <w:tr w:rsidR="002E0EBB">
        <w:trPr>
          <w:trHeight w:hRule="exact" w:val="340"/>
        </w:trPr>
        <w:tc>
          <w:tcPr>
            <w:tcW w:w="710" w:type="dxa"/>
            <w:vMerge/>
            <w:vAlign w:val="center"/>
          </w:tcPr>
          <w:p w:rsidR="002E0EBB" w:rsidRDefault="002E0EBB">
            <w:pPr>
              <w:jc w:val="center"/>
              <w:rPr>
                <w:rFonts w:ascii="Verdana" w:eastAsia="宋体" w:hAnsi="Verdana" w:cs="宋体"/>
                <w:bCs/>
                <w:color w:val="444444"/>
                <w:sz w:val="18"/>
                <w:szCs w:val="18"/>
              </w:rPr>
            </w:pPr>
          </w:p>
        </w:tc>
        <w:tc>
          <w:tcPr>
            <w:tcW w:w="850" w:type="dxa"/>
            <w:vAlign w:val="center"/>
          </w:tcPr>
          <w:p w:rsidR="002E0EBB" w:rsidRDefault="002E0EBB">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RSD</w:t>
            </w:r>
          </w:p>
        </w:tc>
        <w:tc>
          <w:tcPr>
            <w:tcW w:w="992" w:type="dxa"/>
            <w:vAlign w:val="center"/>
          </w:tcPr>
          <w:p w:rsidR="002E0EBB" w:rsidRDefault="002E0EBB">
            <w:pPr>
              <w:jc w:val="center"/>
              <w:rPr>
                <w:rFonts w:asciiTheme="minorEastAsia" w:hAnsiTheme="minorEastAsia" w:cs="宋体"/>
                <w:bCs/>
                <w:color w:val="444444"/>
                <w:sz w:val="18"/>
                <w:szCs w:val="18"/>
              </w:rPr>
            </w:pPr>
            <w:r>
              <w:rPr>
                <w:rFonts w:ascii="宋体" w:hAnsi="宋体" w:cs="宋体" w:hint="eastAsia"/>
                <w:color w:val="444444"/>
                <w:sz w:val="18"/>
                <w:szCs w:val="18"/>
              </w:rPr>
              <w:t>5.42</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3.79</w:t>
            </w:r>
          </w:p>
        </w:tc>
        <w:tc>
          <w:tcPr>
            <w:tcW w:w="992" w:type="dxa"/>
            <w:vAlign w:val="center"/>
          </w:tcPr>
          <w:p w:rsidR="002E0EBB" w:rsidRDefault="002E0EBB">
            <w:pPr>
              <w:jc w:val="center"/>
              <w:rPr>
                <w:rFonts w:ascii="宋体" w:hAnsi="宋体" w:cs="宋体"/>
                <w:color w:val="444444"/>
                <w:sz w:val="18"/>
                <w:szCs w:val="18"/>
              </w:rPr>
            </w:pPr>
            <w:r>
              <w:rPr>
                <w:rFonts w:ascii="宋体" w:hAnsi="宋体" w:cs="宋体" w:hint="eastAsia"/>
                <w:color w:val="444444"/>
                <w:sz w:val="18"/>
                <w:szCs w:val="18"/>
              </w:rPr>
              <w:t>2.11</w:t>
            </w:r>
          </w:p>
        </w:tc>
        <w:tc>
          <w:tcPr>
            <w:tcW w:w="993" w:type="dxa"/>
            <w:vAlign w:val="center"/>
          </w:tcPr>
          <w:p w:rsidR="002E0EBB" w:rsidRDefault="002E0EBB">
            <w:pPr>
              <w:jc w:val="center"/>
              <w:rPr>
                <w:rFonts w:asciiTheme="minorEastAsia" w:hAnsiTheme="minorEastAsia" w:cs="宋体"/>
                <w:bCs/>
                <w:color w:val="444444"/>
                <w:sz w:val="18"/>
                <w:szCs w:val="18"/>
              </w:rPr>
            </w:pPr>
            <w:r>
              <w:rPr>
                <w:rFonts w:ascii="宋体" w:hAnsi="宋体" w:cs="宋体" w:hint="eastAsia"/>
                <w:color w:val="444444"/>
                <w:sz w:val="18"/>
                <w:szCs w:val="18"/>
              </w:rPr>
              <w:t>4.68</w:t>
            </w:r>
          </w:p>
        </w:tc>
        <w:tc>
          <w:tcPr>
            <w:tcW w:w="992" w:type="dxa"/>
            <w:vAlign w:val="center"/>
          </w:tcPr>
          <w:p w:rsidR="002E0EBB" w:rsidRDefault="002E0EBB">
            <w:pPr>
              <w:jc w:val="center"/>
              <w:rPr>
                <w:rFonts w:asciiTheme="minorEastAsia" w:hAnsiTheme="minorEastAsia" w:cs="宋体"/>
                <w:bCs/>
                <w:color w:val="444444"/>
                <w:sz w:val="18"/>
                <w:szCs w:val="18"/>
              </w:rPr>
            </w:pPr>
            <w:r>
              <w:rPr>
                <w:rFonts w:ascii="宋体" w:hAnsi="宋体" w:cs="宋体" w:hint="eastAsia"/>
                <w:color w:val="000000"/>
                <w:sz w:val="18"/>
                <w:szCs w:val="18"/>
              </w:rPr>
              <w:t>1.51</w:t>
            </w:r>
          </w:p>
        </w:tc>
        <w:tc>
          <w:tcPr>
            <w:tcW w:w="992" w:type="dxa"/>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3.59</w:t>
            </w:r>
          </w:p>
        </w:tc>
        <w:tc>
          <w:tcPr>
            <w:tcW w:w="992" w:type="dxa"/>
            <w:vAlign w:val="center"/>
          </w:tcPr>
          <w:p w:rsidR="002E0EBB" w:rsidRDefault="002E0EBB">
            <w:pPr>
              <w:jc w:val="center"/>
              <w:rPr>
                <w:rFonts w:ascii="宋体" w:hAnsi="宋体" w:cs="宋体"/>
                <w:color w:val="000000"/>
                <w:sz w:val="18"/>
                <w:szCs w:val="18"/>
              </w:rPr>
            </w:pPr>
            <w:r>
              <w:rPr>
                <w:rFonts w:ascii="宋体" w:hAnsi="宋体" w:cs="宋体" w:hint="eastAsia"/>
                <w:color w:val="000000"/>
                <w:sz w:val="18"/>
                <w:szCs w:val="18"/>
              </w:rPr>
              <w:t>0.55</w:t>
            </w:r>
          </w:p>
        </w:tc>
      </w:tr>
      <w:tr w:rsidR="002E0EBB" w:rsidTr="00B75B07">
        <w:trPr>
          <w:trHeight w:hRule="exact" w:val="340"/>
        </w:trPr>
        <w:tc>
          <w:tcPr>
            <w:tcW w:w="710" w:type="dxa"/>
            <w:vMerge w:val="restart"/>
            <w:tcBorders>
              <w:top w:val="single" w:sz="4" w:space="0" w:color="auto"/>
              <w:left w:val="single" w:sz="4" w:space="0" w:color="auto"/>
              <w:right w:val="single" w:sz="4" w:space="0" w:color="auto"/>
            </w:tcBorders>
            <w:vAlign w:val="center"/>
          </w:tcPr>
          <w:p w:rsidR="002E0EBB" w:rsidRDefault="002E0EBB" w:rsidP="00385C06">
            <w:pPr>
              <w:jc w:val="center"/>
              <w:rPr>
                <w:rFonts w:ascii="Verdana" w:eastAsia="宋体" w:hAnsi="Verdana" w:cs="宋体"/>
                <w:bCs/>
                <w:color w:val="444444"/>
                <w:sz w:val="18"/>
                <w:szCs w:val="18"/>
              </w:rPr>
            </w:pPr>
            <w:r>
              <w:rPr>
                <w:rFonts w:ascii="宋体" w:eastAsia="宋体" w:hAnsi="宋体" w:cs="宋体" w:hint="eastAsia"/>
                <w:color w:val="000000"/>
                <w:kern w:val="0"/>
                <w:sz w:val="18"/>
                <w:szCs w:val="18"/>
              </w:rPr>
              <w:t>中国有色桂林矿产地质研究院有限公司</w:t>
            </w:r>
          </w:p>
        </w:tc>
        <w:tc>
          <w:tcPr>
            <w:tcW w:w="850" w:type="dxa"/>
            <w:vMerge w:val="restart"/>
            <w:tcBorders>
              <w:top w:val="single" w:sz="4" w:space="0" w:color="auto"/>
              <w:left w:val="single" w:sz="4" w:space="0" w:color="auto"/>
              <w:right w:val="single" w:sz="4" w:space="0" w:color="auto"/>
            </w:tcBorders>
            <w:vAlign w:val="center"/>
          </w:tcPr>
          <w:p w:rsidR="002E0EBB" w:rsidRDefault="002E0EBB" w:rsidP="00385C06">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测定值</w:t>
            </w:r>
          </w:p>
        </w:tc>
        <w:tc>
          <w:tcPr>
            <w:tcW w:w="992" w:type="dxa"/>
            <w:tcBorders>
              <w:top w:val="single" w:sz="4" w:space="0" w:color="auto"/>
              <w:left w:val="single" w:sz="4" w:space="0" w:color="auto"/>
              <w:right w:val="single" w:sz="4" w:space="0" w:color="auto"/>
            </w:tcBorders>
            <w:vAlign w:val="center"/>
          </w:tcPr>
          <w:p w:rsidR="002E0EBB" w:rsidRDefault="002E0EBB" w:rsidP="00385C06">
            <w:pPr>
              <w:jc w:val="center"/>
              <w:rPr>
                <w:rFonts w:asciiTheme="minorEastAsia" w:hAnsiTheme="minorEastAsia" w:cs="宋体"/>
                <w:bCs/>
                <w:color w:val="444444"/>
                <w:sz w:val="18"/>
                <w:szCs w:val="18"/>
              </w:rPr>
            </w:pPr>
            <w:r>
              <w:rPr>
                <w:rFonts w:asciiTheme="minorEastAsia" w:hAnsiTheme="minorEastAsia" w:cs="宋体" w:hint="eastAsia"/>
                <w:color w:val="444444"/>
                <w:sz w:val="18"/>
                <w:szCs w:val="18"/>
              </w:rPr>
              <w:t xml:space="preserve">0.0191     </w:t>
            </w:r>
          </w:p>
        </w:tc>
        <w:tc>
          <w:tcPr>
            <w:tcW w:w="992" w:type="dxa"/>
            <w:tcBorders>
              <w:top w:val="single" w:sz="4" w:space="0" w:color="auto"/>
              <w:left w:val="single" w:sz="4" w:space="0" w:color="auto"/>
              <w:right w:val="single" w:sz="4" w:space="0" w:color="auto"/>
            </w:tcBorders>
            <w:vAlign w:val="center"/>
          </w:tcPr>
          <w:p w:rsidR="002E0EBB" w:rsidRDefault="002E0EBB" w:rsidP="00385C06">
            <w:pPr>
              <w:jc w:val="center"/>
              <w:rPr>
                <w:rFonts w:asciiTheme="minorEastAsia" w:hAnsiTheme="minorEastAsia" w:cs="宋体"/>
                <w:bCs/>
                <w:color w:val="444444"/>
                <w:sz w:val="18"/>
                <w:szCs w:val="18"/>
              </w:rPr>
            </w:pPr>
            <w:r>
              <w:rPr>
                <w:rFonts w:asciiTheme="minorEastAsia" w:hAnsiTheme="minorEastAsia" w:cs="宋体" w:hint="eastAsia"/>
                <w:sz w:val="18"/>
                <w:szCs w:val="18"/>
              </w:rPr>
              <w:t xml:space="preserve">0.0114 </w:t>
            </w:r>
          </w:p>
        </w:tc>
        <w:tc>
          <w:tcPr>
            <w:tcW w:w="992" w:type="dxa"/>
            <w:tcBorders>
              <w:top w:val="single" w:sz="4" w:space="0" w:color="auto"/>
              <w:left w:val="single" w:sz="4" w:space="0" w:color="auto"/>
              <w:right w:val="single" w:sz="4" w:space="0" w:color="auto"/>
            </w:tcBorders>
            <w:vAlign w:val="center"/>
          </w:tcPr>
          <w:p w:rsidR="002E0EBB" w:rsidRDefault="002E0EBB" w:rsidP="00385C06">
            <w:pPr>
              <w:jc w:val="center"/>
              <w:rPr>
                <w:rFonts w:asciiTheme="minorEastAsia" w:hAnsiTheme="minorEastAsia" w:cs="宋体"/>
                <w:bCs/>
                <w:color w:val="444444"/>
                <w:sz w:val="18"/>
                <w:szCs w:val="18"/>
              </w:rPr>
            </w:pPr>
            <w:r>
              <w:rPr>
                <w:rFonts w:asciiTheme="minorEastAsia" w:hAnsiTheme="minorEastAsia" w:cs="宋体" w:hint="eastAsia"/>
                <w:color w:val="444444"/>
                <w:sz w:val="18"/>
                <w:szCs w:val="18"/>
              </w:rPr>
              <w:t xml:space="preserve">0.0412 </w:t>
            </w:r>
          </w:p>
        </w:tc>
        <w:tc>
          <w:tcPr>
            <w:tcW w:w="993" w:type="dxa"/>
            <w:tcBorders>
              <w:top w:val="single" w:sz="4" w:space="0" w:color="auto"/>
              <w:left w:val="single" w:sz="4" w:space="0" w:color="auto"/>
              <w:right w:val="single" w:sz="4" w:space="0" w:color="auto"/>
            </w:tcBorders>
            <w:vAlign w:val="center"/>
          </w:tcPr>
          <w:p w:rsidR="002E0EBB" w:rsidRDefault="002E0EBB" w:rsidP="00385C06">
            <w:pPr>
              <w:jc w:val="center"/>
              <w:rPr>
                <w:rFonts w:asciiTheme="minorEastAsia" w:hAnsiTheme="minorEastAsia" w:cs="宋体"/>
                <w:bCs/>
                <w:color w:val="444444"/>
                <w:sz w:val="18"/>
                <w:szCs w:val="18"/>
              </w:rPr>
            </w:pPr>
            <w:r>
              <w:rPr>
                <w:rFonts w:asciiTheme="minorEastAsia" w:hAnsiTheme="minorEastAsia" w:cs="宋体" w:hint="eastAsia"/>
                <w:color w:val="444444"/>
                <w:sz w:val="18"/>
                <w:szCs w:val="18"/>
              </w:rPr>
              <w:t xml:space="preserve">0.0129 </w:t>
            </w:r>
          </w:p>
        </w:tc>
        <w:tc>
          <w:tcPr>
            <w:tcW w:w="992" w:type="dxa"/>
            <w:tcBorders>
              <w:top w:val="single" w:sz="4" w:space="0" w:color="auto"/>
              <w:left w:val="single" w:sz="4" w:space="0" w:color="auto"/>
              <w:right w:val="single" w:sz="4" w:space="0" w:color="auto"/>
            </w:tcBorders>
            <w:vAlign w:val="center"/>
          </w:tcPr>
          <w:p w:rsidR="002E0EBB" w:rsidRDefault="002E0EBB" w:rsidP="00385C06">
            <w:pPr>
              <w:jc w:val="center"/>
              <w:rPr>
                <w:rFonts w:asciiTheme="minorEastAsia" w:hAnsiTheme="minorEastAsia" w:cs="宋体"/>
                <w:bCs/>
                <w:color w:val="444444"/>
                <w:sz w:val="18"/>
                <w:szCs w:val="18"/>
              </w:rPr>
            </w:pPr>
            <w:r>
              <w:rPr>
                <w:rFonts w:asciiTheme="minorEastAsia" w:hAnsiTheme="minorEastAsia" w:cs="宋体" w:hint="eastAsia"/>
                <w:color w:val="444444"/>
                <w:sz w:val="18"/>
                <w:szCs w:val="18"/>
              </w:rPr>
              <w:t xml:space="preserve">0.0935 </w:t>
            </w:r>
          </w:p>
        </w:tc>
        <w:tc>
          <w:tcPr>
            <w:tcW w:w="992" w:type="dxa"/>
            <w:tcBorders>
              <w:top w:val="single" w:sz="4" w:space="0" w:color="auto"/>
              <w:left w:val="single" w:sz="4" w:space="0" w:color="auto"/>
              <w:right w:val="single" w:sz="4" w:space="0" w:color="auto"/>
            </w:tcBorders>
            <w:vAlign w:val="center"/>
          </w:tcPr>
          <w:p w:rsidR="002E0EBB" w:rsidRDefault="002E0EBB" w:rsidP="00385C06">
            <w:pPr>
              <w:jc w:val="center"/>
              <w:rPr>
                <w:rFonts w:asciiTheme="minorEastAsia" w:hAnsiTheme="minorEastAsia" w:cs="宋体"/>
                <w:bCs/>
                <w:color w:val="444444"/>
                <w:sz w:val="18"/>
                <w:szCs w:val="18"/>
              </w:rPr>
            </w:pPr>
            <w:r>
              <w:rPr>
                <w:rFonts w:asciiTheme="minorEastAsia" w:hAnsiTheme="minorEastAsia" w:cs="宋体" w:hint="eastAsia"/>
                <w:color w:val="444444"/>
                <w:sz w:val="18"/>
                <w:szCs w:val="18"/>
              </w:rPr>
              <w:t xml:space="preserve">0.00844 </w:t>
            </w:r>
          </w:p>
        </w:tc>
        <w:tc>
          <w:tcPr>
            <w:tcW w:w="992" w:type="dxa"/>
            <w:tcBorders>
              <w:top w:val="single" w:sz="4" w:space="0" w:color="auto"/>
              <w:left w:val="single" w:sz="4" w:space="0" w:color="auto"/>
              <w:right w:val="single" w:sz="4" w:space="0" w:color="auto"/>
            </w:tcBorders>
            <w:vAlign w:val="center"/>
          </w:tcPr>
          <w:p w:rsidR="002E0EBB" w:rsidRDefault="002E0EBB" w:rsidP="00385C06">
            <w:pPr>
              <w:jc w:val="center"/>
              <w:rPr>
                <w:rFonts w:asciiTheme="minorEastAsia" w:hAnsiTheme="minorEastAsia" w:cs="宋体"/>
                <w:bCs/>
                <w:color w:val="444444"/>
                <w:sz w:val="18"/>
                <w:szCs w:val="18"/>
              </w:rPr>
            </w:pPr>
            <w:r>
              <w:rPr>
                <w:rFonts w:asciiTheme="minorEastAsia" w:hAnsiTheme="minorEastAsia" w:cs="宋体" w:hint="eastAsia"/>
                <w:color w:val="444444"/>
                <w:sz w:val="18"/>
                <w:szCs w:val="18"/>
              </w:rPr>
              <w:t xml:space="preserve">0.0924 </w:t>
            </w:r>
          </w:p>
        </w:tc>
      </w:tr>
      <w:tr w:rsidR="002E0EBB">
        <w:trPr>
          <w:trHeight w:hRule="exact" w:val="340"/>
        </w:trPr>
        <w:tc>
          <w:tcPr>
            <w:tcW w:w="710" w:type="dxa"/>
            <w:vMerge/>
            <w:tcBorders>
              <w:top w:val="single" w:sz="4" w:space="0" w:color="auto"/>
              <w:left w:val="single" w:sz="4" w:space="0" w:color="auto"/>
              <w:right w:val="single" w:sz="4" w:space="0" w:color="auto"/>
            </w:tcBorders>
            <w:vAlign w:val="center"/>
          </w:tcPr>
          <w:p w:rsidR="002E0EBB" w:rsidRDefault="002E0EBB">
            <w:pPr>
              <w:jc w:val="center"/>
              <w:rPr>
                <w:rFonts w:ascii="宋体" w:eastAsia="宋体" w:hAnsi="宋体" w:cs="宋体"/>
                <w:color w:val="000000"/>
                <w:kern w:val="0"/>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0.0207</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sz w:val="18"/>
                <w:szCs w:val="18"/>
              </w:rPr>
              <w:t>0.0125</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0.0422</w:t>
            </w:r>
          </w:p>
        </w:tc>
        <w:tc>
          <w:tcPr>
            <w:tcW w:w="993"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0.0119</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0.0966</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0.00797</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0.0934</w:t>
            </w:r>
          </w:p>
        </w:tc>
      </w:tr>
      <w:tr w:rsidR="002E0EBB">
        <w:trPr>
          <w:trHeight w:hRule="exact" w:val="340"/>
        </w:trPr>
        <w:tc>
          <w:tcPr>
            <w:tcW w:w="710" w:type="dxa"/>
            <w:vMerge/>
            <w:tcBorders>
              <w:top w:val="single" w:sz="4" w:space="0" w:color="auto"/>
              <w:left w:val="single" w:sz="4" w:space="0" w:color="auto"/>
              <w:right w:val="single" w:sz="4" w:space="0" w:color="auto"/>
            </w:tcBorders>
            <w:vAlign w:val="center"/>
          </w:tcPr>
          <w:p w:rsidR="002E0EBB" w:rsidRDefault="002E0EBB">
            <w:pPr>
              <w:jc w:val="center"/>
              <w:rPr>
                <w:rFonts w:ascii="宋体" w:eastAsia="宋体" w:hAnsi="宋体" w:cs="宋体"/>
                <w:color w:val="000000"/>
                <w:kern w:val="0"/>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0.0218</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sz w:val="18"/>
                <w:szCs w:val="18"/>
              </w:rPr>
              <w:t>0.0111</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0.0413</w:t>
            </w:r>
          </w:p>
        </w:tc>
        <w:tc>
          <w:tcPr>
            <w:tcW w:w="993"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0.0133</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0.0937</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0.00871</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0.0921</w:t>
            </w:r>
          </w:p>
        </w:tc>
      </w:tr>
      <w:tr w:rsidR="002E0EBB">
        <w:trPr>
          <w:trHeight w:hRule="exact" w:val="340"/>
        </w:trPr>
        <w:tc>
          <w:tcPr>
            <w:tcW w:w="710" w:type="dxa"/>
            <w:vMerge/>
            <w:tcBorders>
              <w:top w:val="single" w:sz="4" w:space="0" w:color="auto"/>
              <w:left w:val="single" w:sz="4" w:space="0" w:color="auto"/>
              <w:right w:val="single" w:sz="4" w:space="0" w:color="auto"/>
            </w:tcBorders>
            <w:vAlign w:val="center"/>
          </w:tcPr>
          <w:p w:rsidR="002E0EBB" w:rsidRDefault="002E0EBB">
            <w:pPr>
              <w:jc w:val="center"/>
              <w:rPr>
                <w:rFonts w:ascii="宋体" w:eastAsia="宋体" w:hAnsi="宋体" w:cs="宋体"/>
                <w:color w:val="000000"/>
                <w:kern w:val="0"/>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0.0193</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sz w:val="18"/>
                <w:szCs w:val="18"/>
              </w:rPr>
              <w:t>0.0118</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0.0425</w:t>
            </w:r>
          </w:p>
        </w:tc>
        <w:tc>
          <w:tcPr>
            <w:tcW w:w="993"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0.0121</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0.0922</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0.00841</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0.0932</w:t>
            </w:r>
          </w:p>
        </w:tc>
      </w:tr>
      <w:tr w:rsidR="002E0EBB">
        <w:trPr>
          <w:trHeight w:hRule="exact" w:val="340"/>
        </w:trPr>
        <w:tc>
          <w:tcPr>
            <w:tcW w:w="710" w:type="dxa"/>
            <w:vMerge/>
            <w:tcBorders>
              <w:top w:val="single" w:sz="4" w:space="0" w:color="auto"/>
              <w:left w:val="single" w:sz="4" w:space="0" w:color="auto"/>
              <w:right w:val="single" w:sz="4" w:space="0" w:color="auto"/>
            </w:tcBorders>
            <w:vAlign w:val="center"/>
          </w:tcPr>
          <w:p w:rsidR="002E0EBB" w:rsidRDefault="002E0EBB">
            <w:pPr>
              <w:jc w:val="center"/>
              <w:rPr>
                <w:rFonts w:ascii="宋体" w:eastAsia="宋体" w:hAnsi="宋体" w:cs="宋体"/>
                <w:color w:val="000000"/>
                <w:kern w:val="0"/>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0.0206</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sz w:val="18"/>
                <w:szCs w:val="18"/>
              </w:rPr>
              <w:t>0.0114</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0.0403</w:t>
            </w:r>
          </w:p>
        </w:tc>
        <w:tc>
          <w:tcPr>
            <w:tcW w:w="993"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0.0128</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0.0954</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0.00827</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0.0938</w:t>
            </w:r>
          </w:p>
        </w:tc>
      </w:tr>
      <w:tr w:rsidR="002E0EBB">
        <w:trPr>
          <w:trHeight w:hRule="exact" w:val="340"/>
        </w:trPr>
        <w:tc>
          <w:tcPr>
            <w:tcW w:w="710" w:type="dxa"/>
            <w:vMerge/>
            <w:tcBorders>
              <w:top w:val="single" w:sz="4" w:space="0" w:color="auto"/>
              <w:left w:val="single" w:sz="4" w:space="0" w:color="auto"/>
              <w:right w:val="single" w:sz="4" w:space="0" w:color="auto"/>
            </w:tcBorders>
            <w:vAlign w:val="center"/>
          </w:tcPr>
          <w:p w:rsidR="002E0EBB" w:rsidRDefault="002E0EBB">
            <w:pPr>
              <w:jc w:val="center"/>
              <w:rPr>
                <w:rFonts w:ascii="宋体" w:eastAsia="宋体" w:hAnsi="宋体" w:cs="宋体"/>
                <w:color w:val="000000"/>
                <w:kern w:val="0"/>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0.0195</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sz w:val="18"/>
                <w:szCs w:val="18"/>
              </w:rPr>
              <w:t>0.0124</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0.0419</w:t>
            </w:r>
          </w:p>
        </w:tc>
        <w:tc>
          <w:tcPr>
            <w:tcW w:w="993"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0.0126</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0.0932</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0.00821</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0.0922</w:t>
            </w:r>
          </w:p>
        </w:tc>
      </w:tr>
      <w:tr w:rsidR="002E0EBB">
        <w:trPr>
          <w:trHeight w:hRule="exact" w:val="340"/>
        </w:trPr>
        <w:tc>
          <w:tcPr>
            <w:tcW w:w="710" w:type="dxa"/>
            <w:vMerge/>
            <w:tcBorders>
              <w:top w:val="single" w:sz="4" w:space="0" w:color="auto"/>
              <w:left w:val="single" w:sz="4" w:space="0" w:color="auto"/>
              <w:right w:val="single" w:sz="4" w:space="0" w:color="auto"/>
            </w:tcBorders>
            <w:vAlign w:val="center"/>
          </w:tcPr>
          <w:p w:rsidR="002E0EBB" w:rsidRDefault="002E0EBB">
            <w:pPr>
              <w:jc w:val="center"/>
              <w:rPr>
                <w:rFonts w:ascii="宋体" w:eastAsia="宋体" w:hAnsi="宋体" w:cs="宋体"/>
                <w:color w:val="000000"/>
                <w:kern w:val="0"/>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0.0206</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sz w:val="18"/>
                <w:szCs w:val="18"/>
              </w:rPr>
              <w:t>0.0115</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0.0425</w:t>
            </w:r>
          </w:p>
        </w:tc>
        <w:tc>
          <w:tcPr>
            <w:tcW w:w="993"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0.0131</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0.0947</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0.00854</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color w:val="000000"/>
                <w:szCs w:val="21"/>
              </w:rPr>
            </w:pPr>
            <w:r>
              <w:rPr>
                <w:rFonts w:asciiTheme="minorEastAsia" w:hAnsiTheme="minorEastAsia" w:cs="宋体" w:hint="eastAsia"/>
                <w:color w:val="444444"/>
                <w:sz w:val="18"/>
                <w:szCs w:val="18"/>
              </w:rPr>
              <w:t>0.0925</w:t>
            </w:r>
          </w:p>
        </w:tc>
      </w:tr>
      <w:tr w:rsidR="002E0EBB">
        <w:trPr>
          <w:trHeight w:hRule="exact" w:val="340"/>
        </w:trPr>
        <w:tc>
          <w:tcPr>
            <w:tcW w:w="710" w:type="dxa"/>
            <w:vMerge/>
            <w:tcBorders>
              <w:left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平均值</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color w:val="444444"/>
                <w:sz w:val="18"/>
                <w:szCs w:val="18"/>
              </w:rPr>
              <w:t>0.0202</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color w:val="444444"/>
                <w:sz w:val="18"/>
                <w:szCs w:val="18"/>
              </w:rPr>
              <w:t>0.0117</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color w:val="444444"/>
                <w:sz w:val="18"/>
                <w:szCs w:val="18"/>
              </w:rPr>
              <w:t>0.0417</w:t>
            </w:r>
          </w:p>
        </w:tc>
        <w:tc>
          <w:tcPr>
            <w:tcW w:w="993"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color w:val="444444"/>
                <w:sz w:val="18"/>
                <w:szCs w:val="18"/>
              </w:rPr>
              <w:t>0.0127</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color w:val="444444"/>
                <w:sz w:val="18"/>
                <w:szCs w:val="18"/>
              </w:rPr>
              <w:t>0.0942</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color w:val="444444"/>
                <w:sz w:val="18"/>
                <w:szCs w:val="18"/>
              </w:rPr>
              <w:t>0.00836</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color w:val="444444"/>
                <w:sz w:val="18"/>
                <w:szCs w:val="18"/>
              </w:rPr>
              <w:t>0.0928</w:t>
            </w:r>
          </w:p>
        </w:tc>
      </w:tr>
      <w:tr w:rsidR="002E0EBB">
        <w:trPr>
          <w:trHeight w:hRule="exact" w:val="340"/>
        </w:trPr>
        <w:tc>
          <w:tcPr>
            <w:tcW w:w="710" w:type="dxa"/>
            <w:vMerge/>
            <w:tcBorders>
              <w:left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SD</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宋体" w:hAnsi="宋体" w:cs="宋体"/>
                <w:color w:val="444444"/>
                <w:szCs w:val="21"/>
              </w:rPr>
              <w:t>0.00096</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宋体" w:hAnsi="宋体" w:cs="宋体"/>
                <w:color w:val="444444"/>
                <w:szCs w:val="21"/>
              </w:rPr>
              <w:t>0.00053</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宋体" w:hAnsi="宋体" w:cs="宋体"/>
                <w:color w:val="444444"/>
                <w:szCs w:val="21"/>
              </w:rPr>
              <w:t>0.00081</w:t>
            </w:r>
          </w:p>
        </w:tc>
        <w:tc>
          <w:tcPr>
            <w:tcW w:w="993"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宋体" w:hAnsi="宋体" w:cs="宋体"/>
                <w:color w:val="444444"/>
                <w:szCs w:val="21"/>
              </w:rPr>
              <w:t>0.00051</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宋体" w:hAnsi="宋体" w:cs="宋体"/>
                <w:color w:val="444444"/>
                <w:szCs w:val="21"/>
              </w:rPr>
              <w:t>0.00148</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宋体" w:hAnsi="宋体" w:cs="宋体"/>
                <w:color w:val="444444"/>
                <w:szCs w:val="21"/>
              </w:rPr>
              <w:t>0.00</w:t>
            </w:r>
            <w:r>
              <w:rPr>
                <w:rFonts w:ascii="宋体" w:hAnsi="宋体" w:cs="宋体" w:hint="eastAsia"/>
                <w:color w:val="444444"/>
                <w:szCs w:val="21"/>
              </w:rPr>
              <w:t>024</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宋体" w:hAnsi="宋体" w:cs="宋体"/>
                <w:color w:val="444444"/>
                <w:szCs w:val="21"/>
              </w:rPr>
              <w:t>0.00066</w:t>
            </w:r>
          </w:p>
        </w:tc>
      </w:tr>
      <w:tr w:rsidR="002E0EBB">
        <w:trPr>
          <w:trHeight w:hRule="exact" w:val="340"/>
        </w:trPr>
        <w:tc>
          <w:tcPr>
            <w:tcW w:w="710" w:type="dxa"/>
            <w:vMerge/>
            <w:tcBorders>
              <w:left w:val="single" w:sz="4" w:space="0" w:color="auto"/>
              <w:bottom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RSD</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宋体" w:hAnsi="宋体" w:cs="宋体"/>
                <w:color w:val="444444"/>
                <w:szCs w:val="21"/>
              </w:rPr>
              <w:t>4.77</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宋体" w:hAnsi="宋体" w:cs="宋体"/>
                <w:color w:val="444444"/>
                <w:szCs w:val="21"/>
              </w:rPr>
              <w:t>4.56</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宋体" w:hAnsi="宋体" w:cs="宋体"/>
                <w:color w:val="444444"/>
                <w:szCs w:val="21"/>
              </w:rPr>
              <w:t>1.94</w:t>
            </w:r>
          </w:p>
        </w:tc>
        <w:tc>
          <w:tcPr>
            <w:tcW w:w="993"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宋体" w:hAnsi="宋体" w:cs="宋体"/>
                <w:color w:val="444444"/>
                <w:szCs w:val="21"/>
              </w:rPr>
              <w:t>4.04</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宋体" w:hAnsi="宋体" w:cs="宋体"/>
                <w:color w:val="444444"/>
                <w:szCs w:val="21"/>
              </w:rPr>
              <w:t>1.57</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2.87</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宋体" w:hAnsi="宋体" w:cs="宋体"/>
                <w:color w:val="444444"/>
                <w:szCs w:val="21"/>
              </w:rPr>
              <w:t>0.71</w:t>
            </w:r>
          </w:p>
        </w:tc>
      </w:tr>
      <w:tr w:rsidR="002E0EBB" w:rsidTr="00B75B07">
        <w:trPr>
          <w:trHeight w:hRule="exact" w:val="340"/>
        </w:trPr>
        <w:tc>
          <w:tcPr>
            <w:tcW w:w="710" w:type="dxa"/>
            <w:vMerge w:val="restart"/>
            <w:tcBorders>
              <w:top w:val="single" w:sz="4" w:space="0" w:color="auto"/>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r>
              <w:rPr>
                <w:rFonts w:ascii="宋体" w:eastAsia="宋体" w:hAnsi="宋体" w:cs="宋体" w:hint="eastAsia"/>
                <w:color w:val="000000"/>
                <w:kern w:val="0"/>
                <w:sz w:val="18"/>
                <w:szCs w:val="18"/>
              </w:rPr>
              <w:t>承德天大钒业有限责任公司</w:t>
            </w:r>
          </w:p>
          <w:p w:rsidR="002E0EBB" w:rsidRDefault="002E0EBB">
            <w:pPr>
              <w:jc w:val="center"/>
              <w:rPr>
                <w:rFonts w:ascii="Verdana" w:eastAsia="宋体" w:hAnsi="Verdana" w:cs="宋体"/>
                <w:bCs/>
                <w:color w:val="444444"/>
                <w:sz w:val="18"/>
                <w:szCs w:val="18"/>
              </w:rPr>
            </w:pPr>
          </w:p>
        </w:tc>
        <w:tc>
          <w:tcPr>
            <w:tcW w:w="850" w:type="dxa"/>
            <w:vMerge w:val="restart"/>
            <w:tcBorders>
              <w:top w:val="single" w:sz="4" w:space="0" w:color="auto"/>
              <w:left w:val="single" w:sz="4" w:space="0" w:color="auto"/>
              <w:right w:val="single" w:sz="4" w:space="0" w:color="auto"/>
            </w:tcBorders>
            <w:vAlign w:val="center"/>
          </w:tcPr>
          <w:p w:rsidR="002E0EBB" w:rsidRDefault="002E0EBB" w:rsidP="00B75B07">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测定值</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0.0209</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0.01</w:t>
            </w:r>
            <w:r>
              <w:rPr>
                <w:rFonts w:asciiTheme="minorEastAsia" w:hAnsiTheme="minorEastAsia" w:cs="Times New Roman" w:hint="eastAsia"/>
                <w:color w:val="000000"/>
                <w:kern w:val="0"/>
                <w:sz w:val="18"/>
                <w:szCs w:val="18"/>
              </w:rPr>
              <w:t>09</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0.0401</w:t>
            </w:r>
          </w:p>
        </w:tc>
        <w:tc>
          <w:tcPr>
            <w:tcW w:w="993"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0.0128</w:t>
            </w:r>
          </w:p>
        </w:tc>
        <w:tc>
          <w:tcPr>
            <w:tcW w:w="992" w:type="dxa"/>
            <w:tcBorders>
              <w:top w:val="single" w:sz="4" w:space="0" w:color="auto"/>
              <w:left w:val="single" w:sz="4" w:space="0" w:color="auto"/>
              <w:right w:val="single" w:sz="4" w:space="0" w:color="auto"/>
            </w:tcBorders>
            <w:vAlign w:val="center"/>
          </w:tcPr>
          <w:p w:rsidR="002E0EBB" w:rsidRDefault="002E0EBB">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0.0931</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0.00827</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0.0941</w:t>
            </w:r>
          </w:p>
        </w:tc>
      </w:tr>
      <w:tr w:rsidR="002E0EBB">
        <w:trPr>
          <w:trHeight w:hRule="exact" w:val="340"/>
        </w:trPr>
        <w:tc>
          <w:tcPr>
            <w:tcW w:w="710" w:type="dxa"/>
            <w:vMerge/>
            <w:tcBorders>
              <w:top w:val="single" w:sz="4" w:space="0" w:color="auto"/>
              <w:left w:val="single" w:sz="4" w:space="0" w:color="auto"/>
              <w:right w:val="single" w:sz="4" w:space="0" w:color="auto"/>
            </w:tcBorders>
          </w:tcPr>
          <w:p w:rsidR="002E0EBB" w:rsidRDefault="002E0EBB">
            <w:pPr>
              <w:jc w:val="center"/>
              <w:rPr>
                <w:rFonts w:ascii="宋体" w:eastAsia="宋体" w:hAnsi="宋体" w:cs="宋体"/>
                <w:color w:val="000000"/>
                <w:kern w:val="0"/>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w:t>
            </w:r>
            <w:r>
              <w:rPr>
                <w:rFonts w:asciiTheme="minorEastAsia" w:hAnsiTheme="minorEastAsia" w:cs="Times New Roman" w:hint="eastAsia"/>
                <w:color w:val="000000"/>
                <w:kern w:val="0"/>
                <w:sz w:val="18"/>
                <w:szCs w:val="18"/>
              </w:rPr>
              <w:t>196</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0.0111</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0.0422</w:t>
            </w:r>
          </w:p>
        </w:tc>
        <w:tc>
          <w:tcPr>
            <w:tcW w:w="993"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0.0125</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0.09</w:t>
            </w:r>
            <w:r>
              <w:rPr>
                <w:rFonts w:asciiTheme="minorEastAsia" w:hAnsiTheme="minorEastAsia" w:cs="Times New Roman" w:hint="eastAsia"/>
                <w:color w:val="000000"/>
                <w:kern w:val="0"/>
                <w:sz w:val="18"/>
                <w:szCs w:val="18"/>
              </w:rPr>
              <w:t>54</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0.008</w:t>
            </w:r>
            <w:r>
              <w:rPr>
                <w:rFonts w:asciiTheme="minorEastAsia" w:hAnsiTheme="minorEastAsia" w:cs="Times New Roman" w:hint="eastAsia"/>
                <w:color w:val="000000"/>
                <w:kern w:val="0"/>
                <w:sz w:val="18"/>
                <w:szCs w:val="18"/>
              </w:rPr>
              <w:t>06</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0.0919</w:t>
            </w:r>
          </w:p>
        </w:tc>
      </w:tr>
      <w:tr w:rsidR="002E0EBB">
        <w:trPr>
          <w:trHeight w:hRule="exact" w:val="340"/>
        </w:trPr>
        <w:tc>
          <w:tcPr>
            <w:tcW w:w="710" w:type="dxa"/>
            <w:vMerge/>
            <w:tcBorders>
              <w:top w:val="single" w:sz="4" w:space="0" w:color="auto"/>
              <w:left w:val="single" w:sz="4" w:space="0" w:color="auto"/>
              <w:right w:val="single" w:sz="4" w:space="0" w:color="auto"/>
            </w:tcBorders>
          </w:tcPr>
          <w:p w:rsidR="002E0EBB" w:rsidRDefault="002E0EBB">
            <w:pPr>
              <w:jc w:val="center"/>
              <w:rPr>
                <w:rFonts w:ascii="宋体" w:eastAsia="宋体" w:hAnsi="宋体" w:cs="宋体"/>
                <w:color w:val="000000"/>
                <w:kern w:val="0"/>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0.020</w:t>
            </w:r>
            <w:r>
              <w:rPr>
                <w:rFonts w:asciiTheme="minorEastAsia" w:hAnsiTheme="minorEastAsia" w:cs="Times New Roman" w:hint="eastAsia"/>
                <w:color w:val="000000"/>
                <w:kern w:val="0"/>
                <w:sz w:val="18"/>
                <w:szCs w:val="18"/>
              </w:rPr>
              <w:t>1</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0.01</w:t>
            </w:r>
            <w:r>
              <w:rPr>
                <w:rFonts w:asciiTheme="minorEastAsia" w:hAnsiTheme="minorEastAsia" w:cs="Times New Roman" w:hint="eastAsia"/>
                <w:color w:val="000000"/>
                <w:kern w:val="0"/>
                <w:sz w:val="18"/>
                <w:szCs w:val="18"/>
              </w:rPr>
              <w:t>2</w:t>
            </w:r>
            <w:r>
              <w:rPr>
                <w:rFonts w:asciiTheme="minorEastAsia" w:hAnsiTheme="minorEastAsia" w:cs="Times New Roman"/>
                <w:color w:val="000000"/>
                <w:kern w:val="0"/>
                <w:sz w:val="18"/>
                <w:szCs w:val="18"/>
              </w:rPr>
              <w:t>1</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0.0415</w:t>
            </w:r>
          </w:p>
        </w:tc>
        <w:tc>
          <w:tcPr>
            <w:tcW w:w="993"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0.0118</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0.09</w:t>
            </w:r>
            <w:r>
              <w:rPr>
                <w:rFonts w:asciiTheme="minorEastAsia" w:hAnsiTheme="minorEastAsia" w:cs="Times New Roman" w:hint="eastAsia"/>
                <w:color w:val="000000"/>
                <w:kern w:val="0"/>
                <w:sz w:val="18"/>
                <w:szCs w:val="18"/>
              </w:rPr>
              <w:t>29</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0.008</w:t>
            </w:r>
            <w:r>
              <w:rPr>
                <w:rFonts w:asciiTheme="minorEastAsia" w:hAnsiTheme="minorEastAsia" w:cs="Times New Roman" w:hint="eastAsia"/>
                <w:color w:val="000000"/>
                <w:kern w:val="0"/>
                <w:sz w:val="18"/>
                <w:szCs w:val="18"/>
              </w:rPr>
              <w:t>41</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0.0932</w:t>
            </w:r>
          </w:p>
        </w:tc>
      </w:tr>
      <w:tr w:rsidR="002E0EBB">
        <w:trPr>
          <w:trHeight w:hRule="exact" w:val="340"/>
        </w:trPr>
        <w:tc>
          <w:tcPr>
            <w:tcW w:w="710" w:type="dxa"/>
            <w:vMerge/>
            <w:tcBorders>
              <w:top w:val="single" w:sz="4" w:space="0" w:color="auto"/>
              <w:left w:val="single" w:sz="4" w:space="0" w:color="auto"/>
              <w:right w:val="single" w:sz="4" w:space="0" w:color="auto"/>
            </w:tcBorders>
          </w:tcPr>
          <w:p w:rsidR="002E0EBB" w:rsidRDefault="002E0EBB">
            <w:pPr>
              <w:jc w:val="center"/>
              <w:rPr>
                <w:rFonts w:ascii="宋体" w:eastAsia="宋体" w:hAnsi="宋体" w:cs="宋体"/>
                <w:color w:val="000000"/>
                <w:kern w:val="0"/>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0.020</w:t>
            </w:r>
            <w:r>
              <w:rPr>
                <w:rFonts w:asciiTheme="minorEastAsia" w:hAnsiTheme="minorEastAsia" w:cs="Times New Roman" w:hint="eastAsia"/>
                <w:color w:val="000000"/>
                <w:kern w:val="0"/>
                <w:sz w:val="18"/>
                <w:szCs w:val="18"/>
              </w:rPr>
              <w:t>8</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0.011</w:t>
            </w:r>
            <w:r>
              <w:rPr>
                <w:rFonts w:asciiTheme="minorEastAsia" w:hAnsiTheme="minorEastAsia" w:cs="Times New Roman" w:hint="eastAsia"/>
                <w:color w:val="000000"/>
                <w:kern w:val="0"/>
                <w:sz w:val="18"/>
                <w:szCs w:val="18"/>
              </w:rPr>
              <w:t>6</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0.0408</w:t>
            </w:r>
          </w:p>
        </w:tc>
        <w:tc>
          <w:tcPr>
            <w:tcW w:w="993"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0.0133</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0.09</w:t>
            </w:r>
            <w:r>
              <w:rPr>
                <w:rFonts w:asciiTheme="minorEastAsia" w:hAnsiTheme="minorEastAsia" w:cs="Times New Roman" w:hint="eastAsia"/>
                <w:color w:val="000000"/>
                <w:kern w:val="0"/>
                <w:sz w:val="18"/>
                <w:szCs w:val="18"/>
              </w:rPr>
              <w:t>4</w:t>
            </w:r>
            <w:r>
              <w:rPr>
                <w:rFonts w:asciiTheme="minorEastAsia" w:hAnsiTheme="minorEastAsia" w:cs="Times New Roman"/>
                <w:color w:val="000000"/>
                <w:kern w:val="0"/>
                <w:sz w:val="18"/>
                <w:szCs w:val="18"/>
              </w:rPr>
              <w:t>1</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0.0082</w:t>
            </w:r>
            <w:r>
              <w:rPr>
                <w:rFonts w:asciiTheme="minorEastAsia" w:hAnsiTheme="minorEastAsia" w:cs="Times New Roman" w:hint="eastAsia"/>
                <w:color w:val="000000"/>
                <w:kern w:val="0"/>
                <w:sz w:val="18"/>
                <w:szCs w:val="18"/>
              </w:rPr>
              <w:t>4</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0.0961</w:t>
            </w:r>
          </w:p>
        </w:tc>
      </w:tr>
      <w:tr w:rsidR="002E0EBB">
        <w:trPr>
          <w:trHeight w:hRule="exact" w:val="340"/>
        </w:trPr>
        <w:tc>
          <w:tcPr>
            <w:tcW w:w="710" w:type="dxa"/>
            <w:vMerge/>
            <w:tcBorders>
              <w:top w:val="single" w:sz="4" w:space="0" w:color="auto"/>
              <w:left w:val="single" w:sz="4" w:space="0" w:color="auto"/>
              <w:right w:val="single" w:sz="4" w:space="0" w:color="auto"/>
            </w:tcBorders>
          </w:tcPr>
          <w:p w:rsidR="002E0EBB" w:rsidRDefault="002E0EBB">
            <w:pPr>
              <w:jc w:val="center"/>
              <w:rPr>
                <w:rFonts w:ascii="宋体" w:eastAsia="宋体" w:hAnsi="宋体" w:cs="宋体"/>
                <w:color w:val="000000"/>
                <w:kern w:val="0"/>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w:t>
            </w:r>
            <w:r>
              <w:rPr>
                <w:rFonts w:asciiTheme="minorEastAsia" w:hAnsiTheme="minorEastAsia" w:cs="Times New Roman" w:hint="eastAsia"/>
                <w:color w:val="000000"/>
                <w:kern w:val="0"/>
                <w:sz w:val="18"/>
                <w:szCs w:val="18"/>
              </w:rPr>
              <w:t>194</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0.011</w:t>
            </w:r>
            <w:r>
              <w:rPr>
                <w:rFonts w:asciiTheme="minorEastAsia" w:hAnsiTheme="minorEastAsia" w:cs="Times New Roman" w:hint="eastAsia"/>
                <w:color w:val="000000"/>
                <w:kern w:val="0"/>
                <w:sz w:val="18"/>
                <w:szCs w:val="18"/>
              </w:rPr>
              <w:t>7</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0.0416</w:t>
            </w:r>
          </w:p>
        </w:tc>
        <w:tc>
          <w:tcPr>
            <w:tcW w:w="993"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0.0116</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0.09</w:t>
            </w:r>
            <w:r>
              <w:rPr>
                <w:rFonts w:asciiTheme="minorEastAsia" w:hAnsiTheme="minorEastAsia" w:cs="Times New Roman" w:hint="eastAsia"/>
                <w:color w:val="000000"/>
                <w:kern w:val="0"/>
                <w:sz w:val="18"/>
                <w:szCs w:val="18"/>
              </w:rPr>
              <w:t>18</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0.008</w:t>
            </w:r>
            <w:r>
              <w:rPr>
                <w:rFonts w:asciiTheme="minorEastAsia" w:hAnsiTheme="minorEastAsia" w:cs="Times New Roman" w:hint="eastAsia"/>
                <w:color w:val="000000"/>
                <w:kern w:val="0"/>
                <w:sz w:val="18"/>
                <w:szCs w:val="18"/>
              </w:rPr>
              <w:t>69</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0.0916</w:t>
            </w:r>
          </w:p>
        </w:tc>
      </w:tr>
      <w:tr w:rsidR="002E0EBB">
        <w:trPr>
          <w:trHeight w:hRule="exact" w:val="340"/>
        </w:trPr>
        <w:tc>
          <w:tcPr>
            <w:tcW w:w="710" w:type="dxa"/>
            <w:vMerge/>
            <w:tcBorders>
              <w:top w:val="single" w:sz="4" w:space="0" w:color="auto"/>
              <w:left w:val="single" w:sz="4" w:space="0" w:color="auto"/>
              <w:right w:val="single" w:sz="4" w:space="0" w:color="auto"/>
            </w:tcBorders>
          </w:tcPr>
          <w:p w:rsidR="002E0EBB" w:rsidRDefault="002E0EBB">
            <w:pPr>
              <w:jc w:val="center"/>
              <w:rPr>
                <w:rFonts w:ascii="宋体" w:eastAsia="宋体" w:hAnsi="宋体" w:cs="宋体"/>
                <w:color w:val="000000"/>
                <w:kern w:val="0"/>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0.02</w:t>
            </w:r>
            <w:r>
              <w:rPr>
                <w:rFonts w:asciiTheme="minorEastAsia" w:hAnsiTheme="minorEastAsia" w:cs="Times New Roman" w:hint="eastAsia"/>
                <w:color w:val="000000"/>
                <w:kern w:val="0"/>
                <w:sz w:val="18"/>
                <w:szCs w:val="18"/>
              </w:rPr>
              <w:t>10</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0.01</w:t>
            </w:r>
            <w:r>
              <w:rPr>
                <w:rFonts w:asciiTheme="minorEastAsia" w:hAnsiTheme="minorEastAsia" w:cs="Times New Roman" w:hint="eastAsia"/>
                <w:color w:val="000000"/>
                <w:kern w:val="0"/>
                <w:sz w:val="18"/>
                <w:szCs w:val="18"/>
              </w:rPr>
              <w:t>24</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0.0424</w:t>
            </w:r>
          </w:p>
        </w:tc>
        <w:tc>
          <w:tcPr>
            <w:tcW w:w="993"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0.0124</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0.09</w:t>
            </w:r>
            <w:r>
              <w:rPr>
                <w:rFonts w:asciiTheme="minorEastAsia" w:hAnsiTheme="minorEastAsia" w:cs="Times New Roman" w:hint="eastAsia"/>
                <w:color w:val="000000"/>
                <w:kern w:val="0"/>
                <w:sz w:val="18"/>
                <w:szCs w:val="18"/>
              </w:rPr>
              <w:t>49</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0.008</w:t>
            </w:r>
            <w:r>
              <w:rPr>
                <w:rFonts w:asciiTheme="minorEastAsia" w:hAnsiTheme="minorEastAsia" w:cs="Times New Roman" w:hint="eastAsia"/>
                <w:color w:val="000000"/>
                <w:kern w:val="0"/>
                <w:sz w:val="18"/>
                <w:szCs w:val="18"/>
              </w:rPr>
              <w:t>46</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0.0953</w:t>
            </w:r>
          </w:p>
        </w:tc>
      </w:tr>
      <w:tr w:rsidR="002E0EBB">
        <w:trPr>
          <w:trHeight w:hRule="exact" w:val="340"/>
        </w:trPr>
        <w:tc>
          <w:tcPr>
            <w:tcW w:w="710" w:type="dxa"/>
            <w:vMerge/>
            <w:tcBorders>
              <w:top w:val="single" w:sz="4" w:space="0" w:color="auto"/>
              <w:left w:val="single" w:sz="4" w:space="0" w:color="auto"/>
              <w:right w:val="single" w:sz="4" w:space="0" w:color="auto"/>
            </w:tcBorders>
          </w:tcPr>
          <w:p w:rsidR="002E0EBB" w:rsidRDefault="002E0EBB">
            <w:pPr>
              <w:jc w:val="center"/>
              <w:rPr>
                <w:rFonts w:ascii="宋体" w:eastAsia="宋体" w:hAnsi="宋体" w:cs="宋体"/>
                <w:color w:val="000000"/>
                <w:kern w:val="0"/>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0.020</w:t>
            </w:r>
            <w:r>
              <w:rPr>
                <w:rFonts w:asciiTheme="minorEastAsia" w:hAnsiTheme="minorEastAsia" w:cs="Times New Roman" w:hint="eastAsia"/>
                <w:color w:val="000000"/>
                <w:kern w:val="0"/>
                <w:sz w:val="18"/>
                <w:szCs w:val="18"/>
              </w:rPr>
              <w:t>4</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0.011</w:t>
            </w:r>
            <w:r>
              <w:rPr>
                <w:rFonts w:asciiTheme="minorEastAsia" w:hAnsiTheme="minorEastAsia" w:cs="Times New Roman" w:hint="eastAsia"/>
                <w:color w:val="000000"/>
                <w:kern w:val="0"/>
                <w:sz w:val="18"/>
                <w:szCs w:val="18"/>
              </w:rPr>
              <w:t>3</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0.0413</w:t>
            </w:r>
          </w:p>
        </w:tc>
        <w:tc>
          <w:tcPr>
            <w:tcW w:w="993"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0.0126</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0.093</w:t>
            </w:r>
            <w:r>
              <w:rPr>
                <w:rFonts w:asciiTheme="minorEastAsia" w:hAnsiTheme="minorEastAsia" w:cs="Times New Roman" w:hint="eastAsia"/>
                <w:color w:val="000000"/>
                <w:kern w:val="0"/>
                <w:sz w:val="18"/>
                <w:szCs w:val="18"/>
              </w:rPr>
              <w:t>8</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sz w:val="18"/>
                <w:szCs w:val="18"/>
              </w:rPr>
            </w:pPr>
            <w:r>
              <w:rPr>
                <w:rFonts w:asciiTheme="minorEastAsia" w:hAnsiTheme="minorEastAsia" w:cs="Times New Roman"/>
                <w:color w:val="000000"/>
                <w:kern w:val="0"/>
                <w:sz w:val="18"/>
                <w:szCs w:val="18"/>
              </w:rPr>
              <w:t>0.008</w:t>
            </w:r>
            <w:r>
              <w:rPr>
                <w:rFonts w:asciiTheme="minorEastAsia" w:hAnsiTheme="minorEastAsia" w:cs="Times New Roman" w:hint="eastAsia"/>
                <w:color w:val="000000"/>
                <w:kern w:val="0"/>
                <w:sz w:val="18"/>
                <w:szCs w:val="18"/>
              </w:rPr>
              <w:t>53</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0.0921</w:t>
            </w:r>
          </w:p>
        </w:tc>
      </w:tr>
      <w:tr w:rsidR="002E0EBB">
        <w:trPr>
          <w:trHeight w:hRule="exact" w:val="340"/>
        </w:trPr>
        <w:tc>
          <w:tcPr>
            <w:tcW w:w="710" w:type="dxa"/>
            <w:vMerge/>
            <w:tcBorders>
              <w:left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平均值</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0.0203</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0.011</w:t>
            </w:r>
            <w:r>
              <w:rPr>
                <w:rFonts w:asciiTheme="minorEastAsia" w:hAnsiTheme="minorEastAsia" w:cs="Times New Roman" w:hint="eastAsia"/>
                <w:color w:val="000000"/>
                <w:kern w:val="0"/>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 xml:space="preserve">0.0414 </w:t>
            </w:r>
          </w:p>
        </w:tc>
        <w:tc>
          <w:tcPr>
            <w:tcW w:w="993" w:type="dxa"/>
            <w:tcBorders>
              <w:top w:val="single" w:sz="4" w:space="0" w:color="auto"/>
              <w:left w:val="single" w:sz="4" w:space="0" w:color="auto"/>
              <w:bottom w:val="single" w:sz="4" w:space="0" w:color="auto"/>
              <w:right w:val="single" w:sz="4" w:space="0" w:color="auto"/>
            </w:tcBorders>
            <w:vAlign w:val="center"/>
          </w:tcPr>
          <w:p w:rsidR="002E0EBB" w:rsidRDefault="002E0EBB">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0.0124</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 xml:space="preserve">0.0937 </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 xml:space="preserve">0.00838 </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0.0935</w:t>
            </w:r>
          </w:p>
        </w:tc>
      </w:tr>
      <w:tr w:rsidR="002E0EBB">
        <w:trPr>
          <w:trHeight w:hRule="exact" w:val="340"/>
        </w:trPr>
        <w:tc>
          <w:tcPr>
            <w:tcW w:w="710" w:type="dxa"/>
            <w:vMerge/>
            <w:tcBorders>
              <w:left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SD</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0.00064</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0.00054</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widowControl/>
              <w:jc w:val="center"/>
              <w:textAlignment w:val="center"/>
              <w:rPr>
                <w:rFonts w:asciiTheme="minorEastAsia" w:hAnsiTheme="minorEastAsia"/>
                <w:color w:val="000000"/>
                <w:sz w:val="18"/>
                <w:szCs w:val="18"/>
              </w:rPr>
            </w:pPr>
            <w:r>
              <w:rPr>
                <w:rFonts w:asciiTheme="minorEastAsia" w:hAnsiTheme="minorEastAsia" w:cs="Times New Roman"/>
                <w:color w:val="000000"/>
                <w:kern w:val="0"/>
                <w:sz w:val="18"/>
                <w:szCs w:val="18"/>
              </w:rPr>
              <w:t>0.</w:t>
            </w:r>
            <w:r>
              <w:rPr>
                <w:rFonts w:asciiTheme="minorEastAsia" w:hAnsiTheme="minorEastAsia" w:cs="Times New Roman" w:hint="eastAsia"/>
                <w:color w:val="000000"/>
                <w:kern w:val="0"/>
                <w:sz w:val="18"/>
                <w:szCs w:val="18"/>
              </w:rPr>
              <w:t>00079</w:t>
            </w:r>
          </w:p>
        </w:tc>
        <w:tc>
          <w:tcPr>
            <w:tcW w:w="993"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0.00058</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0.00123</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0.00021</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0.00176</w:t>
            </w:r>
          </w:p>
        </w:tc>
      </w:tr>
      <w:tr w:rsidR="002E0EBB">
        <w:trPr>
          <w:trHeight w:hRule="exact" w:val="340"/>
        </w:trPr>
        <w:tc>
          <w:tcPr>
            <w:tcW w:w="710" w:type="dxa"/>
            <w:vMerge/>
            <w:tcBorders>
              <w:left w:val="single" w:sz="4" w:space="0" w:color="auto"/>
              <w:bottom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RSD</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3.14</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4.63</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widowControl/>
              <w:jc w:val="center"/>
              <w:textAlignment w:val="center"/>
              <w:rPr>
                <w:rFonts w:asciiTheme="minorEastAsia" w:hAnsiTheme="minorEastAsia"/>
                <w:color w:val="000000"/>
                <w:sz w:val="18"/>
                <w:szCs w:val="18"/>
              </w:rPr>
            </w:pPr>
            <w:r>
              <w:rPr>
                <w:rFonts w:asciiTheme="minorEastAsia" w:hAnsiTheme="minorEastAsia" w:cs="Times New Roman" w:hint="eastAsia"/>
                <w:color w:val="000000"/>
                <w:kern w:val="0"/>
                <w:sz w:val="18"/>
                <w:szCs w:val="18"/>
              </w:rPr>
              <w:t>1.91</w:t>
            </w:r>
          </w:p>
        </w:tc>
        <w:tc>
          <w:tcPr>
            <w:tcW w:w="993"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4.66</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1.31</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2.48</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Times New Roman"/>
                <w:color w:val="000000"/>
                <w:kern w:val="0"/>
                <w:sz w:val="18"/>
                <w:szCs w:val="18"/>
              </w:rPr>
              <w:t>1.88</w:t>
            </w:r>
          </w:p>
        </w:tc>
      </w:tr>
      <w:tr w:rsidR="002E0EBB" w:rsidTr="00B75B07">
        <w:trPr>
          <w:trHeight w:hRule="exact" w:val="340"/>
        </w:trPr>
        <w:tc>
          <w:tcPr>
            <w:tcW w:w="710" w:type="dxa"/>
            <w:vMerge w:val="restart"/>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宋体" w:eastAsia="宋体" w:hAnsi="宋体" w:cs="宋体" w:hint="eastAsia"/>
                <w:sz w:val="18"/>
                <w:szCs w:val="18"/>
              </w:rPr>
              <w:t>山东中金岭南铜业有限责任公司</w:t>
            </w:r>
          </w:p>
          <w:p w:rsidR="002E0EBB" w:rsidRDefault="002E0EBB">
            <w:pPr>
              <w:jc w:val="center"/>
              <w:rPr>
                <w:rFonts w:ascii="Verdana" w:eastAsia="宋体" w:hAnsi="Verdana" w:cs="宋体"/>
                <w:bCs/>
                <w:color w:val="444444"/>
                <w:sz w:val="18"/>
                <w:szCs w:val="18"/>
              </w:rPr>
            </w:pPr>
          </w:p>
        </w:tc>
        <w:tc>
          <w:tcPr>
            <w:tcW w:w="850" w:type="dxa"/>
            <w:vMerge w:val="restart"/>
            <w:tcBorders>
              <w:top w:val="single" w:sz="4" w:space="0" w:color="auto"/>
              <w:left w:val="single" w:sz="4" w:space="0" w:color="auto"/>
              <w:right w:val="single" w:sz="4" w:space="0" w:color="auto"/>
            </w:tcBorders>
            <w:vAlign w:val="center"/>
          </w:tcPr>
          <w:p w:rsidR="002E0EBB" w:rsidRDefault="002E0EBB" w:rsidP="00B75B07">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测定值</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0.02201 </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sz w:val="18"/>
                <w:szCs w:val="18"/>
              </w:rPr>
              <w:t xml:space="preserve">0.01222 </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0.04524 </w:t>
            </w:r>
          </w:p>
        </w:tc>
        <w:tc>
          <w:tcPr>
            <w:tcW w:w="993"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0.01216 </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0.09321 </w:t>
            </w:r>
          </w:p>
        </w:tc>
        <w:tc>
          <w:tcPr>
            <w:tcW w:w="992" w:type="dxa"/>
            <w:tcBorders>
              <w:top w:val="single" w:sz="4" w:space="0" w:color="auto"/>
              <w:left w:val="single" w:sz="4" w:space="0" w:color="auto"/>
              <w:right w:val="single" w:sz="4" w:space="0" w:color="auto"/>
            </w:tcBorders>
            <w:vAlign w:val="center"/>
          </w:tcPr>
          <w:p w:rsidR="002E0EBB" w:rsidRDefault="002E0EBB" w:rsidP="00B75B07">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0.00780</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000000"/>
                <w:sz w:val="18"/>
                <w:szCs w:val="18"/>
              </w:rPr>
            </w:pPr>
            <w:r>
              <w:rPr>
                <w:rFonts w:asciiTheme="minorEastAsia" w:hAnsiTheme="minorEastAsia" w:cs="宋体" w:hint="eastAsia"/>
                <w:color w:val="444444"/>
                <w:sz w:val="18"/>
                <w:szCs w:val="18"/>
              </w:rPr>
              <w:t xml:space="preserve">0.09101 </w:t>
            </w:r>
          </w:p>
        </w:tc>
      </w:tr>
      <w:tr w:rsidR="002E0EBB" w:rsidTr="00B75B07">
        <w:trPr>
          <w:trHeight w:hRule="exact" w:val="340"/>
        </w:trPr>
        <w:tc>
          <w:tcPr>
            <w:tcW w:w="710" w:type="dxa"/>
            <w:vMerge/>
            <w:tcBorders>
              <w:top w:val="single" w:sz="4" w:space="0" w:color="auto"/>
              <w:left w:val="single" w:sz="4" w:space="0" w:color="auto"/>
              <w:right w:val="single" w:sz="4" w:space="0" w:color="auto"/>
            </w:tcBorders>
            <w:vAlign w:val="center"/>
          </w:tcPr>
          <w:p w:rsidR="002E0EBB" w:rsidRDefault="002E0EBB">
            <w:pPr>
              <w:jc w:val="center"/>
              <w:rPr>
                <w:rFonts w:ascii="宋体" w:eastAsia="宋体" w:hAnsi="宋体" w:cs="宋体"/>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0.02177 </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sz w:val="18"/>
                <w:szCs w:val="18"/>
              </w:rPr>
            </w:pPr>
            <w:r>
              <w:rPr>
                <w:rFonts w:asciiTheme="minorEastAsia" w:hAnsiTheme="minorEastAsia" w:cs="宋体" w:hint="eastAsia"/>
                <w:sz w:val="18"/>
                <w:szCs w:val="18"/>
              </w:rPr>
              <w:t xml:space="preserve">0.01230 </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0.04487 </w:t>
            </w:r>
          </w:p>
        </w:tc>
        <w:tc>
          <w:tcPr>
            <w:tcW w:w="993"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0.01277 </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0.09457 </w:t>
            </w:r>
          </w:p>
        </w:tc>
        <w:tc>
          <w:tcPr>
            <w:tcW w:w="992" w:type="dxa"/>
            <w:tcBorders>
              <w:top w:val="single" w:sz="4" w:space="0" w:color="auto"/>
              <w:left w:val="single" w:sz="4" w:space="0" w:color="auto"/>
              <w:right w:val="single" w:sz="4" w:space="0" w:color="auto"/>
            </w:tcBorders>
            <w:vAlign w:val="center"/>
          </w:tcPr>
          <w:p w:rsidR="002E0EBB" w:rsidRDefault="002E0EBB" w:rsidP="00B75B07">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0.00799</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0.09322 </w:t>
            </w:r>
          </w:p>
        </w:tc>
      </w:tr>
      <w:tr w:rsidR="002E0EBB" w:rsidTr="00B75B07">
        <w:trPr>
          <w:trHeight w:hRule="exact" w:val="340"/>
        </w:trPr>
        <w:tc>
          <w:tcPr>
            <w:tcW w:w="710" w:type="dxa"/>
            <w:vMerge/>
            <w:tcBorders>
              <w:top w:val="single" w:sz="4" w:space="0" w:color="auto"/>
              <w:left w:val="single" w:sz="4" w:space="0" w:color="auto"/>
              <w:right w:val="single" w:sz="4" w:space="0" w:color="auto"/>
            </w:tcBorders>
            <w:vAlign w:val="center"/>
          </w:tcPr>
          <w:p w:rsidR="002E0EBB" w:rsidRDefault="002E0EBB">
            <w:pPr>
              <w:jc w:val="center"/>
              <w:rPr>
                <w:rFonts w:ascii="宋体" w:eastAsia="宋体" w:hAnsi="宋体" w:cs="宋体"/>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0.02001 </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sz w:val="18"/>
                <w:szCs w:val="18"/>
              </w:rPr>
            </w:pPr>
            <w:r>
              <w:rPr>
                <w:rFonts w:asciiTheme="minorEastAsia" w:hAnsiTheme="minorEastAsia" w:cs="宋体" w:hint="eastAsia"/>
                <w:sz w:val="18"/>
                <w:szCs w:val="18"/>
              </w:rPr>
              <w:t xml:space="preserve">0.01278 </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0.04469 </w:t>
            </w:r>
          </w:p>
        </w:tc>
        <w:tc>
          <w:tcPr>
            <w:tcW w:w="993"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0.01261 </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0.09700 </w:t>
            </w:r>
          </w:p>
        </w:tc>
        <w:tc>
          <w:tcPr>
            <w:tcW w:w="992" w:type="dxa"/>
            <w:tcBorders>
              <w:top w:val="single" w:sz="4" w:space="0" w:color="auto"/>
              <w:left w:val="single" w:sz="4" w:space="0" w:color="auto"/>
              <w:right w:val="single" w:sz="4" w:space="0" w:color="auto"/>
            </w:tcBorders>
            <w:vAlign w:val="center"/>
          </w:tcPr>
          <w:p w:rsidR="002E0EBB" w:rsidRDefault="002E0EBB" w:rsidP="00B75B07">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0.00841</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0.09039 </w:t>
            </w:r>
          </w:p>
        </w:tc>
      </w:tr>
      <w:tr w:rsidR="002E0EBB" w:rsidTr="00B75B07">
        <w:trPr>
          <w:trHeight w:hRule="exact" w:val="340"/>
        </w:trPr>
        <w:tc>
          <w:tcPr>
            <w:tcW w:w="710" w:type="dxa"/>
            <w:vMerge/>
            <w:tcBorders>
              <w:top w:val="single" w:sz="4" w:space="0" w:color="auto"/>
              <w:left w:val="single" w:sz="4" w:space="0" w:color="auto"/>
              <w:right w:val="single" w:sz="4" w:space="0" w:color="auto"/>
            </w:tcBorders>
            <w:vAlign w:val="center"/>
          </w:tcPr>
          <w:p w:rsidR="002E0EBB" w:rsidRDefault="002E0EBB">
            <w:pPr>
              <w:jc w:val="center"/>
              <w:rPr>
                <w:rFonts w:ascii="宋体" w:eastAsia="宋体" w:hAnsi="宋体" w:cs="宋体"/>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0.01982 </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sz w:val="18"/>
                <w:szCs w:val="18"/>
              </w:rPr>
            </w:pPr>
            <w:r>
              <w:rPr>
                <w:rFonts w:asciiTheme="minorEastAsia" w:hAnsiTheme="minorEastAsia" w:cs="宋体" w:hint="eastAsia"/>
                <w:sz w:val="18"/>
                <w:szCs w:val="18"/>
              </w:rPr>
              <w:t xml:space="preserve">0.01260 </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0.04312 </w:t>
            </w:r>
          </w:p>
        </w:tc>
        <w:tc>
          <w:tcPr>
            <w:tcW w:w="993"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0.01207 </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0.09600 </w:t>
            </w:r>
          </w:p>
        </w:tc>
        <w:tc>
          <w:tcPr>
            <w:tcW w:w="992" w:type="dxa"/>
            <w:tcBorders>
              <w:top w:val="single" w:sz="4" w:space="0" w:color="auto"/>
              <w:left w:val="single" w:sz="4" w:space="0" w:color="auto"/>
              <w:right w:val="single" w:sz="4" w:space="0" w:color="auto"/>
            </w:tcBorders>
            <w:vAlign w:val="center"/>
          </w:tcPr>
          <w:p w:rsidR="002E0EBB" w:rsidRDefault="002E0EBB" w:rsidP="00B75B07">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0.00801</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0.09311 </w:t>
            </w:r>
          </w:p>
        </w:tc>
      </w:tr>
      <w:tr w:rsidR="002E0EBB" w:rsidTr="00B75B07">
        <w:trPr>
          <w:trHeight w:hRule="exact" w:val="340"/>
        </w:trPr>
        <w:tc>
          <w:tcPr>
            <w:tcW w:w="710" w:type="dxa"/>
            <w:vMerge/>
            <w:tcBorders>
              <w:top w:val="single" w:sz="4" w:space="0" w:color="auto"/>
              <w:left w:val="single" w:sz="4" w:space="0" w:color="auto"/>
              <w:right w:val="single" w:sz="4" w:space="0" w:color="auto"/>
            </w:tcBorders>
            <w:vAlign w:val="center"/>
          </w:tcPr>
          <w:p w:rsidR="002E0EBB" w:rsidRDefault="002E0EBB">
            <w:pPr>
              <w:jc w:val="center"/>
              <w:rPr>
                <w:rFonts w:ascii="宋体" w:eastAsia="宋体" w:hAnsi="宋体" w:cs="宋体"/>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0.02313 </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sz w:val="18"/>
                <w:szCs w:val="18"/>
              </w:rPr>
            </w:pPr>
            <w:r>
              <w:rPr>
                <w:rFonts w:asciiTheme="minorEastAsia" w:hAnsiTheme="minorEastAsia" w:cs="宋体" w:hint="eastAsia"/>
                <w:sz w:val="18"/>
                <w:szCs w:val="18"/>
              </w:rPr>
              <w:t xml:space="preserve">0.01300 </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0.04299 </w:t>
            </w:r>
          </w:p>
        </w:tc>
        <w:tc>
          <w:tcPr>
            <w:tcW w:w="993"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0.01307 </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0.09309 </w:t>
            </w:r>
          </w:p>
        </w:tc>
        <w:tc>
          <w:tcPr>
            <w:tcW w:w="992" w:type="dxa"/>
            <w:tcBorders>
              <w:top w:val="single" w:sz="4" w:space="0" w:color="auto"/>
              <w:left w:val="single" w:sz="4" w:space="0" w:color="auto"/>
              <w:right w:val="single" w:sz="4" w:space="0" w:color="auto"/>
            </w:tcBorders>
            <w:vAlign w:val="center"/>
          </w:tcPr>
          <w:p w:rsidR="002E0EBB" w:rsidRDefault="002E0EBB" w:rsidP="00B75B07">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0.00839</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0.09427 </w:t>
            </w:r>
          </w:p>
        </w:tc>
      </w:tr>
      <w:tr w:rsidR="002E0EBB" w:rsidTr="00B75B07">
        <w:trPr>
          <w:trHeight w:hRule="exact" w:val="340"/>
        </w:trPr>
        <w:tc>
          <w:tcPr>
            <w:tcW w:w="710" w:type="dxa"/>
            <w:vMerge/>
            <w:tcBorders>
              <w:top w:val="single" w:sz="4" w:space="0" w:color="auto"/>
              <w:left w:val="single" w:sz="4" w:space="0" w:color="auto"/>
              <w:right w:val="single" w:sz="4" w:space="0" w:color="auto"/>
            </w:tcBorders>
            <w:vAlign w:val="center"/>
          </w:tcPr>
          <w:p w:rsidR="002E0EBB" w:rsidRDefault="002E0EBB">
            <w:pPr>
              <w:jc w:val="center"/>
              <w:rPr>
                <w:rFonts w:ascii="宋体" w:eastAsia="宋体" w:hAnsi="宋体" w:cs="宋体"/>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0.02003 </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sz w:val="18"/>
                <w:szCs w:val="18"/>
              </w:rPr>
            </w:pPr>
            <w:r>
              <w:rPr>
                <w:rFonts w:asciiTheme="minorEastAsia" w:hAnsiTheme="minorEastAsia" w:cs="宋体" w:hint="eastAsia"/>
                <w:sz w:val="18"/>
                <w:szCs w:val="18"/>
              </w:rPr>
              <w:t xml:space="preserve">0.01331 </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0.04182 </w:t>
            </w:r>
          </w:p>
        </w:tc>
        <w:tc>
          <w:tcPr>
            <w:tcW w:w="993"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0.01288 </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0.09529 </w:t>
            </w:r>
          </w:p>
        </w:tc>
        <w:tc>
          <w:tcPr>
            <w:tcW w:w="992" w:type="dxa"/>
            <w:tcBorders>
              <w:top w:val="single" w:sz="4" w:space="0" w:color="auto"/>
              <w:left w:val="single" w:sz="4" w:space="0" w:color="auto"/>
              <w:right w:val="single" w:sz="4" w:space="0" w:color="auto"/>
            </w:tcBorders>
            <w:vAlign w:val="center"/>
          </w:tcPr>
          <w:p w:rsidR="002E0EBB" w:rsidRDefault="002E0EBB" w:rsidP="00B75B07">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0.00887</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 xml:space="preserve">0.09169 </w:t>
            </w:r>
          </w:p>
        </w:tc>
      </w:tr>
      <w:tr w:rsidR="002E0EBB" w:rsidTr="00B75B07">
        <w:trPr>
          <w:trHeight w:hRule="exact" w:val="340"/>
        </w:trPr>
        <w:tc>
          <w:tcPr>
            <w:tcW w:w="710" w:type="dxa"/>
            <w:vMerge/>
            <w:tcBorders>
              <w:top w:val="single" w:sz="4" w:space="0" w:color="auto"/>
              <w:left w:val="single" w:sz="4" w:space="0" w:color="auto"/>
              <w:right w:val="single" w:sz="4" w:space="0" w:color="auto"/>
            </w:tcBorders>
            <w:vAlign w:val="center"/>
          </w:tcPr>
          <w:p w:rsidR="002E0EBB" w:rsidRDefault="002E0EBB">
            <w:pPr>
              <w:jc w:val="center"/>
              <w:rPr>
                <w:rFonts w:ascii="宋体" w:eastAsia="宋体" w:hAnsi="宋体" w:cs="宋体"/>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0.01984</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sz w:val="18"/>
                <w:szCs w:val="18"/>
              </w:rPr>
            </w:pPr>
            <w:r>
              <w:rPr>
                <w:rFonts w:asciiTheme="minorEastAsia" w:hAnsiTheme="minorEastAsia" w:cs="宋体" w:hint="eastAsia"/>
                <w:sz w:val="18"/>
                <w:szCs w:val="18"/>
              </w:rPr>
              <w:t>0.01321</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0.04109</w:t>
            </w:r>
          </w:p>
        </w:tc>
        <w:tc>
          <w:tcPr>
            <w:tcW w:w="993"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0.01233</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0.09657</w:t>
            </w:r>
          </w:p>
        </w:tc>
        <w:tc>
          <w:tcPr>
            <w:tcW w:w="992" w:type="dxa"/>
            <w:tcBorders>
              <w:top w:val="single" w:sz="4" w:space="0" w:color="auto"/>
              <w:left w:val="single" w:sz="4" w:space="0" w:color="auto"/>
              <w:right w:val="single" w:sz="4" w:space="0" w:color="auto"/>
            </w:tcBorders>
            <w:vAlign w:val="center"/>
          </w:tcPr>
          <w:p w:rsidR="002E0EBB" w:rsidRDefault="002E0EBB" w:rsidP="00B75B07">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0.00817</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0.09400</w:t>
            </w:r>
          </w:p>
        </w:tc>
      </w:tr>
      <w:tr w:rsidR="002E0EBB" w:rsidTr="00B75B07">
        <w:trPr>
          <w:trHeight w:hRule="exact" w:val="340"/>
        </w:trPr>
        <w:tc>
          <w:tcPr>
            <w:tcW w:w="710" w:type="dxa"/>
            <w:vMerge/>
            <w:tcBorders>
              <w:left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平均值</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0.02094</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color w:val="444444"/>
                <w:sz w:val="18"/>
                <w:szCs w:val="18"/>
              </w:rPr>
              <w:t>0.01277</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0.04340</w:t>
            </w:r>
          </w:p>
        </w:tc>
        <w:tc>
          <w:tcPr>
            <w:tcW w:w="993"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0.01255</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000000"/>
                <w:sz w:val="18"/>
                <w:szCs w:val="18"/>
              </w:rPr>
              <w:t>0.09510</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rsidP="00B75B07">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0.00882</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color w:val="000000"/>
                <w:sz w:val="18"/>
                <w:szCs w:val="18"/>
              </w:rPr>
              <w:t>0.09253</w:t>
            </w:r>
          </w:p>
        </w:tc>
      </w:tr>
      <w:tr w:rsidR="002E0EBB">
        <w:trPr>
          <w:trHeight w:hRule="exact" w:val="340"/>
        </w:trPr>
        <w:tc>
          <w:tcPr>
            <w:tcW w:w="710" w:type="dxa"/>
            <w:vMerge/>
            <w:tcBorders>
              <w:left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SD</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0.00131</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color w:val="444444"/>
                <w:sz w:val="18"/>
                <w:szCs w:val="18"/>
              </w:rPr>
              <w:t>0.000453</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color w:val="444444"/>
                <w:sz w:val="18"/>
                <w:szCs w:val="18"/>
              </w:rPr>
              <w:t>0.001596</w:t>
            </w:r>
          </w:p>
        </w:tc>
        <w:tc>
          <w:tcPr>
            <w:tcW w:w="993"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color w:val="444444"/>
                <w:sz w:val="18"/>
                <w:szCs w:val="18"/>
              </w:rPr>
              <w:t>0.000379</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color w:val="000000"/>
                <w:sz w:val="18"/>
                <w:szCs w:val="18"/>
              </w:rPr>
              <w:t>0.00156</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0.00036</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color w:val="000000"/>
                <w:sz w:val="18"/>
                <w:szCs w:val="18"/>
              </w:rPr>
              <w:t>0.00150</w:t>
            </w:r>
          </w:p>
        </w:tc>
      </w:tr>
      <w:tr w:rsidR="002E0EBB">
        <w:trPr>
          <w:trHeight w:hRule="exact" w:val="340"/>
        </w:trPr>
        <w:tc>
          <w:tcPr>
            <w:tcW w:w="710" w:type="dxa"/>
            <w:vMerge/>
            <w:tcBorders>
              <w:left w:val="single" w:sz="4" w:space="0" w:color="auto"/>
              <w:bottom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RSD</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6.40</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color w:val="444444"/>
                <w:sz w:val="18"/>
                <w:szCs w:val="18"/>
              </w:rPr>
            </w:pPr>
            <w:r>
              <w:rPr>
                <w:rFonts w:asciiTheme="minorEastAsia" w:hAnsiTheme="minorEastAsia" w:cs="宋体" w:hint="eastAsia"/>
                <w:color w:val="444444"/>
                <w:sz w:val="18"/>
                <w:szCs w:val="18"/>
              </w:rPr>
              <w:t>3.34</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color w:val="444444"/>
                <w:sz w:val="18"/>
                <w:szCs w:val="18"/>
              </w:rPr>
              <w:t>3.68</w:t>
            </w:r>
          </w:p>
        </w:tc>
        <w:tc>
          <w:tcPr>
            <w:tcW w:w="993"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color w:val="444444"/>
                <w:sz w:val="18"/>
                <w:szCs w:val="18"/>
              </w:rPr>
              <w:t>3.02</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color w:val="000000"/>
                <w:sz w:val="18"/>
                <w:szCs w:val="18"/>
              </w:rPr>
              <w:t>1.64</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4.33</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color w:val="000000"/>
                <w:sz w:val="18"/>
                <w:szCs w:val="18"/>
              </w:rPr>
              <w:t>1.63</w:t>
            </w:r>
          </w:p>
        </w:tc>
      </w:tr>
      <w:tr w:rsidR="002E0EBB" w:rsidTr="00B75B07">
        <w:trPr>
          <w:trHeight w:hRule="exact" w:val="340"/>
        </w:trPr>
        <w:tc>
          <w:tcPr>
            <w:tcW w:w="710" w:type="dxa"/>
            <w:vMerge w:val="restart"/>
            <w:tcBorders>
              <w:left w:val="single" w:sz="4" w:space="0" w:color="auto"/>
              <w:bottom w:val="single" w:sz="4" w:space="0" w:color="auto"/>
              <w:right w:val="single" w:sz="4" w:space="0" w:color="auto"/>
            </w:tcBorders>
            <w:vAlign w:val="center"/>
          </w:tcPr>
          <w:p w:rsidR="002E0EBB" w:rsidRDefault="002E0EBB">
            <w:pPr>
              <w:jc w:val="center"/>
              <w:rPr>
                <w:rFonts w:ascii="宋体" w:eastAsia="宋体" w:hAnsi="宋体" w:cs="宋体"/>
                <w:sz w:val="18"/>
                <w:szCs w:val="18"/>
              </w:rPr>
            </w:pPr>
          </w:p>
          <w:p w:rsidR="002E0EBB" w:rsidRDefault="002E0EBB">
            <w:pPr>
              <w:jc w:val="center"/>
              <w:rPr>
                <w:rFonts w:ascii="宋体" w:eastAsia="宋体" w:hAnsi="宋体" w:cs="宋体"/>
                <w:sz w:val="18"/>
                <w:szCs w:val="18"/>
              </w:rPr>
            </w:pPr>
          </w:p>
          <w:p w:rsidR="002E0EBB" w:rsidRDefault="002E0EBB">
            <w:pPr>
              <w:jc w:val="center"/>
              <w:rPr>
                <w:rFonts w:ascii="宋体" w:eastAsia="宋体" w:hAnsi="宋体" w:cs="宋体"/>
                <w:sz w:val="18"/>
                <w:szCs w:val="18"/>
              </w:rPr>
            </w:pPr>
          </w:p>
          <w:p w:rsidR="002E0EBB" w:rsidRDefault="002E0EBB">
            <w:pPr>
              <w:jc w:val="center"/>
              <w:rPr>
                <w:rFonts w:ascii="宋体" w:eastAsia="宋体" w:hAnsi="宋体" w:cs="宋体"/>
                <w:sz w:val="18"/>
                <w:szCs w:val="18"/>
              </w:rPr>
            </w:pPr>
            <w:r>
              <w:rPr>
                <w:rFonts w:ascii="宋体" w:eastAsia="宋体" w:hAnsi="宋体" w:cs="宋体" w:hint="eastAsia"/>
                <w:sz w:val="18"/>
                <w:szCs w:val="18"/>
              </w:rPr>
              <w:t>广东腐蚀科学与技术创新研究院</w:t>
            </w:r>
          </w:p>
          <w:p w:rsidR="002E0EBB" w:rsidRDefault="002E0EBB">
            <w:pPr>
              <w:jc w:val="center"/>
              <w:rPr>
                <w:rFonts w:ascii="宋体" w:eastAsia="宋体" w:hAnsi="宋体" w:cs="宋体"/>
                <w:sz w:val="18"/>
                <w:szCs w:val="18"/>
              </w:rPr>
            </w:pPr>
          </w:p>
          <w:p w:rsidR="002E0EBB" w:rsidRDefault="002E0EBB">
            <w:pPr>
              <w:jc w:val="center"/>
              <w:rPr>
                <w:rFonts w:ascii="宋体" w:eastAsia="宋体" w:hAnsi="宋体" w:cs="宋体"/>
                <w:sz w:val="18"/>
                <w:szCs w:val="18"/>
              </w:rPr>
            </w:pPr>
          </w:p>
          <w:p w:rsidR="002E0EBB" w:rsidRDefault="002E0EBB">
            <w:pPr>
              <w:jc w:val="center"/>
              <w:rPr>
                <w:rFonts w:ascii="宋体" w:eastAsia="宋体" w:hAnsi="宋体" w:cs="宋体"/>
                <w:sz w:val="18"/>
                <w:szCs w:val="18"/>
              </w:rPr>
            </w:pPr>
          </w:p>
          <w:p w:rsidR="002E0EBB" w:rsidRDefault="002E0EBB">
            <w:pPr>
              <w:jc w:val="center"/>
              <w:rPr>
                <w:rFonts w:ascii="宋体" w:eastAsia="宋体" w:hAnsi="宋体" w:cs="宋体"/>
                <w:sz w:val="18"/>
                <w:szCs w:val="18"/>
              </w:rPr>
            </w:pPr>
          </w:p>
          <w:p w:rsidR="002E0EBB" w:rsidRDefault="002E0EBB">
            <w:pPr>
              <w:jc w:val="center"/>
              <w:rPr>
                <w:rFonts w:ascii="宋体" w:eastAsia="宋体" w:hAnsi="宋体" w:cs="宋体"/>
                <w:sz w:val="18"/>
                <w:szCs w:val="18"/>
              </w:rPr>
            </w:pPr>
          </w:p>
          <w:p w:rsidR="002E0EBB" w:rsidRDefault="002E0EBB">
            <w:pPr>
              <w:jc w:val="center"/>
              <w:rPr>
                <w:rFonts w:ascii="宋体" w:eastAsia="宋体" w:hAnsi="宋体" w:cs="宋体"/>
                <w:sz w:val="18"/>
                <w:szCs w:val="18"/>
              </w:rPr>
            </w:pPr>
          </w:p>
          <w:p w:rsidR="002E0EBB" w:rsidRDefault="002E0EBB">
            <w:pPr>
              <w:jc w:val="center"/>
              <w:rPr>
                <w:rFonts w:ascii="Verdana" w:eastAsia="宋体" w:hAnsi="Verdana" w:cs="宋体"/>
                <w:bCs/>
                <w:color w:val="444444"/>
                <w:sz w:val="18"/>
                <w:szCs w:val="18"/>
              </w:rPr>
            </w:pPr>
            <w:r>
              <w:rPr>
                <w:rFonts w:ascii="宋体" w:eastAsia="宋体" w:hAnsi="宋体" w:cs="宋体" w:hint="eastAsia"/>
                <w:sz w:val="18"/>
                <w:szCs w:val="18"/>
              </w:rPr>
              <w:t>钢铁研究总院</w:t>
            </w:r>
          </w:p>
        </w:tc>
        <w:tc>
          <w:tcPr>
            <w:tcW w:w="850" w:type="dxa"/>
            <w:vMerge w:val="restart"/>
            <w:tcBorders>
              <w:top w:val="single" w:sz="4" w:space="0" w:color="auto"/>
              <w:left w:val="single" w:sz="4" w:space="0" w:color="auto"/>
              <w:right w:val="single" w:sz="4" w:space="0" w:color="auto"/>
            </w:tcBorders>
            <w:vAlign w:val="center"/>
          </w:tcPr>
          <w:p w:rsidR="002E0EBB" w:rsidRDefault="002E0EBB" w:rsidP="00B75B07">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测定值</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0.0222</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0.00998</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0.0382</w:t>
            </w:r>
          </w:p>
        </w:tc>
        <w:tc>
          <w:tcPr>
            <w:tcW w:w="993"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0.0116</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0.0938</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宋体" w:eastAsia="宋体" w:hAnsi="宋体" w:cs="宋体"/>
                <w:color w:val="000000"/>
                <w:szCs w:val="21"/>
              </w:rPr>
            </w:pPr>
            <w:r>
              <w:rPr>
                <w:rFonts w:ascii="宋体" w:eastAsia="宋体" w:hAnsi="宋体" w:cs="宋体" w:hint="eastAsia"/>
                <w:color w:val="000000"/>
                <w:szCs w:val="21"/>
              </w:rPr>
              <w:t>/</w:t>
            </w:r>
          </w:p>
        </w:tc>
        <w:tc>
          <w:tcPr>
            <w:tcW w:w="992" w:type="dxa"/>
            <w:tcBorders>
              <w:top w:val="single" w:sz="4" w:space="0" w:color="auto"/>
              <w:left w:val="single" w:sz="4" w:space="0" w:color="auto"/>
              <w:right w:val="single" w:sz="4" w:space="0" w:color="auto"/>
            </w:tcBorders>
            <w:vAlign w:val="center"/>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2E0EBB">
        <w:trPr>
          <w:trHeight w:hRule="exact" w:val="340"/>
        </w:trPr>
        <w:tc>
          <w:tcPr>
            <w:tcW w:w="710" w:type="dxa"/>
            <w:vMerge/>
            <w:tcBorders>
              <w:left w:val="single" w:sz="4" w:space="0" w:color="auto"/>
              <w:bottom w:val="single" w:sz="4" w:space="0" w:color="auto"/>
              <w:right w:val="single" w:sz="4" w:space="0" w:color="auto"/>
            </w:tcBorders>
            <w:vAlign w:val="center"/>
          </w:tcPr>
          <w:p w:rsidR="002E0EBB" w:rsidRDefault="002E0EBB">
            <w:pPr>
              <w:jc w:val="center"/>
              <w:rPr>
                <w:rFonts w:ascii="宋体" w:eastAsia="宋体" w:hAnsi="宋体" w:cs="宋体"/>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0.0211</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0.0102</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0.0381</w:t>
            </w:r>
          </w:p>
        </w:tc>
        <w:tc>
          <w:tcPr>
            <w:tcW w:w="993"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0.0114</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0.0924</w:t>
            </w:r>
          </w:p>
        </w:tc>
        <w:tc>
          <w:tcPr>
            <w:tcW w:w="992" w:type="dxa"/>
            <w:tcBorders>
              <w:top w:val="single" w:sz="4" w:space="0" w:color="auto"/>
              <w:left w:val="single" w:sz="4" w:space="0" w:color="auto"/>
              <w:right w:val="single" w:sz="4" w:space="0" w:color="auto"/>
            </w:tcBorders>
            <w:vAlign w:val="center"/>
          </w:tcPr>
          <w:p w:rsidR="002E0EBB" w:rsidRDefault="002E0EBB" w:rsidP="009F0D22">
            <w:pPr>
              <w:jc w:val="center"/>
              <w:rPr>
                <w:rFonts w:ascii="宋体" w:eastAsia="宋体" w:hAnsi="宋体" w:cs="宋体"/>
                <w:color w:val="000000"/>
                <w:szCs w:val="21"/>
              </w:rPr>
            </w:pPr>
            <w:r>
              <w:rPr>
                <w:rFonts w:ascii="宋体" w:eastAsia="宋体" w:hAnsi="宋体" w:cs="宋体" w:hint="eastAsia"/>
                <w:color w:val="000000"/>
                <w:szCs w:val="21"/>
              </w:rPr>
              <w:t>/</w:t>
            </w:r>
          </w:p>
        </w:tc>
        <w:tc>
          <w:tcPr>
            <w:tcW w:w="992" w:type="dxa"/>
            <w:tcBorders>
              <w:top w:val="single" w:sz="4" w:space="0" w:color="auto"/>
              <w:left w:val="single" w:sz="4" w:space="0" w:color="auto"/>
              <w:right w:val="single" w:sz="4" w:space="0" w:color="auto"/>
            </w:tcBorders>
            <w:vAlign w:val="center"/>
          </w:tcPr>
          <w:p w:rsidR="002E0EBB" w:rsidRDefault="002E0EBB" w:rsidP="009F0D22">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2E0EBB">
        <w:trPr>
          <w:trHeight w:hRule="exact" w:val="340"/>
        </w:trPr>
        <w:tc>
          <w:tcPr>
            <w:tcW w:w="710" w:type="dxa"/>
            <w:vMerge/>
            <w:tcBorders>
              <w:left w:val="single" w:sz="4" w:space="0" w:color="auto"/>
              <w:bottom w:val="single" w:sz="4" w:space="0" w:color="auto"/>
              <w:right w:val="single" w:sz="4" w:space="0" w:color="auto"/>
            </w:tcBorders>
            <w:vAlign w:val="center"/>
          </w:tcPr>
          <w:p w:rsidR="002E0EBB" w:rsidRDefault="002E0EBB">
            <w:pPr>
              <w:jc w:val="center"/>
              <w:rPr>
                <w:rFonts w:ascii="宋体" w:eastAsia="宋体" w:hAnsi="宋体" w:cs="宋体"/>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0.0218</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0.0113</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0.0389</w:t>
            </w:r>
          </w:p>
        </w:tc>
        <w:tc>
          <w:tcPr>
            <w:tcW w:w="993"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0.0118</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0.0931</w:t>
            </w:r>
          </w:p>
        </w:tc>
        <w:tc>
          <w:tcPr>
            <w:tcW w:w="992" w:type="dxa"/>
            <w:tcBorders>
              <w:top w:val="single" w:sz="4" w:space="0" w:color="auto"/>
              <w:left w:val="single" w:sz="4" w:space="0" w:color="auto"/>
              <w:right w:val="single" w:sz="4" w:space="0" w:color="auto"/>
            </w:tcBorders>
            <w:vAlign w:val="center"/>
          </w:tcPr>
          <w:p w:rsidR="002E0EBB" w:rsidRDefault="002E0EBB" w:rsidP="009F0D22">
            <w:pPr>
              <w:jc w:val="center"/>
              <w:rPr>
                <w:rFonts w:ascii="宋体" w:eastAsia="宋体" w:hAnsi="宋体" w:cs="宋体"/>
                <w:color w:val="000000"/>
                <w:szCs w:val="21"/>
              </w:rPr>
            </w:pPr>
            <w:r>
              <w:rPr>
                <w:rFonts w:ascii="宋体" w:eastAsia="宋体" w:hAnsi="宋体" w:cs="宋体" w:hint="eastAsia"/>
                <w:color w:val="000000"/>
                <w:szCs w:val="21"/>
              </w:rPr>
              <w:t>/</w:t>
            </w:r>
          </w:p>
        </w:tc>
        <w:tc>
          <w:tcPr>
            <w:tcW w:w="992" w:type="dxa"/>
            <w:tcBorders>
              <w:top w:val="single" w:sz="4" w:space="0" w:color="auto"/>
              <w:left w:val="single" w:sz="4" w:space="0" w:color="auto"/>
              <w:right w:val="single" w:sz="4" w:space="0" w:color="auto"/>
            </w:tcBorders>
            <w:vAlign w:val="center"/>
          </w:tcPr>
          <w:p w:rsidR="002E0EBB" w:rsidRDefault="002E0EBB" w:rsidP="009F0D22">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2E0EBB">
        <w:trPr>
          <w:trHeight w:hRule="exact" w:val="340"/>
        </w:trPr>
        <w:tc>
          <w:tcPr>
            <w:tcW w:w="710" w:type="dxa"/>
            <w:vMerge/>
            <w:tcBorders>
              <w:left w:val="single" w:sz="4" w:space="0" w:color="auto"/>
              <w:bottom w:val="single" w:sz="4" w:space="0" w:color="auto"/>
              <w:right w:val="single" w:sz="4" w:space="0" w:color="auto"/>
            </w:tcBorders>
            <w:vAlign w:val="center"/>
          </w:tcPr>
          <w:p w:rsidR="002E0EBB" w:rsidRDefault="002E0EBB">
            <w:pPr>
              <w:jc w:val="center"/>
              <w:rPr>
                <w:rFonts w:ascii="宋体" w:eastAsia="宋体" w:hAnsi="宋体" w:cs="宋体"/>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0.0214</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0.0103</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0.0406</w:t>
            </w:r>
          </w:p>
        </w:tc>
        <w:tc>
          <w:tcPr>
            <w:tcW w:w="993"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0.0123</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0.0909</w:t>
            </w:r>
          </w:p>
        </w:tc>
        <w:tc>
          <w:tcPr>
            <w:tcW w:w="992" w:type="dxa"/>
            <w:tcBorders>
              <w:top w:val="single" w:sz="4" w:space="0" w:color="auto"/>
              <w:left w:val="single" w:sz="4" w:space="0" w:color="auto"/>
              <w:right w:val="single" w:sz="4" w:space="0" w:color="auto"/>
            </w:tcBorders>
            <w:vAlign w:val="center"/>
          </w:tcPr>
          <w:p w:rsidR="002E0EBB" w:rsidRDefault="002E0EBB" w:rsidP="009F0D22">
            <w:pPr>
              <w:jc w:val="center"/>
              <w:rPr>
                <w:rFonts w:ascii="宋体" w:eastAsia="宋体" w:hAnsi="宋体" w:cs="宋体"/>
                <w:color w:val="000000"/>
                <w:szCs w:val="21"/>
              </w:rPr>
            </w:pPr>
            <w:r>
              <w:rPr>
                <w:rFonts w:ascii="宋体" w:eastAsia="宋体" w:hAnsi="宋体" w:cs="宋体" w:hint="eastAsia"/>
                <w:color w:val="000000"/>
                <w:szCs w:val="21"/>
              </w:rPr>
              <w:t>/</w:t>
            </w:r>
          </w:p>
        </w:tc>
        <w:tc>
          <w:tcPr>
            <w:tcW w:w="992" w:type="dxa"/>
            <w:tcBorders>
              <w:top w:val="single" w:sz="4" w:space="0" w:color="auto"/>
              <w:left w:val="single" w:sz="4" w:space="0" w:color="auto"/>
              <w:right w:val="single" w:sz="4" w:space="0" w:color="auto"/>
            </w:tcBorders>
            <w:vAlign w:val="center"/>
          </w:tcPr>
          <w:p w:rsidR="002E0EBB" w:rsidRDefault="002E0EBB" w:rsidP="009F0D22">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2E0EBB">
        <w:trPr>
          <w:trHeight w:hRule="exact" w:val="340"/>
        </w:trPr>
        <w:tc>
          <w:tcPr>
            <w:tcW w:w="710" w:type="dxa"/>
            <w:vMerge/>
            <w:tcBorders>
              <w:left w:val="single" w:sz="4" w:space="0" w:color="auto"/>
              <w:bottom w:val="single" w:sz="4" w:space="0" w:color="auto"/>
              <w:right w:val="single" w:sz="4" w:space="0" w:color="auto"/>
            </w:tcBorders>
            <w:vAlign w:val="center"/>
          </w:tcPr>
          <w:p w:rsidR="002E0EBB" w:rsidRDefault="002E0EBB">
            <w:pPr>
              <w:jc w:val="center"/>
              <w:rPr>
                <w:rFonts w:ascii="宋体" w:eastAsia="宋体" w:hAnsi="宋体" w:cs="宋体"/>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0.0219</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0.0106</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0.0402</w:t>
            </w:r>
          </w:p>
        </w:tc>
        <w:tc>
          <w:tcPr>
            <w:tcW w:w="993"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0.0125</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0.0923</w:t>
            </w:r>
          </w:p>
        </w:tc>
        <w:tc>
          <w:tcPr>
            <w:tcW w:w="992" w:type="dxa"/>
            <w:tcBorders>
              <w:top w:val="single" w:sz="4" w:space="0" w:color="auto"/>
              <w:left w:val="single" w:sz="4" w:space="0" w:color="auto"/>
              <w:right w:val="single" w:sz="4" w:space="0" w:color="auto"/>
            </w:tcBorders>
            <w:vAlign w:val="center"/>
          </w:tcPr>
          <w:p w:rsidR="002E0EBB" w:rsidRDefault="002E0EBB" w:rsidP="009F0D22">
            <w:pPr>
              <w:jc w:val="center"/>
              <w:rPr>
                <w:rFonts w:ascii="宋体" w:eastAsia="宋体" w:hAnsi="宋体" w:cs="宋体"/>
                <w:color w:val="000000"/>
                <w:szCs w:val="21"/>
              </w:rPr>
            </w:pPr>
            <w:r>
              <w:rPr>
                <w:rFonts w:ascii="宋体" w:eastAsia="宋体" w:hAnsi="宋体" w:cs="宋体" w:hint="eastAsia"/>
                <w:color w:val="000000"/>
                <w:szCs w:val="21"/>
              </w:rPr>
              <w:t>/</w:t>
            </w:r>
          </w:p>
        </w:tc>
        <w:tc>
          <w:tcPr>
            <w:tcW w:w="992" w:type="dxa"/>
            <w:tcBorders>
              <w:top w:val="single" w:sz="4" w:space="0" w:color="auto"/>
              <w:left w:val="single" w:sz="4" w:space="0" w:color="auto"/>
              <w:right w:val="single" w:sz="4" w:space="0" w:color="auto"/>
            </w:tcBorders>
            <w:vAlign w:val="center"/>
          </w:tcPr>
          <w:p w:rsidR="002E0EBB" w:rsidRDefault="002E0EBB" w:rsidP="009F0D22">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2E0EBB">
        <w:trPr>
          <w:trHeight w:hRule="exact" w:val="340"/>
        </w:trPr>
        <w:tc>
          <w:tcPr>
            <w:tcW w:w="710" w:type="dxa"/>
            <w:vMerge/>
            <w:tcBorders>
              <w:left w:val="single" w:sz="4" w:space="0" w:color="auto"/>
              <w:bottom w:val="single" w:sz="4" w:space="0" w:color="auto"/>
              <w:right w:val="single" w:sz="4" w:space="0" w:color="auto"/>
            </w:tcBorders>
            <w:vAlign w:val="center"/>
          </w:tcPr>
          <w:p w:rsidR="002E0EBB" w:rsidRDefault="002E0EBB">
            <w:pPr>
              <w:jc w:val="center"/>
              <w:rPr>
                <w:rFonts w:ascii="宋体" w:eastAsia="宋体" w:hAnsi="宋体" w:cs="宋体"/>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0.0218</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0.0114</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0.0392</w:t>
            </w:r>
          </w:p>
        </w:tc>
        <w:tc>
          <w:tcPr>
            <w:tcW w:w="993"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0.0118</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0.0962</w:t>
            </w:r>
          </w:p>
        </w:tc>
        <w:tc>
          <w:tcPr>
            <w:tcW w:w="992" w:type="dxa"/>
            <w:tcBorders>
              <w:top w:val="single" w:sz="4" w:space="0" w:color="auto"/>
              <w:left w:val="single" w:sz="4" w:space="0" w:color="auto"/>
              <w:right w:val="single" w:sz="4" w:space="0" w:color="auto"/>
            </w:tcBorders>
            <w:vAlign w:val="center"/>
          </w:tcPr>
          <w:p w:rsidR="002E0EBB" w:rsidRDefault="002E0EBB" w:rsidP="009F0D22">
            <w:pPr>
              <w:jc w:val="center"/>
              <w:rPr>
                <w:rFonts w:ascii="宋体" w:eastAsia="宋体" w:hAnsi="宋体" w:cs="宋体"/>
                <w:color w:val="000000"/>
                <w:szCs w:val="21"/>
              </w:rPr>
            </w:pPr>
            <w:r>
              <w:rPr>
                <w:rFonts w:ascii="宋体" w:eastAsia="宋体" w:hAnsi="宋体" w:cs="宋体" w:hint="eastAsia"/>
                <w:color w:val="000000"/>
                <w:szCs w:val="21"/>
              </w:rPr>
              <w:t>/</w:t>
            </w:r>
          </w:p>
        </w:tc>
        <w:tc>
          <w:tcPr>
            <w:tcW w:w="992" w:type="dxa"/>
            <w:tcBorders>
              <w:top w:val="single" w:sz="4" w:space="0" w:color="auto"/>
              <w:left w:val="single" w:sz="4" w:space="0" w:color="auto"/>
              <w:right w:val="single" w:sz="4" w:space="0" w:color="auto"/>
            </w:tcBorders>
            <w:vAlign w:val="center"/>
          </w:tcPr>
          <w:p w:rsidR="002E0EBB" w:rsidRDefault="002E0EBB" w:rsidP="009F0D22">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2E0EBB">
        <w:trPr>
          <w:trHeight w:hRule="exact" w:val="340"/>
        </w:trPr>
        <w:tc>
          <w:tcPr>
            <w:tcW w:w="710" w:type="dxa"/>
            <w:vMerge/>
            <w:tcBorders>
              <w:left w:val="single" w:sz="4" w:space="0" w:color="auto"/>
              <w:bottom w:val="single" w:sz="4" w:space="0" w:color="auto"/>
              <w:right w:val="single" w:sz="4" w:space="0" w:color="auto"/>
            </w:tcBorders>
            <w:vAlign w:val="center"/>
          </w:tcPr>
          <w:p w:rsidR="002E0EBB" w:rsidRDefault="002E0EBB">
            <w:pPr>
              <w:jc w:val="center"/>
              <w:rPr>
                <w:rFonts w:ascii="宋体" w:eastAsia="宋体" w:hAnsi="宋体" w:cs="宋体"/>
                <w:sz w:val="18"/>
                <w:szCs w:val="18"/>
              </w:rPr>
            </w:pPr>
          </w:p>
        </w:tc>
        <w:tc>
          <w:tcPr>
            <w:tcW w:w="850" w:type="dxa"/>
            <w:vMerge/>
            <w:tcBorders>
              <w:left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0.0216</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0.00999</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0.0396</w:t>
            </w:r>
          </w:p>
        </w:tc>
        <w:tc>
          <w:tcPr>
            <w:tcW w:w="993"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0.0121</w:t>
            </w:r>
          </w:p>
        </w:tc>
        <w:tc>
          <w:tcPr>
            <w:tcW w:w="992" w:type="dxa"/>
            <w:tcBorders>
              <w:top w:val="single" w:sz="4" w:space="0" w:color="auto"/>
              <w:left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0.0949</w:t>
            </w:r>
          </w:p>
        </w:tc>
        <w:tc>
          <w:tcPr>
            <w:tcW w:w="992" w:type="dxa"/>
            <w:tcBorders>
              <w:top w:val="single" w:sz="4" w:space="0" w:color="auto"/>
              <w:left w:val="single" w:sz="4" w:space="0" w:color="auto"/>
              <w:right w:val="single" w:sz="4" w:space="0" w:color="auto"/>
            </w:tcBorders>
            <w:vAlign w:val="center"/>
          </w:tcPr>
          <w:p w:rsidR="002E0EBB" w:rsidRDefault="002E0EBB" w:rsidP="009F0D22">
            <w:pPr>
              <w:jc w:val="center"/>
              <w:rPr>
                <w:rFonts w:ascii="宋体" w:eastAsia="宋体" w:hAnsi="宋体" w:cs="宋体"/>
                <w:color w:val="000000"/>
                <w:szCs w:val="21"/>
              </w:rPr>
            </w:pPr>
            <w:r>
              <w:rPr>
                <w:rFonts w:ascii="宋体" w:eastAsia="宋体" w:hAnsi="宋体" w:cs="宋体" w:hint="eastAsia"/>
                <w:color w:val="000000"/>
                <w:szCs w:val="21"/>
              </w:rPr>
              <w:t>/</w:t>
            </w:r>
          </w:p>
        </w:tc>
        <w:tc>
          <w:tcPr>
            <w:tcW w:w="992" w:type="dxa"/>
            <w:tcBorders>
              <w:top w:val="single" w:sz="4" w:space="0" w:color="auto"/>
              <w:left w:val="single" w:sz="4" w:space="0" w:color="auto"/>
              <w:right w:val="single" w:sz="4" w:space="0" w:color="auto"/>
            </w:tcBorders>
            <w:vAlign w:val="center"/>
          </w:tcPr>
          <w:p w:rsidR="002E0EBB" w:rsidRDefault="002E0EBB" w:rsidP="009F0D22">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2E0EBB">
        <w:trPr>
          <w:trHeight w:hRule="exact" w:val="340"/>
        </w:trPr>
        <w:tc>
          <w:tcPr>
            <w:tcW w:w="710" w:type="dxa"/>
            <w:vMerge/>
            <w:tcBorders>
              <w:left w:val="single" w:sz="4" w:space="0" w:color="auto"/>
              <w:bottom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tcPr>
          <w:p w:rsidR="002E0EBB" w:rsidRDefault="002E0EBB">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平均值</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0.0217</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0.0105</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0.0393</w:t>
            </w:r>
          </w:p>
        </w:tc>
        <w:tc>
          <w:tcPr>
            <w:tcW w:w="993" w:type="dxa"/>
            <w:tcBorders>
              <w:top w:val="single" w:sz="4" w:space="0" w:color="auto"/>
              <w:left w:val="single" w:sz="4" w:space="0" w:color="auto"/>
              <w:bottom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0.0119</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0.0934</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rsidP="009F0D22">
            <w:pPr>
              <w:jc w:val="center"/>
              <w:rPr>
                <w:rFonts w:ascii="宋体" w:eastAsia="宋体" w:hAnsi="宋体" w:cs="宋体"/>
                <w:color w:val="000000"/>
                <w:szCs w:val="21"/>
              </w:rPr>
            </w:pPr>
            <w:r>
              <w:rPr>
                <w:rFonts w:ascii="宋体" w:eastAsia="宋体" w:hAnsi="宋体" w:cs="宋体"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rsidP="009F0D22">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2E0EBB">
        <w:trPr>
          <w:trHeight w:hRule="exact" w:val="340"/>
        </w:trPr>
        <w:tc>
          <w:tcPr>
            <w:tcW w:w="710" w:type="dxa"/>
            <w:vMerge/>
            <w:tcBorders>
              <w:left w:val="single" w:sz="4" w:space="0" w:color="auto"/>
              <w:bottom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SD</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0.000358</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0.000593</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0.000948</w:t>
            </w:r>
          </w:p>
        </w:tc>
        <w:tc>
          <w:tcPr>
            <w:tcW w:w="993" w:type="dxa"/>
            <w:tcBorders>
              <w:top w:val="single" w:sz="4" w:space="0" w:color="auto"/>
              <w:left w:val="single" w:sz="4" w:space="0" w:color="auto"/>
              <w:bottom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0.000390</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0.001770</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rsidP="009F0D22">
            <w:pPr>
              <w:jc w:val="center"/>
              <w:rPr>
                <w:rFonts w:ascii="宋体" w:eastAsia="宋体" w:hAnsi="宋体" w:cs="宋体"/>
                <w:color w:val="000000"/>
                <w:szCs w:val="21"/>
              </w:rPr>
            </w:pPr>
            <w:r>
              <w:rPr>
                <w:rFonts w:ascii="宋体" w:eastAsia="宋体" w:hAnsi="宋体" w:cs="宋体"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rsidP="009F0D22">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r w:rsidR="002E0EBB">
        <w:trPr>
          <w:trHeight w:hRule="exact" w:val="340"/>
        </w:trPr>
        <w:tc>
          <w:tcPr>
            <w:tcW w:w="710" w:type="dxa"/>
            <w:vMerge/>
            <w:tcBorders>
              <w:left w:val="single" w:sz="4" w:space="0" w:color="auto"/>
              <w:bottom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2E0EBB" w:rsidRDefault="002E0EBB">
            <w:pPr>
              <w:jc w:val="center"/>
              <w:rPr>
                <w:rFonts w:ascii="Verdana" w:eastAsia="宋体" w:hAnsi="Verdana" w:cs="宋体"/>
                <w:bCs/>
                <w:color w:val="444444"/>
                <w:sz w:val="18"/>
                <w:szCs w:val="18"/>
              </w:rPr>
            </w:pPr>
            <w:r>
              <w:rPr>
                <w:rFonts w:ascii="Verdana" w:eastAsia="宋体" w:hAnsi="Verdana" w:cs="宋体" w:hint="eastAsia"/>
                <w:bCs/>
                <w:color w:val="444444"/>
                <w:sz w:val="18"/>
                <w:szCs w:val="18"/>
              </w:rPr>
              <w:t>RSD</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1.65%</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5.63%</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2.42%</w:t>
            </w:r>
          </w:p>
        </w:tc>
        <w:tc>
          <w:tcPr>
            <w:tcW w:w="993" w:type="dxa"/>
            <w:tcBorders>
              <w:top w:val="single" w:sz="4" w:space="0" w:color="auto"/>
              <w:left w:val="single" w:sz="4" w:space="0" w:color="auto"/>
              <w:bottom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3.27%</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Pr="00B75B07" w:rsidRDefault="002E0EBB">
            <w:pPr>
              <w:jc w:val="center"/>
              <w:rPr>
                <w:rFonts w:ascii="宋体" w:eastAsia="宋体" w:hAnsi="宋体" w:cs="Times New Roman"/>
                <w:sz w:val="18"/>
                <w:szCs w:val="18"/>
              </w:rPr>
            </w:pPr>
            <w:r w:rsidRPr="00B75B07">
              <w:rPr>
                <w:rFonts w:ascii="宋体" w:eastAsia="宋体" w:hAnsi="宋体" w:cs="Times New Roman"/>
                <w:sz w:val="18"/>
                <w:szCs w:val="18"/>
              </w:rPr>
              <w:t>1.90%</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rsidP="009F0D22">
            <w:pPr>
              <w:jc w:val="center"/>
              <w:rPr>
                <w:rFonts w:ascii="宋体" w:eastAsia="宋体" w:hAnsi="宋体" w:cs="宋体"/>
                <w:color w:val="000000"/>
                <w:szCs w:val="21"/>
              </w:rPr>
            </w:pPr>
            <w:r>
              <w:rPr>
                <w:rFonts w:ascii="宋体" w:eastAsia="宋体" w:hAnsi="宋体" w:cs="宋体"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2E0EBB" w:rsidRDefault="002E0EBB" w:rsidP="009F0D22">
            <w:pPr>
              <w:jc w:val="center"/>
              <w:rPr>
                <w:rFonts w:asciiTheme="minorEastAsia" w:hAnsiTheme="minorEastAsia" w:cs="宋体"/>
                <w:bCs/>
                <w:color w:val="444444"/>
                <w:sz w:val="18"/>
                <w:szCs w:val="18"/>
              </w:rPr>
            </w:pPr>
            <w:r>
              <w:rPr>
                <w:rFonts w:asciiTheme="minorEastAsia" w:hAnsiTheme="minorEastAsia" w:cs="宋体" w:hint="eastAsia"/>
                <w:bCs/>
                <w:color w:val="444444"/>
                <w:sz w:val="18"/>
                <w:szCs w:val="18"/>
              </w:rPr>
              <w:t>/</w:t>
            </w:r>
          </w:p>
        </w:tc>
      </w:tr>
    </w:tbl>
    <w:p w:rsidR="00BF0D00" w:rsidRDefault="004177F7">
      <w:pPr>
        <w:spacing w:line="360" w:lineRule="auto"/>
        <w:rPr>
          <w:rFonts w:ascii="黑体" w:eastAsia="黑体" w:hAnsi="黑体" w:cs="宋体"/>
          <w:szCs w:val="21"/>
        </w:rPr>
      </w:pPr>
      <w:r>
        <w:rPr>
          <w:rFonts w:ascii="宋体" w:eastAsia="宋体" w:hAnsi="宋体" w:cs="宋体" w:hint="eastAsia"/>
          <w:szCs w:val="21"/>
        </w:rPr>
        <w:t xml:space="preserve">    根据表中各验证单位的检测结果，计算重复性限r为、 再现性限 R</w:t>
      </w:r>
      <w:r>
        <w:rPr>
          <w:rFonts w:ascii="黑体" w:eastAsia="黑体" w:hAnsi="黑体" w:cs="宋体" w:hint="eastAsia"/>
          <w:szCs w:val="21"/>
        </w:rPr>
        <w:t>为</w:t>
      </w:r>
    </w:p>
    <w:p w:rsidR="00BF0D00" w:rsidRDefault="00BF0D00">
      <w:pPr>
        <w:spacing w:line="360" w:lineRule="auto"/>
        <w:rPr>
          <w:rFonts w:ascii="宋体" w:hAnsi="宋体" w:cs="宋体"/>
          <w:b/>
          <w:color w:val="444444"/>
          <w:szCs w:val="21"/>
        </w:rPr>
      </w:pPr>
    </w:p>
    <w:p w:rsidR="00BF0D00" w:rsidRDefault="004177F7">
      <w:pPr>
        <w:spacing w:line="360" w:lineRule="auto"/>
        <w:rPr>
          <w:rFonts w:ascii="黑体" w:eastAsia="黑体" w:cs="Arial"/>
          <w:szCs w:val="21"/>
        </w:rPr>
      </w:pPr>
      <w:r>
        <w:rPr>
          <w:rFonts w:ascii="黑体" w:eastAsia="黑体" w:hAnsi="宋体" w:cs="宋体" w:hint="eastAsia"/>
          <w:bCs/>
          <w:szCs w:val="21"/>
        </w:rPr>
        <w:t>四、</w:t>
      </w:r>
      <w:r>
        <w:rPr>
          <w:rFonts w:ascii="黑体" w:eastAsia="黑体" w:cs="Arial" w:hint="eastAsia"/>
          <w:szCs w:val="21"/>
        </w:rPr>
        <w:t>预期的经济效益、社会效益和生态效益</w:t>
      </w:r>
    </w:p>
    <w:p w:rsidR="00BF0D00" w:rsidRDefault="004177F7">
      <w:pPr>
        <w:pStyle w:val="a0"/>
        <w:spacing w:after="0" w:line="360" w:lineRule="auto"/>
        <w:rPr>
          <w:rFonts w:ascii="黑体" w:eastAsia="黑体" w:hAnsi="宋体" w:cs="宋体"/>
          <w:bCs/>
          <w:szCs w:val="21"/>
        </w:rPr>
      </w:pPr>
      <w:r>
        <w:rPr>
          <w:rFonts w:ascii="黑体" w:eastAsia="黑体" w:hAnsi="宋体" w:cs="宋体" w:hint="eastAsia"/>
          <w:bCs/>
          <w:szCs w:val="21"/>
        </w:rPr>
        <w:t>4.1项目的必要性阐述</w:t>
      </w:r>
    </w:p>
    <w:p w:rsidR="00BF0D00" w:rsidRDefault="004177F7">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roofErr w:type="spellStart"/>
      <w:r>
        <w:rPr>
          <w:rFonts w:ascii="宋体" w:eastAsia="宋体" w:hAnsi="宋体" w:cs="宋体" w:hint="eastAsia"/>
          <w:kern w:val="0"/>
          <w:szCs w:val="21"/>
        </w:rPr>
        <w:t>FeCoNiCr</w:t>
      </w:r>
      <w:proofErr w:type="spellEnd"/>
      <w:r>
        <w:rPr>
          <w:rFonts w:ascii="宋体" w:eastAsia="宋体" w:hAnsi="宋体" w:cs="宋体" w:hint="eastAsia"/>
          <w:kern w:val="0"/>
          <w:szCs w:val="21"/>
        </w:rPr>
        <w:t xml:space="preserve"> 系高熵合金目前已经得到了市场化应用，已有相关产品标准GB/T 42787-2023,该产品标准对主元素Fe、</w:t>
      </w:r>
      <w:proofErr w:type="spellStart"/>
      <w:r>
        <w:rPr>
          <w:rFonts w:ascii="宋体" w:eastAsia="宋体" w:hAnsi="宋体" w:cs="宋体" w:hint="eastAsia"/>
          <w:kern w:val="0"/>
          <w:szCs w:val="21"/>
        </w:rPr>
        <w:t>Mn</w:t>
      </w:r>
      <w:proofErr w:type="spellEnd"/>
      <w:r>
        <w:rPr>
          <w:rFonts w:ascii="宋体" w:eastAsia="宋体" w:hAnsi="宋体" w:cs="宋体" w:hint="eastAsia"/>
          <w:kern w:val="0"/>
          <w:szCs w:val="21"/>
        </w:rPr>
        <w:t xml:space="preserve">、Ni、Mo、Co、Cr、Al、Ti 以及杂质元素C、S、P、O、N </w:t>
      </w:r>
      <w:r>
        <w:rPr>
          <w:rFonts w:ascii="宋体" w:eastAsia="宋体" w:hAnsi="宋体" w:cs="宋体" w:hint="eastAsia"/>
          <w:kern w:val="0"/>
          <w:szCs w:val="21"/>
        </w:rPr>
        <w:lastRenderedPageBreak/>
        <w:t>含量</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了规定,为规范该产品生产质量控制,有利于公平评估和市场交易，有必要对该类产品检测方法进行研究,形成标准分析方法。</w:t>
      </w:r>
    </w:p>
    <w:p w:rsidR="00BF0D00" w:rsidRDefault="004177F7">
      <w:pPr>
        <w:pStyle w:val="a0"/>
        <w:spacing w:after="0" w:line="360" w:lineRule="auto"/>
        <w:rPr>
          <w:rFonts w:ascii="黑体" w:eastAsia="黑体" w:hAnsi="黑体" w:cs="黑体"/>
          <w:bCs/>
          <w:szCs w:val="21"/>
        </w:rPr>
      </w:pPr>
      <w:r>
        <w:rPr>
          <w:rFonts w:ascii="黑体" w:eastAsia="黑体" w:hAnsi="黑体" w:cs="黑体" w:hint="eastAsia"/>
          <w:bCs/>
          <w:szCs w:val="21"/>
        </w:rPr>
        <w:t>4.2项目的可行性阐述</w:t>
      </w:r>
    </w:p>
    <w:p w:rsidR="00BF0D00" w:rsidRDefault="004177F7">
      <w:pPr>
        <w:pStyle w:val="a0"/>
        <w:spacing w:after="0" w:line="360" w:lineRule="auto"/>
        <w:ind w:firstLineChars="200" w:firstLine="420"/>
        <w:rPr>
          <w:rFonts w:ascii="宋体" w:eastAsia="宋体" w:hAnsi="宋体" w:cs="宋体"/>
          <w:szCs w:val="21"/>
        </w:rPr>
      </w:pPr>
      <w:r>
        <w:rPr>
          <w:rFonts w:ascii="宋体" w:eastAsia="宋体" w:hAnsi="宋体" w:cs="宋体" w:hint="eastAsia"/>
          <w:szCs w:val="21"/>
        </w:rPr>
        <w:t>本标准制定工作，采用目前较为常用的脉冲加热红外吸收法、热导法，该方法应用十分广泛，大部分企业都拥有该设备，本标准制订具有可行性。</w:t>
      </w:r>
    </w:p>
    <w:p w:rsidR="00BF0D00" w:rsidRDefault="004177F7">
      <w:pPr>
        <w:spacing w:line="360" w:lineRule="auto"/>
        <w:rPr>
          <w:rFonts w:ascii="黑体" w:eastAsia="黑体" w:hAnsi="黑体" w:cs="黑体"/>
          <w:szCs w:val="21"/>
        </w:rPr>
      </w:pPr>
      <w:r>
        <w:rPr>
          <w:rFonts w:ascii="黑体" w:eastAsia="黑体" w:hAnsi="黑体" w:cs="黑体" w:hint="eastAsia"/>
          <w:bCs/>
          <w:szCs w:val="21"/>
        </w:rPr>
        <w:t>4.3</w:t>
      </w:r>
      <w:r>
        <w:rPr>
          <w:rFonts w:ascii="黑体" w:eastAsia="黑体" w:hAnsi="黑体" w:cs="黑体" w:hint="eastAsia"/>
          <w:szCs w:val="21"/>
        </w:rPr>
        <w:t>标准的先进性、创新性、标准实施后产生的经济效益和社会效益</w:t>
      </w:r>
    </w:p>
    <w:p w:rsidR="00BF0D00" w:rsidRDefault="004177F7">
      <w:pPr>
        <w:spacing w:line="360" w:lineRule="auto"/>
        <w:ind w:firstLineChars="200" w:firstLine="420"/>
      </w:pPr>
      <w:r>
        <w:rPr>
          <w:rFonts w:ascii="宋体" w:eastAsia="宋体" w:hAnsi="宋体" w:cs="宋体" w:hint="eastAsia"/>
          <w:szCs w:val="21"/>
        </w:rPr>
        <w:t>本标准制定，以满足目前我国</w:t>
      </w:r>
      <w:proofErr w:type="spellStart"/>
      <w:r>
        <w:rPr>
          <w:rFonts w:ascii="宋体" w:eastAsia="宋体" w:hAnsi="宋体" w:cs="宋体" w:hint="eastAsia"/>
          <w:kern w:val="0"/>
          <w:szCs w:val="21"/>
        </w:rPr>
        <w:t>FeCoNiCr</w:t>
      </w:r>
      <w:proofErr w:type="spellEnd"/>
      <w:r>
        <w:rPr>
          <w:rFonts w:ascii="宋体" w:eastAsia="宋体" w:hAnsi="宋体" w:cs="宋体" w:hint="eastAsia"/>
          <w:kern w:val="0"/>
          <w:szCs w:val="21"/>
        </w:rPr>
        <w:t xml:space="preserve"> 系高熵合金</w:t>
      </w:r>
      <w:r>
        <w:rPr>
          <w:rFonts w:ascii="宋体" w:eastAsia="宋体" w:hAnsi="宋体" w:cs="宋体" w:hint="eastAsia"/>
          <w:szCs w:val="21"/>
        </w:rPr>
        <w:t>材料检测和质量控制的要求。制定的标准将进一步完善高熵合金材料分析检测标准体系，大大促进高熵合金材料生产质量控制和贸易规范化，对高熵合金材料的发展起到技术支撑作用。</w:t>
      </w:r>
    </w:p>
    <w:p w:rsidR="00BF0D00" w:rsidRDefault="004177F7">
      <w:pPr>
        <w:spacing w:line="360" w:lineRule="auto"/>
        <w:rPr>
          <w:rFonts w:ascii="黑体" w:eastAsia="黑体" w:hAnsi="宋体" w:cs="宋体"/>
          <w:bCs/>
          <w:szCs w:val="21"/>
        </w:rPr>
      </w:pPr>
      <w:r>
        <w:rPr>
          <w:rFonts w:ascii="黑体" w:eastAsia="黑体" w:hAnsi="宋体" w:cs="宋体" w:hint="eastAsia"/>
          <w:bCs/>
          <w:szCs w:val="21"/>
        </w:rPr>
        <w:t>五、与国际、国外同类标准技术内容的对比情况</w:t>
      </w:r>
    </w:p>
    <w:p w:rsidR="00BF0D00" w:rsidRDefault="004177F7">
      <w:pPr>
        <w:pStyle w:val="a0"/>
        <w:spacing w:after="0"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未查阅到国际同类标准，本标准达到国内先进水平。</w:t>
      </w:r>
    </w:p>
    <w:p w:rsidR="00BF0D00" w:rsidRDefault="004177F7">
      <w:pPr>
        <w:spacing w:line="360" w:lineRule="auto"/>
        <w:rPr>
          <w:rFonts w:ascii="黑体" w:eastAsia="黑体" w:hAnsi="宋体" w:cs="宋体"/>
          <w:bCs/>
          <w:szCs w:val="21"/>
        </w:rPr>
      </w:pPr>
      <w:r>
        <w:rPr>
          <w:rFonts w:ascii="黑体" w:eastAsia="黑体" w:hAnsi="宋体" w:cs="宋体" w:hint="eastAsia"/>
          <w:bCs/>
          <w:szCs w:val="21"/>
        </w:rPr>
        <w:t>六、以国际标准为基础的起草情况，以及是否合</w:t>
      </w:r>
      <w:proofErr w:type="gramStart"/>
      <w:r>
        <w:rPr>
          <w:rFonts w:ascii="黑体" w:eastAsia="黑体" w:hAnsi="宋体" w:cs="宋体" w:hint="eastAsia"/>
          <w:bCs/>
          <w:szCs w:val="21"/>
        </w:rPr>
        <w:t>规</w:t>
      </w:r>
      <w:proofErr w:type="gramEnd"/>
      <w:r>
        <w:rPr>
          <w:rFonts w:ascii="黑体" w:eastAsia="黑体" w:hAnsi="宋体" w:cs="宋体" w:hint="eastAsia"/>
          <w:bCs/>
          <w:szCs w:val="21"/>
        </w:rPr>
        <w:t>引用或者采用国际国外标准，并说明未采用国际标准的原因</w:t>
      </w:r>
    </w:p>
    <w:p w:rsidR="00BF0D00" w:rsidRDefault="004177F7">
      <w:pPr>
        <w:pStyle w:val="a0"/>
        <w:spacing w:after="0" w:line="360" w:lineRule="auto"/>
        <w:ind w:firstLineChars="200" w:firstLine="420"/>
      </w:pPr>
      <w:r>
        <w:rPr>
          <w:rFonts w:hint="eastAsia"/>
        </w:rPr>
        <w:t>无。</w:t>
      </w:r>
    </w:p>
    <w:p w:rsidR="00BF0D00" w:rsidRDefault="004177F7">
      <w:pPr>
        <w:spacing w:line="360" w:lineRule="auto"/>
        <w:rPr>
          <w:rFonts w:ascii="黑体" w:eastAsia="黑体" w:hAnsi="宋体" w:cs="宋体"/>
          <w:bCs/>
          <w:szCs w:val="21"/>
        </w:rPr>
      </w:pPr>
      <w:r>
        <w:rPr>
          <w:rFonts w:ascii="黑体" w:eastAsia="黑体" w:hAnsi="宋体" w:cs="宋体" w:hint="eastAsia"/>
          <w:bCs/>
          <w:szCs w:val="21"/>
        </w:rPr>
        <w:t>七、与有关法律、行政法规及相关标准的关系</w:t>
      </w:r>
    </w:p>
    <w:p w:rsidR="00BF0D00" w:rsidRDefault="004177F7">
      <w:pPr>
        <w:spacing w:line="360" w:lineRule="auto"/>
        <w:ind w:firstLineChars="200" w:firstLine="420"/>
        <w:rPr>
          <w:rFonts w:ascii="宋体" w:hAnsi="宋体"/>
          <w:szCs w:val="21"/>
        </w:rPr>
      </w:pPr>
      <w:r>
        <w:rPr>
          <w:rFonts w:ascii="宋体" w:hAnsi="宋体" w:hint="eastAsia"/>
          <w:szCs w:val="21"/>
        </w:rPr>
        <w:t>本标准符合现行法律、法规的要求，并与其他同类国家标准、国家J用标准、行业标准无冲突、重叠和不协调之处。</w:t>
      </w:r>
    </w:p>
    <w:p w:rsidR="00BF0D00" w:rsidRDefault="004177F7">
      <w:pPr>
        <w:spacing w:line="360" w:lineRule="auto"/>
        <w:rPr>
          <w:rFonts w:ascii="黑体" w:eastAsia="黑体" w:hAnsi="宋体" w:cs="宋体"/>
          <w:bCs/>
          <w:szCs w:val="21"/>
        </w:rPr>
      </w:pPr>
      <w:r>
        <w:rPr>
          <w:rFonts w:ascii="黑体" w:eastAsia="黑体" w:hAnsi="宋体" w:cs="宋体" w:hint="eastAsia"/>
          <w:bCs/>
          <w:szCs w:val="21"/>
        </w:rPr>
        <w:t>八、重大分歧意见的处理经过和依据</w:t>
      </w:r>
    </w:p>
    <w:p w:rsidR="00BF0D00" w:rsidRDefault="004177F7">
      <w:pPr>
        <w:spacing w:line="360" w:lineRule="auto"/>
        <w:ind w:firstLineChars="200" w:firstLine="420"/>
        <w:rPr>
          <w:rFonts w:ascii="黑体" w:eastAsia="黑体" w:hAnsi="宋体" w:cs="宋体"/>
          <w:bCs/>
          <w:szCs w:val="21"/>
        </w:rPr>
      </w:pPr>
      <w:r>
        <w:rPr>
          <w:rFonts w:ascii="宋体" w:hAnsi="宋体" w:hint="eastAsia"/>
          <w:szCs w:val="21"/>
        </w:rPr>
        <w:t>暂无。</w:t>
      </w:r>
    </w:p>
    <w:p w:rsidR="00BF0D00" w:rsidRDefault="004177F7">
      <w:pPr>
        <w:spacing w:line="360" w:lineRule="auto"/>
        <w:rPr>
          <w:rFonts w:ascii="黑体" w:eastAsia="黑体" w:hAnsi="宋体" w:cs="宋体"/>
          <w:bCs/>
          <w:szCs w:val="21"/>
        </w:rPr>
      </w:pPr>
      <w:r>
        <w:rPr>
          <w:rFonts w:ascii="黑体" w:eastAsia="黑体" w:hAnsi="宋体" w:cs="宋体" w:hint="eastAsia"/>
          <w:bCs/>
          <w:szCs w:val="21"/>
        </w:rPr>
        <w:t>九、涉及专利的情况说明</w:t>
      </w:r>
    </w:p>
    <w:p w:rsidR="00BF0D00" w:rsidRDefault="004177F7">
      <w:pPr>
        <w:spacing w:line="360" w:lineRule="auto"/>
        <w:ind w:firstLineChars="200" w:firstLine="420"/>
      </w:pPr>
      <w:bookmarkStart w:id="3" w:name="_Toc15989"/>
      <w:r>
        <w:rPr>
          <w:rFonts w:ascii="宋体" w:hAnsi="宋体" w:cs="宋体" w:hint="eastAsia"/>
          <w:szCs w:val="21"/>
        </w:rPr>
        <w:t>经查，本标准不涉及国内外专利。</w:t>
      </w:r>
      <w:bookmarkEnd w:id="3"/>
    </w:p>
    <w:p w:rsidR="00BF0D00" w:rsidRDefault="004177F7">
      <w:pPr>
        <w:numPr>
          <w:ilvl w:val="0"/>
          <w:numId w:val="1"/>
        </w:numPr>
        <w:spacing w:line="360" w:lineRule="auto"/>
        <w:rPr>
          <w:rFonts w:ascii="黑体" w:eastAsia="黑体" w:hAnsi="宋体" w:cs="宋体"/>
          <w:bCs/>
          <w:szCs w:val="21"/>
        </w:rPr>
      </w:pPr>
      <w:bookmarkStart w:id="4" w:name="_Toc15588"/>
      <w:r>
        <w:rPr>
          <w:rFonts w:ascii="黑体" w:eastAsia="黑体" w:hAnsi="宋体" w:cs="宋体" w:hint="eastAsia"/>
          <w:bCs/>
          <w:szCs w:val="21"/>
        </w:rPr>
        <w:t>贯彻标准的要求和措施建议</w:t>
      </w:r>
      <w:bookmarkEnd w:id="4"/>
    </w:p>
    <w:p w:rsidR="00BF0D00" w:rsidRDefault="004177F7">
      <w:pPr>
        <w:spacing w:line="360" w:lineRule="auto"/>
        <w:rPr>
          <w:rFonts w:ascii="黑体" w:eastAsia="宋体" w:hAnsi="宋体" w:cs="宋体"/>
          <w:bCs/>
          <w:szCs w:val="21"/>
        </w:rPr>
      </w:pPr>
      <w:r>
        <w:rPr>
          <w:rFonts w:ascii="宋体" w:eastAsia="宋体" w:hAnsi="宋体" w:cs="宋体" w:hint="eastAsia"/>
          <w:bCs/>
          <w:szCs w:val="21"/>
        </w:rPr>
        <w:t xml:space="preserve">     无。</w:t>
      </w:r>
    </w:p>
    <w:p w:rsidR="00BF0D00" w:rsidRDefault="004177F7">
      <w:pPr>
        <w:spacing w:line="360" w:lineRule="auto"/>
        <w:rPr>
          <w:rFonts w:ascii="黑体" w:eastAsia="黑体" w:hAnsi="宋体" w:cs="宋体"/>
          <w:bCs/>
          <w:szCs w:val="21"/>
        </w:rPr>
      </w:pPr>
      <w:bookmarkStart w:id="5" w:name="_Toc7802"/>
      <w:r>
        <w:rPr>
          <w:rFonts w:ascii="黑体" w:eastAsia="黑体" w:hAnsi="宋体" w:cs="宋体" w:hint="eastAsia"/>
          <w:bCs/>
          <w:szCs w:val="21"/>
        </w:rPr>
        <w:t>十一、废止现行有关标准的建议</w:t>
      </w:r>
      <w:bookmarkEnd w:id="5"/>
    </w:p>
    <w:p w:rsidR="00BF0D00" w:rsidRDefault="004177F7">
      <w:pPr>
        <w:spacing w:line="360" w:lineRule="auto"/>
        <w:rPr>
          <w:rFonts w:ascii="宋体" w:hAnsi="宋体" w:cs="宋体"/>
          <w:szCs w:val="21"/>
        </w:rPr>
      </w:pPr>
      <w:r>
        <w:rPr>
          <w:rFonts w:ascii="宋体" w:hAnsi="宋体" w:cs="宋体" w:hint="eastAsia"/>
          <w:szCs w:val="21"/>
        </w:rPr>
        <w:t xml:space="preserve">    本标准是首次制定，不涉及废止现行相关标准。</w:t>
      </w:r>
    </w:p>
    <w:p w:rsidR="00BF0D00" w:rsidRDefault="004177F7">
      <w:pPr>
        <w:spacing w:line="360" w:lineRule="auto"/>
        <w:rPr>
          <w:rFonts w:ascii="黑体" w:eastAsia="黑体" w:hAnsi="宋体" w:cs="宋体"/>
          <w:bCs/>
          <w:szCs w:val="21"/>
        </w:rPr>
      </w:pPr>
      <w:bookmarkStart w:id="6" w:name="_Toc22451"/>
      <w:r>
        <w:rPr>
          <w:rFonts w:ascii="黑体" w:eastAsia="黑体" w:hAnsi="宋体" w:cs="宋体" w:hint="eastAsia"/>
          <w:bCs/>
          <w:szCs w:val="21"/>
        </w:rPr>
        <w:t>十二、其他应当说明的事项。</w:t>
      </w:r>
      <w:bookmarkEnd w:id="6"/>
    </w:p>
    <w:p w:rsidR="00BF0D00" w:rsidRDefault="004177F7">
      <w:pPr>
        <w:spacing w:line="360" w:lineRule="auto"/>
        <w:ind w:firstLine="420"/>
        <w:rPr>
          <w:rFonts w:ascii="宋体" w:hAnsi="宋体" w:cs="宋体"/>
          <w:szCs w:val="21"/>
        </w:rPr>
      </w:pPr>
      <w:r>
        <w:rPr>
          <w:rFonts w:ascii="宋体" w:hAnsi="宋体" w:cs="宋体" w:hint="eastAsia"/>
          <w:szCs w:val="21"/>
        </w:rPr>
        <w:t>从方法原理考虑，和本系列其它方法文件名类似，</w:t>
      </w:r>
      <w:proofErr w:type="gramStart"/>
      <w:r>
        <w:rPr>
          <w:rFonts w:ascii="宋体" w:hAnsi="宋体" w:cs="宋体" w:hint="eastAsia"/>
          <w:szCs w:val="21"/>
        </w:rPr>
        <w:t>需体现</w:t>
      </w:r>
      <w:proofErr w:type="gramEnd"/>
      <w:r>
        <w:rPr>
          <w:rFonts w:ascii="宋体" w:hAnsi="宋体" w:cs="宋体" w:hint="eastAsia"/>
          <w:szCs w:val="21"/>
        </w:rPr>
        <w:t>仪器测试时样品熔融方式为</w:t>
      </w:r>
      <w:r>
        <w:rPr>
          <w:rFonts w:asciiTheme="minorEastAsia" w:hAnsiTheme="minorEastAsia" w:cs="黑体" w:hint="eastAsia"/>
          <w:szCs w:val="21"/>
        </w:rPr>
        <w:t>脉冲加热，</w:t>
      </w:r>
      <w:r>
        <w:rPr>
          <w:rFonts w:ascii="宋体" w:hAnsi="宋体" w:cs="宋体" w:hint="eastAsia"/>
          <w:szCs w:val="21"/>
        </w:rPr>
        <w:t>将原文件名称</w:t>
      </w:r>
      <w:r>
        <w:rPr>
          <w:rFonts w:ascii="宋体" w:eastAsia="宋体" w:hAnsi="宋体" w:hint="eastAsia"/>
          <w:szCs w:val="21"/>
        </w:rPr>
        <w:t xml:space="preserve">《高熵合金粉化学分析方法 </w:t>
      </w:r>
      <w:r>
        <w:rPr>
          <w:rFonts w:ascii="宋体" w:eastAsia="宋体" w:hAnsi="宋体"/>
        </w:rPr>
        <w:t>第</w:t>
      </w:r>
      <w:r>
        <w:rPr>
          <w:rFonts w:ascii="宋体" w:eastAsia="宋体" w:hAnsi="宋体" w:hint="eastAsia"/>
        </w:rPr>
        <w:t>3</w:t>
      </w:r>
      <w:r>
        <w:rPr>
          <w:rFonts w:ascii="宋体" w:eastAsia="宋体" w:hAnsi="宋体"/>
        </w:rPr>
        <w:t>部分：</w:t>
      </w:r>
      <w:r>
        <w:rPr>
          <w:rFonts w:ascii="宋体" w:eastAsia="宋体" w:hAnsi="宋体" w:hint="eastAsia"/>
        </w:rPr>
        <w:t>氧含量和氮含</w:t>
      </w:r>
      <w:r>
        <w:rPr>
          <w:rFonts w:ascii="宋体" w:eastAsia="宋体" w:hAnsi="宋体"/>
          <w:bCs/>
        </w:rPr>
        <w:t>量的测定</w:t>
      </w:r>
      <w:r>
        <w:rPr>
          <w:rFonts w:asciiTheme="minorEastAsia" w:hAnsiTheme="minorEastAsia" w:cs="黑体" w:hint="eastAsia"/>
          <w:szCs w:val="21"/>
        </w:rPr>
        <w:t>惰性气体熔融红外吸收法-热导法</w:t>
      </w:r>
      <w:r>
        <w:rPr>
          <w:rFonts w:ascii="宋体" w:eastAsia="宋体" w:hAnsi="宋体" w:hint="eastAsia"/>
          <w:szCs w:val="21"/>
        </w:rPr>
        <w:t xml:space="preserve">》更改为《高熵合金粉化学分析方法 </w:t>
      </w:r>
      <w:r>
        <w:rPr>
          <w:rFonts w:ascii="宋体" w:eastAsia="宋体" w:hAnsi="宋体"/>
        </w:rPr>
        <w:t>第</w:t>
      </w:r>
      <w:r>
        <w:rPr>
          <w:rFonts w:ascii="宋体" w:eastAsia="宋体" w:hAnsi="宋体" w:hint="eastAsia"/>
        </w:rPr>
        <w:t>3</w:t>
      </w:r>
      <w:r>
        <w:rPr>
          <w:rFonts w:ascii="宋体" w:eastAsia="宋体" w:hAnsi="宋体"/>
        </w:rPr>
        <w:t>部分：</w:t>
      </w:r>
      <w:r>
        <w:rPr>
          <w:rFonts w:ascii="宋体" w:eastAsia="宋体" w:hAnsi="宋体" w:hint="eastAsia"/>
        </w:rPr>
        <w:t>氧、氮含</w:t>
      </w:r>
      <w:r>
        <w:rPr>
          <w:rFonts w:ascii="宋体" w:eastAsia="宋体" w:hAnsi="宋体"/>
          <w:bCs/>
        </w:rPr>
        <w:t>量的测定</w:t>
      </w:r>
      <w:r>
        <w:rPr>
          <w:rFonts w:asciiTheme="minorEastAsia" w:hAnsiTheme="minorEastAsia" w:cs="黑体" w:hint="eastAsia"/>
          <w:szCs w:val="21"/>
        </w:rPr>
        <w:t>脉冲加热红外吸收法、热导法</w:t>
      </w:r>
      <w:r>
        <w:rPr>
          <w:rFonts w:ascii="宋体" w:eastAsia="宋体" w:hAnsi="宋体" w:hint="eastAsia"/>
          <w:szCs w:val="21"/>
        </w:rPr>
        <w:t>》，更恰当、简洁</w:t>
      </w:r>
      <w:r>
        <w:rPr>
          <w:rFonts w:ascii="宋体" w:hAnsi="宋体" w:cs="宋体" w:hint="eastAsia"/>
          <w:szCs w:val="21"/>
        </w:rPr>
        <w:t>。</w:t>
      </w:r>
    </w:p>
    <w:p w:rsidR="00BF0D00" w:rsidRDefault="00BF0D00">
      <w:pPr>
        <w:pStyle w:val="a0"/>
      </w:pPr>
    </w:p>
    <w:p w:rsidR="00BF0D00" w:rsidRDefault="004177F7">
      <w:pPr>
        <w:spacing w:line="440" w:lineRule="exact"/>
        <w:jc w:val="right"/>
        <w:rPr>
          <w:rFonts w:ascii="宋体" w:eastAsia="宋体" w:hAnsi="宋体"/>
          <w:szCs w:val="21"/>
        </w:rPr>
      </w:pPr>
      <w:r>
        <w:rPr>
          <w:rFonts w:hint="eastAsia"/>
          <w:szCs w:val="21"/>
        </w:rPr>
        <w:t>《</w:t>
      </w:r>
      <w:r>
        <w:rPr>
          <w:rFonts w:ascii="宋体" w:eastAsia="宋体" w:hAnsi="宋体" w:hint="eastAsia"/>
          <w:szCs w:val="21"/>
        </w:rPr>
        <w:t>高熵合金粉化学分析方法</w:t>
      </w:r>
      <w:r>
        <w:rPr>
          <w:rFonts w:hint="eastAsia"/>
          <w:szCs w:val="21"/>
        </w:rPr>
        <w:t>》</w:t>
      </w:r>
      <w:r>
        <w:rPr>
          <w:rFonts w:ascii="宋体" w:eastAsia="宋体" w:hAnsi="宋体" w:hint="eastAsia"/>
          <w:szCs w:val="21"/>
        </w:rPr>
        <w:t>编制组</w:t>
      </w:r>
    </w:p>
    <w:p w:rsidR="00BF0D00" w:rsidRDefault="004177F7" w:rsidP="00975996">
      <w:pPr>
        <w:spacing w:beforeLines="100" w:line="440" w:lineRule="exact"/>
        <w:jc w:val="right"/>
        <w:rPr>
          <w:rFonts w:ascii="宋体" w:eastAsia="宋体" w:hAnsi="宋体"/>
          <w:szCs w:val="21"/>
        </w:rPr>
      </w:pPr>
      <w:r>
        <w:rPr>
          <w:rFonts w:ascii="宋体" w:eastAsia="宋体" w:hAnsi="宋体" w:hint="eastAsia"/>
          <w:szCs w:val="21"/>
        </w:rPr>
        <w:t xml:space="preserve">                             2024年xx月</w:t>
      </w:r>
    </w:p>
    <w:p w:rsidR="00BF0D00" w:rsidRDefault="00BF0D00">
      <w:pPr>
        <w:pStyle w:val="a0"/>
      </w:pPr>
    </w:p>
    <w:p w:rsidR="00BF0D00" w:rsidRDefault="00BF0D00">
      <w:pPr>
        <w:pStyle w:val="a0"/>
      </w:pPr>
    </w:p>
    <w:p w:rsidR="00BF0D00" w:rsidRDefault="00BF0D00">
      <w:pPr>
        <w:pStyle w:val="a0"/>
      </w:pPr>
    </w:p>
    <w:p w:rsidR="00BF0D00" w:rsidRDefault="00BF0D00" w:rsidP="00975996">
      <w:pPr>
        <w:spacing w:beforeLines="50" w:afterLines="50" w:line="440" w:lineRule="exact"/>
        <w:rPr>
          <w:rFonts w:ascii="宋体" w:eastAsia="宋体" w:hAnsi="宋体"/>
          <w:szCs w:val="21"/>
        </w:rPr>
      </w:pPr>
    </w:p>
    <w:sectPr w:rsidR="00BF0D00" w:rsidSect="00BF0D00">
      <w:pgSz w:w="11906" w:h="16838"/>
      <w:pgMar w:top="1440" w:right="1780" w:bottom="1440" w:left="17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7F7" w:rsidRDefault="004177F7" w:rsidP="004177F7">
      <w:r>
        <w:separator/>
      </w:r>
    </w:p>
  </w:endnote>
  <w:endnote w:type="continuationSeparator" w:id="1">
    <w:p w:rsidR="004177F7" w:rsidRDefault="004177F7" w:rsidP="00417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7F7" w:rsidRDefault="004177F7" w:rsidP="004177F7">
      <w:r>
        <w:separator/>
      </w:r>
    </w:p>
  </w:footnote>
  <w:footnote w:type="continuationSeparator" w:id="1">
    <w:p w:rsidR="004177F7" w:rsidRDefault="004177F7" w:rsidP="004177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277BC"/>
    <w:multiLevelType w:val="singleLevel"/>
    <w:tmpl w:val="8E1277BC"/>
    <w:lvl w:ilvl="0">
      <w:start w:val="10"/>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ZTc3Zjk1MjQ3NDFiMDQwZTFkYjdjZWM3MTgwNDQ3Yzk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A70"/>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268C"/>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54E0"/>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1BF6"/>
    <w:rsid w:val="0009564E"/>
    <w:rsid w:val="000956AA"/>
    <w:rsid w:val="00095716"/>
    <w:rsid w:val="00095B00"/>
    <w:rsid w:val="000968E7"/>
    <w:rsid w:val="000A25DA"/>
    <w:rsid w:val="000A2674"/>
    <w:rsid w:val="000A46E3"/>
    <w:rsid w:val="000A68B0"/>
    <w:rsid w:val="000A68DC"/>
    <w:rsid w:val="000A70A2"/>
    <w:rsid w:val="000B0288"/>
    <w:rsid w:val="000B12AD"/>
    <w:rsid w:val="000B20BA"/>
    <w:rsid w:val="000B28C1"/>
    <w:rsid w:val="000C2E3D"/>
    <w:rsid w:val="000C4435"/>
    <w:rsid w:val="000C7BE6"/>
    <w:rsid w:val="000D004B"/>
    <w:rsid w:val="000D146E"/>
    <w:rsid w:val="000D255F"/>
    <w:rsid w:val="000D2968"/>
    <w:rsid w:val="000D3C54"/>
    <w:rsid w:val="000D419A"/>
    <w:rsid w:val="000D6C50"/>
    <w:rsid w:val="000D6D96"/>
    <w:rsid w:val="000E0E5D"/>
    <w:rsid w:val="000E12A2"/>
    <w:rsid w:val="000E2F2B"/>
    <w:rsid w:val="000E3BE4"/>
    <w:rsid w:val="000E4010"/>
    <w:rsid w:val="000E5601"/>
    <w:rsid w:val="000E5B35"/>
    <w:rsid w:val="000E7291"/>
    <w:rsid w:val="000E7398"/>
    <w:rsid w:val="000E7492"/>
    <w:rsid w:val="000E75F6"/>
    <w:rsid w:val="000F0726"/>
    <w:rsid w:val="000F21CD"/>
    <w:rsid w:val="000F2931"/>
    <w:rsid w:val="000F3380"/>
    <w:rsid w:val="000F60BA"/>
    <w:rsid w:val="000F7EE8"/>
    <w:rsid w:val="0010164F"/>
    <w:rsid w:val="00103B79"/>
    <w:rsid w:val="00103F5A"/>
    <w:rsid w:val="001043C6"/>
    <w:rsid w:val="0011080B"/>
    <w:rsid w:val="00111C59"/>
    <w:rsid w:val="00112E27"/>
    <w:rsid w:val="001133B5"/>
    <w:rsid w:val="0011342C"/>
    <w:rsid w:val="00115E89"/>
    <w:rsid w:val="001169BC"/>
    <w:rsid w:val="001172DB"/>
    <w:rsid w:val="0011791C"/>
    <w:rsid w:val="0011799D"/>
    <w:rsid w:val="00117A27"/>
    <w:rsid w:val="00120FE8"/>
    <w:rsid w:val="001215B6"/>
    <w:rsid w:val="00122E35"/>
    <w:rsid w:val="00123409"/>
    <w:rsid w:val="00123CA5"/>
    <w:rsid w:val="00125817"/>
    <w:rsid w:val="00125CAC"/>
    <w:rsid w:val="00126111"/>
    <w:rsid w:val="001268D7"/>
    <w:rsid w:val="00130CC9"/>
    <w:rsid w:val="001332F8"/>
    <w:rsid w:val="0013566C"/>
    <w:rsid w:val="001360C1"/>
    <w:rsid w:val="00136A70"/>
    <w:rsid w:val="001421CF"/>
    <w:rsid w:val="00142C75"/>
    <w:rsid w:val="00143A39"/>
    <w:rsid w:val="00144F28"/>
    <w:rsid w:val="00145147"/>
    <w:rsid w:val="00145188"/>
    <w:rsid w:val="001455A0"/>
    <w:rsid w:val="00147858"/>
    <w:rsid w:val="001502D3"/>
    <w:rsid w:val="0015114D"/>
    <w:rsid w:val="001517E4"/>
    <w:rsid w:val="00151DFA"/>
    <w:rsid w:val="00151EAB"/>
    <w:rsid w:val="00152A50"/>
    <w:rsid w:val="00152CEE"/>
    <w:rsid w:val="00152F27"/>
    <w:rsid w:val="001531DA"/>
    <w:rsid w:val="0016143F"/>
    <w:rsid w:val="00161FB3"/>
    <w:rsid w:val="00162FCD"/>
    <w:rsid w:val="00164041"/>
    <w:rsid w:val="00164320"/>
    <w:rsid w:val="0016453D"/>
    <w:rsid w:val="00165B11"/>
    <w:rsid w:val="001664F4"/>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2B42"/>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4BD8"/>
    <w:rsid w:val="002252C9"/>
    <w:rsid w:val="002262B2"/>
    <w:rsid w:val="00230C35"/>
    <w:rsid w:val="00231422"/>
    <w:rsid w:val="002315A8"/>
    <w:rsid w:val="00232045"/>
    <w:rsid w:val="002320C8"/>
    <w:rsid w:val="00233226"/>
    <w:rsid w:val="00233A1C"/>
    <w:rsid w:val="0023455B"/>
    <w:rsid w:val="00234F74"/>
    <w:rsid w:val="00234FE4"/>
    <w:rsid w:val="00235328"/>
    <w:rsid w:val="002356F0"/>
    <w:rsid w:val="002376F5"/>
    <w:rsid w:val="00240E23"/>
    <w:rsid w:val="00246A1A"/>
    <w:rsid w:val="00251136"/>
    <w:rsid w:val="00251FCE"/>
    <w:rsid w:val="002531B1"/>
    <w:rsid w:val="0025380C"/>
    <w:rsid w:val="00254BF3"/>
    <w:rsid w:val="002556D1"/>
    <w:rsid w:val="002577BD"/>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77F26"/>
    <w:rsid w:val="00280742"/>
    <w:rsid w:val="00281674"/>
    <w:rsid w:val="00281A43"/>
    <w:rsid w:val="00286131"/>
    <w:rsid w:val="002870F4"/>
    <w:rsid w:val="00287C9E"/>
    <w:rsid w:val="002931B8"/>
    <w:rsid w:val="00293432"/>
    <w:rsid w:val="00293797"/>
    <w:rsid w:val="002A119B"/>
    <w:rsid w:val="002A1596"/>
    <w:rsid w:val="002A39FC"/>
    <w:rsid w:val="002A477A"/>
    <w:rsid w:val="002A52DB"/>
    <w:rsid w:val="002A5373"/>
    <w:rsid w:val="002A5452"/>
    <w:rsid w:val="002A61D8"/>
    <w:rsid w:val="002A7451"/>
    <w:rsid w:val="002B0BEE"/>
    <w:rsid w:val="002B12B9"/>
    <w:rsid w:val="002B1C35"/>
    <w:rsid w:val="002B2BCB"/>
    <w:rsid w:val="002B33F4"/>
    <w:rsid w:val="002B351D"/>
    <w:rsid w:val="002B45E4"/>
    <w:rsid w:val="002B4A70"/>
    <w:rsid w:val="002B62A8"/>
    <w:rsid w:val="002B6C88"/>
    <w:rsid w:val="002C11C3"/>
    <w:rsid w:val="002C2501"/>
    <w:rsid w:val="002C33FD"/>
    <w:rsid w:val="002C3F54"/>
    <w:rsid w:val="002C6308"/>
    <w:rsid w:val="002C7E20"/>
    <w:rsid w:val="002D0212"/>
    <w:rsid w:val="002D16DB"/>
    <w:rsid w:val="002D29B7"/>
    <w:rsid w:val="002D6C21"/>
    <w:rsid w:val="002D6F42"/>
    <w:rsid w:val="002D75D7"/>
    <w:rsid w:val="002D78D3"/>
    <w:rsid w:val="002E0EBB"/>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3775"/>
    <w:rsid w:val="00304AE0"/>
    <w:rsid w:val="003058A9"/>
    <w:rsid w:val="00306204"/>
    <w:rsid w:val="00310C92"/>
    <w:rsid w:val="00311726"/>
    <w:rsid w:val="00311A03"/>
    <w:rsid w:val="00311D47"/>
    <w:rsid w:val="00311EF2"/>
    <w:rsid w:val="00311F46"/>
    <w:rsid w:val="00321BF3"/>
    <w:rsid w:val="003222DE"/>
    <w:rsid w:val="00323A14"/>
    <w:rsid w:val="00326E25"/>
    <w:rsid w:val="00327C26"/>
    <w:rsid w:val="0033114F"/>
    <w:rsid w:val="00332590"/>
    <w:rsid w:val="0033375D"/>
    <w:rsid w:val="00333B98"/>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4798"/>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0CC2"/>
    <w:rsid w:val="00406567"/>
    <w:rsid w:val="0040765C"/>
    <w:rsid w:val="004076E2"/>
    <w:rsid w:val="0040773D"/>
    <w:rsid w:val="00407C11"/>
    <w:rsid w:val="00410088"/>
    <w:rsid w:val="004116FB"/>
    <w:rsid w:val="00412931"/>
    <w:rsid w:val="00414A71"/>
    <w:rsid w:val="004153B6"/>
    <w:rsid w:val="00416FB1"/>
    <w:rsid w:val="004177F7"/>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3493"/>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5412"/>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B19A6"/>
    <w:rsid w:val="004B3325"/>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24D6"/>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3C8C"/>
    <w:rsid w:val="005446B5"/>
    <w:rsid w:val="0054479D"/>
    <w:rsid w:val="00544E4C"/>
    <w:rsid w:val="005452B7"/>
    <w:rsid w:val="005464CA"/>
    <w:rsid w:val="0055098D"/>
    <w:rsid w:val="00550C8A"/>
    <w:rsid w:val="00550D1E"/>
    <w:rsid w:val="00552199"/>
    <w:rsid w:val="0055331E"/>
    <w:rsid w:val="005562D8"/>
    <w:rsid w:val="00557088"/>
    <w:rsid w:val="00561B33"/>
    <w:rsid w:val="00563071"/>
    <w:rsid w:val="005652D7"/>
    <w:rsid w:val="00565960"/>
    <w:rsid w:val="00571964"/>
    <w:rsid w:val="0057237B"/>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10B1"/>
    <w:rsid w:val="005E11E0"/>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562"/>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EF1"/>
    <w:rsid w:val="00621FD6"/>
    <w:rsid w:val="00624E56"/>
    <w:rsid w:val="00625A71"/>
    <w:rsid w:val="0062608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2D4A"/>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5F38"/>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BAB"/>
    <w:rsid w:val="006C6E2E"/>
    <w:rsid w:val="006C773D"/>
    <w:rsid w:val="006D1FDC"/>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533"/>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1A35"/>
    <w:rsid w:val="0075419C"/>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2B44"/>
    <w:rsid w:val="007A35C4"/>
    <w:rsid w:val="007A3CC4"/>
    <w:rsid w:val="007A4418"/>
    <w:rsid w:val="007A45F1"/>
    <w:rsid w:val="007A56FF"/>
    <w:rsid w:val="007A5B54"/>
    <w:rsid w:val="007A766F"/>
    <w:rsid w:val="007B1B31"/>
    <w:rsid w:val="007B2921"/>
    <w:rsid w:val="007B2FCB"/>
    <w:rsid w:val="007B392C"/>
    <w:rsid w:val="007B4388"/>
    <w:rsid w:val="007B45BA"/>
    <w:rsid w:val="007B49CE"/>
    <w:rsid w:val="007B4E9A"/>
    <w:rsid w:val="007B5474"/>
    <w:rsid w:val="007B5E52"/>
    <w:rsid w:val="007B66AA"/>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575D"/>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6C5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09D1"/>
    <w:rsid w:val="00881208"/>
    <w:rsid w:val="00884FC6"/>
    <w:rsid w:val="0089080C"/>
    <w:rsid w:val="00890C8E"/>
    <w:rsid w:val="00895D8D"/>
    <w:rsid w:val="008A172E"/>
    <w:rsid w:val="008A1F51"/>
    <w:rsid w:val="008A2695"/>
    <w:rsid w:val="008A33D5"/>
    <w:rsid w:val="008A45E8"/>
    <w:rsid w:val="008A526C"/>
    <w:rsid w:val="008A5D75"/>
    <w:rsid w:val="008A7719"/>
    <w:rsid w:val="008A7A9A"/>
    <w:rsid w:val="008B065C"/>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680A"/>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2687"/>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06B"/>
    <w:rsid w:val="009672AC"/>
    <w:rsid w:val="00967EDD"/>
    <w:rsid w:val="0097043B"/>
    <w:rsid w:val="00971910"/>
    <w:rsid w:val="00972B8E"/>
    <w:rsid w:val="00973A55"/>
    <w:rsid w:val="00974C45"/>
    <w:rsid w:val="00975996"/>
    <w:rsid w:val="00975A1E"/>
    <w:rsid w:val="00975C75"/>
    <w:rsid w:val="00975E34"/>
    <w:rsid w:val="00980B13"/>
    <w:rsid w:val="00980F6D"/>
    <w:rsid w:val="00982E2D"/>
    <w:rsid w:val="00982F94"/>
    <w:rsid w:val="00983EDA"/>
    <w:rsid w:val="00985422"/>
    <w:rsid w:val="009867CF"/>
    <w:rsid w:val="00986DCF"/>
    <w:rsid w:val="00991021"/>
    <w:rsid w:val="00991A27"/>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9DA"/>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935"/>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0EF"/>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6AF9"/>
    <w:rsid w:val="00A6711F"/>
    <w:rsid w:val="00A67BD6"/>
    <w:rsid w:val="00A70051"/>
    <w:rsid w:val="00A72527"/>
    <w:rsid w:val="00A727F9"/>
    <w:rsid w:val="00A72AD6"/>
    <w:rsid w:val="00A72EDD"/>
    <w:rsid w:val="00A75BF2"/>
    <w:rsid w:val="00A80645"/>
    <w:rsid w:val="00A824D5"/>
    <w:rsid w:val="00A8270A"/>
    <w:rsid w:val="00A86745"/>
    <w:rsid w:val="00A928A8"/>
    <w:rsid w:val="00A93F20"/>
    <w:rsid w:val="00A94AAE"/>
    <w:rsid w:val="00A94C7E"/>
    <w:rsid w:val="00A9692C"/>
    <w:rsid w:val="00A97F66"/>
    <w:rsid w:val="00AA00C4"/>
    <w:rsid w:val="00AA324F"/>
    <w:rsid w:val="00AA34F8"/>
    <w:rsid w:val="00AA539D"/>
    <w:rsid w:val="00AA56B6"/>
    <w:rsid w:val="00AA763A"/>
    <w:rsid w:val="00AA7A54"/>
    <w:rsid w:val="00AB046D"/>
    <w:rsid w:val="00AB074C"/>
    <w:rsid w:val="00AB1416"/>
    <w:rsid w:val="00AB29C1"/>
    <w:rsid w:val="00AB50CF"/>
    <w:rsid w:val="00AC0055"/>
    <w:rsid w:val="00AC007F"/>
    <w:rsid w:val="00AC0677"/>
    <w:rsid w:val="00AC1C7D"/>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5762"/>
    <w:rsid w:val="00B75B07"/>
    <w:rsid w:val="00B75B56"/>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35C1"/>
    <w:rsid w:val="00B93F3D"/>
    <w:rsid w:val="00B9478E"/>
    <w:rsid w:val="00B9488C"/>
    <w:rsid w:val="00B95790"/>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6F7"/>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0D00"/>
    <w:rsid w:val="00BF109A"/>
    <w:rsid w:val="00BF3586"/>
    <w:rsid w:val="00C03BA0"/>
    <w:rsid w:val="00C0555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349"/>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09C"/>
    <w:rsid w:val="00C74A04"/>
    <w:rsid w:val="00C81BE8"/>
    <w:rsid w:val="00C825D1"/>
    <w:rsid w:val="00C82BDE"/>
    <w:rsid w:val="00C832ED"/>
    <w:rsid w:val="00C84386"/>
    <w:rsid w:val="00C84DA9"/>
    <w:rsid w:val="00C85B3A"/>
    <w:rsid w:val="00C8690B"/>
    <w:rsid w:val="00C872CC"/>
    <w:rsid w:val="00C875A8"/>
    <w:rsid w:val="00C8771D"/>
    <w:rsid w:val="00C87997"/>
    <w:rsid w:val="00C9040C"/>
    <w:rsid w:val="00C904F3"/>
    <w:rsid w:val="00C91D12"/>
    <w:rsid w:val="00C953E2"/>
    <w:rsid w:val="00C9646E"/>
    <w:rsid w:val="00CA164D"/>
    <w:rsid w:val="00CA3BD2"/>
    <w:rsid w:val="00CA429B"/>
    <w:rsid w:val="00CA6B0F"/>
    <w:rsid w:val="00CA7768"/>
    <w:rsid w:val="00CA792E"/>
    <w:rsid w:val="00CA7EF2"/>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12BB"/>
    <w:rsid w:val="00CD4C61"/>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700"/>
    <w:rsid w:val="00D169BB"/>
    <w:rsid w:val="00D212C5"/>
    <w:rsid w:val="00D2148D"/>
    <w:rsid w:val="00D22C7B"/>
    <w:rsid w:val="00D23904"/>
    <w:rsid w:val="00D23B55"/>
    <w:rsid w:val="00D24065"/>
    <w:rsid w:val="00D24DCE"/>
    <w:rsid w:val="00D256AC"/>
    <w:rsid w:val="00D26994"/>
    <w:rsid w:val="00D30051"/>
    <w:rsid w:val="00D320AC"/>
    <w:rsid w:val="00D32FB7"/>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285E"/>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86BB3"/>
    <w:rsid w:val="00D941C7"/>
    <w:rsid w:val="00D94661"/>
    <w:rsid w:val="00D94930"/>
    <w:rsid w:val="00D95A89"/>
    <w:rsid w:val="00D95D4E"/>
    <w:rsid w:val="00D966A4"/>
    <w:rsid w:val="00D966F4"/>
    <w:rsid w:val="00D96A95"/>
    <w:rsid w:val="00D97FC7"/>
    <w:rsid w:val="00DA1558"/>
    <w:rsid w:val="00DA1891"/>
    <w:rsid w:val="00DA31A6"/>
    <w:rsid w:val="00DA3763"/>
    <w:rsid w:val="00DA6543"/>
    <w:rsid w:val="00DB0A43"/>
    <w:rsid w:val="00DB3135"/>
    <w:rsid w:val="00DB6BA8"/>
    <w:rsid w:val="00DB7F50"/>
    <w:rsid w:val="00DC0AFF"/>
    <w:rsid w:val="00DC0D5D"/>
    <w:rsid w:val="00DC0F59"/>
    <w:rsid w:val="00DC1118"/>
    <w:rsid w:val="00DC1B4D"/>
    <w:rsid w:val="00DC278C"/>
    <w:rsid w:val="00DC315C"/>
    <w:rsid w:val="00DC35F5"/>
    <w:rsid w:val="00DC3C13"/>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3845"/>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56"/>
    <w:rsid w:val="00E44FFF"/>
    <w:rsid w:val="00E4610E"/>
    <w:rsid w:val="00E46B65"/>
    <w:rsid w:val="00E4738F"/>
    <w:rsid w:val="00E51633"/>
    <w:rsid w:val="00E5245D"/>
    <w:rsid w:val="00E53B4E"/>
    <w:rsid w:val="00E549AA"/>
    <w:rsid w:val="00E54B99"/>
    <w:rsid w:val="00E55819"/>
    <w:rsid w:val="00E560F1"/>
    <w:rsid w:val="00E6161B"/>
    <w:rsid w:val="00E61FCC"/>
    <w:rsid w:val="00E62057"/>
    <w:rsid w:val="00E6290C"/>
    <w:rsid w:val="00E62ED4"/>
    <w:rsid w:val="00E6334B"/>
    <w:rsid w:val="00E651D0"/>
    <w:rsid w:val="00E653C7"/>
    <w:rsid w:val="00E6544C"/>
    <w:rsid w:val="00E65556"/>
    <w:rsid w:val="00E66381"/>
    <w:rsid w:val="00E67634"/>
    <w:rsid w:val="00E701CD"/>
    <w:rsid w:val="00E731A1"/>
    <w:rsid w:val="00E81BCB"/>
    <w:rsid w:val="00E826B8"/>
    <w:rsid w:val="00E82AD6"/>
    <w:rsid w:val="00E82E2C"/>
    <w:rsid w:val="00E83B21"/>
    <w:rsid w:val="00E8477B"/>
    <w:rsid w:val="00E84C73"/>
    <w:rsid w:val="00E9142A"/>
    <w:rsid w:val="00E91F16"/>
    <w:rsid w:val="00E95B0A"/>
    <w:rsid w:val="00EA0835"/>
    <w:rsid w:val="00EA12F8"/>
    <w:rsid w:val="00EA1EC6"/>
    <w:rsid w:val="00EA219D"/>
    <w:rsid w:val="00EA2B7E"/>
    <w:rsid w:val="00EA4936"/>
    <w:rsid w:val="00EA6CBC"/>
    <w:rsid w:val="00EB0229"/>
    <w:rsid w:val="00EB0BA2"/>
    <w:rsid w:val="00EB113C"/>
    <w:rsid w:val="00EB178D"/>
    <w:rsid w:val="00EB2177"/>
    <w:rsid w:val="00EB225D"/>
    <w:rsid w:val="00EB3C97"/>
    <w:rsid w:val="00EB497E"/>
    <w:rsid w:val="00EB658B"/>
    <w:rsid w:val="00EB69C2"/>
    <w:rsid w:val="00EB74C1"/>
    <w:rsid w:val="00EC0780"/>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4D84"/>
    <w:rsid w:val="00EF564A"/>
    <w:rsid w:val="00EF778C"/>
    <w:rsid w:val="00F02D20"/>
    <w:rsid w:val="00F03EAC"/>
    <w:rsid w:val="00F0584C"/>
    <w:rsid w:val="00F05FB0"/>
    <w:rsid w:val="00F10080"/>
    <w:rsid w:val="00F113B0"/>
    <w:rsid w:val="00F1264C"/>
    <w:rsid w:val="00F13926"/>
    <w:rsid w:val="00F1534B"/>
    <w:rsid w:val="00F16179"/>
    <w:rsid w:val="00F17F04"/>
    <w:rsid w:val="00F20246"/>
    <w:rsid w:val="00F22756"/>
    <w:rsid w:val="00F233D8"/>
    <w:rsid w:val="00F25618"/>
    <w:rsid w:val="00F2761F"/>
    <w:rsid w:val="00F312FC"/>
    <w:rsid w:val="00F3130B"/>
    <w:rsid w:val="00F31D7C"/>
    <w:rsid w:val="00F31EB6"/>
    <w:rsid w:val="00F34773"/>
    <w:rsid w:val="00F34DC7"/>
    <w:rsid w:val="00F358A8"/>
    <w:rsid w:val="00F363B9"/>
    <w:rsid w:val="00F3776E"/>
    <w:rsid w:val="00F40A1C"/>
    <w:rsid w:val="00F40BFC"/>
    <w:rsid w:val="00F41101"/>
    <w:rsid w:val="00F42C31"/>
    <w:rsid w:val="00F432B1"/>
    <w:rsid w:val="00F4350A"/>
    <w:rsid w:val="00F44A8B"/>
    <w:rsid w:val="00F45328"/>
    <w:rsid w:val="00F476F3"/>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A27DF"/>
    <w:rsid w:val="00FA33A5"/>
    <w:rsid w:val="00FA4826"/>
    <w:rsid w:val="00FA4EE7"/>
    <w:rsid w:val="00FA5179"/>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6E044A"/>
    <w:rsid w:val="0C0F3212"/>
    <w:rsid w:val="0C482343"/>
    <w:rsid w:val="0E4A3C72"/>
    <w:rsid w:val="1240492F"/>
    <w:rsid w:val="16D05547"/>
    <w:rsid w:val="18704CB4"/>
    <w:rsid w:val="192E28F8"/>
    <w:rsid w:val="1B5231B9"/>
    <w:rsid w:val="2088722C"/>
    <w:rsid w:val="21E35477"/>
    <w:rsid w:val="228A52D3"/>
    <w:rsid w:val="22C80A1D"/>
    <w:rsid w:val="267D0BF4"/>
    <w:rsid w:val="28E92B74"/>
    <w:rsid w:val="2CF17ED9"/>
    <w:rsid w:val="2D491F9E"/>
    <w:rsid w:val="2DD6396D"/>
    <w:rsid w:val="2F20599A"/>
    <w:rsid w:val="2FE50BA9"/>
    <w:rsid w:val="317F0BCA"/>
    <w:rsid w:val="32832A04"/>
    <w:rsid w:val="391C28EE"/>
    <w:rsid w:val="392E09A2"/>
    <w:rsid w:val="3A6C3919"/>
    <w:rsid w:val="3B2837F5"/>
    <w:rsid w:val="3B7A0F58"/>
    <w:rsid w:val="3C672EE2"/>
    <w:rsid w:val="44DB2B02"/>
    <w:rsid w:val="48960B41"/>
    <w:rsid w:val="493733B5"/>
    <w:rsid w:val="49E22C77"/>
    <w:rsid w:val="4C010FB7"/>
    <w:rsid w:val="4C0E35F7"/>
    <w:rsid w:val="4C4C62F7"/>
    <w:rsid w:val="4E1F2140"/>
    <w:rsid w:val="4F247FA0"/>
    <w:rsid w:val="50CE10DD"/>
    <w:rsid w:val="50E61FB2"/>
    <w:rsid w:val="51DD53F0"/>
    <w:rsid w:val="5276691C"/>
    <w:rsid w:val="55BB7B39"/>
    <w:rsid w:val="59A0270B"/>
    <w:rsid w:val="5A4E296C"/>
    <w:rsid w:val="5AC156F5"/>
    <w:rsid w:val="6B3E697D"/>
    <w:rsid w:val="6BFE4286"/>
    <w:rsid w:val="6D8E7C81"/>
    <w:rsid w:val="6E3C6504"/>
    <w:rsid w:val="6F3335BA"/>
    <w:rsid w:val="717D145F"/>
    <w:rsid w:val="76A76695"/>
    <w:rsid w:val="76E521D9"/>
    <w:rsid w:val="7A241826"/>
    <w:rsid w:val="7F4666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0D00"/>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BF0D00"/>
    <w:pPr>
      <w:spacing w:after="120"/>
    </w:pPr>
    <w:rPr>
      <w:rFonts w:eastAsia="仿宋_GB2312"/>
    </w:rPr>
  </w:style>
  <w:style w:type="paragraph" w:styleId="a4">
    <w:name w:val="annotation text"/>
    <w:basedOn w:val="a"/>
    <w:link w:val="Char"/>
    <w:qFormat/>
    <w:rsid w:val="00BF0D00"/>
    <w:pPr>
      <w:spacing w:line="360" w:lineRule="auto"/>
      <w:jc w:val="left"/>
    </w:pPr>
    <w:rPr>
      <w:rFonts w:ascii="宋体" w:eastAsia="宋体" w:hAnsi="宋体" w:cs="Times New Roman"/>
      <w:szCs w:val="24"/>
    </w:rPr>
  </w:style>
  <w:style w:type="paragraph" w:styleId="a5">
    <w:name w:val="Body Text Indent"/>
    <w:basedOn w:val="a"/>
    <w:link w:val="Char0"/>
    <w:qFormat/>
    <w:rsid w:val="00BF0D00"/>
    <w:pPr>
      <w:ind w:firstLine="420"/>
    </w:pPr>
    <w:rPr>
      <w:rFonts w:ascii="Times New Roman" w:eastAsia="宋体" w:hAnsi="Times New Roman" w:cs="Times New Roman"/>
      <w:sz w:val="24"/>
      <w:szCs w:val="24"/>
    </w:rPr>
  </w:style>
  <w:style w:type="paragraph" w:styleId="a6">
    <w:name w:val="Date"/>
    <w:basedOn w:val="a"/>
    <w:next w:val="a"/>
    <w:link w:val="Char1"/>
    <w:uiPriority w:val="99"/>
    <w:semiHidden/>
    <w:unhideWhenUsed/>
    <w:qFormat/>
    <w:rsid w:val="00BF0D00"/>
    <w:pPr>
      <w:ind w:leftChars="2500" w:left="100"/>
    </w:pPr>
  </w:style>
  <w:style w:type="paragraph" w:styleId="a7">
    <w:name w:val="Balloon Text"/>
    <w:basedOn w:val="a"/>
    <w:link w:val="Char2"/>
    <w:uiPriority w:val="99"/>
    <w:semiHidden/>
    <w:unhideWhenUsed/>
    <w:qFormat/>
    <w:rsid w:val="00BF0D00"/>
    <w:rPr>
      <w:sz w:val="18"/>
      <w:szCs w:val="18"/>
    </w:rPr>
  </w:style>
  <w:style w:type="paragraph" w:styleId="a8">
    <w:name w:val="footer"/>
    <w:basedOn w:val="a"/>
    <w:link w:val="Char3"/>
    <w:uiPriority w:val="99"/>
    <w:unhideWhenUsed/>
    <w:qFormat/>
    <w:rsid w:val="00BF0D00"/>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BF0D0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BF0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qFormat/>
    <w:rsid w:val="00BF0D00"/>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2"/>
    <w:uiPriority w:val="59"/>
    <w:qFormat/>
    <w:rsid w:val="00BF0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批注框文本 Char"/>
    <w:basedOn w:val="a1"/>
    <w:link w:val="a7"/>
    <w:uiPriority w:val="99"/>
    <w:semiHidden/>
    <w:qFormat/>
    <w:rsid w:val="00BF0D00"/>
    <w:rPr>
      <w:sz w:val="18"/>
      <w:szCs w:val="18"/>
    </w:rPr>
  </w:style>
  <w:style w:type="character" w:customStyle="1" w:styleId="Char4">
    <w:name w:val="页眉 Char"/>
    <w:basedOn w:val="a1"/>
    <w:link w:val="a9"/>
    <w:uiPriority w:val="99"/>
    <w:qFormat/>
    <w:rsid w:val="00BF0D00"/>
    <w:rPr>
      <w:sz w:val="18"/>
      <w:szCs w:val="18"/>
    </w:rPr>
  </w:style>
  <w:style w:type="character" w:customStyle="1" w:styleId="Char3">
    <w:name w:val="页脚 Char"/>
    <w:basedOn w:val="a1"/>
    <w:link w:val="a8"/>
    <w:uiPriority w:val="99"/>
    <w:qFormat/>
    <w:rsid w:val="00BF0D00"/>
    <w:rPr>
      <w:sz w:val="18"/>
      <w:szCs w:val="18"/>
    </w:rPr>
  </w:style>
  <w:style w:type="paragraph" w:customStyle="1" w:styleId="ac">
    <w:name w:val="章标题"/>
    <w:next w:val="a"/>
    <w:qFormat/>
    <w:rsid w:val="00BF0D00"/>
    <w:pPr>
      <w:spacing w:beforeLines="50" w:afterLines="50"/>
      <w:jc w:val="both"/>
      <w:outlineLvl w:val="1"/>
    </w:pPr>
    <w:rPr>
      <w:rFonts w:ascii="黑体" w:eastAsia="黑体"/>
      <w:sz w:val="21"/>
    </w:rPr>
  </w:style>
  <w:style w:type="character" w:customStyle="1" w:styleId="Char0">
    <w:name w:val="正文文本缩进 Char"/>
    <w:basedOn w:val="a1"/>
    <w:link w:val="a5"/>
    <w:qFormat/>
    <w:rsid w:val="00BF0D00"/>
    <w:rPr>
      <w:rFonts w:ascii="Times New Roman" w:eastAsia="宋体" w:hAnsi="Times New Roman" w:cs="Times New Roman"/>
      <w:sz w:val="24"/>
      <w:szCs w:val="24"/>
    </w:rPr>
  </w:style>
  <w:style w:type="character" w:customStyle="1" w:styleId="Char">
    <w:name w:val="批注文字 Char"/>
    <w:basedOn w:val="a1"/>
    <w:link w:val="a4"/>
    <w:qFormat/>
    <w:rsid w:val="00BF0D00"/>
    <w:rPr>
      <w:rFonts w:ascii="宋体" w:eastAsia="宋体" w:hAnsi="宋体" w:cs="Times New Roman"/>
      <w:szCs w:val="24"/>
    </w:rPr>
  </w:style>
  <w:style w:type="paragraph" w:styleId="ad">
    <w:name w:val="List Paragraph"/>
    <w:basedOn w:val="a"/>
    <w:uiPriority w:val="34"/>
    <w:qFormat/>
    <w:rsid w:val="00BF0D00"/>
    <w:pPr>
      <w:ind w:firstLineChars="200" w:firstLine="420"/>
    </w:pPr>
  </w:style>
  <w:style w:type="paragraph" w:customStyle="1" w:styleId="ae">
    <w:name w:val="段"/>
    <w:link w:val="Char5"/>
    <w:qFormat/>
    <w:rsid w:val="00BF0D00"/>
    <w:pPr>
      <w:autoSpaceDE w:val="0"/>
      <w:autoSpaceDN w:val="0"/>
      <w:ind w:firstLineChars="200" w:firstLine="200"/>
      <w:jc w:val="both"/>
    </w:pPr>
    <w:rPr>
      <w:rFonts w:ascii="宋体"/>
      <w:sz w:val="21"/>
      <w:szCs w:val="22"/>
    </w:rPr>
  </w:style>
  <w:style w:type="character" w:customStyle="1" w:styleId="Char5">
    <w:name w:val="段 Char"/>
    <w:link w:val="ae"/>
    <w:qFormat/>
    <w:rsid w:val="00BF0D00"/>
    <w:rPr>
      <w:rFonts w:ascii="宋体" w:eastAsia="宋体" w:hAnsi="Times New Roman" w:cs="Times New Roman"/>
      <w:kern w:val="0"/>
    </w:rPr>
  </w:style>
  <w:style w:type="paragraph" w:customStyle="1" w:styleId="1">
    <w:name w:val="修订1"/>
    <w:hidden/>
    <w:uiPriority w:val="99"/>
    <w:unhideWhenUsed/>
    <w:qFormat/>
    <w:rsid w:val="00BF0D00"/>
    <w:rPr>
      <w:rFonts w:asciiTheme="minorHAnsi" w:eastAsiaTheme="minorEastAsia" w:hAnsiTheme="minorHAnsi" w:cstheme="minorBidi"/>
      <w:kern w:val="2"/>
      <w:sz w:val="21"/>
      <w:szCs w:val="22"/>
    </w:rPr>
  </w:style>
  <w:style w:type="character" w:customStyle="1" w:styleId="Char1">
    <w:name w:val="日期 Char"/>
    <w:basedOn w:val="a1"/>
    <w:link w:val="a6"/>
    <w:uiPriority w:val="99"/>
    <w:semiHidden/>
    <w:qFormat/>
    <w:rsid w:val="00BF0D00"/>
    <w:rPr>
      <w:rFonts w:asciiTheme="minorHAnsi" w:eastAsiaTheme="minorEastAsia" w:hAnsiTheme="minorHAnsi" w:cstheme="minorBidi"/>
      <w:kern w:val="2"/>
      <w:sz w:val="21"/>
      <w:szCs w:val="22"/>
    </w:rPr>
  </w:style>
  <w:style w:type="character" w:customStyle="1" w:styleId="HTMLChar">
    <w:name w:val="HTML 预设格式 Char"/>
    <w:basedOn w:val="a1"/>
    <w:link w:val="HTML"/>
    <w:qFormat/>
    <w:rsid w:val="00BF0D00"/>
    <w:rPr>
      <w:rFonts w:ascii="宋体" w:hAnsi="宋体" w:cs="宋体"/>
      <w:sz w:val="24"/>
      <w:szCs w:val="24"/>
    </w:rPr>
  </w:style>
  <w:style w:type="table" w:customStyle="1" w:styleId="2">
    <w:name w:val="网格型2"/>
    <w:basedOn w:val="a2"/>
    <w:qFormat/>
    <w:rsid w:val="00BF0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xgk-span5">
    <w:name w:val="xxgk-span5"/>
    <w:basedOn w:val="a1"/>
    <w:qFormat/>
    <w:rsid w:val="00BF0D00"/>
  </w:style>
  <w:style w:type="paragraph" w:customStyle="1" w:styleId="10">
    <w:name w:val="列出段落1"/>
    <w:basedOn w:val="a"/>
    <w:uiPriority w:val="34"/>
    <w:qFormat/>
    <w:rsid w:val="00BF0D00"/>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76DD6-6EBC-4855-9A0F-73D75305E56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6226</Words>
  <Characters>4745</Characters>
  <Application>Microsoft Office Word</Application>
  <DocSecurity>0</DocSecurity>
  <Lines>39</Lines>
  <Paragraphs>21</Paragraphs>
  <ScaleCrop>false</ScaleCrop>
  <Company>Sky123.Org</Company>
  <LinksUpToDate>false</LinksUpToDate>
  <CharactersWithSpaces>10950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YlmF</cp:lastModifiedBy>
  <cp:revision>93</cp:revision>
  <dcterms:created xsi:type="dcterms:W3CDTF">2023-12-09T07:34:00Z</dcterms:created>
  <dcterms:modified xsi:type="dcterms:W3CDTF">2024-07-15T09:18:00Z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2997E0B0200A4B49BD766EEB06A7F441</vt:lpwstr>
  </property>
</Properties>
</file>