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F54A" w14:textId="77777777" w:rsidR="00D83E47" w:rsidRDefault="00D83E47" w:rsidP="00D83E47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5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2991C943" w14:textId="77777777" w:rsidR="00D83E47" w:rsidRDefault="00D83E47" w:rsidP="00D83E47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贵金属分标委会审定、预审和讨论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94"/>
        <w:gridCol w:w="2699"/>
        <w:gridCol w:w="7048"/>
        <w:gridCol w:w="1195"/>
      </w:tblGrid>
      <w:tr w:rsidR="00D83E47" w14:paraId="30D19FE8" w14:textId="77777777" w:rsidTr="000848AF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2DDB7" w14:textId="77777777" w:rsidR="00D83E47" w:rsidRDefault="00D83E47" w:rsidP="000848A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608F2C" w14:textId="77777777" w:rsidR="00D83E47" w:rsidRDefault="00D83E47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5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614EB9" w14:textId="77777777" w:rsidR="00D83E47" w:rsidRDefault="00D83E47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48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5CA7A" w14:textId="77777777" w:rsidR="00D83E47" w:rsidRDefault="00D83E47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起草单位及相关单位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577CD" w14:textId="77777777" w:rsidR="00D83E47" w:rsidRDefault="00D83E47" w:rsidP="000848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D83E47" w14:paraId="690734EF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74F0561A" w14:textId="77777777" w:rsidR="00D83E47" w:rsidRDefault="00D83E47" w:rsidP="00D83E4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432426F2" w14:textId="77777777" w:rsidR="00D83E47" w:rsidRDefault="00D83E47" w:rsidP="000848A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贵金属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键合丝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热影响区长度测定 扫描电镜法</w:t>
            </w:r>
          </w:p>
        </w:tc>
        <w:tc>
          <w:tcPr>
            <w:tcW w:w="953" w:type="pct"/>
            <w:vAlign w:val="center"/>
          </w:tcPr>
          <w:p w14:paraId="5CF6E35C" w14:textId="77777777" w:rsidR="00D83E47" w:rsidRDefault="00D83E47" w:rsidP="000848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发</w:t>
            </w:r>
            <w:r>
              <w:rPr>
                <w:rFonts w:ascii="宋体" w:eastAsia="宋体" w:hAnsi="宋体" w:cs="宋体" w:hint="eastAsia"/>
                <w:szCs w:val="21"/>
              </w:rPr>
              <w:t>〔2022〕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39号</w:t>
            </w:r>
          </w:p>
          <w:p w14:paraId="067D2B46" w14:textId="77777777" w:rsidR="00D83E47" w:rsidRDefault="00D83E47" w:rsidP="000848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20220997-T-610</w:t>
            </w:r>
          </w:p>
        </w:tc>
        <w:tc>
          <w:tcPr>
            <w:tcW w:w="2487" w:type="pct"/>
            <w:vAlign w:val="center"/>
          </w:tcPr>
          <w:p w14:paraId="0AF1D0A9" w14:textId="77777777" w:rsidR="00D83E47" w:rsidRDefault="00D83E47" w:rsidP="000848A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云南省贵金属新材料控股集团股份有限公司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、北京达博有色金属焊料有限责任公司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hyperlink r:id="rId7" w:tgtFrame="https://www.baidu.com/_blank" w:history="1">
              <w:r>
                <w:rPr>
                  <w:rFonts w:ascii="宋体" w:eastAsia="宋体" w:hAnsi="宋体" w:cs="宋体" w:hint="eastAsia"/>
                  <w:szCs w:val="21"/>
                </w:rPr>
                <w:t>浙江佳博科技股份有限公司</w:t>
              </w:r>
            </w:hyperlink>
            <w:r>
              <w:rPr>
                <w:rFonts w:ascii="宋体" w:eastAsia="宋体" w:hAnsi="宋体" w:cs="宋体" w:hint="eastAsia"/>
                <w:szCs w:val="21"/>
              </w:rPr>
              <w:t>、北京有色金属与稀土应用研究所、烟台一诺电子材料有限公司、郴州市产商品质量监督检验所、国合通用（青岛）测试评价有限公司等</w:t>
            </w:r>
          </w:p>
        </w:tc>
        <w:tc>
          <w:tcPr>
            <w:tcW w:w="422" w:type="pct"/>
            <w:vAlign w:val="center"/>
          </w:tcPr>
          <w:p w14:paraId="79DE87A8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D83E47" w14:paraId="004835D1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5486AD3C" w14:textId="77777777" w:rsidR="00D83E47" w:rsidRDefault="00D83E47" w:rsidP="00D83E4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4DB0ACAA" w14:textId="77777777" w:rsidR="00D83E47" w:rsidRDefault="00D83E47" w:rsidP="000848A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点火电极用贵金属及其合金加工材</w:t>
            </w:r>
          </w:p>
        </w:tc>
        <w:tc>
          <w:tcPr>
            <w:tcW w:w="953" w:type="pct"/>
            <w:vAlign w:val="center"/>
          </w:tcPr>
          <w:p w14:paraId="0DDCD5BF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发〔2023〕10号</w:t>
            </w:r>
          </w:p>
          <w:p w14:paraId="6C00A7A6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20230126-T-610</w:t>
            </w:r>
          </w:p>
        </w:tc>
        <w:tc>
          <w:tcPr>
            <w:tcW w:w="2487" w:type="pct"/>
            <w:vAlign w:val="center"/>
          </w:tcPr>
          <w:p w14:paraId="702C6C09" w14:textId="77777777" w:rsidR="00D83E47" w:rsidRDefault="00D83E47" w:rsidP="000848A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昆明富尔诺林科技发展有限公司、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潍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柴火炬科技股份有限公司、四川泛华航空仪表电器有限公司、中国船舶重工集团动力股份有限公司、中国航发西安动力控制科技有限公司、贵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股份有限公司、北京航空材料研究院、西北有色金属研究院、重庆川仪金属功能材料分公司、昆明理工大学、云南省科学技术院等</w:t>
            </w:r>
          </w:p>
        </w:tc>
        <w:tc>
          <w:tcPr>
            <w:tcW w:w="422" w:type="pct"/>
            <w:vAlign w:val="center"/>
          </w:tcPr>
          <w:p w14:paraId="7339824A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D83E47" w14:paraId="5D540502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6D4539D0" w14:textId="77777777" w:rsidR="00D83E47" w:rsidRDefault="00D83E47" w:rsidP="00D83E4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13C7C4D2" w14:textId="77777777" w:rsidR="00D83E47" w:rsidRDefault="00D83E47" w:rsidP="000848A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粗银化学分析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方法 第4部 分：铅、铜、铋、锑、铁、钯、硒和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碲含量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的测定 电感耦合等离子体发射光谱法</w:t>
            </w:r>
          </w:p>
        </w:tc>
        <w:tc>
          <w:tcPr>
            <w:tcW w:w="953" w:type="pct"/>
            <w:vAlign w:val="center"/>
          </w:tcPr>
          <w:p w14:paraId="71D66F7F" w14:textId="77777777" w:rsidR="00D83E47" w:rsidRDefault="00D83E47" w:rsidP="000848AF">
            <w:pPr>
              <w:spacing w:before="88" w:line="172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〔2022〕312号2022-1302T-YS</w:t>
            </w:r>
          </w:p>
        </w:tc>
        <w:tc>
          <w:tcPr>
            <w:tcW w:w="2487" w:type="pct"/>
            <w:vAlign w:val="center"/>
          </w:tcPr>
          <w:p w14:paraId="4A8058B7" w14:textId="77777777" w:rsidR="00D83E47" w:rsidRDefault="00D83E47" w:rsidP="000848A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深圳市中金岭南有色金属股份有限公司韶关冶炼厂、</w:t>
            </w:r>
            <w:r>
              <w:rPr>
                <w:rFonts w:ascii="宋体" w:eastAsia="宋体" w:hAnsi="宋体" w:cs="宋体" w:hint="eastAsia"/>
                <w:szCs w:val="21"/>
              </w:rPr>
              <w:t>广东省韶关市质量计量监督检测所、北矿检测技术股份有限公司、大冶有色设计研究院有限公司、国标（北京）检验认证有限公司、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铜陵有色金属集团股份有限公司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、山东恒邦冶炼股份有限公司、紫金矿业集团股份有限公司、北京有色金属与稀土应用研究所、中船重工黄冈贵金属有限公司、国合通用（青岛）测试评价有限公司、</w:t>
            </w:r>
            <w:hyperlink r:id="rId8" w:tgtFrame="https://www.so.com/_blank" w:history="1">
              <w:r>
                <w:rPr>
                  <w:rFonts w:ascii="宋体" w:eastAsia="宋体" w:hAnsi="宋体" w:cs="宋体" w:hint="eastAsia"/>
                  <w:szCs w:val="21"/>
                </w:rPr>
                <w:t>防城港</w:t>
              </w:r>
              <w:proofErr w:type="gramStart"/>
              <w:r>
                <w:rPr>
                  <w:rFonts w:ascii="宋体" w:eastAsia="宋体" w:hAnsi="宋体" w:cs="宋体" w:hint="eastAsia"/>
                  <w:szCs w:val="21"/>
                </w:rPr>
                <w:t>市东途矿产</w:t>
              </w:r>
              <w:proofErr w:type="gramEnd"/>
              <w:r>
                <w:rPr>
                  <w:rFonts w:ascii="宋体" w:eastAsia="宋体" w:hAnsi="宋体" w:cs="宋体" w:hint="eastAsia"/>
                  <w:szCs w:val="21"/>
                </w:rPr>
                <w:t>检测有限公司</w:t>
              </w:r>
            </w:hyperlink>
            <w:r>
              <w:rPr>
                <w:rFonts w:ascii="宋体" w:eastAsia="宋体" w:hAnsi="宋体" w:cs="宋体" w:hint="eastAsia"/>
                <w:szCs w:val="21"/>
              </w:rPr>
              <w:t>、云南铜业股份有限公司检验分析中心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22" w:type="pct"/>
            <w:vAlign w:val="center"/>
          </w:tcPr>
          <w:p w14:paraId="38D84ECE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预审</w:t>
            </w:r>
          </w:p>
        </w:tc>
      </w:tr>
      <w:tr w:rsidR="00D83E47" w14:paraId="2E42F1B9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7B510533" w14:textId="77777777" w:rsidR="00D83E47" w:rsidRDefault="00D83E47" w:rsidP="00D83E4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6E416FCF" w14:textId="77777777" w:rsidR="00D83E47" w:rsidRDefault="00D83E47" w:rsidP="000848AF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银钨合金化学分析方法 第5部分：氧、氮含量的测定 惰性气体熔融-红外吸收法和热导法</w:t>
            </w:r>
          </w:p>
        </w:tc>
        <w:tc>
          <w:tcPr>
            <w:tcW w:w="953" w:type="pct"/>
            <w:vAlign w:val="center"/>
          </w:tcPr>
          <w:p w14:paraId="5F6B42D2" w14:textId="77777777" w:rsidR="00D83E47" w:rsidRDefault="00D83E47" w:rsidP="000848AF">
            <w:pPr>
              <w:spacing w:before="88" w:line="172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Cs w:val="21"/>
              </w:rPr>
              <w:t>〔2022〕312号</w:t>
            </w:r>
          </w:p>
          <w:p w14:paraId="30EF5E69" w14:textId="77777777" w:rsidR="00D83E47" w:rsidRDefault="00D83E47" w:rsidP="000848AF">
            <w:pPr>
              <w:spacing w:before="88" w:line="172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2022-1303T-YS</w:t>
            </w:r>
          </w:p>
        </w:tc>
        <w:tc>
          <w:tcPr>
            <w:tcW w:w="2487" w:type="pct"/>
            <w:vAlign w:val="center"/>
          </w:tcPr>
          <w:p w14:paraId="6A05C01A" w14:textId="77777777" w:rsidR="00D83E47" w:rsidRDefault="00D83E47" w:rsidP="000848AF">
            <w:pPr>
              <w:pStyle w:val="a7"/>
              <w:adjustRightInd w:val="0"/>
              <w:snapToGrid w:val="0"/>
              <w:spacing w:after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国合通用（青岛）测试评价有限公司、国标（北京）检验认证有限公司、深圳市中金岭南有色金属股份有限公司、广东省科学院工业分析检测中心、中车青岛四方机车车辆股份有限公司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22" w:type="pct"/>
            <w:vAlign w:val="center"/>
          </w:tcPr>
          <w:p w14:paraId="79A79D1A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D83E47" w14:paraId="0CD3FCCB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594002AC" w14:textId="77777777" w:rsidR="00D83E47" w:rsidRDefault="00D83E47" w:rsidP="00D83E4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07B370BB" w14:textId="77777777" w:rsidR="00D83E47" w:rsidRDefault="00D83E47" w:rsidP="000848AF">
            <w:pPr>
              <w:pStyle w:val="a9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换流阀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用铂针</w:t>
            </w:r>
            <w:proofErr w:type="gramEnd"/>
          </w:p>
        </w:tc>
        <w:tc>
          <w:tcPr>
            <w:tcW w:w="953" w:type="pct"/>
            <w:vAlign w:val="center"/>
          </w:tcPr>
          <w:p w14:paraId="09F86D29" w14:textId="77777777" w:rsidR="00D83E47" w:rsidRDefault="00D83E47" w:rsidP="000848AF">
            <w:pPr>
              <w:pStyle w:val="a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字〔2024〕36号2024-035-T/CNIA</w:t>
            </w:r>
          </w:p>
        </w:tc>
        <w:tc>
          <w:tcPr>
            <w:tcW w:w="2487" w:type="pct"/>
            <w:vAlign w:val="center"/>
          </w:tcPr>
          <w:p w14:paraId="1A806C5A" w14:textId="77777777" w:rsidR="00D83E47" w:rsidRDefault="00D83E47" w:rsidP="000848AF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中国南方电网超高压输电公司电力科研院、国合通用测试评价认证股份公司、有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亿金新材料有限公司、西安西电电力系统有限公司、常州博瑞电力自动化设备有限公司、广州高澜节能技术股份有限公司、国标(北京)检验认证有限公司、北京中科高泰克新材料有限公司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22" w:type="pct"/>
            <w:vAlign w:val="center"/>
          </w:tcPr>
          <w:p w14:paraId="4BC983D9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D83E47" w14:paraId="7E876561" w14:textId="77777777" w:rsidTr="000848AF">
        <w:trPr>
          <w:trHeight w:val="486"/>
        </w:trPr>
        <w:tc>
          <w:tcPr>
            <w:tcW w:w="150" w:type="pct"/>
            <w:vAlign w:val="center"/>
          </w:tcPr>
          <w:p w14:paraId="3B95ACDF" w14:textId="77777777" w:rsidR="00D83E47" w:rsidRDefault="00D83E47" w:rsidP="00D83E4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7815B888" w14:textId="77777777" w:rsidR="00D83E47" w:rsidRDefault="00D83E47" w:rsidP="000848AF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铱管</w:t>
            </w:r>
            <w:proofErr w:type="gramEnd"/>
          </w:p>
        </w:tc>
        <w:tc>
          <w:tcPr>
            <w:tcW w:w="953" w:type="pct"/>
            <w:vAlign w:val="bottom"/>
          </w:tcPr>
          <w:p w14:paraId="74552B38" w14:textId="77777777" w:rsidR="00D83E47" w:rsidRDefault="00D83E47" w:rsidP="000848AF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〔2023〕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291号</w:t>
            </w:r>
          </w:p>
          <w:p w14:paraId="02680041" w14:textId="77777777" w:rsidR="00D83E47" w:rsidRDefault="00D83E47" w:rsidP="000848AF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2023-1549T-YS</w:t>
            </w:r>
          </w:p>
        </w:tc>
        <w:tc>
          <w:tcPr>
            <w:tcW w:w="2487" w:type="pct"/>
            <w:vAlign w:val="bottom"/>
          </w:tcPr>
          <w:p w14:paraId="6ADE694B" w14:textId="77777777" w:rsidR="00D83E47" w:rsidRDefault="00D83E47" w:rsidP="000848AF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西北有色金属研究院、西安诺博尔稀贵金属材料有限公司、英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特派铂业股份有限公司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股份有限公司、西安瑞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科金属材料有限责任公司等</w:t>
            </w:r>
          </w:p>
        </w:tc>
        <w:tc>
          <w:tcPr>
            <w:tcW w:w="422" w:type="pct"/>
            <w:vAlign w:val="center"/>
          </w:tcPr>
          <w:p w14:paraId="717A5E7A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D83E47" w14:paraId="6B9B3AC3" w14:textId="77777777" w:rsidTr="000848AF">
        <w:trPr>
          <w:trHeight w:val="461"/>
        </w:trPr>
        <w:tc>
          <w:tcPr>
            <w:tcW w:w="150" w:type="pct"/>
            <w:vAlign w:val="center"/>
          </w:tcPr>
          <w:p w14:paraId="2B492C35" w14:textId="77777777" w:rsidR="00D83E47" w:rsidRDefault="00D83E47" w:rsidP="00D83E4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131AB5F" w14:textId="77777777" w:rsidR="00D83E47" w:rsidRDefault="00D83E47" w:rsidP="000848AF">
            <w:pPr>
              <w:widowControl/>
              <w:jc w:val="left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再生铂族金属原料</w:t>
            </w:r>
          </w:p>
        </w:tc>
        <w:tc>
          <w:tcPr>
            <w:tcW w:w="953" w:type="pct"/>
            <w:vAlign w:val="center"/>
          </w:tcPr>
          <w:p w14:paraId="5988253D" w14:textId="77777777" w:rsidR="00D83E47" w:rsidRDefault="00D83E47" w:rsidP="000848AF">
            <w:pPr>
              <w:pStyle w:val="a9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发〔2024〕16号20240525-T-610</w:t>
            </w:r>
          </w:p>
        </w:tc>
        <w:tc>
          <w:tcPr>
            <w:tcW w:w="2487" w:type="pct"/>
            <w:vAlign w:val="center"/>
          </w:tcPr>
          <w:p w14:paraId="57098B2C" w14:textId="77777777" w:rsidR="00D83E47" w:rsidRDefault="00D83E47" w:rsidP="000848AF">
            <w:pPr>
              <w:pStyle w:val="a7"/>
              <w:adjustRightInd w:val="0"/>
              <w:snapToGrid w:val="0"/>
              <w:spacing w:after="0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21"/>
                <w:rFonts w:ascii="宋体" w:eastAsia="宋体" w:hAnsi="宋体" w:cs="宋体" w:hint="eastAsia"/>
                <w:szCs w:val="21"/>
                <w:lang w:bidi="ar"/>
              </w:rPr>
              <w:t>江苏北矿金属循环利用科技有限公司、中国石油大学（北京）、东北大学、中国石化催化剂有限公司贵金属分公司、辽宁环保贵鑫科技开发有限公司、有色金属技术经济研究院有限责任公司、江西省君</w:t>
            </w:r>
            <w:proofErr w:type="gramStart"/>
            <w:r>
              <w:rPr>
                <w:rStyle w:val="font21"/>
                <w:rFonts w:ascii="宋体" w:eastAsia="宋体" w:hAnsi="宋体" w:cs="宋体" w:hint="eastAsia"/>
                <w:szCs w:val="21"/>
                <w:lang w:bidi="ar"/>
              </w:rPr>
              <w:t>鑫</w:t>
            </w:r>
            <w:proofErr w:type="gramEnd"/>
            <w:r>
              <w:rPr>
                <w:rStyle w:val="font21"/>
                <w:rFonts w:ascii="宋体" w:eastAsia="宋体" w:hAnsi="宋体" w:cs="宋体" w:hint="eastAsia"/>
                <w:szCs w:val="21"/>
                <w:lang w:bidi="ar"/>
              </w:rPr>
              <w:t>贵金属科技材料有限公司、南京市产品质量监督检验院、矿冶科技集团有限公司、北矿检测技术股份有限公司、深圳市金正龙科技有限公司、江苏欣诺科催化剂股份有限公司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422" w:type="pct"/>
            <w:vAlign w:val="center"/>
          </w:tcPr>
          <w:p w14:paraId="242CF40C" w14:textId="77777777" w:rsidR="00D83E47" w:rsidRDefault="00D83E47" w:rsidP="000848A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</w:tbl>
    <w:p w14:paraId="3D2A32D7" w14:textId="77777777" w:rsidR="00D83E47" w:rsidRDefault="00D83E47" w:rsidP="00D83E47"/>
    <w:p w14:paraId="504E7FAE" w14:textId="77777777" w:rsidR="00923844" w:rsidRDefault="00923844"/>
    <w:sectPr w:rsidR="00923844" w:rsidSect="00D83E47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0FC35" w14:textId="77777777" w:rsidR="00082AEB" w:rsidRDefault="00082AEB" w:rsidP="00D83E47">
      <w:r>
        <w:separator/>
      </w:r>
    </w:p>
  </w:endnote>
  <w:endnote w:type="continuationSeparator" w:id="0">
    <w:p w14:paraId="7795AE41" w14:textId="77777777" w:rsidR="00082AEB" w:rsidRDefault="00082AEB" w:rsidP="00D8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FE9C" w14:textId="77777777" w:rsidR="00082AEB" w:rsidRDefault="00082AEB" w:rsidP="00D83E47">
      <w:r>
        <w:separator/>
      </w:r>
    </w:p>
  </w:footnote>
  <w:footnote w:type="continuationSeparator" w:id="0">
    <w:p w14:paraId="103903D2" w14:textId="77777777" w:rsidR="00082AEB" w:rsidRDefault="00082AEB" w:rsidP="00D8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5C9A38"/>
    <w:multiLevelType w:val="singleLevel"/>
    <w:tmpl w:val="D75C9A3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99382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06C"/>
    <w:rsid w:val="00082AEB"/>
    <w:rsid w:val="0084006C"/>
    <w:rsid w:val="00923844"/>
    <w:rsid w:val="00AC1C57"/>
    <w:rsid w:val="00D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DA4DC7-93D8-453C-819A-BA1DE606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83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E47"/>
    <w:rPr>
      <w:sz w:val="18"/>
      <w:szCs w:val="18"/>
    </w:rPr>
  </w:style>
  <w:style w:type="paragraph" w:styleId="a7">
    <w:name w:val="Body Text"/>
    <w:basedOn w:val="a"/>
    <w:link w:val="a8"/>
    <w:autoRedefine/>
    <w:uiPriority w:val="99"/>
    <w:unhideWhenUsed/>
    <w:qFormat/>
    <w:rsid w:val="00D83E47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D83E47"/>
  </w:style>
  <w:style w:type="paragraph" w:styleId="a9">
    <w:name w:val="endnote text"/>
    <w:basedOn w:val="a"/>
    <w:link w:val="aa"/>
    <w:autoRedefine/>
    <w:uiPriority w:val="99"/>
    <w:unhideWhenUsed/>
    <w:qFormat/>
    <w:rsid w:val="00D83E47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a">
    <w:name w:val="尾注文本 字符"/>
    <w:basedOn w:val="a0"/>
    <w:link w:val="a9"/>
    <w:uiPriority w:val="99"/>
    <w:rsid w:val="00D83E47"/>
    <w:rPr>
      <w:rFonts w:ascii="Calibri" w:eastAsia="Times New Roman" w:hAnsi="Calibri"/>
    </w:rPr>
  </w:style>
  <w:style w:type="paragraph" w:styleId="ab">
    <w:name w:val="List Paragraph"/>
    <w:basedOn w:val="a"/>
    <w:autoRedefine/>
    <w:uiPriority w:val="34"/>
    <w:qFormat/>
    <w:rsid w:val="00D83E47"/>
    <w:pPr>
      <w:ind w:firstLineChars="200" w:firstLine="420"/>
    </w:pPr>
  </w:style>
  <w:style w:type="character" w:customStyle="1" w:styleId="font21">
    <w:name w:val="font21"/>
    <w:basedOn w:val="a0"/>
    <w:autoRedefine/>
    <w:qFormat/>
    <w:rsid w:val="00D83E47"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467.com/fangchenggang/co/737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3kjkNvBbD_MN1zQNKlsAUDLCQpEZg6lYNT_BfjJhOXzvHOHEMT7lO_df7qS_WP_Qz2r2a1daHntqf928wWARCqXc7R5BIMWOUTCpXCJlppAv12VrH9x2b5gjXc0b-Zbi6WCnJ3o7Box1kESG1ven-7LKl3htjXl3ayl6GfbIZ-fpeQrThBughj9mPO_rctq3r4SYA73j6XDkVVW5RXRiwnTL66afKpYfJLZPh8-4O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2024-06-26T07:35:00Z</dcterms:created>
  <dcterms:modified xsi:type="dcterms:W3CDTF">2024-06-26T07:35:00Z</dcterms:modified>
</cp:coreProperties>
</file>