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98BE4" w14:textId="39B3BA9C" w:rsidR="007B2446" w:rsidRDefault="00000000">
      <w:pPr>
        <w:pStyle w:val="affff1"/>
        <w:rPr>
          <w:color w:val="000000"/>
        </w:rPr>
        <w:sectPr w:rsidR="007B2446">
          <w:headerReference w:type="even" r:id="rId8"/>
          <w:headerReference w:type="default" r:id="rId9"/>
          <w:footerReference w:type="even" r:id="rId10"/>
          <w:footerReference w:type="default" r:id="rId11"/>
          <w:pgSz w:w="11907" w:h="16839"/>
          <w:pgMar w:top="567" w:right="1134" w:bottom="1134" w:left="1418" w:header="1418" w:footer="851" w:gutter="0"/>
          <w:pgNumType w:start="1"/>
          <w:cols w:space="720"/>
          <w:titlePg/>
          <w:docGrid w:type="lines" w:linePitch="312"/>
        </w:sectPr>
      </w:pPr>
      <w:bookmarkStart w:id="0" w:name="SectionMark0"/>
      <w:r>
        <w:pict w14:anchorId="48B378B4">
          <v:shapetype id="_x0000_t202" coordsize="21600,21600" o:spt="202" path="m,l,21600r21600,l21600,xe">
            <v:stroke joinstyle="miter"/>
            <v:path gradientshapeok="t" o:connecttype="rect"/>
          </v:shapetype>
          <v:shape id="_x0000_s2166" type="#_x0000_t202" style="position:absolute;margin-left:10.9pt;margin-top:704.15pt;width:481.9pt;height:61.9pt;z-index:9;mso-position-horizontal-relative:margin;mso-position-vertical-relative:margin;mso-width-relative:page;mso-height-relative:page" o:gfxdata="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m6P&#10;MdwAAAANAQAADwAAAAAAAAABACAAAAAiAAAAZHJzL2Rvd25yZXYueG1sUEsBAhQAFAAAAAgAh07i&#10;QFsh43QeAgAARgQAAA4AAAAAAAAAAQAgAAAAKwEAAGRycy9lMm9Eb2MueG1sUEsFBgAAAAAGAAYA&#10;WQEAALsFAAAAAA==&#10;" stroked="f">
            <v:textbox inset="0,0,0,0">
              <w:txbxContent>
                <w:p w14:paraId="19E8D0E1" w14:textId="77777777" w:rsidR="007B2446" w:rsidRDefault="00000000">
                  <w:pPr>
                    <w:pStyle w:val="afff3"/>
                    <w:ind w:firstLineChars="200" w:firstLine="873"/>
                    <w:jc w:val="both"/>
                    <w:rPr>
                      <w:spacing w:val="0"/>
                      <w:sz w:val="32"/>
                      <w:szCs w:val="32"/>
                    </w:rPr>
                  </w:pPr>
                  <w:r>
                    <w:rPr>
                      <w:rFonts w:hint="eastAsia"/>
                      <w:spacing w:val="0"/>
                      <w:sz w:val="32"/>
                      <w:szCs w:val="32"/>
                    </w:rPr>
                    <w:t xml:space="preserve">中 国 有 色 金 属 工 业 协 会 </w:t>
                  </w:r>
                </w:p>
                <w:p w14:paraId="13A1FEAA" w14:textId="77777777" w:rsidR="007B2446" w:rsidRDefault="00000000">
                  <w:pPr>
                    <w:pStyle w:val="afff3"/>
                    <w:ind w:firstLineChars="200" w:firstLine="838"/>
                    <w:jc w:val="both"/>
                    <w:rPr>
                      <w:sz w:val="22"/>
                    </w:rPr>
                  </w:pPr>
                  <w:r>
                    <w:rPr>
                      <w:rFonts w:hint="eastAsia"/>
                      <w:spacing w:val="0"/>
                      <w:w w:val="130"/>
                      <w:sz w:val="32"/>
                      <w:szCs w:val="32"/>
                    </w:rPr>
                    <w:t xml:space="preserve">中  国  有  色  金  属  学  会     </w:t>
                  </w:r>
                  <w:r>
                    <w:rPr>
                      <w:rFonts w:hint="eastAsia"/>
                      <w:spacing w:val="-20"/>
                      <w:sz w:val="28"/>
                      <w:szCs w:val="28"/>
                    </w:rPr>
                    <w:t>发布</w:t>
                  </w:r>
                </w:p>
              </w:txbxContent>
            </v:textbox>
            <w10:wrap anchorx="margin" anchory="margin"/>
            <w10:anchorlock/>
          </v:shape>
        </w:pict>
      </w:r>
      <w:r>
        <w:rPr>
          <w:spacing w:val="22"/>
          <w:position w:val="3"/>
          <w:sz w:val="28"/>
        </w:rPr>
        <w:pict w14:anchorId="23170B8C">
          <v:shape id="fmFrame3" o:spid="_x0000_s2163" type="#_x0000_t202" style="position:absolute;margin-left:15.75pt;margin-top:109.2pt;width:456.9pt;height:67.75pt;z-index:7;mso-position-horizontal-relative:margin;mso-position-vertical-relative:margin;mso-width-relative:page;mso-height-relative:page" stroked="f">
            <v:textbox inset="0,0,0,0">
              <w:txbxContent>
                <w:p w14:paraId="5D1B3BC5" w14:textId="77777777" w:rsidR="007B2446" w:rsidRDefault="007B2446">
                  <w:pPr>
                    <w:pStyle w:val="20"/>
                    <w:ind w:right="1120"/>
                    <w:rPr>
                      <w:rFonts w:ascii="黑体" w:eastAsia="黑体"/>
                    </w:rPr>
                  </w:pPr>
                </w:p>
                <w:p w14:paraId="78D0CA95" w14:textId="73656AA7" w:rsidR="007B2446" w:rsidRDefault="00000000">
                  <w:pPr>
                    <w:pStyle w:val="20"/>
                    <w:rPr>
                      <w:rFonts w:ascii="黑体" w:eastAsia="黑体"/>
                      <w:lang w:val="de-DE"/>
                    </w:rPr>
                  </w:pPr>
                  <w:r>
                    <w:rPr>
                      <w:rFonts w:ascii="黑体" w:eastAsia="黑体" w:hAnsi="黑体" w:cs="黑体" w:hint="eastAsia"/>
                    </w:rPr>
                    <w:t>T/CNIA XXXX</w:t>
                  </w:r>
                  <w:r>
                    <w:rPr>
                      <w:rFonts w:ascii="黑体" w:eastAsia="黑体" w:hint="eastAsia"/>
                      <w:lang w:val="de-DE"/>
                    </w:rPr>
                    <w:t>—20</w:t>
                  </w:r>
                  <w:r>
                    <w:rPr>
                      <w:rFonts w:ascii="黑体" w:eastAsia="黑体" w:hAnsi="黑体" w:cs="黑体" w:hint="eastAsia"/>
                    </w:rPr>
                    <w:t>XX</w:t>
                  </w:r>
                </w:p>
                <w:p w14:paraId="7CF8A40C" w14:textId="77777777" w:rsidR="007B2446" w:rsidRDefault="00000000">
                  <w:pPr>
                    <w:pStyle w:val="20"/>
                    <w:ind w:right="1120"/>
                    <w:rPr>
                      <w:rFonts w:ascii="黑体" w:eastAsia="黑体"/>
                      <w:lang w:val="de-DE"/>
                    </w:rPr>
                  </w:pPr>
                  <w:r>
                    <w:rPr>
                      <w:rFonts w:ascii="黑体" w:eastAsia="黑体" w:hint="eastAsia"/>
                      <w:lang w:val="de-DE"/>
                    </w:rPr>
                    <w:t>YS/T ××</w:t>
                  </w:r>
                </w:p>
                <w:p w14:paraId="69BA4C2E" w14:textId="77777777" w:rsidR="007B2446" w:rsidRDefault="007B2446">
                  <w:pPr>
                    <w:pStyle w:val="20"/>
                    <w:rPr>
                      <w:lang w:val="de-DE"/>
                    </w:rPr>
                  </w:pPr>
                </w:p>
                <w:p w14:paraId="2B09693D" w14:textId="77777777" w:rsidR="007B2446" w:rsidRDefault="007B2446">
                  <w:pPr>
                    <w:pStyle w:val="afffff"/>
                    <w:wordWrap w:val="0"/>
                    <w:rPr>
                      <w:lang w:val="de-DE"/>
                    </w:rPr>
                  </w:pPr>
                </w:p>
              </w:txbxContent>
            </v:textbox>
            <w10:wrap anchorx="margin" anchory="margin"/>
            <w10:anchorlock/>
          </v:shape>
        </w:pict>
      </w:r>
      <w:r>
        <w:pict w14:anchorId="1C738E4B">
          <v:shape id="_x0000_s2165" type="#_x0000_t202" style="position:absolute;margin-left:-21.95pt;margin-top:75.65pt;width:481.9pt;height:30.8pt;z-index:8;mso-position-horizontal-relative:margin;mso-position-vertical-relative:margin;mso-width-relative:page;mso-height-relative:page" o:gfxdata="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cMh&#10;pNkAAAALAQAADwAAAAAAAAABACAAAAAiAAAAZHJzL2Rvd25yZXYueG1sUEsBAhQAFAAAAAgAh07i&#10;QLtPTE0hAgAARgQAAA4AAAAAAAAAAQAgAAAAKAEAAGRycy9lMm9Eb2MueG1sUEsFBgAAAAAGAAYA&#10;WQEAALsFAAAAAA==&#10;" o:allowincell="f" stroked="f">
            <v:textbox inset="0,0,0,0">
              <w:txbxContent>
                <w:p w14:paraId="5AA58F33" w14:textId="77777777" w:rsidR="007B2446" w:rsidRDefault="00000000">
                  <w:pPr>
                    <w:pStyle w:val="afff7"/>
                    <w:jc w:val="center"/>
                    <w:rPr>
                      <w:sz w:val="48"/>
                      <w:szCs w:val="48"/>
                    </w:rPr>
                  </w:pPr>
                  <w:r>
                    <w:rPr>
                      <w:rFonts w:hint="eastAsia"/>
                      <w:sz w:val="48"/>
                      <w:szCs w:val="48"/>
                    </w:rPr>
                    <w:t>团  体  标  准</w:t>
                  </w:r>
                </w:p>
              </w:txbxContent>
            </v:textbox>
            <w10:wrap anchorx="margin" anchory="margin"/>
            <w10:anchorlock/>
          </v:shape>
        </w:pict>
      </w:r>
      <w:r>
        <w:rPr>
          <w:rStyle w:val="aff2"/>
          <w:rFonts w:ascii="Times New Roman" w:eastAsia="宋体"/>
        </w:rPr>
        <w:pict w14:anchorId="531E9AE9">
          <v:line id="_x0000_s2059" style="position:absolute;z-index:6;mso-width-relative:page;mso-height-relative:page" from="0,700pt" to="482pt,700pt" strokecolor="#800008" strokeweight="1pt"/>
        </w:pict>
      </w:r>
      <w:r>
        <w:rPr>
          <w:rStyle w:val="aff2"/>
          <w:rFonts w:ascii="Times New Roman" w:eastAsia="宋体"/>
        </w:rPr>
        <w:pict w14:anchorId="54E87218">
          <v:line id="_x0000_s2058" style="position:absolute;z-index:5;mso-width-relative:page;mso-height-relative:page" from="0,179pt" to="482pt,179pt" strokecolor="#800008" strokeweight="1pt"/>
        </w:pict>
      </w:r>
      <w:r>
        <w:rPr>
          <w:rStyle w:val="aff2"/>
          <w:rFonts w:ascii="Times New Roman" w:eastAsia="宋体"/>
        </w:rPr>
        <w:pict w14:anchorId="0642B09A">
          <v:shape id="fmFrame6" o:spid="_x0000_s2056" type="#_x0000_t202" style="position:absolute;margin-left:322.9pt;margin-top:674.3pt;width:159pt;height:24.6pt;z-index:4;mso-position-horizontal-relative:margin;mso-position-vertical-relative:margin;mso-width-relative:page;mso-height-relative:page" stroked="f">
            <v:textbox inset="0,0,0,0">
              <w:txbxContent>
                <w:p w14:paraId="5BCA9854" w14:textId="77777777" w:rsidR="007B2446" w:rsidRDefault="00000000">
                  <w:pPr>
                    <w:pStyle w:val="affffd"/>
                    <w:rPr>
                      <w:rFonts w:ascii="黑体" w:hAnsi="黑体" w:cs="黑体"/>
                    </w:rPr>
                  </w:pPr>
                  <w:r>
                    <w:rPr>
                      <w:rFonts w:ascii="黑体" w:hAnsi="黑体" w:cs="黑体" w:hint="eastAsia"/>
                    </w:rPr>
                    <w:t>XXXX-XX-XX实施</w:t>
                  </w:r>
                </w:p>
              </w:txbxContent>
            </v:textbox>
            <w10:wrap anchorx="margin" anchory="margin"/>
            <w10:anchorlock/>
          </v:shape>
        </w:pict>
      </w:r>
      <w:r>
        <w:rPr>
          <w:rStyle w:val="aff2"/>
          <w:rFonts w:ascii="Times New Roman" w:eastAsia="宋体"/>
        </w:rPr>
        <w:pict w14:anchorId="417F6509">
          <v:shape id="fmFrame5" o:spid="_x0000_s2055" type="#_x0000_t202" style="position:absolute;margin-left:0;margin-top:674.3pt;width:159pt;height:24.6pt;z-index:3;mso-position-horizontal-relative:margin;mso-position-vertical-relative:margin;mso-width-relative:page;mso-height-relative:page" stroked="f">
            <v:textbox inset="0,0,0,0">
              <w:txbxContent>
                <w:p w14:paraId="2878E895" w14:textId="77777777" w:rsidR="007B2446" w:rsidRDefault="00000000">
                  <w:pPr>
                    <w:pStyle w:val="aff8"/>
                    <w:rPr>
                      <w:rFonts w:ascii="黑体" w:hAnsi="黑体" w:cs="黑体"/>
                    </w:rPr>
                  </w:pPr>
                  <w:r>
                    <w:rPr>
                      <w:rFonts w:ascii="黑体" w:hAnsi="黑体" w:cs="黑体" w:hint="eastAsia"/>
                    </w:rPr>
                    <w:t>XXXX-XX-XX发布</w:t>
                  </w:r>
                </w:p>
              </w:txbxContent>
            </v:textbox>
            <w10:wrap anchorx="margin" anchory="margin"/>
            <w10:anchorlock/>
          </v:shape>
        </w:pict>
      </w:r>
      <w:r>
        <w:rPr>
          <w:rStyle w:val="aff2"/>
          <w:rFonts w:ascii="Times New Roman" w:eastAsia="宋体"/>
        </w:rPr>
        <w:pict w14:anchorId="3764CF62">
          <v:shape id="fmFrame4" o:spid="_x0000_s2054" type="#_x0000_t202" style="position:absolute;margin-left:0;margin-top:286.25pt;width:470pt;height:368.6pt;z-index:2;mso-position-horizontal-relative:margin;mso-position-vertical-relative:margin;mso-width-relative:page;mso-height-relative:page" stroked="f">
            <v:textbox inset="0,0,0,0">
              <w:txbxContent>
                <w:p w14:paraId="02DC44C7" w14:textId="77777777" w:rsidR="007B2446" w:rsidRDefault="00000000">
                  <w:pPr>
                    <w:pStyle w:val="aff7"/>
                  </w:pPr>
                  <w:r>
                    <w:rPr>
                      <w:rFonts w:hint="eastAsia"/>
                    </w:rPr>
                    <w:t>锂离子电池正极材料前驱体副产 硫酸钠</w:t>
                  </w:r>
                </w:p>
                <w:p w14:paraId="57473ABE" w14:textId="77777777" w:rsidR="007B2446" w:rsidRPr="007C3AC9" w:rsidRDefault="00000000">
                  <w:pPr>
                    <w:pStyle w:val="afffd"/>
                    <w:rPr>
                      <w:rFonts w:ascii="黑体" w:eastAsia="黑体" w:hAnsi="黑体" w:cs="黑体"/>
                    </w:rPr>
                  </w:pPr>
                  <w:r w:rsidRPr="007C3AC9">
                    <w:rPr>
                      <w:rFonts w:ascii="黑体" w:eastAsia="黑体" w:hAnsi="黑体" w:cs="黑体" w:hint="eastAsia"/>
                    </w:rPr>
                    <w:t>补充英文名称</w:t>
                  </w:r>
                </w:p>
                <w:p w14:paraId="62A56A8F" w14:textId="77777777" w:rsidR="007B2446" w:rsidRDefault="00000000">
                  <w:pPr>
                    <w:pStyle w:val="afffd"/>
                  </w:pPr>
                  <w:r>
                    <w:rPr>
                      <w:rFonts w:hint="eastAsia"/>
                    </w:rPr>
                    <w:t>（草案）</w:t>
                  </w:r>
                </w:p>
                <w:p w14:paraId="7EF5D121" w14:textId="77777777" w:rsidR="007B2446" w:rsidRDefault="007B2446">
                  <w:pPr>
                    <w:pStyle w:val="afff9"/>
                  </w:pPr>
                </w:p>
              </w:txbxContent>
            </v:textbox>
            <w10:wrap anchorx="margin" anchory="margin"/>
            <w10:anchorlock/>
          </v:shape>
        </w:pict>
      </w:r>
      <w:r>
        <w:rPr>
          <w:rStyle w:val="aff2"/>
          <w:rFonts w:ascii="Times New Roman" w:eastAsia="宋体"/>
        </w:rPr>
        <w:pict w14:anchorId="185F4371">
          <v:shape id="fmFrame1" o:spid="_x0000_s2050" type="#_x0000_t202" style="position:absolute;margin-left:1.2pt;margin-top:20.3pt;width:200pt;height:51.8pt;z-index:1;mso-position-horizontal-relative:margin;mso-position-vertical-relative:margin;mso-width-relative:page;mso-height-relative:page" stroked="f">
            <v:textbox inset="0,0,0,0">
              <w:txbxContent>
                <w:p w14:paraId="0F89B9D9" w14:textId="77777777" w:rsidR="007B2446" w:rsidRDefault="00000000">
                  <w:pPr>
                    <w:pStyle w:val="aff6"/>
                    <w:rPr>
                      <w:rFonts w:ascii="黑体" w:hAnsi="黑体" w:cs="黑体"/>
                    </w:rPr>
                  </w:pPr>
                  <w:r>
                    <w:rPr>
                      <w:rFonts w:ascii="黑体" w:hAnsi="黑体" w:cs="黑体" w:hint="eastAsia"/>
                    </w:rPr>
                    <w:t>ICS 77.150.99</w:t>
                  </w:r>
                </w:p>
                <w:p w14:paraId="31AB6C1C" w14:textId="77777777" w:rsidR="007B2446" w:rsidRDefault="00000000">
                  <w:pPr>
                    <w:pStyle w:val="aff6"/>
                    <w:rPr>
                      <w:rFonts w:ascii="黑体" w:hAnsi="黑体" w:cs="黑体"/>
                    </w:rPr>
                  </w:pPr>
                  <w:r>
                    <w:rPr>
                      <w:rFonts w:ascii="黑体" w:hAnsi="黑体" w:cs="黑体" w:hint="eastAsia"/>
                    </w:rPr>
                    <w:t>CCS H69</w:t>
                  </w:r>
                </w:p>
              </w:txbxContent>
            </v:textbox>
            <w10:wrap anchorx="margin" anchory="margin"/>
            <w10:anchorlock/>
          </v:shape>
        </w:pict>
      </w:r>
      <w:bookmarkStart w:id="1" w:name="SectionMark2"/>
      <w:bookmarkEnd w:id="0"/>
    </w:p>
    <w:p w14:paraId="534412E6" w14:textId="77777777" w:rsidR="007B2446" w:rsidRDefault="00000000">
      <w:pPr>
        <w:spacing w:before="850" w:after="680" w:line="360" w:lineRule="auto"/>
        <w:ind w:firstLineChars="200" w:firstLine="640"/>
        <w:jc w:val="center"/>
        <w:rPr>
          <w:sz w:val="32"/>
          <w:szCs w:val="32"/>
        </w:rPr>
      </w:pPr>
      <w:bookmarkStart w:id="2" w:name="SectionMark4"/>
      <w:bookmarkEnd w:id="1"/>
      <w:r>
        <w:rPr>
          <w:sz w:val="32"/>
          <w:szCs w:val="32"/>
        </w:rPr>
        <w:lastRenderedPageBreak/>
        <w:t>前</w:t>
      </w:r>
      <w:r>
        <w:rPr>
          <w:sz w:val="32"/>
          <w:szCs w:val="32"/>
        </w:rPr>
        <w:t xml:space="preserve">    </w:t>
      </w:r>
      <w:r>
        <w:rPr>
          <w:sz w:val="32"/>
          <w:szCs w:val="32"/>
        </w:rPr>
        <w:t>言</w:t>
      </w:r>
    </w:p>
    <w:p w14:paraId="7595DF49" w14:textId="77777777" w:rsidR="007B2446" w:rsidRDefault="00000000">
      <w:pPr>
        <w:ind w:firstLineChars="200" w:firstLine="420"/>
      </w:pPr>
      <w:r>
        <w:t>本文件按照</w:t>
      </w:r>
      <w:r>
        <w:t>GB/T 1.1—2020</w:t>
      </w:r>
      <w:r>
        <w:t>《标准化工作导则</w:t>
      </w:r>
      <w:r>
        <w:t xml:space="preserve"> </w:t>
      </w:r>
      <w:r>
        <w:t>第</w:t>
      </w:r>
      <w:r>
        <w:t>1</w:t>
      </w:r>
      <w:r>
        <w:t>部分：标准化文件的结构和起草规则》的规定起草。</w:t>
      </w:r>
    </w:p>
    <w:p w14:paraId="5B1FE2A3" w14:textId="77777777" w:rsidR="007B2446" w:rsidRDefault="00000000">
      <w:pPr>
        <w:ind w:firstLineChars="200" w:firstLine="420"/>
      </w:pPr>
      <w:r>
        <w:t>请注意本文件的某些内容可能涉及专利。本文件的发布机构不承担识别专利的责任。</w:t>
      </w:r>
    </w:p>
    <w:p w14:paraId="714676DB" w14:textId="77777777" w:rsidR="007B2446" w:rsidRDefault="00000000">
      <w:pPr>
        <w:ind w:firstLineChars="200" w:firstLine="420"/>
      </w:pPr>
      <w:r>
        <w:t>本文件由全国有色金属标准化技术委员会（</w:t>
      </w:r>
      <w:r>
        <w:t>SAC/TC 243</w:t>
      </w:r>
      <w:r>
        <w:t>）</w:t>
      </w:r>
      <w:r>
        <w:rPr>
          <w:rFonts w:hint="eastAsia"/>
        </w:rPr>
        <w:t>提出并</w:t>
      </w:r>
      <w:r>
        <w:t>归口。</w:t>
      </w:r>
    </w:p>
    <w:p w14:paraId="374AA220" w14:textId="77777777" w:rsidR="007B2446" w:rsidRDefault="00000000">
      <w:pPr>
        <w:ind w:firstLineChars="200" w:firstLine="420"/>
      </w:pPr>
      <w:r>
        <w:t>本文件起草单位：中伟新材料有限公司、湖南中伟新能源科技有限公司、长远锂科股份有限公司。</w:t>
      </w:r>
    </w:p>
    <w:p w14:paraId="453A7520" w14:textId="77777777" w:rsidR="007B2446" w:rsidRDefault="00000000">
      <w:pPr>
        <w:ind w:firstLineChars="200" w:firstLine="420"/>
      </w:pPr>
      <w:r>
        <w:t>本文件主要起草人：</w:t>
      </w:r>
    </w:p>
    <w:p w14:paraId="6EAC1BBF" w14:textId="77777777" w:rsidR="007B2446" w:rsidRDefault="007B2446">
      <w:pPr>
        <w:pStyle w:val="aff3"/>
        <w:ind w:firstLine="420"/>
        <w:rPr>
          <w:rFonts w:ascii="Times New Roman"/>
        </w:rPr>
      </w:pPr>
    </w:p>
    <w:p w14:paraId="5BB16765" w14:textId="77777777" w:rsidR="007B2446" w:rsidRDefault="007B2446">
      <w:pPr>
        <w:pStyle w:val="aff3"/>
        <w:ind w:firstLine="420"/>
        <w:rPr>
          <w:rFonts w:ascii="Times New Roman"/>
        </w:rPr>
      </w:pPr>
    </w:p>
    <w:p w14:paraId="3FD87505" w14:textId="77777777" w:rsidR="007B2446" w:rsidRDefault="007B2446">
      <w:pPr>
        <w:pStyle w:val="aff3"/>
        <w:ind w:firstLine="420"/>
        <w:rPr>
          <w:rFonts w:ascii="Times New Roman"/>
        </w:rPr>
      </w:pPr>
    </w:p>
    <w:p w14:paraId="6E0E06CC" w14:textId="77777777" w:rsidR="007B2446" w:rsidRDefault="007B2446">
      <w:pPr>
        <w:pStyle w:val="aff3"/>
        <w:ind w:firstLine="420"/>
        <w:rPr>
          <w:rFonts w:ascii="Times New Roman"/>
        </w:rPr>
      </w:pPr>
    </w:p>
    <w:p w14:paraId="2B27B2FA" w14:textId="77777777" w:rsidR="007B2446" w:rsidRDefault="007B2446">
      <w:pPr>
        <w:pStyle w:val="aff3"/>
        <w:ind w:firstLine="420"/>
        <w:rPr>
          <w:rFonts w:ascii="Times New Roman"/>
        </w:rPr>
      </w:pPr>
    </w:p>
    <w:p w14:paraId="2D09E5D5" w14:textId="77777777" w:rsidR="007B2446" w:rsidRDefault="007B2446">
      <w:pPr>
        <w:pStyle w:val="aff3"/>
        <w:ind w:firstLine="420"/>
        <w:rPr>
          <w:rFonts w:ascii="Times New Roman"/>
        </w:rPr>
      </w:pPr>
    </w:p>
    <w:p w14:paraId="6FC2DB04" w14:textId="77777777" w:rsidR="007B2446" w:rsidRDefault="007B2446">
      <w:pPr>
        <w:pStyle w:val="aff3"/>
        <w:ind w:firstLine="420"/>
        <w:rPr>
          <w:rFonts w:ascii="Times New Roman"/>
        </w:rPr>
      </w:pPr>
    </w:p>
    <w:p w14:paraId="215922F7" w14:textId="77777777" w:rsidR="007B2446" w:rsidRDefault="007B2446">
      <w:pPr>
        <w:pStyle w:val="aff3"/>
        <w:ind w:firstLine="420"/>
        <w:rPr>
          <w:rFonts w:ascii="Times New Roman"/>
        </w:rPr>
      </w:pPr>
    </w:p>
    <w:p w14:paraId="739F109B" w14:textId="77777777" w:rsidR="007B2446" w:rsidRDefault="007B2446">
      <w:pPr>
        <w:pStyle w:val="aff3"/>
        <w:ind w:firstLine="420"/>
        <w:rPr>
          <w:rFonts w:ascii="Times New Roman"/>
        </w:rPr>
      </w:pPr>
    </w:p>
    <w:p w14:paraId="384CF0F6" w14:textId="77777777" w:rsidR="007B2446" w:rsidRDefault="00000000">
      <w:pPr>
        <w:pStyle w:val="aff3"/>
        <w:ind w:firstLine="420"/>
        <w:rPr>
          <w:rFonts w:ascii="Times New Roman"/>
        </w:rPr>
      </w:pPr>
      <w:r>
        <w:rPr>
          <w:rFonts w:ascii="Times New Roman"/>
        </w:rPr>
        <w:t xml:space="preserve">                                                                                                                                                                                                                                                                                                                                                                                                                                                                                                                                                                                                                                                                                                                                                                                                                                                                                                                                                                                                                                                                                                                                                                                                                                                                                                                                                                                                                                                                                                                                                                                                                                                                                                                                                                                                                                                                                                                                                                                                                                              </w:t>
      </w:r>
    </w:p>
    <w:p w14:paraId="7AC4E182" w14:textId="77777777" w:rsidR="007B2446" w:rsidRDefault="007B2446">
      <w:pPr>
        <w:pStyle w:val="aff3"/>
        <w:ind w:firstLine="420"/>
        <w:rPr>
          <w:rFonts w:ascii="Times New Roman"/>
        </w:rPr>
      </w:pPr>
    </w:p>
    <w:p w14:paraId="6E0C37C1" w14:textId="77777777" w:rsidR="007B2446" w:rsidRDefault="007B2446">
      <w:pPr>
        <w:pStyle w:val="aff3"/>
        <w:ind w:firstLine="420"/>
        <w:rPr>
          <w:rFonts w:ascii="Times New Roman"/>
        </w:rPr>
      </w:pPr>
    </w:p>
    <w:p w14:paraId="65C3C6F2" w14:textId="77777777" w:rsidR="007B2446" w:rsidRDefault="007B2446">
      <w:pPr>
        <w:pStyle w:val="aff3"/>
        <w:ind w:firstLine="420"/>
        <w:rPr>
          <w:rFonts w:ascii="Times New Roman"/>
        </w:rPr>
      </w:pPr>
    </w:p>
    <w:p w14:paraId="22B4180B" w14:textId="77777777" w:rsidR="007B2446" w:rsidRDefault="007B2446">
      <w:pPr>
        <w:pStyle w:val="aff3"/>
        <w:ind w:firstLine="420"/>
        <w:rPr>
          <w:rFonts w:ascii="Times New Roman"/>
        </w:rPr>
      </w:pPr>
    </w:p>
    <w:p w14:paraId="720B2793" w14:textId="77777777" w:rsidR="007B2446" w:rsidRDefault="007B2446">
      <w:pPr>
        <w:pStyle w:val="aff3"/>
        <w:ind w:firstLine="420"/>
        <w:rPr>
          <w:rFonts w:ascii="Times New Roman"/>
        </w:rPr>
      </w:pPr>
    </w:p>
    <w:p w14:paraId="30FA1A7B" w14:textId="77777777" w:rsidR="007B2446" w:rsidRDefault="007B2446">
      <w:pPr>
        <w:pStyle w:val="aff3"/>
        <w:ind w:firstLine="420"/>
        <w:rPr>
          <w:rFonts w:ascii="Times New Roman"/>
        </w:rPr>
      </w:pPr>
    </w:p>
    <w:p w14:paraId="05D69FB4" w14:textId="77777777" w:rsidR="007B2446" w:rsidRDefault="007B2446">
      <w:pPr>
        <w:pStyle w:val="aff3"/>
        <w:ind w:firstLine="420"/>
        <w:rPr>
          <w:rFonts w:ascii="Times New Roman"/>
        </w:rPr>
      </w:pPr>
    </w:p>
    <w:p w14:paraId="15B966A7" w14:textId="77777777" w:rsidR="007B2446" w:rsidRDefault="007B2446">
      <w:pPr>
        <w:pStyle w:val="aff3"/>
        <w:ind w:firstLine="420"/>
        <w:rPr>
          <w:rFonts w:ascii="Times New Roman"/>
        </w:rPr>
      </w:pPr>
    </w:p>
    <w:p w14:paraId="04A3D93B" w14:textId="77777777" w:rsidR="007B2446" w:rsidRDefault="007B2446">
      <w:pPr>
        <w:pStyle w:val="aff3"/>
        <w:ind w:firstLine="420"/>
        <w:rPr>
          <w:rFonts w:ascii="Times New Roman"/>
        </w:rPr>
      </w:pPr>
    </w:p>
    <w:p w14:paraId="1CD167A1" w14:textId="77777777" w:rsidR="007B2446" w:rsidRDefault="007B2446">
      <w:pPr>
        <w:pStyle w:val="aff3"/>
        <w:ind w:firstLine="420"/>
        <w:rPr>
          <w:rFonts w:ascii="Times New Roman"/>
        </w:rPr>
      </w:pPr>
    </w:p>
    <w:p w14:paraId="288151FF" w14:textId="77777777" w:rsidR="007B2446" w:rsidRDefault="007B2446">
      <w:pPr>
        <w:pStyle w:val="aff3"/>
        <w:ind w:firstLine="420"/>
        <w:rPr>
          <w:rFonts w:ascii="Times New Roman"/>
        </w:rPr>
      </w:pPr>
    </w:p>
    <w:p w14:paraId="04337A8F" w14:textId="77777777" w:rsidR="007B2446" w:rsidRDefault="007B2446">
      <w:pPr>
        <w:pStyle w:val="aff3"/>
        <w:ind w:firstLine="420"/>
        <w:rPr>
          <w:rFonts w:ascii="Times New Roman"/>
        </w:rPr>
      </w:pPr>
    </w:p>
    <w:p w14:paraId="45F16809" w14:textId="77777777" w:rsidR="007B2446" w:rsidRDefault="007B2446">
      <w:pPr>
        <w:pStyle w:val="aff3"/>
        <w:ind w:firstLine="420"/>
        <w:rPr>
          <w:rFonts w:ascii="Times New Roman"/>
        </w:rPr>
      </w:pPr>
    </w:p>
    <w:p w14:paraId="593101ED" w14:textId="77777777" w:rsidR="007B2446" w:rsidRDefault="007B2446">
      <w:pPr>
        <w:pStyle w:val="aff3"/>
        <w:ind w:firstLine="420"/>
        <w:rPr>
          <w:rFonts w:ascii="Times New Roman"/>
        </w:rPr>
      </w:pPr>
    </w:p>
    <w:p w14:paraId="3CF20914" w14:textId="09DD4D2E" w:rsidR="007B2446" w:rsidRDefault="007B2446">
      <w:pPr>
        <w:spacing w:before="850" w:after="680" w:line="360" w:lineRule="auto"/>
        <w:jc w:val="center"/>
        <w:rPr>
          <w:sz w:val="32"/>
          <w:szCs w:val="32"/>
        </w:rPr>
        <w:sectPr w:rsidR="007B2446">
          <w:headerReference w:type="even" r:id="rId12"/>
          <w:headerReference w:type="default" r:id="rId13"/>
          <w:footerReference w:type="even" r:id="rId14"/>
          <w:footerReference w:type="default" r:id="rId15"/>
          <w:footerReference w:type="first" r:id="rId16"/>
          <w:pgSz w:w="11907" w:h="16839"/>
          <w:pgMar w:top="1417" w:right="1134" w:bottom="1134" w:left="1418" w:header="1417" w:footer="1361" w:gutter="0"/>
          <w:pgNumType w:fmt="upperRoman" w:start="1"/>
          <w:cols w:space="720"/>
          <w:titlePg/>
          <w:docGrid w:type="lines" w:linePitch="312"/>
        </w:sectPr>
      </w:pPr>
    </w:p>
    <w:p w14:paraId="2C5317BD" w14:textId="77777777" w:rsidR="007B2446" w:rsidRPr="007C3AC9" w:rsidRDefault="00000000">
      <w:pPr>
        <w:spacing w:before="850" w:after="680" w:line="360" w:lineRule="auto"/>
        <w:jc w:val="center"/>
        <w:rPr>
          <w:rFonts w:ascii="黑体" w:eastAsia="黑体" w:hAnsi="黑体" w:cs="黑体"/>
          <w:sz w:val="32"/>
          <w:szCs w:val="32"/>
        </w:rPr>
      </w:pPr>
      <w:r w:rsidRPr="007C3AC9">
        <w:rPr>
          <w:rFonts w:ascii="黑体" w:eastAsia="黑体" w:hAnsi="黑体" w:cs="黑体" w:hint="eastAsia"/>
          <w:sz w:val="32"/>
          <w:szCs w:val="32"/>
        </w:rPr>
        <w:lastRenderedPageBreak/>
        <w:t>锂离子电池正极材料前驱体副产</w:t>
      </w:r>
      <w:r w:rsidRPr="007C3AC9">
        <w:rPr>
          <w:rFonts w:ascii="黑体" w:eastAsia="黑体" w:hAnsi="黑体" w:cs="黑体"/>
          <w:sz w:val="32"/>
          <w:szCs w:val="32"/>
        </w:rPr>
        <w:t xml:space="preserve"> </w:t>
      </w:r>
      <w:r w:rsidRPr="007C3AC9">
        <w:rPr>
          <w:rFonts w:ascii="黑体" w:eastAsia="黑体" w:hAnsi="黑体" w:cs="黑体" w:hint="eastAsia"/>
          <w:sz w:val="32"/>
          <w:szCs w:val="32"/>
        </w:rPr>
        <w:t>硫酸钠</w:t>
      </w:r>
    </w:p>
    <w:p w14:paraId="0AC26E7A" w14:textId="77777777" w:rsidR="007B2446" w:rsidRPr="007C3AC9" w:rsidRDefault="00000000">
      <w:pPr>
        <w:pStyle w:val="a4"/>
        <w:numPr>
          <w:ilvl w:val="0"/>
          <w:numId w:val="0"/>
        </w:numPr>
        <w:spacing w:before="156" w:after="156" w:line="360" w:lineRule="auto"/>
        <w:jc w:val="left"/>
        <w:rPr>
          <w:rFonts w:hAnsi="黑体" w:cs="黑体"/>
          <w:color w:val="000000"/>
        </w:rPr>
      </w:pPr>
      <w:r w:rsidRPr="007C3AC9">
        <w:rPr>
          <w:rFonts w:hAnsi="黑体" w:cs="黑体"/>
          <w:color w:val="000000"/>
        </w:rPr>
        <w:t xml:space="preserve">1  </w:t>
      </w:r>
      <w:r w:rsidRPr="007C3AC9">
        <w:rPr>
          <w:rFonts w:hAnsi="黑体" w:cs="黑体" w:hint="eastAsia"/>
          <w:color w:val="000000"/>
        </w:rPr>
        <w:t>范围</w:t>
      </w:r>
    </w:p>
    <w:p w14:paraId="6014F65D" w14:textId="09E688F3" w:rsidR="007B2446" w:rsidRDefault="00000000">
      <w:pPr>
        <w:pStyle w:val="aff3"/>
        <w:ind w:firstLine="420"/>
        <w:rPr>
          <w:rFonts w:ascii="Times New Roman"/>
          <w:color w:val="000000"/>
          <w:kern w:val="2"/>
          <w:szCs w:val="21"/>
        </w:rPr>
      </w:pPr>
      <w:r>
        <w:rPr>
          <w:rFonts w:ascii="Times New Roman"/>
          <w:color w:val="000000"/>
          <w:kern w:val="2"/>
          <w:szCs w:val="21"/>
        </w:rPr>
        <w:t>本文件规定了锂离子电池正极材料前驱体副产硫酸钠（以下简称硫酸钠）的分类、</w:t>
      </w:r>
      <w:r>
        <w:rPr>
          <w:rFonts w:ascii="Times New Roman" w:hint="eastAsia"/>
          <w:color w:val="000000"/>
          <w:kern w:val="2"/>
          <w:szCs w:val="21"/>
        </w:rPr>
        <w:t>技术</w:t>
      </w:r>
      <w:r>
        <w:rPr>
          <w:rFonts w:ascii="Times New Roman"/>
          <w:color w:val="000000"/>
          <w:kern w:val="2"/>
          <w:szCs w:val="21"/>
        </w:rPr>
        <w:t>要求、试验方法、检验规则、标志、标签、包装、运输、贮存</w:t>
      </w:r>
      <w:r>
        <w:rPr>
          <w:rFonts w:ascii="Times New Roman" w:hint="eastAsia"/>
          <w:color w:val="000000"/>
          <w:kern w:val="2"/>
          <w:szCs w:val="21"/>
        </w:rPr>
        <w:t>和</w:t>
      </w:r>
      <w:r>
        <w:rPr>
          <w:rFonts w:ascii="Times New Roman"/>
          <w:color w:val="000000"/>
          <w:kern w:val="2"/>
          <w:szCs w:val="21"/>
        </w:rPr>
        <w:t>随行文件及</w:t>
      </w:r>
      <w:r>
        <w:rPr>
          <w:rFonts w:ascii="Times New Roman"/>
          <w:color w:val="000000"/>
        </w:rPr>
        <w:t>订货单内容</w:t>
      </w:r>
      <w:r>
        <w:rPr>
          <w:rFonts w:ascii="Times New Roman"/>
          <w:color w:val="000000"/>
          <w:kern w:val="2"/>
          <w:szCs w:val="21"/>
        </w:rPr>
        <w:t>。</w:t>
      </w:r>
    </w:p>
    <w:p w14:paraId="1F3C48E5" w14:textId="6C207E55" w:rsidR="007B2446" w:rsidRDefault="00000000">
      <w:pPr>
        <w:pStyle w:val="aff3"/>
        <w:ind w:firstLine="420"/>
        <w:rPr>
          <w:rFonts w:ascii="Times New Roman"/>
          <w:color w:val="000000"/>
          <w:kern w:val="2"/>
          <w:szCs w:val="21"/>
        </w:rPr>
      </w:pPr>
      <w:r>
        <w:rPr>
          <w:rFonts w:ascii="Times New Roman"/>
          <w:color w:val="000000"/>
          <w:kern w:val="2"/>
          <w:szCs w:val="21"/>
        </w:rPr>
        <w:t>本文件适用于锂离子电池正极材料前驱体生产过程中产生的废水及母液经脱氨、压滤、蒸发、离心、干燥得到的副产品硫酸钠，主要应用于印染和合成洗涤剂行业。</w:t>
      </w:r>
    </w:p>
    <w:p w14:paraId="66C53D60" w14:textId="77777777" w:rsidR="007B2446" w:rsidRPr="007C3AC9" w:rsidRDefault="00000000" w:rsidP="007C3AC9">
      <w:pPr>
        <w:pStyle w:val="a4"/>
        <w:numPr>
          <w:ilvl w:val="0"/>
          <w:numId w:val="0"/>
        </w:numPr>
        <w:spacing w:before="156" w:after="156" w:line="360" w:lineRule="auto"/>
        <w:jc w:val="left"/>
        <w:rPr>
          <w:rFonts w:hAnsi="黑体" w:cs="黑体"/>
          <w:color w:val="000000"/>
        </w:rPr>
      </w:pPr>
      <w:r w:rsidRPr="007C3AC9">
        <w:rPr>
          <w:rFonts w:hAnsi="黑体" w:cs="黑体"/>
          <w:color w:val="000000"/>
        </w:rPr>
        <w:t xml:space="preserve">2  </w:t>
      </w:r>
      <w:r w:rsidRPr="007C3AC9">
        <w:rPr>
          <w:rFonts w:hAnsi="黑体" w:cs="黑体" w:hint="eastAsia"/>
          <w:color w:val="000000"/>
        </w:rPr>
        <w:t>规范性引用文件</w:t>
      </w:r>
    </w:p>
    <w:p w14:paraId="37D070F4" w14:textId="77777777" w:rsidR="007B2446" w:rsidRDefault="00000000">
      <w:pPr>
        <w:pStyle w:val="aff3"/>
        <w:ind w:firstLine="420"/>
        <w:rPr>
          <w:rFonts w:ascii="Times New Roman"/>
          <w:color w:val="000000"/>
        </w:rPr>
      </w:pPr>
      <w:r>
        <w:rPr>
          <w:rFonts w:ascii="Times New Roman"/>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28A1BC1" w14:textId="77777777" w:rsidR="007B2446" w:rsidRDefault="00000000">
      <w:pPr>
        <w:ind w:firstLine="420"/>
        <w:rPr>
          <w:szCs w:val="22"/>
        </w:rPr>
      </w:pPr>
      <w:bookmarkStart w:id="3" w:name="_Toc65050655"/>
      <w:bookmarkStart w:id="4" w:name="_Toc55210704"/>
      <w:bookmarkEnd w:id="2"/>
      <w:r>
        <w:rPr>
          <w:szCs w:val="22"/>
        </w:rPr>
        <w:t xml:space="preserve">GB/T191—2008 </w:t>
      </w:r>
      <w:r>
        <w:rPr>
          <w:szCs w:val="22"/>
        </w:rPr>
        <w:t>包装储运图示标志</w:t>
      </w:r>
    </w:p>
    <w:p w14:paraId="15422E98" w14:textId="77777777" w:rsidR="007B2446" w:rsidRDefault="00000000">
      <w:pPr>
        <w:ind w:firstLine="420"/>
        <w:rPr>
          <w:szCs w:val="22"/>
        </w:rPr>
      </w:pPr>
      <w:r>
        <w:rPr>
          <w:szCs w:val="22"/>
        </w:rPr>
        <w:t xml:space="preserve">GB/T 3049—2006 </w:t>
      </w:r>
      <w:r>
        <w:rPr>
          <w:szCs w:val="22"/>
        </w:rPr>
        <w:t>工业用化工产品</w:t>
      </w:r>
      <w:r>
        <w:rPr>
          <w:szCs w:val="22"/>
        </w:rPr>
        <w:t xml:space="preserve"> </w:t>
      </w:r>
      <w:r>
        <w:rPr>
          <w:szCs w:val="22"/>
        </w:rPr>
        <w:t>铁含量测定的通用方法</w:t>
      </w:r>
      <w:r>
        <w:rPr>
          <w:szCs w:val="22"/>
        </w:rPr>
        <w:t xml:space="preserve"> 1</w:t>
      </w:r>
      <w:r>
        <w:rPr>
          <w:szCs w:val="22"/>
        </w:rPr>
        <w:t>，</w:t>
      </w:r>
      <w:r>
        <w:rPr>
          <w:szCs w:val="22"/>
        </w:rPr>
        <w:t>10-</w:t>
      </w:r>
      <w:r>
        <w:rPr>
          <w:szCs w:val="22"/>
        </w:rPr>
        <w:t>菲啰啉分光光度法</w:t>
      </w:r>
    </w:p>
    <w:p w14:paraId="27022B74" w14:textId="77777777" w:rsidR="007B2446" w:rsidRDefault="00000000">
      <w:pPr>
        <w:ind w:firstLine="420"/>
        <w:rPr>
          <w:szCs w:val="22"/>
        </w:rPr>
      </w:pPr>
      <w:r>
        <w:rPr>
          <w:szCs w:val="22"/>
        </w:rPr>
        <w:t>GB/T</w:t>
      </w:r>
      <w:r>
        <w:rPr>
          <w:rFonts w:hint="eastAsia"/>
          <w:szCs w:val="22"/>
        </w:rPr>
        <w:t xml:space="preserve"> </w:t>
      </w:r>
      <w:r>
        <w:rPr>
          <w:szCs w:val="22"/>
        </w:rPr>
        <w:t>3051—2000</w:t>
      </w:r>
      <w:r>
        <w:rPr>
          <w:szCs w:val="22"/>
        </w:rPr>
        <w:t>无机化工产品中氯化物含量测定的通用方法汞量法</w:t>
      </w:r>
    </w:p>
    <w:p w14:paraId="1949B764" w14:textId="77777777" w:rsidR="007B2446" w:rsidRDefault="00000000">
      <w:pPr>
        <w:ind w:firstLine="420"/>
        <w:rPr>
          <w:szCs w:val="22"/>
        </w:rPr>
      </w:pPr>
      <w:r>
        <w:rPr>
          <w:szCs w:val="22"/>
        </w:rPr>
        <w:t xml:space="preserve">GB/T 6009-2014 </w:t>
      </w:r>
      <w:r>
        <w:rPr>
          <w:szCs w:val="22"/>
        </w:rPr>
        <w:t>工业无水硫酸钠</w:t>
      </w:r>
      <w:r>
        <w:rPr>
          <w:szCs w:val="22"/>
        </w:rPr>
        <w:t xml:space="preserve">  </w:t>
      </w:r>
    </w:p>
    <w:p w14:paraId="3C0D3E49" w14:textId="77777777" w:rsidR="007B2446" w:rsidRDefault="00000000">
      <w:pPr>
        <w:ind w:firstLine="420"/>
        <w:rPr>
          <w:szCs w:val="22"/>
        </w:rPr>
      </w:pPr>
      <w:r>
        <w:rPr>
          <w:szCs w:val="22"/>
        </w:rPr>
        <w:t xml:space="preserve">GB/T 6678  </w:t>
      </w:r>
      <w:r>
        <w:rPr>
          <w:szCs w:val="22"/>
        </w:rPr>
        <w:t>化工产品采样总则</w:t>
      </w:r>
    </w:p>
    <w:p w14:paraId="631B50E2" w14:textId="77777777" w:rsidR="007B2446" w:rsidRDefault="00000000">
      <w:pPr>
        <w:ind w:firstLine="420"/>
        <w:rPr>
          <w:szCs w:val="22"/>
        </w:rPr>
      </w:pPr>
      <w:r>
        <w:rPr>
          <w:szCs w:val="22"/>
        </w:rPr>
        <w:t>GB/T 6682—2008</w:t>
      </w:r>
      <w:r>
        <w:rPr>
          <w:szCs w:val="22"/>
        </w:rPr>
        <w:t>分析实验室用水规格和试验方法</w:t>
      </w:r>
    </w:p>
    <w:p w14:paraId="29FACA31" w14:textId="77777777" w:rsidR="007B2446" w:rsidRDefault="00000000">
      <w:pPr>
        <w:ind w:firstLine="420"/>
        <w:rPr>
          <w:szCs w:val="22"/>
        </w:rPr>
      </w:pPr>
      <w:r>
        <w:rPr>
          <w:szCs w:val="22"/>
        </w:rPr>
        <w:t>GB/T</w:t>
      </w:r>
      <w:r>
        <w:rPr>
          <w:rFonts w:hint="eastAsia"/>
          <w:szCs w:val="22"/>
        </w:rPr>
        <w:t xml:space="preserve"> </w:t>
      </w:r>
      <w:r>
        <w:rPr>
          <w:szCs w:val="22"/>
        </w:rPr>
        <w:t>8170</w:t>
      </w:r>
      <w:r>
        <w:rPr>
          <w:szCs w:val="22"/>
        </w:rPr>
        <w:t>数值修约规则与极限数值的表示和判定</w:t>
      </w:r>
    </w:p>
    <w:p w14:paraId="152B7659" w14:textId="77777777" w:rsidR="007B2446" w:rsidRDefault="00000000">
      <w:pPr>
        <w:ind w:firstLine="420"/>
        <w:rPr>
          <w:szCs w:val="22"/>
        </w:rPr>
      </w:pPr>
      <w:r>
        <w:rPr>
          <w:szCs w:val="22"/>
        </w:rPr>
        <w:t xml:space="preserve">GB/T 23769—2009  </w:t>
      </w:r>
      <w:r>
        <w:rPr>
          <w:szCs w:val="22"/>
        </w:rPr>
        <w:t>无机化工产品</w:t>
      </w:r>
      <w:r>
        <w:rPr>
          <w:szCs w:val="22"/>
        </w:rPr>
        <w:t xml:space="preserve">  </w:t>
      </w:r>
      <w:r>
        <w:rPr>
          <w:szCs w:val="22"/>
        </w:rPr>
        <w:t>水溶液中</w:t>
      </w:r>
      <w:r>
        <w:rPr>
          <w:szCs w:val="22"/>
        </w:rPr>
        <w:t>pH</w:t>
      </w:r>
      <w:r>
        <w:rPr>
          <w:szCs w:val="22"/>
        </w:rPr>
        <w:t>值测定通用方法</w:t>
      </w:r>
    </w:p>
    <w:p w14:paraId="3F67DED1" w14:textId="77777777" w:rsidR="007B2446" w:rsidRDefault="00000000">
      <w:pPr>
        <w:ind w:firstLine="420"/>
        <w:rPr>
          <w:szCs w:val="22"/>
        </w:rPr>
      </w:pPr>
      <w:r>
        <w:rPr>
          <w:szCs w:val="22"/>
        </w:rPr>
        <w:t xml:space="preserve">GB/T 23774—2009  </w:t>
      </w:r>
      <w:r>
        <w:rPr>
          <w:szCs w:val="22"/>
        </w:rPr>
        <w:t>无机化工产品</w:t>
      </w:r>
      <w:r>
        <w:rPr>
          <w:szCs w:val="22"/>
        </w:rPr>
        <w:t xml:space="preserve">  </w:t>
      </w:r>
      <w:r>
        <w:rPr>
          <w:szCs w:val="22"/>
        </w:rPr>
        <w:t>白度测定的通用方法</w:t>
      </w:r>
    </w:p>
    <w:p w14:paraId="0EDBD165" w14:textId="359B7B97" w:rsidR="007B2446" w:rsidRDefault="00000000">
      <w:pPr>
        <w:ind w:firstLine="420"/>
        <w:rPr>
          <w:szCs w:val="22"/>
        </w:rPr>
      </w:pPr>
      <w:r>
        <w:rPr>
          <w:szCs w:val="22"/>
        </w:rPr>
        <w:t xml:space="preserve">GB/T 23942   </w:t>
      </w:r>
      <w:r>
        <w:rPr>
          <w:szCs w:val="22"/>
        </w:rPr>
        <w:t>化学试剂</w:t>
      </w:r>
      <w:r>
        <w:rPr>
          <w:szCs w:val="22"/>
        </w:rPr>
        <w:t xml:space="preserve"> </w:t>
      </w:r>
      <w:r>
        <w:rPr>
          <w:szCs w:val="22"/>
        </w:rPr>
        <w:t>电感耦合等离子体原子发射光谱法通则</w:t>
      </w:r>
    </w:p>
    <w:p w14:paraId="21FCBE86" w14:textId="77777777" w:rsidR="007B2446" w:rsidRDefault="00000000">
      <w:pPr>
        <w:ind w:firstLine="420"/>
        <w:rPr>
          <w:szCs w:val="22"/>
        </w:rPr>
      </w:pPr>
      <w:r>
        <w:rPr>
          <w:szCs w:val="22"/>
        </w:rPr>
        <w:t>HG/T</w:t>
      </w:r>
      <w:r>
        <w:rPr>
          <w:rFonts w:hint="eastAsia"/>
          <w:szCs w:val="22"/>
        </w:rPr>
        <w:t xml:space="preserve"> </w:t>
      </w:r>
      <w:r>
        <w:rPr>
          <w:szCs w:val="22"/>
        </w:rPr>
        <w:t xml:space="preserve">3696.1  </w:t>
      </w:r>
      <w:r>
        <w:rPr>
          <w:szCs w:val="22"/>
        </w:rPr>
        <w:t>无机化工产品</w:t>
      </w:r>
      <w:r>
        <w:rPr>
          <w:szCs w:val="22"/>
        </w:rPr>
        <w:t xml:space="preserve">  </w:t>
      </w:r>
      <w:r>
        <w:rPr>
          <w:szCs w:val="22"/>
        </w:rPr>
        <w:t>化学分析用标准溶液、制剂及制品的制备</w:t>
      </w:r>
      <w:r>
        <w:rPr>
          <w:szCs w:val="22"/>
        </w:rPr>
        <w:t xml:space="preserve">  </w:t>
      </w:r>
      <w:r>
        <w:rPr>
          <w:szCs w:val="22"/>
        </w:rPr>
        <w:t>第</w:t>
      </w:r>
      <w:r>
        <w:rPr>
          <w:szCs w:val="22"/>
        </w:rPr>
        <w:t>1</w:t>
      </w:r>
      <w:r>
        <w:rPr>
          <w:szCs w:val="22"/>
        </w:rPr>
        <w:t>部分：标准滴定溶液的制备</w:t>
      </w:r>
    </w:p>
    <w:p w14:paraId="6067E36A" w14:textId="77777777" w:rsidR="007B2446" w:rsidRDefault="00000000">
      <w:pPr>
        <w:ind w:firstLine="420"/>
        <w:rPr>
          <w:szCs w:val="22"/>
        </w:rPr>
      </w:pPr>
      <w:r>
        <w:rPr>
          <w:szCs w:val="22"/>
        </w:rPr>
        <w:t xml:space="preserve">HG/T 3696.2  </w:t>
      </w:r>
      <w:r>
        <w:rPr>
          <w:szCs w:val="22"/>
        </w:rPr>
        <w:t>无机化工产品</w:t>
      </w:r>
      <w:r>
        <w:rPr>
          <w:szCs w:val="22"/>
        </w:rPr>
        <w:t xml:space="preserve">  </w:t>
      </w:r>
      <w:r>
        <w:rPr>
          <w:szCs w:val="22"/>
        </w:rPr>
        <w:t>化学分析用标准溶液、制剂及制品的制备</w:t>
      </w:r>
      <w:r>
        <w:rPr>
          <w:szCs w:val="22"/>
        </w:rPr>
        <w:t xml:space="preserve">  </w:t>
      </w:r>
      <w:r>
        <w:rPr>
          <w:szCs w:val="22"/>
        </w:rPr>
        <w:t>第</w:t>
      </w:r>
      <w:r>
        <w:rPr>
          <w:szCs w:val="22"/>
        </w:rPr>
        <w:t>2</w:t>
      </w:r>
      <w:r>
        <w:rPr>
          <w:szCs w:val="22"/>
        </w:rPr>
        <w:t>部分：杂质标准溶液的制备</w:t>
      </w:r>
    </w:p>
    <w:p w14:paraId="0C8C36F2" w14:textId="77777777" w:rsidR="007B2446" w:rsidRDefault="00000000">
      <w:pPr>
        <w:ind w:firstLineChars="200" w:firstLine="420"/>
        <w:rPr>
          <w:szCs w:val="22"/>
        </w:rPr>
      </w:pPr>
      <w:r>
        <w:rPr>
          <w:szCs w:val="22"/>
        </w:rPr>
        <w:t>HG/T</w:t>
      </w:r>
      <w:r>
        <w:rPr>
          <w:rFonts w:hint="eastAsia"/>
          <w:szCs w:val="22"/>
        </w:rPr>
        <w:t xml:space="preserve"> </w:t>
      </w:r>
      <w:r>
        <w:rPr>
          <w:szCs w:val="22"/>
        </w:rPr>
        <w:t xml:space="preserve">3696.3  </w:t>
      </w:r>
      <w:r>
        <w:rPr>
          <w:szCs w:val="22"/>
        </w:rPr>
        <w:t>无机化工产品的制备品</w:t>
      </w:r>
      <w:r>
        <w:rPr>
          <w:szCs w:val="22"/>
        </w:rPr>
        <w:t xml:space="preserve">  </w:t>
      </w:r>
      <w:r>
        <w:rPr>
          <w:szCs w:val="22"/>
        </w:rPr>
        <w:t>化学分析用标准溶液、制剂及制品的制备</w:t>
      </w:r>
      <w:r>
        <w:rPr>
          <w:szCs w:val="22"/>
        </w:rPr>
        <w:t xml:space="preserve">  </w:t>
      </w:r>
      <w:r>
        <w:rPr>
          <w:szCs w:val="22"/>
        </w:rPr>
        <w:t>第</w:t>
      </w:r>
      <w:r>
        <w:rPr>
          <w:szCs w:val="22"/>
        </w:rPr>
        <w:t>3</w:t>
      </w:r>
      <w:r>
        <w:rPr>
          <w:szCs w:val="22"/>
        </w:rPr>
        <w:t>部分：制剂及制品</w:t>
      </w:r>
    </w:p>
    <w:p w14:paraId="6B6C6D81" w14:textId="77777777" w:rsidR="007B2446" w:rsidRDefault="00000000">
      <w:pPr>
        <w:spacing w:beforeLines="100" w:before="312" w:afterLines="100" w:after="312" w:line="400" w:lineRule="exact"/>
        <w:outlineLvl w:val="0"/>
        <w:rPr>
          <w:rFonts w:eastAsia="黑体"/>
          <w:szCs w:val="21"/>
        </w:rPr>
      </w:pPr>
      <w:r>
        <w:rPr>
          <w:rFonts w:ascii="黑体" w:eastAsia="黑体" w:hAnsi="黑体" w:cs="黑体" w:hint="eastAsia"/>
          <w:szCs w:val="21"/>
        </w:rPr>
        <w:t xml:space="preserve">3 </w:t>
      </w:r>
      <w:r>
        <w:rPr>
          <w:rFonts w:eastAsia="黑体" w:hint="eastAsia"/>
          <w:szCs w:val="21"/>
        </w:rPr>
        <w:t xml:space="preserve"> </w:t>
      </w:r>
      <w:r>
        <w:rPr>
          <w:rFonts w:eastAsia="黑体"/>
          <w:szCs w:val="21"/>
        </w:rPr>
        <w:t>术语和定义</w:t>
      </w:r>
    </w:p>
    <w:p w14:paraId="753E4B03" w14:textId="77777777" w:rsidR="007B2446" w:rsidRDefault="00000000">
      <w:pPr>
        <w:spacing w:line="360" w:lineRule="auto"/>
        <w:ind w:left="1449" w:hangingChars="690" w:hanging="1449"/>
        <w:rPr>
          <w:szCs w:val="21"/>
        </w:rPr>
      </w:pPr>
      <w:r>
        <w:rPr>
          <w:szCs w:val="21"/>
        </w:rPr>
        <w:t xml:space="preserve">    </w:t>
      </w:r>
      <w:r>
        <w:rPr>
          <w:szCs w:val="21"/>
        </w:rPr>
        <w:t>本文件没有需要界定的术语和定义。</w:t>
      </w:r>
    </w:p>
    <w:p w14:paraId="71D0AFAB" w14:textId="28E11B4F" w:rsidR="007B2446" w:rsidRPr="007C3AC9" w:rsidRDefault="00000000" w:rsidP="007C3AC9">
      <w:pPr>
        <w:pStyle w:val="a4"/>
        <w:numPr>
          <w:ilvl w:val="0"/>
          <w:numId w:val="0"/>
        </w:numPr>
        <w:spacing w:before="156" w:after="156" w:line="360" w:lineRule="auto"/>
        <w:jc w:val="left"/>
        <w:rPr>
          <w:rFonts w:hAnsi="黑体" w:cs="黑体"/>
          <w:color w:val="000000"/>
        </w:rPr>
      </w:pPr>
      <w:r>
        <w:rPr>
          <w:rFonts w:hAnsi="黑体" w:cs="黑体" w:hint="eastAsia"/>
          <w:color w:val="000000"/>
        </w:rPr>
        <w:t>4</w:t>
      </w:r>
      <w:r w:rsidRPr="007C3AC9">
        <w:rPr>
          <w:rFonts w:hAnsi="黑体" w:cs="黑体"/>
          <w:color w:val="000000"/>
        </w:rPr>
        <w:t xml:space="preserve">  </w:t>
      </w:r>
      <w:bookmarkEnd w:id="3"/>
      <w:bookmarkEnd w:id="4"/>
      <w:r w:rsidRPr="007C3AC9">
        <w:rPr>
          <w:rFonts w:hAnsi="黑体" w:cs="黑体" w:hint="eastAsia"/>
          <w:color w:val="000000"/>
        </w:rPr>
        <w:t>分子式和相对分子质量</w:t>
      </w:r>
    </w:p>
    <w:p w14:paraId="6DF01D71" w14:textId="77777777" w:rsidR="007B2446" w:rsidRDefault="00000000">
      <w:pPr>
        <w:pStyle w:val="aff3"/>
        <w:ind w:firstLine="420"/>
        <w:rPr>
          <w:rFonts w:ascii="Times New Roman"/>
        </w:rPr>
      </w:pPr>
      <w:r>
        <w:rPr>
          <w:rFonts w:ascii="Times New Roman"/>
        </w:rPr>
        <w:t>分子式：</w:t>
      </w:r>
      <w:r>
        <w:rPr>
          <w:rFonts w:ascii="Times New Roman"/>
        </w:rPr>
        <w:t>Na</w:t>
      </w:r>
      <w:r>
        <w:rPr>
          <w:rFonts w:ascii="Times New Roman"/>
          <w:vertAlign w:val="subscript"/>
        </w:rPr>
        <w:t>2</w:t>
      </w:r>
      <w:r>
        <w:rPr>
          <w:rFonts w:ascii="Times New Roman"/>
        </w:rPr>
        <w:t>SO</w:t>
      </w:r>
      <w:r>
        <w:rPr>
          <w:rFonts w:ascii="Times New Roman"/>
          <w:vertAlign w:val="subscript"/>
        </w:rPr>
        <w:t>4</w:t>
      </w:r>
    </w:p>
    <w:p w14:paraId="2FA66EAA" w14:textId="77777777" w:rsidR="007B2446" w:rsidRDefault="00000000">
      <w:pPr>
        <w:pStyle w:val="aff3"/>
        <w:ind w:firstLine="420"/>
        <w:rPr>
          <w:rFonts w:ascii="Times New Roman"/>
        </w:rPr>
      </w:pPr>
      <w:r>
        <w:rPr>
          <w:rFonts w:ascii="Times New Roman"/>
        </w:rPr>
        <w:t>相对分子质量：</w:t>
      </w:r>
      <w:r>
        <w:rPr>
          <w:rFonts w:ascii="Times New Roman"/>
        </w:rPr>
        <w:t>142.02</w:t>
      </w:r>
      <w:r>
        <w:rPr>
          <w:rFonts w:ascii="Times New Roman"/>
        </w:rPr>
        <w:t>（按</w:t>
      </w:r>
      <w:r>
        <w:rPr>
          <w:rFonts w:ascii="Times New Roman"/>
        </w:rPr>
        <w:t>2011</w:t>
      </w:r>
      <w:r>
        <w:rPr>
          <w:rFonts w:ascii="Times New Roman"/>
        </w:rPr>
        <w:t>年国际相对原子质量）</w:t>
      </w:r>
    </w:p>
    <w:p w14:paraId="1EF037EB" w14:textId="77777777" w:rsidR="007B2446" w:rsidRPr="007C3AC9" w:rsidRDefault="00000000" w:rsidP="007C3AC9">
      <w:pPr>
        <w:pStyle w:val="a4"/>
        <w:numPr>
          <w:ilvl w:val="0"/>
          <w:numId w:val="0"/>
        </w:numPr>
        <w:spacing w:before="156" w:after="156" w:line="360" w:lineRule="auto"/>
        <w:jc w:val="left"/>
        <w:rPr>
          <w:rFonts w:hAnsi="黑体" w:cs="黑体"/>
          <w:color w:val="000000"/>
        </w:rPr>
      </w:pPr>
      <w:r w:rsidRPr="007C3AC9">
        <w:rPr>
          <w:rFonts w:hAnsi="黑体" w:cs="黑体"/>
          <w:color w:val="000000"/>
        </w:rPr>
        <w:t xml:space="preserve">4  </w:t>
      </w:r>
      <w:r w:rsidRPr="007C3AC9">
        <w:rPr>
          <w:rFonts w:hAnsi="黑体" w:cs="黑体" w:hint="eastAsia"/>
          <w:color w:val="000000"/>
        </w:rPr>
        <w:t>分类</w:t>
      </w:r>
    </w:p>
    <w:p w14:paraId="009DE2C7" w14:textId="77777777" w:rsidR="007B2446" w:rsidRDefault="00000000">
      <w:pPr>
        <w:pStyle w:val="aff3"/>
        <w:spacing w:line="360" w:lineRule="auto"/>
        <w:ind w:firstLine="420"/>
        <w:rPr>
          <w:rFonts w:ascii="Times New Roman"/>
          <w:szCs w:val="21"/>
        </w:rPr>
      </w:pPr>
      <w:r>
        <w:rPr>
          <w:rFonts w:ascii="Times New Roman"/>
          <w:color w:val="000000"/>
          <w:kern w:val="2"/>
          <w:szCs w:val="21"/>
        </w:rPr>
        <w:lastRenderedPageBreak/>
        <w:t>根据硫酸钠的化学成分分为优等品、一等品和合格品</w:t>
      </w:r>
      <w:r>
        <w:rPr>
          <w:rFonts w:ascii="Times New Roman" w:hint="eastAsia"/>
          <w:color w:val="000000"/>
          <w:kern w:val="2"/>
          <w:szCs w:val="21"/>
        </w:rPr>
        <w:t>。</w:t>
      </w:r>
    </w:p>
    <w:p w14:paraId="751F43BC" w14:textId="77777777" w:rsidR="007B2446" w:rsidRPr="007C3AC9" w:rsidRDefault="00000000" w:rsidP="007C3AC9">
      <w:pPr>
        <w:pStyle w:val="a4"/>
        <w:numPr>
          <w:ilvl w:val="0"/>
          <w:numId w:val="0"/>
        </w:numPr>
        <w:spacing w:before="156" w:after="156" w:line="360" w:lineRule="auto"/>
        <w:jc w:val="left"/>
        <w:rPr>
          <w:rFonts w:hAnsi="黑体" w:cs="黑体"/>
          <w:color w:val="000000"/>
        </w:rPr>
      </w:pPr>
      <w:r w:rsidRPr="007C3AC9">
        <w:rPr>
          <w:rFonts w:hAnsi="黑体" w:cs="黑体"/>
          <w:color w:val="000000"/>
        </w:rPr>
        <w:t xml:space="preserve">5 </w:t>
      </w:r>
      <w:r>
        <w:rPr>
          <w:rFonts w:hAnsi="黑体" w:cs="黑体" w:hint="eastAsia"/>
          <w:color w:val="000000"/>
        </w:rPr>
        <w:t>技术</w:t>
      </w:r>
      <w:r w:rsidRPr="007C3AC9">
        <w:rPr>
          <w:rFonts w:hAnsi="黑体" w:cs="黑体" w:hint="eastAsia"/>
          <w:color w:val="000000"/>
        </w:rPr>
        <w:t>要求</w:t>
      </w:r>
    </w:p>
    <w:p w14:paraId="0687AD03" w14:textId="7F4761A2" w:rsidR="007B2446" w:rsidRPr="007C3AC9" w:rsidRDefault="00000000" w:rsidP="007C3AC9">
      <w:pPr>
        <w:pStyle w:val="a4"/>
        <w:numPr>
          <w:ilvl w:val="0"/>
          <w:numId w:val="0"/>
        </w:numPr>
        <w:tabs>
          <w:tab w:val="left" w:pos="3585"/>
        </w:tabs>
        <w:spacing w:before="156" w:after="156" w:line="360" w:lineRule="auto"/>
        <w:rPr>
          <w:rFonts w:hAnsi="黑体" w:cs="黑体"/>
          <w:color w:val="000000"/>
        </w:rPr>
      </w:pPr>
      <w:r w:rsidRPr="007C3AC9">
        <w:rPr>
          <w:rFonts w:hAnsi="黑体" w:cs="黑体"/>
          <w:color w:val="000000"/>
        </w:rPr>
        <w:t>5.</w:t>
      </w:r>
      <w:r>
        <w:rPr>
          <w:rFonts w:hAnsi="黑体" w:cs="黑体" w:hint="eastAsia"/>
          <w:color w:val="000000"/>
        </w:rPr>
        <w:t>1</w:t>
      </w:r>
      <w:r w:rsidRPr="007C3AC9">
        <w:rPr>
          <w:rFonts w:hAnsi="黑体" w:cs="黑体"/>
          <w:color w:val="000000"/>
        </w:rPr>
        <w:t xml:space="preserve">  </w:t>
      </w:r>
      <w:r>
        <w:rPr>
          <w:rFonts w:hAnsi="黑体" w:cs="黑体" w:hint="eastAsia"/>
          <w:color w:val="000000"/>
        </w:rPr>
        <w:t>化学成分</w:t>
      </w:r>
    </w:p>
    <w:p w14:paraId="1E04F321" w14:textId="0041E50B" w:rsidR="007B2446" w:rsidRDefault="00000000">
      <w:pPr>
        <w:snapToGrid w:val="0"/>
        <w:ind w:firstLine="420"/>
        <w:rPr>
          <w:color w:val="000000"/>
        </w:rPr>
      </w:pPr>
      <w:r>
        <w:rPr>
          <w:rFonts w:hint="eastAsia"/>
          <w:color w:val="000000"/>
        </w:rPr>
        <w:t>产品的化学成分</w:t>
      </w:r>
      <w:r>
        <w:rPr>
          <w:color w:val="000000"/>
        </w:rPr>
        <w:t>应符合表</w:t>
      </w:r>
      <w:r>
        <w:rPr>
          <w:color w:val="000000"/>
        </w:rPr>
        <w:t>1</w:t>
      </w:r>
      <w:r>
        <w:rPr>
          <w:rFonts w:hint="eastAsia"/>
          <w:color w:val="000000"/>
        </w:rPr>
        <w:t>的规定</w:t>
      </w:r>
      <w:r>
        <w:rPr>
          <w:color w:val="000000"/>
        </w:rPr>
        <w:t>。</w:t>
      </w:r>
    </w:p>
    <w:p w14:paraId="3EF004D1" w14:textId="77777777" w:rsidR="007B2446" w:rsidRPr="007C3AC9" w:rsidRDefault="00000000">
      <w:pPr>
        <w:snapToGrid w:val="0"/>
        <w:ind w:firstLine="420"/>
        <w:jc w:val="center"/>
        <w:rPr>
          <w:rFonts w:ascii="黑体" w:eastAsia="黑体" w:hAnsi="黑体" w:cs="黑体"/>
          <w:color w:val="000000"/>
        </w:rPr>
      </w:pPr>
      <w:r w:rsidRPr="007C3AC9">
        <w:rPr>
          <w:rFonts w:ascii="黑体" w:eastAsia="黑体" w:hAnsi="黑体" w:cs="黑体" w:hint="eastAsia"/>
          <w:color w:val="000000"/>
        </w:rPr>
        <w:t>表1</w:t>
      </w:r>
      <w:r w:rsidRPr="007C3AC9">
        <w:rPr>
          <w:rFonts w:ascii="黑体" w:eastAsia="黑体" w:hAnsi="黑体" w:cs="黑体"/>
          <w:color w:val="000000"/>
        </w:rPr>
        <w:t xml:space="preserve"> </w:t>
      </w:r>
      <w:r w:rsidRPr="007C3AC9">
        <w:rPr>
          <w:rFonts w:ascii="黑体" w:eastAsia="黑体" w:hAnsi="黑体" w:cs="黑体" w:hint="eastAsia"/>
          <w:color w:val="000000"/>
        </w:rPr>
        <w:t>技术要求</w:t>
      </w:r>
    </w:p>
    <w:p w14:paraId="18F598E0" w14:textId="77777777" w:rsidR="007B2446" w:rsidRDefault="007B2446">
      <w:pPr>
        <w:snapToGrid w:val="0"/>
        <w:ind w:firstLine="420"/>
        <w:rPr>
          <w:color w:val="000000"/>
        </w:rPr>
      </w:pP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0"/>
        <w:gridCol w:w="1560"/>
        <w:gridCol w:w="2036"/>
        <w:gridCol w:w="2194"/>
      </w:tblGrid>
      <w:tr w:rsidR="00000000" w14:paraId="308CC211" w14:textId="77777777">
        <w:trPr>
          <w:trHeight w:val="23"/>
          <w:jc w:val="center"/>
        </w:trPr>
        <w:tc>
          <w:tcPr>
            <w:tcW w:w="2960" w:type="dxa"/>
            <w:shd w:val="clear" w:color="auto" w:fill="auto"/>
            <w:vAlign w:val="center"/>
          </w:tcPr>
          <w:p w14:paraId="20F67FC6" w14:textId="77777777" w:rsidR="007B2446" w:rsidRDefault="00000000">
            <w:pPr>
              <w:spacing w:line="400" w:lineRule="exact"/>
              <w:jc w:val="center"/>
              <w:rPr>
                <w:bCs/>
                <w:sz w:val="18"/>
                <w:szCs w:val="18"/>
              </w:rPr>
            </w:pPr>
            <w:r>
              <w:rPr>
                <w:bCs/>
                <w:sz w:val="18"/>
                <w:szCs w:val="18"/>
              </w:rPr>
              <w:t>项目</w:t>
            </w:r>
          </w:p>
        </w:tc>
        <w:tc>
          <w:tcPr>
            <w:tcW w:w="1560" w:type="dxa"/>
            <w:shd w:val="clear" w:color="auto" w:fill="auto"/>
            <w:vAlign w:val="center"/>
          </w:tcPr>
          <w:p w14:paraId="2B90A3D3" w14:textId="77777777" w:rsidR="007B2446" w:rsidRDefault="00000000">
            <w:pPr>
              <w:spacing w:line="400" w:lineRule="exact"/>
              <w:jc w:val="center"/>
              <w:rPr>
                <w:bCs/>
                <w:sz w:val="18"/>
                <w:szCs w:val="18"/>
              </w:rPr>
            </w:pPr>
            <w:r>
              <w:rPr>
                <w:bCs/>
                <w:sz w:val="18"/>
                <w:szCs w:val="18"/>
              </w:rPr>
              <w:t>优等品</w:t>
            </w:r>
          </w:p>
        </w:tc>
        <w:tc>
          <w:tcPr>
            <w:tcW w:w="2036" w:type="dxa"/>
            <w:shd w:val="clear" w:color="auto" w:fill="auto"/>
            <w:vAlign w:val="center"/>
          </w:tcPr>
          <w:p w14:paraId="66E9A7C6" w14:textId="77777777" w:rsidR="007B2446" w:rsidRDefault="00000000">
            <w:pPr>
              <w:spacing w:line="400" w:lineRule="exact"/>
              <w:jc w:val="center"/>
              <w:rPr>
                <w:bCs/>
                <w:sz w:val="18"/>
                <w:szCs w:val="18"/>
              </w:rPr>
            </w:pPr>
            <w:r>
              <w:rPr>
                <w:bCs/>
                <w:sz w:val="18"/>
                <w:szCs w:val="18"/>
              </w:rPr>
              <w:t>一等品</w:t>
            </w:r>
          </w:p>
        </w:tc>
        <w:tc>
          <w:tcPr>
            <w:tcW w:w="2194" w:type="dxa"/>
            <w:shd w:val="clear" w:color="auto" w:fill="auto"/>
            <w:vAlign w:val="center"/>
          </w:tcPr>
          <w:p w14:paraId="2CD633C4" w14:textId="77777777" w:rsidR="007B2446" w:rsidRDefault="00000000">
            <w:pPr>
              <w:spacing w:line="400" w:lineRule="exact"/>
              <w:jc w:val="center"/>
              <w:rPr>
                <w:bCs/>
                <w:sz w:val="18"/>
                <w:szCs w:val="18"/>
              </w:rPr>
            </w:pPr>
            <w:r>
              <w:rPr>
                <w:bCs/>
                <w:sz w:val="18"/>
                <w:szCs w:val="18"/>
              </w:rPr>
              <w:t>合格品</w:t>
            </w:r>
          </w:p>
        </w:tc>
      </w:tr>
      <w:tr w:rsidR="00000000" w14:paraId="21F7C189" w14:textId="77777777">
        <w:trPr>
          <w:trHeight w:val="23"/>
          <w:jc w:val="center"/>
        </w:trPr>
        <w:tc>
          <w:tcPr>
            <w:tcW w:w="2960" w:type="dxa"/>
            <w:shd w:val="clear" w:color="auto" w:fill="auto"/>
            <w:vAlign w:val="center"/>
          </w:tcPr>
          <w:p w14:paraId="22FDD42E" w14:textId="77777777" w:rsidR="007B2446" w:rsidRDefault="00000000">
            <w:pPr>
              <w:spacing w:line="400" w:lineRule="exact"/>
              <w:jc w:val="center"/>
              <w:rPr>
                <w:bCs/>
                <w:sz w:val="18"/>
                <w:szCs w:val="18"/>
              </w:rPr>
            </w:pPr>
            <w:r>
              <w:rPr>
                <w:bCs/>
                <w:sz w:val="18"/>
                <w:szCs w:val="18"/>
              </w:rPr>
              <w:t>Na</w:t>
            </w:r>
            <w:r>
              <w:rPr>
                <w:bCs/>
                <w:sz w:val="18"/>
                <w:szCs w:val="18"/>
                <w:vertAlign w:val="subscript"/>
              </w:rPr>
              <w:t>2</w:t>
            </w:r>
            <w:r>
              <w:rPr>
                <w:bCs/>
                <w:sz w:val="18"/>
                <w:szCs w:val="18"/>
              </w:rPr>
              <w:t>SO</w:t>
            </w:r>
            <w:r>
              <w:rPr>
                <w:bCs/>
                <w:sz w:val="18"/>
                <w:szCs w:val="18"/>
                <w:vertAlign w:val="subscript"/>
              </w:rPr>
              <w:t>4</w:t>
            </w:r>
            <w:r>
              <w:rPr>
                <w:bCs/>
                <w:sz w:val="18"/>
                <w:szCs w:val="18"/>
              </w:rPr>
              <w:t>（</w:t>
            </w:r>
            <w:r>
              <w:rPr>
                <w:bCs/>
                <w:sz w:val="18"/>
                <w:szCs w:val="18"/>
              </w:rPr>
              <w:t>≥%</w:t>
            </w:r>
            <w:r>
              <w:rPr>
                <w:bCs/>
                <w:sz w:val="18"/>
                <w:szCs w:val="18"/>
              </w:rPr>
              <w:t>）</w:t>
            </w:r>
          </w:p>
        </w:tc>
        <w:tc>
          <w:tcPr>
            <w:tcW w:w="1560" w:type="dxa"/>
            <w:shd w:val="clear" w:color="auto" w:fill="auto"/>
            <w:vAlign w:val="center"/>
          </w:tcPr>
          <w:p w14:paraId="7EC19F8E" w14:textId="77777777" w:rsidR="007B2446" w:rsidRDefault="00000000">
            <w:pPr>
              <w:spacing w:line="400" w:lineRule="exact"/>
              <w:jc w:val="center"/>
              <w:rPr>
                <w:bCs/>
                <w:sz w:val="18"/>
                <w:szCs w:val="18"/>
              </w:rPr>
            </w:pPr>
            <w:r>
              <w:rPr>
                <w:bCs/>
                <w:sz w:val="18"/>
                <w:szCs w:val="18"/>
              </w:rPr>
              <w:t>99</w:t>
            </w:r>
          </w:p>
        </w:tc>
        <w:tc>
          <w:tcPr>
            <w:tcW w:w="2036" w:type="dxa"/>
            <w:shd w:val="clear" w:color="auto" w:fill="auto"/>
            <w:vAlign w:val="center"/>
          </w:tcPr>
          <w:p w14:paraId="6513094A" w14:textId="77777777" w:rsidR="007B2446" w:rsidRDefault="00000000">
            <w:pPr>
              <w:spacing w:line="400" w:lineRule="exact"/>
              <w:jc w:val="center"/>
              <w:rPr>
                <w:bCs/>
                <w:sz w:val="18"/>
                <w:szCs w:val="18"/>
              </w:rPr>
            </w:pPr>
            <w:r>
              <w:rPr>
                <w:bCs/>
                <w:sz w:val="18"/>
                <w:szCs w:val="18"/>
              </w:rPr>
              <w:t>99</w:t>
            </w:r>
          </w:p>
        </w:tc>
        <w:tc>
          <w:tcPr>
            <w:tcW w:w="2194" w:type="dxa"/>
            <w:shd w:val="clear" w:color="auto" w:fill="auto"/>
            <w:vAlign w:val="center"/>
          </w:tcPr>
          <w:p w14:paraId="26583BB8" w14:textId="77777777" w:rsidR="007B2446" w:rsidRDefault="00000000">
            <w:pPr>
              <w:spacing w:line="400" w:lineRule="exact"/>
              <w:jc w:val="center"/>
              <w:rPr>
                <w:b/>
                <w:sz w:val="18"/>
                <w:szCs w:val="18"/>
              </w:rPr>
            </w:pPr>
            <w:r>
              <w:rPr>
                <w:bCs/>
                <w:sz w:val="18"/>
                <w:szCs w:val="18"/>
              </w:rPr>
              <w:t>98</w:t>
            </w:r>
          </w:p>
        </w:tc>
      </w:tr>
      <w:tr w:rsidR="00000000" w14:paraId="61B2838A" w14:textId="77777777">
        <w:trPr>
          <w:trHeight w:val="23"/>
          <w:jc w:val="center"/>
        </w:trPr>
        <w:tc>
          <w:tcPr>
            <w:tcW w:w="2960" w:type="dxa"/>
            <w:shd w:val="clear" w:color="auto" w:fill="auto"/>
            <w:vAlign w:val="center"/>
          </w:tcPr>
          <w:p w14:paraId="38C86762" w14:textId="77777777" w:rsidR="007B2446" w:rsidRDefault="00000000">
            <w:pPr>
              <w:spacing w:line="400" w:lineRule="exact"/>
              <w:jc w:val="center"/>
              <w:rPr>
                <w:bCs/>
                <w:sz w:val="18"/>
                <w:szCs w:val="18"/>
              </w:rPr>
            </w:pPr>
            <w:r>
              <w:rPr>
                <w:bCs/>
                <w:sz w:val="18"/>
                <w:szCs w:val="18"/>
              </w:rPr>
              <w:t>氨（</w:t>
            </w:r>
            <w:r>
              <w:rPr>
                <w:bCs/>
                <w:sz w:val="18"/>
                <w:szCs w:val="18"/>
              </w:rPr>
              <w:t>≤%</w:t>
            </w:r>
            <w:r>
              <w:rPr>
                <w:bCs/>
                <w:sz w:val="18"/>
                <w:szCs w:val="18"/>
              </w:rPr>
              <w:t>）</w:t>
            </w:r>
          </w:p>
        </w:tc>
        <w:tc>
          <w:tcPr>
            <w:tcW w:w="1560" w:type="dxa"/>
            <w:shd w:val="clear" w:color="auto" w:fill="auto"/>
            <w:vAlign w:val="center"/>
          </w:tcPr>
          <w:p w14:paraId="7B32E06E" w14:textId="77777777" w:rsidR="007B2446" w:rsidRDefault="00000000">
            <w:pPr>
              <w:spacing w:line="400" w:lineRule="exact"/>
              <w:jc w:val="center"/>
              <w:rPr>
                <w:bCs/>
                <w:sz w:val="18"/>
                <w:szCs w:val="18"/>
              </w:rPr>
            </w:pPr>
            <w:r>
              <w:rPr>
                <w:bCs/>
                <w:sz w:val="18"/>
                <w:szCs w:val="18"/>
              </w:rPr>
              <w:t>0.002</w:t>
            </w:r>
          </w:p>
        </w:tc>
        <w:tc>
          <w:tcPr>
            <w:tcW w:w="2036" w:type="dxa"/>
            <w:shd w:val="clear" w:color="auto" w:fill="auto"/>
            <w:vAlign w:val="center"/>
          </w:tcPr>
          <w:p w14:paraId="69D8E740" w14:textId="77777777" w:rsidR="007B2446" w:rsidRDefault="00000000">
            <w:pPr>
              <w:spacing w:line="400" w:lineRule="exact"/>
              <w:jc w:val="center"/>
              <w:rPr>
                <w:bCs/>
                <w:sz w:val="18"/>
                <w:szCs w:val="18"/>
              </w:rPr>
            </w:pPr>
            <w:r>
              <w:rPr>
                <w:bCs/>
                <w:sz w:val="18"/>
                <w:szCs w:val="18"/>
              </w:rPr>
              <w:t>0.002</w:t>
            </w:r>
          </w:p>
        </w:tc>
        <w:tc>
          <w:tcPr>
            <w:tcW w:w="2194" w:type="dxa"/>
            <w:shd w:val="clear" w:color="auto" w:fill="auto"/>
            <w:vAlign w:val="center"/>
          </w:tcPr>
          <w:p w14:paraId="412C75DD" w14:textId="77777777" w:rsidR="007B2446" w:rsidRDefault="00000000">
            <w:pPr>
              <w:spacing w:line="400" w:lineRule="exact"/>
              <w:jc w:val="center"/>
              <w:rPr>
                <w:bCs/>
                <w:sz w:val="18"/>
                <w:szCs w:val="18"/>
              </w:rPr>
            </w:pPr>
            <w:r>
              <w:rPr>
                <w:bCs/>
                <w:sz w:val="18"/>
                <w:szCs w:val="18"/>
              </w:rPr>
              <w:t>0.002</w:t>
            </w:r>
          </w:p>
        </w:tc>
      </w:tr>
      <w:tr w:rsidR="00000000" w14:paraId="23CFEBA0" w14:textId="77777777">
        <w:trPr>
          <w:trHeight w:val="23"/>
          <w:jc w:val="center"/>
        </w:trPr>
        <w:tc>
          <w:tcPr>
            <w:tcW w:w="2960" w:type="dxa"/>
            <w:shd w:val="clear" w:color="auto" w:fill="auto"/>
            <w:vAlign w:val="center"/>
          </w:tcPr>
          <w:p w14:paraId="186D2053" w14:textId="77777777" w:rsidR="007B2446" w:rsidRDefault="00000000">
            <w:pPr>
              <w:spacing w:line="400" w:lineRule="exact"/>
              <w:jc w:val="center"/>
              <w:rPr>
                <w:bCs/>
                <w:sz w:val="18"/>
                <w:szCs w:val="18"/>
              </w:rPr>
            </w:pPr>
            <w:r>
              <w:rPr>
                <w:bCs/>
                <w:sz w:val="18"/>
                <w:szCs w:val="18"/>
              </w:rPr>
              <w:t>Fe</w:t>
            </w:r>
            <w:r>
              <w:rPr>
                <w:bCs/>
                <w:sz w:val="18"/>
                <w:szCs w:val="18"/>
              </w:rPr>
              <w:t>（</w:t>
            </w:r>
            <w:r>
              <w:rPr>
                <w:bCs/>
                <w:sz w:val="18"/>
                <w:szCs w:val="18"/>
              </w:rPr>
              <w:t>≤%</w:t>
            </w:r>
            <w:r>
              <w:rPr>
                <w:bCs/>
                <w:sz w:val="18"/>
                <w:szCs w:val="18"/>
              </w:rPr>
              <w:t>）</w:t>
            </w:r>
          </w:p>
        </w:tc>
        <w:tc>
          <w:tcPr>
            <w:tcW w:w="1560" w:type="dxa"/>
            <w:shd w:val="clear" w:color="auto" w:fill="auto"/>
            <w:vAlign w:val="center"/>
          </w:tcPr>
          <w:p w14:paraId="2D7DC5CD" w14:textId="77777777" w:rsidR="007B2446" w:rsidRDefault="00000000">
            <w:pPr>
              <w:spacing w:line="400" w:lineRule="exact"/>
              <w:jc w:val="center"/>
              <w:rPr>
                <w:bCs/>
                <w:sz w:val="18"/>
                <w:szCs w:val="18"/>
              </w:rPr>
            </w:pPr>
            <w:r>
              <w:rPr>
                <w:bCs/>
                <w:sz w:val="18"/>
                <w:szCs w:val="18"/>
              </w:rPr>
              <w:t>0.002</w:t>
            </w:r>
          </w:p>
        </w:tc>
        <w:tc>
          <w:tcPr>
            <w:tcW w:w="2036" w:type="dxa"/>
            <w:shd w:val="clear" w:color="auto" w:fill="auto"/>
            <w:vAlign w:val="center"/>
          </w:tcPr>
          <w:p w14:paraId="4D1A2569" w14:textId="77777777" w:rsidR="007B2446" w:rsidRDefault="00000000">
            <w:pPr>
              <w:spacing w:line="400" w:lineRule="exact"/>
              <w:jc w:val="center"/>
              <w:rPr>
                <w:bCs/>
                <w:sz w:val="18"/>
                <w:szCs w:val="18"/>
              </w:rPr>
            </w:pPr>
            <w:r>
              <w:rPr>
                <w:bCs/>
                <w:sz w:val="18"/>
                <w:szCs w:val="18"/>
              </w:rPr>
              <w:t>0.002</w:t>
            </w:r>
          </w:p>
        </w:tc>
        <w:tc>
          <w:tcPr>
            <w:tcW w:w="2194" w:type="dxa"/>
            <w:shd w:val="clear" w:color="auto" w:fill="auto"/>
            <w:vAlign w:val="center"/>
          </w:tcPr>
          <w:p w14:paraId="7F1A021C" w14:textId="77777777" w:rsidR="007B2446" w:rsidRDefault="00000000">
            <w:pPr>
              <w:spacing w:line="400" w:lineRule="exact"/>
              <w:jc w:val="center"/>
              <w:rPr>
                <w:bCs/>
                <w:sz w:val="18"/>
                <w:szCs w:val="18"/>
              </w:rPr>
            </w:pPr>
            <w:r>
              <w:rPr>
                <w:bCs/>
                <w:sz w:val="18"/>
                <w:szCs w:val="18"/>
              </w:rPr>
              <w:t>0.01</w:t>
            </w:r>
          </w:p>
        </w:tc>
      </w:tr>
      <w:tr w:rsidR="00000000" w14:paraId="7252842E" w14:textId="77777777">
        <w:trPr>
          <w:trHeight w:val="23"/>
          <w:jc w:val="center"/>
        </w:trPr>
        <w:tc>
          <w:tcPr>
            <w:tcW w:w="2960" w:type="dxa"/>
            <w:shd w:val="clear" w:color="auto" w:fill="auto"/>
            <w:vAlign w:val="center"/>
          </w:tcPr>
          <w:p w14:paraId="7A8F31E9" w14:textId="77777777" w:rsidR="007B2446" w:rsidRDefault="00000000">
            <w:pPr>
              <w:spacing w:line="400" w:lineRule="exact"/>
              <w:jc w:val="center"/>
              <w:rPr>
                <w:bCs/>
                <w:sz w:val="18"/>
                <w:szCs w:val="18"/>
              </w:rPr>
            </w:pPr>
            <w:r>
              <w:rPr>
                <w:bCs/>
                <w:sz w:val="18"/>
                <w:szCs w:val="18"/>
              </w:rPr>
              <w:t>Ca</w:t>
            </w:r>
            <w:r>
              <w:rPr>
                <w:bCs/>
                <w:sz w:val="18"/>
                <w:szCs w:val="18"/>
              </w:rPr>
              <w:t>（</w:t>
            </w:r>
            <w:r>
              <w:rPr>
                <w:bCs/>
                <w:sz w:val="18"/>
                <w:szCs w:val="18"/>
              </w:rPr>
              <w:t>≤%</w:t>
            </w:r>
            <w:r>
              <w:rPr>
                <w:bCs/>
                <w:sz w:val="18"/>
                <w:szCs w:val="18"/>
              </w:rPr>
              <w:t>）</w:t>
            </w:r>
          </w:p>
        </w:tc>
        <w:tc>
          <w:tcPr>
            <w:tcW w:w="1560" w:type="dxa"/>
            <w:shd w:val="clear" w:color="auto" w:fill="auto"/>
            <w:vAlign w:val="center"/>
          </w:tcPr>
          <w:p w14:paraId="627AC136" w14:textId="77777777" w:rsidR="007B2446" w:rsidRDefault="00000000">
            <w:pPr>
              <w:widowControl/>
              <w:jc w:val="center"/>
              <w:textAlignment w:val="center"/>
              <w:rPr>
                <w:color w:val="000000"/>
                <w:sz w:val="18"/>
                <w:szCs w:val="18"/>
              </w:rPr>
            </w:pPr>
            <w:r>
              <w:rPr>
                <w:color w:val="000000"/>
                <w:kern w:val="0"/>
                <w:sz w:val="18"/>
                <w:szCs w:val="18"/>
                <w:lang w:bidi="ar"/>
              </w:rPr>
              <w:t>0.01</w:t>
            </w:r>
          </w:p>
        </w:tc>
        <w:tc>
          <w:tcPr>
            <w:tcW w:w="2036" w:type="dxa"/>
            <w:shd w:val="clear" w:color="auto" w:fill="auto"/>
            <w:vAlign w:val="center"/>
          </w:tcPr>
          <w:p w14:paraId="1A532157" w14:textId="77777777" w:rsidR="007B2446" w:rsidRDefault="00000000">
            <w:pPr>
              <w:widowControl/>
              <w:jc w:val="center"/>
              <w:textAlignment w:val="center"/>
              <w:rPr>
                <w:color w:val="000000"/>
                <w:sz w:val="18"/>
                <w:szCs w:val="18"/>
              </w:rPr>
            </w:pPr>
            <w:r>
              <w:rPr>
                <w:color w:val="000000"/>
                <w:kern w:val="0"/>
                <w:sz w:val="18"/>
                <w:szCs w:val="18"/>
                <w:lang w:bidi="ar"/>
              </w:rPr>
              <w:t>0.01</w:t>
            </w:r>
          </w:p>
        </w:tc>
        <w:tc>
          <w:tcPr>
            <w:tcW w:w="2194" w:type="dxa"/>
            <w:shd w:val="clear" w:color="auto" w:fill="auto"/>
            <w:vAlign w:val="center"/>
          </w:tcPr>
          <w:p w14:paraId="0232CF97" w14:textId="77777777" w:rsidR="007B2446" w:rsidRDefault="00000000">
            <w:pPr>
              <w:spacing w:line="400" w:lineRule="exact"/>
              <w:jc w:val="center"/>
              <w:rPr>
                <w:bCs/>
                <w:sz w:val="18"/>
                <w:szCs w:val="18"/>
              </w:rPr>
            </w:pPr>
            <w:r>
              <w:rPr>
                <w:bCs/>
                <w:sz w:val="18"/>
                <w:szCs w:val="18"/>
              </w:rPr>
              <w:t>0.15</w:t>
            </w:r>
          </w:p>
        </w:tc>
      </w:tr>
      <w:tr w:rsidR="00000000" w14:paraId="76F52F13" w14:textId="77777777">
        <w:trPr>
          <w:trHeight w:val="23"/>
          <w:jc w:val="center"/>
        </w:trPr>
        <w:tc>
          <w:tcPr>
            <w:tcW w:w="2960" w:type="dxa"/>
            <w:shd w:val="clear" w:color="auto" w:fill="auto"/>
            <w:vAlign w:val="center"/>
          </w:tcPr>
          <w:p w14:paraId="62A5DEFC" w14:textId="77777777" w:rsidR="007B2446" w:rsidRDefault="00000000">
            <w:pPr>
              <w:spacing w:line="400" w:lineRule="exact"/>
              <w:jc w:val="center"/>
              <w:rPr>
                <w:bCs/>
                <w:sz w:val="18"/>
                <w:szCs w:val="18"/>
              </w:rPr>
            </w:pPr>
            <w:r>
              <w:rPr>
                <w:bCs/>
                <w:sz w:val="18"/>
                <w:szCs w:val="18"/>
              </w:rPr>
              <w:t>Mg</w:t>
            </w:r>
            <w:r>
              <w:rPr>
                <w:bCs/>
                <w:sz w:val="18"/>
                <w:szCs w:val="18"/>
              </w:rPr>
              <w:t>（</w:t>
            </w:r>
            <w:r>
              <w:rPr>
                <w:bCs/>
                <w:sz w:val="18"/>
                <w:szCs w:val="18"/>
              </w:rPr>
              <w:t>≤%</w:t>
            </w:r>
            <w:r>
              <w:rPr>
                <w:bCs/>
                <w:sz w:val="18"/>
                <w:szCs w:val="18"/>
              </w:rPr>
              <w:t>）</w:t>
            </w:r>
          </w:p>
        </w:tc>
        <w:tc>
          <w:tcPr>
            <w:tcW w:w="1560" w:type="dxa"/>
            <w:shd w:val="clear" w:color="auto" w:fill="auto"/>
            <w:vAlign w:val="center"/>
          </w:tcPr>
          <w:p w14:paraId="10684749" w14:textId="77777777" w:rsidR="007B2446" w:rsidRDefault="00000000">
            <w:pPr>
              <w:widowControl/>
              <w:jc w:val="center"/>
              <w:textAlignment w:val="center"/>
              <w:rPr>
                <w:color w:val="000000"/>
                <w:sz w:val="18"/>
                <w:szCs w:val="18"/>
              </w:rPr>
            </w:pPr>
            <w:r>
              <w:rPr>
                <w:color w:val="000000"/>
                <w:kern w:val="0"/>
                <w:sz w:val="18"/>
                <w:szCs w:val="18"/>
                <w:lang w:bidi="ar"/>
              </w:rPr>
              <w:t>0.01</w:t>
            </w:r>
          </w:p>
        </w:tc>
        <w:tc>
          <w:tcPr>
            <w:tcW w:w="2036" w:type="dxa"/>
            <w:shd w:val="clear" w:color="auto" w:fill="auto"/>
            <w:vAlign w:val="center"/>
          </w:tcPr>
          <w:p w14:paraId="0B8377EA" w14:textId="77777777" w:rsidR="007B2446" w:rsidRDefault="00000000">
            <w:pPr>
              <w:widowControl/>
              <w:jc w:val="center"/>
              <w:textAlignment w:val="center"/>
              <w:rPr>
                <w:color w:val="000000"/>
                <w:sz w:val="18"/>
                <w:szCs w:val="18"/>
              </w:rPr>
            </w:pPr>
            <w:r>
              <w:rPr>
                <w:color w:val="000000"/>
                <w:kern w:val="0"/>
                <w:sz w:val="18"/>
                <w:szCs w:val="18"/>
                <w:lang w:bidi="ar"/>
              </w:rPr>
              <w:t>0.01</w:t>
            </w:r>
          </w:p>
        </w:tc>
        <w:tc>
          <w:tcPr>
            <w:tcW w:w="2194" w:type="dxa"/>
            <w:shd w:val="clear" w:color="auto" w:fill="auto"/>
            <w:vAlign w:val="center"/>
          </w:tcPr>
          <w:p w14:paraId="4D9C0EEB" w14:textId="77777777" w:rsidR="007B2446" w:rsidRDefault="00000000">
            <w:pPr>
              <w:spacing w:line="400" w:lineRule="exact"/>
              <w:jc w:val="center"/>
              <w:rPr>
                <w:bCs/>
                <w:sz w:val="18"/>
                <w:szCs w:val="18"/>
              </w:rPr>
            </w:pPr>
            <w:r>
              <w:rPr>
                <w:bCs/>
                <w:sz w:val="18"/>
                <w:szCs w:val="18"/>
              </w:rPr>
              <w:t>0.15</w:t>
            </w:r>
          </w:p>
        </w:tc>
      </w:tr>
      <w:tr w:rsidR="00000000" w14:paraId="190EAB61" w14:textId="77777777">
        <w:trPr>
          <w:trHeight w:val="23"/>
          <w:jc w:val="center"/>
        </w:trPr>
        <w:tc>
          <w:tcPr>
            <w:tcW w:w="2960" w:type="dxa"/>
            <w:shd w:val="clear" w:color="auto" w:fill="auto"/>
            <w:vAlign w:val="center"/>
          </w:tcPr>
          <w:p w14:paraId="371BE6B6" w14:textId="77777777" w:rsidR="007B2446" w:rsidRDefault="00000000">
            <w:pPr>
              <w:spacing w:line="400" w:lineRule="exact"/>
              <w:jc w:val="center"/>
              <w:rPr>
                <w:bCs/>
                <w:sz w:val="18"/>
                <w:szCs w:val="18"/>
              </w:rPr>
            </w:pPr>
            <w:r>
              <w:rPr>
                <w:bCs/>
                <w:sz w:val="18"/>
                <w:szCs w:val="18"/>
              </w:rPr>
              <w:t>Cl</w:t>
            </w:r>
            <w:r>
              <w:rPr>
                <w:bCs/>
                <w:sz w:val="18"/>
                <w:szCs w:val="18"/>
                <w:vertAlign w:val="superscript"/>
              </w:rPr>
              <w:t>-</w:t>
            </w:r>
            <w:r>
              <w:rPr>
                <w:bCs/>
                <w:sz w:val="18"/>
                <w:szCs w:val="18"/>
              </w:rPr>
              <w:t>（</w:t>
            </w:r>
            <w:r>
              <w:rPr>
                <w:bCs/>
                <w:sz w:val="18"/>
                <w:szCs w:val="18"/>
              </w:rPr>
              <w:t>≤%</w:t>
            </w:r>
            <w:r>
              <w:rPr>
                <w:bCs/>
                <w:sz w:val="18"/>
                <w:szCs w:val="18"/>
              </w:rPr>
              <w:t>）</w:t>
            </w:r>
          </w:p>
        </w:tc>
        <w:tc>
          <w:tcPr>
            <w:tcW w:w="1560" w:type="dxa"/>
            <w:shd w:val="clear" w:color="auto" w:fill="auto"/>
            <w:vAlign w:val="center"/>
          </w:tcPr>
          <w:p w14:paraId="446EA2DE" w14:textId="77777777" w:rsidR="007B2446" w:rsidRDefault="00000000">
            <w:pPr>
              <w:spacing w:line="400" w:lineRule="exact"/>
              <w:jc w:val="center"/>
              <w:rPr>
                <w:bCs/>
                <w:sz w:val="18"/>
                <w:szCs w:val="18"/>
              </w:rPr>
            </w:pPr>
            <w:r>
              <w:rPr>
                <w:bCs/>
                <w:sz w:val="18"/>
                <w:szCs w:val="18"/>
              </w:rPr>
              <w:t>0.35</w:t>
            </w:r>
          </w:p>
        </w:tc>
        <w:tc>
          <w:tcPr>
            <w:tcW w:w="2036" w:type="dxa"/>
            <w:shd w:val="clear" w:color="auto" w:fill="auto"/>
            <w:vAlign w:val="center"/>
          </w:tcPr>
          <w:p w14:paraId="636AF4D0" w14:textId="77777777" w:rsidR="007B2446" w:rsidRDefault="00000000">
            <w:pPr>
              <w:spacing w:line="400" w:lineRule="exact"/>
              <w:jc w:val="center"/>
              <w:rPr>
                <w:bCs/>
                <w:sz w:val="18"/>
                <w:szCs w:val="18"/>
              </w:rPr>
            </w:pPr>
            <w:r>
              <w:rPr>
                <w:bCs/>
                <w:sz w:val="18"/>
                <w:szCs w:val="18"/>
              </w:rPr>
              <w:t>0.35</w:t>
            </w:r>
          </w:p>
        </w:tc>
        <w:tc>
          <w:tcPr>
            <w:tcW w:w="2194" w:type="dxa"/>
            <w:shd w:val="clear" w:color="auto" w:fill="auto"/>
            <w:vAlign w:val="center"/>
          </w:tcPr>
          <w:p w14:paraId="193ECB6C" w14:textId="77777777" w:rsidR="007B2446" w:rsidRDefault="00000000">
            <w:pPr>
              <w:spacing w:line="400" w:lineRule="exact"/>
              <w:jc w:val="center"/>
              <w:rPr>
                <w:bCs/>
                <w:sz w:val="18"/>
                <w:szCs w:val="18"/>
              </w:rPr>
            </w:pPr>
            <w:r>
              <w:rPr>
                <w:bCs/>
                <w:sz w:val="18"/>
                <w:szCs w:val="18"/>
              </w:rPr>
              <w:t>0.7</w:t>
            </w:r>
          </w:p>
        </w:tc>
      </w:tr>
      <w:tr w:rsidR="00000000" w14:paraId="69E5096D" w14:textId="77777777">
        <w:trPr>
          <w:trHeight w:val="23"/>
          <w:jc w:val="center"/>
        </w:trPr>
        <w:tc>
          <w:tcPr>
            <w:tcW w:w="2960" w:type="dxa"/>
            <w:shd w:val="clear" w:color="auto" w:fill="auto"/>
            <w:vAlign w:val="center"/>
          </w:tcPr>
          <w:p w14:paraId="62D1641B" w14:textId="77777777" w:rsidR="007B2446" w:rsidRDefault="00000000">
            <w:pPr>
              <w:spacing w:line="400" w:lineRule="exact"/>
              <w:jc w:val="center"/>
              <w:rPr>
                <w:bCs/>
                <w:sz w:val="18"/>
                <w:szCs w:val="18"/>
              </w:rPr>
            </w:pPr>
            <w:r>
              <w:rPr>
                <w:bCs/>
                <w:sz w:val="18"/>
                <w:szCs w:val="18"/>
              </w:rPr>
              <w:t>水不溶物（</w:t>
            </w:r>
            <w:r>
              <w:rPr>
                <w:bCs/>
                <w:sz w:val="18"/>
                <w:szCs w:val="18"/>
              </w:rPr>
              <w:t>≤%</w:t>
            </w:r>
            <w:r>
              <w:rPr>
                <w:bCs/>
                <w:sz w:val="18"/>
                <w:szCs w:val="18"/>
              </w:rPr>
              <w:t>）</w:t>
            </w:r>
          </w:p>
        </w:tc>
        <w:tc>
          <w:tcPr>
            <w:tcW w:w="1560" w:type="dxa"/>
            <w:shd w:val="clear" w:color="auto" w:fill="auto"/>
            <w:vAlign w:val="center"/>
          </w:tcPr>
          <w:p w14:paraId="15FA3EAC" w14:textId="77777777" w:rsidR="007B2446" w:rsidRDefault="00000000">
            <w:pPr>
              <w:spacing w:line="400" w:lineRule="exact"/>
              <w:jc w:val="center"/>
              <w:rPr>
                <w:bCs/>
                <w:sz w:val="18"/>
                <w:szCs w:val="18"/>
              </w:rPr>
            </w:pPr>
            <w:r>
              <w:rPr>
                <w:bCs/>
                <w:sz w:val="18"/>
                <w:szCs w:val="18"/>
              </w:rPr>
              <w:t>0.05</w:t>
            </w:r>
          </w:p>
        </w:tc>
        <w:tc>
          <w:tcPr>
            <w:tcW w:w="2036" w:type="dxa"/>
            <w:shd w:val="clear" w:color="auto" w:fill="auto"/>
            <w:vAlign w:val="center"/>
          </w:tcPr>
          <w:p w14:paraId="3C42FE50" w14:textId="77777777" w:rsidR="007B2446" w:rsidRDefault="00000000">
            <w:pPr>
              <w:spacing w:line="400" w:lineRule="exact"/>
              <w:jc w:val="center"/>
              <w:rPr>
                <w:bCs/>
                <w:sz w:val="18"/>
                <w:szCs w:val="18"/>
              </w:rPr>
            </w:pPr>
            <w:r>
              <w:rPr>
                <w:bCs/>
                <w:sz w:val="18"/>
                <w:szCs w:val="18"/>
              </w:rPr>
              <w:t>0.05</w:t>
            </w:r>
          </w:p>
        </w:tc>
        <w:tc>
          <w:tcPr>
            <w:tcW w:w="2194" w:type="dxa"/>
            <w:shd w:val="clear" w:color="auto" w:fill="auto"/>
            <w:vAlign w:val="center"/>
          </w:tcPr>
          <w:p w14:paraId="712314E2" w14:textId="77777777" w:rsidR="007B2446" w:rsidRDefault="00000000">
            <w:pPr>
              <w:spacing w:line="400" w:lineRule="exact"/>
              <w:jc w:val="center"/>
              <w:rPr>
                <w:bCs/>
                <w:sz w:val="18"/>
                <w:szCs w:val="18"/>
              </w:rPr>
            </w:pPr>
            <w:r>
              <w:rPr>
                <w:bCs/>
                <w:sz w:val="18"/>
                <w:szCs w:val="18"/>
              </w:rPr>
              <w:t>0.2</w:t>
            </w:r>
          </w:p>
        </w:tc>
      </w:tr>
      <w:tr w:rsidR="00000000" w14:paraId="6CB411A5" w14:textId="77777777">
        <w:trPr>
          <w:trHeight w:val="23"/>
          <w:jc w:val="center"/>
        </w:trPr>
        <w:tc>
          <w:tcPr>
            <w:tcW w:w="2960" w:type="dxa"/>
            <w:shd w:val="clear" w:color="auto" w:fill="auto"/>
            <w:vAlign w:val="center"/>
          </w:tcPr>
          <w:p w14:paraId="12A78706" w14:textId="77777777" w:rsidR="007B2446" w:rsidRDefault="00000000">
            <w:pPr>
              <w:spacing w:line="400" w:lineRule="exact"/>
              <w:jc w:val="center"/>
              <w:rPr>
                <w:bCs/>
                <w:sz w:val="18"/>
                <w:szCs w:val="18"/>
              </w:rPr>
            </w:pPr>
            <w:r>
              <w:rPr>
                <w:bCs/>
                <w:sz w:val="18"/>
                <w:szCs w:val="18"/>
              </w:rPr>
              <w:t>水分（</w:t>
            </w:r>
            <w:r>
              <w:rPr>
                <w:bCs/>
                <w:sz w:val="18"/>
                <w:szCs w:val="18"/>
              </w:rPr>
              <w:t>≤%</w:t>
            </w:r>
            <w:r>
              <w:rPr>
                <w:bCs/>
                <w:sz w:val="18"/>
                <w:szCs w:val="18"/>
              </w:rPr>
              <w:t>）</w:t>
            </w:r>
          </w:p>
        </w:tc>
        <w:tc>
          <w:tcPr>
            <w:tcW w:w="1560" w:type="dxa"/>
            <w:shd w:val="clear" w:color="auto" w:fill="auto"/>
            <w:vAlign w:val="center"/>
          </w:tcPr>
          <w:p w14:paraId="3FF39E49" w14:textId="77777777" w:rsidR="007B2446" w:rsidRDefault="00000000">
            <w:pPr>
              <w:spacing w:line="400" w:lineRule="exact"/>
              <w:jc w:val="center"/>
              <w:rPr>
                <w:bCs/>
                <w:sz w:val="18"/>
                <w:szCs w:val="18"/>
              </w:rPr>
            </w:pPr>
            <w:r>
              <w:rPr>
                <w:bCs/>
                <w:sz w:val="18"/>
                <w:szCs w:val="18"/>
              </w:rPr>
              <w:t>0.02</w:t>
            </w:r>
          </w:p>
        </w:tc>
        <w:tc>
          <w:tcPr>
            <w:tcW w:w="2036" w:type="dxa"/>
            <w:shd w:val="clear" w:color="auto" w:fill="auto"/>
            <w:vAlign w:val="center"/>
          </w:tcPr>
          <w:p w14:paraId="000C3DB3" w14:textId="77777777" w:rsidR="007B2446" w:rsidRDefault="00000000">
            <w:pPr>
              <w:spacing w:line="400" w:lineRule="exact"/>
              <w:jc w:val="center"/>
              <w:rPr>
                <w:bCs/>
                <w:sz w:val="18"/>
                <w:szCs w:val="18"/>
              </w:rPr>
            </w:pPr>
            <w:r>
              <w:rPr>
                <w:bCs/>
                <w:sz w:val="18"/>
                <w:szCs w:val="18"/>
              </w:rPr>
              <w:t>0.2</w:t>
            </w:r>
          </w:p>
        </w:tc>
        <w:tc>
          <w:tcPr>
            <w:tcW w:w="2194" w:type="dxa"/>
            <w:shd w:val="clear" w:color="auto" w:fill="auto"/>
            <w:vAlign w:val="center"/>
          </w:tcPr>
          <w:p w14:paraId="70A7B412" w14:textId="77777777" w:rsidR="007B2446" w:rsidRDefault="00000000">
            <w:pPr>
              <w:spacing w:line="400" w:lineRule="exact"/>
              <w:jc w:val="center"/>
              <w:rPr>
                <w:bCs/>
                <w:sz w:val="18"/>
                <w:szCs w:val="18"/>
              </w:rPr>
            </w:pPr>
            <w:r>
              <w:rPr>
                <w:bCs/>
                <w:sz w:val="18"/>
                <w:szCs w:val="18"/>
              </w:rPr>
              <w:t>0.5</w:t>
            </w:r>
          </w:p>
        </w:tc>
      </w:tr>
      <w:tr w:rsidR="00000000" w14:paraId="6AD1418B" w14:textId="77777777">
        <w:trPr>
          <w:trHeight w:val="23"/>
          <w:jc w:val="center"/>
        </w:trPr>
        <w:tc>
          <w:tcPr>
            <w:tcW w:w="2960" w:type="dxa"/>
            <w:shd w:val="clear" w:color="auto" w:fill="auto"/>
            <w:vAlign w:val="center"/>
          </w:tcPr>
          <w:p w14:paraId="5315DF33" w14:textId="77777777" w:rsidR="007B2446" w:rsidRDefault="00000000">
            <w:pPr>
              <w:spacing w:line="400" w:lineRule="exact"/>
              <w:jc w:val="center"/>
              <w:rPr>
                <w:bCs/>
                <w:sz w:val="18"/>
                <w:szCs w:val="18"/>
              </w:rPr>
            </w:pPr>
            <w:r>
              <w:rPr>
                <w:bCs/>
                <w:sz w:val="18"/>
                <w:szCs w:val="18"/>
              </w:rPr>
              <w:t>镍钴锰（</w:t>
            </w:r>
            <w:r>
              <w:rPr>
                <w:bCs/>
                <w:sz w:val="18"/>
                <w:szCs w:val="18"/>
              </w:rPr>
              <w:t>≤%</w:t>
            </w:r>
            <w:r>
              <w:rPr>
                <w:bCs/>
                <w:sz w:val="18"/>
                <w:szCs w:val="18"/>
              </w:rPr>
              <w:t>）</w:t>
            </w:r>
          </w:p>
        </w:tc>
        <w:tc>
          <w:tcPr>
            <w:tcW w:w="1560" w:type="dxa"/>
            <w:shd w:val="clear" w:color="auto" w:fill="auto"/>
            <w:vAlign w:val="center"/>
          </w:tcPr>
          <w:p w14:paraId="42236163" w14:textId="77777777" w:rsidR="007B2446" w:rsidRDefault="00000000">
            <w:pPr>
              <w:spacing w:line="400" w:lineRule="exact"/>
              <w:jc w:val="center"/>
              <w:rPr>
                <w:bCs/>
                <w:sz w:val="18"/>
                <w:szCs w:val="18"/>
              </w:rPr>
            </w:pPr>
            <w:r>
              <w:rPr>
                <w:bCs/>
                <w:sz w:val="18"/>
                <w:szCs w:val="18"/>
              </w:rPr>
              <w:t>0.005</w:t>
            </w:r>
          </w:p>
        </w:tc>
        <w:tc>
          <w:tcPr>
            <w:tcW w:w="2036" w:type="dxa"/>
            <w:shd w:val="clear" w:color="auto" w:fill="auto"/>
            <w:vAlign w:val="center"/>
          </w:tcPr>
          <w:p w14:paraId="625BDBB8" w14:textId="77777777" w:rsidR="007B2446" w:rsidRDefault="00000000">
            <w:pPr>
              <w:spacing w:line="400" w:lineRule="exact"/>
              <w:jc w:val="center"/>
              <w:rPr>
                <w:bCs/>
                <w:sz w:val="18"/>
                <w:szCs w:val="18"/>
              </w:rPr>
            </w:pPr>
            <w:r>
              <w:rPr>
                <w:bCs/>
                <w:sz w:val="18"/>
                <w:szCs w:val="18"/>
              </w:rPr>
              <w:t>0.005</w:t>
            </w:r>
          </w:p>
        </w:tc>
        <w:tc>
          <w:tcPr>
            <w:tcW w:w="2194" w:type="dxa"/>
            <w:shd w:val="clear" w:color="auto" w:fill="auto"/>
            <w:vAlign w:val="center"/>
          </w:tcPr>
          <w:p w14:paraId="790909FE" w14:textId="77777777" w:rsidR="007B2446" w:rsidRDefault="00000000">
            <w:pPr>
              <w:spacing w:line="400" w:lineRule="exact"/>
              <w:jc w:val="center"/>
              <w:rPr>
                <w:bCs/>
                <w:sz w:val="18"/>
                <w:szCs w:val="18"/>
              </w:rPr>
            </w:pPr>
            <w:r>
              <w:rPr>
                <w:bCs/>
                <w:sz w:val="18"/>
                <w:szCs w:val="18"/>
              </w:rPr>
              <w:t>0.005</w:t>
            </w:r>
          </w:p>
        </w:tc>
      </w:tr>
      <w:tr w:rsidR="00000000" w14:paraId="4CCBBB4C" w14:textId="77777777">
        <w:trPr>
          <w:trHeight w:val="23"/>
          <w:jc w:val="center"/>
        </w:trPr>
        <w:tc>
          <w:tcPr>
            <w:tcW w:w="2960" w:type="dxa"/>
            <w:tcBorders>
              <w:bottom w:val="single" w:sz="4" w:space="0" w:color="auto"/>
            </w:tcBorders>
            <w:shd w:val="clear" w:color="auto" w:fill="auto"/>
            <w:vAlign w:val="center"/>
          </w:tcPr>
          <w:p w14:paraId="78CC5D77" w14:textId="77777777" w:rsidR="007B2446" w:rsidRDefault="00000000">
            <w:pPr>
              <w:spacing w:line="400" w:lineRule="exact"/>
              <w:jc w:val="center"/>
              <w:rPr>
                <w:bCs/>
                <w:sz w:val="18"/>
                <w:szCs w:val="18"/>
              </w:rPr>
            </w:pPr>
            <w:r>
              <w:rPr>
                <w:bCs/>
                <w:sz w:val="18"/>
                <w:szCs w:val="18"/>
              </w:rPr>
              <w:t>pH</w:t>
            </w:r>
          </w:p>
        </w:tc>
        <w:tc>
          <w:tcPr>
            <w:tcW w:w="1560" w:type="dxa"/>
            <w:tcBorders>
              <w:bottom w:val="single" w:sz="4" w:space="0" w:color="auto"/>
            </w:tcBorders>
            <w:shd w:val="clear" w:color="auto" w:fill="auto"/>
            <w:vAlign w:val="center"/>
          </w:tcPr>
          <w:p w14:paraId="532A94B1" w14:textId="77777777" w:rsidR="007B2446" w:rsidRDefault="00000000">
            <w:pPr>
              <w:spacing w:line="400" w:lineRule="exact"/>
              <w:jc w:val="center"/>
              <w:rPr>
                <w:bCs/>
                <w:sz w:val="18"/>
                <w:szCs w:val="18"/>
              </w:rPr>
            </w:pPr>
            <w:r>
              <w:rPr>
                <w:bCs/>
                <w:sz w:val="18"/>
                <w:szCs w:val="18"/>
              </w:rPr>
              <w:t>6</w:t>
            </w:r>
            <w:r>
              <w:rPr>
                <w:bCs/>
                <w:sz w:val="18"/>
                <w:szCs w:val="18"/>
              </w:rPr>
              <w:t>～</w:t>
            </w:r>
            <w:r>
              <w:rPr>
                <w:bCs/>
                <w:sz w:val="18"/>
                <w:szCs w:val="18"/>
              </w:rPr>
              <w:t>9</w:t>
            </w:r>
          </w:p>
        </w:tc>
        <w:tc>
          <w:tcPr>
            <w:tcW w:w="2036" w:type="dxa"/>
            <w:tcBorders>
              <w:bottom w:val="single" w:sz="4" w:space="0" w:color="auto"/>
            </w:tcBorders>
            <w:shd w:val="clear" w:color="auto" w:fill="auto"/>
            <w:vAlign w:val="center"/>
          </w:tcPr>
          <w:p w14:paraId="23972AE3" w14:textId="77777777" w:rsidR="007B2446" w:rsidRDefault="00000000">
            <w:pPr>
              <w:spacing w:line="400" w:lineRule="exact"/>
              <w:jc w:val="center"/>
              <w:rPr>
                <w:bCs/>
                <w:sz w:val="18"/>
                <w:szCs w:val="18"/>
              </w:rPr>
            </w:pPr>
            <w:r>
              <w:rPr>
                <w:bCs/>
                <w:sz w:val="18"/>
                <w:szCs w:val="18"/>
              </w:rPr>
              <w:t>6</w:t>
            </w:r>
            <w:r>
              <w:rPr>
                <w:bCs/>
                <w:sz w:val="18"/>
                <w:szCs w:val="18"/>
              </w:rPr>
              <w:t>～</w:t>
            </w:r>
            <w:r>
              <w:rPr>
                <w:bCs/>
                <w:sz w:val="18"/>
                <w:szCs w:val="18"/>
              </w:rPr>
              <w:t>9</w:t>
            </w:r>
          </w:p>
        </w:tc>
        <w:tc>
          <w:tcPr>
            <w:tcW w:w="2194" w:type="dxa"/>
            <w:tcBorders>
              <w:bottom w:val="single" w:sz="4" w:space="0" w:color="auto"/>
            </w:tcBorders>
            <w:shd w:val="clear" w:color="auto" w:fill="auto"/>
            <w:vAlign w:val="center"/>
          </w:tcPr>
          <w:p w14:paraId="7954FF1C" w14:textId="77777777" w:rsidR="007B2446" w:rsidRDefault="00000000">
            <w:pPr>
              <w:spacing w:line="400" w:lineRule="exact"/>
              <w:jc w:val="center"/>
              <w:rPr>
                <w:bCs/>
                <w:sz w:val="18"/>
                <w:szCs w:val="18"/>
              </w:rPr>
            </w:pPr>
            <w:r>
              <w:rPr>
                <w:bCs/>
                <w:sz w:val="18"/>
                <w:szCs w:val="18"/>
              </w:rPr>
              <w:t>—</w:t>
            </w:r>
          </w:p>
        </w:tc>
      </w:tr>
      <w:tr w:rsidR="00000000" w14:paraId="29A0E2CF" w14:textId="77777777">
        <w:trPr>
          <w:trHeight w:val="23"/>
          <w:jc w:val="center"/>
        </w:trPr>
        <w:tc>
          <w:tcPr>
            <w:tcW w:w="2960" w:type="dxa"/>
            <w:tcBorders>
              <w:bottom w:val="single" w:sz="4" w:space="0" w:color="auto"/>
            </w:tcBorders>
            <w:shd w:val="clear" w:color="auto" w:fill="auto"/>
            <w:vAlign w:val="center"/>
          </w:tcPr>
          <w:p w14:paraId="3EDD42A1" w14:textId="77777777" w:rsidR="007B2446" w:rsidRDefault="00000000">
            <w:pPr>
              <w:spacing w:line="400" w:lineRule="exact"/>
              <w:jc w:val="center"/>
              <w:rPr>
                <w:bCs/>
                <w:sz w:val="18"/>
                <w:szCs w:val="18"/>
              </w:rPr>
            </w:pPr>
            <w:r>
              <w:rPr>
                <w:bCs/>
                <w:sz w:val="18"/>
                <w:szCs w:val="18"/>
              </w:rPr>
              <w:t>白度（</w:t>
            </w:r>
            <w:r>
              <w:rPr>
                <w:bCs/>
                <w:sz w:val="18"/>
                <w:szCs w:val="18"/>
              </w:rPr>
              <w:t>R457</w:t>
            </w:r>
            <w:r>
              <w:rPr>
                <w:bCs/>
                <w:sz w:val="18"/>
                <w:szCs w:val="18"/>
              </w:rPr>
              <w:t>）</w:t>
            </w:r>
          </w:p>
        </w:tc>
        <w:tc>
          <w:tcPr>
            <w:tcW w:w="1560" w:type="dxa"/>
            <w:tcBorders>
              <w:bottom w:val="single" w:sz="4" w:space="0" w:color="auto"/>
            </w:tcBorders>
            <w:shd w:val="clear" w:color="auto" w:fill="auto"/>
            <w:vAlign w:val="center"/>
          </w:tcPr>
          <w:p w14:paraId="4951E32B" w14:textId="77777777" w:rsidR="007B2446" w:rsidRDefault="00000000">
            <w:pPr>
              <w:spacing w:line="400" w:lineRule="exact"/>
              <w:jc w:val="center"/>
              <w:rPr>
                <w:bCs/>
                <w:sz w:val="18"/>
                <w:szCs w:val="18"/>
              </w:rPr>
            </w:pPr>
            <w:r>
              <w:rPr>
                <w:bCs/>
                <w:sz w:val="18"/>
                <w:szCs w:val="18"/>
              </w:rPr>
              <w:t>≥85</w:t>
            </w:r>
          </w:p>
        </w:tc>
        <w:tc>
          <w:tcPr>
            <w:tcW w:w="2036" w:type="dxa"/>
            <w:tcBorders>
              <w:bottom w:val="single" w:sz="4" w:space="0" w:color="auto"/>
            </w:tcBorders>
            <w:shd w:val="clear" w:color="auto" w:fill="auto"/>
            <w:vAlign w:val="center"/>
          </w:tcPr>
          <w:p w14:paraId="6584C9CD" w14:textId="77777777" w:rsidR="007B2446" w:rsidRDefault="00000000">
            <w:pPr>
              <w:spacing w:line="400" w:lineRule="exact"/>
              <w:jc w:val="center"/>
              <w:rPr>
                <w:bCs/>
                <w:sz w:val="18"/>
                <w:szCs w:val="18"/>
              </w:rPr>
            </w:pPr>
            <w:r>
              <w:rPr>
                <w:bCs/>
                <w:sz w:val="18"/>
                <w:szCs w:val="18"/>
              </w:rPr>
              <w:t>≤84</w:t>
            </w:r>
          </w:p>
        </w:tc>
        <w:tc>
          <w:tcPr>
            <w:tcW w:w="2194" w:type="dxa"/>
            <w:tcBorders>
              <w:bottom w:val="single" w:sz="4" w:space="0" w:color="auto"/>
            </w:tcBorders>
            <w:shd w:val="clear" w:color="auto" w:fill="auto"/>
            <w:vAlign w:val="center"/>
          </w:tcPr>
          <w:p w14:paraId="323EADDE" w14:textId="77777777" w:rsidR="007B2446" w:rsidRDefault="00000000">
            <w:pPr>
              <w:spacing w:line="400" w:lineRule="exact"/>
              <w:jc w:val="center"/>
              <w:rPr>
                <w:bCs/>
                <w:sz w:val="18"/>
                <w:szCs w:val="18"/>
              </w:rPr>
            </w:pPr>
            <w:r>
              <w:rPr>
                <w:bCs/>
                <w:sz w:val="18"/>
                <w:szCs w:val="18"/>
              </w:rPr>
              <w:t>—</w:t>
            </w:r>
          </w:p>
        </w:tc>
      </w:tr>
    </w:tbl>
    <w:p w14:paraId="1C29EBC7" w14:textId="77777777" w:rsidR="007B2446" w:rsidRDefault="00000000">
      <w:pPr>
        <w:pStyle w:val="a4"/>
        <w:numPr>
          <w:ilvl w:val="0"/>
          <w:numId w:val="0"/>
        </w:numPr>
        <w:tabs>
          <w:tab w:val="left" w:pos="3585"/>
        </w:tabs>
        <w:spacing w:before="156" w:after="156" w:line="360" w:lineRule="auto"/>
        <w:rPr>
          <w:rFonts w:hAnsi="黑体" w:cs="黑体"/>
          <w:color w:val="000000"/>
        </w:rPr>
      </w:pPr>
      <w:r>
        <w:rPr>
          <w:rFonts w:hAnsi="黑体" w:cs="黑体" w:hint="eastAsia"/>
          <w:color w:val="000000"/>
        </w:rPr>
        <w:t>5.2  水分</w:t>
      </w:r>
    </w:p>
    <w:p w14:paraId="0F46FD33" w14:textId="77777777" w:rsidR="007B2446" w:rsidRDefault="00000000">
      <w:pPr>
        <w:snapToGrid w:val="0"/>
        <w:ind w:firstLine="420"/>
        <w:rPr>
          <w:color w:val="000000"/>
        </w:rPr>
      </w:pPr>
      <w:r>
        <w:rPr>
          <w:rFonts w:hint="eastAsia"/>
          <w:color w:val="000000"/>
        </w:rPr>
        <w:t>产品的水分</w:t>
      </w:r>
      <w:r>
        <w:rPr>
          <w:color w:val="000000"/>
        </w:rPr>
        <w:t>应符合表</w:t>
      </w:r>
      <w:r>
        <w:rPr>
          <w:color w:val="000000"/>
        </w:rPr>
        <w:t>1</w:t>
      </w:r>
      <w:r>
        <w:rPr>
          <w:rFonts w:hint="eastAsia"/>
          <w:color w:val="000000"/>
        </w:rPr>
        <w:t>的规定</w:t>
      </w:r>
      <w:r>
        <w:rPr>
          <w:color w:val="000000"/>
        </w:rPr>
        <w:t>。</w:t>
      </w:r>
    </w:p>
    <w:p w14:paraId="316C4114" w14:textId="77777777" w:rsidR="007B2446" w:rsidRDefault="00000000">
      <w:pPr>
        <w:pStyle w:val="a4"/>
        <w:numPr>
          <w:ilvl w:val="0"/>
          <w:numId w:val="0"/>
        </w:numPr>
        <w:tabs>
          <w:tab w:val="left" w:pos="3585"/>
        </w:tabs>
        <w:spacing w:before="156" w:after="156" w:line="360" w:lineRule="auto"/>
        <w:rPr>
          <w:rFonts w:hAnsi="黑体" w:cs="黑体"/>
          <w:color w:val="000000"/>
        </w:rPr>
      </w:pPr>
      <w:r>
        <w:rPr>
          <w:rFonts w:hAnsi="黑体" w:cs="黑体" w:hint="eastAsia"/>
          <w:color w:val="000000"/>
        </w:rPr>
        <w:t>5.3  pH值</w:t>
      </w:r>
    </w:p>
    <w:p w14:paraId="210974E8" w14:textId="77777777" w:rsidR="007B2446" w:rsidRDefault="00000000">
      <w:pPr>
        <w:snapToGrid w:val="0"/>
        <w:ind w:firstLine="420"/>
        <w:rPr>
          <w:color w:val="000000"/>
        </w:rPr>
      </w:pPr>
      <w:r>
        <w:rPr>
          <w:rFonts w:hint="eastAsia"/>
          <w:color w:val="000000"/>
        </w:rPr>
        <w:t>产品的</w:t>
      </w:r>
      <w:r w:rsidRPr="007C3AC9">
        <w:rPr>
          <w:rFonts w:hint="eastAsia"/>
          <w:color w:val="000000"/>
        </w:rPr>
        <w:t>pH</w:t>
      </w:r>
      <w:r w:rsidRPr="007C3AC9">
        <w:rPr>
          <w:rFonts w:hint="eastAsia"/>
          <w:color w:val="000000"/>
        </w:rPr>
        <w:t>值</w:t>
      </w:r>
      <w:r>
        <w:rPr>
          <w:color w:val="000000"/>
        </w:rPr>
        <w:t>应符合表</w:t>
      </w:r>
      <w:r>
        <w:rPr>
          <w:color w:val="000000"/>
        </w:rPr>
        <w:t>1</w:t>
      </w:r>
      <w:r>
        <w:rPr>
          <w:rFonts w:hint="eastAsia"/>
          <w:color w:val="000000"/>
        </w:rPr>
        <w:t>的规定</w:t>
      </w:r>
      <w:r>
        <w:rPr>
          <w:color w:val="000000"/>
        </w:rPr>
        <w:t>。</w:t>
      </w:r>
    </w:p>
    <w:p w14:paraId="02D6BD8E" w14:textId="77777777" w:rsidR="007B2446" w:rsidRDefault="00000000">
      <w:pPr>
        <w:pStyle w:val="a4"/>
        <w:numPr>
          <w:ilvl w:val="0"/>
          <w:numId w:val="0"/>
        </w:numPr>
        <w:tabs>
          <w:tab w:val="left" w:pos="3585"/>
        </w:tabs>
        <w:spacing w:before="156" w:after="156" w:line="360" w:lineRule="auto"/>
        <w:rPr>
          <w:rFonts w:hAnsi="黑体" w:cs="黑体"/>
          <w:color w:val="000000"/>
        </w:rPr>
      </w:pPr>
      <w:r>
        <w:rPr>
          <w:rFonts w:hAnsi="黑体" w:cs="黑体" w:hint="eastAsia"/>
          <w:color w:val="000000"/>
        </w:rPr>
        <w:t>5.4  白度</w:t>
      </w:r>
    </w:p>
    <w:p w14:paraId="033298D4" w14:textId="77777777" w:rsidR="007B2446" w:rsidRDefault="00000000">
      <w:pPr>
        <w:snapToGrid w:val="0"/>
        <w:ind w:firstLine="420"/>
        <w:rPr>
          <w:color w:val="000000"/>
        </w:rPr>
      </w:pPr>
      <w:r>
        <w:rPr>
          <w:rFonts w:hint="eastAsia"/>
          <w:color w:val="000000"/>
        </w:rPr>
        <w:t>产品的白度</w:t>
      </w:r>
      <w:r>
        <w:rPr>
          <w:color w:val="000000"/>
        </w:rPr>
        <w:t>应符合表</w:t>
      </w:r>
      <w:r>
        <w:rPr>
          <w:color w:val="000000"/>
        </w:rPr>
        <w:t>1</w:t>
      </w:r>
      <w:r>
        <w:rPr>
          <w:rFonts w:hint="eastAsia"/>
          <w:color w:val="000000"/>
        </w:rPr>
        <w:t>的规定</w:t>
      </w:r>
      <w:r>
        <w:rPr>
          <w:color w:val="000000"/>
        </w:rPr>
        <w:t>。</w:t>
      </w:r>
    </w:p>
    <w:p w14:paraId="471D9EE3" w14:textId="77777777" w:rsidR="007B2446" w:rsidRDefault="00000000">
      <w:pPr>
        <w:pStyle w:val="a4"/>
        <w:numPr>
          <w:ilvl w:val="0"/>
          <w:numId w:val="0"/>
        </w:numPr>
        <w:tabs>
          <w:tab w:val="left" w:pos="3585"/>
        </w:tabs>
        <w:spacing w:before="156" w:after="156" w:line="360" w:lineRule="auto"/>
        <w:rPr>
          <w:rFonts w:hAnsi="黑体" w:cs="黑体"/>
          <w:color w:val="000000"/>
        </w:rPr>
      </w:pPr>
      <w:r>
        <w:rPr>
          <w:rFonts w:hAnsi="黑体" w:cs="黑体" w:hint="eastAsia"/>
          <w:color w:val="000000"/>
        </w:rPr>
        <w:t>5.5  外观质量</w:t>
      </w:r>
    </w:p>
    <w:p w14:paraId="566538D6" w14:textId="77777777" w:rsidR="007B2446" w:rsidRDefault="00000000">
      <w:pPr>
        <w:pStyle w:val="a6"/>
        <w:numPr>
          <w:ilvl w:val="3"/>
          <w:numId w:val="0"/>
        </w:numPr>
        <w:ind w:firstLineChars="100" w:firstLine="210"/>
        <w:rPr>
          <w:rFonts w:eastAsia="宋体"/>
          <w:color w:val="000000"/>
        </w:rPr>
      </w:pPr>
      <w:r>
        <w:rPr>
          <w:rFonts w:eastAsia="宋体"/>
          <w:color w:val="000000"/>
        </w:rPr>
        <w:t xml:space="preserve">  </w:t>
      </w:r>
      <w:r>
        <w:rPr>
          <w:rFonts w:eastAsia="宋体" w:hint="eastAsia"/>
          <w:color w:val="000000"/>
        </w:rPr>
        <w:t>产品的</w:t>
      </w:r>
      <w:r>
        <w:rPr>
          <w:rFonts w:eastAsia="宋体"/>
          <w:color w:val="000000"/>
        </w:rPr>
        <w:t>外观</w:t>
      </w:r>
      <w:r>
        <w:rPr>
          <w:rFonts w:eastAsia="宋体" w:hint="eastAsia"/>
          <w:color w:val="000000"/>
        </w:rPr>
        <w:t>质量</w:t>
      </w:r>
      <w:r>
        <w:rPr>
          <w:rFonts w:eastAsia="宋体"/>
          <w:color w:val="000000"/>
        </w:rPr>
        <w:t>应为白色晶体或白色粉末</w:t>
      </w:r>
      <w:r>
        <w:rPr>
          <w:rFonts w:eastAsia="宋体"/>
        </w:rPr>
        <w:t>。</w:t>
      </w:r>
    </w:p>
    <w:p w14:paraId="04423BCB" w14:textId="77777777" w:rsidR="007B2446" w:rsidRDefault="007B2446">
      <w:pPr>
        <w:snapToGrid w:val="0"/>
        <w:ind w:firstLine="420"/>
        <w:rPr>
          <w:color w:val="000000"/>
        </w:rPr>
      </w:pPr>
    </w:p>
    <w:p w14:paraId="2250993C" w14:textId="7AFC970E" w:rsidR="007B2446" w:rsidRPr="007C3AC9" w:rsidRDefault="00000000" w:rsidP="007C3AC9">
      <w:pPr>
        <w:pStyle w:val="a4"/>
        <w:numPr>
          <w:ilvl w:val="0"/>
          <w:numId w:val="0"/>
        </w:numPr>
        <w:spacing w:before="156" w:after="156" w:line="360" w:lineRule="auto"/>
        <w:jc w:val="left"/>
        <w:rPr>
          <w:rFonts w:hAnsi="黑体" w:cs="黑体"/>
          <w:color w:val="000000"/>
        </w:rPr>
      </w:pPr>
      <w:r w:rsidRPr="007C3AC9">
        <w:rPr>
          <w:rFonts w:hAnsi="黑体" w:cs="黑体"/>
          <w:color w:val="000000"/>
        </w:rPr>
        <w:t xml:space="preserve">6  </w:t>
      </w:r>
      <w:r>
        <w:rPr>
          <w:rFonts w:hAnsi="黑体" w:cs="黑体" w:hint="eastAsia"/>
          <w:color w:val="000000"/>
        </w:rPr>
        <w:t>试</w:t>
      </w:r>
      <w:r w:rsidRPr="007C3AC9">
        <w:rPr>
          <w:rFonts w:hAnsi="黑体" w:cs="黑体" w:hint="eastAsia"/>
          <w:color w:val="000000"/>
        </w:rPr>
        <w:t>验方法</w:t>
      </w:r>
    </w:p>
    <w:p w14:paraId="09136080" w14:textId="473BFFE7" w:rsidR="007B2446" w:rsidRPr="007C3AC9" w:rsidRDefault="00000000" w:rsidP="007C3AC9">
      <w:pPr>
        <w:pStyle w:val="a4"/>
        <w:numPr>
          <w:ilvl w:val="0"/>
          <w:numId w:val="0"/>
        </w:numPr>
        <w:spacing w:before="156" w:after="156" w:line="360" w:lineRule="auto"/>
        <w:jc w:val="left"/>
        <w:rPr>
          <w:rFonts w:hAnsi="黑体" w:cs="黑体"/>
          <w:color w:val="000000"/>
        </w:rPr>
      </w:pPr>
      <w:r w:rsidRPr="007C3AC9">
        <w:rPr>
          <w:rFonts w:hAnsi="黑体" w:cs="黑体"/>
          <w:color w:val="000000"/>
        </w:rPr>
        <w:t xml:space="preserve">6.1  </w:t>
      </w:r>
      <w:r>
        <w:rPr>
          <w:rFonts w:hAnsi="黑体" w:cs="黑体" w:hint="eastAsia"/>
          <w:color w:val="000000"/>
        </w:rPr>
        <w:t>化学成分</w:t>
      </w:r>
    </w:p>
    <w:p w14:paraId="4769CFD6" w14:textId="1634CB7C" w:rsidR="007B2446" w:rsidRDefault="00000000" w:rsidP="007C3AC9">
      <w:pPr>
        <w:pStyle w:val="a4"/>
        <w:numPr>
          <w:ilvl w:val="1"/>
          <w:numId w:val="0"/>
        </w:numPr>
        <w:spacing w:before="156" w:after="156"/>
        <w:rPr>
          <w:rFonts w:ascii="Times New Roman" w:eastAsia="宋体"/>
        </w:rPr>
      </w:pPr>
      <w:r w:rsidRPr="007C3AC9">
        <w:rPr>
          <w:rFonts w:hAnsi="黑体" w:cs="黑体"/>
        </w:rPr>
        <w:lastRenderedPageBreak/>
        <w:t xml:space="preserve">6.1.1 </w:t>
      </w:r>
      <w:r>
        <w:rPr>
          <w:rFonts w:ascii="Times New Roman" w:eastAsia="宋体" w:hint="eastAsia"/>
        </w:rPr>
        <w:t>产品中</w:t>
      </w:r>
      <w:r>
        <w:rPr>
          <w:rFonts w:ascii="Times New Roman" w:eastAsia="宋体"/>
          <w:bCs/>
          <w:sz w:val="18"/>
          <w:szCs w:val="18"/>
        </w:rPr>
        <w:t>Na</w:t>
      </w:r>
      <w:r>
        <w:rPr>
          <w:rFonts w:ascii="Times New Roman" w:eastAsia="宋体"/>
          <w:bCs/>
          <w:sz w:val="18"/>
          <w:szCs w:val="18"/>
          <w:vertAlign w:val="subscript"/>
        </w:rPr>
        <w:t>2</w:t>
      </w:r>
      <w:r>
        <w:rPr>
          <w:rFonts w:ascii="Times New Roman" w:eastAsia="宋体"/>
          <w:bCs/>
          <w:sz w:val="18"/>
          <w:szCs w:val="18"/>
        </w:rPr>
        <w:t>SO</w:t>
      </w:r>
      <w:r>
        <w:rPr>
          <w:rFonts w:ascii="Times New Roman" w:eastAsia="宋体"/>
          <w:bCs/>
          <w:sz w:val="18"/>
          <w:szCs w:val="18"/>
          <w:vertAlign w:val="subscript"/>
        </w:rPr>
        <w:t>4</w:t>
      </w:r>
      <w:r>
        <w:rPr>
          <w:rFonts w:ascii="Times New Roman" w:eastAsia="宋体"/>
        </w:rPr>
        <w:t>含量的测定按</w:t>
      </w:r>
      <w:r>
        <w:rPr>
          <w:rFonts w:ascii="Times New Roman" w:eastAsia="宋体" w:hint="eastAsia"/>
        </w:rPr>
        <w:t>照</w:t>
      </w:r>
      <w:r>
        <w:rPr>
          <w:rFonts w:ascii="Times New Roman" w:eastAsia="宋体"/>
        </w:rPr>
        <w:t xml:space="preserve">GB/T 6009-2014 </w:t>
      </w:r>
      <w:r>
        <w:rPr>
          <w:rFonts w:ascii="Times New Roman" w:eastAsia="宋体"/>
        </w:rPr>
        <w:t>中</w:t>
      </w:r>
      <w:r>
        <w:rPr>
          <w:rFonts w:ascii="Times New Roman" w:eastAsia="宋体"/>
        </w:rPr>
        <w:t xml:space="preserve"> 6.3.2 </w:t>
      </w:r>
      <w:r>
        <w:rPr>
          <w:rFonts w:ascii="Times New Roman" w:eastAsia="宋体" w:hint="eastAsia"/>
        </w:rPr>
        <w:t>的</w:t>
      </w:r>
      <w:r>
        <w:rPr>
          <w:rFonts w:ascii="Times New Roman" w:eastAsia="宋体"/>
        </w:rPr>
        <w:t>规定</w:t>
      </w:r>
      <w:r>
        <w:rPr>
          <w:rFonts w:ascii="Times New Roman" w:eastAsia="宋体" w:hint="eastAsia"/>
        </w:rPr>
        <w:t>进</w:t>
      </w:r>
      <w:r>
        <w:rPr>
          <w:rFonts w:ascii="Times New Roman" w:eastAsia="宋体"/>
        </w:rPr>
        <w:t>行。</w:t>
      </w:r>
    </w:p>
    <w:p w14:paraId="41572D91" w14:textId="77777777" w:rsidR="007B2446" w:rsidRDefault="00000000" w:rsidP="007C3AC9">
      <w:pPr>
        <w:pStyle w:val="a4"/>
        <w:numPr>
          <w:ilvl w:val="1"/>
          <w:numId w:val="0"/>
        </w:numPr>
        <w:spacing w:before="156" w:after="156"/>
        <w:rPr>
          <w:rFonts w:ascii="Times New Roman" w:eastAsia="宋体"/>
        </w:rPr>
      </w:pPr>
      <w:r>
        <w:rPr>
          <w:rFonts w:hAnsi="黑体" w:cs="黑体" w:hint="eastAsia"/>
        </w:rPr>
        <w:t xml:space="preserve">6.1.2 </w:t>
      </w:r>
      <w:r>
        <w:rPr>
          <w:rFonts w:ascii="Times New Roman" w:eastAsia="宋体" w:hint="eastAsia"/>
        </w:rPr>
        <w:t>产品中</w:t>
      </w:r>
      <w:r>
        <w:rPr>
          <w:rFonts w:ascii="Times New Roman" w:eastAsia="宋体" w:hint="eastAsia"/>
          <w:bCs/>
          <w:sz w:val="18"/>
          <w:szCs w:val="18"/>
        </w:rPr>
        <w:t>氨</w:t>
      </w:r>
      <w:r>
        <w:rPr>
          <w:rFonts w:ascii="Times New Roman" w:eastAsia="宋体"/>
        </w:rPr>
        <w:t>含量的测定按</w:t>
      </w:r>
      <w:r>
        <w:rPr>
          <w:rFonts w:ascii="Times New Roman" w:eastAsia="宋体" w:hint="eastAsia"/>
        </w:rPr>
        <w:t>照</w:t>
      </w:r>
      <w:r w:rsidRPr="007C3AC9">
        <w:rPr>
          <w:rFonts w:ascii="Times New Roman" w:eastAsia="宋体" w:hint="eastAsia"/>
        </w:rPr>
        <w:t>纳氏试剂分光光度法</w:t>
      </w:r>
      <w:r>
        <w:rPr>
          <w:rFonts w:ascii="Times New Roman" w:eastAsia="宋体"/>
        </w:rPr>
        <w:t>规定执行。</w:t>
      </w:r>
    </w:p>
    <w:p w14:paraId="55FD4AFE" w14:textId="77777777" w:rsidR="007B2446" w:rsidRDefault="00000000">
      <w:pPr>
        <w:pStyle w:val="a4"/>
        <w:numPr>
          <w:ilvl w:val="1"/>
          <w:numId w:val="0"/>
        </w:numPr>
        <w:spacing w:before="156" w:after="156"/>
        <w:rPr>
          <w:rFonts w:ascii="Times New Roman" w:eastAsia="宋体"/>
        </w:rPr>
      </w:pPr>
      <w:r>
        <w:rPr>
          <w:rFonts w:hAnsi="黑体" w:cs="黑体" w:hint="eastAsia"/>
        </w:rPr>
        <w:t xml:space="preserve">6.1.3 </w:t>
      </w:r>
      <w:r>
        <w:rPr>
          <w:rFonts w:ascii="Times New Roman" w:eastAsia="宋体" w:hint="eastAsia"/>
        </w:rPr>
        <w:t>产品中铁、钙、镁</w:t>
      </w:r>
      <w:r>
        <w:rPr>
          <w:rFonts w:ascii="Times New Roman" w:eastAsia="宋体"/>
        </w:rPr>
        <w:t>含量</w:t>
      </w:r>
      <w:r>
        <w:rPr>
          <w:rFonts w:ascii="Times New Roman" w:eastAsia="宋体" w:hint="eastAsia"/>
        </w:rPr>
        <w:t>以及</w:t>
      </w:r>
      <w:r w:rsidRPr="007C3AC9">
        <w:rPr>
          <w:rFonts w:ascii="Times New Roman" w:eastAsia="宋体" w:hint="eastAsia"/>
        </w:rPr>
        <w:t>镍、钴、锰</w:t>
      </w:r>
      <w:r>
        <w:rPr>
          <w:rFonts w:ascii="Times New Roman" w:eastAsia="宋体" w:hint="eastAsia"/>
        </w:rPr>
        <w:t>含量</w:t>
      </w:r>
      <w:r>
        <w:rPr>
          <w:rFonts w:ascii="Times New Roman" w:eastAsia="宋体"/>
        </w:rPr>
        <w:t>的测定按</w:t>
      </w:r>
      <w:r>
        <w:rPr>
          <w:rFonts w:ascii="Times New Roman" w:eastAsia="宋体" w:hint="eastAsia"/>
        </w:rPr>
        <w:t>照</w:t>
      </w:r>
      <w:r>
        <w:rPr>
          <w:rFonts w:ascii="Times New Roman" w:eastAsia="宋体"/>
        </w:rPr>
        <w:t xml:space="preserve">GB/T </w:t>
      </w:r>
      <w:r>
        <w:rPr>
          <w:rFonts w:ascii="Times New Roman" w:eastAsia="宋体"/>
          <w:szCs w:val="22"/>
        </w:rPr>
        <w:t>23942</w:t>
      </w:r>
      <w:r>
        <w:rPr>
          <w:rFonts w:ascii="Times New Roman" w:eastAsia="宋体" w:hint="eastAsia"/>
        </w:rPr>
        <w:t>的</w:t>
      </w:r>
      <w:r>
        <w:rPr>
          <w:rFonts w:ascii="Times New Roman" w:eastAsia="宋体"/>
        </w:rPr>
        <w:t>规定</w:t>
      </w:r>
      <w:r>
        <w:rPr>
          <w:rFonts w:ascii="Times New Roman" w:eastAsia="宋体" w:hint="eastAsia"/>
        </w:rPr>
        <w:t>进</w:t>
      </w:r>
      <w:r>
        <w:rPr>
          <w:rFonts w:ascii="Times New Roman" w:eastAsia="宋体"/>
        </w:rPr>
        <w:t>行。</w:t>
      </w:r>
    </w:p>
    <w:p w14:paraId="7132E510" w14:textId="77777777" w:rsidR="007B2446" w:rsidRDefault="00000000">
      <w:pPr>
        <w:pStyle w:val="a4"/>
        <w:numPr>
          <w:ilvl w:val="1"/>
          <w:numId w:val="0"/>
        </w:numPr>
        <w:spacing w:before="156" w:after="156"/>
        <w:rPr>
          <w:rFonts w:ascii="Times New Roman" w:eastAsia="宋体"/>
        </w:rPr>
      </w:pPr>
      <w:r>
        <w:rPr>
          <w:rFonts w:hAnsi="黑体" w:cs="黑体" w:hint="eastAsia"/>
        </w:rPr>
        <w:t xml:space="preserve">6.1.4 </w:t>
      </w:r>
      <w:r>
        <w:rPr>
          <w:rFonts w:ascii="Times New Roman" w:eastAsia="宋体" w:hint="eastAsia"/>
        </w:rPr>
        <w:t>产品中</w:t>
      </w:r>
      <w:r w:rsidRPr="007C3AC9">
        <w:rPr>
          <w:rFonts w:ascii="Times New Roman" w:eastAsia="宋体" w:hint="eastAsia"/>
        </w:rPr>
        <w:t>氯离子</w:t>
      </w:r>
      <w:r>
        <w:rPr>
          <w:rFonts w:ascii="Times New Roman" w:eastAsia="宋体"/>
        </w:rPr>
        <w:t>含量的测定按</w:t>
      </w:r>
      <w:r>
        <w:rPr>
          <w:rFonts w:ascii="Times New Roman" w:eastAsia="宋体" w:hint="eastAsia"/>
        </w:rPr>
        <w:t>照</w:t>
      </w:r>
      <w:r>
        <w:rPr>
          <w:rFonts w:ascii="Times New Roman" w:eastAsia="宋体"/>
        </w:rPr>
        <w:t xml:space="preserve">GB/T 6009-2014 </w:t>
      </w:r>
      <w:r>
        <w:rPr>
          <w:rFonts w:ascii="Times New Roman" w:eastAsia="宋体"/>
        </w:rPr>
        <w:t>中</w:t>
      </w:r>
      <w:r>
        <w:rPr>
          <w:rFonts w:ascii="Times New Roman" w:eastAsia="宋体"/>
        </w:rPr>
        <w:t xml:space="preserve"> 6.6 </w:t>
      </w:r>
      <w:r>
        <w:rPr>
          <w:rFonts w:ascii="Times New Roman" w:eastAsia="宋体" w:hint="eastAsia"/>
        </w:rPr>
        <w:t>的</w:t>
      </w:r>
      <w:r>
        <w:rPr>
          <w:rFonts w:ascii="Times New Roman" w:eastAsia="宋体"/>
        </w:rPr>
        <w:t>规定</w:t>
      </w:r>
      <w:r>
        <w:rPr>
          <w:rFonts w:ascii="Times New Roman" w:eastAsia="宋体" w:hint="eastAsia"/>
        </w:rPr>
        <w:t>进</w:t>
      </w:r>
      <w:r>
        <w:rPr>
          <w:rFonts w:ascii="Times New Roman" w:eastAsia="宋体"/>
        </w:rPr>
        <w:t>行。</w:t>
      </w:r>
    </w:p>
    <w:p w14:paraId="488A7B24" w14:textId="77777777" w:rsidR="007B2446" w:rsidRDefault="00000000">
      <w:pPr>
        <w:pStyle w:val="a4"/>
        <w:numPr>
          <w:ilvl w:val="1"/>
          <w:numId w:val="0"/>
        </w:numPr>
        <w:spacing w:before="156" w:after="156"/>
        <w:rPr>
          <w:rFonts w:ascii="Times New Roman" w:eastAsia="宋体"/>
        </w:rPr>
      </w:pPr>
      <w:r>
        <w:rPr>
          <w:rFonts w:hAnsi="黑体" w:cs="黑体" w:hint="eastAsia"/>
        </w:rPr>
        <w:t xml:space="preserve">6.1.4 </w:t>
      </w:r>
      <w:r>
        <w:rPr>
          <w:rFonts w:ascii="Times New Roman" w:eastAsia="宋体" w:hint="eastAsia"/>
        </w:rPr>
        <w:t>产品中</w:t>
      </w:r>
      <w:r w:rsidRPr="007C3AC9">
        <w:rPr>
          <w:rFonts w:ascii="Times New Roman" w:eastAsia="宋体" w:hint="eastAsia"/>
        </w:rPr>
        <w:t>水不溶物</w:t>
      </w:r>
      <w:r>
        <w:rPr>
          <w:rFonts w:ascii="Times New Roman" w:eastAsia="宋体"/>
        </w:rPr>
        <w:t>含量的测定按</w:t>
      </w:r>
      <w:r>
        <w:rPr>
          <w:rFonts w:ascii="Times New Roman" w:eastAsia="宋体" w:hint="eastAsia"/>
        </w:rPr>
        <w:t>照</w:t>
      </w:r>
      <w:r>
        <w:rPr>
          <w:rFonts w:ascii="Times New Roman" w:eastAsia="宋体"/>
        </w:rPr>
        <w:t xml:space="preserve">GB/T 6009-2014 </w:t>
      </w:r>
      <w:r>
        <w:rPr>
          <w:rFonts w:ascii="Times New Roman" w:eastAsia="宋体"/>
        </w:rPr>
        <w:t>中</w:t>
      </w:r>
      <w:r>
        <w:rPr>
          <w:rFonts w:ascii="Times New Roman" w:eastAsia="宋体"/>
        </w:rPr>
        <w:t xml:space="preserve"> 6.</w:t>
      </w:r>
      <w:r>
        <w:rPr>
          <w:rFonts w:ascii="Times New Roman" w:eastAsia="宋体" w:hint="eastAsia"/>
        </w:rPr>
        <w:t>4</w:t>
      </w:r>
      <w:r>
        <w:rPr>
          <w:rFonts w:ascii="Times New Roman" w:eastAsia="宋体" w:hint="eastAsia"/>
        </w:rPr>
        <w:t>的</w:t>
      </w:r>
      <w:r>
        <w:rPr>
          <w:rFonts w:ascii="Times New Roman" w:eastAsia="宋体"/>
        </w:rPr>
        <w:t>规定</w:t>
      </w:r>
      <w:r>
        <w:rPr>
          <w:rFonts w:ascii="Times New Roman" w:eastAsia="宋体" w:hint="eastAsia"/>
        </w:rPr>
        <w:t>进</w:t>
      </w:r>
      <w:r>
        <w:rPr>
          <w:rFonts w:ascii="Times New Roman" w:eastAsia="宋体"/>
        </w:rPr>
        <w:t>行。</w:t>
      </w:r>
    </w:p>
    <w:p w14:paraId="25C76238" w14:textId="64BC44AC" w:rsidR="007B2446" w:rsidRPr="007C3AC9" w:rsidRDefault="00000000" w:rsidP="007C3AC9">
      <w:pPr>
        <w:pStyle w:val="a4"/>
        <w:numPr>
          <w:ilvl w:val="0"/>
          <w:numId w:val="0"/>
        </w:numPr>
        <w:spacing w:before="156" w:after="156" w:line="360" w:lineRule="auto"/>
        <w:jc w:val="left"/>
        <w:rPr>
          <w:rFonts w:hAnsi="黑体" w:cs="黑体"/>
          <w:color w:val="000000"/>
        </w:rPr>
      </w:pPr>
      <w:r w:rsidRPr="007C3AC9">
        <w:rPr>
          <w:rFonts w:hAnsi="黑体" w:cs="黑体"/>
          <w:color w:val="000000"/>
        </w:rPr>
        <w:t>6.</w:t>
      </w:r>
      <w:r>
        <w:rPr>
          <w:rFonts w:hAnsi="黑体" w:cs="黑体" w:hint="eastAsia"/>
          <w:color w:val="000000"/>
        </w:rPr>
        <w:t>2</w:t>
      </w:r>
      <w:r w:rsidRPr="007C3AC9">
        <w:rPr>
          <w:rFonts w:hAnsi="黑体" w:cs="黑体"/>
          <w:color w:val="000000"/>
        </w:rPr>
        <w:t xml:space="preserve">  </w:t>
      </w:r>
      <w:r w:rsidRPr="007C3AC9">
        <w:rPr>
          <w:rFonts w:hAnsi="黑体" w:cs="黑体" w:hint="eastAsia"/>
          <w:color w:val="000000"/>
        </w:rPr>
        <w:t>水分</w:t>
      </w:r>
    </w:p>
    <w:p w14:paraId="6D0FD688" w14:textId="66116D2A" w:rsidR="007B2446" w:rsidRDefault="00000000" w:rsidP="007C3AC9">
      <w:pPr>
        <w:pStyle w:val="a4"/>
        <w:numPr>
          <w:ilvl w:val="1"/>
          <w:numId w:val="0"/>
        </w:numPr>
        <w:spacing w:before="156" w:after="156" w:line="360" w:lineRule="auto"/>
        <w:ind w:firstLineChars="200" w:firstLine="420"/>
        <w:rPr>
          <w:rFonts w:ascii="Times New Roman" w:eastAsia="宋体"/>
        </w:rPr>
      </w:pPr>
      <w:r>
        <w:rPr>
          <w:rFonts w:ascii="Times New Roman" w:eastAsia="宋体"/>
        </w:rPr>
        <w:t>产品</w:t>
      </w:r>
      <w:r>
        <w:rPr>
          <w:rFonts w:ascii="Times New Roman" w:eastAsia="宋体" w:hint="eastAsia"/>
        </w:rPr>
        <w:t>水分的测定</w:t>
      </w:r>
      <w:r>
        <w:rPr>
          <w:rFonts w:ascii="Times New Roman" w:eastAsia="宋体"/>
        </w:rPr>
        <w:t>按</w:t>
      </w:r>
      <w:r>
        <w:rPr>
          <w:rFonts w:ascii="Times New Roman" w:eastAsia="宋体" w:hint="eastAsia"/>
        </w:rPr>
        <w:t>照</w:t>
      </w:r>
      <w:r>
        <w:rPr>
          <w:rFonts w:ascii="Times New Roman" w:eastAsia="宋体"/>
        </w:rPr>
        <w:t xml:space="preserve"> GB/T 6009-2014 </w:t>
      </w:r>
      <w:r>
        <w:rPr>
          <w:rFonts w:ascii="Times New Roman" w:eastAsia="宋体"/>
        </w:rPr>
        <w:t>中</w:t>
      </w:r>
      <w:r>
        <w:rPr>
          <w:rFonts w:ascii="Times New Roman" w:eastAsia="宋体"/>
        </w:rPr>
        <w:t xml:space="preserve"> 6.8</w:t>
      </w:r>
      <w:r>
        <w:rPr>
          <w:rFonts w:ascii="Times New Roman" w:eastAsia="宋体" w:hint="eastAsia"/>
        </w:rPr>
        <w:t>的</w:t>
      </w:r>
      <w:r>
        <w:rPr>
          <w:rFonts w:ascii="Times New Roman" w:eastAsia="宋体"/>
        </w:rPr>
        <w:t>规定</w:t>
      </w:r>
      <w:r>
        <w:rPr>
          <w:rFonts w:ascii="Times New Roman" w:eastAsia="宋体" w:hint="eastAsia"/>
        </w:rPr>
        <w:t>进</w:t>
      </w:r>
      <w:r>
        <w:rPr>
          <w:rFonts w:ascii="Times New Roman" w:eastAsia="宋体"/>
        </w:rPr>
        <w:t>行。</w:t>
      </w:r>
    </w:p>
    <w:p w14:paraId="728F480E" w14:textId="75B35F30" w:rsidR="007B2446" w:rsidRPr="007C3AC9" w:rsidRDefault="00000000" w:rsidP="007C3AC9">
      <w:pPr>
        <w:pStyle w:val="a4"/>
        <w:numPr>
          <w:ilvl w:val="0"/>
          <w:numId w:val="0"/>
        </w:numPr>
        <w:spacing w:before="156" w:after="156" w:line="360" w:lineRule="auto"/>
        <w:jc w:val="left"/>
        <w:rPr>
          <w:rFonts w:hAnsi="黑体" w:cs="黑体"/>
          <w:color w:val="000000"/>
        </w:rPr>
      </w:pPr>
      <w:r w:rsidRPr="007C3AC9">
        <w:rPr>
          <w:rFonts w:hAnsi="黑体" w:cs="黑体"/>
          <w:color w:val="000000"/>
        </w:rPr>
        <w:t>6.</w:t>
      </w:r>
      <w:r>
        <w:rPr>
          <w:rFonts w:hAnsi="黑体" w:cs="黑体" w:hint="eastAsia"/>
          <w:color w:val="000000"/>
        </w:rPr>
        <w:t>3</w:t>
      </w:r>
      <w:r w:rsidRPr="007C3AC9">
        <w:rPr>
          <w:rFonts w:hAnsi="黑体" w:cs="黑体"/>
          <w:color w:val="000000"/>
        </w:rPr>
        <w:t xml:space="preserve">  pH</w:t>
      </w:r>
    </w:p>
    <w:p w14:paraId="7DCC33F3" w14:textId="64AEB642" w:rsidR="007B2446" w:rsidRDefault="00000000">
      <w:pPr>
        <w:pStyle w:val="a4"/>
        <w:numPr>
          <w:ilvl w:val="1"/>
          <w:numId w:val="0"/>
        </w:numPr>
        <w:spacing w:before="156" w:after="156" w:line="360" w:lineRule="auto"/>
        <w:rPr>
          <w:rFonts w:ascii="Times New Roman" w:eastAsia="宋体"/>
        </w:rPr>
      </w:pPr>
      <w:r>
        <w:rPr>
          <w:rFonts w:ascii="Times New Roman" w:eastAsia="宋体" w:hint="eastAsia"/>
        </w:rPr>
        <w:t xml:space="preserve">   </w:t>
      </w:r>
      <w:r>
        <w:rPr>
          <w:rFonts w:ascii="Times New Roman" w:eastAsia="宋体"/>
        </w:rPr>
        <w:t>产品</w:t>
      </w:r>
      <w:r>
        <w:rPr>
          <w:rFonts w:ascii="Times New Roman" w:eastAsia="宋体" w:hint="eastAsia"/>
        </w:rPr>
        <w:t>pH</w:t>
      </w:r>
      <w:r>
        <w:rPr>
          <w:rFonts w:ascii="Times New Roman" w:eastAsia="宋体" w:hint="eastAsia"/>
        </w:rPr>
        <w:t>值的测定</w:t>
      </w:r>
      <w:r>
        <w:rPr>
          <w:rFonts w:ascii="Times New Roman" w:eastAsia="宋体"/>
        </w:rPr>
        <w:t>按</w:t>
      </w:r>
      <w:r>
        <w:rPr>
          <w:rFonts w:ascii="Times New Roman" w:eastAsia="宋体" w:hint="eastAsia"/>
        </w:rPr>
        <w:t>照</w:t>
      </w:r>
      <w:r>
        <w:rPr>
          <w:rFonts w:ascii="Times New Roman" w:eastAsia="宋体"/>
        </w:rPr>
        <w:t xml:space="preserve"> GB/T 6009-2014 </w:t>
      </w:r>
      <w:r>
        <w:rPr>
          <w:rFonts w:ascii="Times New Roman" w:eastAsia="宋体"/>
        </w:rPr>
        <w:t>中</w:t>
      </w:r>
      <w:r>
        <w:rPr>
          <w:rFonts w:ascii="Times New Roman" w:eastAsia="宋体"/>
        </w:rPr>
        <w:t xml:space="preserve"> 6.9</w:t>
      </w:r>
      <w:r>
        <w:rPr>
          <w:rFonts w:ascii="Times New Roman" w:eastAsia="宋体" w:hint="eastAsia"/>
        </w:rPr>
        <w:t>的</w:t>
      </w:r>
      <w:r>
        <w:rPr>
          <w:rFonts w:ascii="Times New Roman" w:eastAsia="宋体"/>
        </w:rPr>
        <w:t>规定</w:t>
      </w:r>
      <w:r>
        <w:rPr>
          <w:rFonts w:ascii="Times New Roman" w:eastAsia="宋体" w:hint="eastAsia"/>
        </w:rPr>
        <w:t>进</w:t>
      </w:r>
      <w:r>
        <w:rPr>
          <w:rFonts w:ascii="Times New Roman" w:eastAsia="宋体"/>
        </w:rPr>
        <w:t>行。</w:t>
      </w:r>
    </w:p>
    <w:p w14:paraId="1DF1DCA7" w14:textId="2179758C" w:rsidR="007B2446" w:rsidRPr="007C3AC9" w:rsidRDefault="00000000" w:rsidP="007C3AC9">
      <w:pPr>
        <w:pStyle w:val="a4"/>
        <w:numPr>
          <w:ilvl w:val="0"/>
          <w:numId w:val="0"/>
        </w:numPr>
        <w:spacing w:before="156" w:after="156" w:line="360" w:lineRule="auto"/>
        <w:jc w:val="left"/>
        <w:rPr>
          <w:rFonts w:hAnsi="黑体" w:cs="黑体"/>
          <w:color w:val="000000"/>
        </w:rPr>
      </w:pPr>
      <w:r w:rsidRPr="007C3AC9">
        <w:rPr>
          <w:rFonts w:hAnsi="黑体" w:cs="黑体"/>
          <w:color w:val="000000"/>
        </w:rPr>
        <w:t>6.</w:t>
      </w:r>
      <w:r>
        <w:rPr>
          <w:rFonts w:hAnsi="黑体" w:cs="黑体" w:hint="eastAsia"/>
          <w:color w:val="000000"/>
        </w:rPr>
        <w:t>4</w:t>
      </w:r>
      <w:r w:rsidRPr="007C3AC9">
        <w:rPr>
          <w:rFonts w:hAnsi="黑体" w:cs="黑体"/>
          <w:color w:val="000000"/>
        </w:rPr>
        <w:t xml:space="preserve">  </w:t>
      </w:r>
      <w:r w:rsidRPr="007C3AC9">
        <w:rPr>
          <w:rFonts w:hAnsi="黑体" w:cs="黑体" w:hint="eastAsia"/>
          <w:color w:val="000000"/>
        </w:rPr>
        <w:t>白度</w:t>
      </w:r>
    </w:p>
    <w:p w14:paraId="62AAB162" w14:textId="0B418BD7" w:rsidR="007B2446" w:rsidRDefault="00000000" w:rsidP="007C3AC9">
      <w:pPr>
        <w:pStyle w:val="a4"/>
        <w:numPr>
          <w:ilvl w:val="1"/>
          <w:numId w:val="0"/>
        </w:numPr>
        <w:spacing w:before="156" w:after="156" w:line="360" w:lineRule="auto"/>
        <w:ind w:firstLineChars="200" w:firstLine="420"/>
        <w:rPr>
          <w:rFonts w:ascii="Times New Roman" w:eastAsia="宋体"/>
        </w:rPr>
      </w:pPr>
      <w:r>
        <w:rPr>
          <w:rFonts w:ascii="Times New Roman" w:eastAsia="宋体"/>
        </w:rPr>
        <w:t>产品</w:t>
      </w:r>
      <w:r>
        <w:rPr>
          <w:rFonts w:ascii="Times New Roman" w:eastAsia="宋体" w:hint="eastAsia"/>
        </w:rPr>
        <w:t>白度的测定</w:t>
      </w:r>
      <w:r>
        <w:rPr>
          <w:rFonts w:ascii="Times New Roman" w:eastAsia="宋体"/>
        </w:rPr>
        <w:t>按</w:t>
      </w:r>
      <w:r>
        <w:rPr>
          <w:rFonts w:ascii="Times New Roman" w:eastAsia="宋体" w:hint="eastAsia"/>
        </w:rPr>
        <w:t>照</w:t>
      </w:r>
      <w:r>
        <w:rPr>
          <w:rFonts w:ascii="Times New Roman" w:eastAsia="宋体"/>
        </w:rPr>
        <w:t xml:space="preserve"> GB/T 6009-2014 </w:t>
      </w:r>
      <w:r>
        <w:rPr>
          <w:rFonts w:ascii="Times New Roman" w:eastAsia="宋体"/>
        </w:rPr>
        <w:t>中</w:t>
      </w:r>
      <w:r>
        <w:rPr>
          <w:rFonts w:ascii="Times New Roman" w:eastAsia="宋体"/>
        </w:rPr>
        <w:t xml:space="preserve"> 6.9</w:t>
      </w:r>
      <w:r>
        <w:rPr>
          <w:rFonts w:ascii="Times New Roman" w:eastAsia="宋体" w:hint="eastAsia"/>
        </w:rPr>
        <w:t>的</w:t>
      </w:r>
      <w:r>
        <w:rPr>
          <w:rFonts w:ascii="Times New Roman" w:eastAsia="宋体"/>
        </w:rPr>
        <w:t>规定</w:t>
      </w:r>
      <w:r>
        <w:rPr>
          <w:rFonts w:ascii="Times New Roman" w:eastAsia="宋体" w:hint="eastAsia"/>
        </w:rPr>
        <w:t>进</w:t>
      </w:r>
      <w:r>
        <w:rPr>
          <w:rFonts w:ascii="Times New Roman" w:eastAsia="宋体"/>
        </w:rPr>
        <w:t>行。</w:t>
      </w:r>
    </w:p>
    <w:p w14:paraId="16575C87" w14:textId="6C9E5C6B" w:rsidR="007B2446" w:rsidRPr="007C3AC9" w:rsidRDefault="00000000" w:rsidP="007C3AC9">
      <w:pPr>
        <w:pStyle w:val="a4"/>
        <w:numPr>
          <w:ilvl w:val="0"/>
          <w:numId w:val="0"/>
        </w:numPr>
        <w:spacing w:before="156" w:after="156" w:line="360" w:lineRule="auto"/>
        <w:jc w:val="left"/>
        <w:rPr>
          <w:rFonts w:hAnsi="黑体" w:cs="黑体"/>
          <w:color w:val="000000"/>
        </w:rPr>
      </w:pPr>
      <w:r w:rsidRPr="007C3AC9">
        <w:rPr>
          <w:rFonts w:hAnsi="黑体" w:cs="黑体"/>
          <w:color w:val="000000"/>
        </w:rPr>
        <w:t>6.</w:t>
      </w:r>
      <w:r>
        <w:rPr>
          <w:rFonts w:hAnsi="黑体" w:cs="黑体" w:hint="eastAsia"/>
          <w:color w:val="000000"/>
        </w:rPr>
        <w:t>5</w:t>
      </w:r>
      <w:r w:rsidRPr="007C3AC9">
        <w:rPr>
          <w:rFonts w:hAnsi="黑体" w:cs="黑体"/>
          <w:color w:val="000000"/>
        </w:rPr>
        <w:t xml:space="preserve">  </w:t>
      </w:r>
      <w:r w:rsidRPr="007C3AC9">
        <w:rPr>
          <w:rFonts w:hAnsi="黑体" w:cs="黑体" w:hint="eastAsia"/>
          <w:color w:val="000000"/>
        </w:rPr>
        <w:t>外观质量</w:t>
      </w:r>
    </w:p>
    <w:p w14:paraId="308560BD" w14:textId="18CE4BCA" w:rsidR="007B2446" w:rsidRDefault="00000000">
      <w:pPr>
        <w:pStyle w:val="a4"/>
        <w:numPr>
          <w:ilvl w:val="1"/>
          <w:numId w:val="0"/>
        </w:numPr>
        <w:spacing w:before="156" w:after="156" w:line="360" w:lineRule="auto"/>
        <w:rPr>
          <w:rFonts w:ascii="Times New Roman" w:eastAsia="宋体"/>
        </w:rPr>
      </w:pPr>
      <w:r>
        <w:rPr>
          <w:rFonts w:ascii="Times New Roman" w:eastAsia="宋体" w:hint="eastAsia"/>
        </w:rPr>
        <w:t xml:space="preserve">    </w:t>
      </w:r>
      <w:r>
        <w:rPr>
          <w:rFonts w:ascii="Times New Roman" w:eastAsia="宋体"/>
        </w:rPr>
        <w:t>产品外观在自然光下，于白色衬底的表面皿或白瓷板上用目视法检验。</w:t>
      </w:r>
    </w:p>
    <w:p w14:paraId="07DD0742" w14:textId="77777777" w:rsidR="007B2446" w:rsidRPr="007C3AC9" w:rsidRDefault="00000000" w:rsidP="007C3AC9">
      <w:pPr>
        <w:pStyle w:val="a4"/>
        <w:numPr>
          <w:ilvl w:val="0"/>
          <w:numId w:val="0"/>
        </w:numPr>
        <w:spacing w:before="156" w:after="156" w:line="360" w:lineRule="auto"/>
        <w:jc w:val="left"/>
        <w:rPr>
          <w:rFonts w:hAnsi="黑体" w:cs="黑体"/>
          <w:color w:val="000000"/>
        </w:rPr>
      </w:pPr>
      <w:r w:rsidRPr="007C3AC9">
        <w:rPr>
          <w:rFonts w:hAnsi="黑体" w:cs="黑体"/>
          <w:color w:val="000000"/>
        </w:rPr>
        <w:t>7</w:t>
      </w:r>
      <w:r w:rsidRPr="007C3AC9">
        <w:rPr>
          <w:rFonts w:hAnsi="黑体" w:cs="黑体" w:hint="eastAsia"/>
          <w:color w:val="000000"/>
        </w:rPr>
        <w:t xml:space="preserve">  检验规则</w:t>
      </w:r>
    </w:p>
    <w:p w14:paraId="456C253A" w14:textId="77777777" w:rsidR="007B2446" w:rsidRPr="007C3AC9" w:rsidRDefault="00000000" w:rsidP="007C3AC9">
      <w:pPr>
        <w:pStyle w:val="a4"/>
        <w:numPr>
          <w:ilvl w:val="0"/>
          <w:numId w:val="0"/>
        </w:numPr>
        <w:spacing w:before="156" w:after="156" w:line="360" w:lineRule="auto"/>
        <w:rPr>
          <w:rFonts w:hAnsi="黑体" w:cs="黑体"/>
          <w:color w:val="000000"/>
        </w:rPr>
      </w:pPr>
      <w:r w:rsidRPr="007C3AC9">
        <w:rPr>
          <w:rFonts w:hAnsi="黑体" w:cs="黑体"/>
          <w:color w:val="000000"/>
        </w:rPr>
        <w:t>7.1</w:t>
      </w:r>
      <w:r w:rsidRPr="007C3AC9">
        <w:rPr>
          <w:rFonts w:hAnsi="黑体" w:cs="黑体" w:hint="eastAsia"/>
          <w:color w:val="000000"/>
        </w:rPr>
        <w:t xml:space="preserve">  检查和验收</w:t>
      </w:r>
    </w:p>
    <w:p w14:paraId="60DCE907" w14:textId="1C4AD83C" w:rsidR="007B2446" w:rsidRDefault="00000000">
      <w:pPr>
        <w:pStyle w:val="a6"/>
        <w:numPr>
          <w:ilvl w:val="3"/>
          <w:numId w:val="0"/>
        </w:numPr>
        <w:rPr>
          <w:rFonts w:eastAsia="宋体"/>
        </w:rPr>
      </w:pPr>
      <w:r w:rsidRPr="007C3AC9">
        <w:rPr>
          <w:rFonts w:ascii="黑体" w:hAnsi="黑体" w:cs="黑体"/>
          <w:color w:val="000000"/>
        </w:rPr>
        <w:t xml:space="preserve">7.1.1 </w:t>
      </w:r>
      <w:r>
        <w:rPr>
          <w:rFonts w:eastAsia="宋体"/>
        </w:rPr>
        <w:t xml:space="preserve"> </w:t>
      </w:r>
      <w:r>
        <w:rPr>
          <w:rFonts w:eastAsia="宋体"/>
        </w:rPr>
        <w:t>产品应由供方</w:t>
      </w:r>
      <w:r>
        <w:rPr>
          <w:rFonts w:eastAsia="宋体" w:hint="eastAsia"/>
        </w:rPr>
        <w:t>或第三方</w:t>
      </w:r>
      <w:r>
        <w:rPr>
          <w:rFonts w:eastAsia="宋体"/>
        </w:rPr>
        <w:t>进行检验，产品质量</w:t>
      </w:r>
      <w:r>
        <w:rPr>
          <w:rFonts w:eastAsia="宋体" w:hint="eastAsia"/>
        </w:rPr>
        <w:t>应</w:t>
      </w:r>
      <w:r>
        <w:rPr>
          <w:rFonts w:eastAsia="宋体"/>
        </w:rPr>
        <w:t>符合本文件及订货单的规定。</w:t>
      </w:r>
    </w:p>
    <w:p w14:paraId="15E48BE9" w14:textId="082E2E9D" w:rsidR="007B2446" w:rsidRDefault="00000000">
      <w:pPr>
        <w:pStyle w:val="aff3"/>
        <w:ind w:firstLineChars="0" w:firstLine="0"/>
        <w:rPr>
          <w:rFonts w:ascii="Times New Roman"/>
        </w:rPr>
      </w:pPr>
      <w:r w:rsidRPr="007C3AC9">
        <w:rPr>
          <w:rFonts w:ascii="黑体" w:eastAsia="黑体" w:hAnsi="黑体" w:cs="黑体"/>
          <w:color w:val="000000"/>
        </w:rPr>
        <w:t xml:space="preserve">7.1.2 </w:t>
      </w:r>
      <w:r>
        <w:rPr>
          <w:rFonts w:ascii="Times New Roman"/>
        </w:rPr>
        <w:t xml:space="preserve"> </w:t>
      </w:r>
      <w:r>
        <w:rPr>
          <w:rFonts w:ascii="Times New Roman"/>
        </w:rPr>
        <w:t>需方可对收到的产品按本文件的规定进行检验。如检验结果与本文件及订货单的规定不符时，应在收到产品之日起三个月内以书面形式向供方提出，由供需双方协商解决。如需仲裁，应由供需双方在需方共同取样或协商确定。</w:t>
      </w:r>
    </w:p>
    <w:p w14:paraId="7BD81F5D" w14:textId="77777777" w:rsidR="007B2446" w:rsidRPr="007C3AC9" w:rsidRDefault="00000000" w:rsidP="007C3AC9">
      <w:pPr>
        <w:pStyle w:val="a4"/>
        <w:numPr>
          <w:ilvl w:val="0"/>
          <w:numId w:val="0"/>
        </w:numPr>
        <w:spacing w:before="156" w:after="156" w:line="360" w:lineRule="auto"/>
        <w:rPr>
          <w:rFonts w:hAnsi="黑体" w:cs="黑体"/>
          <w:color w:val="000000"/>
        </w:rPr>
      </w:pPr>
      <w:r w:rsidRPr="007C3AC9">
        <w:rPr>
          <w:rFonts w:hAnsi="黑体" w:cs="黑体"/>
          <w:color w:val="000000"/>
        </w:rPr>
        <w:t>7.2</w:t>
      </w:r>
      <w:r w:rsidRPr="007C3AC9">
        <w:rPr>
          <w:rFonts w:hAnsi="黑体" w:cs="黑体" w:hint="eastAsia"/>
          <w:color w:val="000000"/>
        </w:rPr>
        <w:t xml:space="preserve">  组批</w:t>
      </w:r>
    </w:p>
    <w:p w14:paraId="2D383C0E" w14:textId="77777777" w:rsidR="007B2446" w:rsidRDefault="00000000">
      <w:pPr>
        <w:pStyle w:val="aff3"/>
        <w:ind w:firstLine="420"/>
        <w:rPr>
          <w:rFonts w:ascii="Times New Roman"/>
          <w:color w:val="FF0000"/>
        </w:rPr>
      </w:pPr>
      <w:r>
        <w:rPr>
          <w:rFonts w:ascii="Times New Roman"/>
        </w:rPr>
        <w:t>产品应成批提交验收，每批应由同一生产线连续生产的混合料组成，每批重量不超过</w:t>
      </w:r>
      <w:r>
        <w:rPr>
          <w:rFonts w:ascii="Times New Roman"/>
        </w:rPr>
        <w:t>5 t</w:t>
      </w:r>
      <w:r>
        <w:rPr>
          <w:rFonts w:ascii="Times New Roman"/>
        </w:rPr>
        <w:t>。</w:t>
      </w:r>
    </w:p>
    <w:p w14:paraId="6FA46B49" w14:textId="77777777" w:rsidR="007B2446" w:rsidRDefault="00000000" w:rsidP="007C3AC9">
      <w:pPr>
        <w:pStyle w:val="a4"/>
        <w:numPr>
          <w:ilvl w:val="0"/>
          <w:numId w:val="0"/>
        </w:numPr>
        <w:spacing w:before="156" w:after="156" w:line="360" w:lineRule="auto"/>
        <w:rPr>
          <w:rFonts w:hAnsi="黑体" w:cs="黑体"/>
          <w:color w:val="000000"/>
        </w:rPr>
      </w:pPr>
      <w:r w:rsidRPr="007C3AC9">
        <w:rPr>
          <w:rFonts w:hAnsi="黑体" w:cs="黑体"/>
          <w:color w:val="000000"/>
        </w:rPr>
        <w:t>7.3</w:t>
      </w:r>
      <w:r w:rsidRPr="007C3AC9">
        <w:rPr>
          <w:rFonts w:hAnsi="黑体" w:cs="黑体" w:hint="eastAsia"/>
          <w:color w:val="000000"/>
        </w:rPr>
        <w:t xml:space="preserve">  检验项目</w:t>
      </w:r>
    </w:p>
    <w:p w14:paraId="11B4CB14" w14:textId="77777777" w:rsidR="007B2446" w:rsidRPr="007C3AC9" w:rsidRDefault="00000000" w:rsidP="007C3AC9">
      <w:pPr>
        <w:pStyle w:val="a4"/>
        <w:numPr>
          <w:ilvl w:val="0"/>
          <w:numId w:val="0"/>
        </w:numPr>
        <w:spacing w:before="156" w:after="156" w:line="360" w:lineRule="auto"/>
        <w:rPr>
          <w:rFonts w:ascii="Times New Roman" w:eastAsia="宋体"/>
        </w:rPr>
      </w:pPr>
      <w:r w:rsidRPr="007C3AC9">
        <w:rPr>
          <w:rFonts w:ascii="Times New Roman" w:eastAsia="宋体"/>
        </w:rPr>
        <w:t xml:space="preserve"> </w:t>
      </w:r>
      <w:r>
        <w:rPr>
          <w:rFonts w:ascii="Times New Roman" w:eastAsia="宋体" w:hint="eastAsia"/>
        </w:rPr>
        <w:t xml:space="preserve">   </w:t>
      </w:r>
      <w:r w:rsidRPr="007C3AC9">
        <w:rPr>
          <w:rFonts w:ascii="Times New Roman" w:eastAsia="宋体" w:hint="eastAsia"/>
        </w:rPr>
        <w:t>每批产品均应进行化学成分</w:t>
      </w:r>
      <w:r>
        <w:rPr>
          <w:rFonts w:ascii="Times New Roman" w:eastAsia="宋体" w:hint="eastAsia"/>
        </w:rPr>
        <w:t>、水分、</w:t>
      </w:r>
      <w:r>
        <w:rPr>
          <w:rFonts w:ascii="Times New Roman" w:eastAsia="宋体" w:hint="eastAsia"/>
        </w:rPr>
        <w:t>pH</w:t>
      </w:r>
      <w:r>
        <w:rPr>
          <w:rFonts w:ascii="Times New Roman" w:eastAsia="宋体" w:hint="eastAsia"/>
        </w:rPr>
        <w:t>、白度和</w:t>
      </w:r>
      <w:r w:rsidRPr="007C3AC9">
        <w:rPr>
          <w:rFonts w:ascii="Times New Roman" w:eastAsia="宋体" w:hint="eastAsia"/>
        </w:rPr>
        <w:t>外观质量的检验。</w:t>
      </w:r>
    </w:p>
    <w:p w14:paraId="5FDF85F8" w14:textId="77777777" w:rsidR="007B2446" w:rsidRDefault="00000000">
      <w:pPr>
        <w:pStyle w:val="a4"/>
        <w:numPr>
          <w:ilvl w:val="0"/>
          <w:numId w:val="0"/>
        </w:numPr>
        <w:spacing w:before="156" w:after="156" w:line="360" w:lineRule="auto"/>
        <w:rPr>
          <w:rFonts w:hAnsi="黑体" w:cs="黑体"/>
          <w:color w:val="000000"/>
        </w:rPr>
      </w:pPr>
      <w:r>
        <w:rPr>
          <w:rFonts w:hAnsi="黑体" w:cs="黑体" w:hint="eastAsia"/>
          <w:color w:val="000000"/>
        </w:rPr>
        <w:t>7.4  取样与制样</w:t>
      </w:r>
    </w:p>
    <w:p w14:paraId="7443CF88" w14:textId="30B5A564" w:rsidR="007B2446" w:rsidRDefault="00000000" w:rsidP="007C3AC9">
      <w:pPr>
        <w:pStyle w:val="a4"/>
        <w:numPr>
          <w:ilvl w:val="0"/>
          <w:numId w:val="0"/>
        </w:numPr>
        <w:spacing w:before="156" w:after="156"/>
      </w:pPr>
      <w:r w:rsidRPr="007C3AC9">
        <w:rPr>
          <w:rFonts w:hAnsi="黑体" w:cs="黑体"/>
          <w:color w:val="000000"/>
        </w:rPr>
        <w:t>7.</w:t>
      </w:r>
      <w:r>
        <w:rPr>
          <w:rFonts w:hAnsi="黑体" w:cs="黑体" w:hint="eastAsia"/>
          <w:color w:val="000000"/>
        </w:rPr>
        <w:t>4</w:t>
      </w:r>
      <w:r w:rsidRPr="007C3AC9">
        <w:rPr>
          <w:rFonts w:hAnsi="黑体" w:cs="黑体"/>
          <w:color w:val="000000"/>
        </w:rPr>
        <w:t>.1</w:t>
      </w:r>
      <w:r>
        <w:rPr>
          <w:rFonts w:ascii="Times New Roman" w:eastAsia="宋体"/>
          <w:color w:val="000000"/>
        </w:rPr>
        <w:t xml:space="preserve">  </w:t>
      </w:r>
      <w:r>
        <w:rPr>
          <w:rFonts w:ascii="Times New Roman" w:eastAsia="宋体"/>
          <w:color w:val="000000"/>
        </w:rPr>
        <w:t>产品的取样按</w:t>
      </w:r>
      <w:r>
        <w:rPr>
          <w:rFonts w:ascii="Times New Roman" w:eastAsia="宋体"/>
          <w:color w:val="000000"/>
        </w:rPr>
        <w:t>GB/T 5314</w:t>
      </w:r>
      <w:r>
        <w:rPr>
          <w:rFonts w:ascii="Times New Roman" w:eastAsia="宋体"/>
          <w:color w:val="000000"/>
        </w:rPr>
        <w:t>的规定进行。每批取样总量应不少于</w:t>
      </w:r>
      <w:r>
        <w:rPr>
          <w:rFonts w:ascii="Times New Roman" w:eastAsia="宋体"/>
          <w:color w:val="000000"/>
        </w:rPr>
        <w:t>5 kg</w:t>
      </w:r>
      <w:r>
        <w:rPr>
          <w:rFonts w:ascii="Times New Roman" w:eastAsia="宋体"/>
          <w:color w:val="000000"/>
        </w:rPr>
        <w:t>。</w:t>
      </w:r>
    </w:p>
    <w:p w14:paraId="1FC41A63" w14:textId="1BDDA14C" w:rsidR="007B2446" w:rsidRDefault="00000000">
      <w:pPr>
        <w:pStyle w:val="afa"/>
        <w:spacing w:after="0"/>
        <w:ind w:firstLineChars="0" w:firstLine="0"/>
        <w:rPr>
          <w:color w:val="000000"/>
        </w:rPr>
      </w:pPr>
      <w:r w:rsidRPr="007C3AC9">
        <w:rPr>
          <w:rFonts w:ascii="黑体" w:eastAsia="黑体" w:hAnsi="黑体" w:cs="黑体"/>
          <w:color w:val="000000"/>
          <w:kern w:val="0"/>
          <w:szCs w:val="20"/>
        </w:rPr>
        <w:lastRenderedPageBreak/>
        <w:t>7.</w:t>
      </w:r>
      <w:r>
        <w:rPr>
          <w:rFonts w:ascii="黑体" w:eastAsia="黑体" w:hAnsi="黑体" w:cs="黑体" w:hint="eastAsia"/>
          <w:color w:val="000000"/>
        </w:rPr>
        <w:t>4</w:t>
      </w:r>
      <w:r w:rsidRPr="007C3AC9">
        <w:rPr>
          <w:rFonts w:ascii="黑体" w:eastAsia="黑体" w:hAnsi="黑体" w:cs="黑体"/>
          <w:color w:val="000000"/>
          <w:kern w:val="0"/>
          <w:szCs w:val="20"/>
        </w:rPr>
        <w:t>.</w:t>
      </w:r>
      <w:r>
        <w:rPr>
          <w:rFonts w:ascii="黑体" w:eastAsia="黑体" w:hAnsi="黑体" w:cs="黑体" w:hint="eastAsia"/>
          <w:color w:val="000000"/>
        </w:rPr>
        <w:t>2</w:t>
      </w:r>
      <w:r w:rsidRPr="007C3AC9">
        <w:rPr>
          <w:rFonts w:ascii="黑体" w:eastAsia="黑体" w:hAnsi="黑体" w:cs="黑体"/>
          <w:color w:val="000000"/>
          <w:kern w:val="0"/>
          <w:szCs w:val="20"/>
        </w:rPr>
        <w:t xml:space="preserve"> </w:t>
      </w:r>
      <w:r>
        <w:t xml:space="preserve"> </w:t>
      </w:r>
      <w:r>
        <w:rPr>
          <w:color w:val="000000"/>
        </w:rPr>
        <w:t>每批产品的检验项目及取样数量应符合表</w:t>
      </w:r>
      <w:r>
        <w:rPr>
          <w:color w:val="000000"/>
        </w:rPr>
        <w:t>2</w:t>
      </w:r>
      <w:r>
        <w:rPr>
          <w:color w:val="000000"/>
        </w:rPr>
        <w:t>的规定。</w:t>
      </w:r>
    </w:p>
    <w:p w14:paraId="41350149" w14:textId="77777777" w:rsidR="007B2446" w:rsidRPr="007C3AC9" w:rsidRDefault="00000000">
      <w:pPr>
        <w:pStyle w:val="afa"/>
        <w:spacing w:after="0"/>
        <w:ind w:firstLineChars="0" w:firstLine="0"/>
        <w:jc w:val="center"/>
        <w:rPr>
          <w:rFonts w:ascii="黑体" w:eastAsia="黑体" w:hAnsi="黑体" w:cs="黑体"/>
          <w:color w:val="000000"/>
          <w:szCs w:val="21"/>
        </w:rPr>
      </w:pPr>
      <w:r w:rsidRPr="007C3AC9">
        <w:rPr>
          <w:rFonts w:ascii="黑体" w:eastAsia="黑体" w:hAnsi="黑体" w:cs="黑体" w:hint="eastAsia"/>
          <w:color w:val="000000"/>
          <w:szCs w:val="21"/>
        </w:rPr>
        <w:t>表2 产品的检验项目及取样数量</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3"/>
        <w:gridCol w:w="1923"/>
        <w:gridCol w:w="1888"/>
        <w:gridCol w:w="1888"/>
        <w:gridCol w:w="1922"/>
      </w:tblGrid>
      <w:tr w:rsidR="007B2446" w14:paraId="4B061B52" w14:textId="77777777">
        <w:trPr>
          <w:trHeight w:val="90"/>
          <w:jc w:val="center"/>
        </w:trPr>
        <w:tc>
          <w:tcPr>
            <w:tcW w:w="3846" w:type="dxa"/>
            <w:gridSpan w:val="2"/>
            <w:vAlign w:val="center"/>
          </w:tcPr>
          <w:p w14:paraId="297F25A3" w14:textId="77777777" w:rsidR="007B2446" w:rsidRDefault="00000000">
            <w:pPr>
              <w:jc w:val="center"/>
              <w:rPr>
                <w:color w:val="000000"/>
                <w:sz w:val="18"/>
                <w:szCs w:val="21"/>
              </w:rPr>
            </w:pPr>
            <w:r>
              <w:rPr>
                <w:color w:val="000000"/>
                <w:sz w:val="18"/>
                <w:szCs w:val="21"/>
              </w:rPr>
              <w:t>检验项目</w:t>
            </w:r>
          </w:p>
        </w:tc>
        <w:tc>
          <w:tcPr>
            <w:tcW w:w="1888" w:type="dxa"/>
            <w:vAlign w:val="center"/>
          </w:tcPr>
          <w:p w14:paraId="0DD3A912" w14:textId="77777777" w:rsidR="007B2446" w:rsidRDefault="00000000">
            <w:pPr>
              <w:jc w:val="center"/>
              <w:rPr>
                <w:color w:val="000000"/>
                <w:sz w:val="18"/>
                <w:szCs w:val="21"/>
              </w:rPr>
            </w:pPr>
            <w:r>
              <w:rPr>
                <w:rFonts w:hint="eastAsia"/>
                <w:color w:val="000000"/>
                <w:sz w:val="18"/>
                <w:szCs w:val="21"/>
              </w:rPr>
              <w:t>取样与制样</w:t>
            </w:r>
          </w:p>
        </w:tc>
        <w:tc>
          <w:tcPr>
            <w:tcW w:w="1888" w:type="dxa"/>
            <w:vAlign w:val="center"/>
          </w:tcPr>
          <w:p w14:paraId="0C09DCA0" w14:textId="77777777" w:rsidR="007B2446" w:rsidRDefault="00000000">
            <w:pPr>
              <w:jc w:val="center"/>
              <w:rPr>
                <w:color w:val="000000"/>
                <w:sz w:val="18"/>
                <w:szCs w:val="21"/>
              </w:rPr>
            </w:pPr>
            <w:r>
              <w:rPr>
                <w:rFonts w:hint="eastAsia"/>
                <w:color w:val="000000"/>
                <w:sz w:val="18"/>
                <w:szCs w:val="21"/>
              </w:rPr>
              <w:t>技术</w:t>
            </w:r>
            <w:r>
              <w:rPr>
                <w:color w:val="000000"/>
                <w:sz w:val="18"/>
                <w:szCs w:val="21"/>
              </w:rPr>
              <w:t>要求的章条号</w:t>
            </w:r>
          </w:p>
        </w:tc>
        <w:tc>
          <w:tcPr>
            <w:tcW w:w="1922" w:type="dxa"/>
            <w:vAlign w:val="center"/>
          </w:tcPr>
          <w:p w14:paraId="7161ABBB" w14:textId="77777777" w:rsidR="007B2446" w:rsidRDefault="00000000">
            <w:pPr>
              <w:jc w:val="center"/>
              <w:rPr>
                <w:color w:val="000000"/>
                <w:sz w:val="18"/>
                <w:szCs w:val="21"/>
              </w:rPr>
            </w:pPr>
            <w:r>
              <w:rPr>
                <w:color w:val="000000"/>
                <w:sz w:val="18"/>
                <w:szCs w:val="21"/>
              </w:rPr>
              <w:t>试验方法的章条号</w:t>
            </w:r>
          </w:p>
        </w:tc>
      </w:tr>
      <w:tr w:rsidR="007B2446" w14:paraId="39E04282" w14:textId="77777777">
        <w:trPr>
          <w:trHeight w:val="90"/>
          <w:jc w:val="center"/>
        </w:trPr>
        <w:tc>
          <w:tcPr>
            <w:tcW w:w="1923" w:type="dxa"/>
            <w:vMerge w:val="restart"/>
            <w:vAlign w:val="center"/>
          </w:tcPr>
          <w:p w14:paraId="4452F254" w14:textId="77777777" w:rsidR="007B2446" w:rsidRDefault="00000000">
            <w:pPr>
              <w:spacing w:line="400" w:lineRule="exact"/>
              <w:jc w:val="center"/>
              <w:rPr>
                <w:bCs/>
                <w:sz w:val="18"/>
                <w:szCs w:val="18"/>
              </w:rPr>
            </w:pPr>
            <w:r>
              <w:rPr>
                <w:rFonts w:hint="eastAsia"/>
                <w:bCs/>
                <w:sz w:val="18"/>
                <w:szCs w:val="18"/>
              </w:rPr>
              <w:t>化学成分</w:t>
            </w:r>
          </w:p>
        </w:tc>
        <w:tc>
          <w:tcPr>
            <w:tcW w:w="1923" w:type="dxa"/>
            <w:vAlign w:val="center"/>
          </w:tcPr>
          <w:p w14:paraId="3D275CAE" w14:textId="77777777" w:rsidR="007B2446" w:rsidRDefault="00000000">
            <w:pPr>
              <w:spacing w:line="400" w:lineRule="exact"/>
              <w:jc w:val="center"/>
              <w:rPr>
                <w:color w:val="000000"/>
                <w:sz w:val="18"/>
                <w:szCs w:val="18"/>
              </w:rPr>
            </w:pPr>
            <w:r>
              <w:rPr>
                <w:bCs/>
                <w:sz w:val="18"/>
                <w:szCs w:val="18"/>
              </w:rPr>
              <w:t>Na</w:t>
            </w:r>
            <w:r>
              <w:rPr>
                <w:bCs/>
                <w:sz w:val="18"/>
                <w:szCs w:val="18"/>
                <w:vertAlign w:val="subscript"/>
              </w:rPr>
              <w:t>2</w:t>
            </w:r>
            <w:r>
              <w:rPr>
                <w:bCs/>
                <w:sz w:val="18"/>
                <w:szCs w:val="18"/>
              </w:rPr>
              <w:t>SO</w:t>
            </w:r>
            <w:r>
              <w:rPr>
                <w:bCs/>
                <w:sz w:val="18"/>
                <w:szCs w:val="18"/>
                <w:vertAlign w:val="subscript"/>
              </w:rPr>
              <w:t>4</w:t>
            </w:r>
            <w:r>
              <w:rPr>
                <w:bCs/>
                <w:sz w:val="18"/>
                <w:szCs w:val="18"/>
              </w:rPr>
              <w:t>（</w:t>
            </w:r>
            <w:r>
              <w:rPr>
                <w:bCs/>
                <w:sz w:val="18"/>
                <w:szCs w:val="18"/>
              </w:rPr>
              <w:t>≥%</w:t>
            </w:r>
            <w:r>
              <w:rPr>
                <w:bCs/>
                <w:sz w:val="18"/>
                <w:szCs w:val="18"/>
              </w:rPr>
              <w:t>）</w:t>
            </w:r>
          </w:p>
        </w:tc>
        <w:tc>
          <w:tcPr>
            <w:tcW w:w="1888" w:type="dxa"/>
            <w:vMerge w:val="restart"/>
            <w:vAlign w:val="center"/>
          </w:tcPr>
          <w:p w14:paraId="2A1B42B9" w14:textId="77777777" w:rsidR="007B2446" w:rsidRDefault="00000000">
            <w:pPr>
              <w:jc w:val="center"/>
              <w:rPr>
                <w:color w:val="000000"/>
                <w:sz w:val="18"/>
                <w:szCs w:val="21"/>
              </w:rPr>
            </w:pPr>
            <w:r w:rsidRPr="007C3AC9">
              <w:rPr>
                <w:rFonts w:hint="eastAsia"/>
                <w:color w:val="000000"/>
                <w:sz w:val="18"/>
                <w:szCs w:val="21"/>
              </w:rPr>
              <w:t>取样按</w:t>
            </w:r>
            <w:r w:rsidRPr="007C3AC9">
              <w:rPr>
                <w:rFonts w:hint="eastAsia"/>
                <w:color w:val="000000"/>
                <w:sz w:val="18"/>
                <w:szCs w:val="21"/>
              </w:rPr>
              <w:t>GB/T</w:t>
            </w:r>
            <w:r w:rsidRPr="007C3AC9">
              <w:rPr>
                <w:color w:val="000000"/>
                <w:sz w:val="18"/>
                <w:szCs w:val="21"/>
              </w:rPr>
              <w:t xml:space="preserve"> </w:t>
            </w:r>
            <w:r w:rsidRPr="007C3AC9">
              <w:rPr>
                <w:rFonts w:hint="eastAsia"/>
                <w:color w:val="000000"/>
                <w:sz w:val="18"/>
                <w:szCs w:val="21"/>
              </w:rPr>
              <w:t>5314</w:t>
            </w:r>
            <w:r w:rsidRPr="007C3AC9">
              <w:rPr>
                <w:rFonts w:hint="eastAsia"/>
                <w:color w:val="000000"/>
                <w:sz w:val="18"/>
                <w:szCs w:val="21"/>
              </w:rPr>
              <w:t>的规定进行。每批取样总量应不少于</w:t>
            </w:r>
            <w:r w:rsidRPr="007C3AC9">
              <w:rPr>
                <w:rFonts w:hint="eastAsia"/>
                <w:color w:val="000000"/>
                <w:sz w:val="18"/>
                <w:szCs w:val="21"/>
              </w:rPr>
              <w:t>5</w:t>
            </w:r>
            <w:r w:rsidRPr="007C3AC9">
              <w:rPr>
                <w:color w:val="000000"/>
                <w:sz w:val="18"/>
                <w:szCs w:val="21"/>
              </w:rPr>
              <w:t xml:space="preserve"> </w:t>
            </w:r>
            <w:r w:rsidRPr="007C3AC9">
              <w:rPr>
                <w:rFonts w:hint="eastAsia"/>
                <w:color w:val="000000"/>
                <w:sz w:val="18"/>
                <w:szCs w:val="21"/>
              </w:rPr>
              <w:t>kg</w:t>
            </w:r>
            <w:r w:rsidRPr="007C3AC9">
              <w:rPr>
                <w:rFonts w:hint="eastAsia"/>
                <w:color w:val="000000"/>
                <w:sz w:val="18"/>
                <w:szCs w:val="21"/>
              </w:rPr>
              <w:t>。</w:t>
            </w:r>
          </w:p>
        </w:tc>
        <w:tc>
          <w:tcPr>
            <w:tcW w:w="1888" w:type="dxa"/>
            <w:vMerge w:val="restart"/>
            <w:vAlign w:val="center"/>
          </w:tcPr>
          <w:p w14:paraId="72DB7FEE" w14:textId="2081AA44" w:rsidR="007B2446" w:rsidRDefault="00000000">
            <w:pPr>
              <w:jc w:val="center"/>
              <w:rPr>
                <w:color w:val="000000"/>
                <w:sz w:val="18"/>
                <w:szCs w:val="21"/>
              </w:rPr>
            </w:pPr>
            <w:r>
              <w:rPr>
                <w:color w:val="000000"/>
                <w:sz w:val="18"/>
                <w:szCs w:val="21"/>
              </w:rPr>
              <w:t>5.</w:t>
            </w:r>
            <w:r>
              <w:rPr>
                <w:rFonts w:hint="eastAsia"/>
                <w:color w:val="000000"/>
                <w:sz w:val="18"/>
                <w:szCs w:val="21"/>
              </w:rPr>
              <w:t>1</w:t>
            </w:r>
          </w:p>
        </w:tc>
        <w:tc>
          <w:tcPr>
            <w:tcW w:w="1922" w:type="dxa"/>
            <w:vMerge w:val="restart"/>
            <w:vAlign w:val="center"/>
          </w:tcPr>
          <w:p w14:paraId="712880C0" w14:textId="4E3206C9" w:rsidR="007B2446" w:rsidRDefault="00000000">
            <w:pPr>
              <w:jc w:val="center"/>
              <w:rPr>
                <w:color w:val="000000"/>
                <w:sz w:val="18"/>
                <w:szCs w:val="21"/>
              </w:rPr>
            </w:pPr>
            <w:r>
              <w:rPr>
                <w:color w:val="000000"/>
                <w:sz w:val="18"/>
                <w:szCs w:val="21"/>
              </w:rPr>
              <w:t>6.1</w:t>
            </w:r>
          </w:p>
        </w:tc>
      </w:tr>
      <w:tr w:rsidR="007B2446" w14:paraId="13D764F6" w14:textId="77777777">
        <w:trPr>
          <w:trHeight w:val="90"/>
          <w:jc w:val="center"/>
        </w:trPr>
        <w:tc>
          <w:tcPr>
            <w:tcW w:w="1923" w:type="dxa"/>
            <w:vMerge/>
            <w:vAlign w:val="center"/>
          </w:tcPr>
          <w:p w14:paraId="6B6444DF" w14:textId="77777777" w:rsidR="007B2446" w:rsidRDefault="007B2446">
            <w:pPr>
              <w:spacing w:line="400" w:lineRule="exact"/>
              <w:jc w:val="center"/>
              <w:rPr>
                <w:bCs/>
                <w:sz w:val="18"/>
                <w:szCs w:val="18"/>
              </w:rPr>
            </w:pPr>
          </w:p>
        </w:tc>
        <w:tc>
          <w:tcPr>
            <w:tcW w:w="1923" w:type="dxa"/>
            <w:vAlign w:val="center"/>
          </w:tcPr>
          <w:p w14:paraId="00B32271" w14:textId="77777777" w:rsidR="007B2446" w:rsidRDefault="00000000">
            <w:pPr>
              <w:spacing w:line="400" w:lineRule="exact"/>
              <w:jc w:val="center"/>
              <w:rPr>
                <w:color w:val="000000"/>
                <w:sz w:val="18"/>
                <w:szCs w:val="18"/>
              </w:rPr>
            </w:pPr>
            <w:r>
              <w:rPr>
                <w:bCs/>
                <w:sz w:val="18"/>
                <w:szCs w:val="18"/>
              </w:rPr>
              <w:t>氨（</w:t>
            </w:r>
            <w:r>
              <w:rPr>
                <w:bCs/>
                <w:sz w:val="18"/>
                <w:szCs w:val="18"/>
              </w:rPr>
              <w:t>≤%</w:t>
            </w:r>
            <w:r>
              <w:rPr>
                <w:bCs/>
                <w:sz w:val="18"/>
                <w:szCs w:val="18"/>
              </w:rPr>
              <w:t>）</w:t>
            </w:r>
          </w:p>
        </w:tc>
        <w:tc>
          <w:tcPr>
            <w:tcW w:w="1888" w:type="dxa"/>
            <w:vMerge/>
            <w:vAlign w:val="center"/>
          </w:tcPr>
          <w:p w14:paraId="733CED3D" w14:textId="77777777" w:rsidR="007B2446" w:rsidRDefault="007B2446">
            <w:pPr>
              <w:jc w:val="center"/>
              <w:rPr>
                <w:color w:val="000000"/>
                <w:sz w:val="18"/>
                <w:szCs w:val="21"/>
              </w:rPr>
            </w:pPr>
          </w:p>
        </w:tc>
        <w:tc>
          <w:tcPr>
            <w:tcW w:w="1888" w:type="dxa"/>
            <w:vMerge/>
            <w:vAlign w:val="center"/>
          </w:tcPr>
          <w:p w14:paraId="0366331A" w14:textId="77777777" w:rsidR="007B2446" w:rsidRDefault="007B2446">
            <w:pPr>
              <w:jc w:val="center"/>
              <w:rPr>
                <w:color w:val="000000"/>
                <w:sz w:val="18"/>
                <w:szCs w:val="21"/>
              </w:rPr>
            </w:pPr>
          </w:p>
        </w:tc>
        <w:tc>
          <w:tcPr>
            <w:tcW w:w="1922" w:type="dxa"/>
            <w:vMerge/>
            <w:vAlign w:val="center"/>
          </w:tcPr>
          <w:p w14:paraId="02C327B8" w14:textId="77777777" w:rsidR="007B2446" w:rsidRDefault="007B2446">
            <w:pPr>
              <w:jc w:val="center"/>
              <w:rPr>
                <w:color w:val="000000"/>
                <w:sz w:val="18"/>
                <w:szCs w:val="21"/>
              </w:rPr>
            </w:pPr>
          </w:p>
        </w:tc>
      </w:tr>
      <w:tr w:rsidR="007B2446" w14:paraId="7E0C260C" w14:textId="77777777">
        <w:trPr>
          <w:trHeight w:val="90"/>
          <w:jc w:val="center"/>
        </w:trPr>
        <w:tc>
          <w:tcPr>
            <w:tcW w:w="1923" w:type="dxa"/>
            <w:vMerge/>
            <w:vAlign w:val="center"/>
          </w:tcPr>
          <w:p w14:paraId="4948DDCD" w14:textId="77777777" w:rsidR="007B2446" w:rsidRDefault="007B2446">
            <w:pPr>
              <w:spacing w:line="400" w:lineRule="exact"/>
              <w:jc w:val="center"/>
              <w:rPr>
                <w:bCs/>
                <w:sz w:val="18"/>
                <w:szCs w:val="18"/>
              </w:rPr>
            </w:pPr>
          </w:p>
        </w:tc>
        <w:tc>
          <w:tcPr>
            <w:tcW w:w="1923" w:type="dxa"/>
            <w:vAlign w:val="center"/>
          </w:tcPr>
          <w:p w14:paraId="0B71E74E" w14:textId="77777777" w:rsidR="007B2446" w:rsidRDefault="00000000">
            <w:pPr>
              <w:spacing w:line="400" w:lineRule="exact"/>
              <w:jc w:val="center"/>
              <w:rPr>
                <w:color w:val="000000"/>
                <w:sz w:val="18"/>
                <w:szCs w:val="18"/>
              </w:rPr>
            </w:pPr>
            <w:r>
              <w:rPr>
                <w:bCs/>
                <w:sz w:val="18"/>
                <w:szCs w:val="18"/>
              </w:rPr>
              <w:t>Fe</w:t>
            </w:r>
            <w:r>
              <w:rPr>
                <w:bCs/>
                <w:sz w:val="18"/>
                <w:szCs w:val="18"/>
              </w:rPr>
              <w:t>（</w:t>
            </w:r>
            <w:r>
              <w:rPr>
                <w:bCs/>
                <w:sz w:val="18"/>
                <w:szCs w:val="18"/>
              </w:rPr>
              <w:t>≤%</w:t>
            </w:r>
            <w:r>
              <w:rPr>
                <w:bCs/>
                <w:sz w:val="18"/>
                <w:szCs w:val="18"/>
              </w:rPr>
              <w:t>）</w:t>
            </w:r>
          </w:p>
        </w:tc>
        <w:tc>
          <w:tcPr>
            <w:tcW w:w="1888" w:type="dxa"/>
            <w:vMerge/>
            <w:vAlign w:val="center"/>
          </w:tcPr>
          <w:p w14:paraId="2BC3490B" w14:textId="77777777" w:rsidR="007B2446" w:rsidRDefault="007B2446">
            <w:pPr>
              <w:jc w:val="center"/>
              <w:rPr>
                <w:color w:val="000000"/>
                <w:sz w:val="18"/>
                <w:szCs w:val="21"/>
              </w:rPr>
            </w:pPr>
          </w:p>
        </w:tc>
        <w:tc>
          <w:tcPr>
            <w:tcW w:w="1888" w:type="dxa"/>
            <w:vMerge/>
            <w:vAlign w:val="center"/>
          </w:tcPr>
          <w:p w14:paraId="7DD5FD30" w14:textId="77777777" w:rsidR="007B2446" w:rsidRDefault="007B2446">
            <w:pPr>
              <w:jc w:val="center"/>
              <w:rPr>
                <w:color w:val="000000"/>
                <w:sz w:val="18"/>
                <w:szCs w:val="21"/>
              </w:rPr>
            </w:pPr>
          </w:p>
        </w:tc>
        <w:tc>
          <w:tcPr>
            <w:tcW w:w="1922" w:type="dxa"/>
            <w:vMerge/>
            <w:vAlign w:val="center"/>
          </w:tcPr>
          <w:p w14:paraId="155F249C" w14:textId="77777777" w:rsidR="007B2446" w:rsidRDefault="007B2446">
            <w:pPr>
              <w:jc w:val="center"/>
              <w:rPr>
                <w:color w:val="000000"/>
                <w:sz w:val="18"/>
                <w:szCs w:val="21"/>
              </w:rPr>
            </w:pPr>
          </w:p>
        </w:tc>
      </w:tr>
      <w:tr w:rsidR="007B2446" w14:paraId="165C7E5F" w14:textId="77777777">
        <w:trPr>
          <w:trHeight w:val="90"/>
          <w:jc w:val="center"/>
        </w:trPr>
        <w:tc>
          <w:tcPr>
            <w:tcW w:w="1923" w:type="dxa"/>
            <w:vMerge/>
            <w:vAlign w:val="center"/>
          </w:tcPr>
          <w:p w14:paraId="331C8F19" w14:textId="77777777" w:rsidR="007B2446" w:rsidRDefault="007B2446">
            <w:pPr>
              <w:spacing w:line="400" w:lineRule="exact"/>
              <w:jc w:val="center"/>
              <w:rPr>
                <w:bCs/>
                <w:sz w:val="18"/>
                <w:szCs w:val="18"/>
              </w:rPr>
            </w:pPr>
          </w:p>
        </w:tc>
        <w:tc>
          <w:tcPr>
            <w:tcW w:w="1923" w:type="dxa"/>
            <w:vAlign w:val="center"/>
          </w:tcPr>
          <w:p w14:paraId="69AA8BEB" w14:textId="77777777" w:rsidR="007B2446" w:rsidRDefault="00000000">
            <w:pPr>
              <w:spacing w:line="400" w:lineRule="exact"/>
              <w:jc w:val="center"/>
              <w:rPr>
                <w:color w:val="000000"/>
                <w:sz w:val="18"/>
                <w:szCs w:val="18"/>
              </w:rPr>
            </w:pPr>
            <w:r>
              <w:rPr>
                <w:bCs/>
                <w:sz w:val="18"/>
                <w:szCs w:val="18"/>
              </w:rPr>
              <w:t>Ca</w:t>
            </w:r>
            <w:r>
              <w:rPr>
                <w:bCs/>
                <w:sz w:val="18"/>
                <w:szCs w:val="18"/>
              </w:rPr>
              <w:t>（</w:t>
            </w:r>
            <w:r>
              <w:rPr>
                <w:bCs/>
                <w:sz w:val="18"/>
                <w:szCs w:val="18"/>
              </w:rPr>
              <w:t>≤%</w:t>
            </w:r>
            <w:r>
              <w:rPr>
                <w:bCs/>
                <w:sz w:val="18"/>
                <w:szCs w:val="18"/>
              </w:rPr>
              <w:t>）</w:t>
            </w:r>
          </w:p>
        </w:tc>
        <w:tc>
          <w:tcPr>
            <w:tcW w:w="1888" w:type="dxa"/>
            <w:vMerge/>
            <w:vAlign w:val="center"/>
          </w:tcPr>
          <w:p w14:paraId="4EC6AE68" w14:textId="77777777" w:rsidR="007B2446" w:rsidRDefault="007B2446">
            <w:pPr>
              <w:jc w:val="center"/>
              <w:rPr>
                <w:color w:val="000000"/>
                <w:sz w:val="18"/>
                <w:szCs w:val="21"/>
              </w:rPr>
            </w:pPr>
          </w:p>
        </w:tc>
        <w:tc>
          <w:tcPr>
            <w:tcW w:w="1888" w:type="dxa"/>
            <w:vMerge/>
            <w:vAlign w:val="center"/>
          </w:tcPr>
          <w:p w14:paraId="371DA52C" w14:textId="77777777" w:rsidR="007B2446" w:rsidRDefault="007B2446">
            <w:pPr>
              <w:jc w:val="center"/>
              <w:rPr>
                <w:color w:val="000000"/>
                <w:sz w:val="18"/>
                <w:szCs w:val="21"/>
              </w:rPr>
            </w:pPr>
          </w:p>
        </w:tc>
        <w:tc>
          <w:tcPr>
            <w:tcW w:w="1922" w:type="dxa"/>
            <w:vMerge/>
            <w:vAlign w:val="center"/>
          </w:tcPr>
          <w:p w14:paraId="07565737" w14:textId="77777777" w:rsidR="007B2446" w:rsidRDefault="007B2446">
            <w:pPr>
              <w:jc w:val="center"/>
              <w:rPr>
                <w:color w:val="000000"/>
                <w:sz w:val="18"/>
                <w:szCs w:val="21"/>
              </w:rPr>
            </w:pPr>
          </w:p>
        </w:tc>
      </w:tr>
      <w:tr w:rsidR="007B2446" w14:paraId="61D402D6" w14:textId="77777777">
        <w:trPr>
          <w:trHeight w:val="90"/>
          <w:jc w:val="center"/>
        </w:trPr>
        <w:tc>
          <w:tcPr>
            <w:tcW w:w="1923" w:type="dxa"/>
            <w:vMerge/>
            <w:vAlign w:val="center"/>
          </w:tcPr>
          <w:p w14:paraId="7568CE7C" w14:textId="77777777" w:rsidR="007B2446" w:rsidRDefault="007B2446">
            <w:pPr>
              <w:spacing w:line="400" w:lineRule="exact"/>
              <w:jc w:val="center"/>
              <w:rPr>
                <w:bCs/>
                <w:sz w:val="18"/>
                <w:szCs w:val="18"/>
              </w:rPr>
            </w:pPr>
          </w:p>
        </w:tc>
        <w:tc>
          <w:tcPr>
            <w:tcW w:w="1923" w:type="dxa"/>
            <w:vAlign w:val="center"/>
          </w:tcPr>
          <w:p w14:paraId="50C6724B" w14:textId="77777777" w:rsidR="007B2446" w:rsidRDefault="00000000">
            <w:pPr>
              <w:spacing w:line="400" w:lineRule="exact"/>
              <w:jc w:val="center"/>
              <w:rPr>
                <w:color w:val="000000"/>
                <w:sz w:val="18"/>
                <w:szCs w:val="18"/>
              </w:rPr>
            </w:pPr>
            <w:r>
              <w:rPr>
                <w:bCs/>
                <w:sz w:val="18"/>
                <w:szCs w:val="18"/>
              </w:rPr>
              <w:t>Mg</w:t>
            </w:r>
            <w:r>
              <w:rPr>
                <w:bCs/>
                <w:sz w:val="18"/>
                <w:szCs w:val="18"/>
              </w:rPr>
              <w:t>（</w:t>
            </w:r>
            <w:r>
              <w:rPr>
                <w:bCs/>
                <w:sz w:val="18"/>
                <w:szCs w:val="18"/>
              </w:rPr>
              <w:t>≤%</w:t>
            </w:r>
            <w:r>
              <w:rPr>
                <w:bCs/>
                <w:sz w:val="18"/>
                <w:szCs w:val="18"/>
              </w:rPr>
              <w:t>）</w:t>
            </w:r>
          </w:p>
        </w:tc>
        <w:tc>
          <w:tcPr>
            <w:tcW w:w="1888" w:type="dxa"/>
            <w:vMerge/>
            <w:vAlign w:val="center"/>
          </w:tcPr>
          <w:p w14:paraId="681B7BD7" w14:textId="77777777" w:rsidR="007B2446" w:rsidRDefault="007B2446">
            <w:pPr>
              <w:jc w:val="center"/>
              <w:rPr>
                <w:color w:val="000000"/>
                <w:sz w:val="18"/>
                <w:szCs w:val="21"/>
              </w:rPr>
            </w:pPr>
          </w:p>
        </w:tc>
        <w:tc>
          <w:tcPr>
            <w:tcW w:w="1888" w:type="dxa"/>
            <w:vMerge/>
            <w:vAlign w:val="center"/>
          </w:tcPr>
          <w:p w14:paraId="016AC3B9" w14:textId="77777777" w:rsidR="007B2446" w:rsidRDefault="007B2446">
            <w:pPr>
              <w:jc w:val="center"/>
              <w:rPr>
                <w:color w:val="000000"/>
                <w:sz w:val="18"/>
                <w:szCs w:val="21"/>
              </w:rPr>
            </w:pPr>
          </w:p>
        </w:tc>
        <w:tc>
          <w:tcPr>
            <w:tcW w:w="1922" w:type="dxa"/>
            <w:vMerge/>
            <w:vAlign w:val="center"/>
          </w:tcPr>
          <w:p w14:paraId="77E330CC" w14:textId="77777777" w:rsidR="007B2446" w:rsidRDefault="007B2446">
            <w:pPr>
              <w:jc w:val="center"/>
              <w:rPr>
                <w:color w:val="000000"/>
                <w:sz w:val="18"/>
                <w:szCs w:val="21"/>
              </w:rPr>
            </w:pPr>
          </w:p>
        </w:tc>
      </w:tr>
      <w:tr w:rsidR="007B2446" w14:paraId="48570C7E" w14:textId="77777777">
        <w:trPr>
          <w:trHeight w:val="90"/>
          <w:jc w:val="center"/>
        </w:trPr>
        <w:tc>
          <w:tcPr>
            <w:tcW w:w="1923" w:type="dxa"/>
            <w:vMerge/>
            <w:vAlign w:val="center"/>
          </w:tcPr>
          <w:p w14:paraId="1D7DB35F" w14:textId="77777777" w:rsidR="007B2446" w:rsidRDefault="007B2446">
            <w:pPr>
              <w:spacing w:line="400" w:lineRule="exact"/>
              <w:jc w:val="center"/>
              <w:rPr>
                <w:bCs/>
                <w:sz w:val="18"/>
                <w:szCs w:val="18"/>
              </w:rPr>
            </w:pPr>
          </w:p>
        </w:tc>
        <w:tc>
          <w:tcPr>
            <w:tcW w:w="1923" w:type="dxa"/>
            <w:vAlign w:val="center"/>
          </w:tcPr>
          <w:p w14:paraId="7A56FF00" w14:textId="77777777" w:rsidR="007B2446" w:rsidRDefault="00000000">
            <w:pPr>
              <w:spacing w:line="400" w:lineRule="exact"/>
              <w:jc w:val="center"/>
              <w:rPr>
                <w:color w:val="000000"/>
                <w:sz w:val="18"/>
                <w:szCs w:val="18"/>
              </w:rPr>
            </w:pPr>
            <w:r>
              <w:rPr>
                <w:bCs/>
                <w:sz w:val="18"/>
                <w:szCs w:val="18"/>
              </w:rPr>
              <w:t>Cl</w:t>
            </w:r>
            <w:r>
              <w:rPr>
                <w:bCs/>
                <w:sz w:val="18"/>
                <w:szCs w:val="18"/>
                <w:vertAlign w:val="superscript"/>
              </w:rPr>
              <w:t>-</w:t>
            </w:r>
            <w:r>
              <w:rPr>
                <w:bCs/>
                <w:sz w:val="18"/>
                <w:szCs w:val="18"/>
              </w:rPr>
              <w:t>（</w:t>
            </w:r>
            <w:r>
              <w:rPr>
                <w:bCs/>
                <w:sz w:val="18"/>
                <w:szCs w:val="18"/>
              </w:rPr>
              <w:t>≤%</w:t>
            </w:r>
            <w:r>
              <w:rPr>
                <w:bCs/>
                <w:sz w:val="18"/>
                <w:szCs w:val="18"/>
              </w:rPr>
              <w:t>）</w:t>
            </w:r>
          </w:p>
        </w:tc>
        <w:tc>
          <w:tcPr>
            <w:tcW w:w="1888" w:type="dxa"/>
            <w:vMerge/>
            <w:vAlign w:val="center"/>
          </w:tcPr>
          <w:p w14:paraId="7681ABBE" w14:textId="77777777" w:rsidR="007B2446" w:rsidRDefault="007B2446">
            <w:pPr>
              <w:jc w:val="center"/>
              <w:rPr>
                <w:color w:val="000000"/>
                <w:sz w:val="18"/>
                <w:szCs w:val="21"/>
              </w:rPr>
            </w:pPr>
          </w:p>
        </w:tc>
        <w:tc>
          <w:tcPr>
            <w:tcW w:w="1888" w:type="dxa"/>
            <w:vMerge/>
            <w:vAlign w:val="center"/>
          </w:tcPr>
          <w:p w14:paraId="67A684E4" w14:textId="77777777" w:rsidR="007B2446" w:rsidRDefault="007B2446">
            <w:pPr>
              <w:jc w:val="center"/>
              <w:rPr>
                <w:color w:val="000000"/>
                <w:sz w:val="18"/>
                <w:szCs w:val="21"/>
              </w:rPr>
            </w:pPr>
          </w:p>
        </w:tc>
        <w:tc>
          <w:tcPr>
            <w:tcW w:w="1922" w:type="dxa"/>
            <w:vMerge/>
            <w:vAlign w:val="center"/>
          </w:tcPr>
          <w:p w14:paraId="7A451C2E" w14:textId="77777777" w:rsidR="007B2446" w:rsidRDefault="007B2446">
            <w:pPr>
              <w:jc w:val="center"/>
              <w:rPr>
                <w:color w:val="000000"/>
                <w:sz w:val="18"/>
                <w:szCs w:val="21"/>
              </w:rPr>
            </w:pPr>
          </w:p>
        </w:tc>
      </w:tr>
      <w:tr w:rsidR="007B2446" w14:paraId="5DDB85FC" w14:textId="77777777">
        <w:trPr>
          <w:trHeight w:val="90"/>
          <w:jc w:val="center"/>
        </w:trPr>
        <w:tc>
          <w:tcPr>
            <w:tcW w:w="1923" w:type="dxa"/>
            <w:vMerge/>
            <w:vAlign w:val="center"/>
          </w:tcPr>
          <w:p w14:paraId="4E871A4F" w14:textId="77777777" w:rsidR="007B2446" w:rsidRDefault="007B2446">
            <w:pPr>
              <w:spacing w:line="400" w:lineRule="exact"/>
              <w:jc w:val="center"/>
              <w:rPr>
                <w:bCs/>
                <w:sz w:val="18"/>
                <w:szCs w:val="18"/>
              </w:rPr>
            </w:pPr>
          </w:p>
        </w:tc>
        <w:tc>
          <w:tcPr>
            <w:tcW w:w="1923" w:type="dxa"/>
            <w:vAlign w:val="center"/>
          </w:tcPr>
          <w:p w14:paraId="30092F0D" w14:textId="77777777" w:rsidR="007B2446" w:rsidRDefault="00000000">
            <w:pPr>
              <w:spacing w:line="400" w:lineRule="exact"/>
              <w:jc w:val="center"/>
              <w:rPr>
                <w:color w:val="000000"/>
                <w:sz w:val="18"/>
                <w:szCs w:val="18"/>
              </w:rPr>
            </w:pPr>
            <w:r>
              <w:rPr>
                <w:bCs/>
                <w:sz w:val="18"/>
                <w:szCs w:val="18"/>
              </w:rPr>
              <w:t>水不溶物（</w:t>
            </w:r>
            <w:r>
              <w:rPr>
                <w:bCs/>
                <w:sz w:val="18"/>
                <w:szCs w:val="18"/>
              </w:rPr>
              <w:t>≤%</w:t>
            </w:r>
            <w:r>
              <w:rPr>
                <w:bCs/>
                <w:sz w:val="18"/>
                <w:szCs w:val="18"/>
              </w:rPr>
              <w:t>）</w:t>
            </w:r>
          </w:p>
        </w:tc>
        <w:tc>
          <w:tcPr>
            <w:tcW w:w="1888" w:type="dxa"/>
            <w:vMerge/>
            <w:vAlign w:val="center"/>
          </w:tcPr>
          <w:p w14:paraId="6B5EE434" w14:textId="77777777" w:rsidR="007B2446" w:rsidRDefault="007B2446">
            <w:pPr>
              <w:jc w:val="center"/>
              <w:rPr>
                <w:color w:val="000000"/>
                <w:sz w:val="18"/>
                <w:szCs w:val="21"/>
              </w:rPr>
            </w:pPr>
          </w:p>
        </w:tc>
        <w:tc>
          <w:tcPr>
            <w:tcW w:w="1888" w:type="dxa"/>
            <w:vMerge/>
            <w:vAlign w:val="center"/>
          </w:tcPr>
          <w:p w14:paraId="3265A0F8" w14:textId="77777777" w:rsidR="007B2446" w:rsidRDefault="007B2446">
            <w:pPr>
              <w:jc w:val="center"/>
              <w:rPr>
                <w:color w:val="000000"/>
                <w:sz w:val="18"/>
                <w:szCs w:val="21"/>
              </w:rPr>
            </w:pPr>
          </w:p>
        </w:tc>
        <w:tc>
          <w:tcPr>
            <w:tcW w:w="1922" w:type="dxa"/>
            <w:vMerge/>
            <w:vAlign w:val="center"/>
          </w:tcPr>
          <w:p w14:paraId="7FDD0A27" w14:textId="77777777" w:rsidR="007B2446" w:rsidRDefault="007B2446">
            <w:pPr>
              <w:jc w:val="center"/>
              <w:rPr>
                <w:color w:val="000000"/>
                <w:sz w:val="18"/>
                <w:szCs w:val="21"/>
              </w:rPr>
            </w:pPr>
          </w:p>
        </w:tc>
      </w:tr>
      <w:tr w:rsidR="007B2446" w14:paraId="75AD732A" w14:textId="77777777">
        <w:trPr>
          <w:trHeight w:val="90"/>
          <w:jc w:val="center"/>
        </w:trPr>
        <w:tc>
          <w:tcPr>
            <w:tcW w:w="1923" w:type="dxa"/>
            <w:vMerge/>
            <w:vAlign w:val="center"/>
          </w:tcPr>
          <w:p w14:paraId="49AFEC4A" w14:textId="77777777" w:rsidR="007B2446" w:rsidRDefault="007B2446">
            <w:pPr>
              <w:spacing w:line="400" w:lineRule="exact"/>
              <w:jc w:val="center"/>
              <w:rPr>
                <w:bCs/>
                <w:sz w:val="18"/>
                <w:szCs w:val="18"/>
              </w:rPr>
            </w:pPr>
          </w:p>
        </w:tc>
        <w:tc>
          <w:tcPr>
            <w:tcW w:w="1923" w:type="dxa"/>
            <w:vAlign w:val="center"/>
          </w:tcPr>
          <w:p w14:paraId="7D08A141" w14:textId="77777777" w:rsidR="007B2446" w:rsidRDefault="00000000">
            <w:pPr>
              <w:spacing w:line="400" w:lineRule="exact"/>
              <w:jc w:val="center"/>
              <w:rPr>
                <w:bCs/>
                <w:sz w:val="18"/>
                <w:szCs w:val="18"/>
              </w:rPr>
            </w:pPr>
            <w:r>
              <w:rPr>
                <w:bCs/>
                <w:sz w:val="18"/>
                <w:szCs w:val="18"/>
              </w:rPr>
              <w:t>镍钴锰（</w:t>
            </w:r>
            <w:r>
              <w:rPr>
                <w:bCs/>
                <w:sz w:val="18"/>
                <w:szCs w:val="18"/>
              </w:rPr>
              <w:t>≤%</w:t>
            </w:r>
            <w:r>
              <w:rPr>
                <w:bCs/>
                <w:sz w:val="18"/>
                <w:szCs w:val="18"/>
              </w:rPr>
              <w:t>）</w:t>
            </w:r>
          </w:p>
        </w:tc>
        <w:tc>
          <w:tcPr>
            <w:tcW w:w="1888" w:type="dxa"/>
            <w:vMerge/>
            <w:vAlign w:val="center"/>
          </w:tcPr>
          <w:p w14:paraId="4F1F3AAA" w14:textId="77777777" w:rsidR="007B2446" w:rsidRDefault="007B2446">
            <w:pPr>
              <w:jc w:val="center"/>
              <w:rPr>
                <w:color w:val="000000"/>
                <w:sz w:val="18"/>
                <w:szCs w:val="21"/>
              </w:rPr>
            </w:pPr>
          </w:p>
        </w:tc>
        <w:tc>
          <w:tcPr>
            <w:tcW w:w="1888" w:type="dxa"/>
            <w:vMerge/>
            <w:vAlign w:val="center"/>
          </w:tcPr>
          <w:p w14:paraId="7C1A75EE" w14:textId="77777777" w:rsidR="007B2446" w:rsidRDefault="007B2446">
            <w:pPr>
              <w:jc w:val="center"/>
              <w:rPr>
                <w:color w:val="000000"/>
                <w:sz w:val="18"/>
                <w:szCs w:val="21"/>
              </w:rPr>
            </w:pPr>
          </w:p>
        </w:tc>
        <w:tc>
          <w:tcPr>
            <w:tcW w:w="1922" w:type="dxa"/>
            <w:vMerge/>
            <w:vAlign w:val="center"/>
          </w:tcPr>
          <w:p w14:paraId="1E2B1410" w14:textId="77777777" w:rsidR="007B2446" w:rsidRDefault="007B2446">
            <w:pPr>
              <w:jc w:val="center"/>
              <w:rPr>
                <w:color w:val="000000"/>
                <w:sz w:val="18"/>
                <w:szCs w:val="21"/>
              </w:rPr>
            </w:pPr>
          </w:p>
        </w:tc>
      </w:tr>
      <w:tr w:rsidR="007B2446" w14:paraId="6CE69B99" w14:textId="77777777">
        <w:trPr>
          <w:trHeight w:val="90"/>
          <w:jc w:val="center"/>
        </w:trPr>
        <w:tc>
          <w:tcPr>
            <w:tcW w:w="3846" w:type="dxa"/>
            <w:gridSpan w:val="2"/>
            <w:vAlign w:val="center"/>
          </w:tcPr>
          <w:p w14:paraId="1A280BCB" w14:textId="77777777" w:rsidR="007B2446" w:rsidRDefault="00000000">
            <w:pPr>
              <w:spacing w:line="400" w:lineRule="exact"/>
              <w:jc w:val="center"/>
              <w:rPr>
                <w:color w:val="000000"/>
                <w:sz w:val="18"/>
                <w:szCs w:val="18"/>
              </w:rPr>
            </w:pPr>
            <w:r>
              <w:rPr>
                <w:bCs/>
                <w:sz w:val="18"/>
                <w:szCs w:val="18"/>
              </w:rPr>
              <w:t>水分（</w:t>
            </w:r>
            <w:r>
              <w:rPr>
                <w:bCs/>
                <w:sz w:val="18"/>
                <w:szCs w:val="18"/>
              </w:rPr>
              <w:t>≤%</w:t>
            </w:r>
            <w:r>
              <w:rPr>
                <w:bCs/>
                <w:sz w:val="18"/>
                <w:szCs w:val="18"/>
              </w:rPr>
              <w:t>）</w:t>
            </w:r>
          </w:p>
        </w:tc>
        <w:tc>
          <w:tcPr>
            <w:tcW w:w="1888" w:type="dxa"/>
            <w:vMerge/>
            <w:vAlign w:val="center"/>
          </w:tcPr>
          <w:p w14:paraId="0D593634" w14:textId="77777777" w:rsidR="007B2446" w:rsidRDefault="007B2446">
            <w:pPr>
              <w:jc w:val="center"/>
              <w:rPr>
                <w:color w:val="000000"/>
                <w:sz w:val="18"/>
                <w:szCs w:val="21"/>
              </w:rPr>
            </w:pPr>
          </w:p>
        </w:tc>
        <w:tc>
          <w:tcPr>
            <w:tcW w:w="1888" w:type="dxa"/>
            <w:vAlign w:val="center"/>
          </w:tcPr>
          <w:p w14:paraId="328118FF" w14:textId="77777777" w:rsidR="007B2446" w:rsidRDefault="00000000">
            <w:pPr>
              <w:jc w:val="center"/>
              <w:rPr>
                <w:color w:val="000000"/>
                <w:sz w:val="18"/>
                <w:szCs w:val="21"/>
              </w:rPr>
            </w:pPr>
            <w:r>
              <w:rPr>
                <w:rFonts w:hint="eastAsia"/>
                <w:color w:val="000000"/>
                <w:sz w:val="18"/>
                <w:szCs w:val="21"/>
              </w:rPr>
              <w:t>5.2</w:t>
            </w:r>
          </w:p>
        </w:tc>
        <w:tc>
          <w:tcPr>
            <w:tcW w:w="1922" w:type="dxa"/>
            <w:vAlign w:val="center"/>
          </w:tcPr>
          <w:p w14:paraId="1DA8B9A4" w14:textId="703B2FC6" w:rsidR="007B2446" w:rsidRDefault="00000000">
            <w:pPr>
              <w:jc w:val="center"/>
              <w:rPr>
                <w:color w:val="000000"/>
                <w:sz w:val="18"/>
                <w:szCs w:val="21"/>
              </w:rPr>
            </w:pPr>
            <w:r>
              <w:rPr>
                <w:color w:val="000000"/>
                <w:sz w:val="18"/>
                <w:szCs w:val="21"/>
              </w:rPr>
              <w:t>6.</w:t>
            </w:r>
            <w:r>
              <w:rPr>
                <w:rFonts w:hint="eastAsia"/>
                <w:color w:val="000000"/>
                <w:sz w:val="18"/>
                <w:szCs w:val="21"/>
              </w:rPr>
              <w:t>2</w:t>
            </w:r>
          </w:p>
        </w:tc>
      </w:tr>
      <w:tr w:rsidR="007B2446" w14:paraId="2236B27F" w14:textId="77777777">
        <w:trPr>
          <w:trHeight w:val="90"/>
          <w:jc w:val="center"/>
        </w:trPr>
        <w:tc>
          <w:tcPr>
            <w:tcW w:w="3846" w:type="dxa"/>
            <w:gridSpan w:val="2"/>
            <w:vAlign w:val="center"/>
          </w:tcPr>
          <w:p w14:paraId="674E5016" w14:textId="77777777" w:rsidR="007B2446" w:rsidRDefault="00000000">
            <w:pPr>
              <w:spacing w:line="400" w:lineRule="exact"/>
              <w:jc w:val="center"/>
              <w:rPr>
                <w:bCs/>
                <w:sz w:val="18"/>
                <w:szCs w:val="18"/>
              </w:rPr>
            </w:pPr>
            <w:r>
              <w:rPr>
                <w:bCs/>
                <w:sz w:val="18"/>
                <w:szCs w:val="18"/>
              </w:rPr>
              <w:t>pH</w:t>
            </w:r>
          </w:p>
        </w:tc>
        <w:tc>
          <w:tcPr>
            <w:tcW w:w="1888" w:type="dxa"/>
            <w:vMerge/>
            <w:vAlign w:val="center"/>
          </w:tcPr>
          <w:p w14:paraId="42634245" w14:textId="77777777" w:rsidR="007B2446" w:rsidRDefault="007B2446">
            <w:pPr>
              <w:jc w:val="center"/>
              <w:rPr>
                <w:color w:val="000000"/>
                <w:sz w:val="18"/>
                <w:szCs w:val="21"/>
              </w:rPr>
            </w:pPr>
          </w:p>
        </w:tc>
        <w:tc>
          <w:tcPr>
            <w:tcW w:w="1888" w:type="dxa"/>
            <w:vAlign w:val="center"/>
          </w:tcPr>
          <w:p w14:paraId="74F22894" w14:textId="77777777" w:rsidR="007B2446" w:rsidRDefault="00000000">
            <w:pPr>
              <w:jc w:val="center"/>
              <w:rPr>
                <w:color w:val="000000"/>
                <w:sz w:val="18"/>
                <w:szCs w:val="21"/>
              </w:rPr>
            </w:pPr>
            <w:r>
              <w:rPr>
                <w:rFonts w:hint="eastAsia"/>
                <w:color w:val="000000"/>
                <w:sz w:val="18"/>
                <w:szCs w:val="21"/>
              </w:rPr>
              <w:t>5.3</w:t>
            </w:r>
          </w:p>
        </w:tc>
        <w:tc>
          <w:tcPr>
            <w:tcW w:w="1922" w:type="dxa"/>
            <w:vAlign w:val="center"/>
          </w:tcPr>
          <w:p w14:paraId="090BBBF7" w14:textId="29A4A835" w:rsidR="007B2446" w:rsidRDefault="00000000">
            <w:pPr>
              <w:jc w:val="center"/>
              <w:rPr>
                <w:color w:val="000000"/>
                <w:sz w:val="18"/>
                <w:szCs w:val="21"/>
              </w:rPr>
            </w:pPr>
            <w:r>
              <w:rPr>
                <w:color w:val="000000"/>
                <w:sz w:val="18"/>
                <w:szCs w:val="21"/>
              </w:rPr>
              <w:t>6.</w:t>
            </w:r>
            <w:r>
              <w:rPr>
                <w:rFonts w:hint="eastAsia"/>
                <w:color w:val="000000"/>
                <w:sz w:val="18"/>
                <w:szCs w:val="21"/>
              </w:rPr>
              <w:t>3</w:t>
            </w:r>
          </w:p>
        </w:tc>
      </w:tr>
      <w:tr w:rsidR="007B2446" w14:paraId="7A8B9CB9" w14:textId="77777777">
        <w:trPr>
          <w:trHeight w:val="90"/>
          <w:jc w:val="center"/>
        </w:trPr>
        <w:tc>
          <w:tcPr>
            <w:tcW w:w="3846" w:type="dxa"/>
            <w:gridSpan w:val="2"/>
            <w:vAlign w:val="center"/>
          </w:tcPr>
          <w:p w14:paraId="276A7BB8" w14:textId="77777777" w:rsidR="007B2446" w:rsidRDefault="00000000">
            <w:pPr>
              <w:spacing w:line="400" w:lineRule="exact"/>
              <w:jc w:val="center"/>
              <w:rPr>
                <w:bCs/>
                <w:sz w:val="18"/>
                <w:szCs w:val="18"/>
              </w:rPr>
            </w:pPr>
            <w:r>
              <w:rPr>
                <w:bCs/>
                <w:sz w:val="18"/>
                <w:szCs w:val="18"/>
              </w:rPr>
              <w:t>白度（</w:t>
            </w:r>
            <w:r>
              <w:rPr>
                <w:bCs/>
                <w:sz w:val="18"/>
                <w:szCs w:val="18"/>
              </w:rPr>
              <w:t>R457</w:t>
            </w:r>
            <w:r>
              <w:rPr>
                <w:bCs/>
                <w:sz w:val="18"/>
                <w:szCs w:val="18"/>
              </w:rPr>
              <w:t>）</w:t>
            </w:r>
          </w:p>
        </w:tc>
        <w:tc>
          <w:tcPr>
            <w:tcW w:w="1888" w:type="dxa"/>
            <w:vMerge/>
            <w:vAlign w:val="center"/>
          </w:tcPr>
          <w:p w14:paraId="3B19038E" w14:textId="77777777" w:rsidR="007B2446" w:rsidRDefault="007B2446">
            <w:pPr>
              <w:jc w:val="center"/>
              <w:rPr>
                <w:color w:val="000000"/>
                <w:sz w:val="18"/>
                <w:szCs w:val="21"/>
              </w:rPr>
            </w:pPr>
          </w:p>
        </w:tc>
        <w:tc>
          <w:tcPr>
            <w:tcW w:w="1888" w:type="dxa"/>
            <w:vAlign w:val="center"/>
          </w:tcPr>
          <w:p w14:paraId="49AA43E4" w14:textId="77777777" w:rsidR="007B2446" w:rsidRDefault="00000000">
            <w:pPr>
              <w:jc w:val="center"/>
              <w:rPr>
                <w:color w:val="000000"/>
                <w:sz w:val="18"/>
                <w:szCs w:val="21"/>
              </w:rPr>
            </w:pPr>
            <w:r>
              <w:rPr>
                <w:rFonts w:hint="eastAsia"/>
                <w:color w:val="000000"/>
                <w:sz w:val="18"/>
                <w:szCs w:val="21"/>
              </w:rPr>
              <w:t>5.4</w:t>
            </w:r>
          </w:p>
        </w:tc>
        <w:tc>
          <w:tcPr>
            <w:tcW w:w="1922" w:type="dxa"/>
            <w:vAlign w:val="center"/>
          </w:tcPr>
          <w:p w14:paraId="23FB4B7C" w14:textId="2CD5B4AC" w:rsidR="007B2446" w:rsidRDefault="00000000">
            <w:pPr>
              <w:jc w:val="center"/>
              <w:rPr>
                <w:color w:val="000000"/>
                <w:sz w:val="18"/>
                <w:szCs w:val="21"/>
              </w:rPr>
            </w:pPr>
            <w:r>
              <w:rPr>
                <w:color w:val="000000"/>
                <w:sz w:val="18"/>
                <w:szCs w:val="21"/>
              </w:rPr>
              <w:t>6.</w:t>
            </w:r>
            <w:r>
              <w:rPr>
                <w:rFonts w:hint="eastAsia"/>
                <w:color w:val="000000"/>
                <w:sz w:val="18"/>
                <w:szCs w:val="21"/>
              </w:rPr>
              <w:t>4</w:t>
            </w:r>
          </w:p>
        </w:tc>
      </w:tr>
      <w:tr w:rsidR="007B2446" w14:paraId="777B1AC8" w14:textId="77777777">
        <w:trPr>
          <w:trHeight w:val="90"/>
          <w:jc w:val="center"/>
        </w:trPr>
        <w:tc>
          <w:tcPr>
            <w:tcW w:w="3846" w:type="dxa"/>
            <w:gridSpan w:val="2"/>
            <w:vAlign w:val="center"/>
          </w:tcPr>
          <w:p w14:paraId="59086CC0" w14:textId="77777777" w:rsidR="007B2446" w:rsidRDefault="00000000">
            <w:pPr>
              <w:spacing w:line="400" w:lineRule="exact"/>
              <w:jc w:val="center"/>
              <w:rPr>
                <w:bCs/>
                <w:sz w:val="18"/>
                <w:szCs w:val="18"/>
              </w:rPr>
            </w:pPr>
            <w:r>
              <w:rPr>
                <w:bCs/>
                <w:sz w:val="18"/>
                <w:szCs w:val="18"/>
              </w:rPr>
              <w:t>外观</w:t>
            </w:r>
          </w:p>
        </w:tc>
        <w:tc>
          <w:tcPr>
            <w:tcW w:w="1888" w:type="dxa"/>
            <w:vAlign w:val="center"/>
          </w:tcPr>
          <w:p w14:paraId="3340F238" w14:textId="77777777" w:rsidR="007B2446" w:rsidRDefault="00000000">
            <w:pPr>
              <w:jc w:val="center"/>
              <w:rPr>
                <w:color w:val="000000"/>
                <w:sz w:val="18"/>
                <w:szCs w:val="21"/>
              </w:rPr>
            </w:pPr>
            <w:r>
              <w:rPr>
                <w:rFonts w:hint="eastAsia"/>
                <w:color w:val="000000"/>
                <w:sz w:val="18"/>
                <w:szCs w:val="21"/>
              </w:rPr>
              <w:t>逐桶（袋）</w:t>
            </w:r>
          </w:p>
        </w:tc>
        <w:tc>
          <w:tcPr>
            <w:tcW w:w="1888" w:type="dxa"/>
            <w:vAlign w:val="center"/>
          </w:tcPr>
          <w:p w14:paraId="5D991A78" w14:textId="1D8105E6" w:rsidR="007B2446" w:rsidRDefault="00000000">
            <w:pPr>
              <w:jc w:val="center"/>
              <w:rPr>
                <w:color w:val="000000"/>
                <w:sz w:val="18"/>
                <w:szCs w:val="21"/>
              </w:rPr>
            </w:pPr>
            <w:r>
              <w:rPr>
                <w:rFonts w:hint="eastAsia"/>
                <w:color w:val="000000"/>
                <w:sz w:val="18"/>
                <w:szCs w:val="21"/>
              </w:rPr>
              <w:t>5.5</w:t>
            </w:r>
          </w:p>
        </w:tc>
        <w:tc>
          <w:tcPr>
            <w:tcW w:w="1922" w:type="dxa"/>
            <w:vAlign w:val="center"/>
          </w:tcPr>
          <w:p w14:paraId="55995C69" w14:textId="79CC131B" w:rsidR="007B2446" w:rsidRDefault="00000000">
            <w:pPr>
              <w:jc w:val="center"/>
              <w:rPr>
                <w:color w:val="000000"/>
                <w:sz w:val="18"/>
                <w:szCs w:val="21"/>
              </w:rPr>
            </w:pPr>
            <w:r>
              <w:rPr>
                <w:rFonts w:hint="eastAsia"/>
                <w:color w:val="000000"/>
                <w:sz w:val="18"/>
                <w:szCs w:val="21"/>
              </w:rPr>
              <w:t>6.5</w:t>
            </w:r>
          </w:p>
        </w:tc>
      </w:tr>
    </w:tbl>
    <w:p w14:paraId="48BF6769" w14:textId="77777777" w:rsidR="007B2446" w:rsidRPr="007C3AC9" w:rsidRDefault="00000000" w:rsidP="007C3AC9">
      <w:pPr>
        <w:pStyle w:val="a4"/>
        <w:numPr>
          <w:ilvl w:val="0"/>
          <w:numId w:val="0"/>
        </w:numPr>
        <w:spacing w:before="156" w:after="156" w:line="360" w:lineRule="auto"/>
        <w:rPr>
          <w:rFonts w:hAnsi="黑体" w:cs="黑体"/>
          <w:color w:val="000000"/>
        </w:rPr>
      </w:pPr>
      <w:r w:rsidRPr="007C3AC9">
        <w:rPr>
          <w:rFonts w:hAnsi="黑体" w:cs="黑体"/>
          <w:color w:val="000000"/>
        </w:rPr>
        <w:t xml:space="preserve">7.4  </w:t>
      </w:r>
      <w:r w:rsidRPr="007C3AC9">
        <w:rPr>
          <w:rFonts w:hAnsi="黑体" w:cs="黑体" w:hint="eastAsia"/>
          <w:color w:val="000000"/>
        </w:rPr>
        <w:t>检验结果</w:t>
      </w:r>
      <w:r>
        <w:rPr>
          <w:rFonts w:hAnsi="黑体" w:cs="黑体" w:hint="eastAsia"/>
          <w:color w:val="000000"/>
        </w:rPr>
        <w:t>的</w:t>
      </w:r>
      <w:r w:rsidRPr="007C3AC9">
        <w:rPr>
          <w:rFonts w:hAnsi="黑体" w:cs="黑体" w:hint="eastAsia"/>
          <w:color w:val="000000"/>
        </w:rPr>
        <w:t>判定</w:t>
      </w:r>
    </w:p>
    <w:p w14:paraId="7B83B881" w14:textId="2505E8BF" w:rsidR="007B2446" w:rsidRDefault="00000000">
      <w:pPr>
        <w:pStyle w:val="afa"/>
        <w:spacing w:after="0"/>
        <w:ind w:firstLineChars="0" w:firstLine="0"/>
      </w:pPr>
      <w:r w:rsidRPr="007C3AC9">
        <w:rPr>
          <w:rFonts w:ascii="黑体" w:eastAsia="黑体" w:hAnsi="黑体" w:cs="黑体"/>
        </w:rPr>
        <w:t xml:space="preserve">7.4.1 </w:t>
      </w:r>
      <w:r>
        <w:t>检验结果的数值按</w:t>
      </w:r>
      <w:r>
        <w:t xml:space="preserve"> GB/T 8170</w:t>
      </w:r>
      <w:r>
        <w:t>的规定进行修约，并采用修约值比较法判定。</w:t>
      </w:r>
    </w:p>
    <w:p w14:paraId="074A3277" w14:textId="77777777" w:rsidR="007B2446" w:rsidRDefault="00000000">
      <w:pPr>
        <w:pStyle w:val="afa"/>
        <w:spacing w:after="0"/>
        <w:ind w:firstLineChars="0" w:firstLine="0"/>
      </w:pPr>
      <w:r w:rsidRPr="007C3AC9">
        <w:rPr>
          <w:rFonts w:ascii="黑体" w:eastAsia="黑体" w:hAnsi="黑体" w:cs="黑体"/>
        </w:rPr>
        <w:t xml:space="preserve">7.4.2 </w:t>
      </w:r>
      <w:r w:rsidRPr="007C3AC9">
        <w:rPr>
          <w:rFonts w:hint="eastAsia"/>
        </w:rPr>
        <w:t>产品化学成分</w:t>
      </w:r>
      <w:r>
        <w:rPr>
          <w:rFonts w:hint="eastAsia"/>
        </w:rPr>
        <w:t>结果</w:t>
      </w:r>
      <w:r w:rsidRPr="007C3AC9">
        <w:rPr>
          <w:rFonts w:hint="eastAsia"/>
        </w:rPr>
        <w:t>不符合本文件的规定及订货单要求时，判该批产品不合格。</w:t>
      </w:r>
    </w:p>
    <w:p w14:paraId="447EAD9C" w14:textId="267DA5F4" w:rsidR="007B2446" w:rsidRDefault="00000000">
      <w:pPr>
        <w:pStyle w:val="afa"/>
        <w:spacing w:after="0"/>
        <w:ind w:firstLineChars="0" w:firstLine="0"/>
      </w:pPr>
      <w:r>
        <w:rPr>
          <w:rFonts w:ascii="黑体" w:eastAsia="黑体" w:hAnsi="黑体" w:cs="黑体" w:hint="eastAsia"/>
        </w:rPr>
        <w:t xml:space="preserve">7.4.3 </w:t>
      </w:r>
      <w:r>
        <w:t>产品</w:t>
      </w:r>
      <w:r>
        <w:rPr>
          <w:rFonts w:hint="eastAsia"/>
        </w:rPr>
        <w:t>水分、</w:t>
      </w:r>
      <w:r>
        <w:rPr>
          <w:rFonts w:hint="eastAsia"/>
        </w:rPr>
        <w:t>pH</w:t>
      </w:r>
      <w:r>
        <w:rPr>
          <w:rFonts w:hint="eastAsia"/>
        </w:rPr>
        <w:t>值、白度检验结果</w:t>
      </w:r>
      <w:r>
        <w:t>不符合本文件的规定及订货单要求时，</w:t>
      </w:r>
      <w:r>
        <w:rPr>
          <w:rFonts w:hint="eastAsia"/>
        </w:rPr>
        <w:t>应从该批产品（包括原检验不合格的那份产品）中另取双倍数量的试样进行重复试验。重复试验结果全部合格，则判整批产品合格。若重复试验结果仍有不合格项，则判该批产品不合格。或由供需双方协商确定，按实际检测结果所对应等级交货。</w:t>
      </w:r>
    </w:p>
    <w:p w14:paraId="4AD72438" w14:textId="636107BD" w:rsidR="007B2446" w:rsidRDefault="00000000">
      <w:pPr>
        <w:pStyle w:val="afa"/>
        <w:spacing w:after="0"/>
        <w:ind w:firstLineChars="0" w:firstLine="0"/>
      </w:pPr>
      <w:r w:rsidRPr="007C3AC9">
        <w:rPr>
          <w:rFonts w:ascii="黑体" w:eastAsia="黑体" w:hAnsi="黑体" w:cs="黑体"/>
        </w:rPr>
        <w:t>7.4.</w:t>
      </w:r>
      <w:r>
        <w:rPr>
          <w:rFonts w:ascii="黑体" w:eastAsia="黑体" w:hAnsi="黑体" w:cs="黑体" w:hint="eastAsia"/>
        </w:rPr>
        <w:t>4</w:t>
      </w:r>
      <w:r w:rsidRPr="007C3AC9">
        <w:rPr>
          <w:rFonts w:ascii="黑体" w:eastAsia="黑体" w:hAnsi="黑体" w:cs="黑体"/>
        </w:rPr>
        <w:t xml:space="preserve">  </w:t>
      </w:r>
      <w:r>
        <w:t>产品的外观质量检验</w:t>
      </w:r>
      <w:r>
        <w:rPr>
          <w:rFonts w:hint="eastAsia"/>
        </w:rPr>
        <w:t>不符合本文件规定时</w:t>
      </w:r>
      <w:r>
        <w:t>，判该桶（袋）产品不合格。</w:t>
      </w:r>
    </w:p>
    <w:p w14:paraId="3A955D6C" w14:textId="77777777" w:rsidR="007B2446" w:rsidRPr="007C3AC9" w:rsidRDefault="00000000">
      <w:pPr>
        <w:pStyle w:val="a4"/>
        <w:numPr>
          <w:ilvl w:val="1"/>
          <w:numId w:val="0"/>
        </w:numPr>
        <w:spacing w:beforeLines="0" w:before="0" w:afterLines="0" w:after="0" w:line="360" w:lineRule="auto"/>
        <w:rPr>
          <w:rFonts w:hAnsi="黑体" w:cs="黑体"/>
        </w:rPr>
      </w:pPr>
      <w:r w:rsidRPr="007C3AC9">
        <w:rPr>
          <w:rFonts w:hAnsi="黑体" w:cs="黑体"/>
        </w:rPr>
        <w:t>8</w:t>
      </w:r>
      <w:r w:rsidRPr="007C3AC9">
        <w:rPr>
          <w:rFonts w:hAnsi="黑体" w:cs="黑体" w:hint="eastAsia"/>
        </w:rPr>
        <w:t xml:space="preserve">  标志、标签、包装、运输、贮存</w:t>
      </w:r>
      <w:r>
        <w:rPr>
          <w:rFonts w:hAnsi="黑体" w:cs="黑体" w:hint="eastAsia"/>
        </w:rPr>
        <w:t>和随行文件</w:t>
      </w:r>
    </w:p>
    <w:p w14:paraId="0F2DD35A" w14:textId="77777777" w:rsidR="007B2446" w:rsidRPr="007C3AC9" w:rsidRDefault="00000000">
      <w:pPr>
        <w:pStyle w:val="a5"/>
        <w:numPr>
          <w:ilvl w:val="2"/>
          <w:numId w:val="0"/>
        </w:numPr>
        <w:spacing w:line="360" w:lineRule="auto"/>
        <w:rPr>
          <w:rFonts w:ascii="黑体" w:hAnsi="黑体" w:cs="黑体"/>
        </w:rPr>
      </w:pPr>
      <w:r w:rsidRPr="007C3AC9">
        <w:rPr>
          <w:rFonts w:ascii="黑体" w:hAnsi="黑体" w:cs="黑体"/>
        </w:rPr>
        <w:t>8.1</w:t>
      </w:r>
      <w:r w:rsidRPr="007C3AC9">
        <w:rPr>
          <w:rFonts w:ascii="黑体" w:hAnsi="黑体" w:cs="黑体" w:hint="eastAsia"/>
        </w:rPr>
        <w:t xml:space="preserve">  标志和标签</w:t>
      </w:r>
    </w:p>
    <w:p w14:paraId="6C11D260" w14:textId="77777777" w:rsidR="007B2446" w:rsidRDefault="00000000">
      <w:pPr>
        <w:pStyle w:val="a5"/>
        <w:numPr>
          <w:ilvl w:val="2"/>
          <w:numId w:val="0"/>
        </w:numPr>
        <w:ind w:firstLineChars="200" w:firstLine="420"/>
        <w:rPr>
          <w:rFonts w:eastAsia="宋体"/>
        </w:rPr>
      </w:pPr>
      <w:r>
        <w:rPr>
          <w:rFonts w:eastAsia="宋体"/>
          <w:bCs/>
        </w:rPr>
        <w:t>包装袋</w:t>
      </w:r>
      <w:r>
        <w:rPr>
          <w:rFonts w:eastAsia="宋体"/>
        </w:rPr>
        <w:t>表面不作标志，</w:t>
      </w:r>
      <w:r>
        <w:rPr>
          <w:rFonts w:eastAsia="宋体"/>
          <w:bCs/>
        </w:rPr>
        <w:t>包装</w:t>
      </w:r>
      <w:r>
        <w:rPr>
          <w:rFonts w:eastAsia="宋体"/>
        </w:rPr>
        <w:t>箱或桶上</w:t>
      </w:r>
      <w:r>
        <w:rPr>
          <w:rFonts w:eastAsia="宋体"/>
          <w:bCs/>
        </w:rPr>
        <w:t>应贴有合格证，其上标明：</w:t>
      </w:r>
    </w:p>
    <w:p w14:paraId="02C08CF0" w14:textId="77777777" w:rsidR="007B2446" w:rsidRDefault="00000000">
      <w:pPr>
        <w:ind w:firstLineChars="200" w:firstLine="420"/>
      </w:pPr>
      <w:r>
        <w:t xml:space="preserve">a) </w:t>
      </w:r>
      <w:r>
        <w:t>供方名称；</w:t>
      </w:r>
    </w:p>
    <w:p w14:paraId="2FEB8192" w14:textId="77777777" w:rsidR="007B2446" w:rsidRDefault="00000000">
      <w:pPr>
        <w:ind w:firstLineChars="200" w:firstLine="420"/>
      </w:pPr>
      <w:r>
        <w:t xml:space="preserve">b) </w:t>
      </w:r>
      <w:r>
        <w:t>产品名称；</w:t>
      </w:r>
    </w:p>
    <w:p w14:paraId="78D68239" w14:textId="77777777" w:rsidR="007B2446" w:rsidRDefault="00000000">
      <w:pPr>
        <w:ind w:firstLineChars="200" w:firstLine="420"/>
      </w:pPr>
      <w:r>
        <w:t xml:space="preserve">c) </w:t>
      </w:r>
      <w:r>
        <w:t>批号；</w:t>
      </w:r>
    </w:p>
    <w:p w14:paraId="584EC0CA" w14:textId="77777777" w:rsidR="007B2446" w:rsidRDefault="00000000">
      <w:pPr>
        <w:ind w:firstLineChars="200" w:firstLine="420"/>
      </w:pPr>
      <w:r>
        <w:t xml:space="preserve">d) </w:t>
      </w:r>
      <w:r>
        <w:t>净重；</w:t>
      </w:r>
    </w:p>
    <w:p w14:paraId="6046D76D" w14:textId="77777777" w:rsidR="007B2446" w:rsidRDefault="00000000">
      <w:pPr>
        <w:ind w:firstLineChars="200" w:firstLine="420"/>
      </w:pPr>
      <w:r>
        <w:t xml:space="preserve">e) </w:t>
      </w:r>
      <w:r>
        <w:t>防潮字样或标志；</w:t>
      </w:r>
    </w:p>
    <w:p w14:paraId="18C36CD5" w14:textId="77777777" w:rsidR="007B2446" w:rsidRDefault="00000000">
      <w:pPr>
        <w:ind w:firstLineChars="200" w:firstLine="420"/>
      </w:pPr>
      <w:r>
        <w:t xml:space="preserve">f) </w:t>
      </w:r>
      <w:r>
        <w:t>本文件编号；</w:t>
      </w:r>
    </w:p>
    <w:p w14:paraId="1C32E100" w14:textId="77777777" w:rsidR="007B2446" w:rsidRDefault="00000000">
      <w:pPr>
        <w:ind w:firstLineChars="200" w:firstLine="420"/>
      </w:pPr>
      <w:r>
        <w:t xml:space="preserve">g) </w:t>
      </w:r>
      <w:r>
        <w:t>出厂日期。</w:t>
      </w:r>
    </w:p>
    <w:p w14:paraId="66EE8AA0" w14:textId="77777777" w:rsidR="007B2446" w:rsidRPr="007C3AC9" w:rsidRDefault="00000000">
      <w:pPr>
        <w:pStyle w:val="a5"/>
        <w:numPr>
          <w:ilvl w:val="2"/>
          <w:numId w:val="0"/>
        </w:numPr>
        <w:spacing w:line="360" w:lineRule="auto"/>
        <w:rPr>
          <w:rFonts w:ascii="黑体" w:hAnsi="黑体" w:cs="黑体"/>
        </w:rPr>
      </w:pPr>
      <w:r w:rsidRPr="007C3AC9">
        <w:rPr>
          <w:rFonts w:ascii="黑体" w:hAnsi="黑体" w:cs="黑体"/>
        </w:rPr>
        <w:t xml:space="preserve">8.2   </w:t>
      </w:r>
      <w:r w:rsidRPr="007C3AC9">
        <w:rPr>
          <w:rFonts w:ascii="黑体" w:hAnsi="黑体" w:cs="黑体" w:hint="eastAsia"/>
        </w:rPr>
        <w:t>包装、运输和贮存</w:t>
      </w:r>
    </w:p>
    <w:p w14:paraId="6848FCDB" w14:textId="77777777" w:rsidR="007B2446" w:rsidRPr="007C3AC9" w:rsidRDefault="00000000">
      <w:pPr>
        <w:pStyle w:val="aff3"/>
        <w:ind w:firstLineChars="0" w:firstLine="0"/>
        <w:rPr>
          <w:rFonts w:ascii="黑体" w:eastAsia="黑体" w:hAnsi="黑体" w:cs="黑体"/>
        </w:rPr>
      </w:pPr>
      <w:r w:rsidRPr="007C3AC9">
        <w:rPr>
          <w:rFonts w:ascii="黑体" w:eastAsia="黑体" w:hAnsi="黑体" w:cs="黑体"/>
        </w:rPr>
        <w:t xml:space="preserve">8.2.1 </w:t>
      </w:r>
      <w:r w:rsidRPr="007C3AC9">
        <w:rPr>
          <w:rFonts w:ascii="黑体" w:eastAsia="黑体" w:hAnsi="黑体" w:cs="黑体" w:hint="eastAsia"/>
        </w:rPr>
        <w:t>包装</w:t>
      </w:r>
    </w:p>
    <w:p w14:paraId="53194A81" w14:textId="77777777" w:rsidR="007B2446" w:rsidRDefault="00000000">
      <w:pPr>
        <w:pStyle w:val="aff3"/>
        <w:ind w:firstLine="420"/>
        <w:rPr>
          <w:rFonts w:ascii="Times New Roman"/>
        </w:rPr>
      </w:pPr>
      <w:r>
        <w:rPr>
          <w:rFonts w:ascii="Times New Roman"/>
        </w:rPr>
        <w:t xml:space="preserve">a) </w:t>
      </w:r>
      <w:r>
        <w:rPr>
          <w:rFonts w:ascii="Times New Roman"/>
        </w:rPr>
        <w:t>产品</w:t>
      </w:r>
      <w:r>
        <w:rPr>
          <w:rFonts w:ascii="Times New Roman" w:hint="eastAsia"/>
        </w:rPr>
        <w:t>包装</w:t>
      </w:r>
      <w:r>
        <w:rPr>
          <w:rFonts w:ascii="Times New Roman"/>
        </w:rPr>
        <w:t>按供需方需求确定。</w:t>
      </w:r>
    </w:p>
    <w:p w14:paraId="0C4C14C0" w14:textId="77777777" w:rsidR="007B2446" w:rsidRDefault="00000000">
      <w:pPr>
        <w:pStyle w:val="aff3"/>
        <w:ind w:firstLine="420"/>
        <w:rPr>
          <w:rFonts w:ascii="Times New Roman"/>
        </w:rPr>
      </w:pPr>
      <w:r>
        <w:rPr>
          <w:rFonts w:ascii="Times New Roman"/>
        </w:rPr>
        <w:lastRenderedPageBreak/>
        <w:t xml:space="preserve">b) </w:t>
      </w:r>
      <w:r>
        <w:rPr>
          <w:rFonts w:ascii="Times New Roman"/>
        </w:rPr>
        <w:t>包装应在干燥环境条件下进行，将产品装入防水包装中。特殊包装要求由供需方确定。</w:t>
      </w:r>
    </w:p>
    <w:p w14:paraId="5DC4D414" w14:textId="77777777" w:rsidR="007B2446" w:rsidRDefault="00000000">
      <w:pPr>
        <w:pStyle w:val="aff3"/>
        <w:ind w:firstLine="420"/>
        <w:rPr>
          <w:rFonts w:ascii="Times New Roman"/>
        </w:rPr>
      </w:pPr>
      <w:r>
        <w:rPr>
          <w:rFonts w:ascii="Times New Roman"/>
        </w:rPr>
        <w:t xml:space="preserve">c) </w:t>
      </w:r>
      <w:r>
        <w:rPr>
          <w:rFonts w:ascii="Times New Roman"/>
        </w:rPr>
        <w:t>袋装产品的外包装采用纸箱、圆桶等硬包装形式。</w:t>
      </w:r>
    </w:p>
    <w:p w14:paraId="6308E44C" w14:textId="77777777" w:rsidR="007B2446" w:rsidRDefault="00000000">
      <w:pPr>
        <w:pStyle w:val="aff3"/>
        <w:ind w:firstLineChars="0" w:firstLine="0"/>
        <w:rPr>
          <w:rFonts w:ascii="黑体" w:eastAsia="黑体" w:hAnsi="黑体" w:cs="黑体"/>
        </w:rPr>
      </w:pPr>
      <w:r>
        <w:rPr>
          <w:rFonts w:ascii="黑体" w:eastAsia="黑体" w:hAnsi="黑体" w:cs="黑体" w:hint="eastAsia"/>
        </w:rPr>
        <w:t>8.2.2 运输</w:t>
      </w:r>
    </w:p>
    <w:p w14:paraId="672B1A10" w14:textId="1C72D71F" w:rsidR="007B2446" w:rsidRDefault="00000000">
      <w:pPr>
        <w:ind w:firstLineChars="200" w:firstLine="420"/>
      </w:pPr>
      <w:r>
        <w:t>按</w:t>
      </w:r>
      <w:r>
        <w:t>8.2.1</w:t>
      </w:r>
      <w:r>
        <w:t>要求包装的产品，可用各种方式运输，但应避免损坏包装，使产品受潮。</w:t>
      </w:r>
    </w:p>
    <w:p w14:paraId="7B93CB93" w14:textId="77777777" w:rsidR="007B2446" w:rsidRDefault="00000000">
      <w:pPr>
        <w:pStyle w:val="aff3"/>
        <w:ind w:firstLineChars="0" w:firstLine="0"/>
        <w:rPr>
          <w:rFonts w:ascii="黑体" w:eastAsia="黑体" w:hAnsi="黑体" w:cs="黑体"/>
        </w:rPr>
      </w:pPr>
      <w:r>
        <w:rPr>
          <w:rFonts w:ascii="黑体" w:eastAsia="黑体" w:hAnsi="黑体" w:cs="黑体" w:hint="eastAsia"/>
        </w:rPr>
        <w:t>8.2.2 贮存</w:t>
      </w:r>
    </w:p>
    <w:p w14:paraId="6FF5B897" w14:textId="77777777" w:rsidR="007B2446" w:rsidRDefault="00000000">
      <w:pPr>
        <w:ind w:firstLineChars="200" w:firstLine="420"/>
      </w:pPr>
      <w:r>
        <w:t>产品适合密封存放于无腐蚀环境中。产品自生产之日起，保质期为一年。</w:t>
      </w:r>
    </w:p>
    <w:p w14:paraId="40B7722A" w14:textId="77777777" w:rsidR="007B2446" w:rsidRPr="007C3AC9" w:rsidRDefault="00000000">
      <w:pPr>
        <w:spacing w:line="360" w:lineRule="auto"/>
        <w:rPr>
          <w:rFonts w:ascii="黑体" w:eastAsia="黑体" w:hAnsi="黑体" w:cs="黑体"/>
        </w:rPr>
      </w:pPr>
      <w:r w:rsidRPr="007C3AC9">
        <w:rPr>
          <w:rFonts w:ascii="黑体" w:eastAsia="黑体" w:hAnsi="黑体" w:cs="黑体"/>
        </w:rPr>
        <w:t xml:space="preserve">8.4  </w:t>
      </w:r>
      <w:r w:rsidRPr="007C3AC9">
        <w:rPr>
          <w:rFonts w:ascii="黑体" w:eastAsia="黑体" w:hAnsi="黑体" w:cs="黑体" w:hint="eastAsia"/>
        </w:rPr>
        <w:t>随行文件</w:t>
      </w:r>
    </w:p>
    <w:p w14:paraId="58A39218" w14:textId="77777777" w:rsidR="007B2446" w:rsidRDefault="00000000">
      <w:pPr>
        <w:ind w:firstLine="420"/>
      </w:pPr>
      <w:r>
        <w:rPr>
          <w:rFonts w:hint="eastAsia"/>
        </w:rPr>
        <w:t>每批产品应附有随行文件，其中除应包括供方信息、产品信息、本文件编号、出厂日期或包装日期外，还宜包括：</w:t>
      </w:r>
    </w:p>
    <w:p w14:paraId="16287E95" w14:textId="77777777" w:rsidR="007B2446" w:rsidRDefault="00000000">
      <w:pPr>
        <w:ind w:firstLine="420"/>
      </w:pPr>
      <w:r>
        <w:rPr>
          <w:rFonts w:hint="eastAsia"/>
        </w:rPr>
        <w:t>a</w:t>
      </w:r>
      <w:r>
        <w:rPr>
          <w:rFonts w:hint="eastAsia"/>
        </w:rPr>
        <w:t>）</w:t>
      </w:r>
      <w:r>
        <w:rPr>
          <w:rFonts w:hint="eastAsia"/>
        </w:rPr>
        <w:t xml:space="preserve"> </w:t>
      </w:r>
      <w:r>
        <w:rPr>
          <w:rFonts w:hint="eastAsia"/>
        </w:rPr>
        <w:t>产品质量保证书：</w:t>
      </w:r>
    </w:p>
    <w:p w14:paraId="2A8CE822" w14:textId="77777777" w:rsidR="007B2446" w:rsidRDefault="00000000">
      <w:pPr>
        <w:ind w:firstLine="420"/>
      </w:pPr>
      <w:r>
        <w:rPr>
          <w:rFonts w:hint="eastAsia"/>
        </w:rPr>
        <w:t>•</w:t>
      </w:r>
      <w:r>
        <w:rPr>
          <w:rFonts w:hint="eastAsia"/>
        </w:rPr>
        <w:t xml:space="preserve">  </w:t>
      </w:r>
      <w:r>
        <w:rPr>
          <w:rFonts w:hint="eastAsia"/>
        </w:rPr>
        <w:t>产品的主要性能及技术参数；</w:t>
      </w:r>
    </w:p>
    <w:p w14:paraId="7AB21732" w14:textId="77777777" w:rsidR="007B2446" w:rsidRDefault="00000000">
      <w:pPr>
        <w:ind w:firstLine="420"/>
      </w:pPr>
      <w:r>
        <w:rPr>
          <w:rFonts w:hint="eastAsia"/>
        </w:rPr>
        <w:t>•</w:t>
      </w:r>
      <w:r>
        <w:rPr>
          <w:rFonts w:hint="eastAsia"/>
        </w:rPr>
        <w:t xml:space="preserve">  </w:t>
      </w:r>
      <w:r>
        <w:rPr>
          <w:rFonts w:hint="eastAsia"/>
        </w:rPr>
        <w:t>产品特点（包括制造工艺及原材料的特点）；</w:t>
      </w:r>
    </w:p>
    <w:p w14:paraId="1D30D7DF" w14:textId="77777777" w:rsidR="007B2446" w:rsidRDefault="00000000">
      <w:pPr>
        <w:ind w:firstLine="420"/>
      </w:pPr>
      <w:r>
        <w:rPr>
          <w:rFonts w:hint="eastAsia"/>
        </w:rPr>
        <w:t>•</w:t>
      </w:r>
      <w:r>
        <w:rPr>
          <w:rFonts w:hint="eastAsia"/>
        </w:rPr>
        <w:t xml:space="preserve">  </w:t>
      </w:r>
      <w:r>
        <w:rPr>
          <w:rFonts w:hint="eastAsia"/>
        </w:rPr>
        <w:t>对产品质量所负的责任；</w:t>
      </w:r>
    </w:p>
    <w:p w14:paraId="75D63F7B" w14:textId="77777777" w:rsidR="007B2446" w:rsidRDefault="00000000">
      <w:pPr>
        <w:ind w:firstLine="420"/>
      </w:pPr>
      <w:r>
        <w:rPr>
          <w:rFonts w:hint="eastAsia"/>
        </w:rPr>
        <w:t>•</w:t>
      </w:r>
      <w:r>
        <w:rPr>
          <w:rFonts w:hint="eastAsia"/>
        </w:rPr>
        <w:t xml:space="preserve">  </w:t>
      </w:r>
      <w:r>
        <w:rPr>
          <w:rFonts w:hint="eastAsia"/>
        </w:rPr>
        <w:t>产品获得的质量认证及带供方技术监督部门检印的各项分析检验结果；</w:t>
      </w:r>
    </w:p>
    <w:p w14:paraId="374E37BD" w14:textId="77777777" w:rsidR="007B2446" w:rsidRDefault="00000000">
      <w:pPr>
        <w:ind w:firstLine="420"/>
      </w:pPr>
      <w:r>
        <w:rPr>
          <w:rFonts w:hint="eastAsia"/>
        </w:rPr>
        <w:t>b</w:t>
      </w:r>
      <w:r>
        <w:rPr>
          <w:rFonts w:hint="eastAsia"/>
        </w:rPr>
        <w:t>）</w:t>
      </w:r>
      <w:r>
        <w:rPr>
          <w:rFonts w:hint="eastAsia"/>
        </w:rPr>
        <w:t xml:space="preserve"> </w:t>
      </w:r>
      <w:r>
        <w:rPr>
          <w:rFonts w:hint="eastAsia"/>
        </w:rPr>
        <w:t>产品合格证：</w:t>
      </w:r>
    </w:p>
    <w:p w14:paraId="4EBD106C" w14:textId="77777777" w:rsidR="007B2446" w:rsidRDefault="00000000">
      <w:pPr>
        <w:ind w:firstLine="420"/>
      </w:pPr>
      <w:r>
        <w:rPr>
          <w:rFonts w:hint="eastAsia"/>
        </w:rPr>
        <w:t>•</w:t>
      </w:r>
      <w:r>
        <w:rPr>
          <w:rFonts w:hint="eastAsia"/>
        </w:rPr>
        <w:t xml:space="preserve">  </w:t>
      </w:r>
      <w:r>
        <w:rPr>
          <w:rFonts w:hint="eastAsia"/>
        </w:rPr>
        <w:t>检验项目及其结果或检验结论；</w:t>
      </w:r>
    </w:p>
    <w:p w14:paraId="462BD301" w14:textId="77777777" w:rsidR="007B2446" w:rsidRDefault="00000000">
      <w:pPr>
        <w:ind w:firstLine="420"/>
      </w:pPr>
      <w:r>
        <w:rPr>
          <w:rFonts w:hint="eastAsia"/>
        </w:rPr>
        <w:t>•</w:t>
      </w:r>
      <w:r>
        <w:rPr>
          <w:rFonts w:hint="eastAsia"/>
        </w:rPr>
        <w:t xml:space="preserve">  </w:t>
      </w:r>
      <w:r>
        <w:rPr>
          <w:rFonts w:hint="eastAsia"/>
        </w:rPr>
        <w:t>批号；</w:t>
      </w:r>
    </w:p>
    <w:p w14:paraId="1A4AAA0D" w14:textId="77777777" w:rsidR="007B2446" w:rsidRDefault="00000000">
      <w:pPr>
        <w:ind w:firstLine="420"/>
      </w:pPr>
      <w:r>
        <w:rPr>
          <w:rFonts w:hint="eastAsia"/>
        </w:rPr>
        <w:t>•</w:t>
      </w:r>
      <w:r>
        <w:rPr>
          <w:rFonts w:hint="eastAsia"/>
        </w:rPr>
        <w:t xml:space="preserve">  </w:t>
      </w:r>
      <w:r>
        <w:rPr>
          <w:rFonts w:hint="eastAsia"/>
        </w:rPr>
        <w:t>检验日期；</w:t>
      </w:r>
    </w:p>
    <w:p w14:paraId="3D6A82A6" w14:textId="77777777" w:rsidR="007B2446" w:rsidRDefault="00000000">
      <w:pPr>
        <w:ind w:firstLine="420"/>
      </w:pPr>
      <w:r>
        <w:rPr>
          <w:rFonts w:hint="eastAsia"/>
        </w:rPr>
        <w:t>•</w:t>
      </w:r>
      <w:r>
        <w:rPr>
          <w:rFonts w:hint="eastAsia"/>
        </w:rPr>
        <w:t xml:space="preserve">  </w:t>
      </w:r>
      <w:r>
        <w:rPr>
          <w:rFonts w:hint="eastAsia"/>
        </w:rPr>
        <w:t>检验员签名或盖章；</w:t>
      </w:r>
    </w:p>
    <w:p w14:paraId="3A22F08C" w14:textId="77777777" w:rsidR="007B2446" w:rsidRDefault="00000000">
      <w:pPr>
        <w:ind w:firstLine="420"/>
      </w:pPr>
      <w:r>
        <w:rPr>
          <w:rFonts w:hint="eastAsia"/>
        </w:rPr>
        <w:t>c</w:t>
      </w:r>
      <w:r>
        <w:rPr>
          <w:rFonts w:hint="eastAsia"/>
        </w:rPr>
        <w:t>）</w:t>
      </w:r>
      <w:r>
        <w:rPr>
          <w:rFonts w:hint="eastAsia"/>
        </w:rPr>
        <w:t xml:space="preserve"> </w:t>
      </w:r>
      <w:r>
        <w:rPr>
          <w:rFonts w:hint="eastAsia"/>
        </w:rPr>
        <w:t>产品质量控制过程中的检验报告及成品检验报告；</w:t>
      </w:r>
    </w:p>
    <w:p w14:paraId="69730752" w14:textId="77777777" w:rsidR="007B2446" w:rsidRDefault="00000000">
      <w:pPr>
        <w:ind w:firstLine="420"/>
      </w:pPr>
      <w:r>
        <w:rPr>
          <w:rFonts w:hint="eastAsia"/>
        </w:rPr>
        <w:t>d</w:t>
      </w:r>
      <w:r>
        <w:rPr>
          <w:rFonts w:hint="eastAsia"/>
        </w:rPr>
        <w:t>）</w:t>
      </w:r>
      <w:r>
        <w:rPr>
          <w:rFonts w:hint="eastAsia"/>
        </w:rPr>
        <w:t xml:space="preserve"> </w:t>
      </w:r>
      <w:r>
        <w:rPr>
          <w:rFonts w:hint="eastAsia"/>
        </w:rPr>
        <w:t>产品使用说明：正确搬运、使用、贮存方法等；</w:t>
      </w:r>
    </w:p>
    <w:p w14:paraId="23044555" w14:textId="29C84988" w:rsidR="007B2446" w:rsidRDefault="00000000" w:rsidP="007C3AC9">
      <w:pPr>
        <w:pStyle w:val="a4"/>
        <w:numPr>
          <w:ilvl w:val="1"/>
          <w:numId w:val="0"/>
        </w:numPr>
        <w:spacing w:beforeLines="0" w:before="0" w:afterLines="0" w:after="0" w:line="360" w:lineRule="auto"/>
        <w:ind w:firstLineChars="200" w:firstLine="420"/>
        <w:rPr>
          <w:rFonts w:hAnsi="黑体" w:cs="黑体"/>
        </w:rPr>
      </w:pPr>
      <w:r>
        <w:rPr>
          <w:rFonts w:hint="eastAsia"/>
        </w:rPr>
        <w:t>e） 其他。</w:t>
      </w:r>
    </w:p>
    <w:p w14:paraId="75E48C11" w14:textId="77777777" w:rsidR="007B2446" w:rsidRPr="007C3AC9" w:rsidRDefault="00000000">
      <w:pPr>
        <w:pStyle w:val="a4"/>
        <w:numPr>
          <w:ilvl w:val="1"/>
          <w:numId w:val="0"/>
        </w:numPr>
        <w:spacing w:beforeLines="0" w:before="0" w:afterLines="0" w:after="0" w:line="360" w:lineRule="auto"/>
        <w:rPr>
          <w:rFonts w:hAnsi="黑体" w:cs="黑体"/>
        </w:rPr>
      </w:pPr>
      <w:r w:rsidRPr="007C3AC9">
        <w:rPr>
          <w:rFonts w:hAnsi="黑体" w:cs="黑体"/>
        </w:rPr>
        <w:t>9</w:t>
      </w:r>
      <w:r w:rsidRPr="007C3AC9">
        <w:rPr>
          <w:rFonts w:hAnsi="黑体" w:cs="黑体" w:hint="eastAsia"/>
        </w:rPr>
        <w:t xml:space="preserve">  订货单内容</w:t>
      </w:r>
    </w:p>
    <w:p w14:paraId="5BDE5F3C" w14:textId="77777777" w:rsidR="007B2446" w:rsidRDefault="00000000">
      <w:pPr>
        <w:ind w:firstLineChars="200" w:firstLine="420"/>
      </w:pPr>
      <w:r>
        <w:t>需方可根据自身的需要，在订购本文件所列产品的订货单内，列出如下内容：</w:t>
      </w:r>
    </w:p>
    <w:p w14:paraId="7CF872C2" w14:textId="77777777" w:rsidR="007B2446" w:rsidRDefault="00000000">
      <w:pPr>
        <w:ind w:firstLineChars="200" w:firstLine="420"/>
      </w:pPr>
      <w:r>
        <w:t>a</w:t>
      </w:r>
      <w:r>
        <w:t>）产品名称；</w:t>
      </w:r>
    </w:p>
    <w:p w14:paraId="6257873E" w14:textId="77777777" w:rsidR="007B2446" w:rsidRDefault="00000000">
      <w:pPr>
        <w:ind w:firstLineChars="200" w:firstLine="420"/>
      </w:pPr>
      <w:r>
        <w:t>b</w:t>
      </w:r>
      <w:r>
        <w:t>）产品</w:t>
      </w:r>
      <w:r>
        <w:rPr>
          <w:rFonts w:hint="eastAsia"/>
        </w:rPr>
        <w:t>等级</w:t>
      </w:r>
      <w:r>
        <w:t>或相关技术要求；</w:t>
      </w:r>
    </w:p>
    <w:p w14:paraId="52EC3EA6" w14:textId="77777777" w:rsidR="007B2446" w:rsidRDefault="00000000">
      <w:pPr>
        <w:ind w:firstLineChars="200" w:firstLine="420"/>
      </w:pPr>
      <w:r>
        <w:t>c</w:t>
      </w:r>
      <w:r>
        <w:t>）产品规格；</w:t>
      </w:r>
    </w:p>
    <w:p w14:paraId="4C2C3A13" w14:textId="77777777" w:rsidR="007B2446" w:rsidRDefault="00000000">
      <w:pPr>
        <w:ind w:firstLineChars="200" w:firstLine="420"/>
      </w:pPr>
      <w:r>
        <w:t>d</w:t>
      </w:r>
      <w:r>
        <w:t>）重量（或件数）；</w:t>
      </w:r>
    </w:p>
    <w:p w14:paraId="57BCC796" w14:textId="77777777" w:rsidR="007B2446" w:rsidRDefault="00000000">
      <w:pPr>
        <w:ind w:firstLineChars="200" w:firstLine="420"/>
      </w:pPr>
      <w:r>
        <w:t>e</w:t>
      </w:r>
      <w:r>
        <w:t>）本文件编号；</w:t>
      </w:r>
    </w:p>
    <w:p w14:paraId="0041B9C9" w14:textId="77777777" w:rsidR="007B2446" w:rsidRDefault="00000000">
      <w:pPr>
        <w:ind w:firstLineChars="200" w:firstLine="420"/>
      </w:pPr>
      <w:r>
        <w:t>f</w:t>
      </w:r>
      <w:r>
        <w:t>）</w:t>
      </w:r>
      <w:r>
        <w:rPr>
          <w:rFonts w:hint="eastAsia"/>
        </w:rPr>
        <w:t>双方协商确认的</w:t>
      </w:r>
      <w:r>
        <w:t>特殊要求；</w:t>
      </w:r>
    </w:p>
    <w:p w14:paraId="748103E5" w14:textId="77777777" w:rsidR="007B2446" w:rsidRDefault="00000000">
      <w:pPr>
        <w:ind w:firstLineChars="200" w:firstLine="420"/>
      </w:pPr>
      <w:r>
        <w:t>g</w:t>
      </w:r>
      <w:r>
        <w:t>）其他。</w:t>
      </w:r>
    </w:p>
    <w:p w14:paraId="7F739778" w14:textId="77777777" w:rsidR="007B2446" w:rsidRDefault="007B2446">
      <w:pPr>
        <w:spacing w:line="360" w:lineRule="auto"/>
        <w:rPr>
          <w:szCs w:val="21"/>
          <w:u w:val="single"/>
        </w:rPr>
      </w:pPr>
    </w:p>
    <w:p w14:paraId="1086D6B9" w14:textId="77777777" w:rsidR="007B2446" w:rsidRDefault="007B2446">
      <w:pPr>
        <w:spacing w:line="360" w:lineRule="auto"/>
        <w:rPr>
          <w:szCs w:val="21"/>
          <w:u w:val="single"/>
        </w:rPr>
      </w:pPr>
    </w:p>
    <w:p w14:paraId="1FE84210" w14:textId="77777777" w:rsidR="007B2446" w:rsidRDefault="007B2446">
      <w:pPr>
        <w:spacing w:line="360" w:lineRule="auto"/>
        <w:rPr>
          <w:szCs w:val="21"/>
          <w:u w:val="single"/>
        </w:rPr>
      </w:pPr>
    </w:p>
    <w:p w14:paraId="2C3B24E6" w14:textId="0B41FE38" w:rsidR="007B2446" w:rsidRDefault="00000000">
      <w:pPr>
        <w:spacing w:line="360" w:lineRule="auto"/>
        <w:rPr>
          <w:szCs w:val="21"/>
          <w:u w:val="single"/>
        </w:rPr>
      </w:pPr>
      <w:r>
        <w:rPr>
          <w:szCs w:val="21"/>
        </w:rPr>
        <w:t xml:space="preserve">                  </w:t>
      </w:r>
      <w:r>
        <w:rPr>
          <w:rFonts w:hint="eastAsia"/>
          <w:szCs w:val="21"/>
        </w:rPr>
        <w:t xml:space="preserve">             </w:t>
      </w:r>
      <w:r>
        <w:rPr>
          <w:szCs w:val="21"/>
          <w:u w:val="single"/>
        </w:rPr>
        <w:t xml:space="preserve">                         </w:t>
      </w:r>
    </w:p>
    <w:sectPr w:rsidR="007B2446">
      <w:footerReference w:type="even" r:id="rId17"/>
      <w:footerReference w:type="default" r:id="rId18"/>
      <w:footerReference w:type="first" r:id="rId19"/>
      <w:pgSz w:w="11907" w:h="16839"/>
      <w:pgMar w:top="1417" w:right="1134" w:bottom="1134" w:left="1418" w:header="1417" w:footer="136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8685B" w14:textId="77777777" w:rsidR="00711114" w:rsidRDefault="00711114">
      <w:r>
        <w:separator/>
      </w:r>
    </w:p>
  </w:endnote>
  <w:endnote w:type="continuationSeparator" w:id="0">
    <w:p w14:paraId="314DB6D1" w14:textId="77777777" w:rsidR="00711114" w:rsidRDefault="0071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5F58A" w14:textId="77777777" w:rsidR="007B2446" w:rsidRDefault="00000000">
    <w:pPr>
      <w:pStyle w:val="af4"/>
      <w:ind w:firstLineChars="5100" w:firstLine="9180"/>
      <w:jc w:val="both"/>
    </w:pPr>
    <w:r>
      <w:rPr>
        <w:rFonts w:hint="eastAsia"/>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169AD" w14:textId="77777777" w:rsidR="007B2446" w:rsidRDefault="00000000">
    <w:pPr>
      <w:pStyle w:val="af4"/>
      <w:jc w:val="both"/>
    </w:pPr>
    <w:r>
      <w:rPr>
        <w:rFonts w:hint="eastAsia"/>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E4189" w14:textId="77777777" w:rsidR="007B2446" w:rsidRDefault="00000000">
    <w:pPr>
      <w:pStyle w:val="af4"/>
    </w:pPr>
    <w:r>
      <w:pict w14:anchorId="7CC661F8">
        <v:shapetype id="_x0000_t202" coordsize="21600,21600" o:spt="202" path="m,l,21600r21600,l21600,xe">
          <v:stroke joinstyle="miter"/>
          <v:path gradientshapeok="t" o:connecttype="rect"/>
        </v:shapetype>
        <v:shape id="_x0000_s1049" type="#_x0000_t202" style="position:absolute;left:0;text-align:left;margin-left:92.8pt;margin-top:0;width:2in;height:2in;z-index:2;mso-wrap-style:none;mso-position-horizontal:outside;mso-position-horizontal-relative:margin;mso-width-relative:page;mso-height-relative:page" filled="f" stroked="f">
          <v:textbox style="mso-fit-shape-to-text:t" inset="0,0,0,0">
            <w:txbxContent>
              <w:p w14:paraId="6C25AF63" w14:textId="77777777" w:rsidR="007B2446" w:rsidRDefault="00000000">
                <w:pPr>
                  <w:pStyle w:val="af4"/>
                </w:pPr>
                <w:r>
                  <w:fldChar w:fldCharType="begin"/>
                </w:r>
                <w:r>
                  <w:instrText xml:space="preserve"> PAGE  \* MERGEFORMAT </w:instrText>
                </w:r>
                <w:r>
                  <w:fldChar w:fldCharType="separate"/>
                </w:r>
                <w:r>
                  <w:t>IV</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859D6" w14:textId="77777777" w:rsidR="007B2446" w:rsidRDefault="00000000">
    <w:pPr>
      <w:pStyle w:val="aff9"/>
      <w:rPr>
        <w:rStyle w:val="afe"/>
      </w:rPr>
    </w:pPr>
    <w:r>
      <w:pict w14:anchorId="71F034E3">
        <v:shapetype id="_x0000_t202" coordsize="21600,21600" o:spt="202" path="m,l,21600r21600,l21600,xe">
          <v:stroke joinstyle="miter"/>
          <v:path gradientshapeok="t" o:connecttype="rect"/>
        </v:shapetype>
        <v:shape id="_x0000_s1048" type="#_x0000_t202" style="position:absolute;left:0;text-align:left;margin-left:92.8pt;margin-top:0;width:2in;height:2in;z-index:1;mso-wrap-style:none;mso-position-horizontal:outside;mso-position-horizontal-relative:margin;mso-width-relative:page;mso-height-relative:page" filled="f" stroked="f">
          <v:textbox style="mso-fit-shape-to-text:t" inset="0,0,0,0">
            <w:txbxContent>
              <w:p w14:paraId="114DD4FA" w14:textId="77777777" w:rsidR="007B2446" w:rsidRDefault="00000000">
                <w:pPr>
                  <w:pStyle w:val="aff9"/>
                </w:pPr>
                <w:r>
                  <w:tab/>
                </w:r>
                <w:r>
                  <w:fldChar w:fldCharType="begin"/>
                </w:r>
                <w:r>
                  <w:rPr>
                    <w:rStyle w:val="afe"/>
                  </w:rPr>
                  <w:instrText xml:space="preserve">PAGE  </w:instrText>
                </w:r>
                <w:r>
                  <w:fldChar w:fldCharType="separate"/>
                </w:r>
                <w:r>
                  <w:rPr>
                    <w:rStyle w:val="afe"/>
                  </w:rPr>
                  <w:t>I</w:t>
                </w:r>
                <w: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905E9" w14:textId="77777777" w:rsidR="007B2446" w:rsidRDefault="00000000">
    <w:pPr>
      <w:pStyle w:val="af4"/>
    </w:pPr>
    <w:r>
      <w:pict w14:anchorId="6A77409C">
        <v:shapetype id="_x0000_t202" coordsize="21600,21600" o:spt="202" path="m,l,21600r21600,l21600,xe">
          <v:stroke joinstyle="miter"/>
          <v:path gradientshapeok="t" o:connecttype="rect"/>
        </v:shapetype>
        <v:shape id="_x0000_s1050" type="#_x0000_t202" style="position:absolute;left:0;text-align:left;margin-left:92.8pt;margin-top:0;width:2in;height:2in;z-index:3;mso-wrap-style:none;mso-position-horizontal:right;mso-position-horizontal-relative:margin;mso-width-relative:page;mso-height-relative:page" filled="f" stroked="f">
          <v:textbox style="mso-fit-shape-to-text:t" inset="0,0,0,0">
            <w:txbxContent>
              <w:p w14:paraId="337A00A3" w14:textId="77777777" w:rsidR="007B2446" w:rsidRDefault="00000000">
                <w:pPr>
                  <w:pStyle w:val="af4"/>
                </w:pPr>
                <w:r>
                  <w:fldChar w:fldCharType="begin"/>
                </w:r>
                <w:r>
                  <w:instrText xml:space="preserve"> PAGE  \* MERGEFORMAT </w:instrText>
                </w:r>
                <w:r>
                  <w:fldChar w:fldCharType="separate"/>
                </w:r>
                <w:r>
                  <w:t>I</w:t>
                </w:r>
                <w: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F8D2" w14:textId="77777777" w:rsidR="007B2446" w:rsidRDefault="00000000">
    <w:pPr>
      <w:pStyle w:val="af4"/>
    </w:pPr>
    <w:r>
      <w:pict w14:anchorId="13C16394">
        <v:shapetype id="_x0000_t202" coordsize="21600,21600" o:spt="202" path="m,l,21600r21600,l21600,xe">
          <v:stroke joinstyle="miter"/>
          <v:path gradientshapeok="t" o:connecttype="rect"/>
        </v:shapetype>
        <v:shape id="_x0000_s1052" type="#_x0000_t202" style="position:absolute;left:0;text-align:left;margin-left:92.8pt;margin-top:0;width:2in;height:2in;z-index:5;mso-wrap-style:none;mso-position-horizontal:outside;mso-position-horizontal-relative:margin;mso-width-relative:page;mso-height-relative:page" filled="f" stroked="f">
          <v:textbox style="mso-fit-shape-to-text:t" inset="0,0,0,0">
            <w:txbxContent>
              <w:p w14:paraId="4CAC9448" w14:textId="77777777" w:rsidR="007B2446" w:rsidRDefault="00000000">
                <w:pPr>
                  <w:pStyle w:val="af4"/>
                </w:pPr>
                <w:r>
                  <w:fldChar w:fldCharType="begin"/>
                </w:r>
                <w:r>
                  <w:instrText xml:space="preserve"> PAGE  \* MERGEFORMAT </w:instrText>
                </w:r>
                <w:r>
                  <w:fldChar w:fldCharType="separate"/>
                </w:r>
                <w:r>
                  <w:t>IV</w:t>
                </w:r>
                <w: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330CF" w14:textId="77777777" w:rsidR="007B2446" w:rsidRDefault="00000000">
    <w:pPr>
      <w:pStyle w:val="aff9"/>
      <w:rPr>
        <w:rStyle w:val="afe"/>
      </w:rPr>
    </w:pPr>
    <w:r>
      <w:pict w14:anchorId="4893D70B">
        <v:shapetype id="_x0000_t202" coordsize="21600,21600" o:spt="202" path="m,l,21600r21600,l21600,xe">
          <v:stroke joinstyle="miter"/>
          <v:path gradientshapeok="t" o:connecttype="rect"/>
        </v:shapetype>
        <v:shape id="_x0000_s1051" type="#_x0000_t202" style="position:absolute;left:0;text-align:left;margin-left:92.8pt;margin-top:0;width:2in;height:2in;z-index:4;mso-wrap-style:none;mso-position-horizontal:outside;mso-position-horizontal-relative:margin;mso-width-relative:page;mso-height-relative:page" filled="f" stroked="f">
          <v:textbox style="mso-fit-shape-to-text:t" inset="0,0,0,0">
            <w:txbxContent>
              <w:p w14:paraId="1672AE42" w14:textId="77777777" w:rsidR="007B2446" w:rsidRDefault="00000000">
                <w:pPr>
                  <w:pStyle w:val="aff9"/>
                </w:pPr>
                <w:r>
                  <w:tab/>
                </w:r>
                <w:r>
                  <w:fldChar w:fldCharType="begin"/>
                </w:r>
                <w:r>
                  <w:rPr>
                    <w:rStyle w:val="afe"/>
                  </w:rPr>
                  <w:instrText xml:space="preserve">PAGE  </w:instrText>
                </w:r>
                <w:r>
                  <w:fldChar w:fldCharType="separate"/>
                </w:r>
                <w:r>
                  <w:rPr>
                    <w:rStyle w:val="afe"/>
                  </w:rPr>
                  <w:t>I</w:t>
                </w:r>
                <w: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D8848" w14:textId="77777777" w:rsidR="007B2446" w:rsidRDefault="00000000">
    <w:pPr>
      <w:pStyle w:val="af4"/>
    </w:pPr>
    <w:r>
      <w:pict w14:anchorId="1F794888">
        <v:shapetype id="_x0000_t202" coordsize="21600,21600" o:spt="202" path="m,l,21600r21600,l21600,xe">
          <v:stroke joinstyle="miter"/>
          <v:path gradientshapeok="t" o:connecttype="rect"/>
        </v:shapetype>
        <v:shape id="_x0000_s1053" type="#_x0000_t202" style="position:absolute;left:0;text-align:left;margin-left:92.8pt;margin-top:0;width:2in;height:2in;z-index:6;mso-wrap-style:none;mso-position-horizontal:outside;mso-position-horizontal-relative:margin;mso-width-relative:page;mso-height-relative:page" filled="f" stroked="f">
          <v:textbox style="mso-fit-shape-to-text:t" inset="0,0,0,0">
            <w:txbxContent>
              <w:p w14:paraId="1C205568" w14:textId="77777777" w:rsidR="007B2446" w:rsidRDefault="00000000">
                <w:pPr>
                  <w:pStyle w:val="af4"/>
                </w:pPr>
                <w:r>
                  <w:fldChar w:fldCharType="begin"/>
                </w:r>
                <w:r>
                  <w:instrText xml:space="preserve"> PAGE  \* MERGEFORMAT </w:instrText>
                </w:r>
                <w:r>
                  <w:fldChar w:fldCharType="separate"/>
                </w:r>
                <w:r>
                  <w:t>I</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50FB4" w14:textId="77777777" w:rsidR="00711114" w:rsidRDefault="00711114">
      <w:r>
        <w:separator/>
      </w:r>
    </w:p>
  </w:footnote>
  <w:footnote w:type="continuationSeparator" w:id="0">
    <w:p w14:paraId="7F51F4F6" w14:textId="77777777" w:rsidR="00711114" w:rsidRDefault="00711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C63F3" w14:textId="77777777" w:rsidR="007B2446" w:rsidRDefault="00000000">
    <w:pPr>
      <w:pStyle w:val="afffa"/>
      <w:spacing w:after="0"/>
      <w:jc w:val="both"/>
    </w:pPr>
    <w:r>
      <w:rPr>
        <w:rFonts w:ascii="黑体" w:eastAsia="黑体" w:hAnsi="黑体" w:hint="eastAsia"/>
      </w:rPr>
      <w:tab/>
      <w:t>YS</w:t>
    </w:r>
    <w:r>
      <w:rPr>
        <w:rFonts w:ascii="黑体" w:eastAsia="黑体" w:hAnsi="黑体"/>
      </w:rPr>
      <w:t xml:space="preserve">/T </w:t>
    </w:r>
    <w:r>
      <w:rPr>
        <w:rFonts w:ascii="黑体" w:eastAsia="黑体" w:hAnsi="黑体" w:hint="eastAsia"/>
      </w:rPr>
      <w:t>xxxxx</w:t>
    </w:r>
    <w:r>
      <w:rPr>
        <w:rFonts w:ascii="黑体" w:eastAsia="黑体" w:hAnsi="黑体"/>
      </w:rPr>
      <w:t>—</w:t>
    </w:r>
    <w:r>
      <w:rPr>
        <w:rFonts w:ascii="黑体" w:eastAsia="黑体" w:hAnsi="黑体" w:hint="eastAsia"/>
      </w:rP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DAE30" w14:textId="77777777" w:rsidR="007B2446" w:rsidRDefault="00000000">
    <w:pPr>
      <w:pStyle w:val="afffa"/>
      <w:spacing w:after="0"/>
      <w:jc w:val="both"/>
    </w:pPr>
    <w:r>
      <w:rPr>
        <w:rFonts w:ascii="黑体" w:eastAsia="黑体" w:hAnsi="黑体" w:hint="eastAsia"/>
      </w:rPr>
      <w:t>YS</w:t>
    </w:r>
    <w:r>
      <w:rPr>
        <w:rFonts w:ascii="黑体" w:eastAsia="黑体" w:hAnsi="黑体"/>
      </w:rPr>
      <w:t xml:space="preserve">/T </w:t>
    </w:r>
    <w:r>
      <w:rPr>
        <w:rFonts w:ascii="黑体" w:eastAsia="黑体" w:hAnsi="黑体" w:hint="eastAsia"/>
      </w:rPr>
      <w:t>xxxxx</w:t>
    </w:r>
    <w:r>
      <w:rPr>
        <w:rFonts w:ascii="黑体" w:eastAsia="黑体" w:hAnsi="黑体"/>
      </w:rPr>
      <w:t>—</w:t>
    </w:r>
    <w:r>
      <w:rPr>
        <w:rFonts w:ascii="黑体" w:eastAsia="黑体" w:hAnsi="黑体" w:hint="eastAsia"/>
      </w:rPr>
      <w:t>xxxx</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ED4AC" w14:textId="7DC270D9" w:rsidR="007B2446" w:rsidRDefault="00000000" w:rsidP="007C3AC9">
    <w:pPr>
      <w:pStyle w:val="afffa"/>
      <w:spacing w:after="0"/>
      <w:jc w:val="left"/>
    </w:pPr>
    <w:r>
      <w:rPr>
        <w:rFonts w:ascii="黑体" w:eastAsia="黑体" w:hAnsi="黑体" w:hint="eastAsia"/>
      </w:rPr>
      <w:t>T/CNIA</w:t>
    </w:r>
    <w:r>
      <w:rPr>
        <w:rFonts w:ascii="黑体" w:eastAsia="黑体" w:hAnsi="黑体"/>
      </w:rPr>
      <w:t xml:space="preserve"> </w:t>
    </w:r>
    <w:r>
      <w:rPr>
        <w:rFonts w:ascii="黑体" w:eastAsia="黑体" w:hAnsi="黑体" w:hint="eastAsia"/>
      </w:rPr>
      <w:t>xxxxx</w:t>
    </w:r>
    <w:r>
      <w:rPr>
        <w:rFonts w:ascii="黑体" w:eastAsia="黑体" w:hAnsi="黑体"/>
      </w:rPr>
      <w:t>—</w:t>
    </w:r>
    <w:r>
      <w:rPr>
        <w:rFonts w:ascii="黑体" w:eastAsia="黑体" w:hAnsi="黑体" w:hint="eastAsia"/>
      </w:rPr>
      <w:t>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2ABDE" w14:textId="163F50FD" w:rsidR="007B2446" w:rsidRDefault="00000000" w:rsidP="007C3AC9">
    <w:pPr>
      <w:pStyle w:val="afffa"/>
      <w:spacing w:after="0"/>
    </w:pPr>
    <w:r>
      <w:rPr>
        <w:rFonts w:ascii="黑体" w:eastAsia="黑体" w:hAnsi="黑体" w:hint="eastAsia"/>
      </w:rPr>
      <w:tab/>
      <w:t xml:space="preserve">                                                                 T/CNIA</w:t>
    </w:r>
    <w:r>
      <w:rPr>
        <w:rFonts w:ascii="黑体" w:eastAsia="黑体" w:hAnsi="黑体"/>
      </w:rPr>
      <w:t xml:space="preserve"> </w:t>
    </w:r>
    <w:r>
      <w:rPr>
        <w:rFonts w:ascii="黑体" w:eastAsia="黑体" w:hAnsi="黑体" w:hint="eastAsia"/>
      </w:rPr>
      <w:t>xxxxx</w:t>
    </w:r>
    <w:r>
      <w:rPr>
        <w:rFonts w:ascii="黑体" w:eastAsia="黑体" w:hAnsi="黑体"/>
      </w:rPr>
      <w:t>—</w:t>
    </w:r>
    <w:r>
      <w:rPr>
        <w:rFonts w:ascii="黑体" w:eastAsia="黑体" w:hAnsi="黑体" w:hint="eastAsia"/>
      </w:rPr>
      <w:t>xxxx</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AAD680"/>
    <w:multiLevelType w:val="singleLevel"/>
    <w:tmpl w:val="BBAAD680"/>
    <w:lvl w:ilvl="0">
      <w:start w:val="1"/>
      <w:numFmt w:val="lowerLetter"/>
      <w:suff w:val="space"/>
      <w:lvlText w:val="%1)"/>
      <w:lvlJc w:val="left"/>
      <w:rPr>
        <w:rFonts w:ascii="黑体" w:eastAsia="黑体" w:hAnsi="黑体" w:cs="黑体" w:hint="default"/>
      </w:rPr>
    </w:lvl>
  </w:abstractNum>
  <w:abstractNum w:abstractNumId="1" w15:restartNumberingAfterBreak="0">
    <w:nsid w:val="46806F7D"/>
    <w:multiLevelType w:val="multilevel"/>
    <w:tmpl w:val="46806F7D"/>
    <w:lvl w:ilvl="0">
      <w:start w:val="1"/>
      <w:numFmt w:val="none"/>
      <w:pStyle w:val="a"/>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6D22D8F"/>
    <w:multiLevelType w:val="multilevel"/>
    <w:tmpl w:val="46D22D8F"/>
    <w:lvl w:ilvl="0">
      <w:start w:val="1"/>
      <w:numFmt w:val="none"/>
      <w:pStyle w:val="a0"/>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4F302902"/>
    <w:multiLevelType w:val="multilevel"/>
    <w:tmpl w:val="4F302902"/>
    <w:lvl w:ilvl="0">
      <w:start w:val="1"/>
      <w:numFmt w:val="none"/>
      <w:pStyle w:val="a1"/>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5B2995F8"/>
    <w:multiLevelType w:val="singleLevel"/>
    <w:tmpl w:val="5B2995F8"/>
    <w:lvl w:ilvl="0">
      <w:start w:val="1"/>
      <w:numFmt w:val="lowerLetter"/>
      <w:suff w:val="nothing"/>
      <w:lvlText w:val="%1）"/>
      <w:lvlJc w:val="left"/>
      <w:rPr>
        <w:rFonts w:ascii="黑体" w:eastAsia="黑体" w:hAnsi="黑体" w:cs="黑体" w:hint="default"/>
      </w:rPr>
    </w:lvl>
  </w:abstractNum>
  <w:abstractNum w:abstractNumId="5" w15:restartNumberingAfterBreak="0">
    <w:nsid w:val="6350366A"/>
    <w:multiLevelType w:val="multilevel"/>
    <w:tmpl w:val="6350366A"/>
    <w:lvl w:ilvl="0">
      <w:start w:val="1"/>
      <w:numFmt w:val="none"/>
      <w:pStyle w:val="a2"/>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6CEA2025"/>
    <w:multiLevelType w:val="multilevel"/>
    <w:tmpl w:val="6CEA2025"/>
    <w:lvl w:ilvl="0">
      <w:start w:val="1"/>
      <w:numFmt w:val="none"/>
      <w:pStyle w:val="a3"/>
      <w:suff w:val="nothing"/>
      <w:lvlText w:val="%1"/>
      <w:lvlJc w:val="left"/>
      <w:pPr>
        <w:ind w:left="0" w:firstLine="0"/>
      </w:pPr>
      <w:rPr>
        <w:rFonts w:ascii="Times New Roman" w:hAnsi="Times New Roman" w:hint="default"/>
        <w:b/>
        <w:i w:val="0"/>
        <w:sz w:val="21"/>
      </w:rPr>
    </w:lvl>
    <w:lvl w:ilvl="1">
      <w:start w:val="1"/>
      <w:numFmt w:val="decimal"/>
      <w:pStyle w:val="a4"/>
      <w:suff w:val="nothing"/>
      <w:lvlText w:val="%1%2　"/>
      <w:lvlJc w:val="left"/>
      <w:pPr>
        <w:ind w:left="0" w:firstLine="0"/>
      </w:pPr>
      <w:rPr>
        <w:rFonts w:ascii="黑体" w:eastAsia="黑体" w:hAnsi="Times New Roman" w:hint="eastAsia"/>
        <w:b w:val="0"/>
        <w:i w:val="0"/>
        <w:sz w:val="21"/>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31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76933334"/>
    <w:multiLevelType w:val="multilevel"/>
    <w:tmpl w:val="76933334"/>
    <w:lvl w:ilvl="0">
      <w:start w:val="1"/>
      <w:numFmt w:val="none"/>
      <w:pStyle w:val="a7"/>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33558385">
    <w:abstractNumId w:val="6"/>
  </w:num>
  <w:num w:numId="2" w16cid:durableId="1815027607">
    <w:abstractNumId w:val="2"/>
  </w:num>
  <w:num w:numId="3" w16cid:durableId="1936745210">
    <w:abstractNumId w:val="1"/>
  </w:num>
  <w:num w:numId="4" w16cid:durableId="817846404">
    <w:abstractNumId w:val="3"/>
  </w:num>
  <w:num w:numId="5" w16cid:durableId="2023776668">
    <w:abstractNumId w:val="5"/>
  </w:num>
  <w:num w:numId="6" w16cid:durableId="901407298">
    <w:abstractNumId w:val="7"/>
  </w:num>
  <w:num w:numId="7" w16cid:durableId="1844511213">
    <w:abstractNumId w:val="4"/>
  </w:num>
  <w:num w:numId="8" w16cid:durableId="144855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HorizontalSpacing w:val="105"/>
  <w:drawingGridVerticalSpacing w:val="156"/>
  <w:noPunctuationKerning/>
  <w:characterSpacingControl w:val="compressPunctuation"/>
  <w:hdrShapeDefaults>
    <o:shapedefaults v:ext="edit" spidmax="2167"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mJhNjFiYzEyMGYxNjdhN2I2ODlmY2E1MmZjYThkZWYifQ=="/>
    <w:docVar w:name="KSO_WPS_MARK_KEY" w:val="c516e79b-4851-4ead-8a05-9c54c053792c"/>
  </w:docVars>
  <w:rsids>
    <w:rsidRoot w:val="00FB0706"/>
    <w:rsid w:val="00002480"/>
    <w:rsid w:val="00010FAA"/>
    <w:rsid w:val="00015383"/>
    <w:rsid w:val="00026E47"/>
    <w:rsid w:val="0003689F"/>
    <w:rsid w:val="000416E6"/>
    <w:rsid w:val="00042066"/>
    <w:rsid w:val="0004596D"/>
    <w:rsid w:val="00052EA2"/>
    <w:rsid w:val="00053F02"/>
    <w:rsid w:val="00064B01"/>
    <w:rsid w:val="00064EBB"/>
    <w:rsid w:val="0007126F"/>
    <w:rsid w:val="000B490D"/>
    <w:rsid w:val="000D0275"/>
    <w:rsid w:val="000D445E"/>
    <w:rsid w:val="000F3566"/>
    <w:rsid w:val="000F3F1F"/>
    <w:rsid w:val="000F766F"/>
    <w:rsid w:val="00112D66"/>
    <w:rsid w:val="0011659A"/>
    <w:rsid w:val="00164C26"/>
    <w:rsid w:val="00197274"/>
    <w:rsid w:val="001B15A0"/>
    <w:rsid w:val="001C64B7"/>
    <w:rsid w:val="001F6D3A"/>
    <w:rsid w:val="00207622"/>
    <w:rsid w:val="0023301C"/>
    <w:rsid w:val="00241D5F"/>
    <w:rsid w:val="002443A1"/>
    <w:rsid w:val="00252BAA"/>
    <w:rsid w:val="002A2465"/>
    <w:rsid w:val="002B5692"/>
    <w:rsid w:val="002D28BA"/>
    <w:rsid w:val="002D6AD6"/>
    <w:rsid w:val="002E299B"/>
    <w:rsid w:val="002F28C7"/>
    <w:rsid w:val="00301B56"/>
    <w:rsid w:val="0030660B"/>
    <w:rsid w:val="003327DD"/>
    <w:rsid w:val="003328E1"/>
    <w:rsid w:val="0034468C"/>
    <w:rsid w:val="00381DAC"/>
    <w:rsid w:val="00386A54"/>
    <w:rsid w:val="00395FC9"/>
    <w:rsid w:val="003E078E"/>
    <w:rsid w:val="003E45F9"/>
    <w:rsid w:val="003E7EA0"/>
    <w:rsid w:val="003F2E3B"/>
    <w:rsid w:val="003F4F10"/>
    <w:rsid w:val="004026B4"/>
    <w:rsid w:val="0042513B"/>
    <w:rsid w:val="00431903"/>
    <w:rsid w:val="00484F70"/>
    <w:rsid w:val="00490D22"/>
    <w:rsid w:val="00491A6A"/>
    <w:rsid w:val="00492636"/>
    <w:rsid w:val="004978E7"/>
    <w:rsid w:val="004A5907"/>
    <w:rsid w:val="004E7F98"/>
    <w:rsid w:val="004F052E"/>
    <w:rsid w:val="004F5753"/>
    <w:rsid w:val="0050411E"/>
    <w:rsid w:val="005107EA"/>
    <w:rsid w:val="00567520"/>
    <w:rsid w:val="00587E4C"/>
    <w:rsid w:val="00591937"/>
    <w:rsid w:val="005A0D1A"/>
    <w:rsid w:val="005A4FA0"/>
    <w:rsid w:val="005C6CC3"/>
    <w:rsid w:val="005D0F79"/>
    <w:rsid w:val="005D5B55"/>
    <w:rsid w:val="005D73EB"/>
    <w:rsid w:val="005F2B14"/>
    <w:rsid w:val="00651B12"/>
    <w:rsid w:val="006539A7"/>
    <w:rsid w:val="00685453"/>
    <w:rsid w:val="006914FD"/>
    <w:rsid w:val="006B67AE"/>
    <w:rsid w:val="006C290A"/>
    <w:rsid w:val="006E0480"/>
    <w:rsid w:val="006E621E"/>
    <w:rsid w:val="00711114"/>
    <w:rsid w:val="00714D93"/>
    <w:rsid w:val="007174E2"/>
    <w:rsid w:val="00734A22"/>
    <w:rsid w:val="00734F8C"/>
    <w:rsid w:val="00743922"/>
    <w:rsid w:val="007701C0"/>
    <w:rsid w:val="00784F5D"/>
    <w:rsid w:val="00792EAC"/>
    <w:rsid w:val="007A792C"/>
    <w:rsid w:val="007B2446"/>
    <w:rsid w:val="007B6B2E"/>
    <w:rsid w:val="007C3AC9"/>
    <w:rsid w:val="007D6FD1"/>
    <w:rsid w:val="007E7E83"/>
    <w:rsid w:val="007F14AA"/>
    <w:rsid w:val="007F6EA4"/>
    <w:rsid w:val="00800497"/>
    <w:rsid w:val="00812BB5"/>
    <w:rsid w:val="0081443A"/>
    <w:rsid w:val="00830561"/>
    <w:rsid w:val="008659CA"/>
    <w:rsid w:val="00875A8F"/>
    <w:rsid w:val="00885740"/>
    <w:rsid w:val="008876EB"/>
    <w:rsid w:val="00892572"/>
    <w:rsid w:val="00896888"/>
    <w:rsid w:val="008A3040"/>
    <w:rsid w:val="008E1343"/>
    <w:rsid w:val="008E1F6C"/>
    <w:rsid w:val="0091456D"/>
    <w:rsid w:val="009232F3"/>
    <w:rsid w:val="00924969"/>
    <w:rsid w:val="0093507A"/>
    <w:rsid w:val="0095432A"/>
    <w:rsid w:val="009704B8"/>
    <w:rsid w:val="00972567"/>
    <w:rsid w:val="0098053A"/>
    <w:rsid w:val="009A1C10"/>
    <w:rsid w:val="009B4655"/>
    <w:rsid w:val="009C4427"/>
    <w:rsid w:val="009D0B6B"/>
    <w:rsid w:val="009D1A59"/>
    <w:rsid w:val="009D500A"/>
    <w:rsid w:val="009F067A"/>
    <w:rsid w:val="00A03525"/>
    <w:rsid w:val="00A12E17"/>
    <w:rsid w:val="00A452DB"/>
    <w:rsid w:val="00A54C36"/>
    <w:rsid w:val="00AC372A"/>
    <w:rsid w:val="00AD1B6F"/>
    <w:rsid w:val="00AD1B7C"/>
    <w:rsid w:val="00AF0281"/>
    <w:rsid w:val="00AF1177"/>
    <w:rsid w:val="00B25548"/>
    <w:rsid w:val="00B2635B"/>
    <w:rsid w:val="00B434F5"/>
    <w:rsid w:val="00B47570"/>
    <w:rsid w:val="00B47DE3"/>
    <w:rsid w:val="00B63D29"/>
    <w:rsid w:val="00B7426E"/>
    <w:rsid w:val="00B82A22"/>
    <w:rsid w:val="00BE0FB4"/>
    <w:rsid w:val="00C15829"/>
    <w:rsid w:val="00C404F5"/>
    <w:rsid w:val="00C408CC"/>
    <w:rsid w:val="00C41A12"/>
    <w:rsid w:val="00C542CA"/>
    <w:rsid w:val="00C60A58"/>
    <w:rsid w:val="00C700CF"/>
    <w:rsid w:val="00C76D46"/>
    <w:rsid w:val="00C8472F"/>
    <w:rsid w:val="00C86075"/>
    <w:rsid w:val="00C91068"/>
    <w:rsid w:val="00CA148B"/>
    <w:rsid w:val="00CA305E"/>
    <w:rsid w:val="00CC0B8F"/>
    <w:rsid w:val="00CC2856"/>
    <w:rsid w:val="00CD3A96"/>
    <w:rsid w:val="00D1216D"/>
    <w:rsid w:val="00D354A3"/>
    <w:rsid w:val="00D763C9"/>
    <w:rsid w:val="00DA46D6"/>
    <w:rsid w:val="00DB1C67"/>
    <w:rsid w:val="00DE0BD0"/>
    <w:rsid w:val="00DE0DCB"/>
    <w:rsid w:val="00DF15A1"/>
    <w:rsid w:val="00DF6847"/>
    <w:rsid w:val="00E041FF"/>
    <w:rsid w:val="00E276DC"/>
    <w:rsid w:val="00E279DD"/>
    <w:rsid w:val="00E27BD1"/>
    <w:rsid w:val="00E27E4D"/>
    <w:rsid w:val="00E32D93"/>
    <w:rsid w:val="00E52772"/>
    <w:rsid w:val="00E57118"/>
    <w:rsid w:val="00E6556F"/>
    <w:rsid w:val="00E74429"/>
    <w:rsid w:val="00E746BA"/>
    <w:rsid w:val="00E85D37"/>
    <w:rsid w:val="00E960CC"/>
    <w:rsid w:val="00EA69A1"/>
    <w:rsid w:val="00EB13F3"/>
    <w:rsid w:val="00ED4EBB"/>
    <w:rsid w:val="00EE4AC4"/>
    <w:rsid w:val="00EF2565"/>
    <w:rsid w:val="00EF4469"/>
    <w:rsid w:val="00F07194"/>
    <w:rsid w:val="00F071D0"/>
    <w:rsid w:val="00F07DA3"/>
    <w:rsid w:val="00F24D0D"/>
    <w:rsid w:val="00F32D9C"/>
    <w:rsid w:val="00F91634"/>
    <w:rsid w:val="00FA47E3"/>
    <w:rsid w:val="00FA4EC0"/>
    <w:rsid w:val="00FA6530"/>
    <w:rsid w:val="00FB0706"/>
    <w:rsid w:val="00FB1320"/>
    <w:rsid w:val="00FD1265"/>
    <w:rsid w:val="00FD3B67"/>
    <w:rsid w:val="00FE30AA"/>
    <w:rsid w:val="014234C2"/>
    <w:rsid w:val="022C68EF"/>
    <w:rsid w:val="03B31109"/>
    <w:rsid w:val="03C34412"/>
    <w:rsid w:val="0ED30994"/>
    <w:rsid w:val="108D65EA"/>
    <w:rsid w:val="11175FC4"/>
    <w:rsid w:val="13070D7B"/>
    <w:rsid w:val="15CB3743"/>
    <w:rsid w:val="17414780"/>
    <w:rsid w:val="18617A5B"/>
    <w:rsid w:val="19162EAB"/>
    <w:rsid w:val="198E0429"/>
    <w:rsid w:val="23394B86"/>
    <w:rsid w:val="23F32A04"/>
    <w:rsid w:val="25356768"/>
    <w:rsid w:val="25CB3C48"/>
    <w:rsid w:val="26806F71"/>
    <w:rsid w:val="29E0055D"/>
    <w:rsid w:val="2E3507E9"/>
    <w:rsid w:val="2F1C247E"/>
    <w:rsid w:val="33A077A6"/>
    <w:rsid w:val="35BA6994"/>
    <w:rsid w:val="38553581"/>
    <w:rsid w:val="3C9B1EBF"/>
    <w:rsid w:val="3D6A1B31"/>
    <w:rsid w:val="3ED25A23"/>
    <w:rsid w:val="4286767E"/>
    <w:rsid w:val="42A06AC7"/>
    <w:rsid w:val="4C101AF6"/>
    <w:rsid w:val="4CD86AB8"/>
    <w:rsid w:val="4CF7590B"/>
    <w:rsid w:val="4F865F40"/>
    <w:rsid w:val="5235539B"/>
    <w:rsid w:val="561B6576"/>
    <w:rsid w:val="5A70032F"/>
    <w:rsid w:val="5A783688"/>
    <w:rsid w:val="5B30243E"/>
    <w:rsid w:val="5E61606F"/>
    <w:rsid w:val="5FC00141"/>
    <w:rsid w:val="600B28A8"/>
    <w:rsid w:val="65EE532C"/>
    <w:rsid w:val="68C97094"/>
    <w:rsid w:val="6A762A9A"/>
    <w:rsid w:val="6ACA0F12"/>
    <w:rsid w:val="6D29635B"/>
    <w:rsid w:val="6E1B6E28"/>
    <w:rsid w:val="6EE10248"/>
    <w:rsid w:val="6F6446B9"/>
    <w:rsid w:val="70DA5024"/>
    <w:rsid w:val="71A56FB7"/>
    <w:rsid w:val="754935EA"/>
    <w:rsid w:val="7F6A1FC2"/>
    <w:rsid w:val="7F9617F8"/>
    <w:rsid w:val="7FAE6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7" fillcolor="white">
      <v:fill color="white"/>
    </o:shapedefaults>
    <o:shapelayout v:ext="edit">
      <o:idmap v:ext="edit" data="2"/>
    </o:shapelayout>
  </w:shapeDefaults>
  <w:decimalSymbol w:val="."/>
  <w:listSeparator w:val=","/>
  <w15:docId w15:val="{C6A82D2E-B724-4D8F-A950-1D86F362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lsdException w:name="toc 8" w:semiHidden="1"/>
    <w:lsdException w:name="toc 9" w:semiHidden="1" w:qFormat="1"/>
    <w:lsdException w:name="footnote text" w:semiHidden="1"/>
    <w:lsdException w:name="annotation text" w:semiHidden="1" w:qFormat="1"/>
    <w:lsdException w:name="header" w:qFormat="1"/>
    <w:lsdException w:name="caption" w:qFormat="1"/>
    <w:lsdException w:name="footnote reference" w:semiHidden="1" w:qFormat="1"/>
    <w:lsdException w:name="annotation reference" w:semiHidden="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pPr>
      <w:widowControl w:val="0"/>
      <w:jc w:val="both"/>
    </w:pPr>
    <w:rPr>
      <w:kern w:val="2"/>
      <w:sz w:val="21"/>
      <w:szCs w:val="24"/>
    </w:rPr>
  </w:style>
  <w:style w:type="paragraph" w:styleId="1">
    <w:name w:val="heading 1"/>
    <w:basedOn w:val="a8"/>
    <w:next w:val="a8"/>
    <w:qFormat/>
    <w:pPr>
      <w:keepNext/>
      <w:keepLines/>
      <w:spacing w:before="340" w:after="330" w:line="578" w:lineRule="auto"/>
      <w:outlineLvl w:val="0"/>
    </w:pPr>
    <w:rPr>
      <w:b/>
      <w:bCs/>
      <w:kern w:val="44"/>
      <w:sz w:val="44"/>
      <w:szCs w:val="44"/>
    </w:rPr>
  </w:style>
  <w:style w:type="paragraph" w:styleId="2">
    <w:name w:val="heading 2"/>
    <w:basedOn w:val="a8"/>
    <w:next w:val="a8"/>
    <w:qFormat/>
    <w:pPr>
      <w:keepNext/>
      <w:keepLines/>
      <w:spacing w:before="260" w:after="260" w:line="416" w:lineRule="auto"/>
      <w:outlineLvl w:val="1"/>
    </w:pPr>
    <w:rPr>
      <w:rFonts w:ascii="Arial" w:eastAsia="黑体" w:hAnsi="Arial"/>
      <w:b/>
      <w:bCs/>
      <w:sz w:val="32"/>
      <w:szCs w:val="32"/>
    </w:rPr>
  </w:style>
  <w:style w:type="paragraph" w:styleId="3">
    <w:name w:val="heading 3"/>
    <w:basedOn w:val="a8"/>
    <w:next w:val="a8"/>
    <w:qFormat/>
    <w:pPr>
      <w:keepNext/>
      <w:keepLines/>
      <w:spacing w:before="260" w:after="260" w:line="416" w:lineRule="auto"/>
      <w:outlineLvl w:val="2"/>
    </w:pPr>
    <w:rPr>
      <w:b/>
      <w:bCs/>
      <w:sz w:val="32"/>
      <w:szCs w:val="32"/>
    </w:rPr>
  </w:style>
  <w:style w:type="paragraph" w:styleId="4">
    <w:name w:val="heading 4"/>
    <w:basedOn w:val="a8"/>
    <w:next w:val="a8"/>
    <w:qFormat/>
    <w:pPr>
      <w:keepNext/>
      <w:keepLines/>
      <w:spacing w:before="280" w:after="290" w:line="376" w:lineRule="auto"/>
      <w:outlineLvl w:val="3"/>
    </w:pPr>
    <w:rPr>
      <w:rFonts w:ascii="Arial" w:eastAsia="黑体" w:hAnsi="Arial"/>
      <w:b/>
      <w:bCs/>
      <w:sz w:val="28"/>
      <w:szCs w:val="28"/>
    </w:rPr>
  </w:style>
  <w:style w:type="paragraph" w:styleId="5">
    <w:name w:val="heading 5"/>
    <w:basedOn w:val="a8"/>
    <w:next w:val="a8"/>
    <w:qFormat/>
    <w:pPr>
      <w:keepNext/>
      <w:keepLines/>
      <w:spacing w:before="280" w:after="290" w:line="376" w:lineRule="auto"/>
      <w:outlineLvl w:val="4"/>
    </w:pPr>
    <w:rPr>
      <w:b/>
      <w:bCs/>
      <w:sz w:val="28"/>
      <w:szCs w:val="28"/>
    </w:rPr>
  </w:style>
  <w:style w:type="paragraph" w:styleId="6">
    <w:name w:val="heading 6"/>
    <w:basedOn w:val="a8"/>
    <w:next w:val="a8"/>
    <w:qFormat/>
    <w:pPr>
      <w:keepNext/>
      <w:keepLines/>
      <w:spacing w:before="240" w:after="64" w:line="320" w:lineRule="auto"/>
      <w:outlineLvl w:val="5"/>
    </w:pPr>
    <w:rPr>
      <w:rFonts w:ascii="Arial" w:eastAsia="黑体" w:hAnsi="Arial"/>
      <w:b/>
      <w:bCs/>
      <w:sz w:val="24"/>
    </w:rPr>
  </w:style>
  <w:style w:type="paragraph" w:styleId="7">
    <w:name w:val="heading 7"/>
    <w:basedOn w:val="a8"/>
    <w:next w:val="a8"/>
    <w:qFormat/>
    <w:pPr>
      <w:keepNext/>
      <w:keepLines/>
      <w:spacing w:before="240" w:after="64" w:line="320" w:lineRule="auto"/>
      <w:outlineLvl w:val="6"/>
    </w:pPr>
    <w:rPr>
      <w:b/>
      <w:bCs/>
      <w:sz w:val="24"/>
    </w:rPr>
  </w:style>
  <w:style w:type="paragraph" w:styleId="8">
    <w:name w:val="heading 8"/>
    <w:basedOn w:val="a8"/>
    <w:next w:val="a8"/>
    <w:qFormat/>
    <w:pPr>
      <w:keepNext/>
      <w:keepLines/>
      <w:spacing w:before="240" w:after="64" w:line="320" w:lineRule="auto"/>
      <w:outlineLvl w:val="7"/>
    </w:pPr>
    <w:rPr>
      <w:rFonts w:ascii="Arial" w:eastAsia="黑体" w:hAnsi="Arial"/>
      <w:sz w:val="24"/>
    </w:rPr>
  </w:style>
  <w:style w:type="paragraph" w:styleId="9">
    <w:name w:val="heading 9"/>
    <w:basedOn w:val="a8"/>
    <w:next w:val="a8"/>
    <w:qFormat/>
    <w:pPr>
      <w:keepNext/>
      <w:keepLines/>
      <w:spacing w:before="240" w:after="64" w:line="320" w:lineRule="auto"/>
      <w:outlineLvl w:val="8"/>
    </w:pPr>
    <w:rPr>
      <w:rFonts w:ascii="Arial" w:eastAsia="黑体" w:hAnsi="Arial"/>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TOC7">
    <w:name w:val="toc 7"/>
    <w:basedOn w:val="TOC6"/>
    <w:semiHidden/>
  </w:style>
  <w:style w:type="paragraph" w:styleId="TOC6">
    <w:name w:val="toc 6"/>
    <w:basedOn w:val="TOC5"/>
    <w:semiHidden/>
  </w:style>
  <w:style w:type="paragraph" w:styleId="TOC5">
    <w:name w:val="toc 5"/>
    <w:basedOn w:val="TOC4"/>
    <w:semiHidden/>
  </w:style>
  <w:style w:type="paragraph" w:styleId="TOC4">
    <w:name w:val="toc 4"/>
    <w:basedOn w:val="TOC3"/>
    <w:semiHidden/>
    <w:qFormat/>
  </w:style>
  <w:style w:type="paragraph" w:styleId="TOC3">
    <w:name w:val="toc 3"/>
    <w:basedOn w:val="TOC2"/>
    <w:semiHidden/>
    <w:qFormat/>
  </w:style>
  <w:style w:type="paragraph" w:styleId="TOC2">
    <w:name w:val="toc 2"/>
    <w:basedOn w:val="TOC1"/>
    <w:semiHidden/>
    <w:qFormat/>
  </w:style>
  <w:style w:type="paragraph" w:styleId="TOC1">
    <w:name w:val="toc 1"/>
    <w:semiHidden/>
    <w:qFormat/>
    <w:pPr>
      <w:jc w:val="both"/>
    </w:pPr>
    <w:rPr>
      <w:rFonts w:ascii="宋体"/>
      <w:sz w:val="21"/>
    </w:rPr>
  </w:style>
  <w:style w:type="paragraph" w:styleId="ac">
    <w:name w:val="caption"/>
    <w:basedOn w:val="a8"/>
    <w:next w:val="a8"/>
    <w:qFormat/>
    <w:rPr>
      <w:rFonts w:ascii="Cambria" w:eastAsia="黑体" w:hAnsi="Cambria"/>
      <w:sz w:val="20"/>
      <w:szCs w:val="20"/>
    </w:rPr>
  </w:style>
  <w:style w:type="paragraph" w:styleId="ad">
    <w:name w:val="Document Map"/>
    <w:basedOn w:val="a8"/>
    <w:semiHidden/>
    <w:qFormat/>
    <w:pPr>
      <w:shd w:val="clear" w:color="auto" w:fill="000080"/>
    </w:pPr>
  </w:style>
  <w:style w:type="paragraph" w:styleId="ae">
    <w:name w:val="annotation text"/>
    <w:basedOn w:val="a8"/>
    <w:semiHidden/>
    <w:qFormat/>
    <w:pPr>
      <w:jc w:val="left"/>
    </w:pPr>
  </w:style>
  <w:style w:type="paragraph" w:styleId="af">
    <w:name w:val="Body Text"/>
    <w:basedOn w:val="a8"/>
    <w:link w:val="af0"/>
    <w:qFormat/>
    <w:pPr>
      <w:spacing w:after="120"/>
    </w:pPr>
  </w:style>
  <w:style w:type="paragraph" w:styleId="af1">
    <w:name w:val="Body Text Indent"/>
    <w:basedOn w:val="a8"/>
    <w:qFormat/>
    <w:pPr>
      <w:spacing w:after="120"/>
      <w:ind w:leftChars="200" w:left="420"/>
    </w:pPr>
  </w:style>
  <w:style w:type="paragraph" w:styleId="HTML">
    <w:name w:val="HTML Address"/>
    <w:basedOn w:val="a8"/>
    <w:qFormat/>
    <w:rPr>
      <w:i/>
      <w:iCs/>
    </w:rPr>
  </w:style>
  <w:style w:type="paragraph" w:styleId="TOC8">
    <w:name w:val="toc 8"/>
    <w:basedOn w:val="TOC7"/>
    <w:semiHidden/>
  </w:style>
  <w:style w:type="paragraph" w:styleId="af2">
    <w:name w:val="Date"/>
    <w:basedOn w:val="a8"/>
    <w:next w:val="a8"/>
    <w:qFormat/>
    <w:pPr>
      <w:ind w:leftChars="2500" w:left="100"/>
    </w:pPr>
  </w:style>
  <w:style w:type="paragraph" w:styleId="af3">
    <w:name w:val="Balloon Text"/>
    <w:basedOn w:val="a8"/>
    <w:semiHidden/>
    <w:rPr>
      <w:sz w:val="18"/>
      <w:szCs w:val="18"/>
    </w:rPr>
  </w:style>
  <w:style w:type="paragraph" w:styleId="af4">
    <w:name w:val="footer"/>
    <w:basedOn w:val="a8"/>
    <w:pPr>
      <w:tabs>
        <w:tab w:val="center" w:pos="4153"/>
        <w:tab w:val="right" w:pos="8306"/>
      </w:tabs>
      <w:snapToGrid w:val="0"/>
      <w:ind w:rightChars="100" w:right="210"/>
      <w:jc w:val="right"/>
    </w:pPr>
    <w:rPr>
      <w:sz w:val="18"/>
      <w:szCs w:val="18"/>
    </w:rPr>
  </w:style>
  <w:style w:type="paragraph" w:styleId="af5">
    <w:name w:val="header"/>
    <w:basedOn w:val="a8"/>
    <w:qFormat/>
    <w:pPr>
      <w:pBdr>
        <w:bottom w:val="single" w:sz="6" w:space="1" w:color="auto"/>
      </w:pBdr>
      <w:tabs>
        <w:tab w:val="center" w:pos="4153"/>
        <w:tab w:val="right" w:pos="8306"/>
      </w:tabs>
      <w:snapToGrid w:val="0"/>
      <w:jc w:val="center"/>
    </w:pPr>
    <w:rPr>
      <w:sz w:val="18"/>
      <w:szCs w:val="18"/>
    </w:rPr>
  </w:style>
  <w:style w:type="paragraph" w:styleId="af6">
    <w:name w:val="footnote text"/>
    <w:basedOn w:val="a8"/>
    <w:semiHidden/>
    <w:pPr>
      <w:snapToGrid w:val="0"/>
      <w:jc w:val="left"/>
    </w:pPr>
    <w:rPr>
      <w:sz w:val="18"/>
      <w:szCs w:val="18"/>
    </w:rPr>
  </w:style>
  <w:style w:type="paragraph" w:styleId="TOC9">
    <w:name w:val="toc 9"/>
    <w:basedOn w:val="TOC8"/>
    <w:semiHidden/>
    <w:qFormat/>
  </w:style>
  <w:style w:type="paragraph" w:styleId="HTML0">
    <w:name w:val="HTML Preformatted"/>
    <w:basedOn w:val="a8"/>
    <w:rPr>
      <w:rFonts w:ascii="Courier New" w:hAnsi="Courier New" w:cs="Courier New"/>
      <w:sz w:val="20"/>
      <w:szCs w:val="20"/>
    </w:rPr>
  </w:style>
  <w:style w:type="paragraph" w:styleId="af7">
    <w:name w:val="Normal (Web)"/>
    <w:basedOn w:val="a8"/>
    <w:pPr>
      <w:spacing w:before="100" w:beforeAutospacing="1" w:after="100" w:afterAutospacing="1"/>
      <w:jc w:val="left"/>
    </w:pPr>
    <w:rPr>
      <w:kern w:val="0"/>
      <w:sz w:val="24"/>
    </w:rPr>
  </w:style>
  <w:style w:type="paragraph" w:styleId="af8">
    <w:name w:val="Title"/>
    <w:basedOn w:val="a8"/>
    <w:qFormat/>
    <w:pPr>
      <w:spacing w:before="240" w:after="60"/>
      <w:jc w:val="center"/>
      <w:outlineLvl w:val="0"/>
    </w:pPr>
    <w:rPr>
      <w:rFonts w:ascii="Arial" w:hAnsi="Arial" w:cs="Arial"/>
      <w:b/>
      <w:bCs/>
      <w:sz w:val="32"/>
      <w:szCs w:val="32"/>
    </w:rPr>
  </w:style>
  <w:style w:type="paragraph" w:styleId="af9">
    <w:name w:val="annotation subject"/>
    <w:basedOn w:val="ae"/>
    <w:next w:val="ae"/>
    <w:semiHidden/>
    <w:qFormat/>
    <w:rPr>
      <w:b/>
      <w:bCs/>
    </w:rPr>
  </w:style>
  <w:style w:type="paragraph" w:styleId="afa">
    <w:name w:val="Body Text First Indent"/>
    <w:basedOn w:val="af"/>
    <w:link w:val="afb"/>
    <w:qFormat/>
    <w:pPr>
      <w:ind w:firstLineChars="100" w:firstLine="420"/>
    </w:pPr>
  </w:style>
  <w:style w:type="table" w:styleId="afc">
    <w:name w:val="Table Grid"/>
    <w:basedOn w:val="aa"/>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b/>
    </w:rPr>
  </w:style>
  <w:style w:type="character" w:styleId="afe">
    <w:name w:val="page number"/>
    <w:qFormat/>
    <w:rPr>
      <w:rFonts w:ascii="Times New Roman" w:eastAsia="宋体" w:hAnsi="Times New Roman"/>
      <w:sz w:val="18"/>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9"/>
    <w:qFormat/>
  </w:style>
  <w:style w:type="character" w:styleId="HTML4">
    <w:name w:val="HTML Variable"/>
    <w:qFormat/>
    <w:rPr>
      <w:i/>
      <w:iCs/>
    </w:rPr>
  </w:style>
  <w:style w:type="character" w:styleId="aff">
    <w:name w:val="Hyperlink"/>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0">
    <w:name w:val="annotation reference"/>
    <w:semiHidden/>
    <w:qFormat/>
    <w:rPr>
      <w:sz w:val="21"/>
      <w:szCs w:val="21"/>
    </w:rPr>
  </w:style>
  <w:style w:type="character" w:styleId="HTML6">
    <w:name w:val="HTML Cite"/>
    <w:qFormat/>
    <w:rPr>
      <w:i/>
      <w:iCs/>
    </w:rPr>
  </w:style>
  <w:style w:type="character" w:styleId="aff1">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af0">
    <w:name w:val="正文文本 字符"/>
    <w:link w:val="af"/>
    <w:qFormat/>
    <w:rPr>
      <w:kern w:val="2"/>
      <w:sz w:val="21"/>
      <w:szCs w:val="24"/>
    </w:rPr>
  </w:style>
  <w:style w:type="character" w:customStyle="1" w:styleId="afb">
    <w:name w:val="正文文本首行缩进 字符"/>
    <w:basedOn w:val="af0"/>
    <w:link w:val="afa"/>
    <w:qFormat/>
    <w:rPr>
      <w:kern w:val="2"/>
      <w:sz w:val="21"/>
      <w:szCs w:val="24"/>
    </w:rPr>
  </w:style>
  <w:style w:type="character" w:customStyle="1" w:styleId="aff2">
    <w:name w:val="发布"/>
    <w:qFormat/>
    <w:rPr>
      <w:rFonts w:ascii="黑体" w:eastAsia="黑体"/>
      <w:spacing w:val="22"/>
      <w:w w:val="100"/>
      <w:position w:val="3"/>
      <w:sz w:val="28"/>
    </w:rPr>
  </w:style>
  <w:style w:type="character" w:customStyle="1" w:styleId="CharChar">
    <w:name w:val="段 Char Char"/>
    <w:qFormat/>
    <w:rPr>
      <w:rFonts w:ascii="宋体"/>
      <w:sz w:val="21"/>
    </w:rPr>
  </w:style>
  <w:style w:type="character" w:customStyle="1" w:styleId="Char">
    <w:name w:val="段 Char"/>
    <w:link w:val="aff3"/>
    <w:qFormat/>
    <w:rPr>
      <w:rFonts w:ascii="宋体"/>
      <w:sz w:val="21"/>
      <w:lang w:bidi="ar-SA"/>
    </w:rPr>
  </w:style>
  <w:style w:type="paragraph" w:customStyle="1" w:styleId="aff3">
    <w:name w:val="段"/>
    <w:link w:val="Char"/>
    <w:qFormat/>
    <w:pPr>
      <w:autoSpaceDE w:val="0"/>
      <w:autoSpaceDN w:val="0"/>
      <w:ind w:firstLineChars="200" w:firstLine="200"/>
      <w:jc w:val="both"/>
    </w:pPr>
    <w:rPr>
      <w:rFonts w:ascii="宋体"/>
      <w:sz w:val="21"/>
    </w:rPr>
  </w:style>
  <w:style w:type="character" w:customStyle="1" w:styleId="aff4">
    <w:name w:val="个人答复风格"/>
    <w:qFormat/>
    <w:rPr>
      <w:rFonts w:ascii="Arial" w:eastAsia="宋体" w:hAnsi="Arial" w:cs="Arial"/>
      <w:color w:val="auto"/>
      <w:sz w:val="20"/>
    </w:rPr>
  </w:style>
  <w:style w:type="character" w:customStyle="1" w:styleId="aff5">
    <w:name w:val="个人撰写风格"/>
    <w:qFormat/>
    <w:rPr>
      <w:rFonts w:ascii="Arial" w:eastAsia="宋体" w:hAnsi="Arial" w:cs="Arial"/>
      <w:color w:val="auto"/>
      <w:sz w:val="20"/>
    </w:rPr>
  </w:style>
  <w:style w:type="paragraph" w:customStyle="1" w:styleId="aff6">
    <w:name w:val="文献分类号"/>
    <w:qFormat/>
    <w:pPr>
      <w:framePr w:hSpace="180" w:vSpace="180" w:wrap="around" w:hAnchor="margin" w:y="1" w:anchorLock="1"/>
      <w:widowControl w:val="0"/>
      <w:textAlignment w:val="center"/>
    </w:pPr>
    <w:rPr>
      <w:rFonts w:eastAsia="黑体"/>
      <w:sz w:val="21"/>
    </w:rPr>
  </w:style>
  <w:style w:type="paragraph" w:customStyle="1" w:styleId="a4">
    <w:name w:val="章标题"/>
    <w:next w:val="aff3"/>
    <w:qFormat/>
    <w:pPr>
      <w:numPr>
        <w:ilvl w:val="1"/>
        <w:numId w:val="1"/>
      </w:numPr>
      <w:spacing w:beforeLines="50" w:before="50" w:afterLines="50" w:after="50"/>
      <w:jc w:val="both"/>
      <w:outlineLvl w:val="1"/>
    </w:pPr>
    <w:rPr>
      <w:rFonts w:ascii="黑体" w:eastAsia="黑体"/>
      <w:sz w:val="21"/>
    </w:rPr>
  </w:style>
  <w:style w:type="paragraph" w:customStyle="1" w:styleId="af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8">
    <w:name w:val="发布日期"/>
    <w:qFormat/>
    <w:pPr>
      <w:framePr w:w="4000" w:h="473" w:hRule="exact" w:hSpace="180" w:vSpace="180" w:wrap="around" w:hAnchor="margin" w:y="13511" w:anchorLock="1"/>
    </w:pPr>
    <w:rPr>
      <w:rFonts w:eastAsia="黑体"/>
      <w:sz w:val="28"/>
    </w:rPr>
  </w:style>
  <w:style w:type="paragraph" w:customStyle="1" w:styleId="aff9">
    <w:name w:val="标准书脚_奇数页"/>
    <w:qFormat/>
    <w:pPr>
      <w:spacing w:before="120"/>
      <w:jc w:val="right"/>
    </w:pPr>
    <w:rPr>
      <w:sz w:val="18"/>
    </w:rPr>
  </w:style>
  <w:style w:type="paragraph" w:customStyle="1" w:styleId="affa">
    <w:name w:val="参考文献、索引标题"/>
    <w:basedOn w:val="a3"/>
    <w:next w:val="a8"/>
    <w:qFormat/>
    <w:pPr>
      <w:numPr>
        <w:numId w:val="0"/>
      </w:numPr>
      <w:spacing w:after="200"/>
    </w:pPr>
    <w:rPr>
      <w:sz w:val="21"/>
    </w:rPr>
  </w:style>
  <w:style w:type="paragraph" w:customStyle="1" w:styleId="a3">
    <w:name w:val="前言、引言标题"/>
    <w:next w:val="a8"/>
    <w:qFormat/>
    <w:pPr>
      <w:numPr>
        <w:numId w:val="1"/>
      </w:numPr>
      <w:shd w:val="clear" w:color="FFFFFF" w:fill="FFFFFF"/>
      <w:spacing w:before="640" w:after="560"/>
      <w:jc w:val="center"/>
      <w:outlineLvl w:val="0"/>
    </w:pPr>
    <w:rPr>
      <w:rFonts w:ascii="黑体" w:eastAsia="黑体"/>
      <w:sz w:val="32"/>
    </w:rPr>
  </w:style>
  <w:style w:type="paragraph" w:customStyle="1" w:styleId="affb">
    <w:name w:val="附录二级条标题"/>
    <w:basedOn w:val="affc"/>
    <w:next w:val="aff3"/>
    <w:qFormat/>
    <w:pPr>
      <w:outlineLvl w:val="3"/>
    </w:pPr>
  </w:style>
  <w:style w:type="paragraph" w:customStyle="1" w:styleId="affc">
    <w:name w:val="附录一级条标题"/>
    <w:basedOn w:val="affd"/>
    <w:next w:val="aff3"/>
    <w:qFormat/>
    <w:pPr>
      <w:autoSpaceDN w:val="0"/>
      <w:spacing w:beforeLines="0" w:before="0" w:afterLines="0" w:after="0"/>
      <w:outlineLvl w:val="2"/>
    </w:pPr>
  </w:style>
  <w:style w:type="paragraph" w:customStyle="1" w:styleId="affd">
    <w:name w:val="附录章标题"/>
    <w:next w:val="aff3"/>
    <w:qFormat/>
    <w:pPr>
      <w:wordWrap w:val="0"/>
      <w:overflowPunct w:val="0"/>
      <w:autoSpaceDE w:val="0"/>
      <w:spacing w:beforeLines="50" w:before="50" w:afterLines="50" w:after="50"/>
      <w:ind w:left="5460"/>
      <w:jc w:val="both"/>
      <w:textAlignment w:val="baseline"/>
      <w:outlineLvl w:val="1"/>
    </w:pPr>
    <w:rPr>
      <w:rFonts w:ascii="黑体" w:eastAsia="黑体"/>
      <w:kern w:val="21"/>
      <w:sz w:val="21"/>
    </w:rPr>
  </w:style>
  <w:style w:type="paragraph" w:customStyle="1" w:styleId="affe">
    <w:name w:val="封面正文"/>
    <w:qFormat/>
    <w:pPr>
      <w:jc w:val="both"/>
    </w:pPr>
  </w:style>
  <w:style w:type="paragraph" w:customStyle="1" w:styleId="afff">
    <w:name w:val="附录五级条标题"/>
    <w:basedOn w:val="afff0"/>
    <w:next w:val="aff3"/>
    <w:qFormat/>
    <w:pPr>
      <w:outlineLvl w:val="6"/>
    </w:pPr>
  </w:style>
  <w:style w:type="paragraph" w:customStyle="1" w:styleId="afff0">
    <w:name w:val="附录四级条标题"/>
    <w:basedOn w:val="afff1"/>
    <w:next w:val="aff3"/>
    <w:qFormat/>
    <w:pPr>
      <w:outlineLvl w:val="5"/>
    </w:pPr>
  </w:style>
  <w:style w:type="paragraph" w:customStyle="1" w:styleId="afff1">
    <w:name w:val="附录三级条标题"/>
    <w:basedOn w:val="affb"/>
    <w:next w:val="aff3"/>
    <w:qFormat/>
    <w:pPr>
      <w:outlineLvl w:val="4"/>
    </w:pPr>
  </w:style>
  <w:style w:type="paragraph" w:customStyle="1" w:styleId="afff2">
    <w:name w:val="其他发布部门"/>
    <w:basedOn w:val="afff3"/>
    <w:qFormat/>
    <w:pPr>
      <w:framePr w:wrap="around"/>
      <w:spacing w:line="0" w:lineRule="atLeast"/>
    </w:pPr>
    <w:rPr>
      <w:rFonts w:ascii="黑体" w:eastAsia="黑体"/>
      <w:b w:val="0"/>
    </w:rPr>
  </w:style>
  <w:style w:type="paragraph" w:customStyle="1" w:styleId="afff3">
    <w:name w:val="发布部门"/>
    <w:next w:val="a8"/>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4">
    <w:name w:val="字母编号列项（一级）"/>
    <w:qFormat/>
    <w:pPr>
      <w:ind w:leftChars="200" w:left="840" w:hangingChars="200" w:hanging="420"/>
      <w:jc w:val="both"/>
    </w:pPr>
    <w:rPr>
      <w:rFonts w:ascii="宋体"/>
      <w:sz w:val="21"/>
    </w:rPr>
  </w:style>
  <w:style w:type="paragraph" w:customStyle="1" w:styleId="afff5">
    <w:name w:val="标准书眉一"/>
    <w:qFormat/>
    <w:pPr>
      <w:jc w:val="both"/>
    </w:pPr>
  </w:style>
  <w:style w:type="paragraph" w:customStyle="1" w:styleId="a0">
    <w:name w:val="列项◆（三级）"/>
    <w:qFormat/>
    <w:pPr>
      <w:numPr>
        <w:numId w:val="2"/>
      </w:numPr>
      <w:ind w:leftChars="600" w:left="800" w:hangingChars="200" w:hanging="200"/>
    </w:pPr>
    <w:rPr>
      <w:rFonts w:ascii="宋体"/>
      <w:sz w:val="21"/>
    </w:rPr>
  </w:style>
  <w:style w:type="paragraph" w:customStyle="1" w:styleId="afff6">
    <w:name w:val="封面标准文稿类别"/>
    <w:qFormat/>
    <w:pPr>
      <w:spacing w:before="440" w:line="400" w:lineRule="exact"/>
      <w:jc w:val="center"/>
    </w:pPr>
    <w:rPr>
      <w:rFonts w:ascii="宋体"/>
      <w:sz w:val="24"/>
    </w:rPr>
  </w:style>
  <w:style w:type="paragraph" w:customStyle="1" w:styleId="afff7">
    <w:name w:val="标准称谓"/>
    <w:next w:val="a8"/>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8">
    <w:name w:val="注×："/>
    <w:qFormat/>
    <w:pPr>
      <w:widowControl w:val="0"/>
      <w:tabs>
        <w:tab w:val="left" w:pos="630"/>
      </w:tabs>
      <w:autoSpaceDE w:val="0"/>
      <w:autoSpaceDN w:val="0"/>
      <w:ind w:left="900" w:hanging="500"/>
      <w:jc w:val="both"/>
    </w:pPr>
    <w:rPr>
      <w:rFonts w:ascii="宋体"/>
      <w:sz w:val="18"/>
    </w:rPr>
  </w:style>
  <w:style w:type="paragraph" w:customStyle="1" w:styleId="a">
    <w:name w:val="附录图标题"/>
    <w:next w:val="aff3"/>
    <w:qFormat/>
    <w:pPr>
      <w:numPr>
        <w:numId w:val="3"/>
      </w:numPr>
      <w:jc w:val="center"/>
    </w:pPr>
    <w:rPr>
      <w:rFonts w:ascii="黑体" w:eastAsia="黑体"/>
      <w:sz w:val="21"/>
    </w:rPr>
  </w:style>
  <w:style w:type="paragraph" w:customStyle="1" w:styleId="afff9">
    <w:name w:val="封面标准文稿编辑信息"/>
    <w:qFormat/>
    <w:pPr>
      <w:spacing w:before="180" w:line="180" w:lineRule="exact"/>
      <w:jc w:val="center"/>
    </w:pPr>
    <w:rPr>
      <w:rFonts w:ascii="宋体"/>
      <w:sz w:val="21"/>
    </w:rPr>
  </w:style>
  <w:style w:type="paragraph" w:customStyle="1" w:styleId="afffa">
    <w:name w:val="标准书眉_奇数页"/>
    <w:next w:val="a8"/>
    <w:qFormat/>
    <w:pPr>
      <w:tabs>
        <w:tab w:val="center" w:pos="4154"/>
        <w:tab w:val="right" w:pos="8306"/>
      </w:tabs>
      <w:spacing w:after="120"/>
      <w:jc w:val="right"/>
    </w:pPr>
    <w:rPr>
      <w:sz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b">
    <w:name w:val="目次、标准名称标题"/>
    <w:basedOn w:val="a3"/>
    <w:next w:val="aff3"/>
    <w:qFormat/>
    <w:pPr>
      <w:numPr>
        <w:numId w:val="0"/>
      </w:numPr>
      <w:spacing w:line="460" w:lineRule="exact"/>
    </w:pPr>
  </w:style>
  <w:style w:type="paragraph" w:customStyle="1" w:styleId="afffc">
    <w:name w:val="标准书眉_偶数页"/>
    <w:basedOn w:val="afffa"/>
    <w:next w:val="a8"/>
    <w:qFormat/>
    <w:pPr>
      <w:jc w:val="left"/>
    </w:pPr>
  </w:style>
  <w:style w:type="paragraph" w:customStyle="1" w:styleId="afffd">
    <w:name w:val="封面一致性程度标识"/>
    <w:qFormat/>
    <w:pPr>
      <w:spacing w:before="440" w:line="400" w:lineRule="exact"/>
      <w:jc w:val="center"/>
    </w:pPr>
    <w:rPr>
      <w:rFonts w:ascii="宋体"/>
      <w:sz w:val="28"/>
    </w:rPr>
  </w:style>
  <w:style w:type="paragraph" w:customStyle="1" w:styleId="afffe">
    <w:name w:val="条文脚注"/>
    <w:basedOn w:val="af6"/>
    <w:qFormat/>
    <w:pPr>
      <w:ind w:leftChars="200" w:left="780" w:hangingChars="200" w:hanging="360"/>
      <w:jc w:val="both"/>
    </w:pPr>
    <w:rPr>
      <w:rFonts w:ascii="宋体"/>
    </w:rPr>
  </w:style>
  <w:style w:type="paragraph" w:customStyle="1" w:styleId="affff">
    <w:name w:val="图表脚注"/>
    <w:next w:val="aff3"/>
    <w:qFormat/>
    <w:pPr>
      <w:ind w:leftChars="200" w:left="300" w:hangingChars="100" w:hanging="100"/>
      <w:jc w:val="both"/>
    </w:pPr>
    <w:rPr>
      <w:rFonts w:ascii="宋体"/>
      <w:sz w:val="18"/>
    </w:rPr>
  </w:style>
  <w:style w:type="paragraph" w:customStyle="1" w:styleId="CharCharCharChar">
    <w:name w:val="Char Char Char Char"/>
    <w:basedOn w:val="a8"/>
    <w:qFormat/>
    <w:pPr>
      <w:spacing w:beforeLines="100" w:before="312" w:afterLines="50" w:after="156" w:line="600" w:lineRule="exact"/>
      <w:ind w:firstLineChars="200" w:firstLine="200"/>
    </w:pPr>
  </w:style>
  <w:style w:type="paragraph" w:customStyle="1" w:styleId="affff0">
    <w:name w:val="注："/>
    <w:next w:val="aff3"/>
    <w:qFormat/>
    <w:pPr>
      <w:widowControl w:val="0"/>
      <w:autoSpaceDE w:val="0"/>
      <w:autoSpaceDN w:val="0"/>
      <w:ind w:left="840" w:hanging="420"/>
      <w:jc w:val="both"/>
    </w:pPr>
    <w:rPr>
      <w:rFonts w:ascii="宋体"/>
      <w:sz w:val="18"/>
    </w:rPr>
  </w:style>
  <w:style w:type="paragraph" w:customStyle="1" w:styleId="a6">
    <w:name w:val="二级条标题"/>
    <w:basedOn w:val="a5"/>
    <w:next w:val="aff3"/>
    <w:qFormat/>
    <w:pPr>
      <w:numPr>
        <w:ilvl w:val="3"/>
      </w:numPr>
      <w:outlineLvl w:val="3"/>
    </w:pPr>
  </w:style>
  <w:style w:type="paragraph" w:customStyle="1" w:styleId="a5">
    <w:name w:val="一级条标题"/>
    <w:next w:val="aff3"/>
    <w:qFormat/>
    <w:pPr>
      <w:numPr>
        <w:ilvl w:val="2"/>
        <w:numId w:val="1"/>
      </w:numPr>
      <w:outlineLvl w:val="2"/>
    </w:pPr>
    <w:rPr>
      <w:rFonts w:eastAsia="黑体"/>
      <w:sz w:val="21"/>
    </w:rPr>
  </w:style>
  <w:style w:type="paragraph" w:customStyle="1" w:styleId="affff1">
    <w:name w:val="标准书脚_偶数页"/>
    <w:qFormat/>
    <w:pPr>
      <w:spacing w:before="120"/>
    </w:pPr>
    <w:rPr>
      <w:sz w:val="18"/>
    </w:rPr>
  </w:style>
  <w:style w:type="paragraph" w:customStyle="1" w:styleId="affff2">
    <w:name w:val="数字编号列项（二级）"/>
    <w:qFormat/>
    <w:pPr>
      <w:ind w:leftChars="400" w:left="1260" w:hangingChars="200" w:hanging="420"/>
      <w:jc w:val="both"/>
    </w:pPr>
    <w:rPr>
      <w:rFonts w:ascii="宋体"/>
      <w:sz w:val="21"/>
    </w:rPr>
  </w:style>
  <w:style w:type="paragraph" w:customStyle="1" w:styleId="a1">
    <w:name w:val="附录表标题"/>
    <w:next w:val="aff3"/>
    <w:qFormat/>
    <w:pPr>
      <w:numPr>
        <w:numId w:val="4"/>
      </w:numPr>
      <w:jc w:val="center"/>
      <w:textAlignment w:val="baseline"/>
    </w:pPr>
    <w:rPr>
      <w:rFonts w:ascii="黑体" w:eastAsia="黑体"/>
      <w:kern w:val="21"/>
      <w:sz w:val="21"/>
    </w:rPr>
  </w:style>
  <w:style w:type="paragraph" w:customStyle="1" w:styleId="affff3">
    <w:name w:val="封面标准英文名称"/>
    <w:qFormat/>
    <w:pPr>
      <w:widowControl w:val="0"/>
      <w:spacing w:before="370" w:line="400" w:lineRule="exact"/>
      <w:jc w:val="center"/>
    </w:pPr>
    <w:rPr>
      <w:sz w:val="28"/>
    </w:rPr>
  </w:style>
  <w:style w:type="paragraph" w:customStyle="1" w:styleId="affff4">
    <w:name w:val="标准标志"/>
    <w:next w:val="a8"/>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20">
    <w:name w:val="封面标准号2"/>
    <w:basedOn w:val="10"/>
    <w:qFormat/>
    <w:pPr>
      <w:framePr w:w="9138" w:h="1244" w:hRule="exact" w:wrap="around" w:vAnchor="page" w:hAnchor="margin" w:y="2908"/>
      <w:adjustRightInd w:val="0"/>
      <w:spacing w:before="357" w:line="280" w:lineRule="exact"/>
    </w:pPr>
  </w:style>
  <w:style w:type="paragraph" w:customStyle="1" w:styleId="affff5">
    <w:name w:val="五级条标题"/>
    <w:basedOn w:val="affff6"/>
    <w:next w:val="aff3"/>
    <w:qFormat/>
    <w:pPr>
      <w:outlineLvl w:val="6"/>
    </w:pPr>
  </w:style>
  <w:style w:type="paragraph" w:customStyle="1" w:styleId="affff6">
    <w:name w:val="四级条标题"/>
    <w:basedOn w:val="affff7"/>
    <w:next w:val="aff3"/>
    <w:qFormat/>
    <w:pPr>
      <w:outlineLvl w:val="5"/>
    </w:pPr>
  </w:style>
  <w:style w:type="paragraph" w:customStyle="1" w:styleId="affff7">
    <w:name w:val="三级条标题"/>
    <w:basedOn w:val="a6"/>
    <w:next w:val="aff3"/>
    <w:qFormat/>
    <w:pPr>
      <w:numPr>
        <w:ilvl w:val="0"/>
        <w:numId w:val="0"/>
      </w:numPr>
      <w:outlineLvl w:val="4"/>
    </w:pPr>
  </w:style>
  <w:style w:type="paragraph" w:customStyle="1" w:styleId="affff8">
    <w:name w:val="附录标识"/>
    <w:basedOn w:val="a3"/>
    <w:qFormat/>
    <w:pPr>
      <w:numPr>
        <w:numId w:val="0"/>
      </w:numPr>
      <w:tabs>
        <w:tab w:val="left" w:pos="6405"/>
      </w:tabs>
      <w:spacing w:after="200"/>
      <w:ind w:left="5460"/>
    </w:pPr>
    <w:rPr>
      <w:sz w:val="21"/>
    </w:rPr>
  </w:style>
  <w:style w:type="paragraph" w:customStyle="1" w:styleId="affff9">
    <w:name w:val="正文图标题"/>
    <w:next w:val="aff3"/>
    <w:qFormat/>
    <w:pPr>
      <w:jc w:val="center"/>
    </w:pPr>
    <w:rPr>
      <w:rFonts w:ascii="黑体" w:eastAsia="黑体"/>
      <w:sz w:val="21"/>
    </w:rPr>
  </w:style>
  <w:style w:type="paragraph" w:customStyle="1" w:styleId="a2">
    <w:name w:val="列项●（二级）"/>
    <w:qFormat/>
    <w:pPr>
      <w:numPr>
        <w:numId w:val="5"/>
      </w:numPr>
      <w:tabs>
        <w:tab w:val="left" w:pos="840"/>
      </w:tabs>
      <w:ind w:leftChars="400" w:left="600" w:hangingChars="200" w:hanging="200"/>
      <w:jc w:val="both"/>
    </w:pPr>
    <w:rPr>
      <w:rFonts w:ascii="宋体"/>
      <w:sz w:val="21"/>
    </w:rPr>
  </w:style>
  <w:style w:type="paragraph" w:customStyle="1" w:styleId="affffa">
    <w:name w:val="编号列项（三级）"/>
    <w:qFormat/>
    <w:pPr>
      <w:ind w:leftChars="600" w:left="800" w:hangingChars="200" w:hanging="200"/>
    </w:pPr>
    <w:rPr>
      <w:rFonts w:ascii="宋体"/>
      <w:sz w:val="21"/>
    </w:rPr>
  </w:style>
  <w:style w:type="paragraph" w:customStyle="1" w:styleId="affffb">
    <w:name w:val="正文表标题"/>
    <w:next w:val="aff3"/>
    <w:qFormat/>
    <w:pPr>
      <w:jc w:val="center"/>
    </w:pPr>
    <w:rPr>
      <w:rFonts w:ascii="黑体" w:eastAsia="黑体"/>
      <w:sz w:val="21"/>
    </w:rPr>
  </w:style>
  <w:style w:type="paragraph" w:customStyle="1" w:styleId="affffc">
    <w:name w:val="其他标准称谓"/>
    <w:qFormat/>
    <w:pPr>
      <w:spacing w:line="0" w:lineRule="atLeast"/>
      <w:jc w:val="distribute"/>
    </w:pPr>
    <w:rPr>
      <w:rFonts w:ascii="黑体" w:eastAsia="黑体" w:hAnsi="宋体"/>
      <w:sz w:val="52"/>
    </w:rPr>
  </w:style>
  <w:style w:type="paragraph" w:customStyle="1" w:styleId="11">
    <w:name w:val="1"/>
    <w:basedOn w:val="a8"/>
    <w:next w:val="af"/>
    <w:qFormat/>
    <w:rPr>
      <w:sz w:val="24"/>
    </w:rPr>
  </w:style>
  <w:style w:type="paragraph" w:customStyle="1" w:styleId="affffd">
    <w:name w:val="实施日期"/>
    <w:basedOn w:val="aff8"/>
    <w:qFormat/>
    <w:pPr>
      <w:framePr w:hSpace="0" w:wrap="around" w:xAlign="right"/>
      <w:jc w:val="right"/>
    </w:pPr>
  </w:style>
  <w:style w:type="paragraph" w:customStyle="1" w:styleId="affffe">
    <w:name w:val="目次、索引正文"/>
    <w:qFormat/>
    <w:pPr>
      <w:spacing w:line="320" w:lineRule="exact"/>
      <w:jc w:val="both"/>
    </w:pPr>
    <w:rPr>
      <w:rFonts w:ascii="宋体"/>
      <w:sz w:val="21"/>
    </w:rPr>
  </w:style>
  <w:style w:type="paragraph" w:customStyle="1" w:styleId="a7">
    <w:name w:val="列项——（一级）"/>
    <w:qFormat/>
    <w:pPr>
      <w:widowControl w:val="0"/>
      <w:numPr>
        <w:numId w:val="6"/>
      </w:numPr>
      <w:tabs>
        <w:tab w:val="clear" w:pos="1140"/>
        <w:tab w:val="left" w:pos="854"/>
      </w:tabs>
      <w:ind w:leftChars="200" w:left="200" w:hangingChars="200" w:hanging="200"/>
      <w:jc w:val="both"/>
    </w:pPr>
    <w:rPr>
      <w:rFonts w:ascii="宋体"/>
      <w:sz w:val="21"/>
    </w:rPr>
  </w:style>
  <w:style w:type="paragraph" w:customStyle="1" w:styleId="afffff">
    <w:name w:val="封面标准代替信息"/>
    <w:basedOn w:val="20"/>
    <w:pPr>
      <w:framePr w:wrap="around"/>
      <w:spacing w:before="57"/>
    </w:pPr>
    <w:rPr>
      <w:rFonts w:ascii="宋体"/>
      <w:sz w:val="21"/>
    </w:rPr>
  </w:style>
  <w:style w:type="paragraph" w:customStyle="1" w:styleId="afffff0">
    <w:name w:val="无标题条"/>
    <w:next w:val="aff3"/>
    <w:qFormat/>
    <w:pPr>
      <w:jc w:val="both"/>
    </w:pPr>
    <w:rPr>
      <w:sz w:val="21"/>
    </w:rPr>
  </w:style>
  <w:style w:type="paragraph" w:customStyle="1" w:styleId="afffff1">
    <w:name w:val="示例"/>
    <w:next w:val="aff3"/>
    <w:pPr>
      <w:tabs>
        <w:tab w:val="left" w:pos="816"/>
      </w:tabs>
      <w:ind w:firstLineChars="233" w:firstLine="419"/>
      <w:jc w:val="both"/>
    </w:pPr>
    <w:rPr>
      <w:rFonts w:ascii="宋体"/>
      <w:sz w:val="18"/>
    </w:rPr>
  </w:style>
  <w:style w:type="paragraph" w:styleId="afffff2">
    <w:name w:val="Revision"/>
    <w:hidden/>
    <w:uiPriority w:val="99"/>
    <w:unhideWhenUsed/>
    <w:rsid w:val="007C3A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standard\tds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72" textRotate="1"/>
    <customShpInfo spid="_x0000_s2073" textRotate="1"/>
    <customShpInfo spid="_x0000_s2074" textRotate="1"/>
    <customShpInfo spid="_x0000_s2075" textRotate="1"/>
    <customShpInfo spid="_x0000_s2076" textRotate="1"/>
    <customShpInfo spid="_x0000_s2077" textRotate="1"/>
    <customShpInfo spid="_x0000_s1142"/>
    <customShpInfo spid="_x0000_s1140"/>
    <customShpInfo spid="_x0000_s1139"/>
    <customShpInfo spid="_x0000_s1141"/>
    <customShpInfo spid="_x0000_s1137"/>
    <customShpInfo spid="_x0000_s1136"/>
    <customShpInfo spid="_x0000_s1035"/>
    <customShpInfo spid="_x0000_s1034"/>
    <customShpInfo spid="_x0000_s1032"/>
    <customShpInfo spid="_x0000_s1031"/>
    <customShpInfo spid="_x0000_s103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tds2.dot</Template>
  <TotalTime>4</TotalTime>
  <Pages>1</Pages>
  <Words>832</Words>
  <Characters>4749</Characters>
  <Application>Microsoft Office Word</Application>
  <DocSecurity>0</DocSecurity>
  <Lines>39</Lines>
  <Paragraphs>11</Paragraphs>
  <ScaleCrop>false</ScaleCrop>
  <Company>CNIS</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zgb</dc:creator>
  <cp:lastModifiedBy>sj w</cp:lastModifiedBy>
  <cp:revision>4</cp:revision>
  <cp:lastPrinted>2024-06-11T03:25:00Z</cp:lastPrinted>
  <dcterms:created xsi:type="dcterms:W3CDTF">2019-10-25T08:57:00Z</dcterms:created>
  <dcterms:modified xsi:type="dcterms:W3CDTF">2024-06-18T05:02:00Z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2052-12.1.0.16929</vt:lpwstr>
  </property>
  <property fmtid="{D5CDD505-2E9C-101B-9397-08002B2CF9AE}" pid="4" name="ICV">
    <vt:lpwstr>5D6ED8A66C0D4E04A4F7E50AF928FF4A</vt:lpwstr>
  </property>
</Properties>
</file>