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温度测量系统校准规范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温度测量系统校准规范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4-04</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 xml:space="preserve"> 讨论稿</w:t>
                      </w:r>
                    </w:p>
                    <w:p>
                      <w:pPr>
                        <w:pStyle w:val="67"/>
                        <w:spacing w:before="600"/>
                        <w:rPr>
                          <w:rFonts w:ascii="黑体" w:hAnsi="黑体" w:eastAsia="黑体"/>
                          <w:sz w:val="36"/>
                          <w:szCs w:val="36"/>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4-04</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温度测量系统校准规范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0"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int="eastAsia" w:hAnsi="黑体" w:cs="黑体"/>
                          <w:szCs w:val="52"/>
                        </w:rPr>
                        <w:t>温度测量系统校准规范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2"/>
        <w:numPr>
          <w:ilvl w:val="0"/>
          <w:numId w:val="0"/>
        </w:numPr>
        <w:ind w:left="840" w:hanging="420"/>
        <w:jc w:val="center"/>
        <w:rPr>
          <w:b/>
        </w:rPr>
      </w:pPr>
    </w:p>
    <w:p>
      <w:pPr>
        <w:pStyle w:val="58"/>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4"/>
        <w:numPr>
          <w:ilvl w:val="0"/>
          <w:numId w:val="11"/>
        </w:numPr>
        <w:tabs>
          <w:tab w:val="left" w:pos="426"/>
        </w:tabs>
        <w:spacing w:before="312" w:beforeLines="100" w:after="312" w:afterLines="100"/>
        <w:ind w:left="420" w:hangingChars="200"/>
        <w:jc w:val="left"/>
      </w:pPr>
      <w:bookmarkStart w:id="2" w:name="_Toc464728891"/>
      <w:r>
        <w:rPr>
          <w:rFonts w:hint="eastAsia"/>
        </w:rPr>
        <w:t>工作简况</w:t>
      </w:r>
      <w:bookmarkEnd w:id="2"/>
    </w:p>
    <w:p>
      <w:pPr>
        <w:pStyle w:val="61"/>
      </w:pPr>
      <w:bookmarkStart w:id="3" w:name="_Toc464728892"/>
      <w:bookmarkStart w:id="4" w:name="_Toc456592524"/>
      <w:r>
        <w:rPr>
          <w:rFonts w:hint="eastAsia"/>
        </w:rPr>
        <w:t>1.立项目的</w:t>
      </w:r>
      <w:bookmarkEnd w:id="3"/>
      <w:bookmarkEnd w:id="4"/>
    </w:p>
    <w:p>
      <w:pPr>
        <w:spacing w:line="360" w:lineRule="auto"/>
        <w:ind w:firstLine="420" w:firstLineChars="200"/>
        <w:rPr>
          <w:szCs w:val="21"/>
        </w:rPr>
      </w:pPr>
      <w:bookmarkStart w:id="5" w:name="_Toc464728896"/>
      <w:r>
        <w:rPr>
          <w:rFonts w:hint="eastAsia"/>
          <w:szCs w:val="21"/>
        </w:rPr>
        <w:t>温度测量系统由温度传感器（热电阻、热电偶）半导体电阻等）、测量单元、信号传感器、显示单元等构成的温度监测系统，其主要应用于有色金属行业生产工艺过程的温度监视和温度验证等。</w:t>
      </w:r>
      <w:r>
        <w:rPr>
          <w:szCs w:val="21"/>
        </w:rPr>
        <w:t>在整个温度控制系统中温度传感器的准确性、稳定性和测量单元的准确性是温度测量系统中的重要环节，</w:t>
      </w:r>
      <w:r>
        <w:rPr>
          <w:rFonts w:hint="eastAsia"/>
          <w:szCs w:val="21"/>
        </w:rPr>
        <w:t>直接影响到整个系统的可靠性和精</w:t>
      </w:r>
      <w:r>
        <w:rPr>
          <w:szCs w:val="21"/>
        </w:rPr>
        <w:t>确度。由于之前的一些校准方法如</w:t>
      </w:r>
      <w:r>
        <w:rPr>
          <w:rFonts w:hint="eastAsia"/>
          <w:szCs w:val="21"/>
        </w:rPr>
        <w:t>JJF1171-2007适用于</w:t>
      </w:r>
      <w:r>
        <w:rPr>
          <w:szCs w:val="21"/>
        </w:rPr>
        <w:t>（</w:t>
      </w:r>
      <w:r>
        <w:rPr>
          <w:rFonts w:hint="eastAsia"/>
          <w:szCs w:val="21"/>
        </w:rPr>
        <w:t>-60</w:t>
      </w:r>
      <m:oMath>
        <m:r>
          <m:rPr>
            <m:sty m:val="p"/>
          </m:rPr>
          <w:rPr>
            <w:rFonts w:ascii="Cambria Math" w:hAnsi="Cambria Math"/>
            <w:szCs w:val="21"/>
          </w:rPr>
          <m:t>~</m:t>
        </m:r>
      </m:oMath>
      <w:r>
        <w:rPr>
          <w:rFonts w:hint="eastAsia"/>
          <w:szCs w:val="21"/>
        </w:rPr>
        <w:t>300</w:t>
      </w:r>
      <w:r>
        <w:rPr>
          <w:szCs w:val="21"/>
        </w:rPr>
        <w:t>）</w:t>
      </w:r>
      <w:r>
        <w:rPr>
          <w:rFonts w:hint="eastAsia"/>
          <w:szCs w:val="21"/>
        </w:rPr>
        <w:t>℃的温度测量系统，</w:t>
      </w:r>
      <w:r>
        <w:rPr>
          <w:szCs w:val="21"/>
        </w:rPr>
        <w:t>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校准工作并未开展，校准规范旨对（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w:t>
      </w:r>
      <w:r>
        <w:rPr>
          <w:szCs w:val="21"/>
        </w:rPr>
        <w:t>进行校准，填补有色金属行业空白</w:t>
      </w:r>
      <w:r>
        <w:rPr>
          <w:rFonts w:hint="eastAsia"/>
          <w:szCs w:val="21"/>
        </w:rPr>
        <w:t>。</w:t>
      </w:r>
    </w:p>
    <w:p>
      <w:pPr>
        <w:spacing w:line="360" w:lineRule="auto"/>
        <w:ind w:firstLine="420" w:firstLineChars="200"/>
        <w:rPr>
          <w:szCs w:val="21"/>
        </w:rPr>
      </w:pPr>
      <w:r>
        <w:rPr>
          <w:szCs w:val="21"/>
        </w:rPr>
        <w:t>目前，</w:t>
      </w:r>
      <w:r>
        <w:rPr>
          <w:rFonts w:hint="eastAsia"/>
          <w:szCs w:val="21"/>
        </w:rPr>
        <w:t>有色金属行业</w:t>
      </w:r>
      <w:r>
        <w:rPr>
          <w:szCs w:val="21"/>
        </w:rPr>
        <w:t>对</w:t>
      </w:r>
      <w:r>
        <w:rPr>
          <w:rFonts w:hint="eastAsia"/>
          <w:szCs w:val="21"/>
        </w:rPr>
        <w:t>温度测量系统</w:t>
      </w:r>
      <w:r>
        <w:rPr>
          <w:szCs w:val="21"/>
        </w:rPr>
        <w:t>的校准工作</w:t>
      </w:r>
      <w:r>
        <w:rPr>
          <w:rFonts w:hint="eastAsia"/>
          <w:szCs w:val="21"/>
        </w:rPr>
        <w:t>尚</w:t>
      </w:r>
      <w:r>
        <w:rPr>
          <w:szCs w:val="21"/>
        </w:rPr>
        <w:t>未开展。所提出的校准规范望能开展对（</w:t>
      </w:r>
      <w:r>
        <w:rPr>
          <w:rFonts w:hint="eastAsia"/>
          <w:szCs w:val="21"/>
        </w:rPr>
        <w:t>-80</w:t>
      </w:r>
      <m:oMath>
        <m:r>
          <m:rPr>
            <m:sty m:val="p"/>
          </m:rPr>
          <w:rPr>
            <w:rFonts w:ascii="Cambria Math" w:hAnsi="Cambria Math"/>
            <w:szCs w:val="21"/>
          </w:rPr>
          <m:t>~</m:t>
        </m:r>
      </m:oMath>
      <w:r>
        <w:rPr>
          <w:rFonts w:hint="eastAsia"/>
          <w:szCs w:val="21"/>
        </w:rPr>
        <w:t>1500</w:t>
      </w:r>
      <w:r>
        <w:rPr>
          <w:szCs w:val="21"/>
        </w:rPr>
        <w:t>）</w:t>
      </w:r>
      <w:r>
        <w:rPr>
          <w:rFonts w:hint="eastAsia"/>
          <w:szCs w:val="21"/>
        </w:rPr>
        <w:t>℃温度测量系统的</w:t>
      </w:r>
      <w:r>
        <w:rPr>
          <w:szCs w:val="21"/>
        </w:rPr>
        <w:t>校准等工作，促进</w:t>
      </w:r>
      <w:r>
        <w:rPr>
          <w:rFonts w:hint="eastAsia"/>
          <w:szCs w:val="21"/>
        </w:rPr>
        <w:t>温度测量系统</w:t>
      </w:r>
      <w:r>
        <w:rPr>
          <w:szCs w:val="21"/>
        </w:rPr>
        <w:t>在工业产品中更合理更准确的应用。因此，制定《</w:t>
      </w:r>
      <w:r>
        <w:rPr>
          <w:rFonts w:hint="eastAsia"/>
          <w:szCs w:val="21"/>
        </w:rPr>
        <w:t>温度</w:t>
      </w:r>
      <w:r>
        <w:rPr>
          <w:szCs w:val="21"/>
        </w:rPr>
        <w:t>测量系统校准规范》</w:t>
      </w:r>
      <w:r>
        <w:rPr>
          <w:rFonts w:hint="eastAsia"/>
          <w:szCs w:val="21"/>
        </w:rPr>
        <w:t>行业</w:t>
      </w:r>
      <w:r>
        <w:rPr>
          <w:szCs w:val="21"/>
        </w:rPr>
        <w:t>计量校准规范非常必要。</w:t>
      </w:r>
      <w:r>
        <w:rPr>
          <w:rFonts w:hint="eastAsia"/>
          <w:szCs w:val="21"/>
        </w:rPr>
        <w:t>该规范能弥补国内温度测量系统校准依据的空白。</w:t>
      </w:r>
    </w:p>
    <w:p>
      <w:pPr>
        <w:pStyle w:val="61"/>
      </w:pPr>
      <w:r>
        <w:rPr>
          <w:rFonts w:hint="eastAsia"/>
        </w:rPr>
        <w:t>2.任务来源</w:t>
      </w:r>
      <w:bookmarkEnd w:id="5"/>
    </w:p>
    <w:p>
      <w:pPr>
        <w:spacing w:line="300" w:lineRule="auto"/>
        <w:ind w:firstLine="420" w:firstLineChars="200"/>
        <w:contextualSpacing/>
        <w:jc w:val="left"/>
        <w:rPr>
          <w:color w:val="FF0000"/>
          <w:szCs w:val="21"/>
        </w:rPr>
      </w:pPr>
      <w:r>
        <w:rPr>
          <w:rFonts w:hint="eastAsia"/>
          <w:szCs w:val="21"/>
        </w:rPr>
        <w:t>为保证用于校准温度测量系统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23］476号）</w:t>
      </w:r>
      <w:r>
        <w:rPr>
          <w:rFonts w:hint="eastAsia"/>
          <w:szCs w:val="21"/>
        </w:rPr>
        <w:t>，其计划项目代号为：JJFZ(有色金属)014-2023，计划完成年限为2025年。</w:t>
      </w:r>
    </w:p>
    <w:p>
      <w:pPr>
        <w:pStyle w:val="61"/>
      </w:pPr>
      <w:bookmarkStart w:id="6" w:name="_Toc464728898"/>
      <w:bookmarkStart w:id="7" w:name="_Toc462884342"/>
      <w:r>
        <w:rPr>
          <w:rFonts w:hint="eastAsia"/>
        </w:rPr>
        <w:t>3.项目编制组单位简况</w:t>
      </w:r>
      <w:bookmarkEnd w:id="6"/>
      <w:bookmarkEnd w:id="7"/>
      <w:r>
        <w:rPr>
          <w:rFonts w:hint="eastAsia"/>
        </w:rPr>
        <w:t xml:space="preserve">      </w:t>
      </w:r>
    </w:p>
    <w:p>
      <w:pPr>
        <w:pStyle w:val="60"/>
        <w:ind w:left="0" w:firstLine="0" w:firstLineChars="0"/>
      </w:pPr>
      <w:bookmarkStart w:id="8" w:name="_Toc464728899"/>
      <w:bookmarkStart w:id="9" w:name="_Toc462884343"/>
      <w:r>
        <w:rPr>
          <w:rFonts w:hint="eastAsia"/>
        </w:rPr>
        <w:t>3.</w:t>
      </w:r>
      <w:r>
        <w:rPr>
          <w:rFonts w:hint="eastAsia"/>
          <w:lang w:val="en-US" w:eastAsia="zh-CN"/>
        </w:rPr>
        <w:t>1</w:t>
      </w:r>
      <w:r>
        <w:rPr>
          <w:rFonts w:hint="eastAsia"/>
        </w:rPr>
        <w:t>主编单位</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60"/>
        <w:ind w:left="0" w:firstLine="0" w:firstLineChars="0"/>
        <w:rPr>
          <w:rFonts w:hint="eastAsia" w:eastAsia="宋体"/>
          <w:lang w:val="en-US" w:eastAsia="zh-CN"/>
        </w:rPr>
      </w:pPr>
      <w:r>
        <w:rPr>
          <w:rFonts w:hint="eastAsia"/>
        </w:rPr>
        <w:t>3.</w:t>
      </w:r>
      <w:r>
        <w:rPr>
          <w:rFonts w:hint="eastAsia"/>
          <w:lang w:val="en-US" w:eastAsia="zh-CN"/>
        </w:rPr>
        <w:t>2</w:t>
      </w:r>
      <w:r>
        <w:rPr>
          <w:rFonts w:hint="eastAsia"/>
        </w:rPr>
        <w:t>编制组成员单位</w:t>
      </w:r>
      <w:bookmarkEnd w:id="8"/>
      <w:bookmarkEnd w:id="9"/>
    </w:p>
    <w:p>
      <w:pPr>
        <w:pStyle w:val="59"/>
        <w:ind w:left="0" w:firstLine="0" w:firstLineChars="0"/>
      </w:pPr>
      <w:bookmarkStart w:id="10" w:name="_Toc462884344"/>
      <w:bookmarkStart w:id="11" w:name="_Toc464728900"/>
      <w:r>
        <w:rPr>
          <w:rFonts w:hint="eastAsia"/>
          <w:szCs w:val="21"/>
        </w:rPr>
        <w:t>3.</w:t>
      </w:r>
      <w:r>
        <w:rPr>
          <w:rFonts w:hint="eastAsia"/>
          <w:szCs w:val="21"/>
          <w:lang w:val="en-US" w:eastAsia="zh-CN"/>
        </w:rPr>
        <w:t>2</w:t>
      </w:r>
      <w:r>
        <w:rPr>
          <w:rFonts w:hint="eastAsia"/>
          <w:szCs w:val="21"/>
        </w:rPr>
        <w:t>.1</w:t>
      </w:r>
      <w:r>
        <w:rPr>
          <w:rFonts w:hint="eastAsia"/>
        </w:rPr>
        <w:t>陕西有色榆林新材料集团有限责任公司</w:t>
      </w:r>
    </w:p>
    <w:p>
      <w:pPr>
        <w:spacing w:line="360" w:lineRule="auto"/>
        <w:ind w:firstLine="420" w:firstLineChars="200"/>
        <w:contextualSpacing/>
        <w:jc w:val="left"/>
        <w:rPr>
          <w:szCs w:val="21"/>
        </w:rPr>
      </w:pPr>
      <w:r>
        <w:rPr>
          <w:rFonts w:hint="eastAsia"/>
          <w:szCs w:val="21"/>
        </w:rPr>
        <w:t>陕西有色榆林新材料集团有限责任公司主要经营铝、铝基合金、炭素产品、化工产品（易制毒、危险、监控化学品除外）、多晶硅及原辅材料的生产、销售（涉及国家有专项专营规定的从其规定）；自备电厂经营；有色金属及原料、贵金属、机电产品的销售；进出口贸易（国家限定或禁止公司经营的商品和技术除外）；技术咨询、技术服务；黄金的加工、销售。</w:t>
      </w:r>
    </w:p>
    <w:p>
      <w:pPr>
        <w:pStyle w:val="59"/>
        <w:ind w:left="0" w:firstLine="0" w:firstLineChars="0"/>
      </w:pPr>
      <w:r>
        <w:rPr>
          <w:rFonts w:hint="eastAsia"/>
          <w:szCs w:val="21"/>
        </w:rPr>
        <w:t>3.</w:t>
      </w:r>
      <w:r>
        <w:rPr>
          <w:rFonts w:hint="eastAsia"/>
          <w:szCs w:val="21"/>
          <w:lang w:val="en-US" w:eastAsia="zh-CN"/>
        </w:rPr>
        <w:t>2</w:t>
      </w:r>
      <w:r>
        <w:rPr>
          <w:rFonts w:hint="eastAsia"/>
          <w:szCs w:val="21"/>
        </w:rPr>
        <w:t>.2</w:t>
      </w:r>
      <w:r>
        <w:rPr>
          <w:szCs w:val="21"/>
        </w:rPr>
        <w:t>中国</w:t>
      </w:r>
      <w:bookmarkStart w:id="81" w:name="_GoBack"/>
      <w:bookmarkEnd w:id="81"/>
      <w:r>
        <w:rPr>
          <w:rFonts w:hint="eastAsia"/>
        </w:rPr>
        <w:t>石油集团工程材料研究院有限公司</w:t>
      </w:r>
    </w:p>
    <w:p>
      <w:pPr>
        <w:spacing w:line="360" w:lineRule="auto"/>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360" w:lineRule="auto"/>
        <w:ind w:firstLine="420" w:firstLineChars="200"/>
        <w:contextualSpacing/>
        <w:jc w:val="left"/>
        <w:rPr>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pStyle w:val="59"/>
        <w:ind w:left="0" w:firstLine="0" w:firstLineChars="0"/>
      </w:pPr>
      <w:r>
        <w:rPr>
          <w:rFonts w:hint="eastAsia"/>
        </w:rPr>
        <w:t>3.</w:t>
      </w:r>
      <w:r>
        <w:rPr>
          <w:rFonts w:hint="eastAsia"/>
          <w:lang w:val="en-US" w:eastAsia="zh-CN"/>
        </w:rPr>
        <w:t>2</w:t>
      </w:r>
      <w:r>
        <w:rPr>
          <w:rFonts w:hint="eastAsia"/>
        </w:rPr>
        <w:t>.3中国船舶集团有限公司第七二五研究所</w:t>
      </w:r>
    </w:p>
    <w:p>
      <w:pPr>
        <w:spacing w:line="360" w:lineRule="auto"/>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七二五所(事业单位)开办资金5307万元，(企业营业执照)注册资金81599万元。</w:t>
      </w:r>
    </w:p>
    <w:p>
      <w:pPr>
        <w:spacing w:line="360" w:lineRule="auto"/>
        <w:ind w:firstLine="420" w:firstLineChars="200"/>
        <w:contextualSpacing/>
        <w:jc w:val="left"/>
        <w:rPr>
          <w:szCs w:val="21"/>
        </w:rPr>
      </w:pPr>
      <w:r>
        <w:rPr>
          <w:rFonts w:hint="eastAsia"/>
          <w:szCs w:val="21"/>
        </w:rPr>
        <w:t>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spacing w:line="360" w:lineRule="auto"/>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spacing w:line="360" w:lineRule="auto"/>
        <w:ind w:firstLine="420" w:firstLineChars="200"/>
        <w:contextualSpacing/>
        <w:jc w:val="left"/>
        <w:rPr>
          <w:szCs w:val="21"/>
        </w:rPr>
      </w:pPr>
      <w:r>
        <w:rPr>
          <w:rFonts w:hint="eastAsia"/>
          <w:szCs w:val="21"/>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单位奖)”、“首届中国质量奖提名奖”、“第十七届全国质量奖”、国家“守合同重信用”企业等荣誉称号。</w:t>
      </w:r>
    </w:p>
    <w:p>
      <w:pPr>
        <w:pStyle w:val="59"/>
        <w:ind w:left="0" w:firstLine="0" w:firstLineChars="0"/>
      </w:pPr>
      <w:r>
        <w:rPr>
          <w:rFonts w:hint="eastAsia"/>
        </w:rPr>
        <w:t>3.</w:t>
      </w:r>
      <w:r>
        <w:rPr>
          <w:rFonts w:hint="eastAsia"/>
          <w:lang w:val="en-US" w:eastAsia="zh-CN"/>
        </w:rPr>
        <w:t>2</w:t>
      </w:r>
      <w:r>
        <w:rPr>
          <w:rFonts w:hint="eastAsia"/>
        </w:rPr>
        <w:t>.4湖南湘投金天钛业科技股份有限公司</w:t>
      </w:r>
    </w:p>
    <w:p>
      <w:pPr>
        <w:pStyle w:val="58"/>
      </w:pPr>
      <w:r>
        <w:t>湖南湘投金天钛业科技股份有限公司成立于2004年04月08日，注册地位于湖南省常德经济技术开发区德山街道青山社区乾明路97号，法定代表人为李新罗。经营范围包括钛及钛合金等稀有金属，各类金属复合材料及其设备的研发、生产、加工、销售；企业对外投资（上述生产经营涉及前置审批或许可证的凭资质证书生产、经营）。湖南湘投金天钛业科技股份有限公司具有1处分支机构</w:t>
      </w:r>
    </w:p>
    <w:p>
      <w:pPr>
        <w:pStyle w:val="59"/>
        <w:ind w:left="0" w:firstLine="0" w:firstLineChars="0"/>
        <w:rPr>
          <w:rFonts w:hAnsi="Times New Roman"/>
          <w:color w:val="auto"/>
          <w:spacing w:val="0"/>
          <w:kern w:val="2"/>
        </w:rPr>
      </w:pPr>
      <w:r>
        <w:rPr>
          <w:rFonts w:hint="eastAsia"/>
        </w:rPr>
        <w:t>3.</w:t>
      </w:r>
      <w:r>
        <w:rPr>
          <w:rFonts w:hint="eastAsia"/>
          <w:lang w:val="en-US" w:eastAsia="zh-CN"/>
        </w:rPr>
        <w:t>2</w:t>
      </w:r>
      <w:r>
        <w:rPr>
          <w:rFonts w:hint="eastAsia"/>
        </w:rPr>
        <w:t>.5西安建筑科技大学</w:t>
      </w:r>
    </w:p>
    <w:p>
      <w:pPr>
        <w:spacing w:line="360" w:lineRule="auto"/>
        <w:ind w:firstLine="420" w:firstLineChars="200"/>
        <w:contextualSpacing/>
        <w:jc w:val="left"/>
        <w:rPr>
          <w:szCs w:val="21"/>
        </w:rPr>
      </w:pPr>
      <w:r>
        <w:rPr>
          <w:szCs w:val="21"/>
        </w:rPr>
        <w:t>西安建筑科技大学（Xi’an University of Architecture and Technology），简称西安建大、西建大（XAUAT），由中华人民共和国住房和城乡建设部、教育部和陕西省人民政府共建，“建筑老八校”之一，原冶金工业部直属重点大学，国家“中西部高校基础能力建设工程”与“特色重点学科项目”高校，陕西省省属高水平大学，全国首批博士、硕士和学士学位授权单位；入选111计划、首批国家卓越工程师教育培养计划、国家国际科技合作基地、全国工程硕士研究生教育创新院校、国家建设高水平大学公派研究生项目。学校以土木建筑、环境市政、材料冶金及相关学科为特色，以工程技术学科为主体，多学科协调发展。</w:t>
      </w:r>
    </w:p>
    <w:p>
      <w:pPr>
        <w:spacing w:line="360" w:lineRule="auto"/>
        <w:ind w:firstLine="420" w:firstLineChars="200"/>
        <w:contextualSpacing/>
        <w:jc w:val="left"/>
        <w:rPr>
          <w:szCs w:val="21"/>
        </w:rPr>
      </w:pPr>
      <w:r>
        <w:rPr>
          <w:szCs w:val="21"/>
        </w:rPr>
        <w:t>截至2023年10月，学校有雁塔、草堂两个校区和一个科教产业园区，总占地3700余亩；设有21个学院，开设67个本科专业；拥有一级学科博士学位授权点8个，博士专业学位授权点2个，博士后流动站9个，一级学科硕士学位授权点25个，硕士专业学位授权点19个；有专任教师1900余名，各类学生总数36000余名，其中全日制本科生20000余名，研究生10000余名，留学生200余名。</w:t>
      </w:r>
    </w:p>
    <w:bookmarkEnd w:id="10"/>
    <w:bookmarkEnd w:id="11"/>
    <w:p>
      <w:pPr>
        <w:pStyle w:val="61"/>
      </w:pPr>
      <w:bookmarkStart w:id="12" w:name="_Toc464728913"/>
      <w:bookmarkStart w:id="13" w:name="_Toc462884357"/>
      <w:r>
        <w:rPr>
          <w:rFonts w:hint="eastAsia"/>
        </w:rPr>
        <w:t>4.主要工作过程</w:t>
      </w:r>
      <w:bookmarkEnd w:id="12"/>
      <w:bookmarkEnd w:id="13"/>
    </w:p>
    <w:p>
      <w:pPr>
        <w:spacing w:line="360" w:lineRule="auto"/>
        <w:ind w:firstLine="420" w:firstLineChars="200"/>
        <w:rPr>
          <w:bCs/>
        </w:rPr>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p>
    <w:p>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p>
    <w:p>
      <w:pPr>
        <w:spacing w:line="360" w:lineRule="auto"/>
        <w:ind w:firstLine="420" w:firstLineChars="200"/>
        <w:rPr>
          <w:bCs/>
        </w:rPr>
      </w:pPr>
      <w:r>
        <w:rPr>
          <w:rFonts w:hint="eastAsia"/>
          <w:bCs/>
        </w:rPr>
        <w:t>2023年8月~2024年4月编制组成员对校准规范中的计量特性及校准方法进行了讨论，确定了校准项目及方法，对关键技术指标提出了修改意见最终形成讨论稿。</w:t>
      </w:r>
    </w:p>
    <w:p>
      <w:pPr>
        <w:pStyle w:val="74"/>
        <w:numPr>
          <w:ilvl w:val="0"/>
          <w:numId w:val="11"/>
        </w:numPr>
        <w:tabs>
          <w:tab w:val="left" w:pos="426"/>
        </w:tabs>
        <w:spacing w:before="312" w:beforeLines="100" w:after="312" w:afterLines="100"/>
        <w:ind w:left="420" w:hangingChars="200"/>
        <w:jc w:val="left"/>
      </w:pPr>
      <w:r>
        <w:rPr>
          <w:rFonts w:hint="eastAsia"/>
        </w:rPr>
        <w:t>规范编制原则和确定主要内容</w:t>
      </w:r>
      <w:bookmarkEnd w:id="14"/>
    </w:p>
    <w:p>
      <w:pPr>
        <w:pStyle w:val="79"/>
        <w:wordWrap/>
        <w:spacing w:beforeLines="0" w:after="156" w:line="360" w:lineRule="auto"/>
      </w:pPr>
      <w:bookmarkStart w:id="15" w:name="_Toc464728925"/>
      <w:r>
        <w:rPr>
          <w:rFonts w:hint="eastAsia"/>
        </w:rPr>
        <w:t>编制原则</w:t>
      </w:r>
      <w:bookmarkEnd w:id="15"/>
    </w:p>
    <w:p>
      <w:pPr>
        <w:pStyle w:val="58"/>
        <w:rPr>
          <w:rFonts w:hint="default" w:ascii="Times New Roman" w:hAnsi="Times New Roman" w:cs="Times New Roman"/>
        </w:rPr>
      </w:pPr>
      <w:bookmarkStart w:id="16" w:name="_Toc464728926"/>
      <w:r>
        <w:rPr>
          <w:rFonts w:hint="default" w:ascii="Times New Roman" w:hAnsi="Times New Roman" w:cs="Times New Roman"/>
        </w:rPr>
        <w:t>本规范是以JJF 1071-2010《国家计量校准规范编写规则》、JJF 1001-2011《通用计量术语及定义》和JJF 1059.1-2012《测量不确定度评定与表示》为基础性系列规范进行编写。</w:t>
      </w:r>
    </w:p>
    <w:p>
      <w:pPr>
        <w:spacing w:line="360" w:lineRule="auto"/>
        <w:ind w:firstLine="420" w:firstLineChars="200"/>
      </w:pPr>
      <w:r>
        <w:rPr>
          <w:rFonts w:hint="eastAsia"/>
          <w:szCs w:val="21"/>
        </w:rPr>
        <w:t>本规范引用了</w:t>
      </w:r>
      <w:r>
        <w:t>JJF</w:t>
      </w:r>
      <w:r>
        <w:rPr>
          <w:rFonts w:hint="eastAsia"/>
        </w:rPr>
        <w:t xml:space="preserve"> </w:t>
      </w:r>
      <w:r>
        <w:t>1171</w:t>
      </w:r>
      <w:r>
        <w:rPr>
          <w:rFonts w:hint="eastAsia"/>
        </w:rPr>
        <w:t>-</w:t>
      </w:r>
      <w:r>
        <w:t>2007 《</w:t>
      </w:r>
      <w:r>
        <w:rPr>
          <w:kern w:val="0"/>
          <w:szCs w:val="20"/>
        </w:rPr>
        <w:t>温度巡回检测仪校准规范</w:t>
      </w:r>
      <w:r>
        <w:t>》</w:t>
      </w:r>
      <w:r>
        <w:rPr>
          <w:rFonts w:hint="eastAsia"/>
        </w:rPr>
        <w:t>、</w:t>
      </w:r>
      <w:r>
        <w:t>JJF</w:t>
      </w:r>
      <w:r>
        <w:rPr>
          <w:rFonts w:hint="eastAsia"/>
        </w:rPr>
        <w:t xml:space="preserve"> </w:t>
      </w:r>
      <w:r>
        <w:t>1</w:t>
      </w:r>
      <w:r>
        <w:rPr>
          <w:rFonts w:hint="eastAsia"/>
        </w:rPr>
        <w:t>366-</w:t>
      </w:r>
      <w:r>
        <w:t>20</w:t>
      </w:r>
      <w:r>
        <w:rPr>
          <w:rFonts w:hint="eastAsia"/>
        </w:rPr>
        <w:t>12</w:t>
      </w:r>
      <w:r>
        <w:t xml:space="preserve"> 《</w:t>
      </w:r>
      <w:r>
        <w:rPr>
          <w:kern w:val="0"/>
          <w:szCs w:val="20"/>
        </w:rPr>
        <w:t>温度</w:t>
      </w:r>
      <w:r>
        <w:rPr>
          <w:rFonts w:hint="eastAsia"/>
          <w:kern w:val="0"/>
          <w:szCs w:val="20"/>
        </w:rPr>
        <w:t>数据采集仪</w:t>
      </w:r>
      <w:r>
        <w:rPr>
          <w:kern w:val="0"/>
          <w:szCs w:val="20"/>
        </w:rPr>
        <w:t>校准规范</w:t>
      </w:r>
      <w:r>
        <w:t>》</w:t>
      </w:r>
      <w:r>
        <w:rPr>
          <w:rFonts w:hint="eastAsia"/>
        </w:rPr>
        <w:t xml:space="preserve">、JJG 141-2013 </w:t>
      </w:r>
      <w:r>
        <w:t>《</w:t>
      </w:r>
      <w:r>
        <w:rPr>
          <w:rFonts w:hint="eastAsia"/>
        </w:rPr>
        <w:t>工作用贵金属热电偶检定规程</w:t>
      </w:r>
      <w:r>
        <w:t>》</w:t>
      </w:r>
      <w:r>
        <w:rPr>
          <w:rFonts w:hint="eastAsia"/>
        </w:rPr>
        <w:t xml:space="preserve">、JJG 229-2010 </w:t>
      </w:r>
      <w:r>
        <w:t>《</w:t>
      </w:r>
      <w:r>
        <w:rPr>
          <w:rFonts w:hint="eastAsia"/>
        </w:rPr>
        <w:t> </w:t>
      </w:r>
      <w:r>
        <w:t>工业铂、铜热电阻</w:t>
      </w:r>
      <w:r>
        <w:rPr>
          <w:rFonts w:hint="eastAsia"/>
        </w:rPr>
        <w:t>检定规程</w:t>
      </w:r>
      <w:r>
        <w:t>》</w:t>
      </w:r>
      <w:r>
        <w:rPr>
          <w:szCs w:val="21"/>
        </w:rPr>
        <w:t>等相关内容。</w:t>
      </w:r>
    </w:p>
    <w:p>
      <w:pPr>
        <w:pStyle w:val="79"/>
        <w:spacing w:before="312" w:beforeLines="100" w:after="312" w:afterLines="100"/>
        <w:rPr>
          <w:rFonts w:ascii="宋体" w:hAnsi="宋体"/>
        </w:rPr>
      </w:pPr>
      <w:r>
        <w:rPr>
          <w:rFonts w:hint="eastAsia"/>
        </w:rPr>
        <w:t>确定主要内</w:t>
      </w:r>
      <w:bookmarkEnd w:id="16"/>
      <w:r>
        <w:rPr>
          <w:rFonts w:hint="eastAsia"/>
        </w:rPr>
        <w:t>容</w:t>
      </w:r>
    </w:p>
    <w:p>
      <w:pPr>
        <w:pStyle w:val="61"/>
      </w:pPr>
      <w:bookmarkStart w:id="17" w:name="_Toc193860027"/>
      <w:bookmarkStart w:id="18" w:name="_Toc500258929"/>
      <w:bookmarkStart w:id="19" w:name="_Toc23837_WPSOffice_Level1"/>
      <w:bookmarkStart w:id="20" w:name="_Toc193860177"/>
      <w:bookmarkStart w:id="21" w:name="_Toc193860208"/>
      <w:bookmarkStart w:id="22" w:name="_Toc464728964"/>
      <w:r>
        <w:t>1</w:t>
      </w:r>
      <w:r>
        <w:rPr>
          <w:rFonts w:hint="eastAsia"/>
        </w:rPr>
        <w:t xml:space="preserve"> 范围</w:t>
      </w:r>
      <w:bookmarkEnd w:id="17"/>
      <w:bookmarkEnd w:id="18"/>
      <w:bookmarkEnd w:id="19"/>
      <w:bookmarkEnd w:id="20"/>
      <w:bookmarkEnd w:id="21"/>
    </w:p>
    <w:p>
      <w:pPr>
        <w:pStyle w:val="58"/>
      </w:pPr>
      <w:bookmarkStart w:id="23" w:name="_Toc193860209"/>
      <w:bookmarkStart w:id="24" w:name="_Toc193860178"/>
      <w:bookmarkStart w:id="25" w:name="_Toc193860028"/>
      <w:bookmarkStart w:id="26" w:name="_Toc500258930"/>
      <w:bookmarkStart w:id="27" w:name="_Toc7848_WPSOffice_Level1"/>
      <w:r>
        <w:t>本规范适用以热电偶、热电阻为温度传感器 (以下简称传感器)，测量范围为 (-80～+1500)</w:t>
      </w:r>
      <w:r>
        <w:rPr>
          <w:rFonts w:hint="eastAsia"/>
        </w:rPr>
        <w:t>℃</w:t>
      </w:r>
      <w:r>
        <w:t>的温度测量系统的校准。</w:t>
      </w:r>
    </w:p>
    <w:p>
      <w:pPr>
        <w:pStyle w:val="61"/>
      </w:pPr>
      <w:r>
        <w:t>2</w:t>
      </w:r>
      <w:r>
        <w:rPr>
          <w:rFonts w:hint="eastAsia"/>
        </w:rPr>
        <w:t xml:space="preserve"> 引用文</w:t>
      </w:r>
      <w:bookmarkEnd w:id="23"/>
      <w:bookmarkEnd w:id="24"/>
      <w:bookmarkEnd w:id="25"/>
      <w:r>
        <w:rPr>
          <w:rFonts w:hint="eastAsia"/>
        </w:rPr>
        <w:t>件</w:t>
      </w:r>
      <w:bookmarkEnd w:id="26"/>
      <w:bookmarkEnd w:id="27"/>
    </w:p>
    <w:p>
      <w:pPr>
        <w:spacing w:line="360" w:lineRule="auto"/>
        <w:ind w:firstLine="420" w:firstLineChars="200"/>
        <w:rPr>
          <w:szCs w:val="21"/>
        </w:rPr>
      </w:pPr>
      <w:bookmarkStart w:id="28" w:name="_Toc193860180"/>
      <w:bookmarkStart w:id="29" w:name="_Toc500258937"/>
      <w:bookmarkStart w:id="30" w:name="_Toc13054_WPSOffice_Level1"/>
      <w:bookmarkStart w:id="31" w:name="_Toc193619097"/>
      <w:bookmarkStart w:id="32" w:name="_Toc193618952"/>
      <w:bookmarkStart w:id="33" w:name="_Toc193860030"/>
      <w:bookmarkStart w:id="34" w:name="_Toc193860211"/>
      <w:bookmarkStart w:id="35" w:name="_Toc193619055"/>
      <w:r>
        <w:t>J</w:t>
      </w:r>
      <w:r>
        <w:rPr>
          <w:szCs w:val="21"/>
        </w:rPr>
        <w:t>JF 1171-2007 《温度巡回检测仪校准规范》</w:t>
      </w:r>
    </w:p>
    <w:p>
      <w:pPr>
        <w:spacing w:line="360" w:lineRule="auto"/>
        <w:ind w:firstLine="420" w:firstLineChars="200"/>
        <w:rPr>
          <w:szCs w:val="21"/>
        </w:rPr>
      </w:pPr>
      <w:r>
        <w:rPr>
          <w:szCs w:val="21"/>
        </w:rPr>
        <w:t xml:space="preserve">JJF 1366-2012 《温度数据采集仪校准规范》  </w:t>
      </w:r>
    </w:p>
    <w:p>
      <w:pPr>
        <w:spacing w:line="360" w:lineRule="auto"/>
        <w:ind w:firstLine="420" w:firstLineChars="200"/>
        <w:rPr>
          <w:szCs w:val="21"/>
        </w:rPr>
      </w:pPr>
      <w:r>
        <w:rPr>
          <w:szCs w:val="21"/>
        </w:rPr>
        <w:t>JJG 141-2013 《工作用贵金属热电偶检定规程》</w:t>
      </w:r>
    </w:p>
    <w:p>
      <w:pPr>
        <w:spacing w:line="360" w:lineRule="auto"/>
        <w:ind w:firstLine="420" w:firstLineChars="200"/>
        <w:rPr>
          <w:szCs w:val="21"/>
        </w:rPr>
      </w:pPr>
      <w:r>
        <w:rPr>
          <w:szCs w:val="21"/>
        </w:rPr>
        <w:t>JJG 229-2010 《 工业铂、铜热电阻检定规程》</w:t>
      </w:r>
    </w:p>
    <w:p>
      <w:pPr>
        <w:pStyle w:val="61"/>
      </w:pPr>
      <w:r>
        <w:rPr>
          <w:rFonts w:hint="eastAsia"/>
        </w:rPr>
        <w:t>3 概述</w:t>
      </w:r>
      <w:bookmarkEnd w:id="28"/>
      <w:bookmarkEnd w:id="29"/>
      <w:bookmarkEnd w:id="30"/>
      <w:bookmarkEnd w:id="31"/>
      <w:bookmarkEnd w:id="32"/>
      <w:bookmarkEnd w:id="33"/>
      <w:bookmarkEnd w:id="34"/>
      <w:bookmarkEnd w:id="35"/>
    </w:p>
    <w:p>
      <w:bookmarkStart w:id="36" w:name="_Toc193619098"/>
      <w:bookmarkStart w:id="37" w:name="_Toc500258938"/>
      <w:bookmarkStart w:id="38" w:name="_Toc193860181"/>
      <w:bookmarkStart w:id="39" w:name="_Toc193619056"/>
      <w:bookmarkStart w:id="40" w:name="_Toc193860212"/>
      <w:bookmarkStart w:id="41" w:name="_Toc193618953"/>
      <w:bookmarkStart w:id="42" w:name="_Toc193860031"/>
      <w:bookmarkStart w:id="43" w:name="_Toc19851_WPSOffice_Level1"/>
      <w:r>
        <mc:AlternateContent>
          <mc:Choice Requires="wps">
            <w:drawing>
              <wp:anchor distT="0" distB="0" distL="114300" distR="114300" simplePos="0" relativeHeight="251665408" behindDoc="0" locked="0" layoutInCell="1" allowOverlap="1">
                <wp:simplePos x="0" y="0"/>
                <wp:positionH relativeFrom="column">
                  <wp:posOffset>1918970</wp:posOffset>
                </wp:positionH>
                <wp:positionV relativeFrom="paragraph">
                  <wp:posOffset>734695</wp:posOffset>
                </wp:positionV>
                <wp:extent cx="400050" cy="153035"/>
                <wp:effectExtent l="0" t="0" r="19050" b="18415"/>
                <wp:wrapNone/>
                <wp:docPr id="12" name="直接连接符 12"/>
                <wp:cNvGraphicFramePr/>
                <a:graphic xmlns:a="http://schemas.openxmlformats.org/drawingml/2006/main">
                  <a:graphicData uri="http://schemas.microsoft.com/office/word/2010/wordprocessingShape">
                    <wps:wsp>
                      <wps:cNvCnPr/>
                      <wps:spPr>
                        <a:xfrm flipV="1">
                          <a:off x="0" y="0"/>
                          <a:ext cx="400050" cy="153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1.1pt;margin-top:57.85pt;height:12.05pt;width:31.5pt;z-index:251665408;mso-width-relative:page;mso-height-relative:page;" filled="f" stroked="t" coordsize="21600,21600" o:gfxdata="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Z28XYAAAA&#10;CwEAAA8AAAAAAAAAAQAgAAAAIgAAAGRycy9kb3ducmV2LnhtbFBLAQIUABQAAAAIAIdO4kCG3mkw&#10;5AEAAKoDAAAOAAAAAAAAAAEAIAAAACcBAABkcnMvZTJvRG9jLnhtbFBLBQYAAAAABgAGAFkBAAB9&#10;BQAAAAA=&#10;">
                <v:fill on="f" focussize="0,0"/>
                <v:stroke color="#000000 [3213]" joinstyle="round"/>
                <v:imagedata o:title=""/>
                <o:lock v:ext="edit" aspectratio="f"/>
              </v:line>
            </w:pict>
          </mc:Fallback>
        </mc:AlternateContent>
      </w:r>
      <w:r>
        <w:t>温度测量系统是由温度测试仪表和一组温度传感器组成。其结构简图如图1所示。</w:t>
      </w:r>
    </w:p>
    <w:p>
      <w:r>
        <mc:AlternateContent>
          <mc:Choice Requires="wps">
            <w:drawing>
              <wp:anchor distT="0" distB="0" distL="114300" distR="114300" simplePos="0" relativeHeight="251663360" behindDoc="0" locked="0" layoutInCell="1" allowOverlap="1">
                <wp:simplePos x="0" y="0"/>
                <wp:positionH relativeFrom="column">
                  <wp:posOffset>4231005</wp:posOffset>
                </wp:positionH>
                <wp:positionV relativeFrom="paragraph">
                  <wp:posOffset>718185</wp:posOffset>
                </wp:positionV>
                <wp:extent cx="306070" cy="245745"/>
                <wp:effectExtent l="0" t="0" r="0" b="1905"/>
                <wp:wrapNone/>
                <wp:docPr id="5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6070" cy="245745"/>
                        </a:xfrm>
                        <a:prstGeom prst="rect">
                          <a:avLst/>
                        </a:prstGeom>
                        <a:noFill/>
                        <a:ln w="9525">
                          <a:noFill/>
                          <a:miter lim="800000"/>
                        </a:ln>
                      </wps:spPr>
                      <wps:txbx>
                        <w:txbxContent>
                          <w:p>
                            <w:r>
                              <w:rPr>
                                <w:rFonts w:hint="eastAsia"/>
                              </w:rPr>
                              <w:t>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3.15pt;margin-top:56.55pt;height:19.35pt;width:24.1pt;z-index:251663360;mso-width-relative:page;mso-height-relative:page;" filled="f" stroked="f" coordsize="21600,21600" o:gfxdata="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kM+d&#10;1wAAAAsBAAAPAAAAAAAAAAEAIAAAACIAAABkcnMvZG93bnJldi54bWxQSwECFAAUAAAACACHTuJA&#10;L9+B6SICAAApBAAADgAAAAAAAAABACAAAAAmAQAAZHJzL2Uyb0RvYy54bWxQSwUGAAAAAAYABgBZ&#10;AQAAugUAAAAA&#10;">
                <v:fill on="f" focussize="0,0"/>
                <v:stroke on="f" miterlimit="8" joinstyle="miter"/>
                <v:imagedata o:title=""/>
                <o:lock v:ext="edit" aspectratio="f"/>
                <v:textbox>
                  <w:txbxContent>
                    <w:p>
                      <w:r>
                        <w:rPr>
                          <w:rFonts w:hint="eastAsia"/>
                        </w:rPr>
                        <w:t>2</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3957320</wp:posOffset>
                </wp:positionH>
                <wp:positionV relativeFrom="paragraph">
                  <wp:posOffset>675005</wp:posOffset>
                </wp:positionV>
                <wp:extent cx="276225" cy="135890"/>
                <wp:effectExtent l="0" t="0" r="28575" b="35560"/>
                <wp:wrapNone/>
                <wp:docPr id="44" name="直接连接符 44"/>
                <wp:cNvGraphicFramePr/>
                <a:graphic xmlns:a="http://schemas.openxmlformats.org/drawingml/2006/main">
                  <a:graphicData uri="http://schemas.microsoft.com/office/word/2010/wordprocessingShape">
                    <wps:wsp>
                      <wps:cNvCnPr/>
                      <wps:spPr>
                        <a:xfrm>
                          <a:off x="0" y="0"/>
                          <a:ext cx="276225" cy="1360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6pt;margin-top:53.15pt;height:10.7pt;width:21.75pt;z-index:251666432;mso-width-relative:page;mso-height-relative:page;" filled="f" stroked="t" coordsize="21600,21600" o:gfxdata="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1dHl2AAAAAsBAAAPAAAA&#10;AAAAAAEAIAAAACIAAABkcnMvZG93bnJldi54bWxQSwECFAAUAAAACACHTuJARGTHz9wBAACgAwAA&#10;DgAAAAAAAAABACAAAAAnAQAAZHJzL2Uyb0RvYy54bWxQSwUGAAAAAAYABgBZAQAAdQU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1676400</wp:posOffset>
                </wp:positionH>
                <wp:positionV relativeFrom="paragraph">
                  <wp:posOffset>478790</wp:posOffset>
                </wp:positionV>
                <wp:extent cx="306070" cy="245745"/>
                <wp:effectExtent l="0" t="0" r="0" b="1905"/>
                <wp:wrapNone/>
                <wp:docPr id="4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6070" cy="245745"/>
                        </a:xfrm>
                        <a:prstGeom prst="rect">
                          <a:avLst/>
                        </a:prstGeom>
                        <a:noFill/>
                        <a:ln w="9525">
                          <a:noFill/>
                          <a:miter lim="800000"/>
                        </a:ln>
                      </wps:spPr>
                      <wps:txbx>
                        <w:txbxContent>
                          <w:p>
                            <w:r>
                              <w:t>1</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2pt;margin-top:37.7pt;height:19.35pt;width:24.1pt;z-index:251662336;mso-width-relative:page;mso-height-relative:page;" filled="f" stroked="f" coordsize="21600,21600" o:gfxdata="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5AbE&#10;1wAAAAoBAAAPAAAAAAAAAAEAIAAAACIAAABkcnMvZG93bnJldi54bWxQSwECFAAUAAAACACHTuJA&#10;WFhBLCICAAApBAAADgAAAAAAAAABACAAAAAmAQAAZHJzL2Uyb0RvYy54bWxQSwUGAAAAAAYABgBZ&#10;AQAAugUAAAAA&#10;">
                <v:fill on="f" focussize="0,0"/>
                <v:stroke on="f" miterlimit="8" joinstyle="miter"/>
                <v:imagedata o:title=""/>
                <o:lock v:ext="edit" aspectratio="f"/>
                <v:textbox>
                  <w:txbxContent>
                    <w:p>
                      <w:r>
                        <w:t>1</w:t>
                      </w:r>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2416810</wp:posOffset>
                </wp:positionH>
                <wp:positionV relativeFrom="paragraph">
                  <wp:posOffset>227965</wp:posOffset>
                </wp:positionV>
                <wp:extent cx="1491615" cy="878205"/>
                <wp:effectExtent l="0" t="0" r="13335" b="17145"/>
                <wp:wrapTopAndBottom/>
                <wp:docPr id="286" name="组合 286"/>
                <wp:cNvGraphicFramePr/>
                <a:graphic xmlns:a="http://schemas.openxmlformats.org/drawingml/2006/main">
                  <a:graphicData uri="http://schemas.microsoft.com/office/word/2010/wordprocessingGroup">
                    <wpg:wgp>
                      <wpg:cNvGrpSpPr/>
                      <wpg:grpSpPr>
                        <a:xfrm>
                          <a:off x="0" y="0"/>
                          <a:ext cx="1491615" cy="878205"/>
                          <a:chOff x="375754" y="532400"/>
                          <a:chExt cx="1492771" cy="878905"/>
                        </a:xfrm>
                      </wpg:grpSpPr>
                      <wpg:grpSp>
                        <wpg:cNvPr id="273" name="组合 273"/>
                        <wpg:cNvGrpSpPr/>
                        <wpg:grpSpPr>
                          <a:xfrm>
                            <a:off x="375754" y="532400"/>
                            <a:ext cx="1028866" cy="722758"/>
                            <a:chOff x="375783" y="532400"/>
                            <a:chExt cx="1028948" cy="722758"/>
                          </a:xfrm>
                        </wpg:grpSpPr>
                        <wpg:grpSp>
                          <wpg:cNvPr id="33" name="组合 33"/>
                          <wpg:cNvGrpSpPr/>
                          <wpg:grpSpPr>
                            <a:xfrm>
                              <a:off x="375783" y="532400"/>
                              <a:ext cx="30899" cy="542582"/>
                              <a:chOff x="301450" y="532556"/>
                              <a:chExt cx="25200" cy="542740"/>
                            </a:xfrm>
                          </wpg:grpSpPr>
                          <wps:wsp>
                            <wps:cNvPr id="40" name="椭圆 40"/>
                            <wps:cNvSpPr/>
                            <wps:spPr>
                              <a:xfrm>
                                <a:off x="301450" y="532556"/>
                                <a:ext cx="25200" cy="2520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椭圆 41"/>
                            <wps:cNvSpPr/>
                            <wps:spPr>
                              <a:xfrm>
                                <a:off x="301450" y="795205"/>
                                <a:ext cx="25200" cy="25207"/>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2" name="椭圆 42"/>
                            <wps:cNvSpPr/>
                            <wps:spPr>
                              <a:xfrm>
                                <a:off x="301450" y="1050089"/>
                                <a:ext cx="25200" cy="25207"/>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3" name="矩形 63"/>
                          <wps:cNvSpPr/>
                          <wps:spPr>
                            <a:xfrm>
                              <a:off x="406958" y="537587"/>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256"/>
                          <wps:cNvSpPr/>
                          <wps:spPr>
                            <a:xfrm>
                              <a:off x="406958" y="793820"/>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矩形 257"/>
                          <wps:cNvSpPr/>
                          <wps:spPr>
                            <a:xfrm>
                              <a:off x="406958" y="1050054"/>
                              <a:ext cx="503555" cy="21590"/>
                            </a:xfrm>
                            <a:prstGeom prst="rect">
                              <a:avLst/>
                            </a:prstGeom>
                            <a:solidFill>
                              <a:schemeClr val="tx1">
                                <a:lumMod val="65000"/>
                                <a:lumOff val="35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66" name="组合 266"/>
                          <wpg:cNvGrpSpPr/>
                          <wpg:grpSpPr>
                            <a:xfrm>
                              <a:off x="899327" y="793820"/>
                              <a:ext cx="500904" cy="205517"/>
                              <a:chOff x="0" y="0"/>
                              <a:chExt cx="500904" cy="205517"/>
                            </a:xfrm>
                          </wpg:grpSpPr>
                          <wps:wsp>
                            <wps:cNvPr id="260" name="曲线连接符 260"/>
                            <wps:cNvCnPr/>
                            <wps:spPr>
                              <a:xfrm>
                                <a:off x="10049" y="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曲线连接符 262"/>
                            <wps:cNvCnPr/>
                            <wps:spPr>
                              <a:xfrm>
                                <a:off x="0" y="20097"/>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7" name="组合 267"/>
                          <wpg:cNvGrpSpPr/>
                          <wpg:grpSpPr>
                            <a:xfrm>
                              <a:off x="904351" y="537587"/>
                              <a:ext cx="500380" cy="205105"/>
                              <a:chOff x="0" y="0"/>
                              <a:chExt cx="500904" cy="205517"/>
                            </a:xfrm>
                          </wpg:grpSpPr>
                          <wps:wsp>
                            <wps:cNvPr id="268" name="曲线连接符 268"/>
                            <wps:cNvCnPr/>
                            <wps:spPr>
                              <a:xfrm>
                                <a:off x="10049" y="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曲线连接符 269"/>
                            <wps:cNvCnPr/>
                            <wps:spPr>
                              <a:xfrm>
                                <a:off x="0" y="20097"/>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0" name="组合 270"/>
                          <wpg:cNvGrpSpPr/>
                          <wpg:grpSpPr>
                            <a:xfrm>
                              <a:off x="894301" y="1050054"/>
                              <a:ext cx="510430" cy="205104"/>
                              <a:chOff x="-10060" y="-20136"/>
                              <a:chExt cx="510964" cy="205516"/>
                            </a:xfrm>
                          </wpg:grpSpPr>
                          <wps:wsp>
                            <wps:cNvPr id="271" name="曲线连接符 271"/>
                            <wps:cNvCnPr/>
                            <wps:spPr>
                              <a:xfrm>
                                <a:off x="10049" y="-20136"/>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曲线连接符 272"/>
                            <wps:cNvCnPr/>
                            <wps:spPr>
                              <a:xfrm>
                                <a:off x="-10060" y="-40"/>
                                <a:ext cx="490855" cy="185420"/>
                              </a:xfrm>
                              <a:prstGeom prst="curvedConnector3">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5" name="组合 285"/>
                        <wpg:cNvGrpSpPr/>
                        <wpg:grpSpPr>
                          <a:xfrm>
                            <a:off x="1396720" y="653143"/>
                            <a:ext cx="471805" cy="758162"/>
                            <a:chOff x="-5025" y="0"/>
                            <a:chExt cx="471805" cy="758162"/>
                          </a:xfrm>
                        </wpg:grpSpPr>
                        <wps:wsp>
                          <wps:cNvPr id="275" name="等腰三角形 275"/>
                          <wps:cNvSpPr/>
                          <wps:spPr>
                            <a:xfrm>
                              <a:off x="110531" y="688312"/>
                              <a:ext cx="45085" cy="698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6" name="等腰三角形 276"/>
                          <wps:cNvSpPr/>
                          <wps:spPr>
                            <a:xfrm>
                              <a:off x="321547" y="688312"/>
                              <a:ext cx="45085" cy="6985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84" name="组合 284"/>
                          <wpg:cNvGrpSpPr/>
                          <wpg:grpSpPr>
                            <a:xfrm>
                              <a:off x="-5025" y="0"/>
                              <a:ext cx="471805" cy="667385"/>
                              <a:chOff x="-5025" y="0"/>
                              <a:chExt cx="471805" cy="667385"/>
                            </a:xfrm>
                          </wpg:grpSpPr>
                          <wps:wsp>
                            <wps:cNvPr id="274" name="矩形 274"/>
                            <wps:cNvSpPr/>
                            <wps:spPr>
                              <a:xfrm>
                                <a:off x="-5025" y="0"/>
                                <a:ext cx="471805" cy="667385"/>
                              </a:xfrm>
                              <a:prstGeom prst="rect">
                                <a:avLst/>
                              </a:prstGeom>
                              <a:solidFill>
                                <a:schemeClr val="bg1">
                                  <a:lumMod val="85000"/>
                                </a:schemeClr>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8" name="矩形 278"/>
                            <wps:cNvSpPr/>
                            <wps:spPr>
                              <a:xfrm>
                                <a:off x="80386" y="4019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9" name="矩形 279"/>
                            <wps:cNvSpPr/>
                            <wps:spPr>
                              <a:xfrm>
                                <a:off x="85411" y="261257"/>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0" name="矩形 280"/>
                            <wps:cNvSpPr/>
                            <wps:spPr>
                              <a:xfrm>
                                <a:off x="85411" y="46222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1" name="矩形 281"/>
                            <wps:cNvSpPr/>
                            <wps:spPr>
                              <a:xfrm>
                                <a:off x="301450" y="45218"/>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2" name="矩形 282"/>
                            <wps:cNvSpPr/>
                            <wps:spPr>
                              <a:xfrm>
                                <a:off x="301450" y="261257"/>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3" name="矩形 283"/>
                            <wps:cNvSpPr/>
                            <wps:spPr>
                              <a:xfrm>
                                <a:off x="301450" y="462224"/>
                                <a:ext cx="74930" cy="146050"/>
                              </a:xfrm>
                              <a:prstGeom prst="rect">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190.3pt;margin-top:17.95pt;height:69.15pt;width:117.45pt;mso-wrap-distance-bottom:0pt;mso-wrap-distance-top:0pt;z-index:251664384;mso-width-relative:page;mso-height-relative:page;" coordorigin="375754,532400" coordsize="1492771,878905" o:gfxdata="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">
                <o:lock v:ext="edit" aspectratio="f"/>
                <v:group id="_x0000_s1026" o:spid="_x0000_s1026" o:spt="203" style="position:absolute;left:375754;top:532400;height:722758;width:1028866;" coordorigin="375783,532400" coordsize="1028948,722758" o:gfxdata="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xGn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75783;top:532400;height:542582;width:30899;" coordorigin="301450,532556" coordsize="25200,54274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301450;top:532556;height:25207;width:25200;v-text-anchor:middle;" fillcolor="#000000 [3213]" filled="t" stroked="t" coordsize="21600,21600" o:gfxdata="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Wwh+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shape id="_x0000_s1026" o:spid="_x0000_s1026" o:spt="3" type="#_x0000_t3" style="position:absolute;left:301450;top:795205;height:25207;width:25200;v-text-anchor:middle;" fillcolor="#000000" filled="t" stroked="t" coordsize="21600,21600" o:gfxdata="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XreW8AAAA&#10;2w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shape>
                    <v:shape id="_x0000_s1026" o:spid="_x0000_s1026" o:spt="3" type="#_x0000_t3" style="position:absolute;left:301450;top:1050089;height:25207;width:25200;v-text-anchor:middle;" fillcolor="#000000 [3213]" filled="t" stroked="t" coordsize="21600,21600" o:gfxdata="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FM5K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shape>
                  </v:group>
                  <v:rect id="_x0000_s1026" o:spid="_x0000_s1026" o:spt="1" style="position:absolute;left:406958;top:537587;height:21590;width:503555;v-text-anchor:middle;" fillcolor="#595959 [2109]" filled="t" stroked="t" coordsize="21600,21600" o:gfxdata="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eoxVugAAANsA&#10;AAAPAAAAAAAAAAEAIAAAACIAAABkcnMvZG93bnJldi54bWxQSwECFAAUAAAACACHTuJAMy8FnjsA&#10;AAA5AAAAEAAAAAAAAAABACAAAAAJAQAAZHJzL3NoYXBleG1sLnhtbFBLBQYAAAAABgAGAFsBAACz&#10;AwAAAAA=&#10;">
                    <v:fill on="t" focussize="0,0"/>
                    <v:stroke weight="0.5pt" color="#385D8A [3204]" joinstyle="round"/>
                    <v:imagedata o:title=""/>
                    <o:lock v:ext="edit" aspectratio="f"/>
                    <v:textbox>
                      <w:txbxContent>
                        <w:p>
                          <w:r>
                            <w:rPr>
                              <w:rFonts w:hint="eastAsia"/>
                            </w:rPr>
                            <w:t>0</w:t>
                          </w:r>
                        </w:p>
                      </w:txbxContent>
                    </v:textbox>
                  </v:rect>
                  <v:rect id="_x0000_s1026" o:spid="_x0000_s1026" o:spt="1" style="position:absolute;left:406958;top:793820;height:21590;width:503555;v-text-anchor:middle;" fillcolor="#595959 [2109]" filled="t" stroked="t" coordsize="21600,21600" o:gfxdata="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FRJWvQAA&#10;ANwAAAAPAAAAAAAAAAEAIAAAACIAAABkcnMvZG93bnJldi54bWxQSwECFAAUAAAACACHTuJAMy8F&#10;njsAAAA5AAAAEAAAAAAAAAABACAAAAAMAQAAZHJzL3NoYXBleG1sLnhtbFBLBQYAAAAABgAGAFsB&#10;AAC2AwAAAAA=&#10;">
                    <v:fill on="t" focussize="0,0"/>
                    <v:stroke weight="0.5pt" color="#385D8A [3204]" joinstyle="round"/>
                    <v:imagedata o:title=""/>
                    <o:lock v:ext="edit" aspectratio="f"/>
                    <v:textbox>
                      <w:txbxContent>
                        <w:p>
                          <w:r>
                            <w:rPr>
                              <w:rFonts w:hint="eastAsia"/>
                            </w:rPr>
                            <w:t>0</w:t>
                          </w:r>
                        </w:p>
                      </w:txbxContent>
                    </v:textbox>
                  </v:rect>
                  <v:rect id="_x0000_s1026" o:spid="_x0000_s1026" o:spt="1" style="position:absolute;left:406958;top:1050054;height:21590;width:503555;v-text-anchor:middle;" fillcolor="#595959 [2109]" filled="t" stroked="t" coordsize="21600,21600" o:gfxdata="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Zt82/&#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textbox>
                      <w:txbxContent>
                        <w:p>
                          <w:r>
                            <w:rPr>
                              <w:rFonts w:hint="eastAsia"/>
                            </w:rPr>
                            <w:t>0</w:t>
                          </w:r>
                        </w:p>
                      </w:txbxContent>
                    </v:textbox>
                  </v:rect>
                  <v:group id="_x0000_s1026" o:spid="_x0000_s1026" o:spt="203" style="position:absolute;left:899327;top:793820;height:205517;width:500904;" coordsize="500904,205517"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shape id="_x0000_s1026" o:spid="_x0000_s1026" o:spt="38" type="#_x0000_t38" style="position:absolute;left:10049;top:0;height:185420;width:490855;" filled="f" stroked="t" coordsize="21600,21600" o:gfxdata="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0DC7sAAADc&#10;AAAADwAAAAAAAAABACAAAAAiAAAAZHJzL2Rvd25yZXYueG1sUEsBAhQAFAAAAAgAh07iQDMvBZ47&#10;AAAAOQAAABAAAAAAAAAAAQAgAAAACgEAAGRycy9zaGFwZXhtbC54bWxQSwUGAAAAAAYABgBbAQAA&#10;tAMAAAAA&#10;" adj="10800">
                      <v:fill on="f" focussize="0,0"/>
                      <v:stroke weight="0.25pt" color="#000000 [3213]" joinstyle="round"/>
                      <v:imagedata o:title=""/>
                      <o:lock v:ext="edit" aspectratio="f"/>
                    </v:shape>
                    <v:shape id="_x0000_s1026" o:spid="_x0000_s1026" o:spt="38" type="#_x0000_t38" style="position:absolute;left:0;top:20097;height:185420;width:490855;" filled="f" stroked="t" coordsize="21600,21600" o:gfxdata="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ozjnvQAA&#10;ANwAAAAPAAAAAAAAAAEAIAAAACIAAABkcnMvZG93bnJldi54bWxQSwECFAAUAAAACACHTuJAMy8F&#10;njsAAAA5AAAAEAAAAAAAAAABACAAAAAMAQAAZHJzL3NoYXBleG1sLnhtbFBLBQYAAAAABgAGAFsB&#10;AAC2AwAAAAA=&#10;" adj="10800">
                      <v:fill on="f" focussize="0,0"/>
                      <v:stroke weight="0.25pt" color="#000000 [3213]" joinstyle="round"/>
                      <v:imagedata o:title=""/>
                      <o:lock v:ext="edit" aspectratio="f"/>
                    </v:shape>
                  </v:group>
                  <v:group id="_x0000_s1026" o:spid="_x0000_s1026" o:spt="203" style="position:absolute;left:904351;top:537587;height:205105;width:500380;" coordsize="500904,205517" o:gfxdata="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iYF5vwAAANwAAAAPAAAAAAAAAAEAIAAAACIAAABkcnMvZG93bnJldi54&#10;bWxQSwECFAAUAAAACACHTuJAMy8FnjsAAAA5AAAAFQAAAAAAAAABACAAAAAOAQAAZHJzL2dyb3Vw&#10;c2hhcGV4bWwueG1sUEsFBgAAAAAGAAYAYAEAAMsDAAAAAA==&#10;">
                    <o:lock v:ext="edit" aspectratio="f"/>
                    <v:shape id="_x0000_s1026" o:spid="_x0000_s1026" o:spt="38" type="#_x0000_t38" style="position:absolute;left:10049;top:0;height:185420;width:490855;" filled="f" stroked="t" coordsize="21600,21600" o:gfxdata="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sPDbsAAADc&#10;AAAADwAAAAAAAAABACAAAAAiAAAAZHJzL2Rvd25yZXYueG1sUEsBAhQAFAAAAAgAh07iQDMvBZ47&#10;AAAAOQAAABAAAAAAAAAAAQAgAAAACgEAAGRycy9zaGFwZXhtbC54bWxQSwUGAAAAAAYABgBbAQAA&#10;tAMAAAAA&#10;" adj="10800">
                      <v:fill on="f" focussize="0,0"/>
                      <v:stroke weight="0.25pt" color="#000000 [3213]" joinstyle="round"/>
                      <v:imagedata o:title=""/>
                      <o:lock v:ext="edit" aspectratio="f"/>
                    </v:shape>
                    <v:shape id="_x0000_s1026" o:spid="_x0000_s1026" o:spt="38" type="#_x0000_t38" style="position:absolute;left:0;top:20097;height:185420;width:490855;" filled="f" stroked="t" coordsize="21600,21600" o:gfxdata="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eqlr4A&#10;AADcAAAADwAAAAAAAAABACAAAAAiAAAAZHJzL2Rvd25yZXYueG1sUEsBAhQAFAAAAAgAh07iQDMv&#10;BZ47AAAAOQAAABAAAAAAAAAAAQAgAAAADQEAAGRycy9zaGFwZXhtbC54bWxQSwUGAAAAAAYABgBb&#10;AQAAtwMAAAAA&#10;" adj="10800">
                      <v:fill on="f" focussize="0,0"/>
                      <v:stroke weight="0.25pt" color="#000000 [3213]" joinstyle="round"/>
                      <v:imagedata o:title=""/>
                      <o:lock v:ext="edit" aspectratio="f"/>
                    </v:shape>
                  </v:group>
                  <v:group id="_x0000_s1026" o:spid="_x0000_s1026" o:spt="203" style="position:absolute;left:894301;top:1050054;height:205104;width:510430;" coordorigin="-10060,-20136" coordsize="510964,205516"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shape id="_x0000_s1026" o:spid="_x0000_s1026" o:spt="38" type="#_x0000_t38" style="position:absolute;left:10049;top:-20136;height:185420;width:490855;" filled="f" stroked="t" coordsize="21600,21600" o:gfxdata="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gwTb4A&#10;AADcAAAADwAAAAAAAAABACAAAAAiAAAAZHJzL2Rvd25yZXYueG1sUEsBAhQAFAAAAAgAh07iQDMv&#10;BZ47AAAAOQAAABAAAAAAAAAAAQAgAAAADQEAAGRycy9zaGFwZXhtbC54bWxQSwUGAAAAAAYABgBb&#10;AQAAtwMAAAAA&#10;" adj="10800">
                      <v:fill on="f" focussize="0,0"/>
                      <v:stroke weight="0.25pt" color="#000000 [3213]" joinstyle="round"/>
                      <v:imagedata o:title=""/>
                      <o:lock v:ext="edit" aspectratio="f"/>
                    </v:shape>
                    <v:shape id="_x0000_s1026" o:spid="_x0000_s1026" o:spt="38" type="#_x0000_t38" style="position:absolute;left:-10060;top:-40;height:185420;width:490855;" filled="f" stroked="t" coordsize="21600,21600" o:gfxdata="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q46vQAA&#10;ANwAAAAPAAAAAAAAAAEAIAAAACIAAABkcnMvZG93bnJldi54bWxQSwECFAAUAAAACACHTuJAMy8F&#10;njsAAAA5AAAAEAAAAAAAAAABACAAAAAMAQAAZHJzL3NoYXBleG1sLnhtbFBLBQYAAAAABgAGAFsB&#10;AAC2AwAAAAA=&#10;" adj="10800">
                      <v:fill on="f" focussize="0,0"/>
                      <v:stroke weight="0.25pt" color="#000000 [3213]" joinstyle="round"/>
                      <v:imagedata o:title=""/>
                      <o:lock v:ext="edit" aspectratio="f"/>
                    </v:shape>
                  </v:group>
                </v:group>
                <v:group id="_x0000_s1026" o:spid="_x0000_s1026" o:spt="203" style="position:absolute;left:1396720;top:653143;height:758162;width:471805;" coordorigin="-5025,0" coordsize="471805,758162"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110531;top:688312;height:69850;width:45085;v-text-anchor:middle;" fillcolor="#000000 [3213]" filled="t" stroked="t" coordsize="21600,21600" o:gfxdata="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4POcvQAA&#10;ANwAAAAPAAAAAAAAAAEAIAAAACIAAABkcnMvZG93bnJldi54bWxQSwECFAAUAAAACACHTuJAMy8F&#10;njsAAAA5AAAAEAAAAAAAAAABACAAAAAMAQAAZHJzL3NoYXBleG1sLnhtbFBLBQYAAAAABgAGAFsB&#10;AAC2AwAAAAA=&#10;" adj="10800">
                    <v:fill on="t" focussize="0,0"/>
                    <v:stroke weight="2pt" color="#000000 [3213]" joinstyle="round"/>
                    <v:imagedata o:title=""/>
                    <o:lock v:ext="edit" aspectratio="f"/>
                  </v:shape>
                  <v:shape id="_x0000_s1026" o:spid="_x0000_s1026" o:spt="5" type="#_x0000_t5" style="position:absolute;left:321547;top:688312;height:69850;width:45085;v-text-anchor:middle;" fillcolor="#000000 [3213]" filled="t" stroked="t" coordsize="21600,21600" o:gfxdata="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Jt674A&#10;AADcAAAADwAAAAAAAAABACAAAAAiAAAAZHJzL2Rvd25yZXYueG1sUEsBAhQAFAAAAAgAh07iQDMv&#10;BZ47AAAAOQAAABAAAAAAAAAAAQAgAAAADQEAAGRycy9zaGFwZXhtbC54bWxQSwUGAAAAAAYABgBb&#10;AQAAtwMAAAAA&#10;" adj="10800">
                    <v:fill on="t" focussize="0,0"/>
                    <v:stroke weight="2pt" color="#000000 [3213]" joinstyle="round"/>
                    <v:imagedata o:title=""/>
                    <o:lock v:ext="edit" aspectratio="f"/>
                  </v:shape>
                  <v:group id="_x0000_s1026" o:spid="_x0000_s1026" o:spt="203" style="position:absolute;left:-5025;top:0;height:667385;width:471805;" coordorigin="-5025,0" coordsize="471805,667385"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025;top:0;height:667385;width:471805;v-text-anchor:middle;" fillcolor="#D9D9D9 [2732]" filled="t" stroked="t" coordsize="21600,21600" o:gfxdata="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8m8&#10;rMEAAADcAAAADwAAAAAAAAABACAAAAAiAAAAZHJzL2Rvd25yZXYueG1sUEsBAhQAFAAAAAgAh07i&#10;QDMvBZ47AAAAOQAAABAAAAAAAAAAAQAgAAAAEAEAAGRycy9zaGFwZXhtbC54bWxQSwUGAAAAAAYA&#10;BgBbAQAAugMAAAAA&#10;">
                      <v:fill on="t" focussize="0,0"/>
                      <v:stroke weight="1pt" color="#595959 [2109]" joinstyle="round"/>
                      <v:imagedata o:title=""/>
                      <o:lock v:ext="edit" aspectratio="f"/>
                    </v:rect>
                    <v:rect id="_x0000_s1026" o:spid="_x0000_s1026" o:spt="1" style="position:absolute;left:80386;top:40194;height:146050;width:74930;v-text-anchor:middle;" fillcolor="#A6A6A6 [2092]" filled="t" stroked="t" coordsize="21600,21600" o:gfxdata="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5crrsAAADc&#10;AAAADwAAAAAAAAABACAAAAAiAAAAZHJzL2Rvd25yZXYueG1sUEsBAhQAFAAAAAgAh07iQDMvBZ47&#10;AAAAOQAAABAAAAAAAAAAAQAgAAAACgEAAGRycy9zaGFwZXhtbC54bWxQSwUGAAAAAAYABgBbAQAA&#10;tAMAAAAA&#10;">
                      <v:fill on="t" focussize="0,0"/>
                      <v:stroke weight="0.5pt" color="#000000 [3213]" joinstyle="round"/>
                      <v:imagedata o:title=""/>
                      <o:lock v:ext="edit" aspectratio="f"/>
                    </v:rect>
                    <v:rect id="_x0000_s1026" o:spid="_x0000_s1026" o:spt="1" style="position:absolute;left:85411;top:261257;height:146050;width:74930;v-text-anchor:middle;" fillcolor="#A6A6A6 [2092]" filled="t" stroked="t" coordsize="21600,21600" o:gfxdata="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y+TW/&#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rect id="_x0000_s1026" o:spid="_x0000_s1026" o:spt="1" style="position:absolute;left:85411;top:462224;height:146050;width:74930;v-text-anchor:middle;" fillcolor="#A6A6A6 [2092]" filled="t" stroked="t" coordsize="21600,21600" o:gfxdata="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dII+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rect>
                    <v:rect id="_x0000_s1026" o:spid="_x0000_s1026" o:spt="1" style="position:absolute;left:301450;top:45218;height:146050;width:74930;v-text-anchor:middle;" fillcolor="#A6A6A6 [2092]" filled="t" stroked="t" coordsize="21600,21600" o:gfxdata="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GFFL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01450;top:261257;height:146050;width:74930;v-text-anchor:middle;" fillcolor="#A6A6A6 [2092]" filled="t" stroked="t" coordsize="21600,21600" o:gfxdata="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MbY74A&#10;AADcAAAADwAAAAAAAAABACAAAAAiAAAAZHJzL2Rvd25yZXYueG1sUEsBAhQAFAAAAAgAh07iQDMv&#10;BZ47AAAAOQAAABAAAAAAAAAAAQAgAAAADQEAAGRycy9zaGFwZXhtbC54bWxQSwUGAAAAAAYABgBb&#10;AQAAtwMAAAAA&#10;">
                      <v:fill on="t" focussize="0,0"/>
                      <v:stroke weight="0.5pt" color="#000000 [3213]" joinstyle="round"/>
                      <v:imagedata o:title=""/>
                      <o:lock v:ext="edit" aspectratio="f"/>
                    </v:rect>
                    <v:rect id="_x0000_s1026" o:spid="_x0000_s1026" o:spt="1" style="position:absolute;left:301450;top:462224;height:146050;width:74930;v-text-anchor:middle;" fillcolor="#A6A6A6 [2092]" filled="t" stroked="t" coordsize="21600,21600" o:gfxdata="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Pvvi/&#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group>
                </v:group>
                <w10:wrap type="topAndBottom"/>
              </v:group>
            </w:pict>
          </mc:Fallback>
        </mc:AlternateContent>
      </w:r>
    </w:p>
    <w:p>
      <w:pPr>
        <w:pStyle w:val="61"/>
      </w:pPr>
      <w:r>
        <w:rPr>
          <w:rFonts w:hint="eastAsia"/>
        </w:rPr>
        <w:t>4 计量特性</w:t>
      </w:r>
      <w:bookmarkEnd w:id="36"/>
      <w:bookmarkEnd w:id="37"/>
      <w:bookmarkEnd w:id="38"/>
      <w:bookmarkEnd w:id="39"/>
      <w:bookmarkEnd w:id="40"/>
      <w:bookmarkEnd w:id="41"/>
      <w:bookmarkEnd w:id="42"/>
      <w:bookmarkEnd w:id="43"/>
    </w:p>
    <w:p>
      <w:pPr>
        <w:spacing w:line="360" w:lineRule="auto"/>
        <w:rPr>
          <w:szCs w:val="21"/>
        </w:rPr>
      </w:pPr>
      <w:bookmarkStart w:id="44" w:name="_Toc25829_WPSOffice_Level1"/>
      <w:r>
        <w:rPr>
          <w:szCs w:val="21"/>
        </w:rPr>
        <w:t>4.1 测量误差</w:t>
      </w:r>
    </w:p>
    <w:p>
      <w:pPr>
        <w:spacing w:line="360" w:lineRule="auto"/>
        <w:ind w:firstLine="420" w:firstLineChars="200"/>
        <w:rPr>
          <w:szCs w:val="21"/>
        </w:rPr>
      </w:pPr>
      <w:r>
        <w:rPr>
          <w:szCs w:val="21"/>
        </w:rPr>
        <w:t>温度测量系统各通道的示值与实际温度的差值为温度测量系统误差。用下列两种形式之一表示。</w:t>
      </w:r>
    </w:p>
    <w:p>
      <w:pPr>
        <w:spacing w:line="360" w:lineRule="auto"/>
        <w:rPr>
          <w:szCs w:val="21"/>
        </w:rPr>
      </w:pPr>
      <w:r>
        <w:rPr>
          <w:szCs w:val="21"/>
        </w:rPr>
        <w:t>4.1.1 以与被测量值有关的量程和量化单位表示：</w:t>
      </w:r>
    </w:p>
    <w:p>
      <w:pPr>
        <w:spacing w:line="360" w:lineRule="auto"/>
        <w:ind w:firstLine="420" w:firstLineChars="200"/>
        <w:jc w:val="center"/>
        <w:rPr>
          <w:szCs w:val="21"/>
        </w:rPr>
      </w:pPr>
      <w:r>
        <w:rPr>
          <w:szCs w:val="21"/>
        </w:rPr>
        <w:t>Δmax =±(a%FS+bd)</w:t>
      </w:r>
    </w:p>
    <w:p>
      <w:pPr>
        <w:spacing w:line="360" w:lineRule="auto"/>
        <w:ind w:firstLine="420" w:firstLineChars="200"/>
        <w:rPr>
          <w:szCs w:val="21"/>
        </w:rPr>
      </w:pPr>
      <w:r>
        <w:rPr>
          <w:szCs w:val="21"/>
        </w:rPr>
        <w:t>式中:Δmax—最大允许测量误差，</w:t>
      </w:r>
      <w:r>
        <w:rPr>
          <w:rFonts w:hint="eastAsia"/>
          <w:szCs w:val="21"/>
        </w:rPr>
        <w:t>℃</w:t>
      </w:r>
      <w:r>
        <w:rPr>
          <w:szCs w:val="21"/>
        </w:rPr>
        <w:t>；</w:t>
      </w:r>
    </w:p>
    <w:p>
      <w:pPr>
        <w:spacing w:line="360" w:lineRule="auto"/>
        <w:ind w:firstLine="840" w:firstLineChars="400"/>
        <w:rPr>
          <w:szCs w:val="21"/>
        </w:rPr>
      </w:pPr>
      <w:r>
        <w:rPr>
          <w:szCs w:val="21"/>
        </w:rPr>
        <w:t>a—温度测试仪表准确度等级；</w:t>
      </w:r>
    </w:p>
    <w:p>
      <w:pPr>
        <w:spacing w:line="360" w:lineRule="auto"/>
        <w:ind w:firstLine="735" w:firstLineChars="350"/>
        <w:rPr>
          <w:szCs w:val="21"/>
        </w:rPr>
      </w:pPr>
      <w:r>
        <w:rPr>
          <w:szCs w:val="21"/>
        </w:rPr>
        <w:t>FS—温度测试仪表的两成，</w:t>
      </w:r>
      <w:r>
        <w:rPr>
          <w:rFonts w:hint="eastAsia"/>
          <w:szCs w:val="21"/>
        </w:rPr>
        <w:t>℃</w:t>
      </w:r>
      <w:r>
        <w:rPr>
          <w:szCs w:val="21"/>
        </w:rPr>
        <w:t>；</w:t>
      </w:r>
    </w:p>
    <w:p>
      <w:pPr>
        <w:spacing w:line="360" w:lineRule="auto"/>
        <w:ind w:firstLine="735" w:firstLineChars="350"/>
        <w:rPr>
          <w:szCs w:val="21"/>
        </w:rPr>
      </w:pPr>
      <w:r>
        <w:rPr>
          <w:szCs w:val="21"/>
        </w:rPr>
        <w:t>b—在数字化过程中产生的量化误差，一般为1；</w:t>
      </w:r>
    </w:p>
    <w:p>
      <w:pPr>
        <w:spacing w:line="360" w:lineRule="auto"/>
        <w:ind w:firstLine="735" w:firstLineChars="350"/>
        <w:rPr>
          <w:szCs w:val="21"/>
        </w:rPr>
      </w:pPr>
      <w:r>
        <w:rPr>
          <w:szCs w:val="21"/>
        </w:rPr>
        <w:t>d—输出信息末位1个字所表示的值，</w:t>
      </w:r>
      <w:r>
        <w:rPr>
          <w:rFonts w:hint="eastAsia"/>
          <w:szCs w:val="21"/>
        </w:rPr>
        <w:t>℃</w:t>
      </w:r>
      <w:r>
        <w:rPr>
          <w:szCs w:val="21"/>
        </w:rPr>
        <w:t>。</w:t>
      </w:r>
    </w:p>
    <w:p>
      <w:pPr>
        <w:spacing w:line="360" w:lineRule="auto"/>
        <w:rPr>
          <w:szCs w:val="21"/>
        </w:rPr>
      </w:pPr>
      <w:r>
        <w:rPr>
          <w:szCs w:val="21"/>
        </w:rPr>
        <w:t>4.1.2 直接以被测量值表示：</w:t>
      </w:r>
    </w:p>
    <w:p>
      <w:pPr>
        <w:spacing w:line="360" w:lineRule="auto"/>
        <w:ind w:firstLine="420" w:firstLineChars="200"/>
        <w:jc w:val="center"/>
        <w:rPr>
          <w:szCs w:val="21"/>
        </w:rPr>
      </w:pPr>
      <w:r>
        <w:rPr>
          <w:szCs w:val="21"/>
        </w:rPr>
        <w:t>Δmax =±</w:t>
      </w:r>
      <w:r>
        <w:rPr>
          <w:i/>
          <w:szCs w:val="21"/>
        </w:rPr>
        <w:t>K</w:t>
      </w:r>
    </w:p>
    <w:p>
      <w:pPr>
        <w:spacing w:line="360" w:lineRule="auto"/>
        <w:ind w:firstLine="420" w:firstLineChars="200"/>
        <w:rPr>
          <w:szCs w:val="21"/>
        </w:rPr>
      </w:pPr>
      <w:r>
        <w:rPr>
          <w:szCs w:val="21"/>
        </w:rPr>
        <w:t>式中</w:t>
      </w:r>
      <w:r>
        <w:rPr>
          <w:rFonts w:hint="eastAsia"/>
          <w:szCs w:val="21"/>
        </w:rPr>
        <w:t>：</w:t>
      </w:r>
      <w:r>
        <w:rPr>
          <w:i/>
          <w:szCs w:val="21"/>
        </w:rPr>
        <w:t>K</w:t>
      </w:r>
      <w:r>
        <w:rPr>
          <w:szCs w:val="21"/>
        </w:rPr>
        <w:t>—允许的测量误差限，</w:t>
      </w:r>
      <w:r>
        <w:rPr>
          <w:rFonts w:hint="eastAsia"/>
          <w:szCs w:val="21"/>
        </w:rPr>
        <w:t>℃</w:t>
      </w:r>
      <w:r>
        <w:rPr>
          <w:szCs w:val="21"/>
        </w:rPr>
        <w:t>。</w:t>
      </w:r>
    </w:p>
    <w:p>
      <w:pPr>
        <w:spacing w:line="360" w:lineRule="auto"/>
        <w:rPr>
          <w:szCs w:val="21"/>
        </w:rPr>
      </w:pPr>
      <w:r>
        <w:rPr>
          <w:szCs w:val="21"/>
        </w:rPr>
        <w:t>4.2 安全性能</w:t>
      </w:r>
    </w:p>
    <w:p>
      <w:pPr>
        <w:spacing w:line="360" w:lineRule="auto"/>
        <w:rPr>
          <w:szCs w:val="21"/>
        </w:rPr>
      </w:pPr>
      <w:r>
        <w:rPr>
          <w:szCs w:val="21"/>
        </w:rPr>
        <w:t>4.2.1 绝缘电阻</w:t>
      </w:r>
    </w:p>
    <w:p>
      <w:pPr>
        <w:spacing w:line="360" w:lineRule="auto"/>
        <w:ind w:firstLine="420" w:firstLineChars="200"/>
        <w:rPr>
          <w:szCs w:val="21"/>
        </w:rPr>
      </w:pPr>
      <w:r>
        <w:rPr>
          <w:szCs w:val="21"/>
        </w:rPr>
        <w:t>在环境温度为（10～35）</w:t>
      </w:r>
      <w:r>
        <w:rPr>
          <w:rFonts w:hint="eastAsia"/>
          <w:szCs w:val="21"/>
        </w:rPr>
        <w:t>℃，</w:t>
      </w:r>
      <w:r>
        <w:rPr>
          <w:szCs w:val="21"/>
        </w:rPr>
        <w:t>湿度为45%～75%RH的条件下，温度测试仪表电源端子-外壳、传感器-电源端子之间的绝缘电阻应不小于20 MΩ。</w:t>
      </w:r>
    </w:p>
    <w:p>
      <w:pPr>
        <w:spacing w:line="360" w:lineRule="auto"/>
        <w:ind w:firstLine="420" w:firstLineChars="200"/>
        <w:rPr>
          <w:szCs w:val="21"/>
        </w:rPr>
      </w:pPr>
      <w:r>
        <w:rPr>
          <w:szCs w:val="21"/>
        </w:rPr>
        <w:t>4.2.2 绝缘强度</w:t>
      </w:r>
    </w:p>
    <w:p>
      <w:pPr>
        <w:spacing w:line="360" w:lineRule="auto"/>
        <w:ind w:firstLine="420" w:firstLineChars="200"/>
        <w:rPr>
          <w:szCs w:val="21"/>
        </w:rPr>
      </w:pPr>
      <w:r>
        <w:rPr>
          <w:szCs w:val="21"/>
        </w:rPr>
        <w:t>在环境温度为（10～35）℃</w:t>
      </w:r>
      <w:r>
        <w:rPr>
          <w:rFonts w:hint="eastAsia"/>
          <w:szCs w:val="21"/>
        </w:rPr>
        <w:t>，</w:t>
      </w:r>
      <w:r>
        <w:rPr>
          <w:szCs w:val="21"/>
        </w:rPr>
        <w:t>湿度为</w:t>
      </w:r>
      <w:r>
        <w:rPr>
          <w:rFonts w:hint="eastAsia"/>
          <w:szCs w:val="21"/>
        </w:rPr>
        <w:t xml:space="preserve"> </w:t>
      </w:r>
      <w:r>
        <w:rPr>
          <w:szCs w:val="21"/>
        </w:rPr>
        <w:t>45%～75%</w:t>
      </w:r>
      <w:r>
        <w:rPr>
          <w:rFonts w:hint="eastAsia"/>
          <w:szCs w:val="21"/>
        </w:rPr>
        <w:t xml:space="preserve"> </w:t>
      </w:r>
      <w:r>
        <w:rPr>
          <w:szCs w:val="21"/>
        </w:rPr>
        <w:t>RH的条件下，电源端子-外壳、传感器-电源之间施加表</w:t>
      </w:r>
      <w:r>
        <w:rPr>
          <w:rFonts w:hint="eastAsia"/>
          <w:szCs w:val="21"/>
        </w:rPr>
        <w:t>1</w:t>
      </w:r>
      <w:r>
        <w:rPr>
          <w:szCs w:val="21"/>
        </w:rPr>
        <w:t>所规定的频率为50</w:t>
      </w:r>
      <w:r>
        <w:rPr>
          <w:rFonts w:hint="eastAsia"/>
          <w:szCs w:val="21"/>
        </w:rPr>
        <w:t xml:space="preserve"> </w:t>
      </w:r>
      <w:r>
        <w:rPr>
          <w:szCs w:val="21"/>
        </w:rPr>
        <w:t>Hz的试验电压，历时1</w:t>
      </w:r>
      <w:r>
        <w:rPr>
          <w:rFonts w:hint="eastAsia"/>
          <w:szCs w:val="21"/>
        </w:rPr>
        <w:t xml:space="preserve"> </w:t>
      </w:r>
      <w:r>
        <w:rPr>
          <w:szCs w:val="21"/>
        </w:rPr>
        <w:t>min，应无击穿、电晕和火花，巡检仪应能正常工作。</w:t>
      </w:r>
    </w:p>
    <w:p>
      <w:pPr>
        <w:spacing w:line="360" w:lineRule="auto"/>
        <w:ind w:firstLine="420" w:firstLineChars="200"/>
        <w:jc w:val="center"/>
        <w:rPr>
          <w:szCs w:val="21"/>
        </w:rPr>
      </w:pPr>
      <w:r>
        <w:rPr>
          <w:szCs w:val="21"/>
        </w:rPr>
        <w:t>表</w:t>
      </w:r>
      <w:r>
        <w:rPr>
          <w:rFonts w:hint="eastAsia"/>
          <w:szCs w:val="21"/>
        </w:rPr>
        <w:t>1</w:t>
      </w:r>
      <w:r>
        <w:rPr>
          <w:szCs w:val="21"/>
        </w:rPr>
        <w:t xml:space="preserve"> 试验电压</w:t>
      </w:r>
    </w:p>
    <w:tbl>
      <w:tblPr>
        <w:tblStyle w:val="41"/>
        <w:tblW w:w="31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39" w:type="pct"/>
            <w:vAlign w:val="center"/>
          </w:tcPr>
          <w:p>
            <w:pPr>
              <w:spacing w:line="360" w:lineRule="auto"/>
              <w:ind w:firstLine="420" w:firstLineChars="200"/>
              <w:rPr>
                <w:szCs w:val="21"/>
              </w:rPr>
            </w:pPr>
            <w:r>
              <w:rPr>
                <w:szCs w:val="21"/>
              </w:rPr>
              <w:t>试验部位</w:t>
            </w:r>
          </w:p>
        </w:tc>
        <w:tc>
          <w:tcPr>
            <w:tcW w:w="2961" w:type="pct"/>
            <w:vAlign w:val="center"/>
          </w:tcPr>
          <w:p>
            <w:pPr>
              <w:spacing w:line="360" w:lineRule="auto"/>
              <w:ind w:firstLine="420" w:firstLineChars="200"/>
              <w:jc w:val="center"/>
              <w:rPr>
                <w:szCs w:val="21"/>
              </w:rPr>
            </w:pPr>
            <w:r>
              <w:rPr>
                <w:szCs w:val="21"/>
              </w:rPr>
              <w:t>试验电压/V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039" w:type="pct"/>
            <w:vAlign w:val="center"/>
          </w:tcPr>
          <w:p>
            <w:pPr>
              <w:spacing w:line="360" w:lineRule="auto"/>
              <w:ind w:firstLine="420" w:firstLineChars="200"/>
              <w:rPr>
                <w:szCs w:val="21"/>
              </w:rPr>
            </w:pPr>
            <w:r>
              <w:rPr>
                <w:szCs w:val="21"/>
              </w:rPr>
              <w:t>电源端子-外壳</w:t>
            </w:r>
          </w:p>
        </w:tc>
        <w:tc>
          <w:tcPr>
            <w:tcW w:w="2961" w:type="pct"/>
            <w:vAlign w:val="center"/>
          </w:tcPr>
          <w:p>
            <w:pPr>
              <w:spacing w:line="360" w:lineRule="auto"/>
              <w:ind w:firstLine="420" w:firstLineChars="200"/>
              <w:jc w:val="center"/>
              <w:rPr>
                <w:szCs w:val="21"/>
              </w:rPr>
            </w:pPr>
            <w:r>
              <w:rPr>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39" w:type="pct"/>
            <w:vAlign w:val="center"/>
          </w:tcPr>
          <w:p>
            <w:pPr>
              <w:spacing w:line="360" w:lineRule="auto"/>
              <w:ind w:firstLine="420" w:firstLineChars="200"/>
              <w:rPr>
                <w:szCs w:val="21"/>
              </w:rPr>
            </w:pPr>
            <w:r>
              <w:rPr>
                <w:szCs w:val="21"/>
              </w:rPr>
              <w:t>传感器-电源端子</w:t>
            </w:r>
          </w:p>
        </w:tc>
        <w:tc>
          <w:tcPr>
            <w:tcW w:w="2961" w:type="pct"/>
            <w:vAlign w:val="center"/>
          </w:tcPr>
          <w:p>
            <w:pPr>
              <w:spacing w:line="360" w:lineRule="auto"/>
              <w:ind w:firstLine="420" w:firstLineChars="200"/>
              <w:jc w:val="center"/>
              <w:rPr>
                <w:szCs w:val="21"/>
              </w:rPr>
            </w:pPr>
            <w:r>
              <w:rPr>
                <w:szCs w:val="21"/>
              </w:rPr>
              <w:t>1000</w:t>
            </w:r>
          </w:p>
        </w:tc>
      </w:tr>
    </w:tbl>
    <w:p>
      <w:pPr>
        <w:pStyle w:val="61"/>
      </w:pPr>
      <w:r>
        <w:t>5</w:t>
      </w:r>
      <w:r>
        <w:rPr>
          <w:rFonts w:hint="eastAsia"/>
        </w:rPr>
        <w:t xml:space="preserve"> 校准条件</w:t>
      </w:r>
      <w:bookmarkEnd w:id="44"/>
      <w:bookmarkStart w:id="45" w:name="_Toc193860214"/>
      <w:bookmarkStart w:id="46" w:name="_Toc193860033"/>
      <w:bookmarkStart w:id="47" w:name="_Toc500258942"/>
      <w:bookmarkStart w:id="48" w:name="_Toc193860183"/>
    </w:p>
    <w:bookmarkEnd w:id="45"/>
    <w:bookmarkEnd w:id="46"/>
    <w:bookmarkEnd w:id="47"/>
    <w:bookmarkEnd w:id="48"/>
    <w:p>
      <w:bookmarkStart w:id="49" w:name="_Toc193860185"/>
      <w:bookmarkStart w:id="50" w:name="_Toc193618955"/>
      <w:bookmarkStart w:id="51" w:name="_Toc193860035"/>
      <w:bookmarkStart w:id="52" w:name="_Toc193860216"/>
      <w:bookmarkStart w:id="53" w:name="_Toc193619100"/>
      <w:bookmarkStart w:id="54" w:name="_Toc193619058"/>
      <w:bookmarkStart w:id="55" w:name="_Toc500258944"/>
      <w:bookmarkStart w:id="56" w:name="_Toc2741_WPSOffice_Level1"/>
      <w:r>
        <w:t>5.1 环境条件</w:t>
      </w:r>
    </w:p>
    <w:p>
      <w:pPr>
        <w:pStyle w:val="61"/>
      </w:pPr>
      <w:r>
        <w:rPr>
          <w:rFonts w:hint="eastAsia"/>
        </w:rPr>
        <w:t>校准时的环境条件应满足以下要求：</w:t>
      </w:r>
    </w:p>
    <w:p>
      <w:pPr>
        <w:pStyle w:val="61"/>
      </w:pPr>
      <w:r>
        <w:t>环境温度：10</w:t>
      </w:r>
      <w:r>
        <w:rPr>
          <w:rFonts w:hint="eastAsia"/>
        </w:rPr>
        <w:t xml:space="preserve">℃ </w:t>
      </w:r>
      <w:r>
        <w:t>～</w:t>
      </w:r>
      <w:r>
        <w:rPr>
          <w:rFonts w:hint="eastAsia"/>
        </w:rPr>
        <w:t xml:space="preserve"> </w:t>
      </w:r>
      <w:r>
        <w:t>35</w:t>
      </w:r>
      <w:r>
        <w:rPr>
          <w:rFonts w:hint="eastAsia"/>
        </w:rPr>
        <w:t>℃</w:t>
      </w:r>
      <w:r>
        <w:t>；</w:t>
      </w:r>
    </w:p>
    <w:p>
      <w:pPr>
        <w:pStyle w:val="61"/>
      </w:pPr>
      <w:r>
        <w:t>相对湿度：</w:t>
      </w:r>
      <w:r>
        <w:rPr>
          <w:rFonts w:hint="eastAsia"/>
        </w:rPr>
        <w:t xml:space="preserve">30% ~ </w:t>
      </w:r>
      <w:r>
        <w:t>80%；电测设备应符合相应的环境要求。</w:t>
      </w:r>
    </w:p>
    <w:p>
      <w:pPr>
        <w:pStyle w:val="61"/>
      </w:pPr>
      <w:r>
        <w:t>其他条件应满足所用仪器设备的正常使用要求。</w:t>
      </w:r>
    </w:p>
    <w:p>
      <w:pPr>
        <w:spacing w:line="360" w:lineRule="auto"/>
      </w:pPr>
      <w:r>
        <w:rPr>
          <w:rFonts w:hint="eastAsia"/>
        </w:rPr>
        <w:t>5.2</w:t>
      </w:r>
      <w:r>
        <w:t>测量标准及其他测量设备</w:t>
      </w:r>
      <w:bookmarkStart w:id="57" w:name="_Hlk508488538"/>
    </w:p>
    <w:p>
      <w:pPr>
        <w:spacing w:line="360" w:lineRule="auto"/>
      </w:pPr>
      <w:r>
        <w:t xml:space="preserve">    测量标准及其他测量设备技术指标见表</w:t>
      </w:r>
      <w:r>
        <w:rPr>
          <w:rFonts w:hint="eastAsia"/>
        </w:rPr>
        <w:t>2</w:t>
      </w:r>
      <w:r>
        <w:t>。</w:t>
      </w:r>
    </w:p>
    <w:p>
      <w:pPr>
        <w:spacing w:line="360" w:lineRule="auto"/>
        <w:jc w:val="center"/>
      </w:pPr>
      <w:r>
        <w:t>表</w:t>
      </w:r>
      <w:r>
        <w:rPr>
          <w:rFonts w:hint="eastAsia"/>
        </w:rPr>
        <w:t>2</w:t>
      </w:r>
      <w:r>
        <w:t xml:space="preserve"> 测量标准及其他测量设备技术指标</w:t>
      </w:r>
    </w:p>
    <w:bookmarkEnd w:id="57"/>
    <w:tbl>
      <w:tblPr>
        <w:tblStyle w:val="4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7"/>
        <w:gridCol w:w="1620"/>
        <w:gridCol w:w="3609"/>
        <w:gridCol w:w="1798"/>
        <w:gridCol w:w="164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Pr>
          <w:p>
            <w:pPr>
              <w:spacing w:line="360" w:lineRule="auto"/>
              <w:ind w:firstLine="105" w:firstLineChars="50"/>
              <w:rPr>
                <w:szCs w:val="21"/>
              </w:rPr>
            </w:pPr>
            <w:r>
              <w:rPr>
                <w:szCs w:val="21"/>
              </w:rPr>
              <w:t>序号</w:t>
            </w:r>
          </w:p>
        </w:tc>
        <w:tc>
          <w:tcPr>
            <w:tcW w:w="846" w:type="pct"/>
          </w:tcPr>
          <w:p>
            <w:pPr>
              <w:spacing w:line="360" w:lineRule="auto"/>
              <w:jc w:val="center"/>
              <w:rPr>
                <w:szCs w:val="21"/>
              </w:rPr>
            </w:pPr>
            <w:r>
              <w:rPr>
                <w:szCs w:val="21"/>
              </w:rPr>
              <w:t>名称</w:t>
            </w:r>
          </w:p>
        </w:tc>
        <w:tc>
          <w:tcPr>
            <w:tcW w:w="1885" w:type="pct"/>
          </w:tcPr>
          <w:p>
            <w:pPr>
              <w:spacing w:line="360" w:lineRule="auto"/>
              <w:jc w:val="center"/>
              <w:rPr>
                <w:szCs w:val="21"/>
              </w:rPr>
            </w:pPr>
            <w:r>
              <w:rPr>
                <w:szCs w:val="21"/>
              </w:rPr>
              <w:t>技术要求</w:t>
            </w:r>
          </w:p>
        </w:tc>
        <w:tc>
          <w:tcPr>
            <w:tcW w:w="939" w:type="pct"/>
          </w:tcPr>
          <w:p>
            <w:pPr>
              <w:spacing w:line="360" w:lineRule="auto"/>
              <w:jc w:val="center"/>
              <w:rPr>
                <w:szCs w:val="21"/>
              </w:rPr>
            </w:pPr>
            <w:r>
              <w:rPr>
                <w:szCs w:val="21"/>
              </w:rPr>
              <w:t>用途</w:t>
            </w:r>
          </w:p>
        </w:tc>
        <w:tc>
          <w:tcPr>
            <w:tcW w:w="860" w:type="pct"/>
          </w:tcPr>
          <w:p>
            <w:pPr>
              <w:spacing w:line="360" w:lineRule="auto"/>
              <w:jc w:val="center"/>
              <w:rPr>
                <w:szCs w:val="21"/>
              </w:rPr>
            </w:pPr>
            <w:r>
              <w:rPr>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1</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标准铂电阻温度计</w:t>
            </w:r>
          </w:p>
        </w:tc>
        <w:tc>
          <w:tcPr>
            <w:tcW w:w="1885" w:type="pct"/>
            <w:tcBorders>
              <w:top w:val="single" w:color="auto" w:sz="4" w:space="0"/>
              <w:bottom w:val="single" w:color="auto" w:sz="4" w:space="0"/>
            </w:tcBorders>
            <w:vAlign w:val="center"/>
          </w:tcPr>
          <w:p>
            <w:pPr>
              <w:spacing w:line="360" w:lineRule="auto"/>
              <w:jc w:val="center"/>
              <w:rPr>
                <w:color w:val="FF0000"/>
                <w:szCs w:val="21"/>
              </w:rPr>
            </w:pPr>
            <w:r>
              <w:rPr>
                <w:szCs w:val="21"/>
              </w:rPr>
              <w:t>二等</w:t>
            </w:r>
          </w:p>
        </w:tc>
        <w:tc>
          <w:tcPr>
            <w:tcW w:w="939" w:type="pct"/>
            <w:tcBorders>
              <w:top w:val="single" w:color="auto" w:sz="4" w:space="0"/>
              <w:bottom w:val="single" w:color="auto" w:sz="4" w:space="0"/>
            </w:tcBorders>
          </w:tcPr>
          <w:p>
            <w:pPr>
              <w:spacing w:line="360" w:lineRule="auto"/>
              <w:jc w:val="center"/>
              <w:rPr>
                <w:szCs w:val="21"/>
              </w:rPr>
            </w:pPr>
            <w:r>
              <w:rPr>
                <w:szCs w:val="21"/>
              </w:rPr>
              <w:t>（-80~300）℃温度范围标准器</w:t>
            </w:r>
          </w:p>
        </w:tc>
        <w:tc>
          <w:tcPr>
            <w:tcW w:w="860" w:type="pct"/>
            <w:vMerge w:val="restart"/>
            <w:tcBorders>
              <w:top w:val="single" w:color="auto" w:sz="4" w:space="0"/>
            </w:tcBorders>
          </w:tcPr>
          <w:p>
            <w:pPr>
              <w:spacing w:line="360" w:lineRule="auto"/>
              <w:jc w:val="center"/>
              <w:rPr>
                <w:szCs w:val="21"/>
              </w:rPr>
            </w:pPr>
          </w:p>
          <w:p>
            <w:pPr>
              <w:spacing w:line="360" w:lineRule="auto"/>
              <w:jc w:val="center"/>
              <w:rPr>
                <w:szCs w:val="21"/>
              </w:rPr>
            </w:pPr>
          </w:p>
          <w:p>
            <w:pPr>
              <w:spacing w:line="360" w:lineRule="auto"/>
              <w:rPr>
                <w:szCs w:val="21"/>
              </w:rPr>
            </w:pPr>
            <w:r>
              <w:rPr>
                <w:szCs w:val="21"/>
              </w:rPr>
              <w:t>也可使用满足要求的其他标准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2</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标准铂铑10-铂热电偶</w:t>
            </w:r>
          </w:p>
        </w:tc>
        <w:tc>
          <w:tcPr>
            <w:tcW w:w="1885" w:type="pct"/>
            <w:tcBorders>
              <w:top w:val="single" w:color="auto" w:sz="4" w:space="0"/>
              <w:bottom w:val="single" w:color="auto" w:sz="4" w:space="0"/>
            </w:tcBorders>
            <w:vAlign w:val="center"/>
          </w:tcPr>
          <w:p>
            <w:pPr>
              <w:spacing w:line="360" w:lineRule="auto"/>
              <w:jc w:val="center"/>
              <w:rPr>
                <w:szCs w:val="21"/>
              </w:rPr>
            </w:pPr>
            <w:r>
              <w:rPr>
                <w:szCs w:val="21"/>
              </w:rPr>
              <w:t>一等</w:t>
            </w:r>
          </w:p>
        </w:tc>
        <w:tc>
          <w:tcPr>
            <w:tcW w:w="939" w:type="pct"/>
            <w:tcBorders>
              <w:top w:val="single" w:color="auto" w:sz="4" w:space="0"/>
              <w:bottom w:val="single" w:color="auto" w:sz="4" w:space="0"/>
            </w:tcBorders>
          </w:tcPr>
          <w:p>
            <w:pPr>
              <w:spacing w:line="360" w:lineRule="auto"/>
              <w:jc w:val="center"/>
              <w:rPr>
                <w:szCs w:val="21"/>
              </w:rPr>
            </w:pPr>
            <w:r>
              <w:rPr>
                <w:szCs w:val="21"/>
              </w:rPr>
              <w:t>（300~1100）℃</w:t>
            </w:r>
          </w:p>
          <w:p>
            <w:pPr>
              <w:spacing w:line="360" w:lineRule="auto"/>
              <w:jc w:val="center"/>
              <w:rPr>
                <w:szCs w:val="21"/>
              </w:rPr>
            </w:pPr>
            <w:r>
              <w:rPr>
                <w:szCs w:val="21"/>
              </w:rPr>
              <w:t>温度范围标准器</w:t>
            </w:r>
          </w:p>
        </w:tc>
        <w:tc>
          <w:tcPr>
            <w:tcW w:w="860" w:type="pct"/>
            <w:vMerge w:val="continue"/>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3</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标准铂铑-30-铂铑6热电偶</w:t>
            </w:r>
          </w:p>
        </w:tc>
        <w:tc>
          <w:tcPr>
            <w:tcW w:w="1885" w:type="pct"/>
            <w:tcBorders>
              <w:top w:val="single" w:color="auto" w:sz="4" w:space="0"/>
              <w:bottom w:val="single" w:color="auto" w:sz="4" w:space="0"/>
            </w:tcBorders>
            <w:vAlign w:val="center"/>
          </w:tcPr>
          <w:p>
            <w:pPr>
              <w:spacing w:line="360" w:lineRule="auto"/>
              <w:jc w:val="center"/>
              <w:rPr>
                <w:szCs w:val="21"/>
              </w:rPr>
            </w:pPr>
            <w:r>
              <w:rPr>
                <w:szCs w:val="21"/>
              </w:rPr>
              <w:t>二等及以上</w:t>
            </w:r>
          </w:p>
        </w:tc>
        <w:tc>
          <w:tcPr>
            <w:tcW w:w="939" w:type="pct"/>
            <w:tcBorders>
              <w:top w:val="single" w:color="auto" w:sz="4" w:space="0"/>
              <w:bottom w:val="single" w:color="auto" w:sz="4" w:space="0"/>
            </w:tcBorders>
          </w:tcPr>
          <w:p>
            <w:pPr>
              <w:spacing w:line="360" w:lineRule="auto"/>
              <w:jc w:val="center"/>
              <w:rPr>
                <w:szCs w:val="21"/>
              </w:rPr>
            </w:pPr>
            <w:r>
              <w:rPr>
                <w:szCs w:val="21"/>
              </w:rPr>
              <w:t>（1100~1500）℃温度范围标准器</w:t>
            </w:r>
          </w:p>
        </w:tc>
        <w:tc>
          <w:tcPr>
            <w:tcW w:w="860" w:type="pct"/>
            <w:vMerge w:val="continue"/>
            <w:tcBorders>
              <w:bottom w:val="single" w:color="auto" w:sz="4" w:space="0"/>
            </w:tcBorders>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4</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电测仪器</w:t>
            </w:r>
          </w:p>
        </w:tc>
        <w:tc>
          <w:tcPr>
            <w:tcW w:w="1885" w:type="pct"/>
            <w:tcBorders>
              <w:top w:val="single" w:color="auto" w:sz="4" w:space="0"/>
              <w:bottom w:val="single" w:color="auto" w:sz="4" w:space="0"/>
            </w:tcBorders>
            <w:vAlign w:val="center"/>
          </w:tcPr>
          <w:p>
            <w:pPr>
              <w:spacing w:line="360" w:lineRule="auto"/>
              <w:ind w:firstLine="420" w:firstLineChars="200"/>
              <w:jc w:val="left"/>
              <w:rPr>
                <w:szCs w:val="21"/>
              </w:rPr>
            </w:pPr>
            <w:r>
              <w:rPr>
                <w:szCs w:val="21"/>
              </w:rPr>
              <w:t>准确度等级不低于0.01级，分辨力不低于0.1微伏</w:t>
            </w:r>
          </w:p>
        </w:tc>
        <w:tc>
          <w:tcPr>
            <w:tcW w:w="939" w:type="pct"/>
            <w:tcBorders>
              <w:top w:val="single" w:color="auto" w:sz="4" w:space="0"/>
              <w:bottom w:val="single" w:color="auto" w:sz="4" w:space="0"/>
            </w:tcBorders>
          </w:tcPr>
          <w:p>
            <w:pPr>
              <w:spacing w:line="360" w:lineRule="auto"/>
              <w:jc w:val="center"/>
              <w:rPr>
                <w:szCs w:val="21"/>
              </w:rPr>
            </w:pPr>
            <w:r>
              <w:rPr>
                <w:szCs w:val="21"/>
              </w:rPr>
              <w:t>测量标准铂电阻温度计阻值和标准铂热电偶热电动势</w:t>
            </w:r>
          </w:p>
        </w:tc>
        <w:tc>
          <w:tcPr>
            <w:tcW w:w="860" w:type="pct"/>
            <w:tcBorders>
              <w:top w:val="single" w:color="auto" w:sz="4" w:space="0"/>
              <w:bottom w:val="single" w:color="auto" w:sz="4" w:space="0"/>
            </w:tcBorders>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5</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管式炉</w:t>
            </w:r>
          </w:p>
        </w:tc>
        <w:tc>
          <w:tcPr>
            <w:tcW w:w="1885" w:type="pct"/>
            <w:tcBorders>
              <w:top w:val="single" w:color="auto" w:sz="4" w:space="0"/>
              <w:bottom w:val="single" w:color="auto" w:sz="4" w:space="0"/>
            </w:tcBorders>
            <w:vAlign w:val="center"/>
          </w:tcPr>
          <w:p>
            <w:pPr>
              <w:spacing w:line="360" w:lineRule="auto"/>
              <w:ind w:firstLine="420" w:firstLineChars="200"/>
              <w:jc w:val="left"/>
              <w:rPr>
                <w:szCs w:val="21"/>
              </w:rPr>
            </w:pPr>
            <w:r>
              <w:rPr>
                <w:szCs w:val="21"/>
              </w:rPr>
              <w:t>炉长约 600 mm, 炉管内径约20 mm，常用温度为1100 ℃，炉内温度最高点偏离炉子几何中心不大于20 mm，温度最高点±20 mm内有温度变化梯度 ≤0.4 ℃/10 mm的均匀温场</w:t>
            </w:r>
          </w:p>
        </w:tc>
        <w:tc>
          <w:tcPr>
            <w:tcW w:w="939" w:type="pct"/>
            <w:tcBorders>
              <w:top w:val="single" w:color="auto" w:sz="4" w:space="0"/>
              <w:bottom w:val="single" w:color="auto" w:sz="4" w:space="0"/>
            </w:tcBorders>
          </w:tcPr>
          <w:p>
            <w:pPr>
              <w:spacing w:line="360" w:lineRule="auto"/>
              <w:jc w:val="center"/>
              <w:rPr>
                <w:szCs w:val="21"/>
              </w:rPr>
            </w:pPr>
            <w:r>
              <w:rPr>
                <w:szCs w:val="21"/>
              </w:rPr>
              <w:t>（300~1100）℃</w:t>
            </w:r>
          </w:p>
          <w:p>
            <w:pPr>
              <w:spacing w:line="360" w:lineRule="auto"/>
              <w:jc w:val="center"/>
              <w:rPr>
                <w:szCs w:val="21"/>
              </w:rPr>
            </w:pPr>
            <w:r>
              <w:rPr>
                <w:rFonts w:hint="eastAsia"/>
                <w:szCs w:val="21"/>
              </w:rPr>
              <w:t>范围</w:t>
            </w:r>
            <w:r>
              <w:rPr>
                <w:szCs w:val="21"/>
              </w:rPr>
              <w:t>温度源</w:t>
            </w:r>
          </w:p>
        </w:tc>
        <w:tc>
          <w:tcPr>
            <w:tcW w:w="860" w:type="pct"/>
            <w:tcBorders>
              <w:top w:val="single" w:color="auto" w:sz="4" w:space="0"/>
              <w:bottom w:val="single" w:color="auto" w:sz="4" w:space="0"/>
            </w:tcBorders>
          </w:tcPr>
          <w:p>
            <w:pPr>
              <w:spacing w:line="360" w:lineRule="auto"/>
              <w:rPr>
                <w:szCs w:val="21"/>
              </w:rPr>
            </w:pPr>
            <w:r>
              <w:rPr>
                <w:szCs w:val="21"/>
              </w:rPr>
              <w:t>炉管内径大于20mm的管式炉，可在炉内加装一支同轴清洁瓷管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6</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高温管式炉</w:t>
            </w:r>
          </w:p>
        </w:tc>
        <w:tc>
          <w:tcPr>
            <w:tcW w:w="1885" w:type="pct"/>
            <w:tcBorders>
              <w:top w:val="single" w:color="auto" w:sz="4" w:space="0"/>
              <w:bottom w:val="single" w:color="auto" w:sz="4" w:space="0"/>
            </w:tcBorders>
            <w:vAlign w:val="center"/>
          </w:tcPr>
          <w:p>
            <w:pPr>
              <w:spacing w:line="360" w:lineRule="auto"/>
              <w:ind w:firstLine="420" w:firstLineChars="200"/>
              <w:rPr>
                <w:szCs w:val="21"/>
              </w:rPr>
            </w:pPr>
            <w:r>
              <w:rPr>
                <w:szCs w:val="21"/>
              </w:rPr>
              <w:t>炉长约 600 mm, 炉管内径约20mm，常用温度为1500℃，炉内温度最高点偏离炉子几何中心不大于20 mm，温度最高点±20mm 内有温度变化梯度≤0.5℃/10mm的均匀温场</w:t>
            </w:r>
          </w:p>
        </w:tc>
        <w:tc>
          <w:tcPr>
            <w:tcW w:w="939" w:type="pct"/>
            <w:tcBorders>
              <w:top w:val="single" w:color="auto" w:sz="4" w:space="0"/>
              <w:bottom w:val="single" w:color="auto" w:sz="4" w:space="0"/>
            </w:tcBorders>
          </w:tcPr>
          <w:p>
            <w:pPr>
              <w:spacing w:line="360" w:lineRule="auto"/>
              <w:jc w:val="center"/>
              <w:rPr>
                <w:szCs w:val="21"/>
              </w:rPr>
            </w:pPr>
            <w:r>
              <w:rPr>
                <w:szCs w:val="21"/>
              </w:rPr>
              <w:t>（1100~1500）℃</w:t>
            </w:r>
            <w:r>
              <w:rPr>
                <w:rFonts w:hint="eastAsia"/>
                <w:szCs w:val="21"/>
              </w:rPr>
              <w:t>范围</w:t>
            </w:r>
            <w:r>
              <w:rPr>
                <w:szCs w:val="21"/>
              </w:rPr>
              <w:t>温度源</w:t>
            </w:r>
          </w:p>
        </w:tc>
        <w:tc>
          <w:tcPr>
            <w:tcW w:w="860" w:type="pct"/>
            <w:tcBorders>
              <w:top w:val="single" w:color="auto" w:sz="4" w:space="0"/>
              <w:bottom w:val="single" w:color="auto" w:sz="4" w:space="0"/>
            </w:tcBorders>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7</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恒温</w:t>
            </w:r>
            <w:r>
              <w:rPr>
                <w:rFonts w:hint="eastAsia"/>
                <w:szCs w:val="21"/>
              </w:rPr>
              <w:t>槽</w:t>
            </w:r>
          </w:p>
        </w:tc>
        <w:tc>
          <w:tcPr>
            <w:tcW w:w="1885" w:type="pct"/>
            <w:tcBorders>
              <w:top w:val="single" w:color="auto" w:sz="4" w:space="0"/>
              <w:bottom w:val="single" w:color="auto" w:sz="4" w:space="0"/>
            </w:tcBorders>
            <w:vAlign w:val="center"/>
          </w:tcPr>
          <w:p>
            <w:pPr>
              <w:spacing w:line="360" w:lineRule="auto"/>
              <w:ind w:firstLine="210" w:firstLineChars="100"/>
              <w:jc w:val="left"/>
              <w:rPr>
                <w:szCs w:val="21"/>
              </w:rPr>
            </w:pPr>
            <w:r>
              <w:rPr>
                <w:szCs w:val="21"/>
              </w:rPr>
              <w:t>温度均匀性不超过0.01 ℃</w:t>
            </w:r>
          </w:p>
          <w:p>
            <w:pPr>
              <w:spacing w:line="360" w:lineRule="auto"/>
              <w:ind w:firstLine="210" w:firstLineChars="100"/>
              <w:jc w:val="left"/>
              <w:rPr>
                <w:szCs w:val="21"/>
              </w:rPr>
            </w:pPr>
            <w:r>
              <w:rPr>
                <w:szCs w:val="21"/>
              </w:rPr>
              <w:t>温度波动性不超过0.02 ℃/10 min</w:t>
            </w:r>
          </w:p>
        </w:tc>
        <w:tc>
          <w:tcPr>
            <w:tcW w:w="939" w:type="pct"/>
            <w:tcBorders>
              <w:top w:val="single" w:color="auto" w:sz="4" w:space="0"/>
              <w:bottom w:val="single" w:color="auto" w:sz="4" w:space="0"/>
            </w:tcBorders>
          </w:tcPr>
          <w:p>
            <w:pPr>
              <w:spacing w:line="360" w:lineRule="auto"/>
              <w:jc w:val="center"/>
              <w:rPr>
                <w:szCs w:val="21"/>
              </w:rPr>
            </w:pPr>
            <w:r>
              <w:rPr>
                <w:szCs w:val="21"/>
              </w:rPr>
              <w:t>（300~1100）℃</w:t>
            </w:r>
          </w:p>
          <w:p>
            <w:pPr>
              <w:spacing w:line="360" w:lineRule="auto"/>
              <w:jc w:val="center"/>
              <w:rPr>
                <w:szCs w:val="21"/>
              </w:rPr>
            </w:pPr>
            <w:r>
              <w:rPr>
                <w:rFonts w:hint="eastAsia"/>
                <w:szCs w:val="21"/>
              </w:rPr>
              <w:t>范围</w:t>
            </w:r>
            <w:r>
              <w:rPr>
                <w:szCs w:val="21"/>
              </w:rPr>
              <w:t>温度源</w:t>
            </w:r>
          </w:p>
        </w:tc>
        <w:tc>
          <w:tcPr>
            <w:tcW w:w="860" w:type="pct"/>
            <w:tcBorders>
              <w:top w:val="single" w:color="auto" w:sz="4" w:space="0"/>
              <w:bottom w:val="single" w:color="auto" w:sz="4" w:space="0"/>
            </w:tcBorders>
          </w:tcPr>
          <w:p>
            <w:pPr>
              <w:spacing w:line="360" w:lineRule="auto"/>
              <w:jc w:val="left"/>
              <w:rPr>
                <w:szCs w:val="21"/>
              </w:rPr>
            </w:pPr>
            <w:r>
              <w:rPr>
                <w:szCs w:val="21"/>
              </w:rPr>
              <w:t>也可使用满足校准要求的其他恒温设备。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8</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水三相点瓶</w:t>
            </w:r>
          </w:p>
        </w:tc>
        <w:tc>
          <w:tcPr>
            <w:tcW w:w="1885" w:type="pct"/>
            <w:tcBorders>
              <w:top w:val="single" w:color="auto" w:sz="4" w:space="0"/>
              <w:bottom w:val="single" w:color="auto" w:sz="4" w:space="0"/>
            </w:tcBorders>
            <w:vAlign w:val="center"/>
          </w:tcPr>
          <w:p>
            <w:pPr>
              <w:spacing w:line="360" w:lineRule="auto"/>
              <w:jc w:val="center"/>
              <w:rPr>
                <w:szCs w:val="21"/>
              </w:rPr>
            </w:pPr>
            <w:r>
              <w:rPr>
                <w:i/>
                <w:szCs w:val="21"/>
              </w:rPr>
              <w:t xml:space="preserve">U </w:t>
            </w:r>
            <w:r>
              <w:rPr>
                <w:szCs w:val="21"/>
              </w:rPr>
              <w:t xml:space="preserve">= 1 mK， </w:t>
            </w:r>
            <w:r>
              <w:rPr>
                <w:i/>
                <w:iCs/>
                <w:szCs w:val="21"/>
              </w:rPr>
              <w:t>k</w:t>
            </w:r>
            <w:r>
              <w:rPr>
                <w:szCs w:val="21"/>
              </w:rPr>
              <w:t xml:space="preserve"> = 2</w:t>
            </w:r>
          </w:p>
        </w:tc>
        <w:tc>
          <w:tcPr>
            <w:tcW w:w="939" w:type="pct"/>
            <w:tcBorders>
              <w:top w:val="single" w:color="auto" w:sz="4" w:space="0"/>
              <w:bottom w:val="single" w:color="auto" w:sz="4" w:space="0"/>
            </w:tcBorders>
          </w:tcPr>
          <w:p>
            <w:pPr>
              <w:spacing w:line="360" w:lineRule="auto"/>
              <w:jc w:val="center"/>
              <w:rPr>
                <w:szCs w:val="21"/>
              </w:rPr>
            </w:pPr>
          </w:p>
        </w:tc>
        <w:tc>
          <w:tcPr>
            <w:tcW w:w="860" w:type="pct"/>
            <w:tcBorders>
              <w:top w:val="single" w:color="auto" w:sz="4" w:space="0"/>
              <w:bottom w:val="single" w:color="auto" w:sz="4" w:space="0"/>
            </w:tcBorders>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9</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耐电压试验仪</w:t>
            </w:r>
          </w:p>
        </w:tc>
        <w:tc>
          <w:tcPr>
            <w:tcW w:w="1885" w:type="pct"/>
            <w:tcBorders>
              <w:top w:val="single" w:color="auto" w:sz="4" w:space="0"/>
              <w:bottom w:val="single" w:color="auto" w:sz="4" w:space="0"/>
            </w:tcBorders>
            <w:vAlign w:val="center"/>
          </w:tcPr>
          <w:p>
            <w:pPr>
              <w:spacing w:line="360" w:lineRule="auto"/>
              <w:jc w:val="center"/>
              <w:rPr>
                <w:szCs w:val="21"/>
              </w:rPr>
            </w:pPr>
            <w:r>
              <w:rPr>
                <w:szCs w:val="21"/>
              </w:rPr>
              <w:t>输出电压大于1500 V，功率不低于0.25 kW</w:t>
            </w:r>
          </w:p>
        </w:tc>
        <w:tc>
          <w:tcPr>
            <w:tcW w:w="939" w:type="pct"/>
            <w:tcBorders>
              <w:top w:val="single" w:color="auto" w:sz="4" w:space="0"/>
              <w:bottom w:val="single" w:color="auto" w:sz="4" w:space="0"/>
            </w:tcBorders>
          </w:tcPr>
          <w:p>
            <w:pPr>
              <w:spacing w:line="360" w:lineRule="auto"/>
              <w:jc w:val="center"/>
              <w:rPr>
                <w:szCs w:val="21"/>
              </w:rPr>
            </w:pPr>
            <w:r>
              <w:rPr>
                <w:szCs w:val="21"/>
              </w:rPr>
              <w:t>测量绝缘强度</w:t>
            </w:r>
          </w:p>
        </w:tc>
        <w:tc>
          <w:tcPr>
            <w:tcW w:w="860" w:type="pct"/>
            <w:tcBorders>
              <w:top w:val="single" w:color="auto" w:sz="4" w:space="0"/>
              <w:bottom w:val="single" w:color="auto" w:sz="4" w:space="0"/>
            </w:tcBorders>
          </w:tcPr>
          <w:p>
            <w:pPr>
              <w:spacing w:line="360" w:lineRule="auto"/>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469" w:type="pct"/>
            <w:tcBorders>
              <w:top w:val="single" w:color="auto" w:sz="4" w:space="0"/>
              <w:bottom w:val="single" w:color="auto" w:sz="4" w:space="0"/>
            </w:tcBorders>
            <w:vAlign w:val="center"/>
          </w:tcPr>
          <w:p>
            <w:pPr>
              <w:spacing w:line="360" w:lineRule="auto"/>
              <w:jc w:val="center"/>
              <w:rPr>
                <w:szCs w:val="21"/>
              </w:rPr>
            </w:pPr>
            <w:r>
              <w:rPr>
                <w:szCs w:val="21"/>
              </w:rPr>
              <w:t>10</w:t>
            </w:r>
          </w:p>
        </w:tc>
        <w:tc>
          <w:tcPr>
            <w:tcW w:w="846" w:type="pct"/>
            <w:tcBorders>
              <w:top w:val="single" w:color="auto" w:sz="4" w:space="0"/>
              <w:bottom w:val="single" w:color="auto" w:sz="4" w:space="0"/>
            </w:tcBorders>
            <w:vAlign w:val="center"/>
          </w:tcPr>
          <w:p>
            <w:pPr>
              <w:spacing w:line="360" w:lineRule="auto"/>
              <w:jc w:val="center"/>
              <w:rPr>
                <w:szCs w:val="21"/>
              </w:rPr>
            </w:pPr>
            <w:r>
              <w:rPr>
                <w:szCs w:val="21"/>
              </w:rPr>
              <w:t>兆欧表</w:t>
            </w:r>
          </w:p>
        </w:tc>
        <w:tc>
          <w:tcPr>
            <w:tcW w:w="1885" w:type="pct"/>
            <w:tcBorders>
              <w:top w:val="single" w:color="auto" w:sz="4" w:space="0"/>
              <w:bottom w:val="single" w:color="auto" w:sz="4" w:space="0"/>
            </w:tcBorders>
            <w:vAlign w:val="center"/>
          </w:tcPr>
          <w:p>
            <w:pPr>
              <w:spacing w:line="360" w:lineRule="auto"/>
              <w:jc w:val="center"/>
              <w:rPr>
                <w:szCs w:val="21"/>
              </w:rPr>
            </w:pPr>
            <w:r>
              <w:rPr>
                <w:szCs w:val="21"/>
              </w:rPr>
              <w:t>额定电压500 V，10.0级</w:t>
            </w:r>
          </w:p>
        </w:tc>
        <w:tc>
          <w:tcPr>
            <w:tcW w:w="939" w:type="pct"/>
            <w:tcBorders>
              <w:top w:val="single" w:color="auto" w:sz="4" w:space="0"/>
              <w:bottom w:val="single" w:color="auto" w:sz="4" w:space="0"/>
            </w:tcBorders>
          </w:tcPr>
          <w:p>
            <w:pPr>
              <w:spacing w:line="360" w:lineRule="auto"/>
              <w:jc w:val="center"/>
              <w:rPr>
                <w:szCs w:val="21"/>
              </w:rPr>
            </w:pPr>
            <w:r>
              <w:rPr>
                <w:szCs w:val="21"/>
              </w:rPr>
              <w:t>测量绝缘电阻</w:t>
            </w:r>
          </w:p>
        </w:tc>
        <w:tc>
          <w:tcPr>
            <w:tcW w:w="860" w:type="pct"/>
            <w:tcBorders>
              <w:top w:val="single" w:color="auto" w:sz="4" w:space="0"/>
              <w:bottom w:val="single" w:color="auto" w:sz="4" w:space="0"/>
            </w:tcBorders>
          </w:tcPr>
          <w:p>
            <w:pPr>
              <w:spacing w:line="360" w:lineRule="auto"/>
              <w:jc w:val="center"/>
              <w:rPr>
                <w:szCs w:val="21"/>
              </w:rPr>
            </w:pPr>
          </w:p>
        </w:tc>
      </w:tr>
    </w:tbl>
    <w:p/>
    <w:p>
      <w:pPr>
        <w:pStyle w:val="61"/>
      </w:pPr>
      <w:r>
        <w:t>6</w:t>
      </w:r>
      <w:r>
        <w:rPr>
          <w:rFonts w:hint="eastAsia"/>
        </w:rPr>
        <w:t xml:space="preserve"> 校准项目和校准方法</w:t>
      </w:r>
      <w:bookmarkEnd w:id="49"/>
      <w:bookmarkEnd w:id="50"/>
      <w:bookmarkEnd w:id="51"/>
      <w:bookmarkEnd w:id="52"/>
      <w:bookmarkEnd w:id="53"/>
      <w:bookmarkEnd w:id="54"/>
      <w:bookmarkEnd w:id="55"/>
      <w:bookmarkEnd w:id="56"/>
    </w:p>
    <w:p>
      <w:pPr>
        <w:spacing w:line="360" w:lineRule="auto"/>
      </w:pPr>
      <w:bookmarkStart w:id="58" w:name="_Toc500258945"/>
      <w:bookmarkStart w:id="59" w:name="_Toc22718_WPSOffice_Level2"/>
      <w:bookmarkStart w:id="60" w:name="_Toc193860219"/>
      <w:bookmarkStart w:id="61" w:name="_Toc193860038"/>
      <w:bookmarkStart w:id="62" w:name="_Toc193619101"/>
      <w:bookmarkStart w:id="63" w:name="_Toc193618956"/>
      <w:bookmarkStart w:id="64" w:name="_Toc193860188"/>
      <w:bookmarkStart w:id="65" w:name="_Toc193619059"/>
      <w:bookmarkStart w:id="66" w:name="_Toc500258947"/>
      <w:bookmarkStart w:id="67" w:name="_Toc25466_WPSOffice_Level1"/>
      <w:r>
        <w:rPr>
          <w:kern w:val="0"/>
          <w:szCs w:val="20"/>
        </w:rPr>
        <w:t>6.1</w:t>
      </w:r>
      <w:r>
        <w:rPr>
          <w:rFonts w:hint="eastAsia"/>
          <w:kern w:val="0"/>
          <w:szCs w:val="20"/>
        </w:rPr>
        <w:t xml:space="preserve"> </w:t>
      </w:r>
      <w:r>
        <w:t>校准项目</w:t>
      </w:r>
      <w:bookmarkEnd w:id="58"/>
      <w:bookmarkEnd w:id="59"/>
    </w:p>
    <w:p>
      <w:pPr>
        <w:pStyle w:val="58"/>
      </w:pPr>
      <w:r>
        <w:t>校准项目见表</w:t>
      </w:r>
      <w:r>
        <w:rPr>
          <w:rFonts w:hint="eastAsia" w:eastAsiaTheme="minorEastAsia"/>
          <w:kern w:val="2"/>
          <w:szCs w:val="24"/>
        </w:rPr>
        <w:t>3</w:t>
      </w:r>
      <w:r>
        <w:t>。</w:t>
      </w:r>
    </w:p>
    <w:p>
      <w:pPr>
        <w:pStyle w:val="58"/>
      </w:pPr>
      <w:r>
        <w:t>表</w:t>
      </w:r>
      <w:r>
        <w:rPr>
          <w:rFonts w:hint="eastAsia"/>
        </w:rPr>
        <w:t>3</w:t>
      </w:r>
      <w:r>
        <w:t xml:space="preserve"> 校准项目表</w:t>
      </w:r>
    </w:p>
    <w:tbl>
      <w:tblPr>
        <w:tblStyle w:val="41"/>
        <w:tblW w:w="30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16" w:type="pct"/>
            <w:vAlign w:val="center"/>
          </w:tcPr>
          <w:p>
            <w:pPr>
              <w:pStyle w:val="58"/>
              <w:ind w:firstLine="840" w:firstLineChars="400"/>
            </w:pPr>
            <w:r>
              <w:t>序号</w:t>
            </w:r>
          </w:p>
        </w:tc>
        <w:tc>
          <w:tcPr>
            <w:tcW w:w="3084" w:type="pct"/>
            <w:vAlign w:val="center"/>
          </w:tcPr>
          <w:p>
            <w:pPr>
              <w:pStyle w:val="58"/>
              <w:ind w:firstLine="1260" w:firstLineChars="600"/>
            </w:pPr>
            <w: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6" w:type="pct"/>
            <w:vAlign w:val="center"/>
          </w:tcPr>
          <w:p>
            <w:pPr>
              <w:pStyle w:val="58"/>
              <w:ind w:firstLine="1050" w:firstLineChars="500"/>
            </w:pPr>
            <w:r>
              <w:t>1</w:t>
            </w:r>
          </w:p>
        </w:tc>
        <w:tc>
          <w:tcPr>
            <w:tcW w:w="3084" w:type="pct"/>
            <w:vAlign w:val="center"/>
          </w:tcPr>
          <w:p>
            <w:pPr>
              <w:pStyle w:val="58"/>
              <w:ind w:firstLine="1260" w:firstLineChars="600"/>
            </w:pPr>
            <w:r>
              <w:t>安全性能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6" w:type="pct"/>
            <w:vAlign w:val="center"/>
          </w:tcPr>
          <w:p>
            <w:pPr>
              <w:pStyle w:val="58"/>
              <w:ind w:firstLine="1050" w:firstLineChars="500"/>
            </w:pPr>
            <w:r>
              <w:t>2</w:t>
            </w:r>
          </w:p>
        </w:tc>
        <w:tc>
          <w:tcPr>
            <w:tcW w:w="3084" w:type="pct"/>
            <w:vAlign w:val="center"/>
          </w:tcPr>
          <w:p>
            <w:pPr>
              <w:pStyle w:val="58"/>
              <w:ind w:firstLine="1260" w:firstLineChars="600"/>
            </w:pPr>
            <w:r>
              <w:t>测量误差</w:t>
            </w:r>
          </w:p>
        </w:tc>
      </w:tr>
    </w:tbl>
    <w:p>
      <w:pPr>
        <w:pStyle w:val="61"/>
      </w:pPr>
      <w:bookmarkStart w:id="68" w:name="_Toc22008_WPSOffice_Level2"/>
      <w:r>
        <w:t>6.2</w:t>
      </w:r>
      <w:r>
        <w:rPr>
          <w:rFonts w:hint="eastAsia"/>
        </w:rPr>
        <w:t xml:space="preserve"> </w:t>
      </w:r>
      <w:r>
        <w:t>校准方法</w:t>
      </w:r>
      <w:bookmarkEnd w:id="68"/>
    </w:p>
    <w:p>
      <w:pPr>
        <w:pStyle w:val="61"/>
      </w:pPr>
      <w:r>
        <w:t>6.2.1温度测试仪表显示功能的检查</w:t>
      </w:r>
    </w:p>
    <w:p>
      <w:pPr>
        <w:spacing w:line="360" w:lineRule="auto"/>
        <w:ind w:firstLine="420" w:firstLineChars="200"/>
      </w:pPr>
      <w:r>
        <w:t>接通温度测试仪表电源</w:t>
      </w:r>
      <w:r>
        <w:rPr>
          <w:rFonts w:hint="eastAsia"/>
        </w:rPr>
        <w:t>，</w:t>
      </w:r>
      <w:r>
        <w:t>检查各部位开关</w:t>
      </w:r>
      <w:r>
        <w:rPr>
          <w:rFonts w:hint="eastAsia"/>
        </w:rPr>
        <w:t>，</w:t>
      </w:r>
      <w:r>
        <w:t>按键操作应灵活、可靠</w:t>
      </w:r>
      <w:r>
        <w:rPr>
          <w:rFonts w:hint="eastAsia"/>
        </w:rPr>
        <w:t>，</w:t>
      </w:r>
      <w:r>
        <w:t>在规定的状态下应具有相应的功能。</w:t>
      </w:r>
    </w:p>
    <w:p>
      <w:pPr>
        <w:spacing w:line="360" w:lineRule="auto"/>
        <w:ind w:firstLine="420" w:firstLineChars="200"/>
      </w:pPr>
      <w:r>
        <w:t>将温度</w:t>
      </w:r>
      <w:r>
        <w:rPr>
          <w:rFonts w:hint="eastAsia"/>
        </w:rPr>
        <w:t>测试</w:t>
      </w:r>
      <w:r>
        <w:t>仪表</w:t>
      </w:r>
      <w:r>
        <w:rPr>
          <w:rFonts w:hint="eastAsia"/>
        </w:rPr>
        <w:t>的传感器</w:t>
      </w:r>
      <w:r>
        <w:t>由室温直接插入低于零度的恒温</w:t>
      </w:r>
      <w:r>
        <w:rPr>
          <w:rFonts w:hint="eastAsia"/>
        </w:rPr>
        <w:t>设备</w:t>
      </w:r>
      <w:r>
        <w:t>中,此时应明显地观察到温度</w:t>
      </w:r>
      <w:r>
        <w:rPr>
          <w:rFonts w:hint="eastAsia"/>
        </w:rPr>
        <w:t>测试</w:t>
      </w:r>
      <w:r>
        <w:t>仪表示值由室温变化到负温度值</w:t>
      </w:r>
      <w:r>
        <w:rPr>
          <w:rFonts w:hint="eastAsia"/>
        </w:rPr>
        <w:t>，</w:t>
      </w:r>
      <w:r>
        <w:t>并显示 “-”</w:t>
      </w:r>
      <w:r>
        <w:rPr>
          <w:rFonts w:hint="eastAsia"/>
        </w:rPr>
        <w:t xml:space="preserve"> </w:t>
      </w:r>
      <w:r>
        <w:t>的极性符号及相应的通道号和温度值。再将温度</w:t>
      </w:r>
      <w:r>
        <w:rPr>
          <w:rFonts w:hint="eastAsia"/>
        </w:rPr>
        <w:t>测试</w:t>
      </w:r>
      <w:r>
        <w:t>仪表</w:t>
      </w:r>
      <w:r>
        <w:rPr>
          <w:rFonts w:hint="eastAsia"/>
        </w:rPr>
        <w:t>的</w:t>
      </w:r>
      <w:r>
        <w:t>传感器插入超上限温度中</w:t>
      </w:r>
      <w:r>
        <w:rPr>
          <w:rFonts w:hint="eastAsia"/>
        </w:rPr>
        <w:t>，</w:t>
      </w:r>
      <w:r>
        <w:t>巡检仪应明显地显示出过载的符号及相应通道号。此项可在所有通道内任选一通道作单点考核</w:t>
      </w:r>
      <w:r>
        <w:rPr>
          <w:rFonts w:hint="eastAsia"/>
        </w:rPr>
        <w:t>，</w:t>
      </w:r>
      <w:r>
        <w:t>也可与测量误差同时进行。</w:t>
      </w:r>
    </w:p>
    <w:p>
      <w:pPr>
        <w:spacing w:line="360" w:lineRule="auto"/>
      </w:pPr>
      <w:r>
        <w:t>6.2.2</w:t>
      </w:r>
      <w:r>
        <w:rPr>
          <w:rFonts w:hint="eastAsia"/>
        </w:rPr>
        <w:t xml:space="preserve"> </w:t>
      </w:r>
      <w:r>
        <w:t>绝缘电阻和绝缘强度的检查</w:t>
      </w:r>
    </w:p>
    <w:p>
      <w:pPr>
        <w:spacing w:line="360" w:lineRule="auto"/>
        <w:ind w:firstLine="420" w:firstLineChars="200"/>
      </w:pPr>
      <w:r>
        <w:t>温度测试仪表的绝缘电阻用额定电压500V 的兆欧表检查。检查时</w:t>
      </w:r>
      <w:r>
        <w:rPr>
          <w:rFonts w:hint="eastAsia"/>
        </w:rPr>
        <w:t>，</w:t>
      </w:r>
      <w:r>
        <w:t>切断外部电源,并将温度测试仪表电源开关置于接通位置</w:t>
      </w:r>
      <w:r>
        <w:rPr>
          <w:rFonts w:hint="eastAsia"/>
        </w:rPr>
        <w:t>，</w:t>
      </w:r>
      <w:r>
        <w:t>然后按4.2.1规定进行测量。</w:t>
      </w:r>
    </w:p>
    <w:p>
      <w:pPr>
        <w:spacing w:line="360" w:lineRule="auto"/>
        <w:ind w:firstLine="420" w:firstLineChars="200"/>
      </w:pPr>
      <w:r>
        <w:t>进行绝缘强度检查时</w:t>
      </w:r>
      <w:r>
        <w:rPr>
          <w:rFonts w:hint="eastAsia"/>
        </w:rPr>
        <w:t>，</w:t>
      </w:r>
      <w:r>
        <w:t>应将温度测试仪表与外部电源切断</w:t>
      </w:r>
      <w:r>
        <w:rPr>
          <w:rFonts w:hint="eastAsia"/>
        </w:rPr>
        <w:t>，</w:t>
      </w:r>
      <w:r>
        <w:t>并将温度测试仪表电源开关置于接通位置</w:t>
      </w:r>
      <w:r>
        <w:rPr>
          <w:rFonts w:hint="eastAsia"/>
        </w:rPr>
        <w:t>，</w:t>
      </w:r>
      <w:r>
        <w:t>按表</w:t>
      </w:r>
      <w:r>
        <w:rPr>
          <w:rFonts w:hint="eastAsia"/>
        </w:rPr>
        <w:t>1</w:t>
      </w:r>
      <w:r>
        <w:t>规定的</w:t>
      </w:r>
      <w:r>
        <w:rPr>
          <w:rFonts w:hint="eastAsia"/>
        </w:rPr>
        <w:t>要求</w:t>
      </w:r>
      <w:r>
        <w:t>和试验电压进行测量。测量时耐电压试验仪试验电压由零逐步平稳地上升到规定值</w:t>
      </w:r>
      <w:r>
        <w:rPr>
          <w:rFonts w:hint="eastAsia"/>
        </w:rPr>
        <w:t>，</w:t>
      </w:r>
      <w:r>
        <w:t>并保持1min</w:t>
      </w:r>
      <w:r>
        <w:rPr>
          <w:rFonts w:hint="eastAsia"/>
        </w:rPr>
        <w:t>，</w:t>
      </w:r>
      <w:r>
        <w:t>最后使试验电压平稳地下降为零。</w:t>
      </w:r>
    </w:p>
    <w:p>
      <w:pPr>
        <w:spacing w:line="360" w:lineRule="auto"/>
      </w:pPr>
      <w:r>
        <w:t>6.2.3</w:t>
      </w:r>
      <w:r>
        <w:rPr>
          <w:rFonts w:hint="eastAsia"/>
        </w:rPr>
        <w:t>测量误差校准</w:t>
      </w:r>
    </w:p>
    <w:p>
      <w:pPr>
        <w:spacing w:line="360" w:lineRule="auto"/>
      </w:pPr>
      <w:r>
        <w:t>6.2.3.1校准温度点的选择</w:t>
      </w:r>
    </w:p>
    <w:p>
      <w:pPr>
        <w:spacing w:line="360" w:lineRule="auto"/>
        <w:ind w:firstLine="420" w:firstLineChars="200"/>
      </w:pPr>
      <w:r>
        <w:t>温度测量系统测量误差的校准点应均匀地分布在整个测量范围的整度点上</w:t>
      </w:r>
      <w:r>
        <w:rPr>
          <w:rFonts w:hint="eastAsia"/>
        </w:rPr>
        <w:t>，</w:t>
      </w:r>
      <w:r>
        <w:t>包括零点和上、下限值在内，不得少于5个</w:t>
      </w:r>
      <w:r>
        <w:rPr>
          <w:rFonts w:hint="eastAsia"/>
        </w:rPr>
        <w:t>。</w:t>
      </w:r>
    </w:p>
    <w:p>
      <w:pPr>
        <w:spacing w:line="360" w:lineRule="auto"/>
        <w:ind w:firstLine="420" w:firstLineChars="200"/>
      </w:pPr>
      <w:r>
        <w:t>在特殊情况下</w:t>
      </w:r>
      <w:r>
        <w:rPr>
          <w:rFonts w:hint="eastAsia"/>
        </w:rPr>
        <w:t>，</w:t>
      </w:r>
      <w:r>
        <w:t>可根据用户要求选择校准点,选择实际的常用温度进行校准。</w:t>
      </w:r>
    </w:p>
    <w:p>
      <w:pPr>
        <w:spacing w:line="360" w:lineRule="auto"/>
      </w:pPr>
      <w:r>
        <w:t>6.2.</w:t>
      </w:r>
      <w:r>
        <w:rPr>
          <w:rFonts w:hint="eastAsia"/>
        </w:rPr>
        <w:t>3.2</w:t>
      </w:r>
      <w:r>
        <w:t>校准顺序</w:t>
      </w:r>
    </w:p>
    <w:p>
      <w:pPr>
        <w:spacing w:line="360" w:lineRule="auto"/>
        <w:ind w:firstLine="420" w:firstLineChars="200"/>
      </w:pPr>
      <w:r>
        <w:t>先校准零点</w:t>
      </w:r>
      <w:r>
        <w:rPr>
          <w:rFonts w:hint="eastAsia"/>
        </w:rPr>
        <w:t>，</w:t>
      </w:r>
      <w:r>
        <w:t>再分别向上限值或下限值逐点进行校准。</w:t>
      </w:r>
    </w:p>
    <w:p>
      <w:pPr>
        <w:spacing w:line="360" w:lineRule="auto"/>
      </w:pPr>
      <w:r>
        <w:t>6.2.</w:t>
      </w:r>
      <w:r>
        <w:rPr>
          <w:rFonts w:hint="eastAsia"/>
        </w:rPr>
        <w:t>3.3</w:t>
      </w:r>
      <w:r>
        <w:t xml:space="preserve"> 零点的校准</w:t>
      </w:r>
    </w:p>
    <w:p>
      <w:pPr>
        <w:spacing w:line="360" w:lineRule="auto"/>
        <w:ind w:firstLine="420" w:firstLineChars="200"/>
      </w:pPr>
      <w:r>
        <w:t>零点示值的校准应在恒温设备中进行</w:t>
      </w:r>
      <w:r>
        <w:rPr>
          <w:rFonts w:hint="eastAsia"/>
        </w:rPr>
        <w:t>，</w:t>
      </w:r>
      <w:r>
        <w:t>将温度测量系统的传感器插入恒温设备中</w:t>
      </w:r>
      <w:r>
        <w:rPr>
          <w:rFonts w:hint="eastAsia"/>
        </w:rPr>
        <w:t>，</w:t>
      </w:r>
      <w:r>
        <w:t>待温度</w:t>
      </w:r>
      <w:r>
        <w:rPr>
          <w:rFonts w:hint="eastAsia"/>
        </w:rPr>
        <w:t>测试</w:t>
      </w:r>
      <w:r>
        <w:t>仪表示值稳定后按</w:t>
      </w:r>
      <w:r>
        <w:rPr>
          <w:rFonts w:hint="eastAsia"/>
        </w:rPr>
        <w:t>“</w:t>
      </w:r>
      <w:r>
        <w:t>标准→被校</w:t>
      </w:r>
      <w:r>
        <w:rPr>
          <w:rFonts w:hint="eastAsia"/>
        </w:rPr>
        <w:t>1</w:t>
      </w:r>
      <w:r>
        <w:t>→被校</w:t>
      </w:r>
      <w:r>
        <w:rPr>
          <w:rFonts w:hint="eastAsia"/>
        </w:rPr>
        <w:t>2</w:t>
      </w:r>
      <w:r>
        <w:t>→</w:t>
      </w:r>
      <w:r>
        <w:rPr>
          <w:rFonts w:hint="eastAsia"/>
        </w:rPr>
        <w:t>……</w:t>
      </w:r>
      <w:r>
        <w:t>→被校</w:t>
      </w:r>
      <w:r>
        <w:rPr>
          <w:rFonts w:hint="eastAsia"/>
        </w:rPr>
        <w:t>n</w:t>
      </w:r>
      <w:r>
        <w:t>→标准</w:t>
      </w:r>
      <w:r>
        <w:rPr>
          <w:rFonts w:hint="eastAsia"/>
        </w:rPr>
        <w:t>”</w:t>
      </w:r>
      <w:r>
        <w:t>的顺序分别读取测量标准和温度测量系统的实时显示值。上述顺序为一个读数循环</w:t>
      </w:r>
      <w:r>
        <w:rPr>
          <w:rFonts w:hint="eastAsia"/>
        </w:rPr>
        <w:t>，</w:t>
      </w:r>
      <w:r>
        <w:t>应进行两个循环的读数。</w:t>
      </w:r>
    </w:p>
    <w:p>
      <w:pPr>
        <w:spacing w:line="360" w:lineRule="auto"/>
      </w:pPr>
      <w:r>
        <w:t>6.2.</w:t>
      </w:r>
      <w:r>
        <w:rPr>
          <w:rFonts w:hint="eastAsia"/>
        </w:rPr>
        <w:t>3.4 其他温度点的校准</w:t>
      </w:r>
    </w:p>
    <w:p>
      <w:pPr>
        <w:spacing w:line="360" w:lineRule="auto"/>
        <w:ind w:firstLine="420" w:firstLineChars="200"/>
      </w:pPr>
      <w:r>
        <w:t>将</w:t>
      </w:r>
      <w:r>
        <w:rPr>
          <w:rFonts w:hint="eastAsia"/>
        </w:rPr>
        <w:t>恒温槽</w:t>
      </w:r>
      <w:r>
        <w:t>或管式炉的温度恒定在各被校温度点上</w:t>
      </w:r>
      <w:r>
        <w:rPr>
          <w:rFonts w:hint="eastAsia"/>
        </w:rPr>
        <w:t>，</w:t>
      </w:r>
      <w:r>
        <w:t>温度偏离校准点不得超过±</w:t>
      </w:r>
      <w:r>
        <w:rPr>
          <w:rFonts w:hint="eastAsia"/>
        </w:rPr>
        <w:t xml:space="preserve"> </w:t>
      </w:r>
      <w:r>
        <w:t>0.2</w:t>
      </w:r>
      <w:r>
        <w:rPr>
          <w:rFonts w:hint="eastAsia"/>
        </w:rPr>
        <w:t xml:space="preserve"> ℃</w:t>
      </w:r>
      <w:r>
        <w:t xml:space="preserve"> </w:t>
      </w:r>
      <w:r>
        <w:rPr>
          <w:rFonts w:hint="eastAsia"/>
        </w:rPr>
        <w:t>（</w:t>
      </w:r>
      <w:r>
        <w:t>以测量标准示值为准</w:t>
      </w:r>
      <w:r>
        <w:rPr>
          <w:rFonts w:hint="eastAsia"/>
        </w:rPr>
        <w:t>）</w:t>
      </w:r>
      <w:r>
        <w:t>。</w:t>
      </w:r>
    </w:p>
    <w:p>
      <w:pPr>
        <w:spacing w:line="360" w:lineRule="auto"/>
      </w:pPr>
      <w:r>
        <w:t>6.2.</w:t>
      </w:r>
      <w:r>
        <w:rPr>
          <w:rFonts w:hint="eastAsia"/>
        </w:rPr>
        <w:t>3.4.1</w:t>
      </w:r>
      <w:r>
        <w:t>对于</w:t>
      </w:r>
      <w:r>
        <w:rPr>
          <w:rFonts w:hint="eastAsia"/>
        </w:rPr>
        <w:t>温度范围为</w:t>
      </w:r>
      <w:r>
        <w:t>（-80 ~ 300）</w:t>
      </w:r>
      <w:r>
        <w:rPr>
          <w:rFonts w:hint="eastAsia"/>
        </w:rPr>
        <w:t>℃的温度测量系统的</w:t>
      </w:r>
      <w:r>
        <w:t>校准</w:t>
      </w:r>
      <w:r>
        <w:rPr>
          <w:rFonts w:hint="eastAsia"/>
        </w:rPr>
        <w:t>均</w:t>
      </w:r>
      <w:r>
        <w:t>在恒温</w:t>
      </w:r>
      <w:r>
        <w:rPr>
          <w:rFonts w:hint="eastAsia"/>
        </w:rPr>
        <w:t>槽</w:t>
      </w:r>
      <w:r>
        <w:t>中进行，</w:t>
      </w:r>
      <w:r>
        <w:rPr>
          <w:rFonts w:hint="eastAsia"/>
        </w:rPr>
        <w:t>校准方法应符合</w:t>
      </w:r>
      <w:r>
        <w:t>JJF 1171-2007 中6.6.5的相关要求。</w:t>
      </w:r>
    </w:p>
    <w:p>
      <w:pPr>
        <w:spacing w:line="360" w:lineRule="auto"/>
      </w:pPr>
      <w:r>
        <w:t>6.2.6.2对于温度范围为（300 ~ 1500）</w:t>
      </w:r>
      <w:r>
        <w:rPr>
          <w:rFonts w:hint="eastAsia"/>
        </w:rPr>
        <w:t>℃的</w:t>
      </w:r>
      <w:r>
        <w:t>温度测量系统的校准均在管式炉中进行，应符合JJG 141-2013 中7.3. 3、7.3. 4、7.3. 5、7.3.6的相关要求。</w:t>
      </w:r>
    </w:p>
    <w:p>
      <w:pPr>
        <w:pStyle w:val="61"/>
      </w:pPr>
      <w:r>
        <w:t>7</w:t>
      </w:r>
      <w:r>
        <w:rPr>
          <w:rFonts w:hint="eastAsia"/>
        </w:rPr>
        <w:t xml:space="preserve"> 校准结果</w:t>
      </w:r>
      <w:bookmarkEnd w:id="60"/>
      <w:bookmarkEnd w:id="61"/>
      <w:bookmarkEnd w:id="62"/>
      <w:bookmarkEnd w:id="63"/>
      <w:bookmarkEnd w:id="64"/>
      <w:bookmarkEnd w:id="65"/>
      <w:r>
        <w:rPr>
          <w:rFonts w:hint="eastAsia"/>
        </w:rPr>
        <w:t>表达</w:t>
      </w:r>
      <w:bookmarkEnd w:id="66"/>
      <w:bookmarkEnd w:id="67"/>
    </w:p>
    <w:p>
      <w:pPr>
        <w:pStyle w:val="58"/>
      </w:pPr>
      <w:r>
        <w:rPr>
          <w:rFonts w:hint="eastAsia"/>
        </w:rPr>
        <w:t>根据实验室环境要求、校准项目校准结果、测量不确定度评定结果等，按照推荐的校准报告格式，出具校准证书。</w:t>
      </w:r>
    </w:p>
    <w:p>
      <w:pPr>
        <w:pStyle w:val="61"/>
      </w:pPr>
      <w:bookmarkStart w:id="69" w:name="_Toc193860220"/>
      <w:bookmarkStart w:id="70" w:name="_Toc5529"/>
      <w:bookmarkStart w:id="71" w:name="_Toc193860040"/>
      <w:bookmarkStart w:id="72" w:name="_Toc193860189"/>
      <w:bookmarkStart w:id="73" w:name="_Toc14803_WPSOffice_Level1"/>
      <w:bookmarkStart w:id="74" w:name="_Toc193860041"/>
      <w:r>
        <w:t>8</w:t>
      </w:r>
      <w:r>
        <w:rPr>
          <w:rFonts w:hint="eastAsia"/>
        </w:rPr>
        <w:t xml:space="preserve"> 复校</w:t>
      </w:r>
      <w:bookmarkEnd w:id="69"/>
      <w:bookmarkEnd w:id="70"/>
      <w:bookmarkEnd w:id="71"/>
      <w:bookmarkEnd w:id="72"/>
      <w:bookmarkEnd w:id="73"/>
      <w:r>
        <w:rPr>
          <w:rFonts w:hint="eastAsia"/>
        </w:rPr>
        <w:t>时间间隔</w:t>
      </w:r>
    </w:p>
    <w:bookmarkEnd w:id="74"/>
    <w:p>
      <w:pPr>
        <w:pStyle w:val="58"/>
      </w:pPr>
      <w:r>
        <w:t>建议复校时间间隔为1年。</w:t>
      </w:r>
      <w:r>
        <w:rPr>
          <w:rFonts w:hint="eastAsia"/>
        </w:rPr>
        <w:t>温度</w:t>
      </w:r>
      <w:r>
        <w:t>测量系统使用频繁时应适当缩短周期，在使用过程中经过修理、更换传感器或温度</w:t>
      </w:r>
      <w:r>
        <w:rPr>
          <w:rFonts w:hint="eastAsia"/>
        </w:rPr>
        <w:t>测试</w:t>
      </w:r>
      <w:r>
        <w:t>仪表重要部件</w:t>
      </w:r>
      <w:r>
        <w:rPr>
          <w:rFonts w:hint="eastAsia"/>
        </w:rPr>
        <w:t>时</w:t>
      </w:r>
      <w:r>
        <w:t>应重新校准。</w:t>
      </w:r>
    </w:p>
    <w:p>
      <w:pPr>
        <w:pStyle w:val="61"/>
      </w:pPr>
      <w:r>
        <w:rPr>
          <w:rFonts w:hint="eastAsia"/>
        </w:rPr>
        <w:t>9.附录</w:t>
      </w:r>
    </w:p>
    <w:p>
      <w:pPr>
        <w:pStyle w:val="58"/>
      </w:pPr>
      <w:r>
        <w:rPr>
          <w:rFonts w:hint="eastAsia"/>
        </w:rPr>
        <w:t>附录主要包含校准原始记录参考格式、校准证书内页参考格式、温度</w:t>
      </w:r>
      <w:r>
        <w:t>测量系统</w:t>
      </w:r>
      <w:r>
        <w:rPr>
          <w:rFonts w:hint="eastAsia"/>
        </w:rPr>
        <w:t>测量误差不确定度评定示例。</w:t>
      </w:r>
    </w:p>
    <w:bookmarkEnd w:id="1"/>
    <w:bookmarkEnd w:id="22"/>
    <w:p>
      <w:pPr>
        <w:pStyle w:val="74"/>
        <w:numPr>
          <w:ilvl w:val="0"/>
          <w:numId w:val="11"/>
        </w:numPr>
        <w:tabs>
          <w:tab w:val="left" w:pos="426"/>
        </w:tabs>
        <w:spacing w:before="312" w:beforeLines="100" w:after="312" w:afterLines="100"/>
        <w:ind w:left="420" w:hangingChars="200"/>
        <w:jc w:val="left"/>
      </w:pPr>
      <w:bookmarkStart w:id="75" w:name="_Toc464728965"/>
      <w:r>
        <w:rPr>
          <w:rFonts w:hint="eastAsia"/>
        </w:rPr>
        <w:t>规范水平分析</w:t>
      </w:r>
      <w:bookmarkEnd w:id="75"/>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pStyle w:val="58"/>
      </w:pPr>
      <w:r>
        <w:t>据查，目前国内外没有针对</w:t>
      </w:r>
      <w:r>
        <w:rPr>
          <w:rFonts w:hint="eastAsia"/>
        </w:rPr>
        <w:t>温度测量系统</w:t>
      </w:r>
      <w:r>
        <w:t>的校准规范，计量检测机构对</w:t>
      </w:r>
      <w:r>
        <w:rPr>
          <w:rFonts w:hint="eastAsia"/>
        </w:rPr>
        <w:t>温度测量系统</w:t>
      </w:r>
      <w:r>
        <w:t>校准项目的选取以及校准方式参照JJF</w:t>
      </w:r>
      <w:r>
        <w:rPr>
          <w:rFonts w:hint="eastAsia"/>
        </w:rPr>
        <w:t xml:space="preserve"> </w:t>
      </w:r>
      <w:r>
        <w:t>1171</w:t>
      </w:r>
      <w:r>
        <w:rPr>
          <w:rFonts w:hint="eastAsia"/>
        </w:rPr>
        <w:t>-</w:t>
      </w:r>
      <w:r>
        <w:t>2007 《温度巡回检测仪校准规范》。</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目前国外没有相关技术规范，本规范水平达到国外先进水平。</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与有关的现行法律、法规和强制性国家标准的关系</w:t>
      </w:r>
    </w:p>
    <w:p>
      <w:pPr>
        <w:pStyle w:val="58"/>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74"/>
        <w:numPr>
          <w:ilvl w:val="0"/>
          <w:numId w:val="11"/>
        </w:numPr>
        <w:tabs>
          <w:tab w:val="left" w:pos="426"/>
        </w:tabs>
        <w:spacing w:before="312" w:beforeLines="100" w:after="312" w:afterLines="100"/>
        <w:ind w:left="420" w:hangingChars="200"/>
        <w:jc w:val="left"/>
      </w:pPr>
      <w:bookmarkStart w:id="76" w:name="_Toc464728973"/>
      <w:r>
        <w:rPr>
          <w:rFonts w:hint="eastAsia"/>
        </w:rPr>
        <w:t>规范中涉及的专利或知识产权说明</w:t>
      </w:r>
      <w:bookmarkEnd w:id="76"/>
    </w:p>
    <w:p>
      <w:pPr>
        <w:pStyle w:val="58"/>
      </w:pPr>
      <w:bookmarkStart w:id="77" w:name="_Toc464728974"/>
      <w:r>
        <w:rPr>
          <w:rFonts w:hint="eastAsia"/>
        </w:rPr>
        <w:t>（无）</w:t>
      </w:r>
    </w:p>
    <w:p>
      <w:pPr>
        <w:pStyle w:val="74"/>
        <w:numPr>
          <w:ilvl w:val="0"/>
          <w:numId w:val="11"/>
        </w:numPr>
        <w:tabs>
          <w:tab w:val="left" w:pos="426"/>
        </w:tabs>
        <w:spacing w:before="312" w:beforeLines="100" w:after="312" w:afterLines="100"/>
        <w:ind w:left="420" w:hangingChars="200"/>
        <w:jc w:val="left"/>
      </w:pPr>
      <w:r>
        <w:rPr>
          <w:rFonts w:hint="eastAsia"/>
        </w:rPr>
        <w:t>重大分歧意见的处理经过和依据</w:t>
      </w:r>
      <w:bookmarkEnd w:id="77"/>
    </w:p>
    <w:p>
      <w:pPr>
        <w:pStyle w:val="58"/>
      </w:pPr>
      <w:r>
        <w:rPr>
          <w:rFonts w:hint="eastAsia"/>
        </w:rPr>
        <w:t>（无）</w:t>
      </w:r>
    </w:p>
    <w:p>
      <w:pPr>
        <w:pStyle w:val="74"/>
        <w:numPr>
          <w:ilvl w:val="0"/>
          <w:numId w:val="11"/>
        </w:numPr>
        <w:tabs>
          <w:tab w:val="left" w:pos="426"/>
        </w:tabs>
        <w:spacing w:before="312" w:beforeLines="100" w:after="312" w:afterLines="100"/>
        <w:ind w:left="420" w:hangingChars="200"/>
        <w:jc w:val="left"/>
      </w:pPr>
      <w:r>
        <w:rPr>
          <w:rFonts w:hint="eastAsia"/>
        </w:rPr>
        <w:t>规范作为强制性或推荐性国家（或行业）标准的建议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pStyle w:val="74"/>
        <w:numPr>
          <w:ilvl w:val="0"/>
          <w:numId w:val="11"/>
        </w:numPr>
        <w:tabs>
          <w:tab w:val="left" w:pos="426"/>
        </w:tabs>
        <w:spacing w:before="312" w:beforeLines="100" w:after="312" w:afterLines="100"/>
        <w:ind w:left="420" w:hangingChars="200"/>
        <w:jc w:val="left"/>
      </w:pPr>
      <w:bookmarkStart w:id="78" w:name="_Toc464728976"/>
      <w:r>
        <w:rPr>
          <w:rFonts w:hint="eastAsia"/>
        </w:rPr>
        <w:t>贯彻规范的要求和措施建议</w:t>
      </w:r>
      <w:bookmarkEnd w:id="78"/>
    </w:p>
    <w:p>
      <w:pPr>
        <w:pStyle w:val="58"/>
      </w:pPr>
      <w:r>
        <w:rPr>
          <w:rFonts w:hint="eastAsia"/>
        </w:rPr>
        <w:t>本规范发布后，中国有色金属行业协会和有色金属行业计量技术委员会应加强本规范的宣传力度，促进</w:t>
      </w:r>
      <w:r>
        <w:rPr>
          <w:rFonts w:hint="eastAsia" w:ascii="Times New Roman" w:hAnsi="Times New Roman"/>
        </w:rPr>
        <w:t>温度测量系统</w:t>
      </w:r>
      <w:r>
        <w:rPr>
          <w:rFonts w:hint="eastAsia"/>
        </w:rPr>
        <w:t>生产厂家按照实际情况合理选用校准规程，以促进我国企业的技术进步和产品质量上档次，提高我国产品在国际国内市场的竞争能力。</w:t>
      </w:r>
    </w:p>
    <w:p>
      <w:pPr>
        <w:pStyle w:val="74"/>
        <w:numPr>
          <w:ilvl w:val="0"/>
          <w:numId w:val="11"/>
        </w:numPr>
        <w:tabs>
          <w:tab w:val="left" w:pos="426"/>
        </w:tabs>
        <w:spacing w:before="312" w:beforeLines="100" w:after="312" w:afterLines="100"/>
        <w:ind w:left="420" w:hangingChars="200"/>
        <w:jc w:val="left"/>
      </w:pPr>
      <w:bookmarkStart w:id="79" w:name="_Toc464728977"/>
      <w:r>
        <w:rPr>
          <w:rFonts w:hint="eastAsia"/>
        </w:rPr>
        <w:t>废止现行有关规范的建议</w:t>
      </w:r>
      <w:bookmarkEnd w:id="79"/>
    </w:p>
    <w:p>
      <w:pPr>
        <w:pStyle w:val="58"/>
      </w:pPr>
      <w:r>
        <w:rPr>
          <w:rFonts w:hint="eastAsia"/>
        </w:rPr>
        <w:t>（无）。</w:t>
      </w:r>
    </w:p>
    <w:p>
      <w:pPr>
        <w:pStyle w:val="74"/>
        <w:numPr>
          <w:ilvl w:val="0"/>
          <w:numId w:val="11"/>
        </w:numPr>
        <w:tabs>
          <w:tab w:val="left" w:pos="426"/>
        </w:tabs>
        <w:spacing w:before="312" w:beforeLines="100" w:after="312" w:afterLines="100"/>
        <w:ind w:left="420" w:hangingChars="200"/>
        <w:jc w:val="left"/>
      </w:pPr>
      <w:r>
        <w:rPr>
          <w:rFonts w:hint="eastAsia"/>
        </w:rPr>
        <w:t>预期效果</w:t>
      </w:r>
    </w:p>
    <w:p>
      <w:pPr>
        <w:pStyle w:val="58"/>
      </w:pPr>
      <w:r>
        <w:rPr>
          <w:rFonts w:hint="eastAsia" w:ascii="Times New Roman" w:hAnsi="Times New Roman"/>
        </w:rPr>
        <w:t>温度测量系统</w:t>
      </w:r>
      <w:r>
        <w:rPr>
          <w:rFonts w:hint="eastAsia"/>
        </w:rPr>
        <w:t>校准规范的缺乏，已经无法满足日益增长的应用需求，</w:t>
      </w:r>
      <w:r>
        <w:rPr>
          <w:rFonts w:hint="eastAsia"/>
          <w:kern w:val="2"/>
        </w:rPr>
        <w:t>本规范的制定，具有极大的经济效益和社会效益，填补了有色金属行业领域校准空白，对</w:t>
      </w:r>
      <w:r>
        <w:rPr>
          <w:rFonts w:hint="eastAsia" w:ascii="Times New Roman" w:hAnsi="Times New Roman"/>
        </w:rPr>
        <w:t>温度测量系统</w:t>
      </w:r>
      <w:r>
        <w:rPr>
          <w:rFonts w:ascii="Times New Roman" w:hAnsi="Times New Roman"/>
        </w:rPr>
        <w:t>的校准</w:t>
      </w:r>
      <w:r>
        <w:rPr>
          <w:rFonts w:hint="eastAsia"/>
        </w:rPr>
        <w:t>在行业中的校准过程提供了技术支撑。</w:t>
      </w:r>
    </w:p>
    <w:p>
      <w:pPr>
        <w:pStyle w:val="74"/>
        <w:numPr>
          <w:ilvl w:val="0"/>
          <w:numId w:val="11"/>
        </w:numPr>
        <w:tabs>
          <w:tab w:val="left" w:pos="426"/>
        </w:tabs>
        <w:spacing w:before="312" w:beforeLines="100" w:after="312" w:afterLines="100"/>
        <w:ind w:left="420" w:hangingChars="200"/>
        <w:jc w:val="left"/>
      </w:pPr>
      <w:r>
        <w:rPr>
          <w:rFonts w:hint="eastAsia" w:hAnsi="宋体"/>
          <w:bCs/>
          <w:szCs w:val="21"/>
        </w:rPr>
        <w:t>其他应予说明的事项</w:t>
      </w:r>
    </w:p>
    <w:p>
      <w:pPr>
        <w:pStyle w:val="58"/>
        <w:rPr>
          <w:rFonts w:ascii="Times New Roman" w:hAnsi="Times New Roman"/>
        </w:rPr>
      </w:pPr>
      <w:r>
        <w:rPr>
          <w:rFonts w:hint="eastAsia"/>
        </w:rPr>
        <w:t>（无）。</w:t>
      </w:r>
    </w:p>
    <w:p>
      <w:pPr>
        <w:pStyle w:val="58"/>
        <w:rPr>
          <w:rFonts w:eastAsia="黑体"/>
        </w:rPr>
      </w:pPr>
      <w:r>
        <w:rPr>
          <w:rFonts w:eastAsia="黑体"/>
        </w:rPr>
        <w:t xml:space="preserve">  </w:t>
      </w: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rPr>
          <w:rFonts w:eastAsia="黑体"/>
        </w:rPr>
      </w:pPr>
    </w:p>
    <w:p>
      <w:pPr>
        <w:pStyle w:val="58"/>
        <w:jc w:val="right"/>
        <w:rPr>
          <w:rFonts w:ascii="Times New Roman" w:hAnsi="Times New Roman"/>
        </w:rPr>
      </w:pPr>
      <w:r>
        <w:rPr>
          <w:rFonts w:ascii="Times New Roman" w:hAnsi="Times New Roman"/>
        </w:rPr>
        <w:t>《温度测量系统校准规范》编制组  2024年04月</w:t>
      </w:r>
    </w:p>
    <w:p>
      <w:pPr>
        <w:pStyle w:val="58"/>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NDNlZWQxYmMyNTU4YWQ1OWIwMDVlZTVmMGE4NzA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6493A"/>
    <w:rsid w:val="001859F4"/>
    <w:rsid w:val="0019431C"/>
    <w:rsid w:val="001A4F75"/>
    <w:rsid w:val="001B76E1"/>
    <w:rsid w:val="001C0648"/>
    <w:rsid w:val="001C13CE"/>
    <w:rsid w:val="001C7BB8"/>
    <w:rsid w:val="001D050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6C19"/>
    <w:rsid w:val="002F4E61"/>
    <w:rsid w:val="002F6135"/>
    <w:rsid w:val="003012C4"/>
    <w:rsid w:val="00305CB9"/>
    <w:rsid w:val="00307A90"/>
    <w:rsid w:val="00314BA2"/>
    <w:rsid w:val="0031735F"/>
    <w:rsid w:val="0032338B"/>
    <w:rsid w:val="0033057E"/>
    <w:rsid w:val="003318C1"/>
    <w:rsid w:val="00335FEC"/>
    <w:rsid w:val="0034125E"/>
    <w:rsid w:val="00343AD0"/>
    <w:rsid w:val="00352269"/>
    <w:rsid w:val="00366AF1"/>
    <w:rsid w:val="00373555"/>
    <w:rsid w:val="00397407"/>
    <w:rsid w:val="003B0148"/>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508BB"/>
    <w:rsid w:val="00455FE9"/>
    <w:rsid w:val="0046211B"/>
    <w:rsid w:val="00464019"/>
    <w:rsid w:val="0048362B"/>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0C7E"/>
    <w:rsid w:val="005535AA"/>
    <w:rsid w:val="0055489A"/>
    <w:rsid w:val="00556AC4"/>
    <w:rsid w:val="005608DA"/>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7DC"/>
    <w:rsid w:val="00683E68"/>
    <w:rsid w:val="00686643"/>
    <w:rsid w:val="00693668"/>
    <w:rsid w:val="006B3185"/>
    <w:rsid w:val="006B43C4"/>
    <w:rsid w:val="006B56BB"/>
    <w:rsid w:val="006C188A"/>
    <w:rsid w:val="006C2258"/>
    <w:rsid w:val="006C2AF8"/>
    <w:rsid w:val="006D1B98"/>
    <w:rsid w:val="006D7E99"/>
    <w:rsid w:val="006E11F0"/>
    <w:rsid w:val="00724E03"/>
    <w:rsid w:val="00733C71"/>
    <w:rsid w:val="00735A75"/>
    <w:rsid w:val="007373AB"/>
    <w:rsid w:val="00740702"/>
    <w:rsid w:val="00743A97"/>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B22FC"/>
    <w:rsid w:val="008B38E0"/>
    <w:rsid w:val="008C672E"/>
    <w:rsid w:val="008C7D6D"/>
    <w:rsid w:val="008E415E"/>
    <w:rsid w:val="008F1961"/>
    <w:rsid w:val="008F5DCA"/>
    <w:rsid w:val="009034C1"/>
    <w:rsid w:val="009052E4"/>
    <w:rsid w:val="009111C1"/>
    <w:rsid w:val="00913ED1"/>
    <w:rsid w:val="00933D2C"/>
    <w:rsid w:val="009359EC"/>
    <w:rsid w:val="00944D55"/>
    <w:rsid w:val="00946B7D"/>
    <w:rsid w:val="009513C5"/>
    <w:rsid w:val="009549F4"/>
    <w:rsid w:val="00954DA4"/>
    <w:rsid w:val="00967A11"/>
    <w:rsid w:val="00967BBB"/>
    <w:rsid w:val="00971240"/>
    <w:rsid w:val="009737CF"/>
    <w:rsid w:val="00982373"/>
    <w:rsid w:val="009919FE"/>
    <w:rsid w:val="009A12AB"/>
    <w:rsid w:val="009B4929"/>
    <w:rsid w:val="009C0597"/>
    <w:rsid w:val="009C2D10"/>
    <w:rsid w:val="009C3FBE"/>
    <w:rsid w:val="009D79FA"/>
    <w:rsid w:val="009E3D09"/>
    <w:rsid w:val="009F420F"/>
    <w:rsid w:val="00A06113"/>
    <w:rsid w:val="00A11A21"/>
    <w:rsid w:val="00A12727"/>
    <w:rsid w:val="00A1378A"/>
    <w:rsid w:val="00A1497C"/>
    <w:rsid w:val="00A15577"/>
    <w:rsid w:val="00A27A83"/>
    <w:rsid w:val="00A30766"/>
    <w:rsid w:val="00A3211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C0924"/>
    <w:rsid w:val="00AC1E7A"/>
    <w:rsid w:val="00AD093B"/>
    <w:rsid w:val="00AD36E8"/>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50F"/>
    <w:rsid w:val="00C57BAB"/>
    <w:rsid w:val="00C66C85"/>
    <w:rsid w:val="00C70EA3"/>
    <w:rsid w:val="00C7537E"/>
    <w:rsid w:val="00C75FC3"/>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25D69"/>
    <w:rsid w:val="00D436F5"/>
    <w:rsid w:val="00D6471A"/>
    <w:rsid w:val="00D71DEC"/>
    <w:rsid w:val="00D81C1D"/>
    <w:rsid w:val="00D85454"/>
    <w:rsid w:val="00D86648"/>
    <w:rsid w:val="00D903E4"/>
    <w:rsid w:val="00DA22D1"/>
    <w:rsid w:val="00DA3611"/>
    <w:rsid w:val="00DB4F65"/>
    <w:rsid w:val="00DD6769"/>
    <w:rsid w:val="00DD7D39"/>
    <w:rsid w:val="00DE144C"/>
    <w:rsid w:val="00E019C6"/>
    <w:rsid w:val="00E22714"/>
    <w:rsid w:val="00E23465"/>
    <w:rsid w:val="00E31A7B"/>
    <w:rsid w:val="00E32480"/>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C7BF3"/>
    <w:rsid w:val="00FD235D"/>
    <w:rsid w:val="00FD7FCA"/>
    <w:rsid w:val="00FE0C1C"/>
    <w:rsid w:val="00FE17CA"/>
    <w:rsid w:val="00FE1932"/>
    <w:rsid w:val="00FE1A74"/>
    <w:rsid w:val="00FE36D2"/>
    <w:rsid w:val="00FE4ACB"/>
    <w:rsid w:val="00FF5630"/>
    <w:rsid w:val="01391B68"/>
    <w:rsid w:val="02F703B0"/>
    <w:rsid w:val="07DC0ED5"/>
    <w:rsid w:val="0904785D"/>
    <w:rsid w:val="09573966"/>
    <w:rsid w:val="0A781AE7"/>
    <w:rsid w:val="0BB663E8"/>
    <w:rsid w:val="0CCA0314"/>
    <w:rsid w:val="0D975F7E"/>
    <w:rsid w:val="12995D7D"/>
    <w:rsid w:val="13AE36C8"/>
    <w:rsid w:val="14317D7D"/>
    <w:rsid w:val="14FE0CE9"/>
    <w:rsid w:val="158E7867"/>
    <w:rsid w:val="174C2AB4"/>
    <w:rsid w:val="1F5A1A25"/>
    <w:rsid w:val="1F714057"/>
    <w:rsid w:val="208E75B3"/>
    <w:rsid w:val="218A16C9"/>
    <w:rsid w:val="21BE3478"/>
    <w:rsid w:val="21D04080"/>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49D7A21"/>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6A0413E"/>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autoRedefine/>
    <w:semiHidden/>
    <w:unhideWhenUsed/>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spacing w:line="360" w:lineRule="auto"/>
      <w:ind w:firstLine="420" w:firstLineChars="200"/>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ind w:left="420" w:firstLine="404" w:firstLineChars="200"/>
      <w:outlineLvl w:val="3"/>
    </w:pPr>
    <w:rPr>
      <w:rFonts w:hAnsi="黑体"/>
      <w:spacing w:val="-6"/>
    </w:rPr>
  </w:style>
  <w:style w:type="paragraph" w:customStyle="1" w:styleId="60">
    <w:name w:val="一级条标题"/>
    <w:basedOn w:val="61"/>
    <w:next w:val="58"/>
    <w:link w:val="279"/>
    <w:autoRedefine/>
    <w:qFormat/>
    <w:uiPriority w:val="0"/>
    <w:pPr>
      <w:spacing w:beforeLines="0" w:afterLines="0" w:line="300" w:lineRule="auto"/>
      <w:ind w:left="420" w:firstLine="404" w:firstLineChars="200"/>
      <w:outlineLvl w:val="2"/>
    </w:pPr>
    <w:rPr>
      <w:color w:val="000000" w:themeColor="text1"/>
      <w:spacing w:val="-4"/>
      <w:szCs w:val="24"/>
      <w14:textFill>
        <w14:solidFill>
          <w14:schemeClr w14:val="tx1"/>
        </w14:solidFill>
      </w14:textFill>
    </w:rPr>
  </w:style>
  <w:style w:type="paragraph" w:customStyle="1" w:styleId="61">
    <w:name w:val="章标题"/>
    <w:next w:val="58"/>
    <w:link w:val="278"/>
    <w:autoRedefine/>
    <w:qFormat/>
    <w:uiPriority w:val="0"/>
    <w:pPr>
      <w:spacing w:before="156" w:beforeLines="50" w:after="156" w:afterLines="50" w:line="360" w:lineRule="auto"/>
      <w:jc w:val="both"/>
      <w:outlineLvl w:val="1"/>
    </w:pPr>
    <w:rPr>
      <w:rFonts w:ascii="Times New Roman" w:hAnsi="Times New Roman" w:eastAsia="宋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1"/>
      </w:numPr>
      <w:tabs>
        <w:tab w:val="left" w:pos="6405"/>
      </w:tabs>
      <w:spacing w:after="200"/>
    </w:pPr>
    <w:rPr>
      <w:sz w:val="21"/>
    </w:rPr>
  </w:style>
  <w:style w:type="paragraph" w:customStyle="1" w:styleId="66">
    <w:name w:val="前言、引言标题"/>
    <w:next w:val="1"/>
    <w:autoRedefine/>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ind w:left="420" w:firstLine="404" w:firstLineChars="200"/>
      <w:outlineLvl w:val="5"/>
    </w:pPr>
  </w:style>
  <w:style w:type="paragraph" w:customStyle="1" w:styleId="71">
    <w:name w:val="三级条标题"/>
    <w:basedOn w:val="59"/>
    <w:next w:val="58"/>
    <w:link w:val="281"/>
    <w:autoRedefine/>
    <w:qFormat/>
    <w:uiPriority w:val="0"/>
    <w:pPr>
      <w:ind w:left="420" w:firstLine="404" w:firstLineChars="200"/>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ind w:left="420" w:firstLine="404" w:firstLineChars="200"/>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firstLine="0" w:firstLineChars="0"/>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cs="Times New Roman"/>
      <w:sz w:val="21"/>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Times New Roman" w:hAnsi="Times New Roman" w:cs="Times New Roman"/>
      <w:sz w:val="21"/>
    </w:rPr>
  </w:style>
  <w:style w:type="character" w:customStyle="1" w:styleId="279">
    <w:name w:val="一级条标题 Char"/>
    <w:link w:val="60"/>
    <w:autoRedefine/>
    <w:qFormat/>
    <w:uiPriority w:val="0"/>
    <w:rPr>
      <w:rFonts w:ascii="黑体" w:hAnsi="Times New Roman" w:eastAsia="黑体" w:cs="Times New Roman"/>
      <w:color w:val="000000" w:themeColor="text1"/>
      <w:spacing w:val="-4"/>
      <w:sz w:val="21"/>
      <w:szCs w:val="24"/>
      <w14:textFill>
        <w14:solidFill>
          <w14:schemeClr w14:val="tx1"/>
        </w14:solidFill>
      </w14:textFill>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B2850-6C7B-4E1D-9B0D-F4CC142DDD6C}">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6248</Words>
  <Characters>6954</Characters>
  <Lines>52</Lines>
  <Paragraphs>14</Paragraphs>
  <TotalTime>0</TotalTime>
  <ScaleCrop>false</ScaleCrop>
  <LinksUpToDate>false</LinksUpToDate>
  <CharactersWithSpaces>7078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2024-06-14T05:15:00Z</dcterms:created>
  <dc:creator>标准李瑞山9585</dc:creator>
  <cp:lastModifiedBy>喆@瑶爸</cp:lastModifiedBy>
  <cp:lastPrinted>2016-10-20T04:13:00Z</cp:lastPrinted>
  <dcterms:modified xsi:type="dcterms:W3CDTF">2024-06-14T06:46:20Z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7CC6B53A8B674E13988B212B17AB9464_13</vt:lpwstr>
  </property>
</Properties>
</file>