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A26C1">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AEFDD09">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极端温度数字温度计校准规范</w:t>
                            </w:r>
                          </w:p>
                          <w:p w14:paraId="43A67792">
                            <w:pPr>
                              <w:jc w:val="center"/>
                              <w:rPr>
                                <w:rFonts w:ascii="宋体" w:hAnsi="宋体" w:cs="宋体"/>
                                <w:sz w:val="28"/>
                                <w:szCs w:val="28"/>
                              </w:rPr>
                            </w:pPr>
                            <w:r>
                              <w:rPr>
                                <w:rFonts w:hint="eastAsia" w:ascii="宋体" w:hAnsi="宋体" w:cs="宋体"/>
                                <w:spacing w:val="58"/>
                                <w:w w:val="120"/>
                                <w:sz w:val="28"/>
                                <w:szCs w:val="28"/>
                              </w:rPr>
                              <w:t>编制组</w:t>
                            </w:r>
                          </w:p>
                          <w:p w14:paraId="37EC6E66">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AEFDD09">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极端温度数字温度计校准规范</w:t>
                      </w:r>
                    </w:p>
                    <w:p w14:paraId="43A67792">
                      <w:pPr>
                        <w:jc w:val="center"/>
                        <w:rPr>
                          <w:rFonts w:ascii="宋体" w:hAnsi="宋体" w:cs="宋体"/>
                          <w:sz w:val="28"/>
                          <w:szCs w:val="28"/>
                        </w:rPr>
                      </w:pPr>
                      <w:r>
                        <w:rPr>
                          <w:rFonts w:hint="eastAsia" w:ascii="宋体" w:hAnsi="宋体" w:cs="宋体"/>
                          <w:spacing w:val="58"/>
                          <w:w w:val="120"/>
                          <w:sz w:val="28"/>
                          <w:szCs w:val="28"/>
                        </w:rPr>
                        <w:t>编制组</w:t>
                      </w:r>
                    </w:p>
                    <w:p w14:paraId="37EC6E66">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052BEB0A">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14:paraId="2D8DB104">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14:paraId="052BEB0A">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14:paraId="2D8DB104">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568B84F6">
                            <w:pPr>
                              <w:pStyle w:val="74"/>
                              <w:spacing w:line="360" w:lineRule="auto"/>
                              <w:rPr>
                                <w:rFonts w:hint="default" w:hAnsi="黑体" w:eastAsia="黑体" w:cs="黑体"/>
                                <w:sz w:val="44"/>
                                <w:szCs w:val="44"/>
                                <w:lang w:val="en-US" w:eastAsia="zh-CN"/>
                              </w:rPr>
                            </w:pPr>
                            <w:bookmarkStart w:id="41"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1"/>
                          <w:p w14:paraId="7AD2DBEE">
                            <w:pPr>
                              <w:pStyle w:val="74"/>
                              <w:rPr>
                                <w:rFonts w:hint="eastAsia" w:ascii="Franklin Gothic Medium" w:hAnsi="Franklin Gothic Medium" w:eastAsia="黑体" w:cs="Times New Roman"/>
                                <w:color w:val="000000"/>
                                <w:kern w:val="36"/>
                                <w:sz w:val="44"/>
                                <w:szCs w:val="44"/>
                                <w:lang w:val="en-US" w:eastAsia="zh-CN" w:bidi="ar-SA"/>
                              </w:rPr>
                            </w:pPr>
                            <w:bookmarkStart w:id="42" w:name="OLE_LINK1"/>
                            <w:r>
                              <w:rPr>
                                <w:rFonts w:hint="eastAsia" w:ascii="Franklin Gothic Medium" w:hAnsi="Franklin Gothic Medium" w:eastAsia="黑体" w:cs="Times New Roman"/>
                                <w:color w:val="000000"/>
                                <w:kern w:val="36"/>
                                <w:sz w:val="44"/>
                                <w:szCs w:val="44"/>
                                <w:lang w:val="en-US" w:eastAsia="zh-CN" w:bidi="ar-SA"/>
                              </w:rPr>
                              <w:t>极端</w:t>
                            </w:r>
                            <w:bookmarkEnd w:id="42"/>
                            <w:r>
                              <w:rPr>
                                <w:rFonts w:hint="eastAsia" w:ascii="Franklin Gothic Medium" w:hAnsi="Franklin Gothic Medium" w:eastAsia="黑体" w:cs="Times New Roman"/>
                                <w:color w:val="000000"/>
                                <w:kern w:val="36"/>
                                <w:sz w:val="44"/>
                                <w:szCs w:val="44"/>
                                <w:lang w:val="en-US" w:eastAsia="zh-CN" w:bidi="ar-SA"/>
                              </w:rPr>
                              <w:t>温度数字温度计校准规范</w:t>
                            </w:r>
                          </w:p>
                          <w:p w14:paraId="2089AED5">
                            <w:pPr>
                              <w:spacing w:line="360" w:lineRule="auto"/>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568B84F6">
                      <w:pPr>
                        <w:pStyle w:val="74"/>
                        <w:spacing w:line="360" w:lineRule="auto"/>
                        <w:rPr>
                          <w:rFonts w:hint="default" w:hAnsi="黑体" w:eastAsia="黑体" w:cs="黑体"/>
                          <w:sz w:val="44"/>
                          <w:szCs w:val="44"/>
                          <w:lang w:val="en-US" w:eastAsia="zh-CN"/>
                        </w:rPr>
                      </w:pPr>
                      <w:bookmarkStart w:id="41"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1"/>
                    <w:p w14:paraId="7AD2DBEE">
                      <w:pPr>
                        <w:pStyle w:val="74"/>
                        <w:rPr>
                          <w:rFonts w:hint="eastAsia" w:ascii="Franklin Gothic Medium" w:hAnsi="Franklin Gothic Medium" w:eastAsia="黑体" w:cs="Times New Roman"/>
                          <w:color w:val="000000"/>
                          <w:kern w:val="36"/>
                          <w:sz w:val="44"/>
                          <w:szCs w:val="44"/>
                          <w:lang w:val="en-US" w:eastAsia="zh-CN" w:bidi="ar-SA"/>
                        </w:rPr>
                      </w:pPr>
                      <w:bookmarkStart w:id="42" w:name="OLE_LINK1"/>
                      <w:r>
                        <w:rPr>
                          <w:rFonts w:hint="eastAsia" w:ascii="Franklin Gothic Medium" w:hAnsi="Franklin Gothic Medium" w:eastAsia="黑体" w:cs="Times New Roman"/>
                          <w:color w:val="000000"/>
                          <w:kern w:val="36"/>
                          <w:sz w:val="44"/>
                          <w:szCs w:val="44"/>
                          <w:lang w:val="en-US" w:eastAsia="zh-CN" w:bidi="ar-SA"/>
                        </w:rPr>
                        <w:t>极端</w:t>
                      </w:r>
                      <w:bookmarkEnd w:id="42"/>
                      <w:r>
                        <w:rPr>
                          <w:rFonts w:hint="eastAsia" w:ascii="Franklin Gothic Medium" w:hAnsi="Franklin Gothic Medium" w:eastAsia="黑体" w:cs="Times New Roman"/>
                          <w:color w:val="000000"/>
                          <w:kern w:val="36"/>
                          <w:sz w:val="44"/>
                          <w:szCs w:val="44"/>
                          <w:lang w:val="en-US" w:eastAsia="zh-CN" w:bidi="ar-SA"/>
                        </w:rPr>
                        <w:t>温度数字温度计校准规范</w:t>
                      </w:r>
                    </w:p>
                    <w:p w14:paraId="2089AED5">
                      <w:pPr>
                        <w:spacing w:line="360" w:lineRule="auto"/>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14:paraId="6FB53A0D">
      <w:pPr>
        <w:pStyle w:val="71"/>
        <w:numPr>
          <w:ilvl w:val="0"/>
          <w:numId w:val="0"/>
        </w:numPr>
        <w:ind w:left="840" w:hanging="420"/>
        <w:jc w:val="center"/>
        <w:rPr>
          <w:b/>
          <w:sz w:val="24"/>
          <w:szCs w:val="24"/>
        </w:rPr>
      </w:pPr>
    </w:p>
    <w:p w14:paraId="649BA7C3">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1F8BC355">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14:paraId="353D13F6">
      <w:pPr>
        <w:pStyle w:val="60"/>
        <w:spacing w:before="156" w:after="156" w:line="300" w:lineRule="auto"/>
        <w:ind w:left="0"/>
        <w:contextualSpacing/>
        <w:rPr>
          <w:sz w:val="24"/>
          <w:szCs w:val="24"/>
        </w:rPr>
      </w:pPr>
      <w:bookmarkStart w:id="3" w:name="_Toc464728892"/>
      <w:bookmarkStart w:id="4" w:name="_Toc456592524"/>
      <w:r>
        <w:rPr>
          <w:rFonts w:hint="eastAsia"/>
          <w:sz w:val="24"/>
          <w:szCs w:val="24"/>
        </w:rPr>
        <w:t>立项目的</w:t>
      </w:r>
      <w:bookmarkEnd w:id="3"/>
      <w:bookmarkEnd w:id="4"/>
    </w:p>
    <w:p w14:paraId="7AA2CB18">
      <w:pPr>
        <w:spacing w:line="300" w:lineRule="auto"/>
        <w:ind w:firstLine="480" w:firstLineChars="200"/>
        <w:contextualSpacing/>
        <w:jc w:val="left"/>
        <w:rPr>
          <w:rFonts w:hint="default" w:ascii="Times New Roman" w:hAnsi="Times New Roman" w:cs="Times New Roman"/>
          <w:sz w:val="24"/>
          <w:szCs w:val="24"/>
          <w:lang w:val="en-US" w:eastAsia="zh-CN"/>
        </w:rPr>
      </w:pPr>
      <w:bookmarkStart w:id="5" w:name="_Toc464728896"/>
      <w:r>
        <w:rPr>
          <w:rFonts w:hint="default" w:ascii="Times New Roman" w:hAnsi="Times New Roman" w:cs="Times New Roman"/>
          <w:sz w:val="24"/>
          <w:szCs w:val="24"/>
          <w:lang w:val="en-US" w:eastAsia="zh-CN"/>
        </w:rPr>
        <w:t>数字温度计为温度测量常用设备，广泛应用于有色金属、冶金、医疗、食品、科研院所等行业。常用于实时监测，试验过程中环境条件及介质的实时温度。数字温度计是采用数字直接显示被测量温度值的温度计，其工作原理是：被测样品温度经温度传感器变换成相应的电信号（mV、Ω），该电信号经过型号处理单元后在显示单元上直接显示出被测温度的量值。其工作原理框图如图所示。</w:t>
      </w:r>
    </w:p>
    <w:p w14:paraId="6F7B671E">
      <w:pPr>
        <w:spacing w:line="300" w:lineRule="auto"/>
        <w:ind w:firstLine="480" w:firstLineChars="200"/>
        <w:contextualSpacing/>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2639060</wp:posOffset>
                </wp:positionH>
                <wp:positionV relativeFrom="paragraph">
                  <wp:posOffset>299720</wp:posOffset>
                </wp:positionV>
                <wp:extent cx="466725" cy="317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46672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7.8pt;margin-top:23.6pt;height:0.25pt;width:36.75pt;z-index:251668480;mso-width-relative:page;mso-height-relative:page;" filled="f" stroked="t" coordsize="21600,21600" o:gfxdata="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tVAMdcAAAAJAQAADwAAAAAAAAABACAAAAAiAAAAZHJzL2Rvd25yZXYu&#10;eG1sUEsBAhQAFAAAAAgAh07iQO+oK1v8AQAA8AMAAA4AAAAAAAAAAQAgAAAAJ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3101975</wp:posOffset>
                </wp:positionH>
                <wp:positionV relativeFrom="paragraph">
                  <wp:posOffset>131445</wp:posOffset>
                </wp:positionV>
                <wp:extent cx="683260" cy="342900"/>
                <wp:effectExtent l="4445" t="4445" r="10795" b="8255"/>
                <wp:wrapNone/>
                <wp:docPr id="9" name="文本框 9"/>
                <wp:cNvGraphicFramePr/>
                <a:graphic xmlns:a="http://schemas.openxmlformats.org/drawingml/2006/main">
                  <a:graphicData uri="http://schemas.microsoft.com/office/word/2010/wordprocessingShape">
                    <wps:wsp>
                      <wps:cNvSpPr txBox="1"/>
                      <wps:spPr>
                        <a:xfrm>
                          <a:off x="0" y="0"/>
                          <a:ext cx="68326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35485">
                            <w:pPr>
                              <w:jc w:val="center"/>
                              <w:rPr>
                                <w:rFonts w:hint="default" w:eastAsia="宋体"/>
                                <w:sz w:val="15"/>
                                <w:szCs w:val="15"/>
                                <w:lang w:val="en-US" w:eastAsia="zh-CN"/>
                              </w:rPr>
                            </w:pPr>
                            <w:r>
                              <w:rPr>
                                <w:rFonts w:hint="eastAsia"/>
                                <w:sz w:val="15"/>
                                <w:szCs w:val="15"/>
                                <w:lang w:val="en-US" w:eastAsia="zh-CN"/>
                              </w:rPr>
                              <w:t>显示单元</w:t>
                            </w:r>
                          </w:p>
                        </w:txbxContent>
                      </wps:txbx>
                      <wps:bodyPr upright="1"/>
                    </wps:wsp>
                  </a:graphicData>
                </a:graphic>
              </wp:anchor>
            </w:drawing>
          </mc:Choice>
          <mc:Fallback>
            <w:pict>
              <v:shape id="_x0000_s1026" o:spid="_x0000_s1026" o:spt="202" type="#_x0000_t202" style="position:absolute;left:0pt;margin-left:244.25pt;margin-top:10.35pt;height:27pt;width:53.8pt;z-index:251665408;mso-width-relative:page;mso-height-relative:page;" fillcolor="#FFFFFF" filled="t" stroked="t" coordsize="21600,21600" o:gfxdata="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eSGNkAAAAJAQAADwAAAAAAAAABACAA&#10;AAAiAAAAZHJzL2Rvd25yZXYueG1sUEsBAhQAFAAAAAgAh07iQMB9cfsMAgAANQQAAA4AAAAAAAAA&#10;AQAgAAAAKAEAAGRycy9lMm9Eb2MueG1sUEsFBgAAAAAGAAYAWQEAAKYFAAAAAA==&#10;">
                <v:fill on="t" focussize="0,0"/>
                <v:stroke color="#000000" joinstyle="miter"/>
                <v:imagedata o:title=""/>
                <o:lock v:ext="edit" aspectratio="f"/>
                <v:textbox>
                  <w:txbxContent>
                    <w:p w14:paraId="75C35485">
                      <w:pPr>
                        <w:jc w:val="center"/>
                        <w:rPr>
                          <w:rFonts w:hint="default" w:eastAsia="宋体"/>
                          <w:sz w:val="15"/>
                          <w:szCs w:val="15"/>
                          <w:lang w:val="en-US" w:eastAsia="zh-CN"/>
                        </w:rPr>
                      </w:pPr>
                      <w:r>
                        <w:rPr>
                          <w:rFonts w:hint="eastAsia"/>
                          <w:sz w:val="15"/>
                          <w:szCs w:val="15"/>
                          <w:lang w:val="en-US" w:eastAsia="zh-CN"/>
                        </w:rPr>
                        <w:t>显示单元</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283210</wp:posOffset>
                </wp:positionV>
                <wp:extent cx="732790" cy="2540"/>
                <wp:effectExtent l="0" t="48895" r="3810" b="50165"/>
                <wp:wrapNone/>
                <wp:docPr id="13" name="直接连接符 13"/>
                <wp:cNvGraphicFramePr/>
                <a:graphic xmlns:a="http://schemas.openxmlformats.org/drawingml/2006/main">
                  <a:graphicData uri="http://schemas.microsoft.com/office/word/2010/wordprocessingShape">
                    <wps:wsp>
                      <wps:cNvCnPr/>
                      <wps:spPr>
                        <a:xfrm flipV="1">
                          <a:off x="0" y="0"/>
                          <a:ext cx="732790" cy="25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25pt;margin-top:22.3pt;height:0.2pt;width:57.7pt;z-index:251666432;mso-width-relative:page;mso-height-relative:page;" filled="f" stroked="t" coordsize="21600,21600" o:gfxdata="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7/Tr1wAAAAgBAAAPAAAAAAAAAAEAIAAAACIAAABk&#10;cnMvZG93bnJldi54bWxQSwECFAAUAAAACACHTuJA1cZNRQcCAADzAwAADgAAAAAAAAABACAAAAAm&#10;AQAAZHJzL2Uyb0RvYy54bWxQSwUGAAAAAAYABgBZAQAAnwUAAAAA&#10;">
                <v:fill on="f" focussize="0,0"/>
                <v:stroke color="#000000" joinstyle="round" endarrow="open"/>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137795</wp:posOffset>
                </wp:positionV>
                <wp:extent cx="675005" cy="342900"/>
                <wp:effectExtent l="4445" t="4445" r="6350" b="8255"/>
                <wp:wrapNone/>
                <wp:docPr id="11" name="文本框 11"/>
                <wp:cNvGraphicFramePr/>
                <a:graphic xmlns:a="http://schemas.openxmlformats.org/drawingml/2006/main">
                  <a:graphicData uri="http://schemas.microsoft.com/office/word/2010/wordprocessingShape">
                    <wps:wsp>
                      <wps:cNvSpPr txBox="1"/>
                      <wps:spPr>
                        <a:xfrm>
                          <a:off x="0" y="0"/>
                          <a:ext cx="6750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6B473">
                            <w:pPr>
                              <w:jc w:val="center"/>
                              <w:rPr>
                                <w:rFonts w:hint="default" w:eastAsia="宋体"/>
                                <w:sz w:val="15"/>
                                <w:szCs w:val="15"/>
                                <w:lang w:val="en-US" w:eastAsia="zh-CN"/>
                              </w:rPr>
                            </w:pPr>
                            <w:r>
                              <w:rPr>
                                <w:rFonts w:hint="eastAsia"/>
                                <w:sz w:val="15"/>
                                <w:szCs w:val="15"/>
                                <w:lang w:val="en-US" w:eastAsia="zh-CN"/>
                              </w:rPr>
                              <w:t>温度传感器</w:t>
                            </w:r>
                          </w:p>
                        </w:txbxContent>
                      </wps:txbx>
                      <wps:bodyPr upright="1"/>
                    </wps:wsp>
                  </a:graphicData>
                </a:graphic>
              </wp:anchor>
            </w:drawing>
          </mc:Choice>
          <mc:Fallback>
            <w:pict>
              <v:shape id="_x0000_s1026" o:spid="_x0000_s1026" o:spt="202" type="#_x0000_t202" style="position:absolute;left:0pt;margin-left:57.75pt;margin-top:10.85pt;height:27pt;width:53.15pt;z-index:251663360;mso-width-relative:page;mso-height-relative:page;" fillcolor="#FFFFFF" filled="t" stroked="t" coordsize="21600,21600" o:gfxdata="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8SX2AAAAAkBAAAPAAAAAAAAAAEAIAAA&#10;ACIAAABkcnMvZG93bnJldi54bWxQSwECFAAUAAAACACHTuJAwYIf4AwCAAA3BAAADgAAAAAAAAAB&#10;ACAAAAAnAQAAZHJzL2Uyb0RvYy54bWxQSwUGAAAAAAYABgBZAQAApQUAAAAA&#10;">
                <v:fill on="t" focussize="0,0"/>
                <v:stroke color="#000000" joinstyle="miter"/>
                <v:imagedata o:title=""/>
                <o:lock v:ext="edit" aspectratio="f"/>
                <v:textbox>
                  <w:txbxContent>
                    <w:p w14:paraId="0CC6B473">
                      <w:pPr>
                        <w:jc w:val="center"/>
                        <w:rPr>
                          <w:rFonts w:hint="default" w:eastAsia="宋体"/>
                          <w:sz w:val="15"/>
                          <w:szCs w:val="15"/>
                          <w:lang w:val="en-US" w:eastAsia="zh-CN"/>
                        </w:rPr>
                      </w:pPr>
                      <w:r>
                        <w:rPr>
                          <w:rFonts w:hint="eastAsia"/>
                          <w:sz w:val="15"/>
                          <w:szCs w:val="15"/>
                          <w:lang w:val="en-US" w:eastAsia="zh-CN"/>
                        </w:rPr>
                        <w:t>温度传感器</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1410335</wp:posOffset>
                </wp:positionH>
                <wp:positionV relativeFrom="paragraph">
                  <wp:posOffset>306070</wp:posOffset>
                </wp:positionV>
                <wp:extent cx="466725" cy="6350"/>
                <wp:effectExtent l="0" t="4445" r="3175" b="8255"/>
                <wp:wrapNone/>
                <wp:docPr id="14" name="直接连接符 14"/>
                <wp:cNvGraphicFramePr/>
                <a:graphic xmlns:a="http://schemas.openxmlformats.org/drawingml/2006/main">
                  <a:graphicData uri="http://schemas.microsoft.com/office/word/2010/wordprocessingShape">
                    <wps:wsp>
                      <wps:cNvCnPr/>
                      <wps:spPr>
                        <a:xfrm flipV="1">
                          <a:off x="0" y="0"/>
                          <a:ext cx="46672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1.05pt;margin-top:24.1pt;height:0.5pt;width:36.75pt;z-index:251667456;mso-width-relative:page;mso-height-relative:page;" filled="f" stroked="t" coordsize="21600,21600" o:gfxdata="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zq+vXAAAACQEAAA8AAAAAAAAAAQAgAAAAIgAAAGRycy9kb3du&#10;cmV2LnhtbFBLAQIUABQAAAAIAIdO4kBSAoNNAAIAAPIDAAAOAAAAAAAAAAEAIAAAACYBAABkcnMv&#10;ZTJvRG9jLnhtbFBLBQYAAAAABgAGAFkBAACYBQAAAAA=&#10;">
                <v:fill on="f" focussize="0,0"/>
                <v:stroke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1870075</wp:posOffset>
                </wp:positionH>
                <wp:positionV relativeFrom="paragraph">
                  <wp:posOffset>140970</wp:posOffset>
                </wp:positionV>
                <wp:extent cx="765175" cy="342900"/>
                <wp:effectExtent l="4445" t="4445" r="5080" b="8255"/>
                <wp:wrapNone/>
                <wp:docPr id="12" name="文本框 12"/>
                <wp:cNvGraphicFramePr/>
                <a:graphic xmlns:a="http://schemas.openxmlformats.org/drawingml/2006/main">
                  <a:graphicData uri="http://schemas.microsoft.com/office/word/2010/wordprocessingShape">
                    <wps:wsp>
                      <wps:cNvSpPr txBox="1"/>
                      <wps:spPr>
                        <a:xfrm>
                          <a:off x="0" y="0"/>
                          <a:ext cx="7651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21D7F9">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信号处理单元</w:t>
                            </w:r>
                          </w:p>
                        </w:txbxContent>
                      </wps:txbx>
                      <wps:bodyPr upright="1"/>
                    </wps:wsp>
                  </a:graphicData>
                </a:graphic>
              </wp:anchor>
            </w:drawing>
          </mc:Choice>
          <mc:Fallback>
            <w:pict>
              <v:shape id="_x0000_s1026" o:spid="_x0000_s1026" o:spt="202" type="#_x0000_t202" style="position:absolute;left:0pt;margin-left:147.25pt;margin-top:11.1pt;height:27pt;width:60.25pt;z-index:251662336;mso-width-relative:page;mso-height-relative:page;" fillcolor="#FFFFFF" filled="t" stroked="t" coordsize="21600,21600" o:gfxdata="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uCknZAAAACQEAAA8AAAAAAAAAAQAg&#10;AAAAIgAAAGRycy9kb3ducmV2LnhtbFBLAQIUABQAAAAIAIdO4kCc9nO7DQIAADcEAAAOAAAAAAAA&#10;AAEAIAAAACgBAABkcnMvZTJvRG9jLnhtbFBLBQYAAAAABgAGAFkBAACnBQAAAAA=&#10;">
                <v:fill on="t" focussize="0,0"/>
                <v:stroke color="#000000" joinstyle="miter"/>
                <v:imagedata o:title=""/>
                <o:lock v:ext="edit" aspectratio="f"/>
                <v:textbox>
                  <w:txbxContent>
                    <w:p w14:paraId="1721D7F9">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信号处理单元</w:t>
                      </w:r>
                    </w:p>
                  </w:txbxContent>
                </v:textbox>
              </v:shape>
            </w:pict>
          </mc:Fallback>
        </mc:AlternateContent>
      </w:r>
      <w:r>
        <w:rPr>
          <w:rFonts w:hint="default" w:ascii="Times New Roman" w:hAnsi="Times New Roman" w:cs="Times New Roman"/>
          <w:sz w:val="24"/>
          <w:szCs w:val="24"/>
          <w:lang w:val="en-US" w:eastAsia="zh-CN"/>
        </w:rPr>
        <w:t xml:space="preserve">                 </w:t>
      </w:r>
    </w:p>
    <w:p w14:paraId="18F70E83">
      <w:pPr>
        <w:spacing w:line="300" w:lineRule="auto"/>
        <w:ind w:firstLine="480" w:firstLineChars="200"/>
        <w:contextualSpacing/>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2253615</wp:posOffset>
                </wp:positionH>
                <wp:positionV relativeFrom="paragraph">
                  <wp:posOffset>237490</wp:posOffset>
                </wp:positionV>
                <wp:extent cx="3175" cy="238125"/>
                <wp:effectExtent l="4445" t="0" r="5080" b="3175"/>
                <wp:wrapNone/>
                <wp:docPr id="10" name="直接连接符 10"/>
                <wp:cNvGraphicFramePr/>
                <a:graphic xmlns:a="http://schemas.openxmlformats.org/drawingml/2006/main">
                  <a:graphicData uri="http://schemas.microsoft.com/office/word/2010/wordprocessingShape">
                    <wps:wsp>
                      <wps:cNvCnPr/>
                      <wps:spPr>
                        <a:xfrm flipH="1">
                          <a:off x="0" y="0"/>
                          <a:ext cx="3175" cy="238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7.45pt;margin-top:18.7pt;height:18.75pt;width:0.25pt;z-index:251671552;mso-width-relative:page;mso-height-relative:page;" filled="f" stroked="t" coordsize="21600,21600" o:gfxdata="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nB5vXAAAACQEAAA8AAAAAAAAAAQAgAAAAIgAAAGRycy9kb3ducmV2&#10;LnhtbFBLAQIUABQAAAAIAIdO4kDZYHNW/QEAAPIDAAAOAAAAAAAAAAEAIAAAACYBAABkcnMvZTJv&#10;RG9jLnhtbFBLBQYAAAAABgAGAFkBAACVBQAAAAA=&#10;">
                <v:fill on="f" focussize="0,0"/>
                <v:stroke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3457575</wp:posOffset>
                </wp:positionH>
                <wp:positionV relativeFrom="paragraph">
                  <wp:posOffset>223520</wp:posOffset>
                </wp:positionV>
                <wp:extent cx="3175" cy="381000"/>
                <wp:effectExtent l="4445" t="0" r="5080" b="0"/>
                <wp:wrapNone/>
                <wp:docPr id="15" name="直接连接符 15"/>
                <wp:cNvGraphicFramePr/>
                <a:graphic xmlns:a="http://schemas.openxmlformats.org/drawingml/2006/main">
                  <a:graphicData uri="http://schemas.microsoft.com/office/word/2010/wordprocessingShape">
                    <wps:wsp>
                      <wps:cNvCnPr/>
                      <wps:spPr>
                        <a:xfrm flipH="1">
                          <a:off x="0" y="0"/>
                          <a:ext cx="3175" cy="381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2.25pt;margin-top:17.6pt;height:30pt;width:0.25pt;z-index:251672576;mso-width-relative:page;mso-height-relative:page;" filled="f" stroked="t" coordsize="21600,21600" o:gfxdata="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uM+7XAAAACQEAAA8AAAAAAAAAAQAgAAAAIgAAAGRycy9kb3du&#10;cmV2LnhtbFBLAQIUABQAAAAIAIdO4kDOjtT3AAIAAPIDAAAOAAAAAAAAAAEAIAAAACYBAABkcnMv&#10;ZTJvRG9jLnhtbFBLBQYAAAAABgAGAFkBAACYBQAAAAA=&#10;">
                <v:fill on="f" focussize="0,0"/>
                <v:stroke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1037590</wp:posOffset>
                </wp:positionH>
                <wp:positionV relativeFrom="paragraph">
                  <wp:posOffset>241300</wp:posOffset>
                </wp:positionV>
                <wp:extent cx="3175" cy="415925"/>
                <wp:effectExtent l="4445" t="0" r="5080" b="3175"/>
                <wp:wrapNone/>
                <wp:docPr id="5" name="直接连接符 5"/>
                <wp:cNvGraphicFramePr/>
                <a:graphic xmlns:a="http://schemas.openxmlformats.org/drawingml/2006/main">
                  <a:graphicData uri="http://schemas.microsoft.com/office/word/2010/wordprocessingShape">
                    <wps:wsp>
                      <wps:cNvCnPr/>
                      <wps:spPr>
                        <a:xfrm>
                          <a:off x="0" y="0"/>
                          <a:ext cx="3175" cy="415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7pt;margin-top:19pt;height:32.75pt;width:0.25pt;z-index:251669504;mso-width-relative:page;mso-height-relative:page;" filled="f" stroked="t" coordsize="21600,21600" o:gfxdata="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1GO/XAAAACgEAAA8AAAAAAAAAAQAgAAAAIgAAAGRycy9kb3ducmV2LnhtbFBL&#10;AQIUABQAAAAIAIdO4kDBkB+H9wEAAOYDAAAOAAAAAAAAAAEAIAAAACYBAABkcnMvZTJvRG9jLnht&#10;bFBLBQYAAAAABgAGAFkBAACPBQAAAAA=&#10;">
                <v:fill on="f" focussize="0,0"/>
                <v:stroke color="#000000" joinstyle="round"/>
                <v:imagedata o:title=""/>
                <o:lock v:ext="edit" aspectratio="f"/>
              </v:line>
            </w:pict>
          </mc:Fallback>
        </mc:AlternateContent>
      </w:r>
    </w:p>
    <w:p w14:paraId="1A321C90">
      <w:pPr>
        <w:spacing w:line="300" w:lineRule="auto"/>
        <w:ind w:firstLine="480" w:firstLineChars="200"/>
        <w:contextualSpacing/>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1866265</wp:posOffset>
                </wp:positionH>
                <wp:positionV relativeFrom="paragraph">
                  <wp:posOffset>234315</wp:posOffset>
                </wp:positionV>
                <wp:extent cx="781050" cy="342900"/>
                <wp:effectExtent l="4445" t="4445" r="14605" b="8255"/>
                <wp:wrapNone/>
                <wp:docPr id="6" name="文本框 6"/>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4F3299">
                            <w:pPr>
                              <w:jc w:val="center"/>
                              <w:rPr>
                                <w:rFonts w:hint="default" w:eastAsia="宋体"/>
                                <w:sz w:val="15"/>
                                <w:szCs w:val="15"/>
                                <w:lang w:val="en-US" w:eastAsia="zh-CN"/>
                              </w:rPr>
                            </w:pPr>
                            <w:r>
                              <w:rPr>
                                <w:rFonts w:hint="eastAsia"/>
                                <w:sz w:val="15"/>
                                <w:szCs w:val="15"/>
                                <w:lang w:val="en-US" w:eastAsia="zh-CN"/>
                              </w:rPr>
                              <w:t>工作电源</w:t>
                            </w:r>
                          </w:p>
                        </w:txbxContent>
                      </wps:txbx>
                      <wps:bodyPr upright="1"/>
                    </wps:wsp>
                  </a:graphicData>
                </a:graphic>
              </wp:anchor>
            </w:drawing>
          </mc:Choice>
          <mc:Fallback>
            <w:pict>
              <v:shape id="_x0000_s1026" o:spid="_x0000_s1026" o:spt="202" type="#_x0000_t202" style="position:absolute;left:0pt;margin-left:146.95pt;margin-top:18.45pt;height:27pt;width:61.5pt;z-index:251664384;mso-width-relative:page;mso-height-relative:page;" fillcolor="#FFFFFF" filled="t" stroked="t" coordsize="21600,21600" o:gfxdata="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vsoT2AAAAAkBAAAPAAAAAAAAAAEAIAAA&#10;ACIAAABkcnMvZG93bnJldi54bWxQSwECFAAUAAAACACHTuJAQpKWfAwCAAA1BAAADgAAAAAAAAAB&#10;ACAAAAAnAQAAZHJzL2Uyb0RvYy54bWxQSwUGAAAAAAYABgBZAQAApQUAAAAA&#10;">
                <v:fill on="t" focussize="0,0"/>
                <v:stroke color="#000000" joinstyle="miter"/>
                <v:imagedata o:title=""/>
                <o:lock v:ext="edit" aspectratio="f"/>
                <v:textbox>
                  <w:txbxContent>
                    <w:p w14:paraId="424F3299">
                      <w:pPr>
                        <w:jc w:val="center"/>
                        <w:rPr>
                          <w:rFonts w:hint="default" w:eastAsia="宋体"/>
                          <w:sz w:val="15"/>
                          <w:szCs w:val="15"/>
                          <w:lang w:val="en-US" w:eastAsia="zh-CN"/>
                        </w:rPr>
                      </w:pPr>
                      <w:r>
                        <w:rPr>
                          <w:rFonts w:hint="eastAsia"/>
                          <w:sz w:val="15"/>
                          <w:szCs w:val="15"/>
                          <w:lang w:val="en-US" w:eastAsia="zh-CN"/>
                        </w:rPr>
                        <w:t>工作电源</w:t>
                      </w:r>
                    </w:p>
                  </w:txbxContent>
                </v:textbox>
              </v:shape>
            </w:pict>
          </mc:Fallback>
        </mc:AlternateContent>
      </w:r>
    </w:p>
    <w:p w14:paraId="4163145C">
      <w:pPr>
        <w:spacing w:line="300" w:lineRule="auto"/>
        <w:ind w:firstLine="480" w:firstLineChars="200"/>
        <w:contextualSpacing/>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2650490</wp:posOffset>
                </wp:positionH>
                <wp:positionV relativeFrom="paragraph">
                  <wp:posOffset>95250</wp:posOffset>
                </wp:positionV>
                <wp:extent cx="809625" cy="3175"/>
                <wp:effectExtent l="0" t="0" r="0" b="0"/>
                <wp:wrapNone/>
                <wp:docPr id="7" name="直接连接符 7"/>
                <wp:cNvGraphicFramePr/>
                <a:graphic xmlns:a="http://schemas.openxmlformats.org/drawingml/2006/main">
                  <a:graphicData uri="http://schemas.microsoft.com/office/word/2010/wordprocessingShape">
                    <wps:wsp>
                      <wps:cNvCnPr/>
                      <wps:spPr>
                        <a:xfrm flipH="1" flipV="1">
                          <a:off x="0" y="0"/>
                          <a:ext cx="80962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08.7pt;margin-top:7.5pt;height:0.25pt;width:63.75pt;z-index:251673600;mso-width-relative:page;mso-height-relative:page;" filled="f" stroked="t" coordsize="21600,21600" o:gfxdata="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rVztQAAAAJAQAADwAAAAAAAAABACAAAAAiAAAAZHJzL2Rvd25y&#10;ZXYueG1sUEsBAhQAFAAAAAgAh07iQNEn0DgCAgAA+gMAAA4AAAAAAAAAAQAgAAAAIwEAAGRycy9l&#10;Mm9Eb2MueG1sUEsFBgAAAAAGAAYAWQEAAJcFAAAAAA==&#10;">
                <v:fill on="f" focussize="0,0"/>
                <v:stroke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1055370</wp:posOffset>
                </wp:positionH>
                <wp:positionV relativeFrom="paragraph">
                  <wp:posOffset>144780</wp:posOffset>
                </wp:positionV>
                <wp:extent cx="8191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819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11.4pt;height:0.05pt;width:64.5pt;z-index:251670528;mso-width-relative:page;mso-height-relative:page;" filled="f" stroked="t" coordsize="21600,21600" o:gfxdata="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iQsJtUAAAAJAQAADwAAAAAAAAABACAAAAAiAAAAZHJzL2Rvd25yZXYueG1sUEsBAhQA&#10;FAAAAAgAh07iQMCgRbn1AQAA5QMAAA4AAAAAAAAAAQAgAAAAJAEAAGRycy9lMm9Eb2MueG1sUEsF&#10;BgAAAAAGAAYAWQEAAIsFAAAAAA==&#10;">
                <v:fill on="f" focussize="0,0"/>
                <v:stroke color="#000000" joinstyle="round"/>
                <v:imagedata o:title=""/>
                <o:lock v:ext="edit" aspectratio="f"/>
              </v:line>
            </w:pict>
          </mc:Fallback>
        </mc:AlternateContent>
      </w:r>
    </w:p>
    <w:p w14:paraId="71E71D0D">
      <w:pPr>
        <w:spacing w:line="300" w:lineRule="auto"/>
        <w:ind w:firstLine="480" w:firstLineChars="200"/>
        <w:contextualSpacing/>
        <w:jc w:val="left"/>
        <w:rPr>
          <w:rFonts w:hint="default" w:ascii="Times New Roman" w:hAnsi="Times New Roman" w:cs="Times New Roman"/>
          <w:sz w:val="24"/>
          <w:szCs w:val="24"/>
          <w:lang w:val="en-US" w:eastAsia="zh-CN"/>
        </w:rPr>
      </w:pPr>
    </w:p>
    <w:p w14:paraId="39BD0530">
      <w:pPr>
        <w:spacing w:line="300" w:lineRule="auto"/>
        <w:ind w:firstLine="480" w:firstLineChars="200"/>
        <w:contextualSpacing/>
        <w:jc w:val="left"/>
        <w:rPr>
          <w:rFonts w:hint="default" w:ascii="Times New Roman" w:hAnsi="Times New Roman" w:cs="Times New Roman"/>
          <w:sz w:val="24"/>
          <w:szCs w:val="24"/>
          <w:lang w:val="en-US" w:eastAsia="zh-CN"/>
        </w:rPr>
      </w:pPr>
    </w:p>
    <w:p w14:paraId="5DDB4C8B">
      <w:pPr>
        <w:spacing w:line="300" w:lineRule="auto"/>
        <w:ind w:firstLine="480" w:firstLineChars="200"/>
        <w:contextualSpacing/>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数字温度计由于感温单元材料不同可分为铂电阻传感器和热电偶传感器等，因传感器金属纯度不一致，感温所带来的热电势也有差别存在固有误差。个别数字温度计因感温单元和信号处理单元的不确定性与实际值有较大的误差。为解决以上情况，制定《数字温度计校准规范》为本企业内部及外部相关机构提供数字温度计校准依据，能够对数字温度计校准管理及量值溯源提出建议。</w:t>
      </w:r>
    </w:p>
    <w:p w14:paraId="594EB515">
      <w:pPr>
        <w:pStyle w:val="60"/>
        <w:numPr>
          <w:ilvl w:val="1"/>
          <w:numId w:val="0"/>
        </w:numPr>
        <w:spacing w:before="156" w:after="156" w:line="300" w:lineRule="auto"/>
        <w:ind w:leftChars="0" w:firstLine="480" w:firstLineChars="200"/>
        <w:contextualSpacing/>
        <w:rPr>
          <w:sz w:val="24"/>
          <w:szCs w:val="24"/>
        </w:rPr>
      </w:pPr>
      <w:r>
        <w:rPr>
          <w:rFonts w:hint="eastAsia"/>
          <w:sz w:val="24"/>
          <w:szCs w:val="24"/>
        </w:rPr>
        <w:t>任务来源</w:t>
      </w:r>
      <w:bookmarkEnd w:id="5"/>
    </w:p>
    <w:p w14:paraId="60AD5903">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温度相关试</w:t>
      </w:r>
      <w:r>
        <w:rPr>
          <w:rFonts w:hint="eastAsia"/>
          <w:sz w:val="24"/>
          <w:szCs w:val="24"/>
        </w:rPr>
        <w:t>验数据的准确性产品质量，适应我国</w:t>
      </w:r>
      <w:r>
        <w:rPr>
          <w:rFonts w:hint="eastAsia"/>
          <w:sz w:val="24"/>
          <w:szCs w:val="24"/>
          <w:lang w:val="en-US" w:eastAsia="zh-CN"/>
        </w:rPr>
        <w:t>有色金属</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JJFZ（有色金属）009-2023</w:t>
      </w:r>
      <w:r>
        <w:rPr>
          <w:rFonts w:hint="eastAsia"/>
          <w:sz w:val="24"/>
          <w:szCs w:val="24"/>
        </w:rPr>
        <w:t>，计划完成年限为202</w:t>
      </w:r>
      <w:r>
        <w:rPr>
          <w:rFonts w:hint="eastAsia"/>
          <w:sz w:val="24"/>
          <w:szCs w:val="24"/>
          <w:lang w:val="en-US" w:eastAsia="zh-CN"/>
        </w:rPr>
        <w:t>5</w:t>
      </w:r>
      <w:r>
        <w:rPr>
          <w:rFonts w:hint="eastAsia"/>
          <w:sz w:val="24"/>
          <w:szCs w:val="24"/>
        </w:rPr>
        <w:t>年。</w:t>
      </w:r>
    </w:p>
    <w:p w14:paraId="25A723FA">
      <w:pPr>
        <w:pStyle w:val="60"/>
        <w:spacing w:before="156" w:after="156" w:line="300" w:lineRule="auto"/>
        <w:ind w:left="0"/>
        <w:contextualSpacing/>
        <w:rPr>
          <w:sz w:val="24"/>
          <w:szCs w:val="24"/>
        </w:rPr>
      </w:pPr>
      <w:bookmarkStart w:id="6" w:name="_Toc464728898"/>
      <w:bookmarkStart w:id="7" w:name="_Toc462884342"/>
      <w:r>
        <w:rPr>
          <w:rFonts w:hint="eastAsia"/>
          <w:sz w:val="24"/>
          <w:szCs w:val="24"/>
        </w:rPr>
        <w:t>项目编制组单位简况</w:t>
      </w:r>
      <w:bookmarkEnd w:id="6"/>
      <w:bookmarkEnd w:id="7"/>
    </w:p>
    <w:p w14:paraId="4803386B">
      <w:pPr>
        <w:pStyle w:val="59"/>
        <w:spacing w:before="156" w:beforeLines="50" w:after="156" w:afterLines="50" w:line="240" w:lineRule="auto"/>
        <w:ind w:left="0"/>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14:paraId="5CE3B8F3">
      <w:pPr>
        <w:spacing w:line="300" w:lineRule="auto"/>
        <w:ind w:firstLine="480" w:firstLineChars="200"/>
        <w:contextualSpacing/>
        <w:jc w:val="left"/>
        <w:rPr>
          <w:sz w:val="24"/>
          <w:szCs w:val="24"/>
        </w:rPr>
      </w:pPr>
      <w:bookmarkStart w:id="10" w:name="_Toc462884344"/>
      <w:bookmarkStart w:id="11" w:name="_Toc464728900"/>
      <w:r>
        <w:rPr>
          <w:rFonts w:hint="eastAsia"/>
          <w:sz w:val="24"/>
          <w:szCs w:val="24"/>
        </w:rPr>
        <w:t>本标准的编制组单位为：国标（北京）检验认证有限公司、上海有色金属工业技术监测中心有限公司</w:t>
      </w:r>
      <w:r>
        <w:rPr>
          <w:rFonts w:hint="eastAsia"/>
          <w:sz w:val="24"/>
          <w:szCs w:val="24"/>
          <w:lang w:eastAsia="zh-CN"/>
        </w:rPr>
        <w:t>、国合通用（重庆）测试评价认证有限公司</w:t>
      </w:r>
      <w:r>
        <w:rPr>
          <w:rFonts w:hint="eastAsia"/>
          <w:sz w:val="24"/>
          <w:szCs w:val="24"/>
        </w:rPr>
        <w:t>。编制组成员单位均是我国有色金属行业的主要计量及科研研制单位。</w:t>
      </w:r>
    </w:p>
    <w:bookmarkEnd w:id="10"/>
    <w:bookmarkEnd w:id="11"/>
    <w:p w14:paraId="22299FAC">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14:paraId="19E55853">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14:paraId="37091D73">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0704DB55">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14:paraId="77F6B00C">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14:paraId="5F64BDED">
      <w:pPr>
        <w:pStyle w:val="59"/>
        <w:spacing w:before="156" w:beforeLines="50" w:after="156" w:afterLines="50" w:line="240" w:lineRule="auto"/>
        <w:ind w:left="0"/>
        <w:rPr>
          <w:color w:val="auto"/>
          <w:sz w:val="24"/>
          <w:szCs w:val="24"/>
        </w:rPr>
      </w:pPr>
      <w:bookmarkStart w:id="12" w:name="_Toc462884345"/>
      <w:bookmarkStart w:id="13" w:name="_Toc464728901"/>
      <w:r>
        <w:rPr>
          <w:rFonts w:hint="eastAsia"/>
          <w:color w:val="auto"/>
          <w:sz w:val="24"/>
          <w:szCs w:val="24"/>
        </w:rPr>
        <w:t>成员单位简介</w:t>
      </w:r>
      <w:bookmarkEnd w:id="12"/>
      <w:bookmarkEnd w:id="13"/>
    </w:p>
    <w:p w14:paraId="28A52143">
      <w:pPr>
        <w:pStyle w:val="58"/>
        <w:spacing w:before="156" w:beforeLines="50" w:after="156" w:afterLines="50"/>
        <w:ind w:left="2"/>
        <w:contextualSpacing/>
        <w:rPr>
          <w:color w:val="auto"/>
          <w:sz w:val="24"/>
          <w:szCs w:val="24"/>
        </w:rPr>
      </w:pPr>
      <w:r>
        <w:rPr>
          <w:rFonts w:hint="eastAsia"/>
          <w:color w:val="auto"/>
          <w:sz w:val="24"/>
          <w:szCs w:val="24"/>
        </w:rPr>
        <w:t>广东省工业分析检测中心</w:t>
      </w:r>
    </w:p>
    <w:p w14:paraId="3982AB23">
      <w:pPr>
        <w:spacing w:line="300" w:lineRule="auto"/>
        <w:ind w:firstLine="480" w:firstLineChars="200"/>
        <w:contextualSpacing/>
        <w:jc w:val="left"/>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14:paraId="687A374C">
      <w:pPr>
        <w:spacing w:line="300" w:lineRule="auto"/>
        <w:ind w:firstLine="480" w:firstLineChars="200"/>
        <w:contextualSpacing/>
        <w:jc w:val="left"/>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14:paraId="4729017A">
      <w:pPr>
        <w:spacing w:line="300" w:lineRule="auto"/>
        <w:contextualSpacing/>
        <w:jc w:val="left"/>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14:paraId="6455556B">
      <w:pPr>
        <w:spacing w:line="300" w:lineRule="auto"/>
        <w:ind w:firstLine="480" w:firstLineChars="200"/>
        <w:contextualSpacing/>
        <w:jc w:val="left"/>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14:paraId="0CA1B6CD">
      <w:pPr>
        <w:spacing w:line="300" w:lineRule="auto"/>
        <w:ind w:firstLine="480" w:firstLineChars="200"/>
        <w:contextualSpacing/>
        <w:jc w:val="left"/>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14:paraId="522CF211">
      <w:pPr>
        <w:pStyle w:val="58"/>
        <w:spacing w:before="156" w:beforeLines="50" w:after="156" w:afterLines="50"/>
        <w:ind w:left="2"/>
        <w:contextualSpacing/>
        <w:rPr>
          <w:color w:val="auto"/>
          <w:sz w:val="24"/>
          <w:szCs w:val="24"/>
        </w:rPr>
      </w:pPr>
      <w:r>
        <w:rPr>
          <w:rFonts w:hint="eastAsia"/>
          <w:sz w:val="24"/>
          <w:szCs w:val="24"/>
        </w:rPr>
        <w:t>西安汉唐分析检测有限公司</w:t>
      </w:r>
    </w:p>
    <w:p w14:paraId="0ABDE035">
      <w:pPr>
        <w:spacing w:line="300" w:lineRule="auto"/>
        <w:ind w:firstLine="480" w:firstLineChars="200"/>
        <w:contextualSpacing/>
        <w:jc w:val="left"/>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14:paraId="34C9D707">
      <w:pPr>
        <w:spacing w:line="300" w:lineRule="auto"/>
        <w:ind w:firstLine="480" w:firstLineChars="200"/>
        <w:contextualSpacing/>
        <w:jc w:val="left"/>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14:paraId="37A91CE2">
      <w:pPr>
        <w:spacing w:line="300" w:lineRule="auto"/>
        <w:ind w:firstLine="480" w:firstLineChars="200"/>
        <w:contextualSpacing/>
        <w:jc w:val="left"/>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14:paraId="04334CAD">
      <w:pPr>
        <w:pStyle w:val="58"/>
        <w:bidi w:val="0"/>
        <w:spacing w:line="360" w:lineRule="auto"/>
      </w:pPr>
      <w:r>
        <w:rPr>
          <w:rFonts w:hint="eastAsia"/>
          <w:sz w:val="24"/>
          <w:szCs w:val="24"/>
          <w:lang w:val="en-US" w:eastAsia="zh-CN"/>
        </w:rPr>
        <w:t>东北轻合金有限责任公司</w:t>
      </w:r>
    </w:p>
    <w:p w14:paraId="5F3CB592">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14:paraId="57ABA3DB">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14:paraId="683F4C68">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计量管理是公司质量保证体系的重要组成部分，生产保障中心是公司计量专职部门，具备完善的计量体系和现代化的检测设备，是公司专门的计量检定校准机构。</w:t>
      </w:r>
    </w:p>
    <w:p w14:paraId="31B2D7E7">
      <w:pPr>
        <w:spacing w:line="300" w:lineRule="auto"/>
        <w:contextualSpacing/>
        <w:jc w:val="left"/>
        <w:rPr>
          <w:rFonts w:hint="eastAsia"/>
          <w:sz w:val="24"/>
          <w:szCs w:val="24"/>
          <w:lang w:val="en-US" w:eastAsia="zh-CN"/>
        </w:rPr>
      </w:pPr>
      <w:r>
        <w:rPr>
          <w:rFonts w:hint="eastAsia"/>
          <w:sz w:val="24"/>
          <w:szCs w:val="24"/>
          <w:lang w:val="en-US" w:eastAsia="zh-CN"/>
        </w:rPr>
        <w:t>公司下设熔铸、板带、特种材料、中厚板等生产分厂（公司）及生产保障、龙翔包装公司等辅助部门，并且设备配套齐全、技术先进，手段齐全，功能完善。</w:t>
      </w:r>
    </w:p>
    <w:p w14:paraId="15EDFB00">
      <w:pPr>
        <w:spacing w:line="300" w:lineRule="auto"/>
        <w:ind w:firstLine="420" w:firstLineChars="0"/>
        <w:contextualSpacing/>
        <w:jc w:val="left"/>
      </w:pPr>
      <w:r>
        <w:rPr>
          <w:rFonts w:hint="eastAsia"/>
          <w:sz w:val="24"/>
          <w:szCs w:val="24"/>
          <w:lang w:val="en-US" w:eastAsia="zh-CN"/>
        </w:rPr>
        <w:t>有着六十余年辉煌生产历史，充满生机和活力，并具有美好发展前景的东轻公司，将为满足顾客不断发展的需求和期望，为振兴中国的铝加工业作出新的贡献。</w:t>
      </w:r>
    </w:p>
    <w:p w14:paraId="4EC6AC4D">
      <w:pPr>
        <w:pStyle w:val="60"/>
        <w:spacing w:before="156" w:after="156" w:line="300" w:lineRule="auto"/>
        <w:ind w:left="0"/>
        <w:contextualSpacing/>
        <w:rPr>
          <w:rFonts w:hint="default"/>
          <w:sz w:val="24"/>
          <w:szCs w:val="24"/>
          <w:lang w:val="en-US"/>
        </w:rPr>
      </w:pPr>
      <w:bookmarkStart w:id="14" w:name="_Toc464728913"/>
      <w:bookmarkStart w:id="15" w:name="_Toc462884357"/>
      <w:r>
        <w:rPr>
          <w:rFonts w:hint="eastAsia"/>
          <w:sz w:val="24"/>
          <w:szCs w:val="24"/>
        </w:rPr>
        <w:t>主要工作过程</w:t>
      </w:r>
      <w:bookmarkEnd w:id="14"/>
      <w:bookmarkEnd w:id="15"/>
    </w:p>
    <w:p w14:paraId="123B494B">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14:paraId="1D986331">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14:paraId="35E7A2BE">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14:paraId="4E4D291D">
      <w:pPr>
        <w:pStyle w:val="57"/>
        <w:spacing w:line="324" w:lineRule="auto"/>
        <w:ind w:left="0" w:leftChars="0" w:firstLine="420" w:firstLineChars="0"/>
        <w:rPr>
          <w:rFonts w:hint="eastAsia"/>
          <w:sz w:val="24"/>
          <w:szCs w:val="24"/>
          <w:lang w:val="en-US" w:eastAsia="zh-CN"/>
        </w:rPr>
      </w:pPr>
      <w:r>
        <w:rPr>
          <w:rFonts w:hint="eastAsia"/>
          <w:sz w:val="24"/>
          <w:szCs w:val="24"/>
          <w:lang w:val="en-US" w:eastAsia="zh-CN"/>
        </w:rPr>
        <w:t>通过参考市场常用设备，对规范的校准项目及参数进行了调研并确认校准项目。</w:t>
      </w:r>
    </w:p>
    <w:p w14:paraId="0DEF43AE">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14:paraId="2B82478C">
      <w:pPr>
        <w:pStyle w:val="57"/>
        <w:spacing w:line="360" w:lineRule="auto"/>
        <w:ind w:firstLine="480"/>
        <w:rPr>
          <w:rFonts w:hint="eastAsia" w:cs="Times New Roman"/>
          <w:sz w:val="24"/>
          <w:szCs w:val="24"/>
          <w:lang w:val="en-US" w:eastAsia="zh-CN"/>
        </w:rPr>
      </w:pPr>
      <w:r>
        <w:rPr>
          <w:rFonts w:hint="eastAsia" w:cs="Times New Roman"/>
          <w:sz w:val="24"/>
          <w:szCs w:val="24"/>
          <w:lang w:val="en-US" w:eastAsia="zh-CN"/>
        </w:rPr>
        <w:t>通过参考JJG 141《工作用贵金属热电偶》</w:t>
      </w:r>
      <w:r>
        <w:rPr>
          <w:rFonts w:hint="default" w:cs="Times New Roman"/>
          <w:sz w:val="24"/>
          <w:szCs w:val="24"/>
          <w:lang w:val="en-US" w:eastAsia="zh-CN"/>
        </w:rPr>
        <w:t>、</w:t>
      </w:r>
      <w:r>
        <w:rPr>
          <w:rFonts w:hint="eastAsia" w:cs="Times New Roman"/>
          <w:sz w:val="24"/>
          <w:szCs w:val="24"/>
          <w:lang w:val="en-US" w:eastAsia="zh-CN"/>
        </w:rPr>
        <w:t>JJF1637-2017 《廉金属热电偶校准规范》、JJG229-2010 《工业铂、铜热电阻》、JJF1366-2012 《温度数据采集仪校准规范》</w:t>
      </w:r>
    </w:p>
    <w:p w14:paraId="4C850794">
      <w:pPr>
        <w:pStyle w:val="57"/>
        <w:spacing w:line="360" w:lineRule="auto"/>
        <w:ind w:firstLine="480"/>
        <w:rPr>
          <w:rFonts w:hint="default"/>
          <w:sz w:val="24"/>
          <w:szCs w:val="24"/>
          <w:lang w:val="en-US" w:eastAsia="zh-CN"/>
        </w:rPr>
      </w:pPr>
      <w:r>
        <w:rPr>
          <w:rFonts w:hint="eastAsia" w:cs="Times New Roman"/>
          <w:sz w:val="24"/>
          <w:szCs w:val="24"/>
          <w:lang w:val="en-US" w:eastAsia="zh-CN"/>
        </w:rPr>
        <w:t>、AMS2750《高温测量》对</w:t>
      </w:r>
      <w:r>
        <w:rPr>
          <w:rFonts w:hint="default" w:cs="Times New Roman"/>
          <w:sz w:val="24"/>
          <w:szCs w:val="24"/>
          <w:lang w:val="en-US" w:eastAsia="zh-CN"/>
        </w:rPr>
        <w:t>主要技术指标</w:t>
      </w:r>
      <w:r>
        <w:rPr>
          <w:rFonts w:hint="eastAsia" w:cs="Times New Roman"/>
          <w:sz w:val="24"/>
          <w:szCs w:val="24"/>
          <w:lang w:val="en-US" w:eastAsia="zh-CN"/>
        </w:rPr>
        <w:t>进行查询，</w:t>
      </w:r>
      <w:r>
        <w:rPr>
          <w:rFonts w:hint="eastAsia"/>
          <w:sz w:val="24"/>
          <w:szCs w:val="24"/>
          <w:lang w:val="en-US" w:eastAsia="zh-CN"/>
        </w:rPr>
        <w:t>并与实验室进行技术讨论，最终确认了校准项目的测量范围和误差范围，最终将采用准确度等级表现形式，实验室根据试验方法要求自行确认校准结果能否满足使用要求。</w:t>
      </w:r>
    </w:p>
    <w:p w14:paraId="27E3D9C0">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14:paraId="47FB1AB6">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2022年6月，工业和信息化部以工信厅科函[2022]464号文下达了《工业和信息化部办公厅关于印发2022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00</w:t>
      </w:r>
      <w:r>
        <w:rPr>
          <w:rFonts w:hint="eastAsia"/>
          <w:sz w:val="24"/>
          <w:szCs w:val="24"/>
          <w:lang w:val="en-US" w:eastAsia="zh-CN"/>
        </w:rPr>
        <w:t>8</w:t>
      </w:r>
      <w:r>
        <w:rPr>
          <w:rFonts w:hint="default"/>
          <w:sz w:val="24"/>
          <w:szCs w:val="24"/>
          <w:lang w:val="en-US" w:eastAsia="zh-CN"/>
        </w:rPr>
        <w:t>-2022，计划完成年限为202</w:t>
      </w:r>
      <w:r>
        <w:rPr>
          <w:rFonts w:hint="eastAsia"/>
          <w:sz w:val="24"/>
          <w:szCs w:val="24"/>
          <w:lang w:val="en-US" w:eastAsia="zh-CN"/>
        </w:rPr>
        <w:t>5</w:t>
      </w:r>
      <w:r>
        <w:rPr>
          <w:rFonts w:hint="default"/>
          <w:sz w:val="24"/>
          <w:szCs w:val="24"/>
          <w:lang w:val="en-US" w:eastAsia="zh-CN"/>
        </w:rPr>
        <w:t>年。</w:t>
      </w:r>
    </w:p>
    <w:p w14:paraId="5C53D5D2">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14:paraId="22A57B4F">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14:paraId="07CA1CDA">
      <w:pPr>
        <w:pStyle w:val="57"/>
        <w:spacing w:line="324" w:lineRule="auto"/>
        <w:ind w:firstLine="420"/>
        <w:rPr>
          <w:rFonts w:hint="default"/>
          <w:sz w:val="24"/>
          <w:szCs w:val="24"/>
          <w:lang w:val="en-US" w:eastAsia="zh-CN"/>
        </w:rPr>
      </w:pPr>
      <w:r>
        <w:rPr>
          <w:rFonts w:hint="eastAsia"/>
          <w:sz w:val="24"/>
          <w:szCs w:val="24"/>
          <w:lang w:val="en-US" w:eastAsia="zh-CN"/>
        </w:rPr>
        <w:t>Xx</w:t>
      </w:r>
    </w:p>
    <w:p w14:paraId="467E154E">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14:paraId="0829A8DA">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E23E4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4579858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14:paraId="209DF347">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194DC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41EA1BB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14:paraId="025B6E99">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8E36B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1EF408B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14:paraId="46321F16">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59E92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14:paraId="1B50006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65A6667E">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14:paraId="06314736">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E9E0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487188A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772EDA09">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46E4F77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796EDDF3">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664012C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41BB87F8">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14:paraId="17C8920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0D1C22BA">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CACD478">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2C64900E">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2C397FB9">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13DE1FE2">
            <w:pPr>
              <w:widowControl/>
              <w:jc w:val="left"/>
              <w:rPr>
                <w:rFonts w:hint="default" w:ascii="Times New Roman" w:hAnsi="Times New Roman" w:eastAsia="宋体" w:cs="Times New Roman"/>
                <w:color w:val="000000"/>
                <w:kern w:val="0"/>
                <w:sz w:val="21"/>
                <w:szCs w:val="21"/>
                <w:lang w:eastAsia="zh-CN"/>
              </w:rPr>
            </w:pPr>
          </w:p>
        </w:tc>
        <w:tc>
          <w:tcPr>
            <w:tcW w:w="740" w:type="pct"/>
            <w:tcBorders>
              <w:top w:val="nil"/>
              <w:left w:val="nil"/>
              <w:bottom w:val="single" w:color="auto" w:sz="4" w:space="0"/>
              <w:right w:val="single" w:color="auto" w:sz="4" w:space="0"/>
            </w:tcBorders>
            <w:shd w:val="clear" w:color="auto" w:fill="auto"/>
            <w:noWrap/>
            <w:vAlign w:val="center"/>
          </w:tcPr>
          <w:p w14:paraId="1164186E">
            <w:pPr>
              <w:widowControl/>
              <w:jc w:val="left"/>
              <w:rPr>
                <w:rFonts w:hint="default" w:ascii="Times New Roman" w:hAnsi="Times New Roman" w:eastAsia="宋体" w:cs="Times New Roman"/>
                <w:color w:val="000000"/>
                <w:kern w:val="0"/>
                <w:sz w:val="21"/>
                <w:szCs w:val="21"/>
                <w:lang w:eastAsia="zh-CN"/>
              </w:rPr>
            </w:pPr>
          </w:p>
        </w:tc>
        <w:tc>
          <w:tcPr>
            <w:tcW w:w="239" w:type="pct"/>
            <w:gridSpan w:val="2"/>
            <w:tcBorders>
              <w:top w:val="nil"/>
              <w:left w:val="nil"/>
              <w:bottom w:val="single" w:color="auto" w:sz="4" w:space="0"/>
              <w:right w:val="single" w:color="auto" w:sz="4" w:space="0"/>
            </w:tcBorders>
            <w:shd w:val="clear" w:color="auto" w:fill="auto"/>
            <w:noWrap/>
            <w:vAlign w:val="center"/>
          </w:tcPr>
          <w:p w14:paraId="45EC5F83">
            <w:pPr>
              <w:widowControl/>
              <w:jc w:val="left"/>
              <w:rPr>
                <w:rFonts w:hint="default" w:ascii="Times New Roman" w:hAnsi="Times New Roman" w:eastAsia="宋体" w:cs="Times New Roman"/>
                <w:color w:val="000000"/>
                <w:kern w:val="0"/>
                <w:sz w:val="21"/>
                <w:szCs w:val="21"/>
              </w:rPr>
            </w:pPr>
          </w:p>
        </w:tc>
      </w:tr>
      <w:tr w14:paraId="5B9D7B9B">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1433784E">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5964EB46">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54F3CCE1">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000B1048">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53F69FF4">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14:paraId="748FBD59">
            <w:pPr>
              <w:widowControl/>
              <w:jc w:val="left"/>
              <w:rPr>
                <w:rFonts w:hint="default" w:ascii="Times New Roman" w:hAnsi="Times New Roman" w:eastAsia="宋体" w:cs="Times New Roman"/>
                <w:color w:val="000000"/>
                <w:kern w:val="0"/>
                <w:sz w:val="21"/>
                <w:szCs w:val="21"/>
              </w:rPr>
            </w:pPr>
          </w:p>
        </w:tc>
      </w:tr>
      <w:tr w14:paraId="15336E6F">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87B7E34">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0901BF04">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32BF692D">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09548220">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0943F23D">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14:paraId="142B13C9">
            <w:pPr>
              <w:widowControl/>
              <w:jc w:val="left"/>
              <w:rPr>
                <w:rFonts w:hint="default" w:ascii="Times New Roman" w:hAnsi="Times New Roman" w:eastAsia="宋体" w:cs="Times New Roman"/>
                <w:color w:val="000000"/>
                <w:kern w:val="0"/>
                <w:sz w:val="21"/>
                <w:szCs w:val="21"/>
              </w:rPr>
            </w:pPr>
          </w:p>
        </w:tc>
      </w:tr>
      <w:tr w14:paraId="369FA285">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EE39615">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XX</w:t>
            </w:r>
          </w:p>
        </w:tc>
      </w:tr>
    </w:tbl>
    <w:p w14:paraId="12AB6844">
      <w:pPr>
        <w:pStyle w:val="57"/>
        <w:spacing w:line="360" w:lineRule="auto"/>
        <w:ind w:firstLine="420"/>
        <w:rPr>
          <w:rFonts w:hint="eastAsia" w:ascii="黑体" w:hAnsi="Times New Roman" w:eastAsia="黑体" w:cs="Times New Roman"/>
          <w:color w:val="auto"/>
          <w:spacing w:val="-4"/>
          <w:sz w:val="24"/>
          <w:szCs w:val="24"/>
          <w:lang w:val="en-US" w:eastAsia="zh-CN" w:bidi="ar-SA"/>
        </w:rPr>
      </w:pPr>
    </w:p>
    <w:p w14:paraId="15712018">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58CFB187">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222F07EA">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47EFC6E6">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4.3 有色金属计量技术规范研讨会</w:t>
      </w:r>
    </w:p>
    <w:p w14:paraId="1BB620F5">
      <w:pPr>
        <w:pStyle w:val="57"/>
        <w:spacing w:line="324" w:lineRule="auto"/>
        <w:ind w:firstLine="420"/>
        <w:rPr>
          <w:rFonts w:hint="default"/>
          <w:sz w:val="24"/>
          <w:szCs w:val="24"/>
          <w:lang w:val="en-US" w:eastAsia="zh-CN"/>
        </w:rPr>
      </w:pPr>
      <w:r>
        <w:rPr>
          <w:rFonts w:hint="eastAsia"/>
          <w:sz w:val="24"/>
          <w:szCs w:val="24"/>
          <w:lang w:val="en-US" w:eastAsia="zh-CN"/>
        </w:rPr>
        <w:t>XXX</w:t>
      </w:r>
    </w:p>
    <w:p w14:paraId="61AC2460">
      <w:pPr>
        <w:pStyle w:val="57"/>
        <w:spacing w:line="324" w:lineRule="auto"/>
        <w:ind w:firstLine="420"/>
        <w:jc w:val="center"/>
        <w:rPr>
          <w:rFonts w:hint="default"/>
          <w:sz w:val="24"/>
          <w:szCs w:val="24"/>
          <w:lang w:val="en-US" w:eastAsia="zh-CN"/>
        </w:rPr>
      </w:pPr>
      <w:r>
        <w:rPr>
          <w:rFonts w:hint="eastAsia" w:ascii="黑体" w:hAnsi="黑体" w:eastAsia="黑体" w:cs="黑体"/>
          <w:kern w:val="0"/>
          <w:sz w:val="21"/>
          <w:szCs w:val="21"/>
          <w:highlight w:val="none"/>
          <w:lang w:val="en-US" w:eastAsia="zh-CN" w:bidi="ar-SA"/>
        </w:rPr>
        <w:t>表2 有色金属计量技术规范研讨会会议纪要-XX</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14:paraId="44CBB1A7">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988E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7A321FE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5B64A234">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05F7C855">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481E555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13BBB58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77F1CE1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10D6A9CA">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380B4B2C">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C51E12A">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401AA6FC">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4427A769">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0F614976">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61156AAA">
            <w:pPr>
              <w:widowControl/>
              <w:jc w:val="left"/>
              <w:rPr>
                <w:rFonts w:hint="default" w:ascii="Times New Roman" w:hAnsi="Times New Roman" w:eastAsia="宋体" w:cs="Times New Roman"/>
                <w:color w:val="000000"/>
                <w:kern w:val="0"/>
                <w:sz w:val="21"/>
                <w:szCs w:val="21"/>
                <w:lang w:val="en-US" w:eastAsia="zh-CN"/>
              </w:rPr>
            </w:pPr>
          </w:p>
        </w:tc>
        <w:tc>
          <w:tcPr>
            <w:tcW w:w="239" w:type="pct"/>
            <w:tcBorders>
              <w:top w:val="nil"/>
              <w:left w:val="nil"/>
              <w:bottom w:val="single" w:color="auto" w:sz="4" w:space="0"/>
              <w:right w:val="single" w:color="auto" w:sz="4" w:space="0"/>
            </w:tcBorders>
            <w:shd w:val="clear" w:color="auto" w:fill="auto"/>
            <w:noWrap/>
            <w:vAlign w:val="center"/>
          </w:tcPr>
          <w:p w14:paraId="76C44F0A">
            <w:pPr>
              <w:widowControl/>
              <w:jc w:val="left"/>
              <w:rPr>
                <w:rFonts w:hint="default" w:ascii="Times New Roman" w:hAnsi="Times New Roman" w:eastAsia="宋体" w:cs="Times New Roman"/>
                <w:color w:val="000000"/>
                <w:kern w:val="0"/>
                <w:sz w:val="21"/>
                <w:szCs w:val="21"/>
              </w:rPr>
            </w:pPr>
          </w:p>
        </w:tc>
      </w:tr>
      <w:tr w14:paraId="7906AFD5">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10CFBF1">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3B8AA238">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1863286D">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7A41F065">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54EE090F">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1F91287E">
            <w:pPr>
              <w:widowControl/>
              <w:jc w:val="left"/>
              <w:rPr>
                <w:rFonts w:hint="default" w:ascii="Times New Roman" w:hAnsi="Times New Roman" w:eastAsia="宋体" w:cs="Times New Roman"/>
                <w:color w:val="000000"/>
                <w:kern w:val="0"/>
                <w:sz w:val="21"/>
                <w:szCs w:val="21"/>
              </w:rPr>
            </w:pPr>
          </w:p>
        </w:tc>
      </w:tr>
      <w:tr w14:paraId="7662D2EF">
        <w:tblPrEx>
          <w:tblCellMar>
            <w:top w:w="0" w:type="dxa"/>
            <w:left w:w="108" w:type="dxa"/>
            <w:bottom w:w="0" w:type="dxa"/>
            <w:right w:w="108" w:type="dxa"/>
          </w:tblCellMar>
        </w:tblPrEx>
        <w:trPr>
          <w:trHeight w:val="14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51616B5">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w:t>
            </w:r>
            <w:r>
              <w:rPr>
                <w:rFonts w:hint="default" w:ascii="Times New Roman" w:hAnsi="Times New Roman" w:eastAsia="宋体" w:cs="Times New Roman"/>
                <w:b/>
                <w:bCs/>
                <w:color w:val="auto"/>
                <w:kern w:val="0"/>
                <w:sz w:val="21"/>
                <w:szCs w:val="21"/>
                <w:lang w:val="en-US" w:eastAsia="zh-CN"/>
              </w:rPr>
              <w:t>审定会</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w:t>
            </w:r>
          </w:p>
        </w:tc>
      </w:tr>
    </w:tbl>
    <w:p w14:paraId="5BFE4E91">
      <w:pPr>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w:t>
      </w:r>
      <w:r>
        <w:rPr>
          <w:rFonts w:hint="eastAsia" w:ascii="黑体" w:eastAsia="黑体" w:cs="Times New Roman"/>
          <w:color w:val="auto"/>
          <w:spacing w:val="-4"/>
          <w:sz w:val="24"/>
          <w:szCs w:val="24"/>
          <w:lang w:val="en-US" w:eastAsia="zh-CN" w:bidi="ar-SA"/>
        </w:rPr>
        <w:t>4</w:t>
      </w:r>
      <w:r>
        <w:rPr>
          <w:rFonts w:hint="default" w:ascii="黑体" w:hAnsi="Times New Roman" w:eastAsia="黑体" w:cs="Times New Roman"/>
          <w:color w:val="auto"/>
          <w:spacing w:val="-4"/>
          <w:sz w:val="24"/>
          <w:szCs w:val="24"/>
          <w:lang w:val="en-US" w:eastAsia="zh-CN" w:bidi="ar-SA"/>
        </w:rPr>
        <w:t xml:space="preserve"> 有色金属计量技术规范研讨会</w:t>
      </w:r>
    </w:p>
    <w:p w14:paraId="4E95F51C">
      <w:pPr>
        <w:rPr>
          <w:rFonts w:hint="default" w:ascii="宋体" w:hAnsi="宋体" w:eastAsia="宋体" w:cs="Times New Roman"/>
          <w:kern w:val="0"/>
          <w:sz w:val="24"/>
          <w:szCs w:val="24"/>
          <w:lang w:val="en-US" w:eastAsia="zh-CN" w:bidi="ar-SA"/>
        </w:rPr>
      </w:pPr>
    </w:p>
    <w:p w14:paraId="25DEBF0E">
      <w:pPr>
        <w:pStyle w:val="73"/>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14:paraId="56972EC8">
      <w:pPr>
        <w:pStyle w:val="78"/>
        <w:wordWrap/>
        <w:spacing w:beforeLines="0" w:after="156" w:line="360" w:lineRule="auto"/>
        <w:rPr>
          <w:sz w:val="24"/>
          <w:szCs w:val="24"/>
        </w:rPr>
      </w:pPr>
      <w:bookmarkStart w:id="17" w:name="_Toc464728925"/>
      <w:r>
        <w:rPr>
          <w:rFonts w:hint="eastAsia"/>
          <w:sz w:val="24"/>
          <w:szCs w:val="24"/>
        </w:rPr>
        <w:t>编制原则</w:t>
      </w:r>
      <w:bookmarkEnd w:id="17"/>
    </w:p>
    <w:p w14:paraId="39F36C5A">
      <w:pPr>
        <w:pStyle w:val="57"/>
        <w:numPr>
          <w:ilvl w:val="0"/>
          <w:numId w:val="13"/>
        </w:numPr>
        <w:spacing w:line="324" w:lineRule="auto"/>
        <w:ind w:firstLine="420"/>
        <w:rPr>
          <w:sz w:val="24"/>
          <w:szCs w:val="24"/>
        </w:rPr>
      </w:pPr>
      <w:bookmarkStart w:id="18" w:name="_Toc464728926"/>
      <w:r>
        <w:rPr>
          <w:rFonts w:hint="eastAsia"/>
          <w:sz w:val="24"/>
          <w:szCs w:val="24"/>
        </w:rPr>
        <w:t>保证有色行业的特殊性和适用性</w:t>
      </w:r>
    </w:p>
    <w:p w14:paraId="488E82CD">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14:paraId="119E9068">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14:paraId="182AA249">
      <w:pPr>
        <w:pStyle w:val="78"/>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14:paraId="4F939317">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19" w:name="_Toc464728964"/>
      <w:r>
        <w:rPr>
          <w:rFonts w:hint="eastAsia" w:hAnsi="黑体"/>
          <w:sz w:val="24"/>
          <w:szCs w:val="24"/>
          <w:lang w:val="en-US" w:eastAsia="zh-CN"/>
        </w:rPr>
        <w:t xml:space="preserve">1 </w:t>
      </w:r>
      <w:r>
        <w:rPr>
          <w:rFonts w:hint="eastAsia" w:hAnsi="黑体"/>
          <w:sz w:val="24"/>
          <w:szCs w:val="24"/>
        </w:rPr>
        <w:t>范围</w:t>
      </w:r>
    </w:p>
    <w:p w14:paraId="5E8F4E1D">
      <w:pPr>
        <w:pStyle w:val="57"/>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于(-196～1500)℃极端温度数字温度计</w:t>
      </w:r>
      <w:r>
        <w:rPr>
          <w:rFonts w:hint="eastAsia" w:ascii="Times New Roman"/>
          <w:sz w:val="24"/>
          <w:szCs w:val="24"/>
        </w:rPr>
        <w:t>等（以下简称</w:t>
      </w:r>
      <w:r>
        <w:rPr>
          <w:rFonts w:hint="eastAsia" w:ascii="Times New Roman"/>
          <w:sz w:val="24"/>
          <w:szCs w:val="24"/>
          <w:lang w:val="en-US" w:eastAsia="zh-CN"/>
        </w:rPr>
        <w:t>数字温度计</w:t>
      </w:r>
      <w:r>
        <w:rPr>
          <w:rFonts w:hint="eastAsia" w:ascii="Times New Roman"/>
          <w:sz w:val="24"/>
          <w:szCs w:val="24"/>
        </w:rPr>
        <w:t>）</w:t>
      </w:r>
      <w:r>
        <w:rPr>
          <w:rFonts w:ascii="Times New Roman"/>
          <w:sz w:val="24"/>
          <w:szCs w:val="24"/>
        </w:rPr>
        <w:t>的校准。</w:t>
      </w:r>
    </w:p>
    <w:p w14:paraId="5D57994E">
      <w:pPr>
        <w:pStyle w:val="57"/>
        <w:spacing w:line="324" w:lineRule="auto"/>
        <w:ind w:firstLine="420"/>
        <w:rPr>
          <w:rFonts w:hint="eastAsia"/>
          <w:sz w:val="24"/>
          <w:szCs w:val="24"/>
          <w:lang w:val="en-US" w:eastAsia="zh-CN"/>
        </w:rPr>
      </w:pPr>
      <w:r>
        <w:rPr>
          <w:rFonts w:hint="eastAsia"/>
          <w:sz w:val="24"/>
          <w:szCs w:val="24"/>
          <w:lang w:val="en-US" w:eastAsia="zh-CN"/>
        </w:rPr>
        <w:t>编制理由：</w:t>
      </w:r>
    </w:p>
    <w:p w14:paraId="7527C789">
      <w:pPr>
        <w:pStyle w:val="57"/>
        <w:spacing w:line="324" w:lineRule="auto"/>
        <w:ind w:firstLine="420"/>
        <w:rPr>
          <w:rFonts w:hint="eastAsia"/>
          <w:sz w:val="24"/>
          <w:szCs w:val="24"/>
          <w:lang w:val="en-US" w:eastAsia="zh-CN"/>
        </w:rPr>
      </w:pPr>
      <w:r>
        <w:rPr>
          <w:rFonts w:hint="eastAsia"/>
          <w:sz w:val="24"/>
          <w:szCs w:val="24"/>
          <w:lang w:val="en-US" w:eastAsia="zh-CN"/>
        </w:rPr>
        <w:t>1）目前没有对高温数字温度计校准的规范性文件。</w:t>
      </w:r>
    </w:p>
    <w:p w14:paraId="43FC5D97">
      <w:pPr>
        <w:pStyle w:val="57"/>
        <w:spacing w:line="324" w:lineRule="auto"/>
        <w:ind w:firstLine="420"/>
        <w:rPr>
          <w:rFonts w:hint="eastAsia"/>
          <w:sz w:val="24"/>
          <w:szCs w:val="24"/>
        </w:rPr>
      </w:pPr>
      <w:r>
        <w:rPr>
          <w:rFonts w:hint="eastAsia"/>
          <w:sz w:val="24"/>
          <w:szCs w:val="24"/>
          <w:lang w:val="en-US" w:eastAsia="zh-CN"/>
        </w:rPr>
        <w:t>2）通过对数字温度计进行校准，提高对数字温度计的质量把控及溯源性。</w:t>
      </w:r>
    </w:p>
    <w:p w14:paraId="4926489B">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14:paraId="316A55B6">
      <w:pPr>
        <w:pStyle w:val="57"/>
        <w:spacing w:line="324" w:lineRule="auto"/>
        <w:ind w:firstLine="420"/>
        <w:rPr>
          <w:rFonts w:hint="default" w:ascii="Times New Roman"/>
          <w:b/>
          <w:bCs/>
          <w:sz w:val="24"/>
          <w:szCs w:val="24"/>
          <w:lang w:val="en-US" w:eastAsia="zh-CN"/>
        </w:rPr>
      </w:pPr>
      <w:r>
        <w:rPr>
          <w:rFonts w:hint="eastAsia"/>
          <w:sz w:val="24"/>
          <w:szCs w:val="24"/>
          <w:lang w:val="en-US" w:eastAsia="zh-CN"/>
        </w:rPr>
        <w:t>（无）。</w:t>
      </w:r>
    </w:p>
    <w:p w14:paraId="32B9D05D">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14:paraId="4FFCE76E">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w:t>
      </w:r>
      <w:r>
        <w:rPr>
          <w:sz w:val="24"/>
          <w:szCs w:val="24"/>
        </w:rPr>
        <w:t>数字温度</w:t>
      </w:r>
      <w:r>
        <w:rPr>
          <w:rFonts w:hint="eastAsia"/>
          <w:sz w:val="24"/>
          <w:szCs w:val="24"/>
          <w:lang w:val="en-US" w:eastAsia="zh-CN"/>
        </w:rPr>
        <w:t>计</w:t>
      </w:r>
      <w:r>
        <w:rPr>
          <w:rFonts w:hint="eastAsia" w:ascii="Times New Roman" w:hAnsi="Times New Roman" w:cs="Times New Roman"/>
          <w:kern w:val="0"/>
          <w:sz w:val="24"/>
          <w:szCs w:val="24"/>
          <w:lang w:val="en-US" w:eastAsia="zh-CN"/>
        </w:rPr>
        <w:t>的工作原理及分类，并附原理图。</w:t>
      </w:r>
    </w:p>
    <w:p w14:paraId="4E082A9F">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14:paraId="71CA368A">
      <w:pPr>
        <w:pStyle w:val="57"/>
        <w:numPr>
          <w:ilvl w:val="0"/>
          <w:numId w:val="0"/>
        </w:numPr>
        <w:spacing w:line="360" w:lineRule="auto"/>
        <w:ind w:firstLine="480" w:firstLineChars="200"/>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示值误差，</w:t>
      </w:r>
      <w:r>
        <w:rPr>
          <w:rFonts w:hint="eastAsia" w:ascii="Times New Roman" w:hAnsi="Times New Roman" w:cs="Times New Roman"/>
          <w:color w:val="000000"/>
          <w:sz w:val="24"/>
          <w:szCs w:val="24"/>
          <w:lang w:val="en-US" w:eastAsia="zh-CN"/>
        </w:rPr>
        <w:t>绝缘电阻。</w:t>
      </w:r>
    </w:p>
    <w:p w14:paraId="0BD6CCEE">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14:paraId="1731A62D">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sz w:val="24"/>
          <w:szCs w:val="24"/>
        </w:rPr>
        <w:t>数字温度</w:t>
      </w:r>
      <w:r>
        <w:rPr>
          <w:rFonts w:hint="eastAsia"/>
          <w:sz w:val="24"/>
          <w:szCs w:val="24"/>
          <w:lang w:val="en-US" w:eastAsia="zh-CN"/>
        </w:rPr>
        <w:t>计</w:t>
      </w:r>
      <w:r>
        <w:rPr>
          <w:rFonts w:hint="eastAsia"/>
          <w:sz w:val="24"/>
          <w:szCs w:val="24"/>
        </w:rPr>
        <w:t>校准的环境条件</w:t>
      </w:r>
      <w:r>
        <w:rPr>
          <w:rFonts w:hint="eastAsia"/>
          <w:sz w:val="24"/>
          <w:szCs w:val="24"/>
          <w:lang w:eastAsia="zh-CN"/>
        </w:rPr>
        <w:t>。</w:t>
      </w:r>
    </w:p>
    <w:p w14:paraId="40B674C1">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59347DB2">
      <w:pPr>
        <w:pStyle w:val="57"/>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经对实验室实际工作环境进行调研得出</w:t>
      </w:r>
      <w:r>
        <w:rPr>
          <w:rFonts w:hint="eastAsia" w:ascii="Times New Roman" w:hAnsi="Times New Roman"/>
          <w:color w:val="000000" w:themeColor="text1"/>
          <w:sz w:val="24"/>
          <w:szCs w:val="24"/>
          <w14:textFill>
            <w14:solidFill>
              <w14:schemeClr w14:val="tx1"/>
            </w14:solidFill>
          </w14:textFill>
        </w:rPr>
        <w:t>。</w:t>
      </w:r>
    </w:p>
    <w:p w14:paraId="16165A0D">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14:paraId="2BDEF046">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sz w:val="24"/>
          <w:szCs w:val="24"/>
        </w:rPr>
        <w:t>数字温度</w:t>
      </w:r>
      <w:r>
        <w:rPr>
          <w:rFonts w:hint="eastAsia"/>
          <w:sz w:val="24"/>
          <w:szCs w:val="24"/>
          <w:lang w:val="en-US" w:eastAsia="zh-CN"/>
        </w:rPr>
        <w:t>计</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14:paraId="16C5D144">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55B5FA7D">
      <w:pPr>
        <w:pStyle w:val="57"/>
        <w:numPr>
          <w:ilvl w:val="0"/>
          <w:numId w:val="0"/>
        </w:numPr>
        <w:spacing w:line="360" w:lineRule="auto"/>
        <w:ind w:firstLine="480" w:firstLineChars="200"/>
        <w:rPr>
          <w:rFonts w:hint="eastAsia"/>
          <w:color w:val="000000"/>
          <w:sz w:val="24"/>
          <w:szCs w:val="24"/>
          <w:lang w:bidi="zh-TW"/>
        </w:rPr>
      </w:pPr>
      <w:r>
        <w:rPr>
          <w:rFonts w:hint="eastAsia" w:ascii="Times New Roman" w:hAnsi="Times New Roman"/>
          <w:color w:val="000000" w:themeColor="text1"/>
          <w:sz w:val="24"/>
          <w:szCs w:val="24"/>
          <w14:textFill>
            <w14:solidFill>
              <w14:schemeClr w14:val="tx1"/>
            </w14:solidFill>
          </w14:textFill>
        </w:rPr>
        <w:t>对主要标准器及配套设备的技术指标作出说明，为实现计量工作正常有效开展，保证设备正常工作、实现量值统一、建立计量溯源性提供依据。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温度传感器的数量应满足校准布点要求，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标准技术指标见</w:t>
      </w:r>
      <w:r>
        <w:rPr>
          <w:rFonts w:hint="eastAsia"/>
          <w:color w:val="000000"/>
          <w:sz w:val="24"/>
          <w:szCs w:val="24"/>
          <w:lang w:val="zh-TW" w:bidi="zh-TW"/>
        </w:rPr>
        <w:t>表</w:t>
      </w:r>
      <w:r>
        <w:rPr>
          <w:rFonts w:hint="eastAsia"/>
          <w:color w:val="000000"/>
          <w:sz w:val="24"/>
          <w:szCs w:val="24"/>
          <w:lang w:val="en-US" w:eastAsia="zh-CN" w:bidi="zh-TW"/>
        </w:rPr>
        <w:t>1，表2</w:t>
      </w:r>
      <w:r>
        <w:rPr>
          <w:rFonts w:hint="eastAsia"/>
          <w:color w:val="000000"/>
          <w:sz w:val="24"/>
          <w:szCs w:val="24"/>
          <w:lang w:bidi="zh-TW"/>
        </w:rPr>
        <w:t>。</w:t>
      </w:r>
    </w:p>
    <w:p w14:paraId="017AE120">
      <w:pPr>
        <w:spacing w:line="360" w:lineRule="auto"/>
        <w:jc w:val="center"/>
        <w:outlineLvl w:val="1"/>
        <w:rPr>
          <w:rFonts w:hint="eastAsia"/>
          <w:sz w:val="24"/>
        </w:rPr>
      </w:pPr>
      <w:r>
        <w:rPr>
          <w:rFonts w:hint="eastAsia" w:ascii="黑体" w:hAnsi="黑体" w:eastAsia="黑体" w:cs="黑体"/>
          <w:szCs w:val="21"/>
        </w:rPr>
        <w:t>表</w:t>
      </w:r>
      <w:r>
        <w:rPr>
          <w:rFonts w:hint="eastAsia" w:ascii="黑体" w:hAnsi="黑体" w:eastAsia="黑体" w:cs="黑体"/>
          <w:szCs w:val="21"/>
          <w:lang w:val="en-US" w:eastAsia="zh-CN"/>
        </w:rPr>
        <w:t>1</w:t>
      </w:r>
      <w:r>
        <w:rPr>
          <w:rFonts w:hint="eastAsia" w:ascii="黑体" w:hAnsi="黑体" w:eastAsia="黑体" w:cs="黑体"/>
          <w:szCs w:val="21"/>
        </w:rPr>
        <w:t xml:space="preserve"> 测量标准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829"/>
        <w:gridCol w:w="1983"/>
        <w:gridCol w:w="3776"/>
      </w:tblGrid>
      <w:tr w14:paraId="0981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075063A0">
            <w:pPr>
              <w:pStyle w:val="60"/>
              <w:widowControl w:val="0"/>
              <w:numPr>
                <w:ilvl w:val="0"/>
                <w:numId w:val="0"/>
              </w:numPr>
              <w:spacing w:before="0" w:beforeLines="0" w:after="0" w:afterLines="0" w:line="360" w:lineRule="auto"/>
              <w:jc w:val="center"/>
              <w:rPr>
                <w:rFonts w:ascii="Times New Roman" w:eastAsia="宋体"/>
                <w:szCs w:val="21"/>
              </w:rPr>
            </w:pPr>
            <w:r>
              <w:rPr>
                <w:rFonts w:ascii="Times New Roman" w:eastAsia="宋体"/>
                <w:szCs w:val="21"/>
              </w:rPr>
              <w:t>设备名称</w:t>
            </w:r>
          </w:p>
        </w:tc>
        <w:tc>
          <w:tcPr>
            <w:tcW w:w="1829" w:type="dxa"/>
            <w:noWrap w:val="0"/>
            <w:vAlign w:val="center"/>
          </w:tcPr>
          <w:p w14:paraId="068A3D5A">
            <w:pPr>
              <w:pStyle w:val="60"/>
              <w:widowControl w:val="0"/>
              <w:numPr>
                <w:ilvl w:val="0"/>
                <w:numId w:val="0"/>
              </w:numPr>
              <w:spacing w:before="0" w:beforeLines="0" w:after="0" w:afterLines="0" w:line="360" w:lineRule="auto"/>
              <w:jc w:val="center"/>
              <w:rPr>
                <w:rFonts w:hint="default" w:ascii="Times New Roman" w:eastAsia="宋体"/>
                <w:szCs w:val="21"/>
                <w:lang w:val="en-US" w:eastAsia="zh-CN"/>
              </w:rPr>
            </w:pPr>
            <w:r>
              <w:rPr>
                <w:rFonts w:hint="eastAsia" w:ascii="Times New Roman" w:eastAsia="宋体"/>
                <w:szCs w:val="21"/>
                <w:lang w:val="en-US" w:eastAsia="zh-CN"/>
              </w:rPr>
              <w:t>测量范围</w:t>
            </w:r>
          </w:p>
        </w:tc>
        <w:tc>
          <w:tcPr>
            <w:tcW w:w="1983" w:type="dxa"/>
            <w:noWrap w:val="0"/>
            <w:vAlign w:val="center"/>
          </w:tcPr>
          <w:p w14:paraId="525AD35C">
            <w:pPr>
              <w:pStyle w:val="60"/>
              <w:widowControl w:val="0"/>
              <w:numPr>
                <w:ilvl w:val="0"/>
                <w:numId w:val="0"/>
              </w:numPr>
              <w:spacing w:before="0" w:beforeLines="0" w:after="0" w:afterLines="0" w:line="360" w:lineRule="auto"/>
              <w:jc w:val="center"/>
              <w:rPr>
                <w:rFonts w:hint="default" w:ascii="Times New Roman" w:eastAsia="宋体"/>
                <w:szCs w:val="21"/>
                <w:lang w:val="en-US" w:eastAsia="zh-CN"/>
              </w:rPr>
            </w:pPr>
            <w:r>
              <w:rPr>
                <w:rFonts w:hint="eastAsia" w:ascii="Times New Roman" w:eastAsia="宋体"/>
                <w:szCs w:val="21"/>
                <w:lang w:val="en-US" w:eastAsia="zh-CN"/>
              </w:rPr>
              <w:t>技术要求</w:t>
            </w:r>
          </w:p>
        </w:tc>
        <w:tc>
          <w:tcPr>
            <w:tcW w:w="3776" w:type="dxa"/>
            <w:noWrap w:val="0"/>
            <w:vAlign w:val="center"/>
          </w:tcPr>
          <w:p w14:paraId="5F6C61F6">
            <w:pPr>
              <w:pStyle w:val="60"/>
              <w:widowControl w:val="0"/>
              <w:numPr>
                <w:ilvl w:val="0"/>
                <w:numId w:val="0"/>
              </w:numPr>
              <w:spacing w:before="0" w:beforeLines="0" w:after="0" w:afterLines="0" w:line="360" w:lineRule="auto"/>
              <w:jc w:val="center"/>
              <w:rPr>
                <w:rFonts w:hint="default" w:ascii="Times New Roman" w:eastAsia="宋体"/>
                <w:szCs w:val="21"/>
                <w:lang w:val="en-US" w:eastAsia="zh-CN"/>
              </w:rPr>
            </w:pPr>
            <w:r>
              <w:rPr>
                <w:rFonts w:hint="eastAsia" w:ascii="Times New Roman" w:eastAsia="宋体"/>
                <w:szCs w:val="21"/>
                <w:lang w:val="en-US" w:eastAsia="zh-CN"/>
              </w:rPr>
              <w:t>备注</w:t>
            </w:r>
          </w:p>
        </w:tc>
      </w:tr>
      <w:tr w14:paraId="7B3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48690DEF">
            <w:pPr>
              <w:pStyle w:val="60"/>
              <w:widowControl w:val="0"/>
              <w:numPr>
                <w:ilvl w:val="0"/>
                <w:numId w:val="0"/>
              </w:numPr>
              <w:spacing w:before="0" w:beforeLines="0" w:after="0" w:afterLines="0" w:line="360" w:lineRule="auto"/>
              <w:jc w:val="center"/>
              <w:rPr>
                <w:rFonts w:hint="default" w:ascii="Times New Roman" w:eastAsia="宋体"/>
                <w:sz w:val="21"/>
                <w:szCs w:val="21"/>
                <w:highlight w:val="none"/>
                <w:lang w:val="en-US" w:eastAsia="zh-CN"/>
              </w:rPr>
            </w:pPr>
            <w:r>
              <w:rPr>
                <w:rFonts w:hint="eastAsia" w:ascii="Times New Roman" w:eastAsia="宋体"/>
                <w:sz w:val="21"/>
                <w:szCs w:val="21"/>
                <w:highlight w:val="none"/>
                <w:lang w:val="en-US" w:eastAsia="zh-CN"/>
              </w:rPr>
              <w:t>标准铂电阻温度计</w:t>
            </w:r>
          </w:p>
        </w:tc>
        <w:tc>
          <w:tcPr>
            <w:tcW w:w="1829" w:type="dxa"/>
            <w:noWrap w:val="0"/>
            <w:vAlign w:val="center"/>
          </w:tcPr>
          <w:p w14:paraId="486EBCC0">
            <w:pPr>
              <w:keepNext w:val="0"/>
              <w:keepLines w:val="0"/>
              <w:widowControl/>
              <w:suppressLineNumbers w:val="0"/>
              <w:jc w:val="center"/>
              <w:rPr>
                <w:rFonts w:hint="default"/>
                <w:lang w:val="en-US" w:eastAsia="zh-CN"/>
              </w:rPr>
            </w:pP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-189</w:t>
            </w:r>
            <w:r>
              <w:rPr>
                <w:rFonts w:hint="eastAsia" w:ascii="宋体" w:hAnsi="宋体" w:eastAsia="宋体" w:cs="宋体"/>
                <w:color w:val="000000"/>
                <w:kern w:val="0"/>
                <w:sz w:val="20"/>
                <w:szCs w:val="20"/>
                <w:lang w:val="en-US" w:eastAsia="zh-CN" w:bidi="ar"/>
              </w:rPr>
              <w:t>～660</w:t>
            </w:r>
            <w:r>
              <w:rPr>
                <w:rFonts w:hint="eastAsia"/>
                <w:lang w:val="en-US" w:eastAsia="zh-CN"/>
              </w:rPr>
              <w:t>）℃</w:t>
            </w:r>
          </w:p>
        </w:tc>
        <w:tc>
          <w:tcPr>
            <w:tcW w:w="1983" w:type="dxa"/>
            <w:noWrap w:val="0"/>
            <w:vAlign w:val="center"/>
          </w:tcPr>
          <w:p w14:paraId="6A1A30FF">
            <w:pPr>
              <w:pStyle w:val="60"/>
              <w:widowControl w:val="0"/>
              <w:numPr>
                <w:ilvl w:val="0"/>
                <w:numId w:val="0"/>
              </w:numPr>
              <w:spacing w:before="0" w:beforeLines="0" w:after="0" w:afterLines="0" w:line="360" w:lineRule="auto"/>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一等标准</w:t>
            </w:r>
          </w:p>
          <w:p w14:paraId="473A751B">
            <w:pPr>
              <w:pStyle w:val="57"/>
              <w:ind w:left="0" w:leftChars="0" w:firstLine="0" w:firstLineChars="0"/>
              <w:jc w:val="center"/>
              <w:rPr>
                <w:rFonts w:hint="default"/>
                <w:lang w:val="en-US" w:eastAsia="zh-CN"/>
              </w:rPr>
            </w:pPr>
            <w:r>
              <w:rPr>
                <w:rFonts w:hint="eastAsia" w:ascii="Times New Roman" w:eastAsia="宋体"/>
                <w:szCs w:val="21"/>
                <w:highlight w:val="none"/>
                <w:lang w:val="en-US" w:eastAsia="zh-CN"/>
              </w:rPr>
              <w:t>二等标准</w:t>
            </w:r>
          </w:p>
        </w:tc>
        <w:tc>
          <w:tcPr>
            <w:tcW w:w="3776" w:type="dxa"/>
            <w:noWrap w:val="0"/>
            <w:vAlign w:val="center"/>
          </w:tcPr>
          <w:p w14:paraId="132360FC">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校准精密数字温度计误差优于0.025℃时需使用一等标准。</w:t>
            </w:r>
          </w:p>
        </w:tc>
      </w:tr>
      <w:tr w14:paraId="012E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6E6555D8">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标准铂</w:t>
            </w:r>
            <w:r>
              <w:rPr>
                <w:rFonts w:hint="default" w:ascii="Times New Roman" w:hAnsi="Times New Roman" w:eastAsia="宋体" w:cs="Times New Roman"/>
                <w:sz w:val="21"/>
                <w:szCs w:val="21"/>
                <w:highlight w:val="none"/>
                <w:lang w:val="en-US" w:eastAsia="zh-CN"/>
              </w:rPr>
              <w:t>铑10-铂热电偶</w:t>
            </w:r>
          </w:p>
        </w:tc>
        <w:tc>
          <w:tcPr>
            <w:tcW w:w="1829" w:type="dxa"/>
            <w:noWrap w:val="0"/>
            <w:vAlign w:val="center"/>
          </w:tcPr>
          <w:p w14:paraId="35C3A3B9">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（300～1100）℃</w:t>
            </w:r>
          </w:p>
        </w:tc>
        <w:tc>
          <w:tcPr>
            <w:tcW w:w="1983" w:type="dxa"/>
            <w:noWrap w:val="0"/>
            <w:vAlign w:val="center"/>
          </w:tcPr>
          <w:p w14:paraId="30644B4A">
            <w:pPr>
              <w:pStyle w:val="60"/>
              <w:widowControl w:val="0"/>
              <w:numPr>
                <w:ilvl w:val="0"/>
                <w:numId w:val="0"/>
              </w:numPr>
              <w:spacing w:before="0" w:beforeLines="0" w:after="0" w:afterLines="0" w:line="360" w:lineRule="auto"/>
              <w:jc w:val="center"/>
              <w:rPr>
                <w:rFonts w:hint="default"/>
                <w:lang w:val="en-US" w:eastAsia="zh-CN"/>
              </w:rPr>
            </w:pPr>
            <w:r>
              <w:rPr>
                <w:rFonts w:hint="eastAsia" w:ascii="Times New Roman" w:hAnsi="Times New Roman" w:eastAsia="宋体" w:cs="Times New Roman"/>
                <w:sz w:val="21"/>
                <w:szCs w:val="21"/>
                <w:highlight w:val="none"/>
                <w:vertAlign w:val="baseline"/>
                <w:lang w:val="en-US" w:eastAsia="zh-CN"/>
              </w:rPr>
              <w:t>一等标准</w:t>
            </w:r>
          </w:p>
        </w:tc>
        <w:tc>
          <w:tcPr>
            <w:tcW w:w="3776" w:type="dxa"/>
            <w:noWrap w:val="0"/>
            <w:vAlign w:val="center"/>
          </w:tcPr>
          <w:p w14:paraId="4E6E417D">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r w14:paraId="7CA3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0A7D618D">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标准铂</w:t>
            </w:r>
            <w:r>
              <w:rPr>
                <w:rFonts w:hint="default" w:ascii="Times New Roman" w:hAnsi="Times New Roman" w:eastAsia="宋体" w:cs="Times New Roman"/>
                <w:sz w:val="21"/>
                <w:szCs w:val="21"/>
                <w:highlight w:val="none"/>
                <w:lang w:val="en-US" w:eastAsia="zh-CN"/>
              </w:rPr>
              <w:t>铑30-铂铑6热电偶</w:t>
            </w:r>
          </w:p>
        </w:tc>
        <w:tc>
          <w:tcPr>
            <w:tcW w:w="1829" w:type="dxa"/>
            <w:noWrap w:val="0"/>
            <w:vAlign w:val="center"/>
          </w:tcPr>
          <w:p w14:paraId="4F19173C">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（1100～1500）℃</w:t>
            </w:r>
          </w:p>
        </w:tc>
        <w:tc>
          <w:tcPr>
            <w:tcW w:w="1983" w:type="dxa"/>
            <w:noWrap w:val="0"/>
            <w:vAlign w:val="center"/>
          </w:tcPr>
          <w:p w14:paraId="700DBA2D">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一等标准</w:t>
            </w:r>
          </w:p>
        </w:tc>
        <w:tc>
          <w:tcPr>
            <w:tcW w:w="3776" w:type="dxa"/>
            <w:noWrap w:val="0"/>
            <w:vAlign w:val="center"/>
          </w:tcPr>
          <w:p w14:paraId="622F7B18">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r w14:paraId="7FBD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4CFE3D52">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高精密温度计</w:t>
            </w:r>
          </w:p>
        </w:tc>
        <w:tc>
          <w:tcPr>
            <w:tcW w:w="1829" w:type="dxa"/>
            <w:noWrap w:val="0"/>
            <w:vAlign w:val="center"/>
          </w:tcPr>
          <w:p w14:paraId="4EEA6733">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（-198～420）℃</w:t>
            </w:r>
          </w:p>
        </w:tc>
        <w:tc>
          <w:tcPr>
            <w:tcW w:w="1983" w:type="dxa"/>
            <w:noWrap w:val="0"/>
            <w:vAlign w:val="center"/>
          </w:tcPr>
          <w:p w14:paraId="13307263">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MPE:±0.02℃</w:t>
            </w:r>
          </w:p>
        </w:tc>
        <w:tc>
          <w:tcPr>
            <w:tcW w:w="3776" w:type="dxa"/>
            <w:noWrap w:val="0"/>
            <w:vAlign w:val="center"/>
          </w:tcPr>
          <w:p w14:paraId="23EAC659">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r w14:paraId="3755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center"/>
          </w:tcPr>
          <w:p w14:paraId="7687133B">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固定点装置</w:t>
            </w:r>
          </w:p>
        </w:tc>
        <w:tc>
          <w:tcPr>
            <w:tcW w:w="1829" w:type="dxa"/>
            <w:noWrap w:val="0"/>
            <w:vAlign w:val="center"/>
          </w:tcPr>
          <w:p w14:paraId="51B18FAF">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-189.344 2~961.78</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w:t>
            </w:r>
          </w:p>
        </w:tc>
        <w:tc>
          <w:tcPr>
            <w:tcW w:w="1983" w:type="dxa"/>
            <w:noWrap w:val="0"/>
            <w:vAlign w:val="center"/>
          </w:tcPr>
          <w:p w14:paraId="5638D181">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一等标准</w:t>
            </w:r>
          </w:p>
        </w:tc>
        <w:tc>
          <w:tcPr>
            <w:tcW w:w="3776" w:type="dxa"/>
            <w:noWrap w:val="0"/>
            <w:vAlign w:val="center"/>
          </w:tcPr>
          <w:p w14:paraId="56B501F7">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bl>
    <w:p w14:paraId="16F6B2B0">
      <w:pPr>
        <w:keepNext w:val="0"/>
        <w:keepLines w:val="0"/>
        <w:widowControl/>
        <w:suppressLineNumbers w:val="0"/>
        <w:jc w:val="left"/>
        <w:rPr>
          <w:rFonts w:ascii="仿宋" w:hAnsi="仿宋" w:eastAsia="仿宋" w:cs="仿宋"/>
          <w:color w:val="000000"/>
          <w:kern w:val="0"/>
          <w:sz w:val="20"/>
          <w:szCs w:val="20"/>
          <w:lang w:val="en-US" w:eastAsia="zh-CN" w:bidi="ar"/>
        </w:rPr>
      </w:pPr>
      <w:r>
        <w:rPr>
          <w:rFonts w:ascii="仿宋" w:hAnsi="仿宋" w:eastAsia="仿宋" w:cs="仿宋"/>
          <w:color w:val="000000"/>
          <w:kern w:val="0"/>
          <w:sz w:val="20"/>
          <w:szCs w:val="20"/>
          <w:lang w:val="en-US" w:eastAsia="zh-CN" w:bidi="ar"/>
        </w:rPr>
        <w:t>注：也可使用不确定度满足要求的其他测量标准。</w:t>
      </w:r>
    </w:p>
    <w:p w14:paraId="739C3F0E">
      <w:pPr>
        <w:keepNext w:val="0"/>
        <w:keepLines w:val="0"/>
        <w:widowControl/>
        <w:suppressLineNumbers w:val="0"/>
        <w:jc w:val="left"/>
        <w:rPr>
          <w:rFonts w:ascii="仿宋" w:hAnsi="仿宋" w:eastAsia="仿宋" w:cs="仿宋"/>
          <w:color w:val="000000"/>
          <w:kern w:val="0"/>
          <w:sz w:val="20"/>
          <w:szCs w:val="20"/>
          <w:lang w:val="en-US" w:eastAsia="zh-CN" w:bidi="ar"/>
        </w:rPr>
      </w:pPr>
    </w:p>
    <w:p w14:paraId="6A21EADB">
      <w:pPr>
        <w:keepNext w:val="0"/>
        <w:keepLines w:val="0"/>
        <w:widowControl/>
        <w:suppressLineNumbers w:val="0"/>
        <w:jc w:val="left"/>
        <w:rPr>
          <w:rFonts w:ascii="仿宋" w:hAnsi="仿宋" w:eastAsia="仿宋" w:cs="仿宋"/>
          <w:color w:val="000000"/>
          <w:kern w:val="0"/>
          <w:sz w:val="20"/>
          <w:szCs w:val="20"/>
          <w:lang w:val="en-US" w:eastAsia="zh-CN" w:bidi="ar"/>
        </w:rPr>
      </w:pPr>
    </w:p>
    <w:p w14:paraId="013B9187">
      <w:pPr>
        <w:keepNext w:val="0"/>
        <w:keepLines w:val="0"/>
        <w:widowControl/>
        <w:suppressLineNumbers w:val="0"/>
        <w:jc w:val="left"/>
        <w:rPr>
          <w:rFonts w:ascii="仿宋" w:hAnsi="仿宋" w:eastAsia="仿宋" w:cs="仿宋"/>
          <w:color w:val="000000"/>
          <w:kern w:val="0"/>
          <w:sz w:val="20"/>
          <w:szCs w:val="20"/>
          <w:lang w:val="en-US" w:eastAsia="zh-CN" w:bidi="ar"/>
        </w:rPr>
      </w:pPr>
    </w:p>
    <w:p w14:paraId="6DF5E880">
      <w:pPr>
        <w:keepNext w:val="0"/>
        <w:keepLines w:val="0"/>
        <w:widowControl/>
        <w:suppressLineNumbers w:val="0"/>
        <w:jc w:val="left"/>
        <w:rPr>
          <w:rFonts w:ascii="仿宋" w:hAnsi="仿宋" w:eastAsia="仿宋" w:cs="仿宋"/>
          <w:color w:val="000000"/>
          <w:kern w:val="0"/>
          <w:sz w:val="20"/>
          <w:szCs w:val="20"/>
          <w:lang w:val="en-US" w:eastAsia="zh-CN" w:bidi="ar"/>
        </w:rPr>
      </w:pPr>
    </w:p>
    <w:p w14:paraId="25A01C37">
      <w:pPr>
        <w:spacing w:line="360" w:lineRule="auto"/>
        <w:jc w:val="center"/>
        <w:outlineLvl w:val="1"/>
        <w:rPr>
          <w:rFonts w:hint="eastAsia" w:ascii="黑体" w:hAnsi="黑体" w:eastAsia="黑体" w:cs="黑体"/>
          <w:szCs w:val="21"/>
          <w:lang w:val="en-US" w:eastAsia="zh-CN"/>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 xml:space="preserve"> </w:t>
      </w:r>
      <w:r>
        <w:rPr>
          <w:rFonts w:hint="eastAsia" w:ascii="黑体" w:hAnsi="黑体" w:eastAsia="黑体" w:cs="黑体"/>
          <w:szCs w:val="21"/>
          <w:lang w:val="en-US" w:eastAsia="zh-CN"/>
        </w:rPr>
        <w:t>配套设备及技术要求</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073"/>
        <w:gridCol w:w="2783"/>
        <w:gridCol w:w="2322"/>
      </w:tblGrid>
      <w:tr w14:paraId="6417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7C66F57A">
            <w:pPr>
              <w:pStyle w:val="60"/>
              <w:widowControl w:val="0"/>
              <w:numPr>
                <w:ilvl w:val="0"/>
                <w:numId w:val="0"/>
              </w:numPr>
              <w:spacing w:before="0" w:beforeLines="0" w:after="0" w:afterLines="0" w:line="360" w:lineRule="auto"/>
              <w:ind w:left="0" w:leftChars="0" w:firstLine="0" w:firstLineChars="0"/>
              <w:jc w:val="center"/>
              <w:rPr>
                <w:rFonts w:hint="default" w:ascii="黑体" w:hAnsi="黑体" w:eastAsia="黑体" w:cs="黑体"/>
                <w:szCs w:val="21"/>
                <w:vertAlign w:val="baseline"/>
                <w:lang w:val="en-US" w:eastAsia="zh-CN"/>
              </w:rPr>
            </w:pPr>
            <w:r>
              <w:rPr>
                <w:rFonts w:ascii="Times New Roman" w:eastAsia="宋体"/>
                <w:szCs w:val="21"/>
              </w:rPr>
              <w:t>设备名称</w:t>
            </w:r>
          </w:p>
        </w:tc>
        <w:tc>
          <w:tcPr>
            <w:tcW w:w="2073" w:type="dxa"/>
            <w:noWrap w:val="0"/>
            <w:vAlign w:val="center"/>
          </w:tcPr>
          <w:p w14:paraId="1817A0F4">
            <w:pPr>
              <w:pStyle w:val="60"/>
              <w:widowControl w:val="0"/>
              <w:numPr>
                <w:ilvl w:val="0"/>
                <w:numId w:val="0"/>
              </w:numPr>
              <w:spacing w:before="0" w:beforeLines="0" w:after="0" w:afterLines="0" w:line="360" w:lineRule="auto"/>
              <w:ind w:left="0" w:leftChars="0" w:firstLine="0" w:firstLineChars="0"/>
              <w:jc w:val="center"/>
              <w:rPr>
                <w:rFonts w:hint="default" w:ascii="黑体" w:hAnsi="黑体" w:eastAsia="黑体" w:cs="黑体"/>
                <w:szCs w:val="21"/>
                <w:vertAlign w:val="baseline"/>
                <w:lang w:val="en-US" w:eastAsia="zh-CN"/>
              </w:rPr>
            </w:pPr>
            <w:r>
              <w:rPr>
                <w:rFonts w:hint="eastAsia" w:ascii="Times New Roman" w:eastAsia="宋体"/>
                <w:szCs w:val="21"/>
                <w:lang w:val="en-US" w:eastAsia="zh-CN"/>
              </w:rPr>
              <w:t>测量范围</w:t>
            </w:r>
          </w:p>
        </w:tc>
        <w:tc>
          <w:tcPr>
            <w:tcW w:w="2783" w:type="dxa"/>
            <w:noWrap w:val="0"/>
            <w:vAlign w:val="center"/>
          </w:tcPr>
          <w:p w14:paraId="1C6A3BCF">
            <w:pPr>
              <w:pStyle w:val="60"/>
              <w:widowControl w:val="0"/>
              <w:numPr>
                <w:ilvl w:val="0"/>
                <w:numId w:val="0"/>
              </w:numPr>
              <w:spacing w:before="0" w:beforeLines="0" w:after="0" w:afterLines="0" w:line="360" w:lineRule="auto"/>
              <w:ind w:left="0" w:leftChars="0" w:firstLine="0" w:firstLineChars="0"/>
              <w:jc w:val="center"/>
              <w:rPr>
                <w:rFonts w:hint="default" w:ascii="黑体" w:hAnsi="黑体" w:eastAsia="黑体" w:cs="黑体"/>
                <w:szCs w:val="21"/>
                <w:vertAlign w:val="baseline"/>
                <w:lang w:val="en-US" w:eastAsia="zh-CN"/>
              </w:rPr>
            </w:pPr>
            <w:r>
              <w:rPr>
                <w:rFonts w:hint="eastAsia" w:ascii="Times New Roman" w:eastAsia="宋体"/>
                <w:szCs w:val="21"/>
                <w:lang w:val="en-US" w:eastAsia="zh-CN"/>
              </w:rPr>
              <w:t>技术要求</w:t>
            </w:r>
          </w:p>
        </w:tc>
        <w:tc>
          <w:tcPr>
            <w:tcW w:w="2322" w:type="dxa"/>
            <w:noWrap w:val="0"/>
            <w:vAlign w:val="center"/>
          </w:tcPr>
          <w:p w14:paraId="475CDD69">
            <w:pPr>
              <w:pStyle w:val="60"/>
              <w:widowControl w:val="0"/>
              <w:numPr>
                <w:ilvl w:val="0"/>
                <w:numId w:val="0"/>
              </w:numPr>
              <w:spacing w:before="0" w:beforeLines="0" w:after="0" w:afterLines="0" w:line="360" w:lineRule="auto"/>
              <w:ind w:left="0" w:leftChars="0" w:firstLine="0" w:firstLineChars="0"/>
              <w:jc w:val="center"/>
              <w:rPr>
                <w:rFonts w:hint="default" w:ascii="黑体" w:hAnsi="黑体" w:eastAsia="黑体" w:cs="黑体"/>
                <w:szCs w:val="21"/>
                <w:vertAlign w:val="baseline"/>
                <w:lang w:val="en-US" w:eastAsia="zh-CN"/>
              </w:rPr>
            </w:pPr>
            <w:r>
              <w:rPr>
                <w:rFonts w:hint="eastAsia" w:ascii="Times New Roman" w:eastAsia="宋体"/>
                <w:szCs w:val="21"/>
                <w:lang w:val="en-US" w:eastAsia="zh-CN"/>
              </w:rPr>
              <w:t>备注</w:t>
            </w:r>
          </w:p>
        </w:tc>
      </w:tr>
      <w:tr w14:paraId="521C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noWrap w:val="0"/>
            <w:vAlign w:val="center"/>
          </w:tcPr>
          <w:p w14:paraId="4A6B65F3">
            <w:pPr>
              <w:spacing w:line="360" w:lineRule="auto"/>
              <w:jc w:val="center"/>
              <w:outlineLvl w:val="1"/>
              <w:rPr>
                <w:rFonts w:hint="default" w:ascii="黑体" w:hAnsi="黑体" w:eastAsia="黑体" w:cs="黑体"/>
                <w:szCs w:val="21"/>
                <w:vertAlign w:val="baseline"/>
                <w:lang w:val="en-US" w:eastAsia="zh-CN"/>
              </w:rPr>
            </w:pPr>
            <w:r>
              <w:rPr>
                <w:rFonts w:hint="eastAsia" w:ascii="Times New Roman" w:hAnsi="Times New Roman" w:eastAsia="宋体" w:cs="Times New Roman"/>
                <w:kern w:val="0"/>
                <w:sz w:val="21"/>
                <w:szCs w:val="21"/>
                <w:highlight w:val="none"/>
                <w:lang w:val="en-US" w:eastAsia="zh-CN" w:bidi="ar-SA"/>
              </w:rPr>
              <w:t>电测设备</w:t>
            </w:r>
          </w:p>
        </w:tc>
        <w:tc>
          <w:tcPr>
            <w:tcW w:w="2073" w:type="dxa"/>
            <w:noWrap w:val="0"/>
            <w:vAlign w:val="center"/>
          </w:tcPr>
          <w:p w14:paraId="4F5CF2EF">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（5～400）Ω</w:t>
            </w:r>
          </w:p>
        </w:tc>
        <w:tc>
          <w:tcPr>
            <w:tcW w:w="2783" w:type="dxa"/>
            <w:noWrap w:val="0"/>
            <w:vAlign w:val="center"/>
          </w:tcPr>
          <w:p w14:paraId="2644ACE0">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相对误差≤0.005%</w:t>
            </w:r>
          </w:p>
        </w:tc>
        <w:tc>
          <w:tcPr>
            <w:tcW w:w="2322" w:type="dxa"/>
            <w:noWrap w:val="0"/>
            <w:vAlign w:val="center"/>
          </w:tcPr>
          <w:p w14:paraId="71BA7658">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配标准铂电阻</w:t>
            </w:r>
          </w:p>
        </w:tc>
      </w:tr>
      <w:tr w14:paraId="2CF5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noWrap w:val="0"/>
            <w:vAlign w:val="center"/>
          </w:tcPr>
          <w:p w14:paraId="273699B8">
            <w:pPr>
              <w:spacing w:line="360" w:lineRule="auto"/>
              <w:jc w:val="center"/>
              <w:outlineLvl w:val="1"/>
              <w:rPr>
                <w:rFonts w:hint="default" w:ascii="黑体" w:hAnsi="黑体" w:eastAsia="黑体" w:cs="黑体"/>
                <w:szCs w:val="21"/>
                <w:vertAlign w:val="baseline"/>
                <w:lang w:val="en-US" w:eastAsia="zh-CN"/>
              </w:rPr>
            </w:pPr>
          </w:p>
        </w:tc>
        <w:tc>
          <w:tcPr>
            <w:tcW w:w="2073" w:type="dxa"/>
            <w:noWrap w:val="0"/>
            <w:vAlign w:val="center"/>
          </w:tcPr>
          <w:p w14:paraId="3642CE5D">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（2～10）mV</w:t>
            </w:r>
          </w:p>
        </w:tc>
        <w:tc>
          <w:tcPr>
            <w:tcW w:w="2783" w:type="dxa"/>
            <w:noWrap w:val="0"/>
            <w:vAlign w:val="center"/>
          </w:tcPr>
          <w:p w14:paraId="3B79735A">
            <w:pPr>
              <w:spacing w:line="360" w:lineRule="auto"/>
              <w:jc w:val="center"/>
              <w:outlineLvl w:val="1"/>
              <w:rPr>
                <w:rFonts w:hint="default" w:ascii="黑体" w:hAnsi="黑体" w:eastAsia="黑体" w:cs="黑体"/>
                <w:szCs w:val="21"/>
                <w:vertAlign w:val="baseline"/>
                <w:lang w:val="en-US" w:eastAsia="zh-CN"/>
              </w:rPr>
            </w:pPr>
            <w:r>
              <w:rPr>
                <w:rFonts w:hint="default" w:ascii="黑体" w:hAnsi="黑体" w:eastAsia="黑体" w:cs="黑体"/>
                <w:szCs w:val="21"/>
                <w:vertAlign w:val="baseline"/>
                <w:lang w:val="en-US" w:eastAsia="zh-CN"/>
              </w:rPr>
              <w:t>准确度等级不低于 0.02 级</w:t>
            </w:r>
          </w:p>
        </w:tc>
        <w:tc>
          <w:tcPr>
            <w:tcW w:w="2322" w:type="dxa"/>
            <w:noWrap w:val="0"/>
            <w:vAlign w:val="center"/>
          </w:tcPr>
          <w:p w14:paraId="6ACFBC0B">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配热标准热电偶</w:t>
            </w:r>
          </w:p>
        </w:tc>
      </w:tr>
      <w:tr w14:paraId="3E56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29A9E2BF">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恒温槽</w:t>
            </w:r>
          </w:p>
        </w:tc>
        <w:tc>
          <w:tcPr>
            <w:tcW w:w="2073" w:type="dxa"/>
            <w:noWrap w:val="0"/>
            <w:vAlign w:val="center"/>
          </w:tcPr>
          <w:p w14:paraId="4EC698AB">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（-150～300）℃</w:t>
            </w:r>
          </w:p>
        </w:tc>
        <w:tc>
          <w:tcPr>
            <w:tcW w:w="2783" w:type="dxa"/>
            <w:noWrap w:val="0"/>
            <w:vAlign w:val="center"/>
          </w:tcPr>
          <w:p w14:paraId="08328E53">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均匀性≤0.01℃</w:t>
            </w:r>
          </w:p>
          <w:p w14:paraId="5274459B">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波动度≤0.01℃/10min</w:t>
            </w:r>
          </w:p>
        </w:tc>
        <w:tc>
          <w:tcPr>
            <w:tcW w:w="2322" w:type="dxa"/>
            <w:vMerge w:val="restart"/>
            <w:noWrap w:val="0"/>
            <w:vAlign w:val="center"/>
          </w:tcPr>
          <w:p w14:paraId="3FF0CFA5">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 xml:space="preserve">提供稳定的均匀 </w:t>
            </w:r>
          </w:p>
          <w:p w14:paraId="11EB366A">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温场根据被测数字温度计准确度及测量范围选用对应的温度源</w:t>
            </w:r>
          </w:p>
          <w:p w14:paraId="65459BA3">
            <w:pPr>
              <w:spacing w:line="360" w:lineRule="auto"/>
              <w:jc w:val="center"/>
              <w:outlineLvl w:val="1"/>
              <w:rPr>
                <w:rFonts w:hint="default" w:ascii="黑体" w:hAnsi="黑体" w:eastAsia="黑体" w:cs="黑体"/>
                <w:szCs w:val="21"/>
                <w:vertAlign w:val="baseline"/>
                <w:lang w:val="en-US" w:eastAsia="zh-CN"/>
              </w:rPr>
            </w:pPr>
          </w:p>
        </w:tc>
      </w:tr>
      <w:tr w14:paraId="5AE4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0EC7CBC5">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盐槽</w:t>
            </w:r>
          </w:p>
        </w:tc>
        <w:tc>
          <w:tcPr>
            <w:tcW w:w="2073" w:type="dxa"/>
            <w:noWrap w:val="0"/>
            <w:vAlign w:val="center"/>
          </w:tcPr>
          <w:p w14:paraId="65F32B94">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（300～700）℃</w:t>
            </w:r>
          </w:p>
        </w:tc>
        <w:tc>
          <w:tcPr>
            <w:tcW w:w="2783" w:type="dxa"/>
            <w:noWrap w:val="0"/>
            <w:vAlign w:val="center"/>
          </w:tcPr>
          <w:p w14:paraId="7E8224E3">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均匀性≤0.01℃</w:t>
            </w:r>
          </w:p>
          <w:p w14:paraId="4EBE9725">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波动度≤0.015℃/10min</w:t>
            </w:r>
          </w:p>
        </w:tc>
        <w:tc>
          <w:tcPr>
            <w:tcW w:w="2322" w:type="dxa"/>
            <w:vMerge w:val="continue"/>
            <w:noWrap w:val="0"/>
            <w:vAlign w:val="center"/>
          </w:tcPr>
          <w:p w14:paraId="4D36C4BB">
            <w:pPr>
              <w:spacing w:line="360" w:lineRule="auto"/>
              <w:jc w:val="center"/>
              <w:outlineLvl w:val="1"/>
              <w:rPr>
                <w:rFonts w:hint="default" w:ascii="黑体" w:hAnsi="黑体" w:eastAsia="黑体" w:cs="黑体"/>
                <w:szCs w:val="21"/>
                <w:vertAlign w:val="baseline"/>
                <w:lang w:val="en-US" w:eastAsia="zh-CN"/>
              </w:rPr>
            </w:pPr>
          </w:p>
        </w:tc>
      </w:tr>
      <w:tr w14:paraId="332F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6571877B">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液氮比较槽</w:t>
            </w:r>
          </w:p>
        </w:tc>
        <w:tc>
          <w:tcPr>
            <w:tcW w:w="2073" w:type="dxa"/>
            <w:noWrap w:val="0"/>
            <w:vAlign w:val="center"/>
          </w:tcPr>
          <w:p w14:paraId="532D88BF">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-196.56℃</w:t>
            </w:r>
          </w:p>
        </w:tc>
        <w:tc>
          <w:tcPr>
            <w:tcW w:w="2783" w:type="dxa"/>
            <w:noWrap w:val="0"/>
            <w:vAlign w:val="center"/>
          </w:tcPr>
          <w:p w14:paraId="2E395509">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波动性:≤0.005℃/10min</w:t>
            </w:r>
          </w:p>
          <w:p w14:paraId="610998CE">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孔间温差：≤0.002℃</w:t>
            </w:r>
          </w:p>
        </w:tc>
        <w:tc>
          <w:tcPr>
            <w:tcW w:w="2322" w:type="dxa"/>
            <w:vMerge w:val="continue"/>
            <w:noWrap w:val="0"/>
            <w:vAlign w:val="center"/>
          </w:tcPr>
          <w:p w14:paraId="7050FE31">
            <w:pPr>
              <w:spacing w:line="360" w:lineRule="auto"/>
              <w:jc w:val="center"/>
              <w:outlineLvl w:val="1"/>
              <w:rPr>
                <w:rFonts w:hint="default" w:ascii="黑体" w:hAnsi="黑体" w:eastAsia="黑体" w:cs="黑体"/>
                <w:szCs w:val="21"/>
                <w:vertAlign w:val="baseline"/>
                <w:lang w:val="en-US" w:eastAsia="zh-CN"/>
              </w:rPr>
            </w:pPr>
          </w:p>
        </w:tc>
      </w:tr>
      <w:tr w14:paraId="1CB6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4CD4DE24">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热电偶检定炉</w:t>
            </w:r>
          </w:p>
        </w:tc>
        <w:tc>
          <w:tcPr>
            <w:tcW w:w="2073" w:type="dxa"/>
            <w:noWrap w:val="0"/>
            <w:vAlign w:val="center"/>
          </w:tcPr>
          <w:p w14:paraId="7342622C">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（300～1500）℃</w:t>
            </w:r>
          </w:p>
        </w:tc>
        <w:tc>
          <w:tcPr>
            <w:tcW w:w="2783" w:type="dxa"/>
            <w:noWrap w:val="0"/>
            <w:vAlign w:val="center"/>
          </w:tcPr>
          <w:p w14:paraId="7792EE37">
            <w:pPr>
              <w:spacing w:line="360" w:lineRule="auto"/>
              <w:jc w:val="center"/>
              <w:outlineLvl w:val="1"/>
              <w:rPr>
                <w:rFonts w:hint="default" w:ascii="黑体" w:hAnsi="黑体" w:eastAsia="黑体" w:cs="黑体"/>
                <w:szCs w:val="21"/>
                <w:vertAlign w:val="baseline"/>
                <w:lang w:val="en-US" w:eastAsia="zh-CN"/>
              </w:rPr>
            </w:pPr>
            <w:r>
              <w:rPr>
                <w:rFonts w:hint="default" w:ascii="黑体" w:hAnsi="黑体" w:eastAsia="黑体" w:cs="黑体"/>
                <w:szCs w:val="21"/>
                <w:vertAlign w:val="baseline"/>
                <w:lang w:val="en-US" w:eastAsia="zh-CN"/>
              </w:rPr>
              <w:t>有效工作区域轴向 30mm 内，任意两点温差绝对值不大于 0.5℃;径向半径不小于 14mm 范围内，同一截面任意两点的温差绝对值不大于 0.25℃</w:t>
            </w:r>
          </w:p>
        </w:tc>
        <w:tc>
          <w:tcPr>
            <w:tcW w:w="2322" w:type="dxa"/>
            <w:vMerge w:val="continue"/>
            <w:noWrap w:val="0"/>
            <w:vAlign w:val="top"/>
          </w:tcPr>
          <w:p w14:paraId="6875DBDF">
            <w:pPr>
              <w:spacing w:line="360" w:lineRule="auto"/>
              <w:jc w:val="both"/>
              <w:outlineLvl w:val="1"/>
              <w:rPr>
                <w:rFonts w:hint="default" w:ascii="黑体" w:hAnsi="黑体" w:eastAsia="黑体" w:cs="黑体"/>
                <w:szCs w:val="21"/>
                <w:vertAlign w:val="baseline"/>
                <w:lang w:val="en-US" w:eastAsia="zh-CN"/>
              </w:rPr>
            </w:pPr>
          </w:p>
        </w:tc>
      </w:tr>
      <w:tr w14:paraId="3E5D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18F20521">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干体温度校准器</w:t>
            </w:r>
          </w:p>
        </w:tc>
        <w:tc>
          <w:tcPr>
            <w:tcW w:w="2073" w:type="dxa"/>
            <w:noWrap w:val="0"/>
            <w:vAlign w:val="center"/>
          </w:tcPr>
          <w:p w14:paraId="3C097993">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（-100～1200）℃</w:t>
            </w:r>
          </w:p>
        </w:tc>
        <w:tc>
          <w:tcPr>
            <w:tcW w:w="2783" w:type="dxa"/>
            <w:noWrap w:val="0"/>
            <w:vAlign w:val="center"/>
          </w:tcPr>
          <w:p w14:paraId="297F8DC8">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均匀性≤0.5℃</w:t>
            </w:r>
          </w:p>
          <w:p w14:paraId="2F437A53">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波动度≤0.2℃/10min</w:t>
            </w:r>
          </w:p>
        </w:tc>
        <w:tc>
          <w:tcPr>
            <w:tcW w:w="2322" w:type="dxa"/>
            <w:vMerge w:val="continue"/>
            <w:noWrap w:val="0"/>
            <w:vAlign w:val="center"/>
          </w:tcPr>
          <w:p w14:paraId="39822B8D">
            <w:pPr>
              <w:spacing w:line="360" w:lineRule="auto"/>
              <w:jc w:val="center"/>
              <w:outlineLvl w:val="1"/>
              <w:rPr>
                <w:rFonts w:hint="default" w:ascii="黑体" w:hAnsi="黑体" w:eastAsia="黑体" w:cs="黑体"/>
                <w:szCs w:val="21"/>
                <w:vertAlign w:val="baseline"/>
                <w:lang w:val="en-US" w:eastAsia="zh-CN"/>
              </w:rPr>
            </w:pPr>
          </w:p>
        </w:tc>
      </w:tr>
      <w:tr w14:paraId="2D29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6B1B9791">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水三项点瓶</w:t>
            </w:r>
          </w:p>
        </w:tc>
        <w:tc>
          <w:tcPr>
            <w:tcW w:w="2073" w:type="dxa"/>
            <w:noWrap w:val="0"/>
            <w:vAlign w:val="center"/>
          </w:tcPr>
          <w:p w14:paraId="33DA548F">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0℃</w:t>
            </w:r>
          </w:p>
        </w:tc>
        <w:tc>
          <w:tcPr>
            <w:tcW w:w="2783" w:type="dxa"/>
            <w:noWrap w:val="0"/>
            <w:vAlign w:val="center"/>
          </w:tcPr>
          <w:p w14:paraId="6D4BE82B">
            <w:pPr>
              <w:spacing w:line="360" w:lineRule="auto"/>
              <w:jc w:val="center"/>
              <w:outlineLvl w:val="1"/>
              <w:rPr>
                <w:rFonts w:hint="default" w:ascii="黑体" w:hAnsi="黑体" w:eastAsia="黑体" w:cs="黑体"/>
                <w:szCs w:val="21"/>
                <w:vertAlign w:val="baseline"/>
                <w:lang w:val="en-US" w:eastAsia="zh-CN"/>
              </w:rPr>
            </w:pPr>
            <w:r>
              <w:rPr>
                <w:rFonts w:hint="default" w:ascii="Times New Roman" w:hAnsi="Times New Roman" w:eastAsia="黑体" w:cs="Times New Roman"/>
                <w:i/>
                <w:iCs/>
                <w:szCs w:val="21"/>
                <w:vertAlign w:val="baseline"/>
                <w:lang w:val="en-US" w:eastAsia="zh-CN"/>
              </w:rPr>
              <w:t>U</w:t>
            </w:r>
            <w:r>
              <w:rPr>
                <w:rFonts w:hint="default" w:ascii="Times New Roman" w:hAnsi="Times New Roman" w:eastAsia="黑体" w:cs="Times New Roman"/>
                <w:szCs w:val="21"/>
                <w:vertAlign w:val="baseline"/>
                <w:lang w:val="en-US" w:eastAsia="zh-CN"/>
              </w:rPr>
              <w:t>=1mK，</w:t>
            </w:r>
            <w:r>
              <w:rPr>
                <w:rFonts w:hint="default" w:ascii="Times New Roman" w:hAnsi="Times New Roman" w:eastAsia="黑体" w:cs="Times New Roman"/>
                <w:i/>
                <w:iCs/>
                <w:szCs w:val="21"/>
                <w:vertAlign w:val="baseline"/>
                <w:lang w:val="en-US" w:eastAsia="zh-CN"/>
              </w:rPr>
              <w:t>k</w:t>
            </w:r>
            <w:r>
              <w:rPr>
                <w:rFonts w:hint="default" w:ascii="Times New Roman" w:hAnsi="Times New Roman" w:eastAsia="黑体" w:cs="Times New Roman"/>
                <w:szCs w:val="21"/>
                <w:vertAlign w:val="baseline"/>
                <w:lang w:val="en-US" w:eastAsia="zh-CN"/>
              </w:rPr>
              <w:t>=2</w:t>
            </w:r>
          </w:p>
        </w:tc>
        <w:tc>
          <w:tcPr>
            <w:tcW w:w="2322" w:type="dxa"/>
            <w:noWrap w:val="0"/>
            <w:vAlign w:val="center"/>
          </w:tcPr>
          <w:p w14:paraId="7E9C5B44">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测量R</w:t>
            </w:r>
            <w:r>
              <w:rPr>
                <w:rFonts w:hint="eastAsia" w:ascii="黑体" w:hAnsi="黑体" w:eastAsia="黑体" w:cs="黑体"/>
                <w:szCs w:val="21"/>
                <w:vertAlign w:val="subscript"/>
                <w:lang w:val="en-US" w:eastAsia="zh-CN"/>
              </w:rPr>
              <w:t>tp</w:t>
            </w:r>
            <w:r>
              <w:rPr>
                <w:rFonts w:hint="eastAsia" w:ascii="黑体" w:hAnsi="黑体" w:eastAsia="黑体" w:cs="黑体"/>
                <w:szCs w:val="21"/>
                <w:vertAlign w:val="baseline"/>
                <w:lang w:val="en-US" w:eastAsia="zh-CN"/>
              </w:rPr>
              <w:t>值</w:t>
            </w:r>
          </w:p>
        </w:tc>
      </w:tr>
      <w:tr w14:paraId="35AB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7BFEBBE8">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零度恒温器</w:t>
            </w:r>
          </w:p>
        </w:tc>
        <w:tc>
          <w:tcPr>
            <w:tcW w:w="2073" w:type="dxa"/>
            <w:noWrap w:val="0"/>
            <w:vAlign w:val="center"/>
          </w:tcPr>
          <w:p w14:paraId="49723865">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0℃</w:t>
            </w:r>
          </w:p>
        </w:tc>
        <w:tc>
          <w:tcPr>
            <w:tcW w:w="2783" w:type="dxa"/>
            <w:noWrap w:val="0"/>
            <w:vAlign w:val="center"/>
          </w:tcPr>
          <w:p w14:paraId="56D55BB2">
            <w:pPr>
              <w:spacing w:line="360" w:lineRule="auto"/>
              <w:jc w:val="center"/>
              <w:outlineLvl w:val="1"/>
              <w:rPr>
                <w:rFonts w:hint="eastAsia"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工作区域温度变化</w:t>
            </w:r>
          </w:p>
          <w:p w14:paraId="0AACD4D9">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（0±0.1）℃</w:t>
            </w:r>
          </w:p>
        </w:tc>
        <w:tc>
          <w:tcPr>
            <w:tcW w:w="2322" w:type="dxa"/>
            <w:noWrap w:val="0"/>
            <w:vAlign w:val="center"/>
          </w:tcPr>
          <w:p w14:paraId="244E168D">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w:t>
            </w:r>
          </w:p>
        </w:tc>
      </w:tr>
      <w:tr w14:paraId="38BA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03D1217E">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补偿导线</w:t>
            </w:r>
          </w:p>
        </w:tc>
        <w:tc>
          <w:tcPr>
            <w:tcW w:w="2073" w:type="dxa"/>
            <w:noWrap w:val="0"/>
            <w:vAlign w:val="center"/>
          </w:tcPr>
          <w:p w14:paraId="323B2B21">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（0～100）℃</w:t>
            </w:r>
          </w:p>
        </w:tc>
        <w:tc>
          <w:tcPr>
            <w:tcW w:w="2783" w:type="dxa"/>
            <w:noWrap w:val="0"/>
            <w:vAlign w:val="center"/>
          </w:tcPr>
          <w:p w14:paraId="11490737">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MPE：±0.2℃</w:t>
            </w:r>
          </w:p>
        </w:tc>
        <w:tc>
          <w:tcPr>
            <w:tcW w:w="2322" w:type="dxa"/>
            <w:noWrap w:val="0"/>
            <w:vAlign w:val="center"/>
          </w:tcPr>
          <w:p w14:paraId="00B8CC22">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w:t>
            </w:r>
          </w:p>
        </w:tc>
      </w:tr>
      <w:tr w14:paraId="2D86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14:paraId="4FB8F2E9">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绝缘电阻表</w:t>
            </w:r>
          </w:p>
        </w:tc>
        <w:tc>
          <w:tcPr>
            <w:tcW w:w="2073" w:type="dxa"/>
            <w:noWrap w:val="0"/>
            <w:vAlign w:val="center"/>
          </w:tcPr>
          <w:p w14:paraId="50A1D9A3">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500V</w:t>
            </w:r>
          </w:p>
        </w:tc>
        <w:tc>
          <w:tcPr>
            <w:tcW w:w="2783" w:type="dxa"/>
            <w:noWrap w:val="0"/>
            <w:vAlign w:val="center"/>
          </w:tcPr>
          <w:p w14:paraId="031C337E">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10级</w:t>
            </w:r>
          </w:p>
        </w:tc>
        <w:tc>
          <w:tcPr>
            <w:tcW w:w="2322" w:type="dxa"/>
            <w:noWrap w:val="0"/>
            <w:vAlign w:val="center"/>
          </w:tcPr>
          <w:p w14:paraId="0FAABC7C">
            <w:pPr>
              <w:spacing w:line="360" w:lineRule="auto"/>
              <w:jc w:val="center"/>
              <w:outlineLvl w:val="1"/>
              <w:rPr>
                <w:rFonts w:hint="default" w:ascii="黑体" w:hAnsi="黑体" w:eastAsia="黑体" w:cs="黑体"/>
                <w:szCs w:val="21"/>
                <w:vertAlign w:val="baseline"/>
                <w:lang w:val="en-US" w:eastAsia="zh-CN"/>
              </w:rPr>
            </w:pPr>
            <w:r>
              <w:rPr>
                <w:rFonts w:hint="eastAsia" w:ascii="黑体" w:hAnsi="黑体" w:eastAsia="黑体" w:cs="黑体"/>
                <w:szCs w:val="21"/>
                <w:vertAlign w:val="baseline"/>
                <w:lang w:val="en-US" w:eastAsia="zh-CN"/>
              </w:rPr>
              <w:t>/</w:t>
            </w:r>
          </w:p>
        </w:tc>
      </w:tr>
    </w:tbl>
    <w:p w14:paraId="1EE4776D">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0" w:name="_Toc23784668"/>
      <w:bookmarkStart w:id="21" w:name="_Toc23785566"/>
      <w:bookmarkStart w:id="22" w:name="_Toc193618955"/>
      <w:bookmarkStart w:id="23" w:name="_Toc193619058"/>
      <w:bookmarkStart w:id="24" w:name="_Toc193860035"/>
      <w:bookmarkStart w:id="25" w:name="_Toc5198"/>
      <w:bookmarkStart w:id="26" w:name="_Toc25298"/>
      <w:bookmarkStart w:id="27" w:name="_Toc29120"/>
      <w:bookmarkStart w:id="28" w:name="_Toc193860216"/>
      <w:bookmarkStart w:id="29" w:name="_Toc31671"/>
      <w:bookmarkStart w:id="30" w:name="_Toc27992_WPSOffice_Level1"/>
      <w:bookmarkStart w:id="31" w:name="_Toc193860185"/>
      <w:bookmarkStart w:id="32" w:name="_Toc193619100"/>
      <w:bookmarkStart w:id="33" w:name="_Toc23784569"/>
      <w:r>
        <w:rPr>
          <w:rFonts w:hint="eastAsia" w:ascii="黑体" w:hAnsi="黑体" w:eastAsia="黑体" w:cs="Times New Roman"/>
          <w:sz w:val="24"/>
          <w:szCs w:val="24"/>
          <w:lang w:val="en-US" w:eastAsia="zh-CN" w:bidi="ar-SA"/>
        </w:rPr>
        <w:t>校准项目和校准方法</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A2E1133">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w:t>
      </w:r>
    </w:p>
    <w:p w14:paraId="6C196DEF">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p>
    <w:p w14:paraId="48B9F2CD">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p>
    <w:p w14:paraId="64EA7BCD">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p>
    <w:p w14:paraId="06116C2A">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19"/>
    </w:p>
    <w:p w14:paraId="1F9DB6E7">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sz w:val="24"/>
          <w:szCs w:val="24"/>
        </w:rPr>
        <w:t>数字温度</w:t>
      </w:r>
      <w:r>
        <w:rPr>
          <w:rFonts w:hint="eastAsia"/>
          <w:sz w:val="24"/>
          <w:szCs w:val="24"/>
          <w:lang w:val="en-US" w:eastAsia="zh-CN"/>
        </w:rPr>
        <w:t>计</w:t>
      </w:r>
      <w:r>
        <w:rPr>
          <w:rFonts w:hint="eastAsia"/>
          <w:sz w:val="24"/>
          <w:szCs w:val="24"/>
        </w:rPr>
        <w:t>进行了全计量特性的校准，内容详见校准报告。</w:t>
      </w:r>
    </w:p>
    <w:bookmarkEnd w:id="1"/>
    <w:p w14:paraId="406793B8">
      <w:pPr>
        <w:pStyle w:val="73"/>
        <w:numPr>
          <w:ilvl w:val="0"/>
          <w:numId w:val="11"/>
        </w:numPr>
        <w:tabs>
          <w:tab w:val="left" w:pos="426"/>
        </w:tabs>
        <w:spacing w:before="312" w:beforeLines="100" w:after="312" w:afterLines="100"/>
        <w:ind w:hangingChars="200"/>
        <w:jc w:val="left"/>
        <w:rPr>
          <w:sz w:val="24"/>
          <w:szCs w:val="24"/>
        </w:rPr>
      </w:pPr>
      <w:bookmarkStart w:id="34" w:name="_Toc464728965"/>
      <w:r>
        <w:rPr>
          <w:rFonts w:hint="eastAsia"/>
          <w:sz w:val="24"/>
          <w:szCs w:val="24"/>
        </w:rPr>
        <w:t>标准水平分析</w:t>
      </w:r>
      <w:bookmarkEnd w:id="34"/>
    </w:p>
    <w:p w14:paraId="6E2F804D">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的制定填补了有色金属行业用</w:t>
      </w:r>
      <w:r>
        <w:rPr>
          <w:sz w:val="24"/>
          <w:szCs w:val="24"/>
        </w:rPr>
        <w:t>数字温度</w:t>
      </w:r>
      <w:r>
        <w:rPr>
          <w:rFonts w:hint="eastAsia"/>
          <w:sz w:val="24"/>
          <w:szCs w:val="24"/>
          <w:lang w:val="en-US" w:eastAsia="zh-CN"/>
        </w:rPr>
        <w:t>计</w:t>
      </w:r>
      <w:r>
        <w:rPr>
          <w:rFonts w:hint="eastAsia"/>
          <w:sz w:val="24"/>
          <w:szCs w:val="24"/>
        </w:rPr>
        <w:t>的</w:t>
      </w:r>
      <w:r>
        <w:rPr>
          <w:rFonts w:hint="eastAsia"/>
          <w:sz w:val="24"/>
          <w:szCs w:val="24"/>
          <w:lang w:val="en-US" w:eastAsia="zh-CN"/>
        </w:rPr>
        <w:t>校准示值误差范围要求</w:t>
      </w:r>
      <w:r>
        <w:rPr>
          <w:rFonts w:hint="eastAsia"/>
          <w:sz w:val="24"/>
          <w:szCs w:val="24"/>
        </w:rPr>
        <w:t>，属于国内首创，水平达到国内领先。</w:t>
      </w:r>
    </w:p>
    <w:p w14:paraId="5197FA26">
      <w:pPr>
        <w:pStyle w:val="73"/>
        <w:numPr>
          <w:ilvl w:val="0"/>
          <w:numId w:val="11"/>
        </w:numPr>
        <w:tabs>
          <w:tab w:val="left" w:pos="426"/>
        </w:tabs>
        <w:spacing w:before="312" w:beforeLines="100" w:after="312" w:afterLines="100"/>
        <w:ind w:hangingChars="200"/>
        <w:jc w:val="left"/>
        <w:rPr>
          <w:sz w:val="24"/>
          <w:szCs w:val="24"/>
        </w:rPr>
      </w:pPr>
      <w:bookmarkStart w:id="35"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35"/>
    </w:p>
    <w:p w14:paraId="03A5A644">
      <w:pPr>
        <w:pStyle w:val="57"/>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14:paraId="6CFC36FA">
      <w:pPr>
        <w:pStyle w:val="73"/>
        <w:numPr>
          <w:ilvl w:val="0"/>
          <w:numId w:val="11"/>
        </w:numPr>
        <w:tabs>
          <w:tab w:val="left" w:pos="426"/>
        </w:tabs>
        <w:spacing w:before="312" w:beforeLines="100" w:after="312" w:afterLines="100"/>
        <w:ind w:hangingChars="200"/>
        <w:jc w:val="left"/>
        <w:rPr>
          <w:sz w:val="24"/>
          <w:szCs w:val="24"/>
        </w:rPr>
      </w:pPr>
      <w:bookmarkStart w:id="36" w:name="_Toc464728973"/>
      <w:r>
        <w:rPr>
          <w:rFonts w:hint="eastAsia"/>
          <w:sz w:val="24"/>
          <w:szCs w:val="24"/>
        </w:rPr>
        <w:t>标准中涉及的专利或知识产权说明</w:t>
      </w:r>
      <w:bookmarkEnd w:id="36"/>
    </w:p>
    <w:p w14:paraId="4B82E144">
      <w:pPr>
        <w:pStyle w:val="57"/>
        <w:spacing w:line="300" w:lineRule="auto"/>
        <w:ind w:firstLine="420"/>
        <w:contextualSpacing/>
        <w:rPr>
          <w:sz w:val="24"/>
          <w:szCs w:val="24"/>
        </w:rPr>
      </w:pPr>
      <w:r>
        <w:rPr>
          <w:rFonts w:hint="eastAsia"/>
          <w:sz w:val="24"/>
          <w:szCs w:val="24"/>
        </w:rPr>
        <w:t>本标准不涉及任何专利或知识产权。</w:t>
      </w:r>
    </w:p>
    <w:p w14:paraId="50D1A964">
      <w:pPr>
        <w:pStyle w:val="73"/>
        <w:numPr>
          <w:ilvl w:val="0"/>
          <w:numId w:val="11"/>
        </w:numPr>
        <w:tabs>
          <w:tab w:val="left" w:pos="426"/>
        </w:tabs>
        <w:spacing w:before="312" w:beforeLines="100" w:after="312" w:afterLines="100"/>
        <w:ind w:hangingChars="200"/>
        <w:jc w:val="left"/>
        <w:rPr>
          <w:sz w:val="24"/>
          <w:szCs w:val="24"/>
        </w:rPr>
      </w:pPr>
      <w:bookmarkStart w:id="37" w:name="_Toc464728974"/>
      <w:r>
        <w:rPr>
          <w:rFonts w:hint="eastAsia"/>
          <w:sz w:val="24"/>
          <w:szCs w:val="24"/>
        </w:rPr>
        <w:t>重大分歧意见的处理经过和依据</w:t>
      </w:r>
      <w:bookmarkEnd w:id="37"/>
    </w:p>
    <w:p w14:paraId="230388F9">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14:paraId="772AFC61">
      <w:pPr>
        <w:pStyle w:val="73"/>
        <w:numPr>
          <w:ilvl w:val="0"/>
          <w:numId w:val="11"/>
        </w:numPr>
        <w:tabs>
          <w:tab w:val="left" w:pos="426"/>
        </w:tabs>
        <w:spacing w:before="312" w:beforeLines="100" w:after="312" w:afterLines="100"/>
        <w:ind w:hangingChars="200"/>
        <w:jc w:val="left"/>
        <w:rPr>
          <w:sz w:val="24"/>
          <w:szCs w:val="24"/>
        </w:rPr>
      </w:pPr>
      <w:bookmarkStart w:id="38" w:name="_Toc464728976"/>
      <w:r>
        <w:rPr>
          <w:rFonts w:hint="eastAsia"/>
          <w:sz w:val="24"/>
          <w:szCs w:val="24"/>
        </w:rPr>
        <w:t>贯彻规范的要求和措施建议</w:t>
      </w:r>
      <w:bookmarkEnd w:id="38"/>
    </w:p>
    <w:p w14:paraId="1E0B53BE">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sz w:val="24"/>
          <w:szCs w:val="24"/>
          <w:lang w:val="en-US" w:eastAsia="zh-CN"/>
        </w:rPr>
        <w:t>极端温度数字温度计</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w:t>
      </w:r>
      <w:bookmarkStart w:id="43" w:name="_GoBack"/>
      <w:bookmarkEnd w:id="43"/>
      <w:r>
        <w:rPr>
          <w:rFonts w:hint="eastAsia"/>
          <w:sz w:val="24"/>
          <w:szCs w:val="24"/>
        </w:rPr>
        <w:t>、国内市场的竞争能力，走出国门践行“一带一路”，有效地化解我国的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14:paraId="55EECA17">
      <w:pPr>
        <w:pStyle w:val="73"/>
        <w:numPr>
          <w:ilvl w:val="0"/>
          <w:numId w:val="11"/>
        </w:numPr>
        <w:tabs>
          <w:tab w:val="left" w:pos="426"/>
        </w:tabs>
        <w:spacing w:before="312" w:beforeLines="100" w:after="312" w:afterLines="100"/>
        <w:ind w:hangingChars="200"/>
        <w:jc w:val="left"/>
        <w:rPr>
          <w:sz w:val="24"/>
          <w:szCs w:val="24"/>
        </w:rPr>
      </w:pPr>
      <w:bookmarkStart w:id="39"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39"/>
    </w:p>
    <w:p w14:paraId="23B6F12F">
      <w:pPr>
        <w:pStyle w:val="57"/>
        <w:spacing w:line="300" w:lineRule="auto"/>
        <w:ind w:firstLine="420"/>
        <w:contextualSpacing/>
        <w:rPr>
          <w:sz w:val="24"/>
          <w:szCs w:val="24"/>
        </w:rPr>
      </w:pPr>
      <w:r>
        <w:rPr>
          <w:rFonts w:hint="eastAsia"/>
          <w:sz w:val="24"/>
          <w:szCs w:val="24"/>
        </w:rPr>
        <w:t>（无）。</w:t>
      </w:r>
    </w:p>
    <w:p w14:paraId="2E78DAC7">
      <w:pPr>
        <w:pStyle w:val="73"/>
        <w:numPr>
          <w:ilvl w:val="0"/>
          <w:numId w:val="11"/>
        </w:numPr>
        <w:tabs>
          <w:tab w:val="left" w:pos="426"/>
        </w:tabs>
        <w:spacing w:before="312" w:beforeLines="100" w:after="312" w:afterLines="100"/>
        <w:ind w:hangingChars="200"/>
        <w:jc w:val="left"/>
        <w:rPr>
          <w:sz w:val="24"/>
          <w:szCs w:val="24"/>
        </w:rPr>
      </w:pPr>
      <w:bookmarkStart w:id="40" w:name="_Toc464728978"/>
      <w:r>
        <w:rPr>
          <w:rFonts w:hint="eastAsia"/>
          <w:sz w:val="24"/>
          <w:szCs w:val="24"/>
        </w:rPr>
        <w:t>产业化情况、推广应用论证和预期达到的经济效果</w:t>
      </w:r>
      <w:bookmarkEnd w:id="40"/>
    </w:p>
    <w:p w14:paraId="3D2FE540">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14:paraId="3FC21D65">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ranklin Gothic Medium">
    <w:panose1 w:val="020B0603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B37C">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7AEC">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ED34">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999E">
    <w:pPr>
      <w:pStyle w:val="29"/>
      <w:jc w:val="both"/>
    </w:pPr>
  </w:p>
  <w:p w14:paraId="5BD7192E">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55FF">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4CA3">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7E87">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NzdiNjI4MTJjMDNhNWZkZWM2YjMyMGY3MDc1OTE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130C7"/>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714809"/>
    <w:rsid w:val="0264546B"/>
    <w:rsid w:val="02F703B0"/>
    <w:rsid w:val="05C37B35"/>
    <w:rsid w:val="06DF65A1"/>
    <w:rsid w:val="07DC0ED5"/>
    <w:rsid w:val="0904785D"/>
    <w:rsid w:val="09573966"/>
    <w:rsid w:val="0A781AE7"/>
    <w:rsid w:val="0C8E5209"/>
    <w:rsid w:val="0CCA0314"/>
    <w:rsid w:val="14317D7D"/>
    <w:rsid w:val="14FE0CE9"/>
    <w:rsid w:val="158E7867"/>
    <w:rsid w:val="174C2AB4"/>
    <w:rsid w:val="199155F1"/>
    <w:rsid w:val="1F5A1A25"/>
    <w:rsid w:val="1F714057"/>
    <w:rsid w:val="208E75B3"/>
    <w:rsid w:val="218A16C9"/>
    <w:rsid w:val="21BE3478"/>
    <w:rsid w:val="21D04080"/>
    <w:rsid w:val="22423DCF"/>
    <w:rsid w:val="23A74BBD"/>
    <w:rsid w:val="23D43A72"/>
    <w:rsid w:val="25834347"/>
    <w:rsid w:val="28902179"/>
    <w:rsid w:val="29846CB3"/>
    <w:rsid w:val="29E46257"/>
    <w:rsid w:val="2A4110A1"/>
    <w:rsid w:val="2AB85E2C"/>
    <w:rsid w:val="2C281A12"/>
    <w:rsid w:val="2CB24D78"/>
    <w:rsid w:val="2FBE527A"/>
    <w:rsid w:val="31B57A58"/>
    <w:rsid w:val="34745E77"/>
    <w:rsid w:val="36AE69D8"/>
    <w:rsid w:val="38B6063A"/>
    <w:rsid w:val="39E63C45"/>
    <w:rsid w:val="3A910669"/>
    <w:rsid w:val="3BA532D3"/>
    <w:rsid w:val="3BFA1058"/>
    <w:rsid w:val="3EBA5BC3"/>
    <w:rsid w:val="420E5348"/>
    <w:rsid w:val="43591468"/>
    <w:rsid w:val="44100726"/>
    <w:rsid w:val="456D3D97"/>
    <w:rsid w:val="45E87405"/>
    <w:rsid w:val="46474D73"/>
    <w:rsid w:val="48AE19A3"/>
    <w:rsid w:val="48BE5C4B"/>
    <w:rsid w:val="49214E6F"/>
    <w:rsid w:val="4989333F"/>
    <w:rsid w:val="4E3430C7"/>
    <w:rsid w:val="51142E0B"/>
    <w:rsid w:val="52A97DDB"/>
    <w:rsid w:val="56154CA2"/>
    <w:rsid w:val="5A931503"/>
    <w:rsid w:val="5A971C98"/>
    <w:rsid w:val="5AFA5C95"/>
    <w:rsid w:val="5CDE078E"/>
    <w:rsid w:val="5DC655CC"/>
    <w:rsid w:val="5EAA5DDA"/>
    <w:rsid w:val="5F776EED"/>
    <w:rsid w:val="605176D9"/>
    <w:rsid w:val="62950339"/>
    <w:rsid w:val="633C7C85"/>
    <w:rsid w:val="63F828E6"/>
    <w:rsid w:val="68E47C07"/>
    <w:rsid w:val="6AB57C02"/>
    <w:rsid w:val="6B27051F"/>
    <w:rsid w:val="6B753BDA"/>
    <w:rsid w:val="6B770841"/>
    <w:rsid w:val="6DC12A1C"/>
    <w:rsid w:val="6E8A0C2B"/>
    <w:rsid w:val="6EF60757"/>
    <w:rsid w:val="6F9D433B"/>
    <w:rsid w:val="70FA146A"/>
    <w:rsid w:val="710228B1"/>
    <w:rsid w:val="73A7009A"/>
    <w:rsid w:val="73B95B2E"/>
    <w:rsid w:val="74130018"/>
    <w:rsid w:val="7613428E"/>
    <w:rsid w:val="77457761"/>
    <w:rsid w:val="77CE2BEC"/>
    <w:rsid w:val="7892370F"/>
    <w:rsid w:val="78947487"/>
    <w:rsid w:val="7AC757F1"/>
    <w:rsid w:val="7AD06BE1"/>
    <w:rsid w:val="7BDD211F"/>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autoRedefine/>
    <w:qFormat/>
    <w:uiPriority w:val="99"/>
    <w:rPr>
      <w:sz w:val="18"/>
      <w:szCs w:val="18"/>
    </w:rPr>
  </w:style>
  <w:style w:type="paragraph" w:styleId="29">
    <w:name w:val="footer"/>
    <w:basedOn w:val="1"/>
    <w:link w:val="284"/>
    <w:autoRedefine/>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autoRedefine/>
    <w:qFormat/>
    <w:uiPriority w:val="39"/>
  </w:style>
  <w:style w:type="paragraph" w:styleId="32">
    <w:name w:val="footnote text"/>
    <w:basedOn w:val="1"/>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autoRedefine/>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autoRedefine/>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autoRedefine/>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HTML Definition"/>
    <w:autoRedefine/>
    <w:qFormat/>
    <w:uiPriority w:val="0"/>
    <w:rPr>
      <w:i/>
      <w:iCs/>
    </w:rPr>
  </w:style>
  <w:style w:type="character" w:styleId="47">
    <w:name w:val="HTML Typewriter"/>
    <w:autoRedefine/>
    <w:qFormat/>
    <w:uiPriority w:val="0"/>
    <w:rPr>
      <w:rFonts w:ascii="Courier New" w:hAnsi="Courier New"/>
      <w:sz w:val="20"/>
      <w:szCs w:val="20"/>
    </w:rPr>
  </w:style>
  <w:style w:type="character" w:styleId="48">
    <w:name w:val="HTML Acronym"/>
    <w:basedOn w:val="42"/>
    <w:autoRedefine/>
    <w:qFormat/>
    <w:uiPriority w:val="0"/>
  </w:style>
  <w:style w:type="character" w:styleId="49">
    <w:name w:val="HTML Variable"/>
    <w:autoRedefin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autoRedefin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autoRedefine/>
    <w:qFormat/>
    <w:uiPriority w:val="0"/>
    <w:rPr>
      <w:i/>
      <w:iCs/>
    </w:rPr>
  </w:style>
  <w:style w:type="character" w:styleId="54">
    <w:name w:val="footnote reference"/>
    <w:autoRedefine/>
    <w:qFormat/>
    <w:uiPriority w:val="0"/>
    <w:rPr>
      <w:vertAlign w:val="superscript"/>
    </w:rPr>
  </w:style>
  <w:style w:type="character" w:styleId="55">
    <w:name w:val="HTML Keyboard"/>
    <w:autoRedefine/>
    <w:qFormat/>
    <w:uiPriority w:val="0"/>
    <w:rPr>
      <w:rFonts w:ascii="Courier New" w:hAnsi="Courier New"/>
      <w:sz w:val="20"/>
      <w:szCs w:val="20"/>
    </w:rPr>
  </w:style>
  <w:style w:type="character" w:styleId="56">
    <w:name w:val="HTML Sample"/>
    <w:autoRedefin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autoRedefine/>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autoRedefine/>
    <w:qFormat/>
    <w:uiPriority w:val="0"/>
    <w:pPr>
      <w:adjustRightInd w:val="0"/>
      <w:spacing w:before="357" w:line="280" w:lineRule="exact"/>
    </w:pPr>
  </w:style>
  <w:style w:type="paragraph" w:customStyle="1" w:styleId="6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autoRedefine/>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autoRedefine/>
    <w:qFormat/>
    <w:uiPriority w:val="0"/>
    <w:pPr>
      <w:numPr>
        <w:ilvl w:val="5"/>
      </w:numPr>
      <w:outlineLvl w:val="5"/>
    </w:pPr>
  </w:style>
  <w:style w:type="paragraph" w:customStyle="1" w:styleId="70">
    <w:name w:val="三级条标题"/>
    <w:basedOn w:val="58"/>
    <w:next w:val="57"/>
    <w:link w:val="280"/>
    <w:autoRedefine/>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autoRedefine/>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autoRedefine/>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autoRedefine/>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autoRedefine/>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autoRedefine/>
    <w:qFormat/>
    <w:uiPriority w:val="0"/>
    <w:pPr>
      <w:jc w:val="left"/>
    </w:pPr>
  </w:style>
  <w:style w:type="paragraph" w:customStyle="1" w:styleId="93">
    <w:name w:val="二级无标题条"/>
    <w:basedOn w:val="1"/>
    <w:autoRedefine/>
    <w:qFormat/>
    <w:uiPriority w:val="0"/>
    <w:pPr>
      <w:numPr>
        <w:ilvl w:val="3"/>
        <w:numId w:val="5"/>
      </w:numPr>
    </w:pPr>
  </w:style>
  <w:style w:type="paragraph" w:customStyle="1" w:styleId="94">
    <w:name w:val="附录表标题"/>
    <w:next w:val="5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autoRedefine/>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autoRedefine/>
    <w:qFormat/>
    <w:uiPriority w:val="0"/>
    <w:pPr>
      <w:numPr>
        <w:ilvl w:val="5"/>
      </w:numPr>
      <w:outlineLvl w:val="5"/>
    </w:pPr>
  </w:style>
  <w:style w:type="paragraph" w:customStyle="1" w:styleId="100">
    <w:name w:val="附录三级条标题"/>
    <w:basedOn w:val="101"/>
    <w:next w:val="57"/>
    <w:autoRedefine/>
    <w:qFormat/>
    <w:uiPriority w:val="0"/>
    <w:pPr>
      <w:numPr>
        <w:ilvl w:val="4"/>
      </w:numPr>
      <w:outlineLvl w:val="4"/>
    </w:pPr>
  </w:style>
  <w:style w:type="paragraph" w:customStyle="1" w:styleId="101">
    <w:name w:val="附录二级条标题"/>
    <w:basedOn w:val="102"/>
    <w:next w:val="57"/>
    <w:autoRedefine/>
    <w:qFormat/>
    <w:uiPriority w:val="0"/>
    <w:pPr>
      <w:numPr>
        <w:ilvl w:val="3"/>
      </w:numPr>
      <w:outlineLvl w:val="3"/>
    </w:pPr>
  </w:style>
  <w:style w:type="paragraph" w:customStyle="1" w:styleId="102">
    <w:name w:val="附录一级条标题"/>
    <w:basedOn w:val="78"/>
    <w:next w:val="57"/>
    <w:autoRedefine/>
    <w:qFormat/>
    <w:uiPriority w:val="0"/>
    <w:pPr>
      <w:numPr>
        <w:ilvl w:val="2"/>
      </w:numPr>
      <w:autoSpaceDN w:val="0"/>
      <w:spacing w:beforeLines="0" w:afterLines="0"/>
      <w:outlineLvl w:val="2"/>
    </w:pPr>
  </w:style>
  <w:style w:type="paragraph" w:customStyle="1" w:styleId="103">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autoRedefine/>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autoRedefine/>
    <w:qFormat/>
    <w:uiPriority w:val="0"/>
    <w:pPr>
      <w:numPr>
        <w:ilvl w:val="5"/>
        <w:numId w:val="5"/>
      </w:numPr>
    </w:pPr>
  </w:style>
  <w:style w:type="paragraph" w:customStyle="1" w:styleId="110">
    <w:name w:val="目次、标准名称标题"/>
    <w:basedOn w:val="65"/>
    <w:next w:val="57"/>
    <w:autoRedefine/>
    <w:qFormat/>
    <w:uiPriority w:val="0"/>
    <w:pPr>
      <w:numPr>
        <w:numId w:val="0"/>
      </w:numPr>
      <w:spacing w:line="460" w:lineRule="exact"/>
    </w:pPr>
  </w:style>
  <w:style w:type="paragraph" w:customStyle="1" w:styleId="111">
    <w:name w:val="标准书眉一"/>
    <w:link w:val="303"/>
    <w:autoRedefine/>
    <w:qFormat/>
    <w:uiPriority w:val="0"/>
    <w:pPr>
      <w:jc w:val="both"/>
    </w:pPr>
    <w:rPr>
      <w:rFonts w:ascii="Times New Roman" w:hAnsi="Times New Roman" w:eastAsia="宋体" w:cs="Times New Roman"/>
      <w:lang w:val="en-US" w:eastAsia="zh-CN" w:bidi="ar-SA"/>
    </w:rPr>
  </w:style>
  <w:style w:type="paragraph" w:customStyle="1" w:styleId="112">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autoRedefine/>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autoRedefine/>
    <w:qFormat/>
    <w:uiPriority w:val="0"/>
    <w:pPr>
      <w:numPr>
        <w:ilvl w:val="2"/>
        <w:numId w:val="5"/>
      </w:numPr>
    </w:pPr>
  </w:style>
  <w:style w:type="paragraph" w:customStyle="1" w:styleId="118">
    <w:name w:val="封面标准代替信息"/>
    <w:basedOn w:val="62"/>
    <w:autoRedefine/>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3">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autoRedefine/>
    <w:qFormat/>
    <w:uiPriority w:val="0"/>
    <w:pPr>
      <w:adjustRightInd w:val="0"/>
      <w:jc w:val="center"/>
    </w:pPr>
    <w:rPr>
      <w:rFonts w:eastAsia="黑体"/>
      <w:kern w:val="0"/>
      <w:sz w:val="52"/>
      <w:szCs w:val="20"/>
    </w:rPr>
  </w:style>
  <w:style w:type="paragraph" w:customStyle="1" w:styleId="146">
    <w:name w:val="样式2"/>
    <w:basedOn w:val="70"/>
    <w:autoRedefine/>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autoRedefine/>
    <w:qFormat/>
    <w:uiPriority w:val="34"/>
    <w:pPr>
      <w:ind w:firstLine="420" w:firstLineChars="200"/>
    </w:pPr>
    <w:rPr>
      <w:sz w:val="24"/>
    </w:rPr>
  </w:style>
  <w:style w:type="paragraph" w:customStyle="1" w:styleId="152">
    <w:name w:val="Char1 Char Char Char"/>
    <w:basedOn w:val="1"/>
    <w:autoRedefine/>
    <w:qFormat/>
    <w:uiPriority w:val="0"/>
    <w:rPr>
      <w:szCs w:val="20"/>
    </w:rPr>
  </w:style>
  <w:style w:type="paragraph" w:customStyle="1" w:styleId="153">
    <w:name w:val="Char1"/>
    <w:basedOn w:val="1"/>
    <w:autoRedefine/>
    <w:qFormat/>
    <w:uiPriority w:val="0"/>
    <w:pPr>
      <w:widowControl/>
      <w:spacing w:after="160" w:line="240" w:lineRule="exact"/>
      <w:jc w:val="left"/>
    </w:pPr>
  </w:style>
  <w:style w:type="paragraph" w:customStyle="1" w:styleId="154">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autoRedefine/>
    <w:qFormat/>
    <w:uiPriority w:val="0"/>
    <w:pPr>
      <w:widowControl/>
      <w:spacing w:after="160" w:line="240" w:lineRule="exact"/>
      <w:jc w:val="left"/>
    </w:pPr>
  </w:style>
  <w:style w:type="paragraph" w:customStyle="1" w:styleId="265">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autoRedefine/>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autoRedefine/>
    <w:qFormat/>
    <w:uiPriority w:val="0"/>
    <w:rPr>
      <w:rFonts w:ascii="Arial" w:hAnsi="Arial" w:eastAsia="宋体" w:cs="Arial"/>
      <w:color w:val="auto"/>
      <w:sz w:val="20"/>
    </w:rPr>
  </w:style>
  <w:style w:type="character" w:customStyle="1" w:styleId="274">
    <w:name w:val="段 Char"/>
    <w:link w:val="57"/>
    <w:autoRedefine/>
    <w:qFormat/>
    <w:uiPriority w:val="0"/>
    <w:rPr>
      <w:rFonts w:ascii="宋体" w:hAnsi="宋体" w:eastAsia="宋体"/>
      <w:sz w:val="21"/>
      <w:lang w:val="en-US" w:eastAsia="zh-CN" w:bidi="ar-SA"/>
    </w:rPr>
  </w:style>
  <w:style w:type="character" w:customStyle="1" w:styleId="275">
    <w:name w:val="个人撰写风格"/>
    <w:autoRedefine/>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6072</Words>
  <Characters>6557</Characters>
  <Lines>32</Lines>
  <Paragraphs>9</Paragraphs>
  <TotalTime>1</TotalTime>
  <ScaleCrop>false</ScaleCrop>
  <LinksUpToDate>false</LinksUpToDate>
  <CharactersWithSpaces>6646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仲夏</cp:lastModifiedBy>
  <cp:lastPrinted>2024-03-01T08:00:00Z</cp:lastPrinted>
  <dcterms:modified xsi:type="dcterms:W3CDTF">2024-06-16T07:25:38Z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BC44CEB89E694EDD83B254D183F46C9C_12</vt:lpwstr>
  </property>
</Properties>
</file>