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A7D1F" w:rsidRPr="00672BFD" w:rsidTr="00CF5111">
        <w:tc>
          <w:tcPr>
            <w:tcW w:w="509" w:type="dxa"/>
          </w:tcPr>
          <w:p w:rsidR="004A7D1F" w:rsidRPr="00405884" w:rsidRDefault="004A7D1F" w:rsidP="00CF5111">
            <w:pPr>
              <w:pStyle w:val="a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Pr>
                <w:rFonts w:ascii="黑体" w:eastAsia="黑体" w:hAnsi="黑体"/>
                <w:sz w:val="21"/>
                <w:szCs w:val="21"/>
              </w:rPr>
              <w:t xml:space="preserve"> </w:t>
            </w:r>
          </w:p>
        </w:tc>
        <w:tc>
          <w:tcPr>
            <w:tcW w:w="8855" w:type="dxa"/>
          </w:tcPr>
          <w:p w:rsidR="004A7D1F" w:rsidRPr="00672BFD" w:rsidRDefault="004A7D1F" w:rsidP="00CF5111">
            <w:pPr>
              <w:pStyle w:val="af0"/>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Pr>
                <w:rFonts w:ascii="黑体" w:eastAsia="黑体" w:hAnsi="黑体"/>
                <w:sz w:val="21"/>
                <w:szCs w:val="21"/>
              </w:rPr>
              <w:t>77.160</w:t>
            </w:r>
            <w:r w:rsidRPr="00672BFD">
              <w:rPr>
                <w:rFonts w:ascii="黑体" w:eastAsia="黑体" w:hAnsi="黑体"/>
                <w:sz w:val="21"/>
                <w:szCs w:val="21"/>
              </w:rPr>
              <w:fldChar w:fldCharType="end"/>
            </w:r>
            <w:bookmarkEnd w:id="0"/>
          </w:p>
        </w:tc>
      </w:tr>
      <w:tr w:rsidR="004A7D1F" w:rsidRPr="00672BFD" w:rsidTr="00CF5111">
        <w:tc>
          <w:tcPr>
            <w:tcW w:w="509" w:type="dxa"/>
          </w:tcPr>
          <w:p w:rsidR="004A7D1F" w:rsidRPr="00672BFD" w:rsidRDefault="004A7D1F" w:rsidP="00CF5111">
            <w:pPr>
              <w:pStyle w:val="a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4A7D1F" w:rsidRPr="00672BFD" w:rsidRDefault="004A7D1F" w:rsidP="00CF5111">
            <w:pPr>
              <w:pStyle w:val="a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Pr>
                <w:rFonts w:ascii="黑体" w:eastAsia="黑体" w:hAnsi="黑体"/>
                <w:sz w:val="21"/>
                <w:szCs w:val="21"/>
              </w:rPr>
              <w:t>H 71</w:t>
            </w:r>
            <w:r w:rsidRPr="00672BFD">
              <w:rPr>
                <w:rFonts w:ascii="黑体" w:eastAsia="黑体" w:hAnsi="黑体"/>
                <w:sz w:val="21"/>
                <w:szCs w:val="21"/>
              </w:rPr>
              <w:fldChar w:fldCharType="end"/>
            </w:r>
            <w:bookmarkEnd w:id="1"/>
          </w:p>
        </w:tc>
      </w:tr>
    </w:tbl>
    <w:p w:rsidR="004A7D1F" w:rsidRDefault="004A7D1F" w:rsidP="004A7D1F">
      <w:pPr>
        <w:pStyle w:val="af4"/>
        <w:framePr w:w="9639" w:h="624" w:hRule="exact" w:hSpace="181" w:vSpace="181" w:wrap="around" w:hAnchor="page" w:x="1305" w:y="2269"/>
      </w:pPr>
      <w:bookmarkStart w:id="2" w:name="_Hlk26473981"/>
      <w:r>
        <w:rPr>
          <w:rFonts w:hint="eastAsia"/>
        </w:rPr>
        <w:t>中华人民共和国国家标准</w:t>
      </w:r>
    </w:p>
    <w:bookmarkEnd w:id="2"/>
    <w:p w:rsidR="004A7D1F" w:rsidRPr="00DA7370" w:rsidRDefault="004A7D1F" w:rsidP="004A7D1F">
      <w:pPr>
        <w:pStyle w:val="afd"/>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fldChar w:fldCharType="begin">
          <w:ffData>
            <w:name w:val="NSTD_CODE_F"/>
            <w:enabled/>
            <w:calcOnExit w:val="0"/>
            <w:textInput>
              <w:default w:val="XXXXX"/>
            </w:textInput>
          </w:ffData>
        </w:fldChar>
      </w:r>
      <w:bookmarkStart w:id="4" w:name="NSTD_CODE_F"/>
      <w:r w:rsidRPr="00DA7370">
        <w:rPr>
          <w:lang w:val="fr-FR"/>
        </w:rPr>
        <w:instrText xml:space="preserve"> FORMTEXT </w:instrText>
      </w:r>
      <w:r>
        <w:fldChar w:fldCharType="separate"/>
      </w:r>
      <w:r w:rsidRPr="00DA7370">
        <w:rPr>
          <w:lang w:val="fr-FR"/>
        </w:rPr>
        <w:t>XXXXX</w:t>
      </w:r>
      <w:r>
        <w:fldChar w:fldCharType="end"/>
      </w:r>
      <w:bookmarkEnd w:id="4"/>
      <w:r w:rsidRPr="00DA7370">
        <w:rPr>
          <w:rFonts w:hAnsi="黑体"/>
          <w:lang w:val="fr-FR"/>
        </w:rPr>
        <w:t>—</w:t>
      </w:r>
      <w:r>
        <w:fldChar w:fldCharType="begin">
          <w:ffData>
            <w:name w:val="NSTD_CODE_B"/>
            <w:enabled/>
            <w:calcOnExit w:val="0"/>
            <w:textInput>
              <w:default w:val="XXXX"/>
            </w:textInput>
          </w:ffData>
        </w:fldChar>
      </w:r>
      <w:bookmarkStart w:id="5" w:name="NSTD_CODE_B"/>
      <w:r w:rsidRPr="00DA7370">
        <w:rPr>
          <w:lang w:val="fr-FR"/>
        </w:rPr>
        <w:instrText xml:space="preserve"> FORMTEXT </w:instrText>
      </w:r>
      <w:r>
        <w:fldChar w:fldCharType="separate"/>
      </w:r>
      <w:r w:rsidRPr="00DA7370">
        <w:rPr>
          <w:lang w:val="fr-FR"/>
        </w:rPr>
        <w:t>XXXX</w:t>
      </w:r>
      <w:r>
        <w:fldChar w:fldCharType="end"/>
      </w:r>
      <w:bookmarkEnd w:id="5"/>
    </w:p>
    <w:p w:rsidR="004A7D1F" w:rsidRPr="001E4882" w:rsidRDefault="004A7D1F" w:rsidP="004A7D1F">
      <w:pPr>
        <w:pStyle w:val="afe"/>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fldChar w:fldCharType="end"/>
      </w:r>
      <w:bookmarkEnd w:id="6"/>
    </w:p>
    <w:p w:rsidR="004A7D1F" w:rsidRPr="00B4346D" w:rsidRDefault="004A7D1F" w:rsidP="004A7D1F">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0FF47E96" wp14:editId="31A9088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878B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Pr="00B4346D">
        <w:rPr>
          <w:rFonts w:ascii="黑体" w:eastAsia="黑体" w:hAnsi="黑体"/>
          <w:noProof/>
          <w:kern w:val="0"/>
          <w:sz w:val="52"/>
          <w:szCs w:val="20"/>
        </w:rPr>
        <w:drawing>
          <wp:anchor distT="0" distB="0" distL="114300" distR="114300" simplePos="0" relativeHeight="251659264" behindDoc="0" locked="0" layoutInCell="1" allowOverlap="0" wp14:anchorId="3CB7DF55" wp14:editId="74FF88A2">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D1F" w:rsidRDefault="004A7D1F" w:rsidP="004A7D1F">
      <w:pPr>
        <w:pStyle w:val="af4"/>
        <w:framePr w:w="9639" w:h="6976" w:hRule="exact" w:hSpace="0" w:vSpace="0" w:wrap="around" w:hAnchor="page" w:y="6408"/>
        <w:jc w:val="center"/>
        <w:rPr>
          <w:rFonts w:ascii="黑体" w:eastAsia="黑体" w:hAnsi="黑体"/>
          <w:b w:val="0"/>
          <w:bCs w:val="0"/>
          <w:w w:val="100"/>
        </w:rPr>
      </w:pPr>
    </w:p>
    <w:p w:rsidR="004A7D1F" w:rsidRDefault="004A7D1F" w:rsidP="004A7D1F">
      <w:pPr>
        <w:pStyle w:val="aff"/>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富锂铁酸锂</w:t>
      </w:r>
      <w:r>
        <w:fldChar w:fldCharType="end"/>
      </w:r>
      <w:bookmarkEnd w:id="7"/>
    </w:p>
    <w:p w:rsidR="004A7D1F" w:rsidRPr="00815419" w:rsidRDefault="004A7D1F" w:rsidP="004A7D1F">
      <w:pPr>
        <w:framePr w:w="9639" w:h="6974" w:hRule="exact" w:wrap="around" w:vAnchor="page" w:hAnchor="page" w:x="1419" w:y="6408" w:anchorLock="1"/>
        <w:ind w:left="-1418"/>
      </w:pPr>
    </w:p>
    <w:p w:rsidR="004A7D1F" w:rsidRPr="008B50C8" w:rsidRDefault="004A7D1F" w:rsidP="004A7D1F">
      <w:pPr>
        <w:pStyle w:val="a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Pr="007F1036">
        <w:rPr>
          <w:rFonts w:eastAsia="黑体"/>
          <w:noProof/>
          <w:szCs w:val="28"/>
        </w:rPr>
        <w:t>Lithium-rich lithium iron oxide</w:t>
      </w:r>
      <w:r>
        <w:rPr>
          <w:rFonts w:eastAsia="黑体"/>
          <w:noProof/>
          <w:szCs w:val="28"/>
        </w:rPr>
        <w:fldChar w:fldCharType="end"/>
      </w:r>
      <w:bookmarkEnd w:id="8"/>
    </w:p>
    <w:p w:rsidR="004A7D1F" w:rsidRPr="00324EDD" w:rsidRDefault="004A7D1F" w:rsidP="004A7D1F">
      <w:pPr>
        <w:framePr w:w="9639" w:h="6974" w:hRule="exact" w:wrap="around" w:vAnchor="page" w:hAnchor="page" w:x="1419" w:y="6408" w:anchorLock="1"/>
        <w:spacing w:line="760" w:lineRule="exact"/>
        <w:ind w:left="-1418"/>
      </w:pPr>
    </w:p>
    <w:p w:rsidR="004A7D1F" w:rsidRPr="008B50C8" w:rsidRDefault="004A7D1F" w:rsidP="004A7D1F">
      <w:pPr>
        <w:pStyle w:val="a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rsidR="004A7D1F" w:rsidRPr="00AC4D95" w:rsidRDefault="004A7D1F" w:rsidP="004A7D1F">
      <w:pPr>
        <w:pStyle w:val="a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noProof/>
          <w:sz w:val="24"/>
          <w:szCs w:val="28"/>
        </w:rPr>
        <w:instrText xml:space="preserve"> </w:instrText>
      </w:r>
      <w:bookmarkStart w:id="10" w:name="下拉1"/>
      <w:r>
        <w:rPr>
          <w:noProof/>
          <w:sz w:val="24"/>
          <w:szCs w:val="28"/>
        </w:rPr>
        <w:instrText xml:space="preserve">FORMDROPDOWN </w:instrText>
      </w:r>
      <w:r w:rsidR="00687424">
        <w:rPr>
          <w:noProof/>
          <w:sz w:val="24"/>
          <w:szCs w:val="28"/>
        </w:rPr>
      </w:r>
      <w:r w:rsidR="00687424">
        <w:rPr>
          <w:noProof/>
          <w:sz w:val="24"/>
          <w:szCs w:val="28"/>
        </w:rPr>
        <w:fldChar w:fldCharType="separate"/>
      </w:r>
      <w:r>
        <w:rPr>
          <w:noProof/>
          <w:sz w:val="24"/>
          <w:szCs w:val="28"/>
        </w:rPr>
        <w:fldChar w:fldCharType="end"/>
      </w:r>
      <w:bookmarkEnd w:id="10"/>
      <w:r>
        <w:rPr>
          <w:rFonts w:hint="eastAsia"/>
          <w:noProof/>
          <w:sz w:val="24"/>
          <w:szCs w:val="28"/>
        </w:rPr>
        <w:t>（审定稿）</w:t>
      </w:r>
    </w:p>
    <w:p w:rsidR="004A7D1F" w:rsidRDefault="004A7D1F" w:rsidP="004A7D1F">
      <w:pPr>
        <w:pStyle w:val="a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2024-05-22"/>
            </w:textInput>
          </w:ffData>
        </w:fldChar>
      </w:r>
      <w:r>
        <w:rPr>
          <w:noProof/>
          <w:sz w:val="21"/>
          <w:szCs w:val="28"/>
        </w:rPr>
        <w:instrText xml:space="preserve"> </w:instrText>
      </w:r>
      <w:bookmarkStart w:id="11" w:name="CMPLSH_DATE"/>
      <w:r>
        <w:rPr>
          <w:noProof/>
          <w:sz w:val="21"/>
          <w:szCs w:val="28"/>
        </w:rPr>
        <w:instrText xml:space="preserve">FORMTEXT </w:instrText>
      </w:r>
      <w:r>
        <w:rPr>
          <w:noProof/>
          <w:sz w:val="21"/>
          <w:szCs w:val="28"/>
        </w:rPr>
      </w:r>
      <w:r>
        <w:rPr>
          <w:noProof/>
          <w:sz w:val="21"/>
          <w:szCs w:val="28"/>
        </w:rPr>
        <w:fldChar w:fldCharType="separate"/>
      </w:r>
      <w:r>
        <w:rPr>
          <w:noProof/>
          <w:sz w:val="21"/>
          <w:szCs w:val="28"/>
        </w:rPr>
        <w:t>2024-05-22</w:t>
      </w:r>
      <w:r>
        <w:rPr>
          <w:noProof/>
          <w:sz w:val="21"/>
          <w:szCs w:val="28"/>
        </w:rPr>
        <w:fldChar w:fldCharType="end"/>
      </w:r>
      <w:bookmarkEnd w:id="11"/>
    </w:p>
    <w:p w:rsidR="004A7D1F" w:rsidRPr="00A6537A" w:rsidRDefault="004A7D1F" w:rsidP="004A7D1F">
      <w:pPr>
        <w:pStyle w:val="a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687424">
        <w:rPr>
          <w:b/>
          <w:noProof/>
          <w:sz w:val="21"/>
          <w:szCs w:val="28"/>
        </w:rPr>
      </w:r>
      <w:r w:rsidR="00687424">
        <w:rPr>
          <w:b/>
          <w:noProof/>
          <w:sz w:val="21"/>
          <w:szCs w:val="28"/>
        </w:rPr>
        <w:fldChar w:fldCharType="separate"/>
      </w:r>
      <w:r w:rsidRPr="00A6537A">
        <w:rPr>
          <w:b/>
          <w:noProof/>
          <w:sz w:val="21"/>
          <w:szCs w:val="28"/>
        </w:rPr>
        <w:fldChar w:fldCharType="end"/>
      </w:r>
      <w:bookmarkEnd w:id="12"/>
    </w:p>
    <w:p w:rsidR="004A7D1F" w:rsidRDefault="004A7D1F" w:rsidP="004A7D1F">
      <w:pPr>
        <w:pStyle w:val="afb"/>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t xml:space="preserve"> </w:t>
      </w:r>
      <w:r w:rsidRPr="00BB6C98">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t xml:space="preserve"> </w:t>
      </w:r>
      <w:r w:rsidRPr="00BB6C98">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Pr>
          <w:rFonts w:hint="eastAsia"/>
        </w:rPr>
        <w:t>发布</w:t>
      </w:r>
    </w:p>
    <w:p w:rsidR="004A7D1F" w:rsidRDefault="004A7D1F" w:rsidP="004A7D1F">
      <w:pPr>
        <w:pStyle w:val="afc"/>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t xml:space="preserve"> </w:t>
      </w:r>
      <w:r w:rsidRPr="00BB6C98">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t xml:space="preserve"> </w:t>
      </w:r>
      <w:r w:rsidRPr="00BB6C98">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Pr>
          <w:rFonts w:hint="eastAsia"/>
        </w:rPr>
        <w:t>实施</w:t>
      </w:r>
    </w:p>
    <w:p w:rsidR="004A7D1F" w:rsidRPr="00CD50A1" w:rsidRDefault="004A7D1F" w:rsidP="004A7D1F">
      <w:pPr>
        <w:rPr>
          <w:rFonts w:ascii="宋体" w:hAnsi="宋体"/>
          <w:sz w:val="28"/>
          <w:szCs w:val="28"/>
        </w:rPr>
        <w:sectPr w:rsidR="004A7D1F" w:rsidRPr="00CD50A1" w:rsidSect="00115F5A">
          <w:headerReference w:type="even" r:id="rId8"/>
          <w:headerReference w:type="default" r:id="rId9"/>
          <w:footerReference w:type="even" r:id="rId10"/>
          <w:footerReference w:type="default" r:id="rId11"/>
          <w:headerReference w:type="first" r:id="rId12"/>
          <w:footerReference w:type="first" r:id="rId13"/>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0A299701" wp14:editId="7892C76B">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31F94DB5" wp14:editId="4426D9B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FA18"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A7D1F" w:rsidRDefault="004A7D1F" w:rsidP="004A7D1F">
      <w:pPr>
        <w:pStyle w:val="a"/>
        <w:spacing w:after="468"/>
      </w:pPr>
      <w:bookmarkStart w:id="19" w:name="BookMark2"/>
      <w:r w:rsidRPr="00AE17E5">
        <w:rPr>
          <w:spacing w:val="320"/>
        </w:rPr>
        <w:lastRenderedPageBreak/>
        <w:t>前</w:t>
      </w:r>
      <w:r>
        <w:t>言</w:t>
      </w:r>
    </w:p>
    <w:p w:rsidR="004A7D1F" w:rsidRDefault="004A7D1F" w:rsidP="004A7D1F">
      <w:pPr>
        <w:pStyle w:val="af7"/>
        <w:ind w:firstLine="420"/>
      </w:pPr>
      <w:r>
        <w:rPr>
          <w:rFonts w:hint="eastAsia"/>
        </w:rPr>
        <w:t>本文件按照GB/T 1.1—2020《标准化工作导则  第1部分：标准化文件的结构和起草规则》的规定起草。</w:t>
      </w:r>
    </w:p>
    <w:p w:rsidR="004A7D1F" w:rsidRDefault="004A7D1F" w:rsidP="004A7D1F">
      <w:pPr>
        <w:pStyle w:val="af7"/>
        <w:ind w:firstLine="420"/>
      </w:pPr>
      <w:r w:rsidRPr="00306A04">
        <w:rPr>
          <w:rFonts w:hint="eastAsia"/>
        </w:rPr>
        <w:t>请注意本文件的某些内容可能涉及专利。本文件的发布机构不承担识别专利的责任。</w:t>
      </w:r>
    </w:p>
    <w:p w:rsidR="004A7D1F" w:rsidRPr="00DE4C63" w:rsidRDefault="004A7D1F" w:rsidP="004A7D1F">
      <w:pPr>
        <w:pStyle w:val="af7"/>
        <w:ind w:firstLine="420"/>
      </w:pPr>
      <w:r>
        <w:rPr>
          <w:rFonts w:hint="eastAsia"/>
        </w:rPr>
        <w:t>本文件由中国有色金属工业协会提出。</w:t>
      </w:r>
    </w:p>
    <w:p w:rsidR="004A7D1F" w:rsidRDefault="004A7D1F" w:rsidP="004A7D1F">
      <w:pPr>
        <w:pStyle w:val="af7"/>
        <w:ind w:firstLine="420"/>
      </w:pPr>
      <w:r>
        <w:rPr>
          <w:rFonts w:hint="eastAsia"/>
        </w:rPr>
        <w:t>本文件由</w:t>
      </w:r>
      <w:r w:rsidRPr="00AE17E5">
        <w:rPr>
          <w:rFonts w:hint="eastAsia"/>
        </w:rPr>
        <w:t>全国有色金属标准化技术委员会（SAC/TC</w:t>
      </w:r>
      <w:r>
        <w:t xml:space="preserve"> </w:t>
      </w:r>
      <w:r w:rsidRPr="00AE17E5">
        <w:rPr>
          <w:rFonts w:hint="eastAsia"/>
        </w:rPr>
        <w:t>243）</w:t>
      </w:r>
      <w:r>
        <w:rPr>
          <w:rFonts w:hint="eastAsia"/>
        </w:rPr>
        <w:t>归口。</w:t>
      </w:r>
    </w:p>
    <w:p w:rsidR="004A7D1F" w:rsidRDefault="004A7D1F" w:rsidP="004A7D1F">
      <w:pPr>
        <w:pStyle w:val="af7"/>
        <w:ind w:firstLine="420"/>
      </w:pPr>
      <w:r w:rsidRPr="00005F6D">
        <w:rPr>
          <w:rFonts w:hint="eastAsia"/>
        </w:rPr>
        <w:t>本文件起草单位：</w:t>
      </w:r>
      <w:r w:rsidRPr="007D0BBF">
        <w:rPr>
          <w:rFonts w:hint="eastAsia"/>
        </w:rPr>
        <w:t>深圳市德方创域新能源科技有限公司、</w:t>
      </w:r>
      <w:r w:rsidRPr="000E4C3E">
        <w:rPr>
          <w:rFonts w:hint="eastAsia"/>
        </w:rPr>
        <w:t>深圳市德方纳米科技股份有限公司</w:t>
      </w:r>
      <w:r w:rsidRPr="004D52C1">
        <w:rPr>
          <w:rFonts w:hint="eastAsia"/>
        </w:rPr>
        <w:t>、</w:t>
      </w:r>
      <w:r w:rsidRPr="006A520F">
        <w:rPr>
          <w:rFonts w:hint="eastAsia"/>
        </w:rPr>
        <w:t>宁德时代新能源科技股份有限公司</w:t>
      </w:r>
      <w:r w:rsidRPr="00005F6D">
        <w:rPr>
          <w:rFonts w:hint="eastAsia"/>
        </w:rPr>
        <w:t>、合肥国轩高科动力能源有限公司、湖北万润新能源科技股份有限公司、曲靖德方创界新能源科技有限公司、广东邦普循环科技有限公司、厦门厦钨新能源材料股份有限公司、江西赣锋锂业集团股份有限公司、北京当升材料科技股份有限公司、湖南长远锂科新能源有限公司、国科能源技术创新中心（合肥）有限公司、</w:t>
      </w:r>
      <w:r w:rsidRPr="00005F6D">
        <w:rPr>
          <w:rFonts w:hAnsi="宋体" w:cs="宋体" w:hint="eastAsia"/>
          <w:szCs w:val="21"/>
        </w:rPr>
        <w:t>巴</w:t>
      </w:r>
      <w:r w:rsidR="002F20C8">
        <w:rPr>
          <w:rFonts w:hAnsi="宋体" w:cs="宋体" w:hint="eastAsia"/>
          <w:szCs w:val="21"/>
        </w:rPr>
        <w:t>斯夫杉杉电池材料有限公司、福安青美能源材料有限公司</w:t>
      </w:r>
      <w:r w:rsidRPr="00005F6D">
        <w:rPr>
          <w:rFonts w:hAnsi="宋体" w:cs="宋体" w:hint="eastAsia"/>
          <w:szCs w:val="21"/>
        </w:rPr>
        <w:t>、深圳清研锂业科技有限公司、天津国安盟固利新材料科技股份有限公司</w:t>
      </w:r>
      <w:r w:rsidRPr="00005F6D">
        <w:rPr>
          <w:rFonts w:hint="eastAsia"/>
        </w:rPr>
        <w:t>等。</w:t>
      </w:r>
      <w:bookmarkStart w:id="20" w:name="_GoBack"/>
      <w:bookmarkEnd w:id="20"/>
    </w:p>
    <w:p w:rsidR="004A7D1F" w:rsidRDefault="004A7D1F" w:rsidP="004A7D1F">
      <w:pPr>
        <w:pStyle w:val="af7"/>
        <w:ind w:firstLine="420"/>
      </w:pPr>
      <w:r>
        <w:rPr>
          <w:rFonts w:hint="eastAsia"/>
        </w:rPr>
        <w:t>本文件主要起草人：。</w:t>
      </w:r>
    </w:p>
    <w:p w:rsidR="004A7D1F" w:rsidRPr="00602AEA" w:rsidRDefault="004A7D1F" w:rsidP="004A7D1F">
      <w:pPr>
        <w:pStyle w:val="af7"/>
        <w:ind w:firstLineChars="0" w:firstLine="0"/>
        <w:sectPr w:rsidR="004A7D1F" w:rsidRPr="00602AEA" w:rsidSect="00115F5A">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bookmarkEnd w:id="19" w:displacedByCustomXml="next"/>
    <w:bookmarkStart w:id="21" w:name="BookMark4" w:displacedByCustomXml="next"/>
    <w:sdt>
      <w:sdtPr>
        <w:tag w:val="NEW_STAND_NAME"/>
        <w:id w:val="595910757"/>
        <w:placeholder>
          <w:docPart w:val="6BC09CD4052E4F46BE8DD92A1D1C052D"/>
        </w:placeholder>
      </w:sdtPr>
      <w:sdtEndPr/>
      <w:sdtContent>
        <w:bookmarkStart w:id="22" w:name="NEW_STAND_NAME" w:displacedByCustomXml="prev"/>
        <w:p w:rsidR="004A7D1F" w:rsidRPr="00F26B7E" w:rsidRDefault="004A7D1F" w:rsidP="004A7D1F">
          <w:pPr>
            <w:pStyle w:val="af9"/>
            <w:spacing w:beforeLines="1" w:before="3" w:afterLines="220" w:after="686" w:line="240" w:lineRule="auto"/>
          </w:pPr>
          <w:proofErr w:type="gramStart"/>
          <w:r>
            <w:rPr>
              <w:rFonts w:hint="eastAsia"/>
            </w:rPr>
            <w:t>富锂铁酸</w:t>
          </w:r>
          <w:proofErr w:type="gramEnd"/>
          <w:r>
            <w:rPr>
              <w:rFonts w:hint="eastAsia"/>
            </w:rPr>
            <w:t>锂</w:t>
          </w:r>
        </w:p>
      </w:sdtContent>
    </w:sdt>
    <w:bookmarkEnd w:id="22" w:displacedByCustomXml="prev"/>
    <w:p w:rsidR="004A7D1F" w:rsidRDefault="004A7D1F" w:rsidP="004A7D1F">
      <w:pPr>
        <w:pStyle w:val="a6"/>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4A7D1F" w:rsidRDefault="004A7D1F" w:rsidP="004A7D1F">
      <w:pPr>
        <w:pStyle w:val="af7"/>
        <w:ind w:firstLine="420"/>
      </w:pPr>
      <w:bookmarkStart w:id="31" w:name="_Toc17233326"/>
      <w:bookmarkStart w:id="32" w:name="_Toc17233334"/>
      <w:bookmarkStart w:id="33" w:name="_Toc24884212"/>
      <w:bookmarkStart w:id="34" w:name="_Toc24884219"/>
      <w:bookmarkStart w:id="35" w:name="_Toc26648466"/>
      <w:r w:rsidRPr="007F1036">
        <w:rPr>
          <w:rFonts w:hint="eastAsia"/>
        </w:rPr>
        <w:t>本</w:t>
      </w:r>
      <w:r>
        <w:rPr>
          <w:rFonts w:hint="eastAsia"/>
        </w:rPr>
        <w:t>文件</w:t>
      </w:r>
      <w:r w:rsidRPr="007F1036">
        <w:rPr>
          <w:rFonts w:hint="eastAsia"/>
        </w:rPr>
        <w:t>规定了富锂铁酸锂的</w:t>
      </w:r>
      <w:r>
        <w:rPr>
          <w:rFonts w:hint="eastAsia"/>
        </w:rPr>
        <w:t>术语和定义、产品分类、</w:t>
      </w:r>
      <w:r w:rsidRPr="006B0B31">
        <w:rPr>
          <w:rFonts w:hint="eastAsia"/>
        </w:rPr>
        <w:t>技术要求、试验方法、检验规则、标志、包装、运输、贮存、随行文件及订货单内容。</w:t>
      </w:r>
    </w:p>
    <w:p w:rsidR="004A7D1F" w:rsidRDefault="004A7D1F" w:rsidP="004A7D1F">
      <w:pPr>
        <w:pStyle w:val="af7"/>
        <w:ind w:firstLine="420"/>
      </w:pPr>
      <w:r>
        <w:rPr>
          <w:rFonts w:hint="eastAsia"/>
        </w:rPr>
        <w:t>本文件适用于</w:t>
      </w:r>
      <w:bookmarkStart w:id="36" w:name="_Hlk96527754"/>
      <w:r>
        <w:rPr>
          <w:rFonts w:hint="eastAsia"/>
        </w:rPr>
        <w:t>锂离子电池用</w:t>
      </w:r>
      <w:r w:rsidRPr="00C96237">
        <w:rPr>
          <w:rFonts w:hint="eastAsia"/>
        </w:rPr>
        <w:t>正极补锂添加材料</w:t>
      </w:r>
      <w:r>
        <w:rPr>
          <w:rFonts w:hint="eastAsia"/>
        </w:rPr>
        <w:t>富锂铁酸锂</w:t>
      </w:r>
      <w:bookmarkEnd w:id="36"/>
      <w:r>
        <w:rPr>
          <w:rFonts w:hint="eastAsia"/>
        </w:rPr>
        <w:t>。</w:t>
      </w:r>
    </w:p>
    <w:p w:rsidR="004A7D1F" w:rsidRDefault="004A7D1F" w:rsidP="004A7D1F">
      <w:pPr>
        <w:pStyle w:val="a6"/>
        <w:spacing w:before="312" w:after="312"/>
      </w:pPr>
      <w:bookmarkStart w:id="37" w:name="_Toc26718931"/>
      <w:bookmarkStart w:id="38" w:name="_Toc26986531"/>
      <w:bookmarkStart w:id="39" w:name="_Toc26986772"/>
      <w:r>
        <w:rPr>
          <w:rFonts w:hint="eastAsia"/>
        </w:rPr>
        <w:t>规范性引用文件</w:t>
      </w:r>
      <w:bookmarkEnd w:id="31"/>
      <w:bookmarkEnd w:id="32"/>
      <w:bookmarkEnd w:id="33"/>
      <w:bookmarkEnd w:id="34"/>
      <w:bookmarkEnd w:id="35"/>
      <w:bookmarkEnd w:id="37"/>
      <w:bookmarkEnd w:id="38"/>
      <w:bookmarkEnd w:id="39"/>
    </w:p>
    <w:sdt>
      <w:sdtPr>
        <w:rPr>
          <w:rFonts w:hint="eastAsia"/>
        </w:rPr>
        <w:id w:val="715848253"/>
        <w:placeholder>
          <w:docPart w:val="7E29271C0886434D8D8AA7BBC6FD1B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A7D1F" w:rsidRPr="000C3E10" w:rsidRDefault="004A7D1F" w:rsidP="004A7D1F">
          <w:pPr>
            <w:pStyle w:val="af7"/>
            <w:ind w:firstLine="420"/>
          </w:pPr>
          <w:r w:rsidDel="00C628F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A7D1F" w:rsidRDefault="004A7D1F" w:rsidP="004A7D1F">
      <w:pPr>
        <w:pStyle w:val="af7"/>
        <w:ind w:firstLine="420"/>
      </w:pPr>
      <w:r w:rsidRPr="0095224D">
        <w:t xml:space="preserve">GB/T 5162  </w:t>
      </w:r>
      <w:r w:rsidRPr="0095224D">
        <w:rPr>
          <w:rFonts w:hint="eastAsia"/>
        </w:rPr>
        <w:t>金属粉末</w:t>
      </w:r>
      <w:r w:rsidRPr="0095224D">
        <w:t xml:space="preserve"> </w:t>
      </w:r>
      <w:r w:rsidRPr="0095224D">
        <w:rPr>
          <w:rFonts w:hint="eastAsia"/>
        </w:rPr>
        <w:t>振实密度的测定</w:t>
      </w:r>
    </w:p>
    <w:p w:rsidR="004A7D1F" w:rsidRPr="0095224D" w:rsidRDefault="004A7D1F" w:rsidP="004A7D1F">
      <w:pPr>
        <w:pStyle w:val="af7"/>
        <w:ind w:firstLine="420"/>
      </w:pPr>
      <w:r w:rsidRPr="0095224D">
        <w:t xml:space="preserve">GB/T 5314  </w:t>
      </w:r>
      <w:r w:rsidRPr="0095224D">
        <w:rPr>
          <w:rFonts w:hint="eastAsia"/>
        </w:rPr>
        <w:t>粉末冶金用粉末</w:t>
      </w:r>
      <w:r w:rsidRPr="0095224D">
        <w:t xml:space="preserve"> </w:t>
      </w:r>
      <w:r w:rsidRPr="0095224D">
        <w:rPr>
          <w:rFonts w:hint="eastAsia"/>
        </w:rPr>
        <w:t>取样方法</w:t>
      </w:r>
    </w:p>
    <w:p w:rsidR="004A7D1F" w:rsidRDefault="004A7D1F" w:rsidP="004A7D1F">
      <w:pPr>
        <w:pStyle w:val="af7"/>
        <w:ind w:firstLine="420"/>
      </w:pPr>
      <w:r w:rsidRPr="00B17DB6">
        <w:t>GB/T 6283</w:t>
      </w:r>
      <w:r>
        <w:t xml:space="preserve">  化工产品中水分含量的测定</w:t>
      </w:r>
      <w:r>
        <w:t> </w:t>
      </w:r>
      <w:r>
        <w:t>卡尔</w:t>
      </w:r>
      <w:r>
        <w:t>·</w:t>
      </w:r>
      <w:r>
        <w:t>费休法(通用方法)</w:t>
      </w:r>
    </w:p>
    <w:p w:rsidR="004A7D1F" w:rsidRPr="00EC381B" w:rsidRDefault="004A7D1F" w:rsidP="004A7D1F">
      <w:pPr>
        <w:pStyle w:val="af7"/>
        <w:ind w:firstLine="420"/>
      </w:pPr>
      <w:r w:rsidRPr="007D0BBF">
        <w:rPr>
          <w:rFonts w:hint="eastAsia"/>
        </w:rPr>
        <w:t>GB</w:t>
      </w:r>
      <w:r w:rsidRPr="007D0BBF">
        <w:t>/</w:t>
      </w:r>
      <w:r w:rsidRPr="007D0BBF">
        <w:rPr>
          <w:rFonts w:hint="eastAsia"/>
        </w:rPr>
        <w:t>T</w:t>
      </w:r>
      <w:r w:rsidRPr="007D0BBF">
        <w:t xml:space="preserve"> </w:t>
      </w:r>
      <w:r>
        <w:rPr>
          <w:rFonts w:hint="eastAsia"/>
        </w:rPr>
        <w:t>9724</w:t>
      </w:r>
      <w:r>
        <w:t xml:space="preserve">  </w:t>
      </w:r>
      <w:r w:rsidRPr="000C33AF">
        <w:rPr>
          <w:rFonts w:hint="eastAsia"/>
        </w:rPr>
        <w:t>化学试剂</w:t>
      </w:r>
      <w:r>
        <w:rPr>
          <w:rFonts w:hint="eastAsia"/>
        </w:rPr>
        <w:t xml:space="preserve"> p</w:t>
      </w:r>
      <w:r w:rsidRPr="000C33AF">
        <w:rPr>
          <w:rFonts w:hint="eastAsia"/>
        </w:rPr>
        <w:t>H值测定通则</w:t>
      </w:r>
    </w:p>
    <w:p w:rsidR="004A7D1F" w:rsidRPr="000C44C5" w:rsidRDefault="004A7D1F" w:rsidP="004A7D1F">
      <w:pPr>
        <w:pStyle w:val="af7"/>
        <w:ind w:firstLine="420"/>
      </w:pPr>
      <w:r w:rsidRPr="00886DCC">
        <w:t xml:space="preserve">GB/T 19077 </w:t>
      </w:r>
      <w:r>
        <w:t xml:space="preserve"> </w:t>
      </w:r>
      <w:r w:rsidRPr="0050128F">
        <w:rPr>
          <w:rFonts w:hint="eastAsia"/>
        </w:rPr>
        <w:t>粒度分</w:t>
      </w:r>
      <w:r>
        <w:rPr>
          <w:rFonts w:hint="eastAsia"/>
        </w:rPr>
        <w:t>布</w:t>
      </w:r>
      <w:r w:rsidRPr="000C44C5">
        <w:t xml:space="preserve"> </w:t>
      </w:r>
      <w:r w:rsidRPr="000C44C5">
        <w:rPr>
          <w:rFonts w:hint="eastAsia"/>
        </w:rPr>
        <w:t>激光衍射法</w:t>
      </w:r>
    </w:p>
    <w:p w:rsidR="004A7D1F" w:rsidRPr="00CF01BF" w:rsidRDefault="004A7D1F" w:rsidP="004A7D1F">
      <w:pPr>
        <w:pStyle w:val="af7"/>
        <w:ind w:firstLine="420"/>
      </w:pPr>
      <w:r w:rsidRPr="000C44C5">
        <w:t xml:space="preserve">GB/T 19587  </w:t>
      </w:r>
      <w:r w:rsidRPr="000C44C5">
        <w:rPr>
          <w:rFonts w:hint="eastAsia"/>
        </w:rPr>
        <w:t>气体吸收B</w:t>
      </w:r>
      <w:r w:rsidRPr="000C44C5">
        <w:t>ET</w:t>
      </w:r>
      <w:r w:rsidRPr="000C44C5">
        <w:rPr>
          <w:rFonts w:hint="eastAsia"/>
        </w:rPr>
        <w:t>法测定固态物质比表面积</w:t>
      </w:r>
    </w:p>
    <w:p w:rsidR="004A7D1F" w:rsidRDefault="004A7D1F" w:rsidP="004A7D1F">
      <w:pPr>
        <w:pStyle w:val="af7"/>
        <w:ind w:firstLine="420"/>
      </w:pPr>
      <w:r w:rsidRPr="00C26A5E">
        <w:t>GB/T 23942</w:t>
      </w:r>
      <w:r>
        <w:t xml:space="preserve"> </w:t>
      </w:r>
      <w:r>
        <w:rPr>
          <w:rFonts w:hint="eastAsia"/>
        </w:rPr>
        <w:t xml:space="preserve"> </w:t>
      </w:r>
      <w:r w:rsidRPr="00C26A5E">
        <w:rPr>
          <w:rFonts w:hint="eastAsia"/>
        </w:rPr>
        <w:t>化学试剂 电感耦合等离子体原子发射光谱法通则</w:t>
      </w:r>
    </w:p>
    <w:p w:rsidR="004A7D1F" w:rsidRDefault="004A7D1F" w:rsidP="004A7D1F">
      <w:pPr>
        <w:pStyle w:val="af7"/>
        <w:ind w:firstLine="420"/>
      </w:pPr>
      <w:r w:rsidRPr="005A0925">
        <w:t>GB/T 42161</w:t>
      </w:r>
      <w:r>
        <w:t xml:space="preserve">  </w:t>
      </w:r>
      <w:r w:rsidRPr="004D1533">
        <w:rPr>
          <w:rFonts w:hint="eastAsia"/>
        </w:rPr>
        <w:t>磷酸铁锂电化学性能测试 首次放电比容量及首次充放电效率测试方法</w:t>
      </w:r>
    </w:p>
    <w:p w:rsidR="004A7D1F" w:rsidRDefault="004A7D1F" w:rsidP="004A7D1F">
      <w:pPr>
        <w:pStyle w:val="af7"/>
        <w:ind w:firstLine="420"/>
      </w:pPr>
      <w:r w:rsidRPr="00413077">
        <w:t xml:space="preserve">GB/T XXXX  </w:t>
      </w:r>
      <w:r w:rsidRPr="00413077">
        <w:rPr>
          <w:rFonts w:hint="eastAsia"/>
        </w:rPr>
        <w:t>锂离子电池正极材料</w:t>
      </w:r>
      <w:r w:rsidRPr="00413077">
        <w:t xml:space="preserve"> </w:t>
      </w:r>
      <w:r w:rsidRPr="00413077">
        <w:rPr>
          <w:rFonts w:hint="eastAsia"/>
        </w:rPr>
        <w:t>粉末压实密度的测定（制定中）</w:t>
      </w:r>
    </w:p>
    <w:p w:rsidR="004A7D1F" w:rsidRPr="00CF01BF" w:rsidRDefault="004A7D1F" w:rsidP="004A7D1F">
      <w:pPr>
        <w:pStyle w:val="af7"/>
        <w:ind w:firstLine="420"/>
      </w:pPr>
      <w:r>
        <w:t>JCPDS</w:t>
      </w:r>
      <w:r>
        <w:rPr>
          <w:rStyle w:val="aff4"/>
        </w:rPr>
        <w:footnoteReference w:id="1"/>
      </w:r>
      <w:r>
        <w:rPr>
          <w:rFonts w:hint="eastAsia"/>
        </w:rPr>
        <w:t>（24-0623）  富锂铁酸锂X射线粉末衍射标准图谱</w:t>
      </w:r>
    </w:p>
    <w:p w:rsidR="004A7D1F" w:rsidRPr="00E030F9" w:rsidRDefault="004A7D1F" w:rsidP="004A7D1F">
      <w:pPr>
        <w:pStyle w:val="a6"/>
        <w:spacing w:before="312" w:after="312"/>
      </w:pPr>
      <w:r>
        <w:rPr>
          <w:rFonts w:hint="eastAsia"/>
          <w:szCs w:val="21"/>
        </w:rPr>
        <w:t>术语和定义</w:t>
      </w:r>
    </w:p>
    <w:bookmarkStart w:id="40" w:name="_Toc26986532" w:displacedByCustomXml="next"/>
    <w:bookmarkEnd w:id="40" w:displacedByCustomXml="next"/>
    <w:sdt>
      <w:sdtPr>
        <w:rPr>
          <w:rFonts w:hint="eastAsia"/>
        </w:rPr>
        <w:id w:val="-1909835108"/>
        <w:placeholder>
          <w:docPart w:val="7E29271C0886434D8D8AA7BBC6FD1B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A7D1F" w:rsidRDefault="004A7D1F" w:rsidP="004A7D1F">
          <w:pPr>
            <w:pStyle w:val="af7"/>
            <w:ind w:firstLine="420"/>
          </w:pPr>
          <w:r>
            <w:rPr>
              <w:rFonts w:hint="eastAsia"/>
            </w:rPr>
            <w:t>下列术语和定义适用于本文件。</w:t>
          </w:r>
        </w:p>
      </w:sdtContent>
    </w:sdt>
    <w:p w:rsidR="004A7D1F" w:rsidRPr="0029027A" w:rsidRDefault="004A7D1F" w:rsidP="004A7D1F">
      <w:pPr>
        <w:pStyle w:val="a6"/>
        <w:numPr>
          <w:ilvl w:val="0"/>
          <w:numId w:val="0"/>
        </w:numPr>
        <w:spacing w:beforeLines="0" w:before="0" w:afterLines="0" w:after="0"/>
      </w:pPr>
      <w:r w:rsidRPr="0029027A">
        <w:t xml:space="preserve">3.1 </w:t>
      </w:r>
    </w:p>
    <w:p w:rsidR="004A7D1F" w:rsidRPr="0029027A" w:rsidRDefault="004A7D1F" w:rsidP="004A7D1F">
      <w:pPr>
        <w:pStyle w:val="a6"/>
        <w:numPr>
          <w:ilvl w:val="0"/>
          <w:numId w:val="0"/>
        </w:numPr>
        <w:spacing w:beforeLines="0" w:before="0" w:afterLines="0" w:after="0"/>
        <w:ind w:firstLineChars="200" w:firstLine="420"/>
      </w:pPr>
      <w:r w:rsidRPr="0029027A">
        <w:rPr>
          <w:rFonts w:hint="eastAsia"/>
        </w:rPr>
        <w:t xml:space="preserve">补锂比容量 </w:t>
      </w:r>
      <w:r w:rsidRPr="0029027A">
        <w:t>lithium supplement specific capacity</w:t>
      </w:r>
    </w:p>
    <w:p w:rsidR="004A7D1F" w:rsidRPr="0029027A" w:rsidRDefault="004A7D1F" w:rsidP="004A7D1F">
      <w:pPr>
        <w:pStyle w:val="af7"/>
        <w:ind w:firstLine="420"/>
      </w:pPr>
      <w:r w:rsidRPr="0029027A">
        <w:t>在规定条件下首次充电比容量与首次放电比容量的差值，单位为毫安时每克（mAh/g）。</w:t>
      </w:r>
    </w:p>
    <w:p w:rsidR="004A7D1F" w:rsidRPr="0029027A" w:rsidRDefault="004A7D1F" w:rsidP="004A7D1F">
      <w:pPr>
        <w:pStyle w:val="a6"/>
        <w:numPr>
          <w:ilvl w:val="0"/>
          <w:numId w:val="0"/>
        </w:numPr>
        <w:spacing w:beforeLines="0" w:before="0" w:afterLines="0" w:after="0"/>
      </w:pPr>
      <w:r w:rsidRPr="0029027A">
        <w:t>3.</w:t>
      </w:r>
      <w:r w:rsidRPr="0029027A">
        <w:rPr>
          <w:rFonts w:hint="eastAsia"/>
        </w:rPr>
        <w:t>2</w:t>
      </w:r>
      <w:r w:rsidRPr="0029027A">
        <w:t xml:space="preserve"> </w:t>
      </w:r>
    </w:p>
    <w:p w:rsidR="004A7D1F" w:rsidRPr="0029027A" w:rsidRDefault="004A7D1F" w:rsidP="004A7D1F">
      <w:pPr>
        <w:pStyle w:val="a6"/>
        <w:numPr>
          <w:ilvl w:val="0"/>
          <w:numId w:val="0"/>
        </w:numPr>
        <w:spacing w:beforeLines="0" w:before="0" w:afterLines="0" w:after="0"/>
        <w:ind w:firstLineChars="200" w:firstLine="420"/>
      </w:pPr>
      <w:r w:rsidRPr="0029027A">
        <w:rPr>
          <w:rFonts w:hint="eastAsia"/>
        </w:rPr>
        <w:t>耐湿性</w:t>
      </w:r>
      <w:r w:rsidRPr="0029027A">
        <w:t>moisture resistance performance</w:t>
      </w:r>
    </w:p>
    <w:p w:rsidR="004A7D1F" w:rsidRDefault="004A7D1F" w:rsidP="004A7D1F">
      <w:pPr>
        <w:pStyle w:val="af7"/>
        <w:ind w:firstLine="420"/>
        <w:rPr>
          <w:rFonts w:ascii="黑体" w:eastAsia="黑体" w:hAnsi="黑体"/>
          <w:sz w:val="18"/>
          <w:szCs w:val="18"/>
        </w:rPr>
      </w:pPr>
      <w:r>
        <w:rPr>
          <w:rFonts w:hint="eastAsia"/>
        </w:rPr>
        <w:t>在一定时间和湿度范围内，</w:t>
      </w:r>
      <w:r>
        <w:t>抵抗潮湿环境侵蚀的能力，以吸湿速率表示。</w:t>
      </w:r>
    </w:p>
    <w:p w:rsidR="004A7D1F" w:rsidRPr="004E5256" w:rsidRDefault="004A7D1F" w:rsidP="004A7D1F">
      <w:pPr>
        <w:pStyle w:val="af7"/>
        <w:ind w:firstLine="360"/>
      </w:pPr>
      <w:r w:rsidRPr="000E5AA5">
        <w:rPr>
          <w:rFonts w:ascii="黑体" w:eastAsia="黑体" w:hAnsi="黑体"/>
          <w:sz w:val="18"/>
          <w:szCs w:val="18"/>
        </w:rPr>
        <w:t>注：</w:t>
      </w:r>
      <w:r w:rsidRPr="000E5AA5">
        <w:rPr>
          <w:sz w:val="18"/>
          <w:szCs w:val="18"/>
        </w:rPr>
        <w:t>吸湿速率越小，材料抵抗潮湿环境侵蚀的能力越强，即耐湿性越强。</w:t>
      </w:r>
    </w:p>
    <w:p w:rsidR="004A7D1F" w:rsidRPr="00EB5780" w:rsidRDefault="004A7D1F" w:rsidP="004A7D1F">
      <w:pPr>
        <w:pStyle w:val="a6"/>
        <w:spacing w:before="312" w:after="312"/>
      </w:pPr>
      <w:r>
        <w:rPr>
          <w:rFonts w:hint="eastAsia"/>
        </w:rPr>
        <w:t>产品分类</w:t>
      </w:r>
    </w:p>
    <w:p w:rsidR="004A7D1F" w:rsidRPr="00EF31B0" w:rsidRDefault="004A7D1F" w:rsidP="004A7D1F">
      <w:pPr>
        <w:pStyle w:val="af7"/>
        <w:ind w:firstLine="420"/>
        <w:rPr>
          <w:rFonts w:hAnsi="宋体"/>
        </w:rPr>
      </w:pPr>
      <w:r w:rsidRPr="00EF31B0">
        <w:rPr>
          <w:rFonts w:hAnsi="宋体" w:hint="eastAsia"/>
        </w:rPr>
        <w:lastRenderedPageBreak/>
        <w:t>根据产品的补锂比容量分为</w:t>
      </w:r>
      <w:r w:rsidRPr="00EF31B0">
        <w:rPr>
          <w:rFonts w:hAnsi="宋体"/>
        </w:rPr>
        <w:t>LFO-I</w:t>
      </w:r>
      <w:r w:rsidRPr="00EF31B0">
        <w:rPr>
          <w:rFonts w:hAnsi="宋体" w:hint="eastAsia"/>
        </w:rPr>
        <w:t>、</w:t>
      </w:r>
      <w:r w:rsidRPr="00EF31B0">
        <w:rPr>
          <w:rFonts w:hAnsi="宋体"/>
        </w:rPr>
        <w:t>LFO-II</w:t>
      </w:r>
      <w:r w:rsidRPr="00EF31B0">
        <w:rPr>
          <w:rFonts w:hAnsi="宋体" w:hint="eastAsia"/>
        </w:rPr>
        <w:t>、</w:t>
      </w:r>
      <w:r w:rsidRPr="00EF31B0">
        <w:rPr>
          <w:rFonts w:hAnsi="宋体"/>
        </w:rPr>
        <w:t>LFO-III</w:t>
      </w:r>
      <w:r w:rsidRPr="00EF31B0">
        <w:rPr>
          <w:rFonts w:hAnsi="宋体" w:hint="eastAsia"/>
        </w:rPr>
        <w:t>三类。</w:t>
      </w:r>
    </w:p>
    <w:p w:rsidR="004A7D1F" w:rsidRDefault="004A7D1F" w:rsidP="004A7D1F">
      <w:pPr>
        <w:pStyle w:val="a6"/>
        <w:spacing w:before="312" w:after="312"/>
      </w:pPr>
      <w:r w:rsidRPr="00EF31B0">
        <w:rPr>
          <w:rFonts w:hint="eastAsia"/>
        </w:rPr>
        <w:t>技术要求</w:t>
      </w:r>
    </w:p>
    <w:p w:rsidR="004A7D1F" w:rsidRPr="00EF31B0" w:rsidRDefault="004A7D1F" w:rsidP="004A7D1F">
      <w:pPr>
        <w:pStyle w:val="a7"/>
        <w:spacing w:before="156" w:after="156"/>
        <w:ind w:left="0"/>
      </w:pPr>
      <w:r w:rsidRPr="00EF31B0">
        <w:rPr>
          <w:rFonts w:hint="eastAsia"/>
        </w:rPr>
        <w:t>化学成分</w:t>
      </w:r>
    </w:p>
    <w:p w:rsidR="004A7D1F" w:rsidRPr="00EF31B0" w:rsidRDefault="004A7D1F" w:rsidP="004A7D1F">
      <w:pPr>
        <w:pStyle w:val="af7"/>
        <w:ind w:firstLine="420"/>
      </w:pPr>
      <w:r w:rsidRPr="00EF31B0">
        <w:rPr>
          <w:rFonts w:hint="eastAsia"/>
        </w:rPr>
        <w:t>产品的化学成分应符合表1的规定。</w:t>
      </w:r>
    </w:p>
    <w:p w:rsidR="004A7D1F" w:rsidRPr="00EF31B0" w:rsidRDefault="004A7D1F" w:rsidP="004A7D1F">
      <w:pPr>
        <w:tabs>
          <w:tab w:val="left" w:pos="8222"/>
        </w:tabs>
        <w:spacing w:beforeLines="50" w:before="156" w:afterLines="50" w:after="156" w:line="240" w:lineRule="auto"/>
        <w:jc w:val="center"/>
        <w:rPr>
          <w:rFonts w:ascii="黑体" w:eastAsia="黑体" w:hAnsi="黑体" w:cs="黑体"/>
          <w:kern w:val="0"/>
        </w:rPr>
      </w:pPr>
      <w:r w:rsidRPr="00EF31B0">
        <w:rPr>
          <w:rFonts w:ascii="黑体" w:eastAsia="黑体" w:hAnsi="黑体" w:cs="黑体" w:hint="eastAsia"/>
          <w:kern w:val="0"/>
        </w:rPr>
        <w:t>表1  化学成分</w:t>
      </w:r>
    </w:p>
    <w:tbl>
      <w:tblPr>
        <w:tblW w:w="4994" w:type="pct"/>
        <w:tblLook w:val="04A0" w:firstRow="1" w:lastRow="0" w:firstColumn="1" w:lastColumn="0" w:noHBand="0" w:noVBand="1"/>
      </w:tblPr>
      <w:tblGrid>
        <w:gridCol w:w="1602"/>
        <w:gridCol w:w="1605"/>
        <w:gridCol w:w="6126"/>
      </w:tblGrid>
      <w:tr w:rsidR="004A7D1F" w:rsidRPr="00EF31B0" w:rsidTr="00CF5111">
        <w:trPr>
          <w:trHeight w:val="151"/>
        </w:trPr>
        <w:tc>
          <w:tcPr>
            <w:tcW w:w="1718" w:type="pct"/>
            <w:gridSpan w:val="2"/>
            <w:tcBorders>
              <w:top w:val="single" w:sz="4" w:space="0" w:color="auto"/>
              <w:left w:val="single" w:sz="4" w:space="0" w:color="auto"/>
              <w:bottom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bookmarkStart w:id="41" w:name="_Hlk119491099"/>
            <w:r w:rsidRPr="00FA391D">
              <w:rPr>
                <w:rFonts w:ascii="宋体" w:hAnsi="宋体" w:cs="宋体" w:hint="eastAsia"/>
                <w:sz w:val="18"/>
                <w:szCs w:val="18"/>
              </w:rPr>
              <w:t>元素</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4A7D1F" w:rsidRPr="00FA391D" w:rsidRDefault="004A7D1F" w:rsidP="00CF5111">
            <w:pPr>
              <w:spacing w:line="240" w:lineRule="auto"/>
              <w:jc w:val="center"/>
              <w:rPr>
                <w:rFonts w:ascii="宋体" w:hAnsi="宋体" w:cs="宋体"/>
                <w:sz w:val="18"/>
                <w:szCs w:val="18"/>
              </w:rPr>
            </w:pPr>
            <w:r w:rsidRPr="00FA391D">
              <w:rPr>
                <w:rFonts w:ascii="宋体" w:hAnsi="宋体" w:cs="宋体" w:hint="eastAsia"/>
                <w:sz w:val="18"/>
                <w:szCs w:val="18"/>
              </w:rPr>
              <w:t>化学成分（质量分数）</w:t>
            </w:r>
          </w:p>
          <w:p w:rsidR="004A7D1F" w:rsidRPr="00FA391D" w:rsidRDefault="004A7D1F" w:rsidP="00CF5111">
            <w:pPr>
              <w:spacing w:line="240" w:lineRule="auto"/>
              <w:jc w:val="center"/>
              <w:rPr>
                <w:rFonts w:ascii="宋体" w:hAnsi="宋体" w:cs="宋体"/>
                <w:sz w:val="18"/>
                <w:szCs w:val="18"/>
              </w:rPr>
            </w:pPr>
            <w:r w:rsidRPr="00FA391D">
              <w:rPr>
                <w:rFonts w:ascii="宋体" w:hAnsi="宋体" w:cs="宋体"/>
                <w:sz w:val="18"/>
                <w:szCs w:val="18"/>
              </w:rPr>
              <w:t>%</w:t>
            </w:r>
          </w:p>
        </w:tc>
      </w:tr>
      <w:tr w:rsidR="004A7D1F" w:rsidRPr="00EF31B0" w:rsidTr="00CF5111">
        <w:trPr>
          <w:trHeight w:val="452"/>
        </w:trPr>
        <w:tc>
          <w:tcPr>
            <w:tcW w:w="858" w:type="pct"/>
            <w:vMerge w:val="restart"/>
            <w:tcBorders>
              <w:top w:val="single" w:sz="4" w:space="0" w:color="auto"/>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sz w:val="18"/>
                <w:szCs w:val="18"/>
              </w:rPr>
            </w:pPr>
            <w:r w:rsidRPr="00FA391D">
              <w:rPr>
                <w:rFonts w:ascii="宋体" w:hAnsi="宋体" w:hint="eastAsia"/>
                <w:sz w:val="18"/>
                <w:szCs w:val="18"/>
              </w:rPr>
              <w:t>主元素</w:t>
            </w:r>
          </w:p>
        </w:tc>
        <w:tc>
          <w:tcPr>
            <w:tcW w:w="860" w:type="pct"/>
            <w:tcBorders>
              <w:left w:val="single" w:sz="4" w:space="0" w:color="auto"/>
              <w:bottom w:val="single" w:sz="4" w:space="0" w:color="auto"/>
              <w:right w:val="single" w:sz="4" w:space="0" w:color="auto"/>
            </w:tcBorders>
            <w:vAlign w:val="center"/>
          </w:tcPr>
          <w:p w:rsidR="004A7D1F" w:rsidRPr="00FA391D" w:rsidRDefault="004A7D1F" w:rsidP="00CF5111">
            <w:pPr>
              <w:spacing w:line="240" w:lineRule="auto"/>
              <w:jc w:val="center"/>
              <w:rPr>
                <w:rFonts w:ascii="宋体" w:hAnsi="宋体"/>
                <w:sz w:val="18"/>
                <w:szCs w:val="18"/>
              </w:rPr>
            </w:pPr>
            <w:r w:rsidRPr="00FA391D">
              <w:rPr>
                <w:rFonts w:ascii="宋体" w:hAnsi="宋体"/>
                <w:sz w:val="18"/>
                <w:szCs w:val="18"/>
              </w:rPr>
              <w:t>Li</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4A7D1F" w:rsidRPr="00FA391D" w:rsidRDefault="004A7D1F" w:rsidP="00CF5111">
            <w:pPr>
              <w:spacing w:line="240" w:lineRule="auto"/>
              <w:jc w:val="center"/>
              <w:rPr>
                <w:rFonts w:ascii="宋体" w:hAnsi="宋体" w:cs="宋体"/>
                <w:sz w:val="18"/>
                <w:szCs w:val="18"/>
              </w:rPr>
            </w:pPr>
            <w:r w:rsidRPr="00FA391D">
              <w:rPr>
                <w:rFonts w:ascii="宋体" w:hAnsi="宋体" w:cs="宋体"/>
                <w:kern w:val="0"/>
                <w:sz w:val="18"/>
                <w:szCs w:val="18"/>
                <w:lang w:bidi="ar"/>
              </w:rPr>
              <w:t>21.0</w:t>
            </w:r>
            <w:r w:rsidRPr="00FA391D">
              <w:rPr>
                <w:rFonts w:ascii="Times New Roman" w:hAnsi="Times New Roman"/>
                <w:sz w:val="18"/>
                <w:szCs w:val="18"/>
              </w:rPr>
              <w:t>~</w:t>
            </w:r>
            <w:r w:rsidRPr="00FA391D">
              <w:rPr>
                <w:rFonts w:ascii="宋体" w:hAnsi="宋体"/>
                <w:sz w:val="18"/>
                <w:szCs w:val="18"/>
              </w:rPr>
              <w:t>24.0</w:t>
            </w:r>
          </w:p>
        </w:tc>
      </w:tr>
      <w:tr w:rsidR="004A7D1F" w:rsidTr="00CF5111">
        <w:trPr>
          <w:trHeight w:val="414"/>
        </w:trPr>
        <w:tc>
          <w:tcPr>
            <w:tcW w:w="858" w:type="pct"/>
            <w:vMerge/>
            <w:tcBorders>
              <w:left w:val="single" w:sz="4" w:space="0" w:color="auto"/>
              <w:bottom w:val="single" w:sz="4" w:space="0" w:color="auto"/>
              <w:right w:val="single" w:sz="4" w:space="0" w:color="auto"/>
            </w:tcBorders>
            <w:vAlign w:val="center"/>
          </w:tcPr>
          <w:p w:rsidR="004A7D1F" w:rsidRPr="00FA391D" w:rsidRDefault="004A7D1F" w:rsidP="00CF5111">
            <w:pPr>
              <w:spacing w:line="240" w:lineRule="auto"/>
              <w:jc w:val="center"/>
              <w:rPr>
                <w:rFonts w:ascii="宋体" w:hAnsi="宋体"/>
                <w:sz w:val="18"/>
                <w:szCs w:val="18"/>
              </w:rPr>
            </w:pPr>
          </w:p>
        </w:tc>
        <w:tc>
          <w:tcPr>
            <w:tcW w:w="860" w:type="pct"/>
            <w:tcBorders>
              <w:left w:val="single" w:sz="4" w:space="0" w:color="auto"/>
              <w:bottom w:val="single" w:sz="4" w:space="0" w:color="auto"/>
              <w:right w:val="single" w:sz="4" w:space="0" w:color="auto"/>
            </w:tcBorders>
            <w:vAlign w:val="center"/>
          </w:tcPr>
          <w:p w:rsidR="004A7D1F" w:rsidRPr="00FA391D" w:rsidRDefault="004A7D1F" w:rsidP="00CF5111">
            <w:pPr>
              <w:spacing w:line="240" w:lineRule="auto"/>
              <w:jc w:val="center"/>
              <w:rPr>
                <w:rFonts w:ascii="宋体" w:hAnsi="宋体"/>
                <w:sz w:val="18"/>
                <w:szCs w:val="18"/>
              </w:rPr>
            </w:pPr>
            <w:r w:rsidRPr="00FA391D">
              <w:rPr>
                <w:rFonts w:ascii="宋体" w:hAnsi="宋体"/>
                <w:sz w:val="18"/>
                <w:szCs w:val="18"/>
              </w:rPr>
              <w:t>Fe</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4A7D1F" w:rsidRPr="00FA391D" w:rsidRDefault="004A7D1F" w:rsidP="00CF5111">
            <w:pPr>
              <w:spacing w:line="240" w:lineRule="auto"/>
              <w:jc w:val="center"/>
              <w:rPr>
                <w:rFonts w:ascii="宋体" w:hAnsi="宋体" w:cs="宋体"/>
                <w:sz w:val="18"/>
                <w:szCs w:val="18"/>
              </w:rPr>
            </w:pPr>
            <w:r w:rsidRPr="00FA391D">
              <w:rPr>
                <w:rFonts w:ascii="宋体" w:hAnsi="宋体" w:cs="宋体"/>
                <w:kern w:val="0"/>
                <w:sz w:val="18"/>
                <w:szCs w:val="18"/>
                <w:lang w:bidi="ar"/>
              </w:rPr>
              <w:t>33.0</w:t>
            </w:r>
            <w:r w:rsidRPr="00FA391D">
              <w:rPr>
                <w:rFonts w:ascii="Times New Roman" w:hAnsi="Times New Roman"/>
                <w:sz w:val="18"/>
                <w:szCs w:val="18"/>
              </w:rPr>
              <w:t>~</w:t>
            </w:r>
            <w:r w:rsidRPr="00FA391D">
              <w:rPr>
                <w:rFonts w:ascii="宋体" w:hAnsi="宋体" w:cs="宋体"/>
                <w:kern w:val="0"/>
                <w:sz w:val="18"/>
                <w:szCs w:val="18"/>
                <w:lang w:bidi="ar"/>
              </w:rPr>
              <w:t>36.0</w:t>
            </w:r>
          </w:p>
        </w:tc>
      </w:tr>
      <w:tr w:rsidR="004A7D1F" w:rsidTr="00CF5111">
        <w:trPr>
          <w:trHeight w:val="240"/>
        </w:trPr>
        <w:tc>
          <w:tcPr>
            <w:tcW w:w="858" w:type="pct"/>
            <w:vMerge w:val="restart"/>
            <w:tcBorders>
              <w:top w:val="single" w:sz="4" w:space="0" w:color="auto"/>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r w:rsidRPr="00FA391D">
              <w:rPr>
                <w:rFonts w:ascii="宋体" w:hAnsi="宋体" w:cs="宋体" w:hint="eastAsia"/>
                <w:sz w:val="18"/>
                <w:szCs w:val="18"/>
              </w:rPr>
              <w:t>杂质元素</w:t>
            </w: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Na</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0.040</w:t>
            </w:r>
          </w:p>
        </w:tc>
      </w:tr>
      <w:tr w:rsidR="004A7D1F" w:rsidTr="00CF5111">
        <w:trPr>
          <w:trHeight w:val="240"/>
        </w:trPr>
        <w:tc>
          <w:tcPr>
            <w:tcW w:w="858" w:type="pct"/>
            <w:vMerge/>
            <w:tcBorders>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Ca</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0.040</w:t>
            </w:r>
          </w:p>
        </w:tc>
      </w:tr>
      <w:tr w:rsidR="004A7D1F" w:rsidTr="00CF5111">
        <w:trPr>
          <w:trHeight w:val="240"/>
        </w:trPr>
        <w:tc>
          <w:tcPr>
            <w:tcW w:w="858" w:type="pct"/>
            <w:vMerge/>
            <w:tcBorders>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Zn</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0.005</w:t>
            </w:r>
          </w:p>
        </w:tc>
      </w:tr>
      <w:tr w:rsidR="004A7D1F" w:rsidTr="00CF5111">
        <w:trPr>
          <w:trHeight w:val="240"/>
        </w:trPr>
        <w:tc>
          <w:tcPr>
            <w:tcW w:w="858" w:type="pct"/>
            <w:vMerge/>
            <w:tcBorders>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Cu</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0.005</w:t>
            </w:r>
          </w:p>
        </w:tc>
      </w:tr>
      <w:tr w:rsidR="004A7D1F" w:rsidTr="00CF5111">
        <w:trPr>
          <w:trHeight w:val="240"/>
        </w:trPr>
        <w:tc>
          <w:tcPr>
            <w:tcW w:w="858" w:type="pct"/>
            <w:vMerge/>
            <w:tcBorders>
              <w:left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Cr</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0.005</w:t>
            </w:r>
          </w:p>
        </w:tc>
      </w:tr>
      <w:tr w:rsidR="004A7D1F" w:rsidTr="00CF5111">
        <w:trPr>
          <w:trHeight w:val="240"/>
        </w:trPr>
        <w:tc>
          <w:tcPr>
            <w:tcW w:w="858" w:type="pct"/>
            <w:vMerge/>
            <w:tcBorders>
              <w:left w:val="single" w:sz="4" w:space="0" w:color="auto"/>
              <w:bottom w:val="single" w:sz="4" w:space="0" w:color="auto"/>
              <w:right w:val="single" w:sz="4" w:space="0" w:color="auto"/>
            </w:tcBorders>
            <w:vAlign w:val="center"/>
          </w:tcPr>
          <w:p w:rsidR="004A7D1F" w:rsidRPr="00FA391D" w:rsidRDefault="004A7D1F" w:rsidP="00CF5111">
            <w:pPr>
              <w:spacing w:line="240" w:lineRule="auto"/>
              <w:jc w:val="center"/>
              <w:rPr>
                <w:rFonts w:ascii="宋体" w:hAnsi="宋体" w:cs="宋体"/>
                <w:sz w:val="18"/>
                <w:szCs w:val="18"/>
              </w:rPr>
            </w:pPr>
          </w:p>
        </w:tc>
        <w:tc>
          <w:tcPr>
            <w:tcW w:w="860" w:type="pct"/>
            <w:tcBorders>
              <w:top w:val="nil"/>
              <w:left w:val="nil"/>
              <w:bottom w:val="single" w:sz="4" w:space="0" w:color="auto"/>
              <w:right w:val="single" w:sz="4" w:space="0" w:color="auto"/>
            </w:tcBorders>
            <w:shd w:val="clear" w:color="auto" w:fill="auto"/>
            <w:noWrap/>
          </w:tcPr>
          <w:p w:rsidR="004A7D1F" w:rsidRPr="00FA391D" w:rsidRDefault="004A7D1F" w:rsidP="00CF5111">
            <w:pPr>
              <w:spacing w:line="240" w:lineRule="auto"/>
              <w:jc w:val="center"/>
              <w:rPr>
                <w:rFonts w:ascii="宋体" w:hAnsi="宋体" w:cs="宋体"/>
                <w:sz w:val="18"/>
                <w:szCs w:val="18"/>
              </w:rPr>
            </w:pPr>
            <w:r w:rsidRPr="00FA391D">
              <w:rPr>
                <w:rFonts w:ascii="宋体" w:hAnsi="宋体"/>
                <w:sz w:val="18"/>
                <w:szCs w:val="18"/>
              </w:rPr>
              <w:t>K</w:t>
            </w:r>
          </w:p>
        </w:tc>
        <w:tc>
          <w:tcPr>
            <w:tcW w:w="3282" w:type="pct"/>
            <w:tcBorders>
              <w:top w:val="nil"/>
              <w:left w:val="nil"/>
              <w:bottom w:val="single" w:sz="4" w:space="0" w:color="auto"/>
              <w:right w:val="single" w:sz="4" w:space="0" w:color="auto"/>
            </w:tcBorders>
            <w:shd w:val="clear" w:color="auto" w:fill="auto"/>
          </w:tcPr>
          <w:p w:rsidR="004A7D1F" w:rsidRPr="00FA391D" w:rsidRDefault="004A7D1F" w:rsidP="00CF5111">
            <w:pPr>
              <w:spacing w:line="240" w:lineRule="auto"/>
              <w:jc w:val="center"/>
              <w:rPr>
                <w:rFonts w:ascii="宋体" w:hAnsi="宋体" w:cs="宋体"/>
                <w:sz w:val="18"/>
                <w:szCs w:val="18"/>
              </w:rPr>
            </w:pPr>
            <w:r w:rsidRPr="00FA391D">
              <w:rPr>
                <w:rFonts w:ascii="宋体" w:hAnsi="宋体" w:hint="eastAsia"/>
                <w:sz w:val="18"/>
                <w:szCs w:val="18"/>
              </w:rPr>
              <w:t>≤</w:t>
            </w:r>
            <w:r w:rsidRPr="00FA391D">
              <w:rPr>
                <w:rFonts w:ascii="宋体" w:hAnsi="宋体"/>
                <w:sz w:val="18"/>
                <w:szCs w:val="18"/>
              </w:rPr>
              <w:t>0.040</w:t>
            </w:r>
          </w:p>
        </w:tc>
      </w:tr>
      <w:tr w:rsidR="004A7D1F" w:rsidTr="00CF5111">
        <w:trPr>
          <w:trHeight w:val="4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7D1F" w:rsidRPr="00E62DEE" w:rsidRDefault="004A7D1F" w:rsidP="00CF5111">
            <w:pPr>
              <w:spacing w:line="240" w:lineRule="auto"/>
              <w:ind w:leftChars="200" w:left="870" w:hangingChars="250" w:hanging="450"/>
              <w:jc w:val="left"/>
              <w:rPr>
                <w:rFonts w:ascii="宋体" w:hAnsi="宋体" w:cs="宋体"/>
                <w:sz w:val="18"/>
                <w:szCs w:val="18"/>
              </w:rPr>
            </w:pPr>
            <w:r w:rsidRPr="008D039F">
              <w:rPr>
                <w:rFonts w:ascii="黑体" w:eastAsia="黑体" w:hAnsi="黑体" w:cs="宋体" w:hint="eastAsia"/>
                <w:sz w:val="18"/>
                <w:szCs w:val="18"/>
              </w:rPr>
              <w:t>注：</w:t>
            </w:r>
            <w:r>
              <w:rPr>
                <w:rFonts w:ascii="黑体" w:eastAsia="黑体" w:hAnsi="黑体" w:cs="宋体" w:hint="eastAsia"/>
                <w:sz w:val="18"/>
                <w:szCs w:val="18"/>
              </w:rPr>
              <w:t xml:space="preserve"> </w:t>
            </w:r>
            <w:r w:rsidRPr="008902D3">
              <w:rPr>
                <w:rFonts w:ascii="宋体" w:hAnsi="宋体" w:cs="宋体" w:hint="eastAsia"/>
                <w:sz w:val="18"/>
                <w:szCs w:val="18"/>
              </w:rPr>
              <w:t>掺杂和包覆</w:t>
            </w:r>
            <w:r>
              <w:rPr>
                <w:rFonts w:ascii="宋体" w:hAnsi="宋体" w:cs="宋体" w:hint="eastAsia"/>
                <w:sz w:val="18"/>
                <w:szCs w:val="18"/>
              </w:rPr>
              <w:t>的</w:t>
            </w:r>
            <w:r w:rsidRPr="008902D3">
              <w:rPr>
                <w:rFonts w:ascii="宋体" w:hAnsi="宋体" w:cs="宋体" w:hint="eastAsia"/>
                <w:sz w:val="18"/>
                <w:szCs w:val="18"/>
              </w:rPr>
              <w:t>元素包括但不限于镁、钛、铝、钴、镍、锰、</w:t>
            </w:r>
            <w:r w:rsidRPr="008A4AE6">
              <w:rPr>
                <w:rFonts w:ascii="宋体" w:hAnsi="宋体" w:cs="宋体" w:hint="eastAsia"/>
                <w:sz w:val="18"/>
                <w:szCs w:val="18"/>
              </w:rPr>
              <w:t>硅、硼等中的一种或几种，</w:t>
            </w:r>
            <w:r w:rsidRPr="00E62DEE">
              <w:rPr>
                <w:rFonts w:ascii="宋体" w:hAnsi="宋体" w:cs="宋体" w:hint="eastAsia"/>
                <w:sz w:val="18"/>
                <w:szCs w:val="18"/>
              </w:rPr>
              <w:t>掺杂和包覆的元素含量由供需双方协商确定。</w:t>
            </w:r>
          </w:p>
        </w:tc>
      </w:tr>
    </w:tbl>
    <w:bookmarkEnd w:id="41"/>
    <w:p w:rsidR="004A7D1F" w:rsidRDefault="004A7D1F" w:rsidP="004A7D1F">
      <w:pPr>
        <w:pStyle w:val="a7"/>
        <w:spacing w:before="156" w:after="156"/>
        <w:ind w:left="0"/>
      </w:pPr>
      <w:r>
        <w:rPr>
          <w:rFonts w:hint="eastAsia"/>
        </w:rPr>
        <w:t>晶体结构</w:t>
      </w:r>
    </w:p>
    <w:p w:rsidR="004A7D1F" w:rsidRPr="002949B4" w:rsidRDefault="004A7D1F" w:rsidP="004A7D1F">
      <w:pPr>
        <w:pStyle w:val="af7"/>
        <w:ind w:firstLine="420"/>
      </w:pPr>
      <w:r>
        <w:rPr>
          <w:rFonts w:hint="eastAsia"/>
        </w:rPr>
        <w:t>产品的晶体结构应符合</w:t>
      </w:r>
      <w:r>
        <w:t>JCPDS</w:t>
      </w:r>
      <w:r>
        <w:rPr>
          <w:rFonts w:hint="eastAsia"/>
        </w:rPr>
        <w:t>标准（24-0623）。</w:t>
      </w:r>
    </w:p>
    <w:p w:rsidR="004A7D1F" w:rsidRDefault="004A7D1F" w:rsidP="004A7D1F">
      <w:pPr>
        <w:pStyle w:val="a7"/>
        <w:spacing w:before="156" w:after="156"/>
        <w:ind w:left="0"/>
      </w:pPr>
      <w:r>
        <w:rPr>
          <w:rFonts w:hint="eastAsia"/>
        </w:rPr>
        <w:t>水分含量</w:t>
      </w:r>
    </w:p>
    <w:p w:rsidR="004A7D1F" w:rsidRDefault="004A7D1F" w:rsidP="004A7D1F">
      <w:pPr>
        <w:pStyle w:val="a7"/>
        <w:numPr>
          <w:ilvl w:val="0"/>
          <w:numId w:val="0"/>
        </w:numPr>
        <w:spacing w:before="156" w:after="156"/>
        <w:ind w:firstLineChars="200" w:firstLine="420"/>
        <w:rPr>
          <w:rFonts w:ascii="宋体" w:eastAsia="宋体" w:hAnsi="宋体" w:cs="宋体"/>
          <w:szCs w:val="21"/>
        </w:rPr>
      </w:pPr>
      <w:r>
        <w:rPr>
          <w:rFonts w:ascii="宋体" w:eastAsia="宋体" w:hAnsi="宋体" w:cs="宋体" w:hint="eastAsia"/>
          <w:szCs w:val="21"/>
        </w:rPr>
        <w:t>产品的水分含量应不大于0.05</w:t>
      </w:r>
      <w:r>
        <w:rPr>
          <w:rFonts w:ascii="宋体" w:eastAsia="宋体" w:hAnsi="宋体" w:cs="宋体"/>
          <w:szCs w:val="21"/>
        </w:rPr>
        <w:t xml:space="preserve"> </w:t>
      </w:r>
      <w:r>
        <w:rPr>
          <w:rFonts w:ascii="宋体" w:eastAsia="宋体" w:hAnsi="宋体" w:cs="宋体" w:hint="eastAsia"/>
          <w:szCs w:val="21"/>
        </w:rPr>
        <w:t>%。</w:t>
      </w:r>
    </w:p>
    <w:p w:rsidR="004A7D1F" w:rsidRPr="00005F6D" w:rsidRDefault="004A7D1F" w:rsidP="004A7D1F">
      <w:pPr>
        <w:pStyle w:val="a7"/>
        <w:spacing w:before="156" w:after="156"/>
        <w:ind w:left="0"/>
      </w:pPr>
      <w:r w:rsidRPr="00005F6D">
        <w:rPr>
          <w:rFonts w:hint="eastAsia"/>
        </w:rPr>
        <w:t>耐湿性</w:t>
      </w:r>
    </w:p>
    <w:p w:rsidR="004A7D1F" w:rsidRPr="00B06B97" w:rsidRDefault="004A7D1F" w:rsidP="004A7D1F">
      <w:pPr>
        <w:pStyle w:val="af7"/>
        <w:ind w:firstLine="420"/>
      </w:pPr>
      <w:r w:rsidRPr="00C51096">
        <w:rPr>
          <w:rFonts w:hint="eastAsia"/>
        </w:rPr>
        <w:t>产品</w:t>
      </w:r>
      <w:r>
        <w:rPr>
          <w:rFonts w:hint="eastAsia"/>
        </w:rPr>
        <w:t>在温度25 ℃，相对湿度30%±2%条件下，放置20 min</w:t>
      </w:r>
      <w:r w:rsidRPr="00C51096">
        <w:rPr>
          <w:rFonts w:hint="eastAsia"/>
        </w:rPr>
        <w:t>的吸湿速率应不大于5</w:t>
      </w:r>
      <w:r w:rsidRPr="00C51096">
        <w:rPr>
          <w:rFonts w:ascii="Symbol" w:hAnsi="Symbol"/>
        </w:rPr>
        <w:t></w:t>
      </w:r>
      <w:r w:rsidRPr="00C51096">
        <w:rPr>
          <w:rFonts w:ascii="Symbol" w:hAnsi="Symbol"/>
        </w:rPr>
        <w:t></w:t>
      </w:r>
      <w:r w:rsidRPr="00C51096">
        <w:rPr>
          <w:rFonts w:ascii="Times New Roman"/>
        </w:rPr>
        <w:t>g/</w:t>
      </w:r>
      <w:r w:rsidRPr="00C51096">
        <w:rPr>
          <w:rFonts w:ascii="Times New Roman" w:hint="eastAsia"/>
        </w:rPr>
        <w:t>（</w:t>
      </w:r>
      <w:r w:rsidRPr="00C51096">
        <w:rPr>
          <w:rFonts w:ascii="Times New Roman"/>
        </w:rPr>
        <w:t>g·s</w:t>
      </w:r>
      <w:r w:rsidRPr="00C51096">
        <w:rPr>
          <w:rFonts w:ascii="Times New Roman" w:hint="eastAsia"/>
        </w:rPr>
        <w:t>）</w:t>
      </w:r>
      <w:r w:rsidRPr="00C51096">
        <w:rPr>
          <w:rFonts w:hint="eastAsia"/>
        </w:rPr>
        <w:t>。</w:t>
      </w:r>
    </w:p>
    <w:p w:rsidR="004A7D1F" w:rsidRDefault="004A7D1F" w:rsidP="004A7D1F">
      <w:pPr>
        <w:pStyle w:val="a7"/>
        <w:spacing w:before="156" w:after="156"/>
        <w:ind w:left="0"/>
      </w:pPr>
      <w:r>
        <w:rPr>
          <w:rFonts w:hint="eastAsia"/>
        </w:rPr>
        <w:t>外观质量</w:t>
      </w:r>
    </w:p>
    <w:p w:rsidR="004A7D1F" w:rsidRPr="00DF7AC7" w:rsidRDefault="004A7D1F" w:rsidP="004A7D1F">
      <w:pPr>
        <w:pStyle w:val="af7"/>
        <w:ind w:firstLine="420"/>
      </w:pPr>
      <w:r w:rsidRPr="008D039F">
        <w:rPr>
          <w:rFonts w:hAnsi="宋体" w:hint="eastAsia"/>
        </w:rPr>
        <w:t>颜色</w:t>
      </w:r>
      <w:r>
        <w:rPr>
          <w:rFonts w:hAnsi="宋体" w:hint="eastAsia"/>
        </w:rPr>
        <w:t>应</w:t>
      </w:r>
      <w:r w:rsidRPr="008D039F">
        <w:rPr>
          <w:rFonts w:hAnsi="宋体" w:hint="eastAsia"/>
        </w:rPr>
        <w:t>均一，无结块、夹杂物。</w:t>
      </w:r>
    </w:p>
    <w:p w:rsidR="004A7D1F" w:rsidRPr="00EC7AA0" w:rsidRDefault="004A7D1F" w:rsidP="004A7D1F">
      <w:pPr>
        <w:pStyle w:val="a7"/>
        <w:spacing w:before="156" w:after="156"/>
        <w:ind w:left="0"/>
      </w:pPr>
      <w:r w:rsidRPr="002949B4">
        <w:rPr>
          <w:rFonts w:hint="eastAsia"/>
        </w:rPr>
        <w:t>p</w:t>
      </w:r>
      <w:r w:rsidRPr="00EC7AA0">
        <w:t>H</w:t>
      </w:r>
      <w:r w:rsidRPr="00EC7AA0">
        <w:rPr>
          <w:rFonts w:hint="eastAsia"/>
        </w:rPr>
        <w:t xml:space="preserve">值 </w:t>
      </w:r>
    </w:p>
    <w:p w:rsidR="004A7D1F" w:rsidRPr="002949B4" w:rsidRDefault="004A7D1F" w:rsidP="004A7D1F">
      <w:pPr>
        <w:pStyle w:val="af7"/>
        <w:ind w:firstLine="420"/>
      </w:pPr>
      <w:r w:rsidRPr="00594BDF">
        <w:rPr>
          <w:rFonts w:hint="eastAsia"/>
        </w:rPr>
        <w:t>产品的p</w:t>
      </w:r>
      <w:r w:rsidRPr="00594BDF">
        <w:t>H</w:t>
      </w:r>
      <w:r w:rsidRPr="00594BDF">
        <w:rPr>
          <w:rFonts w:hint="eastAsia"/>
        </w:rPr>
        <w:t>值应在</w:t>
      </w:r>
      <w:r w:rsidRPr="00594BDF">
        <w:t>11</w:t>
      </w:r>
      <w:r w:rsidRPr="00594BDF">
        <w:rPr>
          <w:rFonts w:ascii="Times New Roman"/>
          <w:sz w:val="18"/>
          <w:szCs w:val="18"/>
        </w:rPr>
        <w:t>~</w:t>
      </w:r>
      <w:r w:rsidRPr="00594BDF">
        <w:rPr>
          <w:rFonts w:hint="eastAsia"/>
        </w:rPr>
        <w:t>13范围内</w:t>
      </w:r>
      <w:r w:rsidRPr="00594BDF">
        <w:rPr>
          <w:rFonts w:hAnsi="宋体" w:cs="宋体" w:hint="eastAsia"/>
          <w:szCs w:val="21"/>
        </w:rPr>
        <w:t>。</w:t>
      </w:r>
    </w:p>
    <w:p w:rsidR="004A7D1F" w:rsidRPr="00EC7AA0" w:rsidRDefault="004A7D1F" w:rsidP="004A7D1F">
      <w:pPr>
        <w:pStyle w:val="a7"/>
        <w:spacing w:before="156" w:after="156"/>
        <w:ind w:left="0"/>
      </w:pPr>
      <w:r w:rsidRPr="00EC7AA0">
        <w:rPr>
          <w:rFonts w:hint="eastAsia"/>
        </w:rPr>
        <w:t>振实密度</w:t>
      </w:r>
    </w:p>
    <w:p w:rsidR="004A7D1F" w:rsidRDefault="004A7D1F" w:rsidP="004A7D1F">
      <w:pPr>
        <w:pStyle w:val="af7"/>
        <w:ind w:firstLine="420"/>
      </w:pPr>
      <w:r w:rsidRPr="00594BDF">
        <w:rPr>
          <w:rFonts w:hint="eastAsia"/>
        </w:rPr>
        <w:t>产品的振实密度应不小于</w:t>
      </w:r>
      <w:r w:rsidRPr="00594BDF">
        <w:t>1.0 g/cm</w:t>
      </w:r>
      <w:r w:rsidRPr="00594BDF">
        <w:rPr>
          <w:vertAlign w:val="superscript"/>
        </w:rPr>
        <w:t>3</w:t>
      </w:r>
      <w:r w:rsidRPr="00594BDF">
        <w:rPr>
          <w:rFonts w:hint="eastAsia"/>
        </w:rPr>
        <w:t>。</w:t>
      </w:r>
    </w:p>
    <w:p w:rsidR="004A7D1F" w:rsidRDefault="004A7D1F" w:rsidP="004A7D1F">
      <w:pPr>
        <w:pStyle w:val="a7"/>
        <w:spacing w:before="156" w:after="156"/>
        <w:ind w:left="0"/>
      </w:pPr>
      <w:r>
        <w:rPr>
          <w:rFonts w:hint="eastAsia"/>
        </w:rPr>
        <w:t>粉末压实密度</w:t>
      </w:r>
    </w:p>
    <w:p w:rsidR="004A7D1F" w:rsidRPr="0091746F" w:rsidRDefault="004A7D1F" w:rsidP="004A7D1F">
      <w:pPr>
        <w:pStyle w:val="af7"/>
        <w:ind w:firstLine="420"/>
      </w:pPr>
      <w:r>
        <w:rPr>
          <w:rFonts w:hint="eastAsia"/>
        </w:rPr>
        <w:lastRenderedPageBreak/>
        <w:t>产品的粉末压实密度</w:t>
      </w:r>
      <w:r w:rsidRPr="003844B6">
        <w:rPr>
          <w:rFonts w:hint="eastAsia"/>
        </w:rPr>
        <w:t xml:space="preserve">应不小于1.60 </w:t>
      </w:r>
      <w:r>
        <w:rPr>
          <w:rFonts w:hint="eastAsia"/>
        </w:rPr>
        <w:t>g</w:t>
      </w:r>
      <w:r>
        <w:t>/</w:t>
      </w:r>
      <w:r>
        <w:rPr>
          <w:rFonts w:hint="eastAsia"/>
        </w:rPr>
        <w:t>cm</w:t>
      </w:r>
      <w:r w:rsidRPr="008D039F">
        <w:rPr>
          <w:vertAlign w:val="superscript"/>
        </w:rPr>
        <w:t>3</w:t>
      </w:r>
      <w:r>
        <w:rPr>
          <w:rFonts w:hint="eastAsia"/>
        </w:rPr>
        <w:t>。</w:t>
      </w:r>
    </w:p>
    <w:p w:rsidR="004A7D1F" w:rsidRDefault="004A7D1F" w:rsidP="004A7D1F">
      <w:pPr>
        <w:pStyle w:val="a7"/>
        <w:spacing w:before="156" w:after="156"/>
        <w:ind w:left="0"/>
      </w:pPr>
      <w:r>
        <w:rPr>
          <w:rFonts w:hint="eastAsia"/>
        </w:rPr>
        <w:t>比表面积</w:t>
      </w:r>
    </w:p>
    <w:p w:rsidR="004A7D1F" w:rsidRPr="008D039F" w:rsidRDefault="004A7D1F" w:rsidP="004A7D1F">
      <w:pPr>
        <w:pStyle w:val="af7"/>
        <w:ind w:firstLine="420"/>
        <w:rPr>
          <w:rFonts w:hAnsi="宋体" w:cs="宋体"/>
          <w:szCs w:val="21"/>
        </w:rPr>
      </w:pPr>
      <w:r>
        <w:rPr>
          <w:rFonts w:hint="eastAsia"/>
        </w:rPr>
        <w:t>产品的比表面积应</w:t>
      </w:r>
      <w:r>
        <w:rPr>
          <w:rFonts w:hAnsi="宋体" w:cs="宋体" w:hint="eastAsia"/>
          <w:szCs w:val="21"/>
        </w:rPr>
        <w:t>不大于</w:t>
      </w:r>
      <w:r w:rsidRPr="008D039F">
        <w:rPr>
          <w:rFonts w:hAnsi="宋体" w:cs="宋体"/>
          <w:szCs w:val="21"/>
        </w:rPr>
        <w:t>3.0 m</w:t>
      </w:r>
      <w:r w:rsidRPr="008D039F">
        <w:rPr>
          <w:rFonts w:hAnsi="宋体" w:cs="宋体"/>
          <w:szCs w:val="21"/>
          <w:vertAlign w:val="superscript"/>
        </w:rPr>
        <w:t>2</w:t>
      </w:r>
      <w:r w:rsidRPr="008D039F">
        <w:rPr>
          <w:rFonts w:hAnsi="宋体" w:cs="宋体"/>
          <w:szCs w:val="21"/>
        </w:rPr>
        <w:t>/g。</w:t>
      </w:r>
    </w:p>
    <w:p w:rsidR="004A7D1F" w:rsidRDefault="004A7D1F" w:rsidP="004A7D1F">
      <w:pPr>
        <w:pStyle w:val="a7"/>
        <w:spacing w:before="156" w:after="156"/>
        <w:ind w:left="0"/>
      </w:pPr>
      <w:r w:rsidRPr="00B8665B">
        <w:rPr>
          <w:rFonts w:hint="eastAsia"/>
        </w:rPr>
        <w:t>粒度分布</w:t>
      </w:r>
    </w:p>
    <w:p w:rsidR="004A7D1F" w:rsidRDefault="004A7D1F" w:rsidP="004A7D1F">
      <w:pPr>
        <w:pStyle w:val="af7"/>
        <w:ind w:firstLine="420"/>
      </w:pPr>
      <w:r w:rsidRPr="00594BDF">
        <w:rPr>
          <w:rFonts w:hint="eastAsia"/>
        </w:rPr>
        <w:t>产品的粒度分布</w:t>
      </w:r>
      <w:r>
        <w:rPr>
          <w:rFonts w:hint="eastAsia"/>
        </w:rPr>
        <w:t>应</w:t>
      </w:r>
      <w:r w:rsidRPr="00594BDF">
        <w:rPr>
          <w:rFonts w:hint="eastAsia"/>
        </w:rPr>
        <w:t>呈正态分布，特征值要求范围为</w:t>
      </w:r>
      <w:r w:rsidRPr="00594BDF">
        <w:rPr>
          <w:i/>
          <w:iCs/>
        </w:rPr>
        <w:t>D</w:t>
      </w:r>
      <w:r w:rsidRPr="00594BDF">
        <w:rPr>
          <w:vertAlign w:val="subscript"/>
        </w:rPr>
        <w:t>10</w:t>
      </w:r>
      <w:r w:rsidRPr="00594BDF">
        <w:rPr>
          <w:rFonts w:hint="eastAsia"/>
        </w:rPr>
        <w:t>应不小于1.0</w:t>
      </w:r>
      <w:r w:rsidRPr="00594BDF">
        <w:t xml:space="preserve"> </w:t>
      </w:r>
      <w:r w:rsidRPr="00594BDF">
        <w:rPr>
          <w:rFonts w:ascii="Symbol" w:hAnsi="Symbol"/>
          <w:szCs w:val="21"/>
        </w:rPr>
        <w:t></w:t>
      </w:r>
      <w:r w:rsidRPr="00594BDF">
        <w:rPr>
          <w:szCs w:val="21"/>
        </w:rPr>
        <w:t>m</w:t>
      </w:r>
      <w:r w:rsidRPr="00594BDF">
        <w:rPr>
          <w:rFonts w:hint="eastAsia"/>
          <w:szCs w:val="21"/>
        </w:rPr>
        <w:t>；</w:t>
      </w:r>
      <w:r w:rsidRPr="00594BDF">
        <w:rPr>
          <w:i/>
          <w:iCs/>
        </w:rPr>
        <w:t>D</w:t>
      </w:r>
      <w:r w:rsidRPr="00594BDF">
        <w:rPr>
          <w:vertAlign w:val="subscript"/>
        </w:rPr>
        <w:t>50</w:t>
      </w:r>
      <w:r w:rsidRPr="00594BDF">
        <w:rPr>
          <w:rFonts w:hint="eastAsia"/>
        </w:rPr>
        <w:t>应在4.</w:t>
      </w:r>
      <w:r w:rsidRPr="00594BDF">
        <w:t xml:space="preserve">0 </w:t>
      </w:r>
      <w:r w:rsidRPr="00594BDF">
        <w:rPr>
          <w:rFonts w:ascii="Symbol" w:hAnsi="Symbol"/>
          <w:szCs w:val="21"/>
        </w:rPr>
        <w:t></w:t>
      </w:r>
      <w:r w:rsidRPr="00594BDF">
        <w:rPr>
          <w:szCs w:val="21"/>
        </w:rPr>
        <w:t>m</w:t>
      </w:r>
      <w:r w:rsidRPr="00594BDF">
        <w:rPr>
          <w:rFonts w:ascii="Times New Roman"/>
          <w:sz w:val="18"/>
          <w:szCs w:val="18"/>
        </w:rPr>
        <w:t xml:space="preserve"> ~</w:t>
      </w:r>
      <w:r w:rsidRPr="00594BDF">
        <w:rPr>
          <w:szCs w:val="21"/>
        </w:rPr>
        <w:t xml:space="preserve">18.0 </w:t>
      </w:r>
      <w:r w:rsidRPr="00594BDF">
        <w:rPr>
          <w:rFonts w:ascii="Symbol" w:hAnsi="Symbol"/>
          <w:szCs w:val="21"/>
        </w:rPr>
        <w:t></w:t>
      </w:r>
      <w:r w:rsidRPr="00594BDF">
        <w:rPr>
          <w:szCs w:val="21"/>
        </w:rPr>
        <w:t>m</w:t>
      </w:r>
      <w:r w:rsidRPr="00594BDF">
        <w:rPr>
          <w:rFonts w:hint="eastAsia"/>
          <w:szCs w:val="21"/>
        </w:rPr>
        <w:t>范围内；</w:t>
      </w:r>
      <w:r w:rsidRPr="00594BDF">
        <w:rPr>
          <w:i/>
          <w:iCs/>
        </w:rPr>
        <w:t>D</w:t>
      </w:r>
      <w:r w:rsidRPr="00594BDF">
        <w:rPr>
          <w:vertAlign w:val="subscript"/>
        </w:rPr>
        <w:t>90</w:t>
      </w:r>
      <w:r w:rsidRPr="00594BDF">
        <w:rPr>
          <w:rFonts w:hint="eastAsia"/>
          <w:szCs w:val="21"/>
        </w:rPr>
        <w:t>应不大于37.5</w:t>
      </w:r>
      <w:r w:rsidRPr="00594BDF">
        <w:rPr>
          <w:szCs w:val="21"/>
        </w:rPr>
        <w:t xml:space="preserve"> </w:t>
      </w:r>
      <w:r w:rsidRPr="00594BDF">
        <w:rPr>
          <w:rFonts w:ascii="Symbol" w:hAnsi="Symbol"/>
          <w:szCs w:val="21"/>
        </w:rPr>
        <w:t></w:t>
      </w:r>
      <w:r w:rsidRPr="00594BDF">
        <w:rPr>
          <w:szCs w:val="21"/>
        </w:rPr>
        <w:t>m</w:t>
      </w:r>
      <w:r w:rsidRPr="00594BDF">
        <w:rPr>
          <w:rFonts w:hint="eastAsia"/>
        </w:rPr>
        <w:t>。</w:t>
      </w:r>
    </w:p>
    <w:p w:rsidR="004A7D1F" w:rsidRDefault="004A7D1F" w:rsidP="004A7D1F">
      <w:pPr>
        <w:pStyle w:val="a7"/>
        <w:spacing w:before="156" w:after="156"/>
        <w:ind w:left="0"/>
      </w:pPr>
      <w:r>
        <w:rPr>
          <w:rFonts w:hint="eastAsia"/>
        </w:rPr>
        <w:t>残余碱和残余</w:t>
      </w:r>
      <w:proofErr w:type="gramStart"/>
      <w:r>
        <w:rPr>
          <w:rFonts w:hint="eastAsia"/>
        </w:rPr>
        <w:t>锂</w:t>
      </w:r>
      <w:proofErr w:type="gramEnd"/>
      <w:r>
        <w:rPr>
          <w:rFonts w:hint="eastAsia"/>
        </w:rPr>
        <w:t>含量</w:t>
      </w:r>
    </w:p>
    <w:p w:rsidR="004A7D1F" w:rsidRPr="00EC59E8" w:rsidRDefault="004A7D1F" w:rsidP="004A7D1F">
      <w:pPr>
        <w:pStyle w:val="af7"/>
        <w:ind w:firstLine="420"/>
      </w:pPr>
      <w:r>
        <w:rPr>
          <w:rFonts w:hint="eastAsia"/>
        </w:rPr>
        <w:t>产品的残余碱和残余锂含量由供需双方协商确定。</w:t>
      </w:r>
    </w:p>
    <w:p w:rsidR="004A7D1F" w:rsidRPr="00B8665B" w:rsidRDefault="004A7D1F" w:rsidP="004A7D1F">
      <w:pPr>
        <w:pStyle w:val="a7"/>
        <w:spacing w:before="156" w:after="156"/>
        <w:ind w:left="0"/>
      </w:pPr>
      <w:r>
        <w:rPr>
          <w:rFonts w:hint="eastAsia"/>
        </w:rPr>
        <w:t>补锂</w:t>
      </w:r>
      <w:r w:rsidRPr="00B8665B">
        <w:rPr>
          <w:rFonts w:hint="eastAsia"/>
        </w:rPr>
        <w:t>比容量</w:t>
      </w:r>
    </w:p>
    <w:p w:rsidR="004A7D1F" w:rsidRPr="00D33C72" w:rsidRDefault="004A7D1F" w:rsidP="004A7D1F">
      <w:pPr>
        <w:tabs>
          <w:tab w:val="left" w:pos="8222"/>
        </w:tabs>
        <w:spacing w:line="240" w:lineRule="auto"/>
        <w:ind w:firstLineChars="200" w:firstLine="420"/>
        <w:jc w:val="left"/>
        <w:rPr>
          <w:rFonts w:ascii="宋体" w:hAnsi="宋体" w:cs="宋体"/>
          <w:kern w:val="0"/>
        </w:rPr>
      </w:pPr>
      <w:r w:rsidRPr="00D33C72">
        <w:rPr>
          <w:rFonts w:ascii="宋体" w:hAnsi="宋体" w:cs="宋体" w:hint="eastAsia"/>
          <w:kern w:val="0"/>
        </w:rPr>
        <w:t>产品的补锂比容量应符合表</w:t>
      </w:r>
      <w:r>
        <w:rPr>
          <w:rFonts w:ascii="宋体" w:hAnsi="宋体" w:cs="宋体" w:hint="eastAsia"/>
          <w:kern w:val="0"/>
        </w:rPr>
        <w:t>2</w:t>
      </w:r>
      <w:r w:rsidRPr="00D33C72">
        <w:rPr>
          <w:rFonts w:ascii="宋体" w:hAnsi="宋体" w:cs="宋体" w:hint="eastAsia"/>
          <w:kern w:val="0"/>
        </w:rPr>
        <w:t>的规定。</w:t>
      </w:r>
    </w:p>
    <w:p w:rsidR="004A7D1F" w:rsidRPr="00D33C72" w:rsidRDefault="004A7D1F" w:rsidP="004A7D1F">
      <w:pPr>
        <w:tabs>
          <w:tab w:val="left" w:pos="8222"/>
        </w:tabs>
        <w:spacing w:beforeLines="50" w:before="156" w:afterLines="50" w:after="156" w:line="240" w:lineRule="auto"/>
        <w:jc w:val="center"/>
        <w:rPr>
          <w:rFonts w:ascii="Times New Roman" w:eastAsia="黑体" w:hAnsi="Times New Roman"/>
          <w:kern w:val="0"/>
        </w:rPr>
      </w:pPr>
      <w:r w:rsidRPr="00D33C72">
        <w:rPr>
          <w:rFonts w:ascii="黑体" w:eastAsia="黑体" w:hAnsi="黑体" w:cs="黑体" w:hint="eastAsia"/>
          <w:kern w:val="0"/>
        </w:rPr>
        <w:t>表</w:t>
      </w:r>
      <w:r>
        <w:rPr>
          <w:rFonts w:ascii="黑体" w:eastAsia="黑体" w:hAnsi="黑体" w:cs="黑体" w:hint="eastAsia"/>
          <w:kern w:val="0"/>
        </w:rPr>
        <w:t>2</w:t>
      </w:r>
      <w:r w:rsidRPr="00D33C72">
        <w:rPr>
          <w:rFonts w:ascii="黑体" w:eastAsia="黑体" w:hAnsi="黑体" w:cs="黑体" w:hint="eastAsia"/>
          <w:kern w:val="0"/>
        </w:rPr>
        <w:t xml:space="preserve">  补锂比容量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6054"/>
      </w:tblGrid>
      <w:tr w:rsidR="004A7D1F" w:rsidRPr="00D33C72" w:rsidTr="00CF5111">
        <w:trPr>
          <w:trHeight w:val="573"/>
          <w:jc w:val="center"/>
        </w:trPr>
        <w:tc>
          <w:tcPr>
            <w:tcW w:w="1759"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hint="eastAsia"/>
                <w:sz w:val="18"/>
                <w:szCs w:val="18"/>
              </w:rPr>
              <w:t>富</w:t>
            </w:r>
            <w:proofErr w:type="gramStart"/>
            <w:r w:rsidRPr="00D33C72">
              <w:rPr>
                <w:rFonts w:ascii="宋体" w:hAnsi="宋体" w:cs="宋体" w:hint="eastAsia"/>
                <w:sz w:val="18"/>
                <w:szCs w:val="18"/>
              </w:rPr>
              <w:t>锂铁酸锂产品</w:t>
            </w:r>
            <w:proofErr w:type="gramEnd"/>
            <w:r w:rsidRPr="00D33C72">
              <w:rPr>
                <w:rFonts w:ascii="宋体" w:hAnsi="宋体" w:cs="宋体" w:hint="eastAsia"/>
                <w:sz w:val="18"/>
                <w:szCs w:val="18"/>
              </w:rPr>
              <w:t>种类</w:t>
            </w:r>
          </w:p>
        </w:tc>
        <w:tc>
          <w:tcPr>
            <w:tcW w:w="3241"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hint="eastAsia"/>
                <w:sz w:val="18"/>
                <w:szCs w:val="18"/>
              </w:rPr>
              <w:t>补锂比容量</w:t>
            </w:r>
          </w:p>
          <w:p w:rsidR="004A7D1F" w:rsidRPr="00D33C72" w:rsidRDefault="004A7D1F" w:rsidP="00CF5111">
            <w:pPr>
              <w:spacing w:line="240" w:lineRule="auto"/>
              <w:jc w:val="center"/>
              <w:rPr>
                <w:rFonts w:ascii="宋体" w:hAnsi="宋体" w:cs="宋体"/>
                <w:sz w:val="18"/>
                <w:szCs w:val="18"/>
              </w:rPr>
            </w:pPr>
            <w:proofErr w:type="spellStart"/>
            <w:r w:rsidRPr="00D33C72">
              <w:rPr>
                <w:rFonts w:ascii="宋体" w:hAnsi="宋体" w:cs="宋体" w:hint="eastAsia"/>
                <w:sz w:val="18"/>
                <w:szCs w:val="18"/>
              </w:rPr>
              <w:t>mAh</w:t>
            </w:r>
            <w:proofErr w:type="spellEnd"/>
            <w:r w:rsidRPr="00D33C72">
              <w:rPr>
                <w:rFonts w:ascii="宋体" w:hAnsi="宋体" w:cs="宋体" w:hint="eastAsia"/>
                <w:sz w:val="18"/>
                <w:szCs w:val="18"/>
              </w:rPr>
              <w:t>/g</w:t>
            </w:r>
          </w:p>
        </w:tc>
      </w:tr>
      <w:tr w:rsidR="004A7D1F" w:rsidRPr="00D33C72" w:rsidTr="00CF5111">
        <w:trPr>
          <w:trHeight w:val="85"/>
          <w:jc w:val="center"/>
        </w:trPr>
        <w:tc>
          <w:tcPr>
            <w:tcW w:w="1759"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sz w:val="18"/>
                <w:szCs w:val="18"/>
              </w:rPr>
              <w:t>LFO-I</w:t>
            </w:r>
          </w:p>
        </w:tc>
        <w:tc>
          <w:tcPr>
            <w:tcW w:w="3241"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hint="eastAsia"/>
                <w:sz w:val="18"/>
                <w:szCs w:val="18"/>
              </w:rPr>
              <w:t>≥700</w:t>
            </w:r>
          </w:p>
        </w:tc>
      </w:tr>
      <w:tr w:rsidR="004A7D1F" w:rsidRPr="00D33C72" w:rsidTr="00CF5111">
        <w:trPr>
          <w:trHeight w:val="319"/>
          <w:jc w:val="center"/>
        </w:trPr>
        <w:tc>
          <w:tcPr>
            <w:tcW w:w="1759"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sz w:val="18"/>
                <w:szCs w:val="18"/>
              </w:rPr>
              <w:t>LFO-II</w:t>
            </w:r>
          </w:p>
        </w:tc>
        <w:tc>
          <w:tcPr>
            <w:tcW w:w="3241"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hint="eastAsia"/>
                <w:sz w:val="18"/>
                <w:szCs w:val="18"/>
              </w:rPr>
              <w:t>6</w:t>
            </w:r>
            <w:r w:rsidRPr="00D33C72">
              <w:rPr>
                <w:rFonts w:ascii="宋体" w:hAnsi="宋体" w:cs="宋体"/>
                <w:sz w:val="18"/>
                <w:szCs w:val="18"/>
              </w:rPr>
              <w:t>50</w:t>
            </w:r>
            <w:r w:rsidRPr="00D33C72">
              <w:rPr>
                <w:rFonts w:ascii="Times New Roman" w:hAnsi="Times New Roman"/>
                <w:sz w:val="18"/>
                <w:szCs w:val="18"/>
              </w:rPr>
              <w:t>~</w:t>
            </w:r>
            <w:r w:rsidRPr="00D33C72">
              <w:rPr>
                <w:rFonts w:ascii="宋体" w:hAnsi="宋体" w:cs="宋体" w:hint="eastAsia"/>
                <w:sz w:val="18"/>
                <w:szCs w:val="18"/>
              </w:rPr>
              <w:t>＜7</w:t>
            </w:r>
            <w:r w:rsidRPr="00D33C72">
              <w:rPr>
                <w:rFonts w:ascii="宋体" w:hAnsi="宋体" w:cs="宋体"/>
                <w:sz w:val="18"/>
                <w:szCs w:val="18"/>
              </w:rPr>
              <w:t>00</w:t>
            </w:r>
          </w:p>
        </w:tc>
      </w:tr>
      <w:tr w:rsidR="004A7D1F" w:rsidRPr="00D33C72" w:rsidTr="00CF5111">
        <w:trPr>
          <w:trHeight w:val="266"/>
          <w:jc w:val="center"/>
        </w:trPr>
        <w:tc>
          <w:tcPr>
            <w:tcW w:w="1759"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sz w:val="18"/>
                <w:szCs w:val="18"/>
              </w:rPr>
              <w:t>LFO-III</w:t>
            </w:r>
          </w:p>
        </w:tc>
        <w:tc>
          <w:tcPr>
            <w:tcW w:w="3241" w:type="pct"/>
            <w:shd w:val="clear" w:color="auto" w:fill="auto"/>
            <w:vAlign w:val="center"/>
          </w:tcPr>
          <w:p w:rsidR="004A7D1F" w:rsidRPr="00D33C72" w:rsidRDefault="004A7D1F" w:rsidP="00CF5111">
            <w:pPr>
              <w:spacing w:line="240" w:lineRule="auto"/>
              <w:jc w:val="center"/>
              <w:rPr>
                <w:rFonts w:ascii="宋体" w:hAnsi="宋体" w:cs="宋体"/>
                <w:sz w:val="18"/>
                <w:szCs w:val="18"/>
              </w:rPr>
            </w:pPr>
            <w:r w:rsidRPr="00D33C72">
              <w:rPr>
                <w:rFonts w:ascii="宋体" w:hAnsi="宋体" w:cs="宋体" w:hint="eastAsia"/>
                <w:sz w:val="18"/>
                <w:szCs w:val="18"/>
              </w:rPr>
              <w:t>60</w:t>
            </w:r>
            <w:r w:rsidRPr="00D33C72">
              <w:rPr>
                <w:rFonts w:ascii="宋体" w:hAnsi="宋体" w:cs="宋体"/>
                <w:sz w:val="18"/>
                <w:szCs w:val="18"/>
              </w:rPr>
              <w:t>0</w:t>
            </w:r>
            <w:r w:rsidRPr="00D33C72">
              <w:rPr>
                <w:rFonts w:ascii="Times New Roman" w:hAnsi="Times New Roman"/>
                <w:sz w:val="18"/>
                <w:szCs w:val="18"/>
              </w:rPr>
              <w:t>~</w:t>
            </w:r>
            <w:r w:rsidRPr="00D33C72">
              <w:rPr>
                <w:rFonts w:ascii="宋体" w:hAnsi="宋体" w:cs="宋体" w:hint="eastAsia"/>
                <w:sz w:val="18"/>
                <w:szCs w:val="18"/>
              </w:rPr>
              <w:t>＜65</w:t>
            </w:r>
            <w:r w:rsidRPr="00D33C72">
              <w:rPr>
                <w:rFonts w:ascii="宋体" w:hAnsi="宋体" w:cs="宋体"/>
                <w:sz w:val="18"/>
                <w:szCs w:val="18"/>
              </w:rPr>
              <w:t>0</w:t>
            </w:r>
          </w:p>
        </w:tc>
      </w:tr>
    </w:tbl>
    <w:p w:rsidR="004A7D1F" w:rsidRPr="00D33C72" w:rsidRDefault="004A7D1F" w:rsidP="004A7D1F">
      <w:pPr>
        <w:pStyle w:val="a7"/>
        <w:spacing w:before="156" w:after="156"/>
        <w:ind w:left="0"/>
      </w:pPr>
      <w:r w:rsidRPr="00D33C72">
        <w:t>首次放电比容量</w:t>
      </w:r>
    </w:p>
    <w:p w:rsidR="004A7D1F" w:rsidRDefault="004A7D1F" w:rsidP="004A7D1F">
      <w:pPr>
        <w:tabs>
          <w:tab w:val="left" w:pos="8222"/>
        </w:tabs>
        <w:spacing w:line="240" w:lineRule="auto"/>
        <w:ind w:firstLineChars="200" w:firstLine="420"/>
        <w:jc w:val="left"/>
        <w:rPr>
          <w:rFonts w:ascii="宋体" w:hAnsi="宋体" w:cs="宋体"/>
          <w:kern w:val="0"/>
        </w:rPr>
      </w:pPr>
      <w:r w:rsidRPr="00D33C72">
        <w:rPr>
          <w:rFonts w:ascii="宋体" w:hAnsi="宋体" w:cs="宋体" w:hint="eastAsia"/>
          <w:kern w:val="0"/>
        </w:rPr>
        <w:t xml:space="preserve">产品的首次放电比容量应不大于100 </w:t>
      </w:r>
      <w:proofErr w:type="spellStart"/>
      <w:r w:rsidRPr="00D33C72">
        <w:rPr>
          <w:rFonts w:ascii="宋体" w:hAnsi="宋体" w:cs="宋体" w:hint="eastAsia"/>
          <w:kern w:val="0"/>
        </w:rPr>
        <w:t>mAh</w:t>
      </w:r>
      <w:proofErr w:type="spellEnd"/>
      <w:r w:rsidRPr="00D33C72">
        <w:rPr>
          <w:rFonts w:ascii="宋体" w:hAnsi="宋体" w:cs="宋体" w:hint="eastAsia"/>
          <w:kern w:val="0"/>
        </w:rPr>
        <w:t>/g。</w:t>
      </w:r>
    </w:p>
    <w:p w:rsidR="004A7D1F" w:rsidRDefault="004A7D1F" w:rsidP="004A7D1F">
      <w:pPr>
        <w:pStyle w:val="a6"/>
        <w:spacing w:before="312" w:after="312"/>
      </w:pPr>
      <w:r>
        <w:rPr>
          <w:rFonts w:hint="eastAsia"/>
        </w:rPr>
        <w:t>试验方法</w:t>
      </w:r>
    </w:p>
    <w:p w:rsidR="004A7D1F" w:rsidRDefault="004A7D1F" w:rsidP="004A7D1F">
      <w:pPr>
        <w:pStyle w:val="a7"/>
        <w:spacing w:before="156" w:after="156"/>
        <w:ind w:left="0"/>
      </w:pPr>
      <w:r>
        <w:rPr>
          <w:rFonts w:hint="eastAsia"/>
        </w:rPr>
        <w:t>化学成分</w:t>
      </w:r>
    </w:p>
    <w:p w:rsidR="004A7D1F" w:rsidRDefault="004A7D1F" w:rsidP="004A7D1F">
      <w:pPr>
        <w:pStyle w:val="af7"/>
        <w:ind w:firstLine="420"/>
      </w:pPr>
      <w:r>
        <w:rPr>
          <w:rFonts w:hint="eastAsia"/>
        </w:rPr>
        <w:t>产品化学成分的分析按</w:t>
      </w:r>
      <w:r w:rsidRPr="00741856">
        <w:t>GB/T 23942</w:t>
      </w:r>
      <w:r w:rsidRPr="008D039F">
        <w:rPr>
          <w:rFonts w:hint="eastAsia"/>
        </w:rPr>
        <w:t>的规定进行。</w:t>
      </w:r>
    </w:p>
    <w:p w:rsidR="004A7D1F" w:rsidRDefault="004A7D1F" w:rsidP="004A7D1F">
      <w:pPr>
        <w:pStyle w:val="a7"/>
        <w:spacing w:before="156" w:after="156"/>
        <w:ind w:left="0"/>
      </w:pPr>
      <w:r>
        <w:rPr>
          <w:rFonts w:hint="eastAsia"/>
        </w:rPr>
        <w:t>晶体结构</w:t>
      </w:r>
    </w:p>
    <w:p w:rsidR="004A7D1F" w:rsidRPr="002949B4" w:rsidRDefault="004A7D1F" w:rsidP="004A7D1F">
      <w:pPr>
        <w:pStyle w:val="af7"/>
        <w:ind w:firstLine="420"/>
      </w:pPr>
      <w:r>
        <w:rPr>
          <w:rFonts w:hint="eastAsia"/>
        </w:rPr>
        <w:t>产品的晶体结构用X射线粉末衍射仪检测。</w:t>
      </w:r>
    </w:p>
    <w:p w:rsidR="004A7D1F" w:rsidRDefault="004A7D1F" w:rsidP="004A7D1F">
      <w:pPr>
        <w:pStyle w:val="a7"/>
        <w:spacing w:before="156" w:after="156"/>
        <w:ind w:left="0"/>
      </w:pPr>
      <w:r>
        <w:rPr>
          <w:rFonts w:hint="eastAsia"/>
        </w:rPr>
        <w:t>水分含量</w:t>
      </w:r>
    </w:p>
    <w:p w:rsidR="004A7D1F" w:rsidRDefault="004A7D1F" w:rsidP="004A7D1F">
      <w:pPr>
        <w:pStyle w:val="a7"/>
        <w:numPr>
          <w:ilvl w:val="0"/>
          <w:numId w:val="0"/>
        </w:numPr>
        <w:spacing w:beforeLines="0" w:before="0" w:afterLines="0" w:after="0"/>
        <w:ind w:firstLineChars="200" w:firstLine="420"/>
      </w:pPr>
      <w:r w:rsidRPr="00875F03">
        <w:rPr>
          <w:rFonts w:ascii="宋体" w:eastAsia="宋体" w:hint="eastAsia"/>
          <w:noProof/>
        </w:rPr>
        <w:t>产品水分含量的测定按</w:t>
      </w:r>
      <w:r w:rsidRPr="00B51CF0">
        <w:rPr>
          <w:rFonts w:ascii="宋体" w:eastAsia="宋体"/>
          <w:noProof/>
        </w:rPr>
        <w:t>GB/T 6283</w:t>
      </w:r>
      <w:r w:rsidRPr="00875F03">
        <w:rPr>
          <w:rFonts w:ascii="宋体" w:eastAsia="宋体" w:hint="eastAsia"/>
          <w:noProof/>
        </w:rPr>
        <w:t>的规定进行。</w:t>
      </w:r>
    </w:p>
    <w:p w:rsidR="004A7D1F" w:rsidRPr="00B8665B" w:rsidRDefault="004A7D1F" w:rsidP="004A7D1F">
      <w:pPr>
        <w:pStyle w:val="a7"/>
        <w:spacing w:before="156" w:after="156"/>
        <w:ind w:left="0"/>
      </w:pPr>
      <w:r w:rsidRPr="00B8665B">
        <w:rPr>
          <w:rFonts w:hint="eastAsia"/>
        </w:rPr>
        <w:t>耐湿性</w:t>
      </w:r>
    </w:p>
    <w:p w:rsidR="004A7D1F" w:rsidRDefault="004A7D1F" w:rsidP="004A7D1F">
      <w:pPr>
        <w:pStyle w:val="af7"/>
        <w:ind w:firstLine="420"/>
      </w:pPr>
      <w:r w:rsidRPr="0003764A">
        <w:rPr>
          <w:rFonts w:hint="eastAsia"/>
        </w:rPr>
        <w:t>产品耐湿性</w:t>
      </w:r>
      <w:r>
        <w:rPr>
          <w:rFonts w:hint="eastAsia"/>
        </w:rPr>
        <w:t>的测定</w:t>
      </w:r>
      <w:r w:rsidRPr="0003764A">
        <w:rPr>
          <w:rFonts w:hint="eastAsia"/>
        </w:rPr>
        <w:t>由供需双方</w:t>
      </w:r>
      <w:r>
        <w:rPr>
          <w:rFonts w:hint="eastAsia"/>
        </w:rPr>
        <w:t>认可</w:t>
      </w:r>
      <w:r w:rsidRPr="0003764A">
        <w:rPr>
          <w:rFonts w:hint="eastAsia"/>
        </w:rPr>
        <w:t>的方法进行。</w:t>
      </w:r>
    </w:p>
    <w:p w:rsidR="004A7D1F" w:rsidRDefault="004A7D1F" w:rsidP="004A7D1F">
      <w:pPr>
        <w:pStyle w:val="a7"/>
        <w:spacing w:before="156" w:after="156"/>
        <w:ind w:left="0"/>
      </w:pPr>
      <w:r>
        <w:rPr>
          <w:rFonts w:hint="eastAsia"/>
        </w:rPr>
        <w:t>外观质量</w:t>
      </w:r>
    </w:p>
    <w:p w:rsidR="004A7D1F" w:rsidRDefault="004A7D1F" w:rsidP="004A7D1F">
      <w:pPr>
        <w:pStyle w:val="af7"/>
        <w:ind w:firstLine="420"/>
      </w:pPr>
      <w:r w:rsidRPr="003E4558">
        <w:rPr>
          <w:rFonts w:hint="eastAsia"/>
        </w:rPr>
        <w:t>产品的外观质量</w:t>
      </w:r>
      <w:r>
        <w:rPr>
          <w:rFonts w:hint="eastAsia"/>
        </w:rPr>
        <w:t>在自然光下</w:t>
      </w:r>
      <w:r w:rsidRPr="003E4558">
        <w:rPr>
          <w:rFonts w:hint="eastAsia"/>
        </w:rPr>
        <w:t>用目视法检查。</w:t>
      </w:r>
    </w:p>
    <w:p w:rsidR="004A7D1F" w:rsidRDefault="004A7D1F" w:rsidP="004A7D1F">
      <w:pPr>
        <w:pStyle w:val="a7"/>
        <w:spacing w:before="156" w:after="156"/>
        <w:ind w:left="0"/>
      </w:pPr>
      <w:r>
        <w:rPr>
          <w:rFonts w:hint="eastAsia"/>
        </w:rPr>
        <w:lastRenderedPageBreak/>
        <w:t>p</w:t>
      </w:r>
      <w:r>
        <w:t>H</w:t>
      </w:r>
      <w:r>
        <w:rPr>
          <w:rFonts w:hint="eastAsia"/>
        </w:rPr>
        <w:t>值</w:t>
      </w:r>
    </w:p>
    <w:p w:rsidR="004A7D1F" w:rsidRDefault="004A7D1F" w:rsidP="004A7D1F">
      <w:pPr>
        <w:pStyle w:val="af7"/>
        <w:ind w:firstLine="420"/>
      </w:pPr>
      <w:r w:rsidRPr="00372205">
        <w:rPr>
          <w:rFonts w:hint="eastAsia"/>
        </w:rPr>
        <w:t>产品pH值的测定按</w:t>
      </w:r>
      <w:r w:rsidRPr="00014452">
        <w:t>GB/T 9724</w:t>
      </w:r>
      <w:r w:rsidRPr="00372205">
        <w:rPr>
          <w:rFonts w:hint="eastAsia"/>
        </w:rPr>
        <w:t>的规定进行。</w:t>
      </w:r>
    </w:p>
    <w:p w:rsidR="004A7D1F" w:rsidRPr="00611ACA" w:rsidRDefault="004A7D1F" w:rsidP="004A7D1F">
      <w:pPr>
        <w:pStyle w:val="a7"/>
        <w:spacing w:before="156" w:after="156"/>
        <w:ind w:left="0"/>
      </w:pPr>
      <w:r w:rsidRPr="008D039F">
        <w:rPr>
          <w:rFonts w:hint="eastAsia"/>
        </w:rPr>
        <w:t>振实密度</w:t>
      </w:r>
    </w:p>
    <w:p w:rsidR="004A7D1F" w:rsidRDefault="004A7D1F" w:rsidP="004A7D1F">
      <w:pPr>
        <w:pStyle w:val="af7"/>
        <w:ind w:firstLine="420"/>
      </w:pPr>
      <w:r>
        <w:rPr>
          <w:rFonts w:hint="eastAsia"/>
        </w:rPr>
        <w:t>产品振实密度的测定</w:t>
      </w:r>
      <w:r w:rsidRPr="00611ACA">
        <w:rPr>
          <w:rFonts w:hint="eastAsia"/>
        </w:rPr>
        <w:t>按</w:t>
      </w:r>
      <w:r w:rsidRPr="00372205">
        <w:rPr>
          <w:rFonts w:hint="eastAsia"/>
        </w:rPr>
        <w:t>GB</w:t>
      </w:r>
      <w:r w:rsidRPr="00014452">
        <w:t>/</w:t>
      </w:r>
      <w:r w:rsidRPr="00372205">
        <w:rPr>
          <w:rFonts w:hint="eastAsia"/>
        </w:rPr>
        <w:t>T 5162</w:t>
      </w:r>
      <w:r w:rsidRPr="00611ACA">
        <w:rPr>
          <w:rFonts w:hint="eastAsia"/>
        </w:rPr>
        <w:t>的规定进行。</w:t>
      </w:r>
    </w:p>
    <w:p w:rsidR="004A7D1F" w:rsidRPr="00C8275A" w:rsidRDefault="004A7D1F" w:rsidP="004A7D1F">
      <w:pPr>
        <w:pStyle w:val="a7"/>
        <w:spacing w:before="156" w:after="156"/>
        <w:ind w:left="0"/>
      </w:pPr>
      <w:r w:rsidRPr="008D039F">
        <w:rPr>
          <w:rFonts w:hint="eastAsia"/>
        </w:rPr>
        <w:t>粉末压实密度</w:t>
      </w:r>
    </w:p>
    <w:p w:rsidR="004A7D1F" w:rsidRPr="00611ACA" w:rsidRDefault="004A7D1F" w:rsidP="004A7D1F">
      <w:pPr>
        <w:pStyle w:val="af7"/>
        <w:ind w:firstLine="420"/>
      </w:pPr>
      <w:r w:rsidRPr="0021732E">
        <w:rPr>
          <w:rFonts w:hint="eastAsia"/>
        </w:rPr>
        <w:t>产品粉末压实密度的测定</w:t>
      </w:r>
      <w:r w:rsidRPr="00DE4C81">
        <w:rPr>
          <w:rFonts w:hint="eastAsia"/>
        </w:rPr>
        <w:t>按照GB/ XXXX《锂离子电池</w:t>
      </w:r>
      <w:r>
        <w:rPr>
          <w:rFonts w:hint="eastAsia"/>
        </w:rPr>
        <w:t>正极</w:t>
      </w:r>
      <w:r w:rsidRPr="00DE4C81">
        <w:rPr>
          <w:rFonts w:hint="eastAsia"/>
        </w:rPr>
        <w:t>材料 粉末压实密度的测定》</w:t>
      </w:r>
      <w:r w:rsidRPr="00DD6BE3">
        <w:rPr>
          <w:rFonts w:hint="eastAsia"/>
        </w:rPr>
        <w:t>的规定进行。</w:t>
      </w:r>
    </w:p>
    <w:p w:rsidR="004A7D1F" w:rsidRPr="00611ACA" w:rsidRDefault="004A7D1F" w:rsidP="004A7D1F">
      <w:pPr>
        <w:pStyle w:val="a7"/>
        <w:spacing w:before="156" w:after="156"/>
        <w:ind w:left="0"/>
      </w:pPr>
      <w:r>
        <w:rPr>
          <w:rFonts w:hint="eastAsia"/>
        </w:rPr>
        <w:t>比表面积</w:t>
      </w:r>
    </w:p>
    <w:p w:rsidR="004A7D1F" w:rsidRPr="001A0B01" w:rsidRDefault="004A7D1F" w:rsidP="004A7D1F">
      <w:pPr>
        <w:pStyle w:val="af7"/>
        <w:ind w:firstLine="420"/>
      </w:pPr>
      <w:r w:rsidRPr="005275A6">
        <w:rPr>
          <w:rFonts w:hint="eastAsia"/>
        </w:rPr>
        <w:t>产品比表面积的测定按GB/T 19587的规定进行。</w:t>
      </w:r>
    </w:p>
    <w:p w:rsidR="004A7D1F" w:rsidRDefault="004A7D1F" w:rsidP="004A7D1F">
      <w:pPr>
        <w:pStyle w:val="a7"/>
        <w:spacing w:before="156" w:after="156"/>
        <w:ind w:left="0"/>
      </w:pPr>
      <w:r>
        <w:rPr>
          <w:rFonts w:hint="eastAsia"/>
        </w:rPr>
        <w:t>粒度分布</w:t>
      </w:r>
    </w:p>
    <w:p w:rsidR="004A7D1F" w:rsidRDefault="004A7D1F" w:rsidP="004A7D1F">
      <w:pPr>
        <w:pStyle w:val="af7"/>
        <w:ind w:firstLine="420"/>
      </w:pPr>
      <w:r w:rsidRPr="00086157">
        <w:rPr>
          <w:rFonts w:hint="eastAsia"/>
        </w:rPr>
        <w:t>产品粒度分布的测定按GB/T 19077的规定进行。</w:t>
      </w:r>
    </w:p>
    <w:p w:rsidR="004A7D1F" w:rsidRDefault="004A7D1F" w:rsidP="004A7D1F">
      <w:pPr>
        <w:pStyle w:val="a7"/>
        <w:spacing w:before="156" w:after="156"/>
        <w:ind w:left="0"/>
      </w:pPr>
      <w:r>
        <w:rPr>
          <w:rFonts w:hint="eastAsia"/>
        </w:rPr>
        <w:t>残余碱和残余</w:t>
      </w:r>
      <w:proofErr w:type="gramStart"/>
      <w:r>
        <w:rPr>
          <w:rFonts w:hint="eastAsia"/>
        </w:rPr>
        <w:t>锂</w:t>
      </w:r>
      <w:proofErr w:type="gramEnd"/>
      <w:r>
        <w:rPr>
          <w:rFonts w:hint="eastAsia"/>
        </w:rPr>
        <w:t>含量</w:t>
      </w:r>
    </w:p>
    <w:p w:rsidR="004A7D1F" w:rsidRPr="001A0B01" w:rsidRDefault="004A7D1F" w:rsidP="004A7D1F">
      <w:pPr>
        <w:pStyle w:val="af7"/>
        <w:ind w:firstLineChars="0" w:firstLine="0"/>
      </w:pPr>
      <w:r>
        <w:rPr>
          <w:rFonts w:hint="eastAsia"/>
        </w:rPr>
        <w:t xml:space="preserve"> </w:t>
      </w:r>
      <w:r>
        <w:t xml:space="preserve">   </w:t>
      </w:r>
      <w:r>
        <w:rPr>
          <w:rFonts w:hint="eastAsia"/>
        </w:rPr>
        <w:t>产品的残余碱和残余锂含量的测定由供需双方认可的方法进行。</w:t>
      </w:r>
    </w:p>
    <w:p w:rsidR="004A7D1F" w:rsidRDefault="004A7D1F" w:rsidP="004A7D1F">
      <w:pPr>
        <w:pStyle w:val="a7"/>
        <w:spacing w:before="156" w:after="156"/>
        <w:ind w:left="0"/>
      </w:pPr>
      <w:r>
        <w:rPr>
          <w:rFonts w:hint="eastAsia"/>
        </w:rPr>
        <w:t>补锂比容量</w:t>
      </w:r>
    </w:p>
    <w:p w:rsidR="004A7D1F" w:rsidRDefault="004A7D1F" w:rsidP="004A7D1F">
      <w:pPr>
        <w:pStyle w:val="af7"/>
        <w:ind w:firstLine="420"/>
      </w:pPr>
      <w:r>
        <w:rPr>
          <w:rFonts w:hint="eastAsia"/>
        </w:rPr>
        <w:t>产品补锂比容量的测定</w:t>
      </w:r>
      <w:r w:rsidRPr="00976D4F">
        <w:rPr>
          <w:rFonts w:hint="eastAsia"/>
        </w:rPr>
        <w:t>按照</w:t>
      </w:r>
      <w:r w:rsidRPr="00EF3AC8">
        <w:t>GB/T 42161</w:t>
      </w:r>
      <w:r w:rsidRPr="00976D4F">
        <w:rPr>
          <w:rFonts w:hint="eastAsia"/>
        </w:rPr>
        <w:t>的规定进行</w:t>
      </w:r>
      <w:r>
        <w:rPr>
          <w:rFonts w:hint="eastAsia"/>
        </w:rPr>
        <w:t>，</w:t>
      </w:r>
      <w:r w:rsidRPr="00EF3AC8">
        <w:rPr>
          <w:rFonts w:hint="eastAsia"/>
        </w:rPr>
        <w:t>各试验步骤应在相对湿度不大于10%，温度20</w:t>
      </w:r>
      <w:r>
        <w:rPr>
          <w:rFonts w:hint="eastAsia"/>
        </w:rPr>
        <w:t xml:space="preserve"> </w:t>
      </w:r>
      <w:r w:rsidRPr="00EF3AC8">
        <w:rPr>
          <w:rFonts w:hint="eastAsia"/>
        </w:rPr>
        <w:t>℃</w:t>
      </w:r>
      <w:r w:rsidRPr="00B8665B">
        <w:rPr>
          <w:rFonts w:ascii="Times New Roman"/>
          <w:sz w:val="18"/>
          <w:szCs w:val="18"/>
        </w:rPr>
        <w:t>~</w:t>
      </w:r>
      <w:r w:rsidRPr="00EF3AC8">
        <w:rPr>
          <w:rFonts w:hint="eastAsia"/>
        </w:rPr>
        <w:t>30</w:t>
      </w:r>
      <w:r>
        <w:rPr>
          <w:rFonts w:hint="eastAsia"/>
        </w:rPr>
        <w:t xml:space="preserve"> </w:t>
      </w:r>
      <w:r w:rsidRPr="00EF3AC8">
        <w:rPr>
          <w:rFonts w:hint="eastAsia"/>
        </w:rPr>
        <w:t>℃的环境条件下进行。</w:t>
      </w:r>
      <w:r>
        <w:rPr>
          <w:rFonts w:hint="eastAsia"/>
        </w:rPr>
        <w:t>推荐充放电制度如下：</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a）静置：不小于6</w:t>
      </w:r>
      <w:r>
        <w:rPr>
          <w:rFonts w:hAnsi="宋体" w:cs="宋体" w:hint="eastAsia"/>
          <w:sz w:val="21"/>
          <w:szCs w:val="21"/>
        </w:rPr>
        <w:t xml:space="preserve"> </w:t>
      </w:r>
      <w:r w:rsidRPr="00594BDF">
        <w:rPr>
          <w:rFonts w:hAnsi="宋体" w:cs="宋体"/>
          <w:sz w:val="21"/>
          <w:szCs w:val="21"/>
        </w:rPr>
        <w:t>h；</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b）恒流充电电流：0.05</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c）充电限制电压：4.2</w:t>
      </w:r>
      <w:r>
        <w:rPr>
          <w:rFonts w:hAnsi="宋体" w:cs="宋体" w:hint="eastAsia"/>
          <w:sz w:val="21"/>
          <w:szCs w:val="21"/>
        </w:rPr>
        <w:t xml:space="preserve"> </w:t>
      </w:r>
      <w:r w:rsidRPr="00594BDF">
        <w:rPr>
          <w:rFonts w:hAnsi="宋体" w:cs="宋体"/>
          <w:sz w:val="21"/>
          <w:szCs w:val="21"/>
        </w:rPr>
        <w:t>V；</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c）</w:t>
      </w:r>
      <w:r w:rsidRPr="00594BDF">
        <w:rPr>
          <w:rFonts w:hAnsi="宋体" w:cs="宋体" w:hint="eastAsia"/>
          <w:sz w:val="21"/>
          <w:szCs w:val="21"/>
        </w:rPr>
        <w:t>恒压充电终止电流：</w:t>
      </w:r>
      <w:r w:rsidRPr="00594BDF">
        <w:rPr>
          <w:rFonts w:hAnsi="宋体" w:cs="宋体"/>
          <w:sz w:val="21"/>
          <w:szCs w:val="21"/>
        </w:rPr>
        <w:t>0.01</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d）静置10</w:t>
      </w:r>
      <w:r>
        <w:rPr>
          <w:rFonts w:hAnsi="宋体" w:cs="宋体" w:hint="eastAsia"/>
          <w:sz w:val="21"/>
          <w:szCs w:val="21"/>
        </w:rPr>
        <w:t xml:space="preserve"> </w:t>
      </w:r>
      <w:r w:rsidRPr="00594BDF">
        <w:rPr>
          <w:rFonts w:hAnsi="宋体" w:cs="宋体"/>
          <w:sz w:val="21"/>
          <w:szCs w:val="21"/>
        </w:rPr>
        <w:t>min；</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e）</w:t>
      </w:r>
      <w:r w:rsidRPr="00594BDF">
        <w:rPr>
          <w:rFonts w:hAnsi="宋体" w:cs="宋体" w:hint="eastAsia"/>
          <w:sz w:val="21"/>
          <w:szCs w:val="21"/>
        </w:rPr>
        <w:t>恒流放电电流：</w:t>
      </w:r>
      <w:r w:rsidRPr="00594BDF">
        <w:rPr>
          <w:rFonts w:hAnsi="宋体" w:cs="宋体"/>
          <w:sz w:val="21"/>
          <w:szCs w:val="21"/>
        </w:rPr>
        <w:t>0.05</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firstLineChars="210" w:firstLine="441"/>
        <w:rPr>
          <w:rFonts w:hAnsi="宋体" w:cs="宋体"/>
          <w:sz w:val="21"/>
          <w:szCs w:val="21"/>
        </w:rPr>
      </w:pPr>
      <w:r w:rsidRPr="00594BDF">
        <w:rPr>
          <w:rFonts w:hAnsi="宋体" w:cs="宋体"/>
          <w:sz w:val="21"/>
          <w:szCs w:val="21"/>
        </w:rPr>
        <w:t>f）</w:t>
      </w:r>
      <w:r w:rsidRPr="00594BDF">
        <w:rPr>
          <w:rFonts w:hAnsi="宋体" w:cs="宋体" w:hint="eastAsia"/>
          <w:sz w:val="21"/>
          <w:szCs w:val="21"/>
        </w:rPr>
        <w:t>放电终止电压：</w:t>
      </w:r>
      <w:r w:rsidRPr="00594BDF">
        <w:rPr>
          <w:rFonts w:hAnsi="宋体" w:cs="宋体"/>
          <w:sz w:val="21"/>
          <w:szCs w:val="21"/>
        </w:rPr>
        <w:t>2.5</w:t>
      </w:r>
      <w:r>
        <w:rPr>
          <w:rFonts w:hAnsi="宋体" w:cs="宋体" w:hint="eastAsia"/>
          <w:sz w:val="21"/>
          <w:szCs w:val="21"/>
        </w:rPr>
        <w:t xml:space="preserve"> </w:t>
      </w:r>
      <w:r w:rsidRPr="00594BDF">
        <w:rPr>
          <w:rFonts w:hAnsi="宋体" w:cs="宋体"/>
          <w:sz w:val="21"/>
          <w:szCs w:val="21"/>
        </w:rPr>
        <w:t>V。</w:t>
      </w:r>
    </w:p>
    <w:p w:rsidR="004A7D1F" w:rsidRDefault="004A7D1F" w:rsidP="004A7D1F">
      <w:pPr>
        <w:pStyle w:val="a7"/>
        <w:spacing w:before="156" w:after="156"/>
        <w:ind w:left="0"/>
      </w:pPr>
      <w:r>
        <w:rPr>
          <w:rFonts w:hint="eastAsia"/>
        </w:rPr>
        <w:t>首次放电比容量</w:t>
      </w:r>
    </w:p>
    <w:p w:rsidR="004A7D1F" w:rsidRDefault="004A7D1F" w:rsidP="004A7D1F">
      <w:pPr>
        <w:pStyle w:val="af7"/>
        <w:ind w:firstLine="420"/>
      </w:pPr>
      <w:r>
        <w:rPr>
          <w:rFonts w:hint="eastAsia"/>
        </w:rPr>
        <w:t>产品首次放电比容量的测定</w:t>
      </w:r>
      <w:r w:rsidRPr="00976D4F">
        <w:rPr>
          <w:rFonts w:hint="eastAsia"/>
        </w:rPr>
        <w:t>按照</w:t>
      </w:r>
      <w:r w:rsidRPr="00EF3AC8">
        <w:t>GB/T 42161</w:t>
      </w:r>
      <w:r w:rsidRPr="00976D4F">
        <w:rPr>
          <w:rFonts w:hint="eastAsia"/>
        </w:rPr>
        <w:t>的规定进行</w:t>
      </w:r>
      <w:r>
        <w:rPr>
          <w:rFonts w:hint="eastAsia"/>
        </w:rPr>
        <w:t>，</w:t>
      </w:r>
      <w:r w:rsidRPr="00EF3AC8">
        <w:rPr>
          <w:rFonts w:hint="eastAsia"/>
        </w:rPr>
        <w:t>各试验步骤应在相对湿度不大于10%，温度20</w:t>
      </w:r>
      <w:r>
        <w:rPr>
          <w:rFonts w:hint="eastAsia"/>
        </w:rPr>
        <w:t xml:space="preserve"> </w:t>
      </w:r>
      <w:r w:rsidRPr="00EF3AC8">
        <w:rPr>
          <w:rFonts w:hint="eastAsia"/>
        </w:rPr>
        <w:t>℃</w:t>
      </w:r>
      <w:r w:rsidRPr="00B8665B">
        <w:rPr>
          <w:rFonts w:ascii="Times New Roman"/>
          <w:sz w:val="18"/>
          <w:szCs w:val="18"/>
        </w:rPr>
        <w:t>~</w:t>
      </w:r>
      <w:r w:rsidRPr="00EF3AC8">
        <w:rPr>
          <w:rFonts w:hint="eastAsia"/>
        </w:rPr>
        <w:t>30</w:t>
      </w:r>
      <w:r>
        <w:rPr>
          <w:rFonts w:hint="eastAsia"/>
        </w:rPr>
        <w:t xml:space="preserve"> </w:t>
      </w:r>
      <w:r w:rsidRPr="00EF3AC8">
        <w:rPr>
          <w:rFonts w:hint="eastAsia"/>
        </w:rPr>
        <w:t>℃的环境条件下进行。</w:t>
      </w:r>
      <w:r>
        <w:rPr>
          <w:rFonts w:hint="eastAsia"/>
        </w:rPr>
        <w:t>推荐充放电制度如下：</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a）静置：不小于6</w:t>
      </w:r>
      <w:r>
        <w:rPr>
          <w:rFonts w:hAnsi="宋体" w:cs="宋体" w:hint="eastAsia"/>
          <w:sz w:val="21"/>
          <w:szCs w:val="21"/>
        </w:rPr>
        <w:t xml:space="preserve"> </w:t>
      </w:r>
      <w:r w:rsidRPr="00594BDF">
        <w:rPr>
          <w:rFonts w:hAnsi="宋体" w:cs="宋体"/>
          <w:sz w:val="21"/>
          <w:szCs w:val="21"/>
        </w:rPr>
        <w:t>h；</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b）恒流充电电流：0.05</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c）充电限制电压：4.2</w:t>
      </w:r>
      <w:r>
        <w:rPr>
          <w:rFonts w:hAnsi="宋体" w:cs="宋体" w:hint="eastAsia"/>
          <w:sz w:val="21"/>
          <w:szCs w:val="21"/>
        </w:rPr>
        <w:t xml:space="preserve"> </w:t>
      </w:r>
      <w:r w:rsidRPr="00594BDF">
        <w:rPr>
          <w:rFonts w:hAnsi="宋体" w:cs="宋体"/>
          <w:sz w:val="21"/>
          <w:szCs w:val="21"/>
        </w:rPr>
        <w:t>V；</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c）</w:t>
      </w:r>
      <w:r w:rsidRPr="00594BDF">
        <w:rPr>
          <w:rFonts w:hAnsi="宋体" w:cs="宋体" w:hint="eastAsia"/>
          <w:sz w:val="21"/>
          <w:szCs w:val="21"/>
        </w:rPr>
        <w:t>恒压充电终止电流：</w:t>
      </w:r>
      <w:r w:rsidRPr="00594BDF">
        <w:rPr>
          <w:rFonts w:hAnsi="宋体" w:cs="宋体"/>
          <w:sz w:val="21"/>
          <w:szCs w:val="21"/>
        </w:rPr>
        <w:t>0.01</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d）静置10</w:t>
      </w:r>
      <w:r>
        <w:rPr>
          <w:rFonts w:hAnsi="宋体" w:cs="宋体" w:hint="eastAsia"/>
          <w:sz w:val="21"/>
          <w:szCs w:val="21"/>
        </w:rPr>
        <w:t xml:space="preserve"> </w:t>
      </w:r>
      <w:r w:rsidRPr="00594BDF">
        <w:rPr>
          <w:rFonts w:hAnsi="宋体" w:cs="宋体"/>
          <w:sz w:val="21"/>
          <w:szCs w:val="21"/>
        </w:rPr>
        <w:t>min；</w:t>
      </w:r>
    </w:p>
    <w:p w:rsidR="004A7D1F" w:rsidRPr="00594BDF" w:rsidRDefault="004A7D1F" w:rsidP="004A7D1F">
      <w:pPr>
        <w:pStyle w:val="aff0"/>
        <w:ind w:left="420" w:firstLineChars="0" w:firstLine="0"/>
        <w:rPr>
          <w:rFonts w:hAnsi="宋体" w:cs="宋体"/>
          <w:sz w:val="21"/>
          <w:szCs w:val="21"/>
        </w:rPr>
      </w:pPr>
      <w:r w:rsidRPr="00594BDF">
        <w:rPr>
          <w:rFonts w:hAnsi="宋体" w:cs="宋体"/>
          <w:sz w:val="21"/>
          <w:szCs w:val="21"/>
        </w:rPr>
        <w:t>e）</w:t>
      </w:r>
      <w:r w:rsidRPr="00594BDF">
        <w:rPr>
          <w:rFonts w:hAnsi="宋体" w:cs="宋体" w:hint="eastAsia"/>
          <w:sz w:val="21"/>
          <w:szCs w:val="21"/>
        </w:rPr>
        <w:t>恒流放电电流：</w:t>
      </w:r>
      <w:r w:rsidRPr="00594BDF">
        <w:rPr>
          <w:rFonts w:hAnsi="宋体" w:cs="宋体"/>
          <w:sz w:val="21"/>
          <w:szCs w:val="21"/>
        </w:rPr>
        <w:t>0.05</w:t>
      </w:r>
      <w:r>
        <w:rPr>
          <w:rFonts w:hAnsi="宋体" w:cs="宋体" w:hint="eastAsia"/>
          <w:sz w:val="21"/>
          <w:szCs w:val="21"/>
        </w:rPr>
        <w:t xml:space="preserve"> </w:t>
      </w:r>
      <w:r w:rsidRPr="00594BDF">
        <w:rPr>
          <w:rFonts w:hAnsi="宋体" w:cs="宋体"/>
          <w:sz w:val="21"/>
          <w:szCs w:val="21"/>
        </w:rPr>
        <w:t>C；</w:t>
      </w:r>
    </w:p>
    <w:p w:rsidR="004A7D1F" w:rsidRPr="00594BDF" w:rsidRDefault="004A7D1F" w:rsidP="004A7D1F">
      <w:pPr>
        <w:pStyle w:val="aff0"/>
        <w:ind w:firstLineChars="210" w:firstLine="441"/>
        <w:rPr>
          <w:rFonts w:hAnsi="宋体" w:cs="宋体"/>
          <w:sz w:val="21"/>
          <w:szCs w:val="21"/>
        </w:rPr>
      </w:pPr>
      <w:r w:rsidRPr="00594BDF">
        <w:rPr>
          <w:rFonts w:hAnsi="宋体" w:cs="宋体"/>
          <w:sz w:val="21"/>
          <w:szCs w:val="21"/>
        </w:rPr>
        <w:t>f）</w:t>
      </w:r>
      <w:r w:rsidRPr="00594BDF">
        <w:rPr>
          <w:rFonts w:hAnsi="宋体" w:cs="宋体" w:hint="eastAsia"/>
          <w:sz w:val="21"/>
          <w:szCs w:val="21"/>
        </w:rPr>
        <w:t>放电终止电压：</w:t>
      </w:r>
      <w:r w:rsidRPr="00594BDF">
        <w:rPr>
          <w:rFonts w:hAnsi="宋体" w:cs="宋体"/>
          <w:sz w:val="21"/>
          <w:szCs w:val="21"/>
        </w:rPr>
        <w:t>2.5</w:t>
      </w:r>
      <w:r>
        <w:rPr>
          <w:rFonts w:hAnsi="宋体" w:cs="宋体" w:hint="eastAsia"/>
          <w:sz w:val="21"/>
          <w:szCs w:val="21"/>
        </w:rPr>
        <w:t xml:space="preserve"> </w:t>
      </w:r>
      <w:r w:rsidRPr="00594BDF">
        <w:rPr>
          <w:rFonts w:hAnsi="宋体" w:cs="宋体"/>
          <w:sz w:val="21"/>
          <w:szCs w:val="21"/>
        </w:rPr>
        <w:t>V。</w:t>
      </w:r>
    </w:p>
    <w:p w:rsidR="004A7D1F" w:rsidRDefault="004A7D1F" w:rsidP="004A7D1F">
      <w:pPr>
        <w:pStyle w:val="a6"/>
        <w:spacing w:before="312" w:after="312"/>
      </w:pPr>
      <w:r>
        <w:rPr>
          <w:rFonts w:hint="eastAsia"/>
        </w:rPr>
        <w:t>检验规则</w:t>
      </w:r>
    </w:p>
    <w:p w:rsidR="004A7D1F" w:rsidRDefault="004A7D1F" w:rsidP="004A7D1F">
      <w:pPr>
        <w:pStyle w:val="a7"/>
        <w:spacing w:before="156" w:after="156"/>
        <w:ind w:left="0"/>
      </w:pPr>
      <w:r>
        <w:rPr>
          <w:rFonts w:hint="eastAsia"/>
        </w:rPr>
        <w:lastRenderedPageBreak/>
        <w:t>检查和验收</w:t>
      </w:r>
    </w:p>
    <w:p w:rsidR="004A7D1F" w:rsidRPr="00E0106D" w:rsidRDefault="004A7D1F" w:rsidP="004A7D1F">
      <w:pPr>
        <w:pStyle w:val="a8"/>
        <w:spacing w:beforeLines="0" w:before="0" w:afterLines="0" w:after="0"/>
        <w:rPr>
          <w:rFonts w:ascii="宋体" w:eastAsia="宋体" w:hAnsi="宋体"/>
        </w:rPr>
      </w:pPr>
      <w:r w:rsidRPr="00E0106D">
        <w:rPr>
          <w:rFonts w:ascii="宋体" w:eastAsia="宋体" w:hAnsi="宋体" w:hint="eastAsia"/>
        </w:rPr>
        <w:t>产品应由供方</w:t>
      </w:r>
      <w:r>
        <w:rPr>
          <w:rFonts w:ascii="宋体" w:eastAsia="宋体" w:hAnsi="宋体" w:hint="eastAsia"/>
        </w:rPr>
        <w:t>或第三方</w:t>
      </w:r>
      <w:r w:rsidRPr="00E0106D">
        <w:rPr>
          <w:rFonts w:ascii="宋体" w:eastAsia="宋体" w:hAnsi="宋体" w:hint="eastAsia"/>
        </w:rPr>
        <w:t>进行检验。保证产品质量符合本文件及订货单的规定，并填写随行文件。</w:t>
      </w:r>
    </w:p>
    <w:p w:rsidR="004A7D1F" w:rsidRPr="00B8665B" w:rsidRDefault="004A7D1F" w:rsidP="004A7D1F">
      <w:pPr>
        <w:pStyle w:val="a8"/>
        <w:spacing w:beforeLines="0" w:before="0" w:afterLines="0" w:after="0"/>
        <w:rPr>
          <w:rFonts w:ascii="宋体" w:eastAsia="宋体" w:hAnsi="宋体"/>
        </w:rPr>
      </w:pPr>
      <w:r w:rsidRPr="00E0106D">
        <w:rPr>
          <w:rFonts w:ascii="宋体" w:eastAsia="宋体" w:hAnsi="宋体" w:hint="eastAsia"/>
        </w:rPr>
        <w:t>需方可对收到的产品按照本文件的规定进行检验。如检验结果与本文件及订货单的规定不符时，应在收到产品之日起两个月内以书面形式向供方提出，由供需双方协商解决。如需仲裁，仲裁取样在需方由供需双方共同进行。</w:t>
      </w:r>
    </w:p>
    <w:p w:rsidR="004A7D1F" w:rsidRDefault="004A7D1F" w:rsidP="004A7D1F">
      <w:pPr>
        <w:pStyle w:val="a7"/>
        <w:spacing w:before="156" w:after="156"/>
        <w:ind w:left="0"/>
      </w:pPr>
      <w:r>
        <w:rPr>
          <w:rFonts w:hint="eastAsia"/>
        </w:rPr>
        <w:t>组批</w:t>
      </w:r>
    </w:p>
    <w:p w:rsidR="004A7D1F" w:rsidRDefault="004A7D1F" w:rsidP="004A7D1F">
      <w:pPr>
        <w:pStyle w:val="af7"/>
        <w:ind w:firstLine="420"/>
      </w:pPr>
      <w:r w:rsidRPr="00B8665B">
        <w:rPr>
          <w:rFonts w:hint="eastAsia"/>
        </w:rPr>
        <w:t>产品应成批提交验收，每批应由同一生产周期生产的同一种类的产品组成，每批重量</w:t>
      </w:r>
      <w:r>
        <w:rPr>
          <w:rFonts w:hint="eastAsia"/>
        </w:rPr>
        <w:t>宜不超过2 t</w:t>
      </w:r>
      <w:r w:rsidRPr="00970646">
        <w:rPr>
          <w:rFonts w:hint="eastAsia"/>
        </w:rPr>
        <w:t>。</w:t>
      </w:r>
      <w:r w:rsidRPr="00B8665B">
        <w:rPr>
          <w:rFonts w:hint="eastAsia"/>
        </w:rPr>
        <w:t>需方有特殊要求时，可由供需双方协商确定。</w:t>
      </w:r>
    </w:p>
    <w:p w:rsidR="004A7D1F" w:rsidRPr="00B8665B" w:rsidRDefault="004A7D1F" w:rsidP="004A7D1F">
      <w:pPr>
        <w:pStyle w:val="a7"/>
        <w:spacing w:before="156" w:after="156"/>
        <w:ind w:left="0"/>
      </w:pPr>
      <w:r w:rsidRPr="00B8665B">
        <w:rPr>
          <w:rFonts w:hint="eastAsia"/>
        </w:rPr>
        <w:t>检验项目及取样</w:t>
      </w:r>
    </w:p>
    <w:p w:rsidR="004A7D1F" w:rsidRPr="00B8665B" w:rsidRDefault="004A7D1F" w:rsidP="004A7D1F">
      <w:pPr>
        <w:pStyle w:val="a8"/>
        <w:spacing w:before="156" w:after="156"/>
      </w:pPr>
      <w:r w:rsidRPr="00B8665B">
        <w:rPr>
          <w:rFonts w:hint="eastAsia"/>
        </w:rPr>
        <w:t>检验分类</w:t>
      </w:r>
    </w:p>
    <w:p w:rsidR="004A7D1F" w:rsidRPr="00B8665B" w:rsidRDefault="004A7D1F" w:rsidP="004A7D1F">
      <w:pPr>
        <w:pStyle w:val="af7"/>
        <w:ind w:firstLine="420"/>
      </w:pPr>
      <w:r w:rsidRPr="00B8665B">
        <w:rPr>
          <w:rFonts w:hint="eastAsia"/>
        </w:rPr>
        <w:t>检验分为逐批检验、周期检验。</w:t>
      </w:r>
    </w:p>
    <w:p w:rsidR="004A7D1F" w:rsidRPr="00B8665B" w:rsidRDefault="004A7D1F" w:rsidP="004A7D1F">
      <w:pPr>
        <w:pStyle w:val="a8"/>
        <w:spacing w:before="156" w:after="156"/>
      </w:pPr>
      <w:r w:rsidRPr="00B8665B">
        <w:rPr>
          <w:rFonts w:hint="eastAsia"/>
        </w:rPr>
        <w:t>逐批检验</w:t>
      </w:r>
    </w:p>
    <w:p w:rsidR="004A7D1F" w:rsidRDefault="004A7D1F" w:rsidP="004A7D1F">
      <w:pPr>
        <w:tabs>
          <w:tab w:val="left" w:pos="8222"/>
        </w:tabs>
        <w:spacing w:line="240" w:lineRule="auto"/>
        <w:ind w:firstLineChars="200" w:firstLine="420"/>
        <w:jc w:val="left"/>
        <w:rPr>
          <w:rFonts w:ascii="Times New Roman" w:hAnsi="Times New Roman"/>
          <w:kern w:val="0"/>
        </w:rPr>
      </w:pPr>
      <w:r>
        <w:rPr>
          <w:rFonts w:ascii="Times New Roman" w:hAnsi="Times New Roman"/>
          <w:kern w:val="0"/>
        </w:rPr>
        <w:t>每批产品进行逐批检验。</w:t>
      </w:r>
    </w:p>
    <w:p w:rsidR="004A7D1F" w:rsidRPr="00B8665B" w:rsidRDefault="004A7D1F" w:rsidP="004A7D1F">
      <w:pPr>
        <w:pStyle w:val="a8"/>
        <w:spacing w:before="156" w:after="156"/>
      </w:pPr>
      <w:r w:rsidRPr="00B8665B">
        <w:rPr>
          <w:rFonts w:hint="eastAsia"/>
        </w:rPr>
        <w:t>周期检验</w:t>
      </w:r>
    </w:p>
    <w:p w:rsidR="004A7D1F" w:rsidRDefault="004A7D1F" w:rsidP="004A7D1F">
      <w:pPr>
        <w:tabs>
          <w:tab w:val="left" w:pos="8222"/>
        </w:tabs>
        <w:spacing w:line="240" w:lineRule="auto"/>
        <w:ind w:firstLineChars="200" w:firstLine="420"/>
        <w:rPr>
          <w:rFonts w:ascii="Times New Roman" w:hAnsi="Times New Roman"/>
          <w:kern w:val="0"/>
        </w:rPr>
      </w:pPr>
      <w:r>
        <w:rPr>
          <w:rFonts w:ascii="Times New Roman" w:hAnsi="Times New Roman"/>
          <w:kern w:val="0"/>
        </w:rPr>
        <w:t>周期检验在正常生产情况下，在确定的周期内应进行</w:t>
      </w:r>
      <w:r>
        <w:rPr>
          <w:rFonts w:ascii="Times New Roman" w:hAnsi="Times New Roman"/>
          <w:kern w:val="0"/>
        </w:rPr>
        <w:t>1</w:t>
      </w:r>
      <w:r>
        <w:rPr>
          <w:rFonts w:ascii="Times New Roman" w:hAnsi="Times New Roman" w:hint="eastAsia"/>
          <w:kern w:val="0"/>
        </w:rPr>
        <w:t xml:space="preserve"> </w:t>
      </w:r>
      <w:r>
        <w:rPr>
          <w:rFonts w:ascii="Times New Roman" w:hAnsi="Times New Roman"/>
          <w:kern w:val="0"/>
        </w:rPr>
        <w:t>次，周期</w:t>
      </w:r>
      <w:r>
        <w:rPr>
          <w:rFonts w:ascii="Times New Roman" w:hAnsi="Times New Roman" w:hint="eastAsia"/>
          <w:kern w:val="0"/>
        </w:rPr>
        <w:t>检验宜为</w:t>
      </w:r>
      <w:r>
        <w:rPr>
          <w:rFonts w:ascii="Times New Roman" w:hAnsi="Times New Roman"/>
          <w:kern w:val="0"/>
        </w:rPr>
        <w:t>每月</w:t>
      </w:r>
      <w:r>
        <w:rPr>
          <w:rFonts w:ascii="Times New Roman" w:hAnsi="Times New Roman" w:hint="eastAsia"/>
          <w:kern w:val="0"/>
        </w:rPr>
        <w:t xml:space="preserve">1 </w:t>
      </w:r>
      <w:r>
        <w:rPr>
          <w:rFonts w:ascii="Times New Roman" w:hAnsi="Times New Roman" w:hint="eastAsia"/>
          <w:kern w:val="0"/>
        </w:rPr>
        <w:t>次</w:t>
      </w:r>
      <w:r>
        <w:rPr>
          <w:rFonts w:ascii="Times New Roman" w:hAnsi="Times New Roman"/>
          <w:kern w:val="0"/>
        </w:rPr>
        <w:t>，需方有特殊要求时，可</w:t>
      </w:r>
      <w:r>
        <w:rPr>
          <w:rFonts w:ascii="Times New Roman" w:hAnsi="Times New Roman" w:hint="eastAsia"/>
          <w:kern w:val="0"/>
        </w:rPr>
        <w:t>由供需</w:t>
      </w:r>
      <w:r>
        <w:rPr>
          <w:rFonts w:ascii="Times New Roman" w:hAnsi="Times New Roman"/>
          <w:kern w:val="0"/>
        </w:rPr>
        <w:t>双方协商确定。当原材料或生产工艺发生重大变化时或长期停产后恢复生产时应进行周期检验。</w:t>
      </w:r>
    </w:p>
    <w:p w:rsidR="004A7D1F" w:rsidRPr="00B8665B" w:rsidRDefault="004A7D1F" w:rsidP="004A7D1F">
      <w:pPr>
        <w:pStyle w:val="a8"/>
        <w:spacing w:before="156" w:after="156"/>
      </w:pPr>
      <w:r w:rsidRPr="00B8665B">
        <w:rPr>
          <w:rFonts w:hint="eastAsia"/>
        </w:rPr>
        <w:t>检验项目及取样</w:t>
      </w:r>
    </w:p>
    <w:p w:rsidR="004A7D1F" w:rsidRDefault="004A7D1F" w:rsidP="004A7D1F">
      <w:pPr>
        <w:pStyle w:val="a9"/>
        <w:numPr>
          <w:ilvl w:val="0"/>
          <w:numId w:val="0"/>
        </w:numPr>
        <w:spacing w:beforeLines="0" w:before="0" w:afterLines="0" w:after="0"/>
        <w:ind w:firstLineChars="200" w:firstLine="420"/>
        <w:rPr>
          <w:rFonts w:ascii="宋体" w:eastAsia="宋体" w:hAnsi="宋体"/>
        </w:rPr>
      </w:pPr>
      <w:r w:rsidRPr="00B8665B">
        <w:rPr>
          <w:rFonts w:ascii="宋体" w:eastAsia="宋体" w:hAnsi="宋体" w:hint="eastAsia"/>
        </w:rPr>
        <w:t>检验项目及取样应符合表</w:t>
      </w:r>
      <w:r>
        <w:rPr>
          <w:rFonts w:ascii="宋体" w:eastAsia="宋体" w:hAnsi="宋体" w:hint="eastAsia"/>
        </w:rPr>
        <w:t>3</w:t>
      </w:r>
      <w:r w:rsidRPr="00B8665B">
        <w:rPr>
          <w:rFonts w:ascii="宋体" w:eastAsia="宋体" w:hAnsi="宋体"/>
        </w:rPr>
        <w:t>的规定。</w:t>
      </w:r>
    </w:p>
    <w:tbl>
      <w:tblPr>
        <w:tblStyle w:val="afa"/>
        <w:tblpPr w:leftFromText="180" w:rightFromText="180" w:vertAnchor="text" w:horzAnchor="margin" w:tblpY="628"/>
        <w:tblW w:w="5159"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5"/>
        <w:gridCol w:w="1559"/>
        <w:gridCol w:w="1275"/>
        <w:gridCol w:w="1701"/>
        <w:gridCol w:w="1709"/>
        <w:gridCol w:w="1412"/>
      </w:tblGrid>
      <w:tr w:rsidR="004A7D1F" w:rsidTr="00CF5111">
        <w:tc>
          <w:tcPr>
            <w:tcW w:w="1025"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检验项目</w:t>
            </w:r>
          </w:p>
        </w:tc>
        <w:tc>
          <w:tcPr>
            <w:tcW w:w="809"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取样规定</w:t>
            </w:r>
          </w:p>
        </w:tc>
        <w:tc>
          <w:tcPr>
            <w:tcW w:w="662"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取样数量</w:t>
            </w:r>
          </w:p>
        </w:tc>
        <w:tc>
          <w:tcPr>
            <w:tcW w:w="883"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技术要求的</w:t>
            </w:r>
            <w:proofErr w:type="gramStart"/>
            <w:r>
              <w:rPr>
                <w:rFonts w:ascii="宋体" w:hAnsi="宋体" w:cs="宋体" w:hint="eastAsia"/>
                <w:sz w:val="18"/>
                <w:szCs w:val="18"/>
              </w:rPr>
              <w:t>章条号</w:t>
            </w:r>
            <w:proofErr w:type="gramEnd"/>
          </w:p>
        </w:tc>
        <w:tc>
          <w:tcPr>
            <w:tcW w:w="887"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试验方法的</w:t>
            </w:r>
            <w:proofErr w:type="gramStart"/>
            <w:r>
              <w:rPr>
                <w:rFonts w:ascii="宋体" w:hAnsi="宋体" w:cs="宋体" w:hint="eastAsia"/>
                <w:sz w:val="18"/>
                <w:szCs w:val="18"/>
              </w:rPr>
              <w:t>章条号</w:t>
            </w:r>
            <w:proofErr w:type="gramEnd"/>
          </w:p>
        </w:tc>
        <w:tc>
          <w:tcPr>
            <w:tcW w:w="733" w:type="pct"/>
            <w:tcBorders>
              <w:top w:val="single" w:sz="8" w:space="0" w:color="auto"/>
              <w:bottom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检验类别</w:t>
            </w:r>
          </w:p>
        </w:tc>
      </w:tr>
      <w:tr w:rsidR="004A7D1F" w:rsidTr="00CF5111">
        <w:trPr>
          <w:trHeight w:val="211"/>
        </w:trPr>
        <w:tc>
          <w:tcPr>
            <w:tcW w:w="1025" w:type="pct"/>
            <w:tcBorders>
              <w:top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化学成分</w:t>
            </w:r>
          </w:p>
        </w:tc>
        <w:tc>
          <w:tcPr>
            <w:tcW w:w="809" w:type="pct"/>
            <w:vMerge w:val="restart"/>
            <w:tcBorders>
              <w:top w:val="single" w:sz="8" w:space="0" w:color="auto"/>
            </w:tcBorders>
            <w:vAlign w:val="center"/>
          </w:tcPr>
          <w:p w:rsidR="004A7D1F" w:rsidRDefault="004A7D1F" w:rsidP="00CF5111">
            <w:pPr>
              <w:widowControl/>
              <w:tabs>
                <w:tab w:val="left" w:pos="8222"/>
              </w:tabs>
              <w:spacing w:line="240" w:lineRule="auto"/>
              <w:rPr>
                <w:rFonts w:ascii="宋体" w:hAnsi="宋体" w:cs="宋体"/>
                <w:sz w:val="18"/>
                <w:szCs w:val="18"/>
              </w:rPr>
            </w:pPr>
            <w:r>
              <w:rPr>
                <w:rFonts w:ascii="宋体" w:hAnsi="宋体" w:cs="宋体" w:hint="eastAsia"/>
                <w:sz w:val="18"/>
                <w:szCs w:val="18"/>
              </w:rPr>
              <w:t>按照</w:t>
            </w:r>
            <w:r w:rsidRPr="00BF00E5">
              <w:rPr>
                <w:rFonts w:ascii="宋体" w:hAnsi="宋体" w:cs="宋体" w:hint="eastAsia"/>
                <w:sz w:val="18"/>
                <w:szCs w:val="18"/>
              </w:rPr>
              <w:t>GB/T 5314规定的方法取样</w:t>
            </w:r>
            <w:r>
              <w:rPr>
                <w:rFonts w:ascii="宋体" w:hAnsi="宋体" w:cs="宋体" w:hint="eastAsia"/>
                <w:sz w:val="18"/>
                <w:szCs w:val="18"/>
              </w:rPr>
              <w:t>。</w:t>
            </w:r>
            <w:r w:rsidRPr="00470B9C">
              <w:rPr>
                <w:rFonts w:ascii="宋体" w:hAnsi="宋体" w:cs="宋体" w:hint="eastAsia"/>
                <w:sz w:val="18"/>
                <w:szCs w:val="18"/>
              </w:rPr>
              <w:t>每批取样总量应不小于2 kg，需方有特殊要求时，可由供需双方协商确定</w:t>
            </w:r>
          </w:p>
        </w:tc>
        <w:tc>
          <w:tcPr>
            <w:tcW w:w="662" w:type="pct"/>
            <w:tcBorders>
              <w:top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Borders>
              <w:top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w:t>
            </w:r>
          </w:p>
        </w:tc>
        <w:tc>
          <w:tcPr>
            <w:tcW w:w="887" w:type="pct"/>
            <w:tcBorders>
              <w:top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w:t>
            </w:r>
          </w:p>
        </w:tc>
        <w:tc>
          <w:tcPr>
            <w:tcW w:w="733" w:type="pct"/>
            <w:tcBorders>
              <w:top w:val="single" w:sz="8" w:space="0" w:color="auto"/>
            </w:tcBorders>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晶体结构</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5.2</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6.2</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周期检验</w:t>
            </w:r>
          </w:p>
        </w:tc>
      </w:tr>
      <w:tr w:rsidR="004A7D1F" w:rsidTr="00CF5111">
        <w:trPr>
          <w:trHeight w:val="131"/>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水分含量</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5.3</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6.3</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93"/>
        </w:trPr>
        <w:tc>
          <w:tcPr>
            <w:tcW w:w="1025" w:type="pct"/>
          </w:tcPr>
          <w:p w:rsidR="004A7D1F" w:rsidRPr="00363D1E" w:rsidRDefault="004A7D1F" w:rsidP="00CF5111">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耐湿性</w:t>
            </w:r>
          </w:p>
        </w:tc>
        <w:tc>
          <w:tcPr>
            <w:tcW w:w="809" w:type="pct"/>
            <w:vMerge/>
          </w:tcPr>
          <w:p w:rsidR="004A7D1F" w:rsidRPr="00363D1E"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Pr="00363D1E" w:rsidRDefault="004A7D1F" w:rsidP="00CF5111">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每批</w:t>
            </w:r>
            <w:r w:rsidRPr="00363D1E">
              <w:rPr>
                <w:rFonts w:ascii="宋体" w:hAnsi="宋体" w:cs="宋体"/>
                <w:sz w:val="18"/>
                <w:szCs w:val="18"/>
              </w:rPr>
              <w:t>1份</w:t>
            </w:r>
          </w:p>
        </w:tc>
        <w:tc>
          <w:tcPr>
            <w:tcW w:w="883" w:type="pct"/>
          </w:tcPr>
          <w:p w:rsidR="004A7D1F" w:rsidRPr="00363D1E" w:rsidRDefault="004A7D1F" w:rsidP="00CF5111">
            <w:pPr>
              <w:widowControl/>
              <w:tabs>
                <w:tab w:val="left" w:pos="8222"/>
              </w:tabs>
              <w:spacing w:line="240" w:lineRule="auto"/>
              <w:jc w:val="center"/>
              <w:rPr>
                <w:rFonts w:ascii="宋体" w:hAnsi="宋体" w:cs="宋体"/>
                <w:sz w:val="18"/>
                <w:szCs w:val="18"/>
              </w:rPr>
            </w:pPr>
            <w:r w:rsidRPr="00363D1E">
              <w:rPr>
                <w:rFonts w:ascii="宋体" w:hAnsi="宋体" w:cs="宋体"/>
                <w:sz w:val="18"/>
                <w:szCs w:val="18"/>
              </w:rPr>
              <w:t>5.</w:t>
            </w:r>
            <w:r>
              <w:rPr>
                <w:rFonts w:ascii="宋体" w:hAnsi="宋体" w:cs="宋体" w:hint="eastAsia"/>
                <w:sz w:val="18"/>
                <w:szCs w:val="18"/>
              </w:rPr>
              <w:t>4</w:t>
            </w:r>
          </w:p>
        </w:tc>
        <w:tc>
          <w:tcPr>
            <w:tcW w:w="887" w:type="pct"/>
          </w:tcPr>
          <w:p w:rsidR="004A7D1F" w:rsidRPr="00363D1E" w:rsidRDefault="004A7D1F" w:rsidP="00CF5111">
            <w:pPr>
              <w:widowControl/>
              <w:tabs>
                <w:tab w:val="left" w:pos="8222"/>
              </w:tabs>
              <w:spacing w:line="240" w:lineRule="auto"/>
              <w:jc w:val="center"/>
              <w:rPr>
                <w:rFonts w:ascii="宋体" w:hAnsi="宋体" w:cs="宋体"/>
                <w:sz w:val="18"/>
                <w:szCs w:val="18"/>
              </w:rPr>
            </w:pPr>
            <w:r w:rsidRPr="00363D1E">
              <w:rPr>
                <w:rFonts w:ascii="宋体" w:hAnsi="宋体" w:cs="宋体"/>
                <w:sz w:val="18"/>
                <w:szCs w:val="18"/>
              </w:rPr>
              <w:t>6.</w:t>
            </w:r>
            <w:r>
              <w:rPr>
                <w:rFonts w:ascii="宋体" w:hAnsi="宋体" w:cs="宋体" w:hint="eastAsia"/>
                <w:sz w:val="18"/>
                <w:szCs w:val="18"/>
              </w:rPr>
              <w:t>4</w:t>
            </w:r>
          </w:p>
        </w:tc>
        <w:tc>
          <w:tcPr>
            <w:tcW w:w="733" w:type="pct"/>
          </w:tcPr>
          <w:p w:rsidR="004A7D1F" w:rsidRPr="00363D1E" w:rsidRDefault="004A7D1F" w:rsidP="00CF5111">
            <w:pPr>
              <w:widowControl/>
              <w:tabs>
                <w:tab w:val="left" w:pos="8222"/>
              </w:tabs>
              <w:spacing w:line="240" w:lineRule="auto"/>
              <w:jc w:val="center"/>
              <w:rPr>
                <w:rFonts w:ascii="宋体" w:hAnsi="宋体" w:cs="宋体"/>
                <w:sz w:val="18"/>
                <w:szCs w:val="18"/>
              </w:rPr>
            </w:pPr>
            <w:r w:rsidRPr="00363D1E">
              <w:rPr>
                <w:rFonts w:ascii="宋体" w:hAnsi="宋体" w:cs="宋体" w:hint="eastAsia"/>
                <w:sz w:val="18"/>
                <w:szCs w:val="18"/>
              </w:rPr>
              <w:t>逐批检验</w:t>
            </w:r>
          </w:p>
        </w:tc>
      </w:tr>
      <w:tr w:rsidR="004A7D1F" w:rsidTr="00CF5111">
        <w:trPr>
          <w:trHeight w:val="196"/>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外观质量</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逐桶（袋）</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5.5</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6.5</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159"/>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pH值</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5.6</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6.6</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120"/>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振实密度</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5.7</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6.7</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83"/>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粉末压实密度</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5.8</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6.8</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54"/>
        </w:trPr>
        <w:tc>
          <w:tcPr>
            <w:tcW w:w="1025"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比表面积</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5.9</w:t>
            </w:r>
          </w:p>
        </w:tc>
        <w:tc>
          <w:tcPr>
            <w:tcW w:w="887"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6.9</w:t>
            </w:r>
          </w:p>
        </w:tc>
        <w:tc>
          <w:tcPr>
            <w:tcW w:w="73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54"/>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粒度分布</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5.10</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6.10</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rPr>
          <w:trHeight w:val="111"/>
        </w:trPr>
        <w:tc>
          <w:tcPr>
            <w:tcW w:w="1025"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残余碱和残余</w:t>
            </w:r>
            <w:proofErr w:type="gramStart"/>
            <w:r>
              <w:rPr>
                <w:rFonts w:ascii="宋体" w:hAnsi="宋体" w:cs="宋体" w:hint="eastAsia"/>
                <w:sz w:val="18"/>
                <w:szCs w:val="18"/>
              </w:rPr>
              <w:t>锂</w:t>
            </w:r>
            <w:proofErr w:type="gramEnd"/>
            <w:r>
              <w:rPr>
                <w:rFonts w:ascii="宋体" w:hAnsi="宋体" w:cs="宋体" w:hint="eastAsia"/>
                <w:sz w:val="18"/>
                <w:szCs w:val="18"/>
              </w:rPr>
              <w:t>含量</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5.11</w:t>
            </w:r>
          </w:p>
        </w:tc>
        <w:tc>
          <w:tcPr>
            <w:tcW w:w="887"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6.11</w:t>
            </w:r>
          </w:p>
        </w:tc>
        <w:tc>
          <w:tcPr>
            <w:tcW w:w="733" w:type="pct"/>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c>
          <w:tcPr>
            <w:tcW w:w="1025"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补锂比容量</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5.12</w:t>
            </w:r>
          </w:p>
        </w:tc>
        <w:tc>
          <w:tcPr>
            <w:tcW w:w="887"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6.12</w:t>
            </w:r>
          </w:p>
        </w:tc>
        <w:tc>
          <w:tcPr>
            <w:tcW w:w="73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r w:rsidR="004A7D1F" w:rsidTr="00CF5111">
        <w:tc>
          <w:tcPr>
            <w:tcW w:w="1025"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首次放电比容量</w:t>
            </w:r>
          </w:p>
        </w:tc>
        <w:tc>
          <w:tcPr>
            <w:tcW w:w="809" w:type="pct"/>
            <w:vMerge/>
          </w:tcPr>
          <w:p w:rsidR="004A7D1F" w:rsidRDefault="004A7D1F" w:rsidP="00CF5111">
            <w:pPr>
              <w:widowControl/>
              <w:tabs>
                <w:tab w:val="left" w:pos="8222"/>
              </w:tabs>
              <w:spacing w:line="240" w:lineRule="auto"/>
              <w:jc w:val="center"/>
              <w:rPr>
                <w:rFonts w:ascii="宋体" w:hAnsi="宋体" w:cs="宋体"/>
                <w:sz w:val="18"/>
                <w:szCs w:val="18"/>
              </w:rPr>
            </w:pPr>
          </w:p>
        </w:tc>
        <w:tc>
          <w:tcPr>
            <w:tcW w:w="662"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每批1份</w:t>
            </w:r>
          </w:p>
        </w:tc>
        <w:tc>
          <w:tcPr>
            <w:tcW w:w="88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5.13</w:t>
            </w:r>
          </w:p>
        </w:tc>
        <w:tc>
          <w:tcPr>
            <w:tcW w:w="887"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6.13</w:t>
            </w:r>
          </w:p>
        </w:tc>
        <w:tc>
          <w:tcPr>
            <w:tcW w:w="733" w:type="pct"/>
            <w:vAlign w:val="center"/>
          </w:tcPr>
          <w:p w:rsidR="004A7D1F" w:rsidRDefault="004A7D1F" w:rsidP="00CF5111">
            <w:pPr>
              <w:widowControl/>
              <w:tabs>
                <w:tab w:val="left" w:pos="8222"/>
              </w:tabs>
              <w:spacing w:line="240" w:lineRule="auto"/>
              <w:jc w:val="center"/>
              <w:rPr>
                <w:rFonts w:ascii="宋体" w:hAnsi="宋体" w:cs="宋体"/>
                <w:sz w:val="18"/>
                <w:szCs w:val="18"/>
              </w:rPr>
            </w:pPr>
            <w:r>
              <w:rPr>
                <w:rFonts w:ascii="宋体" w:hAnsi="宋体" w:cs="宋体" w:hint="eastAsia"/>
                <w:sz w:val="18"/>
                <w:szCs w:val="18"/>
              </w:rPr>
              <w:t>逐批检验</w:t>
            </w:r>
          </w:p>
        </w:tc>
      </w:tr>
    </w:tbl>
    <w:p w:rsidR="004A7D1F" w:rsidRDefault="004A7D1F" w:rsidP="004A7D1F">
      <w:pPr>
        <w:tabs>
          <w:tab w:val="left" w:pos="8222"/>
        </w:tabs>
        <w:spacing w:beforeLines="50" w:before="156" w:afterLines="50" w:after="156" w:line="240" w:lineRule="auto"/>
        <w:jc w:val="center"/>
        <w:rPr>
          <w:rFonts w:ascii="黑体" w:eastAsia="黑体" w:hAnsi="黑体" w:cs="黑体"/>
          <w:kern w:val="0"/>
        </w:rPr>
      </w:pPr>
      <w:r w:rsidRPr="0050128F">
        <w:rPr>
          <w:rFonts w:ascii="黑体" w:eastAsia="黑体" w:hAnsi="黑体" w:cs="黑体" w:hint="eastAsia"/>
          <w:kern w:val="0"/>
        </w:rPr>
        <w:t>表</w:t>
      </w:r>
      <w:r>
        <w:rPr>
          <w:rFonts w:ascii="黑体" w:eastAsia="黑体" w:hAnsi="黑体" w:cs="黑体" w:hint="eastAsia"/>
          <w:kern w:val="0"/>
        </w:rPr>
        <w:t>3</w:t>
      </w:r>
      <w:r w:rsidRPr="0050128F">
        <w:rPr>
          <w:rFonts w:ascii="黑体" w:eastAsia="黑体" w:hAnsi="黑体" w:cs="黑体"/>
          <w:kern w:val="0"/>
        </w:rPr>
        <w:t xml:space="preserve">  </w:t>
      </w:r>
      <w:r w:rsidRPr="0050128F">
        <w:rPr>
          <w:rFonts w:ascii="黑体" w:eastAsia="黑体" w:hAnsi="黑体" w:cs="黑体" w:hint="eastAsia"/>
          <w:kern w:val="0"/>
        </w:rPr>
        <w:t>检验项目及取样</w:t>
      </w:r>
    </w:p>
    <w:p w:rsidR="004A7D1F" w:rsidRPr="00B8665B" w:rsidRDefault="004A7D1F" w:rsidP="004A7D1F">
      <w:pPr>
        <w:pStyle w:val="a7"/>
        <w:spacing w:before="156" w:after="156"/>
        <w:ind w:left="0"/>
      </w:pPr>
      <w:r w:rsidRPr="00B8665B">
        <w:rPr>
          <w:rFonts w:hint="eastAsia"/>
        </w:rPr>
        <w:lastRenderedPageBreak/>
        <w:t>检验结果的判定</w:t>
      </w:r>
    </w:p>
    <w:p w:rsidR="004A7D1F" w:rsidRPr="00B8665B" w:rsidRDefault="004A7D1F" w:rsidP="004A7D1F">
      <w:pPr>
        <w:pStyle w:val="a8"/>
        <w:spacing w:beforeLines="0" w:before="0" w:afterLines="0" w:after="0"/>
        <w:rPr>
          <w:rFonts w:ascii="宋体" w:hAnsi="宋体"/>
        </w:rPr>
      </w:pPr>
      <w:r w:rsidRPr="00B8665B">
        <w:rPr>
          <w:rFonts w:ascii="宋体" w:eastAsia="宋体" w:hAnsi="宋体" w:hint="eastAsia"/>
        </w:rPr>
        <w:t>产品的化学成分、</w:t>
      </w:r>
      <w:r>
        <w:rPr>
          <w:rFonts w:ascii="宋体" w:eastAsia="宋体" w:hAnsi="宋体" w:hint="eastAsia"/>
        </w:rPr>
        <w:t>晶体结构、</w:t>
      </w:r>
      <w:r w:rsidRPr="00B8665B">
        <w:rPr>
          <w:rFonts w:ascii="宋体" w:eastAsia="宋体" w:hAnsi="宋体" w:hint="eastAsia"/>
        </w:rPr>
        <w:t>水分含量、耐湿性、</w:t>
      </w:r>
      <w:r w:rsidRPr="00B8665B">
        <w:rPr>
          <w:rFonts w:ascii="宋体" w:eastAsia="宋体" w:hAnsi="宋体"/>
        </w:rPr>
        <w:t>pH值、振实密度、</w:t>
      </w:r>
      <w:r w:rsidRPr="0091172F">
        <w:rPr>
          <w:rFonts w:ascii="宋体" w:eastAsia="宋体" w:hAnsi="宋体" w:hint="eastAsia"/>
        </w:rPr>
        <w:t>粉末压实密度、</w:t>
      </w:r>
      <w:r w:rsidRPr="00B8665B">
        <w:rPr>
          <w:rFonts w:ascii="宋体" w:eastAsia="宋体" w:hAnsi="宋体"/>
        </w:rPr>
        <w:t>比表面积</w:t>
      </w:r>
      <w:r w:rsidRPr="00B8665B">
        <w:rPr>
          <w:rFonts w:ascii="宋体" w:eastAsia="宋体" w:hAnsi="宋体" w:hint="eastAsia"/>
        </w:rPr>
        <w:t>、</w:t>
      </w:r>
      <w:r w:rsidRPr="00B8665B">
        <w:rPr>
          <w:rFonts w:ascii="宋体" w:eastAsia="宋体" w:hAnsi="宋体"/>
        </w:rPr>
        <w:t>粒度分布</w:t>
      </w:r>
      <w:r>
        <w:rPr>
          <w:rFonts w:ascii="宋体" w:eastAsia="宋体" w:hAnsi="宋体" w:hint="eastAsia"/>
        </w:rPr>
        <w:t>、残余碱和残余</w:t>
      </w:r>
      <w:proofErr w:type="gramStart"/>
      <w:r>
        <w:rPr>
          <w:rFonts w:ascii="宋体" w:eastAsia="宋体" w:hAnsi="宋体" w:hint="eastAsia"/>
        </w:rPr>
        <w:t>锂</w:t>
      </w:r>
      <w:proofErr w:type="gramEnd"/>
      <w:r>
        <w:rPr>
          <w:rFonts w:ascii="宋体" w:eastAsia="宋体" w:hAnsi="宋体" w:hint="eastAsia"/>
        </w:rPr>
        <w:t>含量</w:t>
      </w:r>
      <w:r w:rsidRPr="00B8665B">
        <w:rPr>
          <w:rFonts w:ascii="宋体" w:eastAsia="宋体" w:hAnsi="宋体"/>
        </w:rPr>
        <w:t>的检验结果中有一项不合格时，判该批产品不合格。</w:t>
      </w:r>
    </w:p>
    <w:p w:rsidR="004A7D1F" w:rsidRPr="00B8665B" w:rsidRDefault="004A7D1F" w:rsidP="004A7D1F">
      <w:pPr>
        <w:pStyle w:val="a8"/>
        <w:spacing w:beforeLines="0" w:before="0" w:afterLines="0" w:after="0"/>
        <w:rPr>
          <w:rFonts w:ascii="宋体" w:hAnsi="宋体"/>
        </w:rPr>
      </w:pPr>
      <w:r w:rsidRPr="00B8665B">
        <w:rPr>
          <w:rFonts w:ascii="宋体" w:eastAsia="宋体" w:hAnsi="宋体" w:hint="eastAsia"/>
        </w:rPr>
        <w:t>产品的外观质量检验结果不合格时，判该桶（袋）产品不合格。</w:t>
      </w:r>
    </w:p>
    <w:p w:rsidR="004A7D1F" w:rsidRPr="00617D25" w:rsidRDefault="004A7D1F" w:rsidP="004A7D1F">
      <w:pPr>
        <w:pStyle w:val="a8"/>
        <w:spacing w:beforeLines="0" w:before="0" w:afterLines="0" w:after="0"/>
        <w:rPr>
          <w:rFonts w:ascii="宋体" w:hAnsi="宋体"/>
        </w:rPr>
      </w:pPr>
      <w:r w:rsidRPr="00B8665B">
        <w:rPr>
          <w:rFonts w:ascii="宋体" w:eastAsia="宋体" w:hAnsi="宋体" w:hint="eastAsia"/>
        </w:rPr>
        <w:t>按</w:t>
      </w:r>
      <w:r w:rsidRPr="004E5256">
        <w:rPr>
          <w:rFonts w:ascii="宋体" w:eastAsia="宋体" w:hAnsi="宋体"/>
        </w:rPr>
        <w:t>GB/T 42161</w:t>
      </w:r>
      <w:r>
        <w:t xml:space="preserve"> </w:t>
      </w:r>
      <w:r w:rsidRPr="00B8665B">
        <w:rPr>
          <w:rFonts w:ascii="宋体" w:eastAsia="宋体" w:hAnsi="宋体"/>
        </w:rPr>
        <w:t>规定的方法制成6</w:t>
      </w:r>
      <w:r>
        <w:rPr>
          <w:rFonts w:ascii="宋体" w:eastAsia="宋体" w:hAnsi="宋体" w:hint="eastAsia"/>
        </w:rPr>
        <w:t xml:space="preserve"> </w:t>
      </w:r>
      <w:proofErr w:type="gramStart"/>
      <w:r>
        <w:rPr>
          <w:rFonts w:ascii="宋体" w:eastAsia="宋体" w:hAnsi="宋体" w:hint="eastAsia"/>
        </w:rPr>
        <w:t>颗</w:t>
      </w:r>
      <w:r w:rsidRPr="00B8665B">
        <w:rPr>
          <w:rFonts w:ascii="宋体" w:eastAsia="宋体" w:hAnsi="宋体"/>
        </w:rPr>
        <w:t>试验</w:t>
      </w:r>
      <w:proofErr w:type="gramEnd"/>
      <w:r w:rsidRPr="00B8665B">
        <w:rPr>
          <w:rFonts w:ascii="宋体" w:eastAsia="宋体" w:hAnsi="宋体"/>
        </w:rPr>
        <w:t>电池，任取其中3</w:t>
      </w:r>
      <w:r>
        <w:rPr>
          <w:rFonts w:ascii="宋体" w:eastAsia="宋体" w:hAnsi="宋体" w:hint="eastAsia"/>
        </w:rPr>
        <w:t xml:space="preserve"> 颗</w:t>
      </w:r>
      <w:r w:rsidRPr="00B8665B">
        <w:rPr>
          <w:rFonts w:ascii="宋体" w:eastAsia="宋体" w:hAnsi="宋体"/>
        </w:rPr>
        <w:t>电池</w:t>
      </w:r>
      <w:r w:rsidRPr="00B8665B">
        <w:rPr>
          <w:rFonts w:ascii="宋体" w:eastAsia="宋体" w:hAnsi="宋体" w:hint="eastAsia"/>
        </w:rPr>
        <w:t>做</w:t>
      </w:r>
      <w:r>
        <w:rPr>
          <w:rFonts w:ascii="宋体" w:eastAsia="宋体" w:hAnsi="宋体" w:hint="eastAsia"/>
        </w:rPr>
        <w:t>补锂比容量</w:t>
      </w:r>
      <w:r w:rsidRPr="00B8665B">
        <w:rPr>
          <w:rFonts w:ascii="宋体" w:eastAsia="宋体" w:hAnsi="宋体" w:hint="eastAsia"/>
        </w:rPr>
        <w:t>和首次放电比容量的检验，若有</w:t>
      </w:r>
      <w:r w:rsidRPr="00B8665B">
        <w:rPr>
          <w:rFonts w:ascii="宋体" w:eastAsia="宋体" w:hAnsi="宋体"/>
        </w:rPr>
        <w:t>2</w:t>
      </w:r>
      <w:r>
        <w:rPr>
          <w:rFonts w:ascii="宋体" w:eastAsia="宋体" w:hAnsi="宋体" w:hint="eastAsia"/>
        </w:rPr>
        <w:t xml:space="preserve"> 颗</w:t>
      </w:r>
      <w:r w:rsidRPr="00B8665B">
        <w:rPr>
          <w:rFonts w:ascii="宋体" w:eastAsia="宋体" w:hAnsi="宋体"/>
        </w:rPr>
        <w:t>性能都达不到本文件要求，判该批产品不合格；但允许另外3</w:t>
      </w:r>
      <w:r>
        <w:rPr>
          <w:rFonts w:ascii="宋体" w:eastAsia="宋体" w:hAnsi="宋体" w:hint="eastAsia"/>
        </w:rPr>
        <w:t xml:space="preserve"> 颗</w:t>
      </w:r>
      <w:r w:rsidRPr="00B8665B">
        <w:rPr>
          <w:rFonts w:ascii="宋体" w:eastAsia="宋体" w:hAnsi="宋体"/>
        </w:rPr>
        <w:t>电池做重复试验，若有2</w:t>
      </w:r>
      <w:r>
        <w:rPr>
          <w:rFonts w:ascii="宋体" w:eastAsia="宋体" w:hAnsi="宋体" w:hint="eastAsia"/>
        </w:rPr>
        <w:t xml:space="preserve"> 颗</w:t>
      </w:r>
      <w:r w:rsidRPr="00B8665B">
        <w:rPr>
          <w:rFonts w:ascii="宋体" w:eastAsia="宋体" w:hAnsi="宋体"/>
        </w:rPr>
        <w:t>性能都达到本文件要求，判该批产品合格。</w:t>
      </w:r>
    </w:p>
    <w:p w:rsidR="004A7D1F" w:rsidRPr="00B8665B" w:rsidRDefault="004A7D1F" w:rsidP="004A7D1F">
      <w:pPr>
        <w:pStyle w:val="a6"/>
        <w:spacing w:before="312" w:after="312"/>
      </w:pPr>
      <w:r w:rsidRPr="00B8665B">
        <w:rPr>
          <w:rFonts w:hint="eastAsia"/>
        </w:rPr>
        <w:t>标志、包装、运输、贮存和随行文件</w:t>
      </w:r>
    </w:p>
    <w:p w:rsidR="004A7D1F" w:rsidRDefault="004A7D1F" w:rsidP="004A7D1F">
      <w:pPr>
        <w:pStyle w:val="a7"/>
        <w:spacing w:before="156" w:after="156"/>
        <w:ind w:left="0"/>
      </w:pPr>
      <w:r>
        <w:rPr>
          <w:rFonts w:hint="eastAsia"/>
        </w:rPr>
        <w:t>标志</w:t>
      </w:r>
    </w:p>
    <w:p w:rsidR="004A7D1F" w:rsidRDefault="004A7D1F" w:rsidP="004A7D1F">
      <w:pPr>
        <w:tabs>
          <w:tab w:val="left" w:pos="8222"/>
        </w:tabs>
        <w:spacing w:line="240" w:lineRule="auto"/>
        <w:ind w:firstLineChars="200" w:firstLine="420"/>
        <w:jc w:val="left"/>
        <w:rPr>
          <w:rFonts w:ascii="宋体" w:hAnsi="宋体" w:cs="宋体"/>
          <w:kern w:val="0"/>
        </w:rPr>
      </w:pPr>
      <w:r>
        <w:rPr>
          <w:rFonts w:ascii="宋体" w:hAnsi="宋体" w:cs="宋体" w:hint="eastAsia"/>
          <w:kern w:val="0"/>
        </w:rPr>
        <w:t>产品外包装应有商标以及标签，其上标明：</w:t>
      </w:r>
    </w:p>
    <w:p w:rsidR="004A7D1F" w:rsidRPr="00B8665B" w:rsidRDefault="004A7D1F" w:rsidP="004A7D1F">
      <w:pPr>
        <w:pStyle w:val="aff1"/>
        <w:numPr>
          <w:ilvl w:val="0"/>
          <w:numId w:val="3"/>
        </w:numPr>
        <w:tabs>
          <w:tab w:val="left" w:pos="8222"/>
        </w:tabs>
        <w:ind w:right="85" w:firstLineChars="0"/>
        <w:jc w:val="left"/>
        <w:rPr>
          <w:rFonts w:ascii="宋体" w:hAnsi="宋体" w:cs="宋体"/>
          <w:kern w:val="0"/>
        </w:rPr>
      </w:pPr>
      <w:r w:rsidRPr="00B8665B">
        <w:rPr>
          <w:rFonts w:ascii="宋体" w:hAnsi="宋体" w:cs="宋体" w:hint="eastAsia"/>
          <w:kern w:val="0"/>
        </w:rPr>
        <w:t>供方单位名称和地址；</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产品名称；</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种类；</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批号；</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净重；</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防潮字样或标志；</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本文件编号；</w:t>
      </w:r>
    </w:p>
    <w:p w:rsidR="004A7D1F" w:rsidRDefault="004A7D1F" w:rsidP="004A7D1F">
      <w:pPr>
        <w:pStyle w:val="aff1"/>
        <w:numPr>
          <w:ilvl w:val="0"/>
          <w:numId w:val="3"/>
        </w:numPr>
        <w:tabs>
          <w:tab w:val="left" w:pos="8222"/>
        </w:tabs>
        <w:ind w:right="85" w:firstLineChars="0"/>
        <w:jc w:val="left"/>
        <w:rPr>
          <w:rFonts w:ascii="宋体" w:hAnsi="宋体" w:cs="宋体"/>
          <w:kern w:val="0"/>
        </w:rPr>
      </w:pPr>
      <w:r>
        <w:rPr>
          <w:rFonts w:ascii="宋体" w:hAnsi="宋体" w:cs="宋体" w:hint="eastAsia"/>
          <w:kern w:val="0"/>
        </w:rPr>
        <w:t>生产日期。</w:t>
      </w:r>
    </w:p>
    <w:p w:rsidR="004A7D1F" w:rsidRPr="00B8665B" w:rsidRDefault="004A7D1F" w:rsidP="004A7D1F">
      <w:pPr>
        <w:pStyle w:val="a7"/>
        <w:spacing w:before="156" w:after="156"/>
        <w:ind w:left="0"/>
      </w:pPr>
      <w:r w:rsidRPr="00B8665B">
        <w:rPr>
          <w:rFonts w:hint="eastAsia"/>
        </w:rPr>
        <w:t>包装</w:t>
      </w:r>
    </w:p>
    <w:p w:rsidR="004A7D1F" w:rsidRDefault="004A7D1F" w:rsidP="004A7D1F">
      <w:pPr>
        <w:tabs>
          <w:tab w:val="left" w:pos="8222"/>
        </w:tabs>
        <w:spacing w:line="240" w:lineRule="auto"/>
        <w:ind w:firstLineChars="200" w:firstLine="420"/>
        <w:rPr>
          <w:rFonts w:ascii="Times New Roman" w:hAnsi="Times New Roman"/>
          <w:kern w:val="0"/>
        </w:rPr>
      </w:pPr>
      <w:r>
        <w:rPr>
          <w:rFonts w:ascii="Times New Roman" w:hAnsi="Times New Roman" w:hint="eastAsia"/>
          <w:kern w:val="0"/>
        </w:rPr>
        <w:t>产品用铝塑袋包装，抽真空热塑密封后装入外包装桶中。也可由供需双方协商确定。</w:t>
      </w:r>
    </w:p>
    <w:p w:rsidR="004A7D1F" w:rsidRPr="00B8665B" w:rsidRDefault="004A7D1F" w:rsidP="004A7D1F">
      <w:pPr>
        <w:pStyle w:val="a7"/>
        <w:spacing w:before="156" w:after="156"/>
        <w:ind w:left="0"/>
      </w:pPr>
      <w:r w:rsidRPr="00B8665B">
        <w:rPr>
          <w:rFonts w:hint="eastAsia"/>
        </w:rPr>
        <w:t>运输</w:t>
      </w:r>
    </w:p>
    <w:p w:rsidR="004A7D1F" w:rsidRDefault="004A7D1F" w:rsidP="004A7D1F">
      <w:pPr>
        <w:widowControl/>
        <w:spacing w:line="240" w:lineRule="auto"/>
        <w:ind w:firstLineChars="200" w:firstLine="420"/>
        <w:rPr>
          <w:rFonts w:ascii="宋体" w:hAnsi="宋体" w:cs="宋体"/>
          <w:kern w:val="0"/>
          <w:lang w:bidi="ar"/>
        </w:rPr>
      </w:pPr>
      <w:r>
        <w:rPr>
          <w:rFonts w:ascii="宋体" w:hAnsi="宋体" w:cs="宋体" w:hint="eastAsia"/>
          <w:kern w:val="0"/>
          <w:lang w:bidi="ar"/>
        </w:rPr>
        <w:t>产品可用各种方式运输，应防止损坏包装，使产品受潮。</w:t>
      </w:r>
    </w:p>
    <w:p w:rsidR="004A7D1F" w:rsidRPr="00B8665B" w:rsidRDefault="004A7D1F" w:rsidP="004A7D1F">
      <w:pPr>
        <w:pStyle w:val="a7"/>
        <w:spacing w:before="156" w:after="156"/>
        <w:ind w:left="0"/>
      </w:pPr>
      <w:r w:rsidRPr="00B8665B">
        <w:rPr>
          <w:rFonts w:hint="eastAsia"/>
        </w:rPr>
        <w:t>贮存</w:t>
      </w:r>
    </w:p>
    <w:p w:rsidR="004A7D1F" w:rsidRDefault="004A7D1F" w:rsidP="004A7D1F">
      <w:pPr>
        <w:widowControl/>
        <w:spacing w:line="240" w:lineRule="auto"/>
        <w:ind w:firstLineChars="200" w:firstLine="420"/>
      </w:pPr>
      <w:r>
        <w:rPr>
          <w:rFonts w:ascii="宋体" w:hAnsi="宋体" w:cs="宋体" w:hint="eastAsia"/>
          <w:kern w:val="0"/>
          <w:lang w:bidi="ar"/>
        </w:rPr>
        <w:t>产品应存放于无腐蚀的环境中，避免受潮。产品自生产之日起，保质期为一年。</w:t>
      </w:r>
    </w:p>
    <w:p w:rsidR="004A7D1F" w:rsidRPr="00B8665B" w:rsidRDefault="004A7D1F" w:rsidP="004A7D1F">
      <w:pPr>
        <w:pStyle w:val="a7"/>
        <w:spacing w:before="156" w:after="156"/>
        <w:ind w:left="0"/>
      </w:pPr>
      <w:r w:rsidRPr="00B8665B">
        <w:rPr>
          <w:rFonts w:hint="eastAsia"/>
        </w:rPr>
        <w:t>随行文件</w:t>
      </w:r>
    </w:p>
    <w:p w:rsidR="004A7D1F" w:rsidRDefault="004A7D1F" w:rsidP="004A7D1F">
      <w:pPr>
        <w:widowControl/>
        <w:spacing w:line="240" w:lineRule="auto"/>
        <w:ind w:firstLineChars="200" w:firstLine="420"/>
        <w:rPr>
          <w:rFonts w:ascii="宋体" w:hAnsi="宋体" w:cs="宋体"/>
        </w:rPr>
      </w:pPr>
      <w:r>
        <w:rPr>
          <w:rFonts w:ascii="宋体" w:hAnsi="宋体" w:cs="宋体" w:hint="eastAsia"/>
        </w:rPr>
        <w:t>每批产品应附有随行文件，</w:t>
      </w:r>
      <w:r>
        <w:rPr>
          <w:rFonts w:ascii="宋体" w:hAnsi="宋体" w:cs="宋体" w:hint="eastAsia"/>
          <w:kern w:val="0"/>
          <w:lang w:bidi="ar"/>
        </w:rPr>
        <w:t>其中除应包括供方信息、产品信息、本文件编号、出厂日期或生产日期外，</w:t>
      </w:r>
      <w:proofErr w:type="gramStart"/>
      <w:r>
        <w:rPr>
          <w:rFonts w:ascii="宋体" w:hAnsi="宋体" w:cs="宋体" w:hint="eastAsia"/>
          <w:kern w:val="0"/>
          <w:lang w:bidi="ar"/>
        </w:rPr>
        <w:t>宜包括</w:t>
      </w:r>
      <w:proofErr w:type="gramEnd"/>
      <w:r>
        <w:rPr>
          <w:rFonts w:ascii="宋体" w:hAnsi="宋体" w:cs="宋体" w:hint="eastAsia"/>
          <w:kern w:val="0"/>
          <w:lang w:bidi="ar"/>
        </w:rPr>
        <w:t>以下内容。</w:t>
      </w:r>
    </w:p>
    <w:p w:rsidR="004A7D1F" w:rsidRDefault="004A7D1F" w:rsidP="004A7D1F">
      <w:pPr>
        <w:pStyle w:val="aff1"/>
        <w:numPr>
          <w:ilvl w:val="0"/>
          <w:numId w:val="4"/>
        </w:numPr>
        <w:tabs>
          <w:tab w:val="left" w:pos="8222"/>
        </w:tabs>
        <w:ind w:right="85" w:firstLineChars="0"/>
        <w:rPr>
          <w:rFonts w:ascii="宋体" w:hAnsi="宋体" w:cs="宋体"/>
        </w:rPr>
      </w:pPr>
      <w:r>
        <w:rPr>
          <w:rFonts w:ascii="宋体" w:hAnsi="宋体" w:cs="宋体" w:hint="eastAsia"/>
          <w:kern w:val="0"/>
        </w:rPr>
        <w:t>产品质量保证书，内容如下：</w:t>
      </w:r>
    </w:p>
    <w:p w:rsidR="004A7D1F" w:rsidRPr="00B8665B" w:rsidRDefault="004A7D1F" w:rsidP="004A7D1F">
      <w:pPr>
        <w:pStyle w:val="aff1"/>
        <w:widowControl/>
        <w:numPr>
          <w:ilvl w:val="0"/>
          <w:numId w:val="6"/>
        </w:numPr>
        <w:ind w:left="1094" w:firstLineChars="0" w:hanging="357"/>
        <w:rPr>
          <w:rFonts w:ascii="宋体" w:hAnsi="宋体" w:cs="宋体"/>
          <w:kern w:val="0"/>
          <w:lang w:bidi="ar"/>
        </w:rPr>
      </w:pPr>
      <w:r w:rsidRPr="00B8665B">
        <w:rPr>
          <w:rFonts w:ascii="宋体" w:hAnsi="宋体" w:cs="宋体" w:hint="eastAsia"/>
          <w:kern w:val="0"/>
          <w:lang w:bidi="ar"/>
        </w:rPr>
        <w:t>产品的主要性能及技术参数；</w:t>
      </w:r>
    </w:p>
    <w:p w:rsidR="004A7D1F" w:rsidRDefault="004A7D1F" w:rsidP="004A7D1F">
      <w:pPr>
        <w:pStyle w:val="aff1"/>
        <w:widowControl/>
        <w:numPr>
          <w:ilvl w:val="0"/>
          <w:numId w:val="6"/>
        </w:numPr>
        <w:ind w:left="1094" w:firstLineChars="0" w:hanging="357"/>
        <w:rPr>
          <w:rFonts w:ascii="宋体" w:hAnsi="宋体" w:cs="宋体"/>
          <w:kern w:val="0"/>
          <w:lang w:bidi="ar"/>
        </w:rPr>
      </w:pPr>
      <w:r>
        <w:rPr>
          <w:rFonts w:ascii="宋体" w:hAnsi="宋体" w:cs="宋体" w:hint="eastAsia"/>
          <w:kern w:val="0"/>
          <w:lang w:bidi="ar"/>
        </w:rPr>
        <w:t>产品特点（包括制备工艺及原材料的特点）；</w:t>
      </w:r>
    </w:p>
    <w:p w:rsidR="004A7D1F" w:rsidRDefault="004A7D1F" w:rsidP="004A7D1F">
      <w:pPr>
        <w:pStyle w:val="aff1"/>
        <w:widowControl/>
        <w:numPr>
          <w:ilvl w:val="0"/>
          <w:numId w:val="6"/>
        </w:numPr>
        <w:ind w:left="1094" w:firstLineChars="0" w:hanging="357"/>
        <w:rPr>
          <w:rFonts w:ascii="宋体" w:hAnsi="宋体" w:cs="宋体"/>
          <w:kern w:val="0"/>
          <w:lang w:bidi="ar"/>
        </w:rPr>
      </w:pPr>
      <w:r>
        <w:rPr>
          <w:rFonts w:ascii="宋体" w:hAnsi="宋体" w:cs="宋体" w:hint="eastAsia"/>
          <w:kern w:val="0"/>
          <w:lang w:bidi="ar"/>
        </w:rPr>
        <w:t>带供方技术监督</w:t>
      </w:r>
      <w:proofErr w:type="gramStart"/>
      <w:r>
        <w:rPr>
          <w:rFonts w:ascii="宋体" w:hAnsi="宋体" w:cs="宋体" w:hint="eastAsia"/>
          <w:kern w:val="0"/>
          <w:lang w:bidi="ar"/>
        </w:rPr>
        <w:t>部门检印的</w:t>
      </w:r>
      <w:proofErr w:type="gramEnd"/>
      <w:r>
        <w:rPr>
          <w:rFonts w:ascii="宋体" w:hAnsi="宋体" w:cs="宋体" w:hint="eastAsia"/>
          <w:kern w:val="0"/>
          <w:lang w:bidi="ar"/>
        </w:rPr>
        <w:t>各项分析检验结果或结论。</w:t>
      </w:r>
    </w:p>
    <w:p w:rsidR="004A7D1F" w:rsidRDefault="004A7D1F" w:rsidP="004A7D1F">
      <w:pPr>
        <w:pStyle w:val="aff1"/>
        <w:numPr>
          <w:ilvl w:val="0"/>
          <w:numId w:val="4"/>
        </w:numPr>
        <w:tabs>
          <w:tab w:val="left" w:pos="8222"/>
        </w:tabs>
        <w:ind w:right="85" w:firstLineChars="0"/>
        <w:rPr>
          <w:rFonts w:ascii="宋体" w:hAnsi="宋体" w:cs="宋体"/>
          <w:kern w:val="0"/>
        </w:rPr>
      </w:pPr>
      <w:r>
        <w:rPr>
          <w:rFonts w:ascii="宋体" w:hAnsi="宋体" w:cs="宋体" w:hint="eastAsia"/>
          <w:kern w:val="0"/>
        </w:rPr>
        <w:t>产品合格证：</w:t>
      </w:r>
    </w:p>
    <w:p w:rsidR="004A7D1F" w:rsidRPr="00B8665B" w:rsidRDefault="004A7D1F" w:rsidP="004A7D1F">
      <w:pPr>
        <w:pStyle w:val="aff1"/>
        <w:widowControl/>
        <w:numPr>
          <w:ilvl w:val="0"/>
          <w:numId w:val="7"/>
        </w:numPr>
        <w:ind w:left="1094" w:firstLineChars="0" w:hanging="357"/>
        <w:rPr>
          <w:rFonts w:ascii="宋体" w:hAnsi="宋体" w:cs="宋体"/>
          <w:kern w:val="0"/>
          <w:lang w:bidi="ar"/>
        </w:rPr>
      </w:pPr>
      <w:r>
        <w:rPr>
          <w:rFonts w:ascii="宋体" w:hAnsi="宋体" w:cs="宋体" w:hint="eastAsia"/>
          <w:kern w:val="0"/>
          <w:lang w:bidi="ar"/>
        </w:rPr>
        <w:t>检验项目及结果或检验结论；</w:t>
      </w:r>
    </w:p>
    <w:p w:rsidR="004A7D1F" w:rsidRDefault="004A7D1F" w:rsidP="004A7D1F">
      <w:pPr>
        <w:pStyle w:val="aff1"/>
        <w:widowControl/>
        <w:numPr>
          <w:ilvl w:val="0"/>
          <w:numId w:val="7"/>
        </w:numPr>
        <w:ind w:left="1094" w:firstLineChars="0" w:hanging="357"/>
        <w:rPr>
          <w:rFonts w:ascii="宋体" w:hAnsi="宋体" w:cs="宋体"/>
          <w:kern w:val="0"/>
          <w:lang w:bidi="ar"/>
        </w:rPr>
      </w:pPr>
      <w:r>
        <w:rPr>
          <w:rFonts w:ascii="宋体" w:hAnsi="宋体" w:cs="宋体" w:hint="eastAsia"/>
          <w:kern w:val="0"/>
          <w:lang w:bidi="ar"/>
        </w:rPr>
        <w:t>批号；</w:t>
      </w:r>
    </w:p>
    <w:p w:rsidR="004A7D1F" w:rsidRDefault="004A7D1F" w:rsidP="004A7D1F">
      <w:pPr>
        <w:pStyle w:val="aff1"/>
        <w:widowControl/>
        <w:numPr>
          <w:ilvl w:val="0"/>
          <w:numId w:val="7"/>
        </w:numPr>
        <w:ind w:left="1094" w:firstLineChars="0" w:hanging="357"/>
        <w:rPr>
          <w:rFonts w:ascii="宋体" w:hAnsi="宋体" w:cs="宋体"/>
          <w:kern w:val="0"/>
          <w:lang w:bidi="ar"/>
        </w:rPr>
      </w:pPr>
      <w:r>
        <w:rPr>
          <w:rFonts w:ascii="宋体" w:hAnsi="宋体" w:cs="宋体" w:hint="eastAsia"/>
          <w:kern w:val="0"/>
          <w:lang w:bidi="ar"/>
        </w:rPr>
        <w:lastRenderedPageBreak/>
        <w:t>生产日期；</w:t>
      </w:r>
    </w:p>
    <w:p w:rsidR="004A7D1F" w:rsidRDefault="004A7D1F" w:rsidP="004A7D1F">
      <w:pPr>
        <w:pStyle w:val="aff1"/>
        <w:widowControl/>
        <w:numPr>
          <w:ilvl w:val="0"/>
          <w:numId w:val="7"/>
        </w:numPr>
        <w:ind w:left="1094" w:firstLineChars="0" w:hanging="357"/>
        <w:rPr>
          <w:rFonts w:ascii="宋体" w:hAnsi="宋体" w:cs="宋体"/>
          <w:kern w:val="0"/>
          <w:lang w:bidi="ar"/>
        </w:rPr>
      </w:pPr>
      <w:r>
        <w:rPr>
          <w:rFonts w:ascii="宋体" w:hAnsi="宋体" w:cs="宋体" w:hint="eastAsia"/>
          <w:kern w:val="0"/>
          <w:lang w:bidi="ar"/>
        </w:rPr>
        <w:t>检验日期；</w:t>
      </w:r>
    </w:p>
    <w:p w:rsidR="004A7D1F" w:rsidRPr="00B8665B" w:rsidRDefault="004A7D1F" w:rsidP="004A7D1F">
      <w:pPr>
        <w:pStyle w:val="aff1"/>
        <w:widowControl/>
        <w:numPr>
          <w:ilvl w:val="0"/>
          <w:numId w:val="7"/>
        </w:numPr>
        <w:ind w:left="1094" w:firstLineChars="0" w:hanging="357"/>
        <w:rPr>
          <w:rFonts w:ascii="宋体" w:hAnsi="宋体" w:cs="宋体"/>
          <w:kern w:val="0"/>
          <w:lang w:bidi="ar"/>
        </w:rPr>
      </w:pPr>
      <w:r>
        <w:rPr>
          <w:rFonts w:ascii="宋体" w:hAnsi="宋体" w:cs="宋体" w:hint="eastAsia"/>
          <w:kern w:val="0"/>
          <w:lang w:bidi="ar"/>
        </w:rPr>
        <w:t>检验员签名或盖章；</w:t>
      </w:r>
    </w:p>
    <w:p w:rsidR="004A7D1F" w:rsidRDefault="004A7D1F" w:rsidP="004A7D1F">
      <w:pPr>
        <w:pStyle w:val="aff1"/>
        <w:widowControl/>
        <w:numPr>
          <w:ilvl w:val="0"/>
          <w:numId w:val="7"/>
        </w:numPr>
        <w:ind w:left="1094" w:firstLineChars="0" w:hanging="357"/>
        <w:rPr>
          <w:rFonts w:ascii="宋体" w:hAnsi="宋体" w:cs="宋体"/>
        </w:rPr>
      </w:pPr>
      <w:r>
        <w:rPr>
          <w:rFonts w:ascii="宋体" w:hAnsi="宋体" w:cs="宋体" w:hint="eastAsia"/>
          <w:kern w:val="0"/>
          <w:lang w:bidi="ar"/>
        </w:rPr>
        <w:t>包装、贮存要求。</w:t>
      </w:r>
    </w:p>
    <w:p w:rsidR="004A7D1F" w:rsidRPr="00B8665B" w:rsidRDefault="004A7D1F" w:rsidP="004A7D1F">
      <w:pPr>
        <w:pStyle w:val="aff1"/>
        <w:numPr>
          <w:ilvl w:val="0"/>
          <w:numId w:val="4"/>
        </w:numPr>
        <w:tabs>
          <w:tab w:val="left" w:pos="8222"/>
        </w:tabs>
        <w:ind w:right="85" w:firstLineChars="0"/>
        <w:rPr>
          <w:rFonts w:ascii="宋体" w:hAnsi="宋体" w:cs="宋体"/>
          <w:kern w:val="0"/>
        </w:rPr>
      </w:pPr>
      <w:r>
        <w:rPr>
          <w:rFonts w:ascii="宋体" w:hAnsi="宋体" w:cs="宋体" w:hint="eastAsia"/>
          <w:kern w:val="0"/>
        </w:rPr>
        <w:t>其他。</w:t>
      </w:r>
    </w:p>
    <w:p w:rsidR="004A7D1F" w:rsidRPr="00B8665B" w:rsidRDefault="004A7D1F" w:rsidP="004A7D1F">
      <w:pPr>
        <w:pStyle w:val="a6"/>
        <w:spacing w:before="312" w:after="312"/>
      </w:pPr>
      <w:r w:rsidRPr="00B8665B">
        <w:rPr>
          <w:rFonts w:hint="eastAsia"/>
        </w:rPr>
        <w:t>订货单内容</w:t>
      </w:r>
    </w:p>
    <w:p w:rsidR="004A7D1F" w:rsidRDefault="004A7D1F" w:rsidP="004A7D1F">
      <w:pPr>
        <w:tabs>
          <w:tab w:val="left" w:pos="8222"/>
        </w:tabs>
        <w:spacing w:line="240" w:lineRule="auto"/>
        <w:ind w:firstLineChars="200" w:firstLine="420"/>
        <w:rPr>
          <w:rFonts w:ascii="宋体" w:hAnsi="宋体" w:cs="宋体"/>
          <w:kern w:val="0"/>
        </w:rPr>
      </w:pPr>
      <w:r>
        <w:rPr>
          <w:rFonts w:ascii="宋体" w:hAnsi="宋体" w:cs="宋体" w:hint="eastAsia"/>
          <w:kern w:val="0"/>
        </w:rPr>
        <w:t>订购本文件所列产品的订货单应包括以下内容：</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产品名称；</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种类；</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批号；</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净重；</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本文件编号；</w:t>
      </w:r>
    </w:p>
    <w:p w:rsidR="004A7D1F" w:rsidRDefault="004A7D1F" w:rsidP="004A7D1F">
      <w:pPr>
        <w:pStyle w:val="aff1"/>
        <w:numPr>
          <w:ilvl w:val="0"/>
          <w:numId w:val="5"/>
        </w:numPr>
        <w:tabs>
          <w:tab w:val="left" w:pos="8222"/>
        </w:tabs>
        <w:ind w:right="85" w:firstLineChars="0"/>
        <w:jc w:val="left"/>
        <w:rPr>
          <w:rFonts w:ascii="宋体" w:hAnsi="宋体" w:cs="宋体"/>
          <w:kern w:val="0"/>
        </w:rPr>
      </w:pPr>
      <w:r>
        <w:rPr>
          <w:rFonts w:ascii="宋体" w:hAnsi="宋体" w:cs="宋体" w:hint="eastAsia"/>
          <w:kern w:val="0"/>
        </w:rPr>
        <w:t>其他。</w:t>
      </w:r>
    </w:p>
    <w:p w:rsidR="004A7D1F" w:rsidRPr="00A84B56" w:rsidRDefault="004A7D1F" w:rsidP="004A7D1F">
      <w:pPr>
        <w:tabs>
          <w:tab w:val="left" w:pos="8222"/>
        </w:tabs>
        <w:rPr>
          <w:rFonts w:ascii="宋体" w:hAnsi="宋体" w:cs="宋体"/>
          <w:kern w:val="0"/>
        </w:rPr>
      </w:pPr>
      <w:r>
        <w:rPr>
          <w:rFonts w:hint="eastAsia"/>
          <w:noProof/>
        </w:rPr>
        <mc:AlternateContent>
          <mc:Choice Requires="wps">
            <w:drawing>
              <wp:anchor distT="0" distB="0" distL="114300" distR="114300" simplePos="0" relativeHeight="251663360" behindDoc="0" locked="0" layoutInCell="1" allowOverlap="1" wp14:anchorId="217B2DD4" wp14:editId="0D99EA85">
                <wp:simplePos x="0" y="0"/>
                <wp:positionH relativeFrom="column">
                  <wp:posOffset>1661160</wp:posOffset>
                </wp:positionH>
                <wp:positionV relativeFrom="paragraph">
                  <wp:posOffset>193040</wp:posOffset>
                </wp:positionV>
                <wp:extent cx="21602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CCCB1"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0.8pt,15.2pt" to="300.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" strokecolor="black [3200]" strokeweight=".5pt">
                <v:stroke joinstyle="miter"/>
              </v:line>
            </w:pict>
          </mc:Fallback>
        </mc:AlternateContent>
      </w:r>
      <w:bookmarkEnd w:id="21"/>
    </w:p>
    <w:p w:rsidR="00060193" w:rsidRDefault="00060193"/>
    <w:sectPr w:rsidR="00060193" w:rsidSect="00115F5A">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24" w:rsidRDefault="00687424" w:rsidP="004A7D1F">
      <w:pPr>
        <w:spacing w:line="240" w:lineRule="auto"/>
      </w:pPr>
      <w:r>
        <w:separator/>
      </w:r>
    </w:p>
  </w:endnote>
  <w:endnote w:type="continuationSeparator" w:id="0">
    <w:p w:rsidR="00687424" w:rsidRDefault="00687424" w:rsidP="004A7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Default="004A7D1F">
    <w:pPr>
      <w:pStyle w:val="af2"/>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Default="004A7D1F">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Pr="00324EDD" w:rsidRDefault="004A7D1F" w:rsidP="00115F5A">
    <w:pPr>
      <w:pStyle w:val="af2"/>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Default="004A7D1F" w:rsidP="00115F5A">
    <w:pPr>
      <w:pStyle w:val="af5"/>
    </w:pPr>
    <w:r>
      <w:fldChar w:fldCharType="begin"/>
    </w:r>
    <w:r>
      <w:instrText>PAGE   \* MERGEFORMAT</w:instrText>
    </w:r>
    <w:r>
      <w:fldChar w:fldCharType="separate"/>
    </w:r>
    <w:r w:rsidR="002F20C8" w:rsidRPr="002F20C8">
      <w:rPr>
        <w:noProof/>
        <w:lang w:val="zh-CN"/>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24" w:rsidRDefault="00687424" w:rsidP="004A7D1F">
      <w:pPr>
        <w:spacing w:line="240" w:lineRule="auto"/>
      </w:pPr>
      <w:r>
        <w:separator/>
      </w:r>
    </w:p>
  </w:footnote>
  <w:footnote w:type="continuationSeparator" w:id="0">
    <w:p w:rsidR="00687424" w:rsidRDefault="00687424" w:rsidP="004A7D1F">
      <w:pPr>
        <w:spacing w:line="240" w:lineRule="auto"/>
      </w:pPr>
      <w:r>
        <w:continuationSeparator/>
      </w:r>
    </w:p>
  </w:footnote>
  <w:footnote w:id="1">
    <w:p w:rsidR="004A7D1F" w:rsidRPr="00CF5111" w:rsidRDefault="004A7D1F" w:rsidP="004A7D1F">
      <w:pPr>
        <w:pStyle w:val="aff2"/>
        <w:rPr>
          <w:rFonts w:ascii="Times New Roman" w:hAnsi="Times New Roman"/>
        </w:rPr>
      </w:pPr>
      <w:r w:rsidRPr="00CF5111">
        <w:rPr>
          <w:rStyle w:val="aff4"/>
          <w:rFonts w:ascii="Times New Roman" w:hAnsi="Times New Roman"/>
        </w:rPr>
        <w:footnoteRef/>
      </w:r>
      <w:r w:rsidRPr="00CF5111">
        <w:rPr>
          <w:rFonts w:ascii="Times New Roman" w:hAnsi="Times New Roman" w:hint="eastAsia"/>
        </w:rPr>
        <w:t>）</w:t>
      </w:r>
      <w:r w:rsidRPr="00CF5111">
        <w:rPr>
          <w:rFonts w:ascii="Times New Roman" w:hAnsi="Times New Roman"/>
        </w:rPr>
        <w:t>Joint Committee on Power Standards</w:t>
      </w:r>
      <w:r w:rsidRPr="00CF5111">
        <w:rPr>
          <w:rFonts w:ascii="Times New Roman" w:hAnsi="Times New Roman" w:hint="eastAsia"/>
        </w:rPr>
        <w:t>（粉末衍射标准联合委员会）</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Default="004A7D1F">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Pr="00E70388" w:rsidRDefault="004A7D1F" w:rsidP="00115F5A">
    <w:pPr>
      <w:pStyle w:val="a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Pr="00324EDD" w:rsidRDefault="004A7D1F" w:rsidP="00115F5A">
    <w:pPr>
      <w:pStyle w:val="a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Default="004A7D1F" w:rsidP="00115F5A">
    <w:pPr>
      <w:pStyle w:val="a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F" w:rsidRPr="00D84FA1" w:rsidRDefault="004A7D1F" w:rsidP="00115F5A">
    <w:pPr>
      <w:pStyle w:val="af6"/>
      <w:spacing w:after="0"/>
    </w:pPr>
    <w:r>
      <w:fldChar w:fldCharType="begin"/>
    </w:r>
    <w:r>
      <w:instrText xml:space="preserve"> STYLEREF  标准文件_文件编号  \* MERGEFORMAT </w:instrText>
    </w:r>
    <w:r>
      <w:fldChar w:fldCharType="separate"/>
    </w:r>
    <w:r w:rsidR="002F20C8">
      <w:t>GB/T XXXXX</w:t>
    </w:r>
    <w:r w:rsidR="002F20C8">
      <w:t>—</w:t>
    </w:r>
    <w:r w:rsidR="002F20C8">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EA"/>
    <w:multiLevelType w:val="multilevel"/>
    <w:tmpl w:val="B484DA86"/>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C25CB3"/>
    <w:multiLevelType w:val="hybridMultilevel"/>
    <w:tmpl w:val="7AC683BE"/>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 w15:restartNumberingAfterBreak="0">
    <w:nsid w:val="14041B81"/>
    <w:multiLevelType w:val="hybridMultilevel"/>
    <w:tmpl w:val="32F0AF78"/>
    <w:lvl w:ilvl="0" w:tplc="F2064FB4">
      <w:start w:val="1"/>
      <w:numFmt w:val="decimal"/>
      <w:lvlText w:val="%1）"/>
      <w:lvlJc w:val="left"/>
      <w:pPr>
        <w:ind w:left="778" w:hanging="360"/>
      </w:pPr>
      <w:rPr>
        <w:rFonts w:hint="default"/>
      </w:rPr>
    </w:lvl>
    <w:lvl w:ilvl="1" w:tplc="04090019" w:tentative="1">
      <w:start w:val="1"/>
      <w:numFmt w:val="lowerLetter"/>
      <w:lvlText w:val="%2)"/>
      <w:lvlJc w:val="left"/>
      <w:pPr>
        <w:ind w:left="1298" w:hanging="440"/>
      </w:pPr>
    </w:lvl>
    <w:lvl w:ilvl="2" w:tplc="0409001B" w:tentative="1">
      <w:start w:val="1"/>
      <w:numFmt w:val="lowerRoman"/>
      <w:lvlText w:val="%3."/>
      <w:lvlJc w:val="right"/>
      <w:pPr>
        <w:ind w:left="1738" w:hanging="440"/>
      </w:pPr>
    </w:lvl>
    <w:lvl w:ilvl="3" w:tplc="0409000F" w:tentative="1">
      <w:start w:val="1"/>
      <w:numFmt w:val="decimal"/>
      <w:lvlText w:val="%4."/>
      <w:lvlJc w:val="left"/>
      <w:pPr>
        <w:ind w:left="2178" w:hanging="440"/>
      </w:pPr>
    </w:lvl>
    <w:lvl w:ilvl="4" w:tplc="04090019" w:tentative="1">
      <w:start w:val="1"/>
      <w:numFmt w:val="lowerLetter"/>
      <w:lvlText w:val="%5)"/>
      <w:lvlJc w:val="left"/>
      <w:pPr>
        <w:ind w:left="2618" w:hanging="440"/>
      </w:pPr>
    </w:lvl>
    <w:lvl w:ilvl="5" w:tplc="0409001B" w:tentative="1">
      <w:start w:val="1"/>
      <w:numFmt w:val="lowerRoman"/>
      <w:lvlText w:val="%6."/>
      <w:lvlJc w:val="right"/>
      <w:pPr>
        <w:ind w:left="3058" w:hanging="440"/>
      </w:pPr>
    </w:lvl>
    <w:lvl w:ilvl="6" w:tplc="0409000F" w:tentative="1">
      <w:start w:val="1"/>
      <w:numFmt w:val="decimal"/>
      <w:lvlText w:val="%7."/>
      <w:lvlJc w:val="left"/>
      <w:pPr>
        <w:ind w:left="3498" w:hanging="440"/>
      </w:pPr>
    </w:lvl>
    <w:lvl w:ilvl="7" w:tplc="04090019" w:tentative="1">
      <w:start w:val="1"/>
      <w:numFmt w:val="lowerLetter"/>
      <w:lvlText w:val="%8)"/>
      <w:lvlJc w:val="left"/>
      <w:pPr>
        <w:ind w:left="3938" w:hanging="440"/>
      </w:pPr>
    </w:lvl>
    <w:lvl w:ilvl="8" w:tplc="0409001B" w:tentative="1">
      <w:start w:val="1"/>
      <w:numFmt w:val="lowerRoman"/>
      <w:lvlText w:val="%9."/>
      <w:lvlJc w:val="right"/>
      <w:pPr>
        <w:ind w:left="4378" w:hanging="440"/>
      </w:pPr>
    </w:lvl>
  </w:abstractNum>
  <w:abstractNum w:abstractNumId="3" w15:restartNumberingAfterBreak="0">
    <w:nsid w:val="51475511"/>
    <w:multiLevelType w:val="hybridMultilevel"/>
    <w:tmpl w:val="32F0AF78"/>
    <w:lvl w:ilvl="0" w:tplc="FFFFFFFF">
      <w:start w:val="1"/>
      <w:numFmt w:val="decimal"/>
      <w:lvlText w:val="%1）"/>
      <w:lvlJc w:val="left"/>
      <w:pPr>
        <w:ind w:left="778" w:hanging="360"/>
      </w:pPr>
      <w:rPr>
        <w:rFonts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4" w15:restartNumberingAfterBreak="0">
    <w:nsid w:val="5F840EB5"/>
    <w:multiLevelType w:val="hybridMultilevel"/>
    <w:tmpl w:val="7AC683BE"/>
    <w:lvl w:ilvl="0" w:tplc="87CAEAA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5FD3621D"/>
    <w:multiLevelType w:val="hybridMultilevel"/>
    <w:tmpl w:val="7AC683BE"/>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 w15:restartNumberingAfterBreak="0">
    <w:nsid w:val="6CEA2025"/>
    <w:multiLevelType w:val="multilevel"/>
    <w:tmpl w:val="1DFA49C4"/>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22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5"/>
    <w:rsid w:val="00060193"/>
    <w:rsid w:val="002C6075"/>
    <w:rsid w:val="002F20C8"/>
    <w:rsid w:val="004A7D1F"/>
    <w:rsid w:val="00687424"/>
    <w:rsid w:val="00D7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897D"/>
  <w15:chartTrackingRefBased/>
  <w15:docId w15:val="{1039470F-F5D8-4532-996E-2698C28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4A7D1F"/>
    <w:pPr>
      <w:widowControl w:val="0"/>
      <w:adjustRightInd w:val="0"/>
      <w:spacing w:line="400" w:lineRule="exact"/>
      <w:jc w:val="both"/>
    </w:pPr>
    <w:rPr>
      <w:rFonts w:ascii="Calibri" w:eastAsia="宋体" w:hAnsi="Calibri" w:cs="Times New Roman"/>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rsid w:val="004A7D1F"/>
    <w:pPr>
      <w:tabs>
        <w:tab w:val="center" w:pos="4153"/>
        <w:tab w:val="right" w:pos="8306"/>
      </w:tabs>
      <w:adjustRightInd/>
      <w:snapToGrid w:val="0"/>
      <w:jc w:val="center"/>
    </w:pPr>
    <w:rPr>
      <w:sz w:val="18"/>
      <w:szCs w:val="18"/>
    </w:rPr>
  </w:style>
  <w:style w:type="character" w:customStyle="1" w:styleId="af1">
    <w:name w:val="页眉 字符"/>
    <w:basedOn w:val="ad"/>
    <w:link w:val="af0"/>
    <w:uiPriority w:val="99"/>
    <w:rsid w:val="004A7D1F"/>
    <w:rPr>
      <w:rFonts w:ascii="Calibri" w:eastAsia="宋体" w:hAnsi="Calibri" w:cs="Times New Roman"/>
      <w:sz w:val="18"/>
      <w:szCs w:val="18"/>
    </w:rPr>
  </w:style>
  <w:style w:type="paragraph" w:styleId="af2">
    <w:name w:val="footer"/>
    <w:basedOn w:val="ac"/>
    <w:link w:val="af3"/>
    <w:uiPriority w:val="99"/>
    <w:rsid w:val="004A7D1F"/>
    <w:pPr>
      <w:tabs>
        <w:tab w:val="center" w:pos="4153"/>
        <w:tab w:val="right" w:pos="8306"/>
      </w:tabs>
      <w:adjustRightInd/>
      <w:snapToGrid w:val="0"/>
      <w:spacing w:line="240" w:lineRule="auto"/>
      <w:jc w:val="right"/>
    </w:pPr>
    <w:rPr>
      <w:rFonts w:ascii="宋体"/>
      <w:sz w:val="18"/>
      <w:szCs w:val="18"/>
    </w:rPr>
  </w:style>
  <w:style w:type="character" w:customStyle="1" w:styleId="af3">
    <w:name w:val="页脚 字符"/>
    <w:basedOn w:val="ad"/>
    <w:link w:val="af2"/>
    <w:uiPriority w:val="99"/>
    <w:rsid w:val="004A7D1F"/>
    <w:rPr>
      <w:rFonts w:ascii="宋体" w:eastAsia="宋体" w:hAnsi="Calibri" w:cs="Times New Roman"/>
      <w:sz w:val="18"/>
      <w:szCs w:val="18"/>
    </w:rPr>
  </w:style>
  <w:style w:type="paragraph" w:customStyle="1" w:styleId="af4">
    <w:name w:val="标准称谓"/>
    <w:next w:val="ac"/>
    <w:rsid w:val="004A7D1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5">
    <w:name w:val="标准文件_页脚奇数页"/>
    <w:rsid w:val="004A7D1F"/>
    <w:pPr>
      <w:ind w:right="227"/>
      <w:jc w:val="right"/>
    </w:pPr>
    <w:rPr>
      <w:rFonts w:ascii="宋体" w:eastAsia="宋体" w:hAnsi="Times New Roman" w:cs="Times New Roman"/>
      <w:kern w:val="0"/>
      <w:sz w:val="18"/>
      <w:szCs w:val="20"/>
    </w:rPr>
  </w:style>
  <w:style w:type="paragraph" w:customStyle="1" w:styleId="af6">
    <w:name w:val="标准文件_页眉奇数页"/>
    <w:next w:val="ac"/>
    <w:rsid w:val="004A7D1F"/>
    <w:pPr>
      <w:tabs>
        <w:tab w:val="center" w:pos="4154"/>
        <w:tab w:val="right" w:pos="8306"/>
      </w:tabs>
      <w:spacing w:after="120"/>
      <w:jc w:val="right"/>
    </w:pPr>
    <w:rPr>
      <w:rFonts w:ascii="黑体" w:eastAsia="黑体" w:hAnsi="宋体" w:cs="Times New Roman"/>
      <w:noProof/>
      <w:kern w:val="0"/>
      <w:szCs w:val="20"/>
    </w:rPr>
  </w:style>
  <w:style w:type="paragraph" w:customStyle="1" w:styleId="af7">
    <w:name w:val="标准文件_段"/>
    <w:link w:val="Char"/>
    <w:rsid w:val="004A7D1F"/>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标准文件_二级条标题"/>
    <w:next w:val="af7"/>
    <w:rsid w:val="004A7D1F"/>
    <w:pPr>
      <w:widowControl w:val="0"/>
      <w:numPr>
        <w:ilvl w:val="3"/>
        <w:numId w:val="1"/>
      </w:numPr>
      <w:spacing w:beforeLines="50" w:before="50" w:afterLines="50" w:after="50"/>
      <w:jc w:val="both"/>
      <w:outlineLvl w:val="2"/>
    </w:pPr>
    <w:rPr>
      <w:rFonts w:ascii="黑体" w:eastAsia="黑体" w:hAnsi="Times New Roman" w:cs="Times New Roman"/>
      <w:kern w:val="0"/>
      <w:szCs w:val="20"/>
    </w:rPr>
  </w:style>
  <w:style w:type="paragraph" w:customStyle="1" w:styleId="a">
    <w:name w:val="标准文件_前言、引言标题"/>
    <w:next w:val="ac"/>
    <w:rsid w:val="004A7D1F"/>
    <w:pPr>
      <w:numPr>
        <w:numId w:val="2"/>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9">
    <w:name w:val="标准文件_三级条标题"/>
    <w:basedOn w:val="a8"/>
    <w:next w:val="af7"/>
    <w:rsid w:val="004A7D1F"/>
    <w:pPr>
      <w:widowControl/>
      <w:numPr>
        <w:ilvl w:val="4"/>
      </w:numPr>
      <w:outlineLvl w:val="3"/>
    </w:pPr>
  </w:style>
  <w:style w:type="paragraph" w:customStyle="1" w:styleId="aa">
    <w:name w:val="标准文件_四级条标题"/>
    <w:next w:val="af7"/>
    <w:rsid w:val="004A7D1F"/>
    <w:pPr>
      <w:widowControl w:val="0"/>
      <w:numPr>
        <w:ilvl w:val="5"/>
        <w:numId w:val="1"/>
      </w:numPr>
      <w:spacing w:beforeLines="50" w:before="50" w:afterLines="50" w:after="50"/>
      <w:jc w:val="both"/>
      <w:outlineLvl w:val="4"/>
    </w:pPr>
    <w:rPr>
      <w:rFonts w:ascii="黑体" w:eastAsia="黑体" w:hAnsi="Times New Roman" w:cs="Times New Roman"/>
      <w:kern w:val="0"/>
      <w:szCs w:val="20"/>
    </w:rPr>
  </w:style>
  <w:style w:type="paragraph" w:customStyle="1" w:styleId="ab">
    <w:name w:val="标准文件_五级条标题"/>
    <w:next w:val="af7"/>
    <w:rsid w:val="004A7D1F"/>
    <w:pPr>
      <w:widowControl w:val="0"/>
      <w:numPr>
        <w:ilvl w:val="6"/>
        <w:numId w:val="1"/>
      </w:numPr>
      <w:spacing w:beforeLines="50" w:before="50" w:afterLines="50" w:after="50"/>
      <w:jc w:val="both"/>
      <w:outlineLvl w:val="5"/>
    </w:pPr>
    <w:rPr>
      <w:rFonts w:ascii="黑体" w:eastAsia="黑体" w:hAnsi="Times New Roman" w:cs="Times New Roman"/>
      <w:kern w:val="0"/>
      <w:szCs w:val="20"/>
    </w:rPr>
  </w:style>
  <w:style w:type="paragraph" w:customStyle="1" w:styleId="a6">
    <w:name w:val="标准文件_章标题"/>
    <w:next w:val="af7"/>
    <w:rsid w:val="004A7D1F"/>
    <w:pPr>
      <w:numPr>
        <w:ilvl w:val="1"/>
        <w:numId w:val="1"/>
      </w:numPr>
      <w:spacing w:beforeLines="100" w:before="100" w:afterLines="100" w:after="100"/>
      <w:jc w:val="both"/>
      <w:outlineLvl w:val="0"/>
    </w:pPr>
    <w:rPr>
      <w:rFonts w:ascii="黑体" w:eastAsia="黑体" w:hAnsi="Times New Roman" w:cs="Times New Roman"/>
      <w:kern w:val="0"/>
      <w:szCs w:val="20"/>
    </w:rPr>
  </w:style>
  <w:style w:type="paragraph" w:customStyle="1" w:styleId="a7">
    <w:name w:val="标准文件_一级条标题"/>
    <w:basedOn w:val="a6"/>
    <w:next w:val="af7"/>
    <w:rsid w:val="004A7D1F"/>
    <w:pPr>
      <w:numPr>
        <w:ilvl w:val="2"/>
      </w:numPr>
      <w:spacing w:beforeLines="50" w:before="50" w:afterLines="50" w:after="50"/>
      <w:outlineLvl w:val="1"/>
    </w:pPr>
  </w:style>
  <w:style w:type="paragraph" w:customStyle="1" w:styleId="af8">
    <w:name w:val="封面标准英文名称"/>
    <w:rsid w:val="004A7D1F"/>
    <w:pPr>
      <w:widowControl w:val="0"/>
      <w:spacing w:line="360" w:lineRule="exact"/>
      <w:jc w:val="center"/>
    </w:pPr>
    <w:rPr>
      <w:rFonts w:ascii="Times New Roman" w:eastAsia="宋体" w:hAnsi="Times New Roman" w:cs="Times New Roman"/>
      <w:kern w:val="0"/>
      <w:sz w:val="28"/>
      <w:szCs w:val="20"/>
    </w:rPr>
  </w:style>
  <w:style w:type="paragraph" w:customStyle="1" w:styleId="a5">
    <w:name w:val="前言标题"/>
    <w:next w:val="ac"/>
    <w:rsid w:val="004A7D1F"/>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9">
    <w:name w:val="标准文件_正文标准名称"/>
    <w:qFormat/>
    <w:rsid w:val="004A7D1F"/>
    <w:pPr>
      <w:spacing w:after="640" w:line="400" w:lineRule="exact"/>
      <w:jc w:val="center"/>
    </w:pPr>
    <w:rPr>
      <w:rFonts w:ascii="黑体" w:eastAsia="黑体" w:hAnsi="黑体" w:cs="Times New Roman"/>
      <w:sz w:val="32"/>
      <w:szCs w:val="32"/>
    </w:rPr>
  </w:style>
  <w:style w:type="character" w:customStyle="1" w:styleId="Char">
    <w:name w:val="标准文件_段 Char"/>
    <w:link w:val="af7"/>
    <w:rsid w:val="004A7D1F"/>
    <w:rPr>
      <w:rFonts w:ascii="宋体" w:eastAsia="宋体" w:hAnsi="Times New Roman" w:cs="Times New Roman"/>
      <w:noProof/>
      <w:kern w:val="0"/>
      <w:szCs w:val="20"/>
    </w:rPr>
  </w:style>
  <w:style w:type="table" w:styleId="afa">
    <w:name w:val="Table Grid"/>
    <w:basedOn w:val="ae"/>
    <w:uiPriority w:val="39"/>
    <w:qFormat/>
    <w:rsid w:val="004A7D1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其他发布日期"/>
    <w:basedOn w:val="ac"/>
    <w:rsid w:val="004A7D1F"/>
    <w:pPr>
      <w:framePr w:w="3997" w:h="471" w:hRule="exact" w:vSpace="181" w:wrap="around" w:vAnchor="page" w:hAnchor="page" w:x="1419" w:y="14097" w:anchorLock="1"/>
      <w:widowControl/>
      <w:adjustRightInd/>
      <w:spacing w:line="240" w:lineRule="auto"/>
      <w:jc w:val="left"/>
    </w:pPr>
    <w:rPr>
      <w:rFonts w:ascii="Times New Roman" w:eastAsia="黑体" w:hAnsi="Times New Roman"/>
      <w:kern w:val="0"/>
      <w:sz w:val="28"/>
      <w:szCs w:val="20"/>
    </w:rPr>
  </w:style>
  <w:style w:type="paragraph" w:customStyle="1" w:styleId="afc">
    <w:name w:val="其他实施日期"/>
    <w:basedOn w:val="ac"/>
    <w:rsid w:val="004A7D1F"/>
    <w:pPr>
      <w:framePr w:w="3997" w:h="471" w:hRule="exact" w:vSpace="181" w:wrap="around" w:vAnchor="page" w:hAnchor="page" w:x="7089" w:y="14097" w:anchorLock="1"/>
      <w:widowControl/>
      <w:adjustRightInd/>
      <w:spacing w:line="240" w:lineRule="auto"/>
      <w:jc w:val="right"/>
    </w:pPr>
    <w:rPr>
      <w:rFonts w:ascii="Times New Roman" w:eastAsia="黑体" w:hAnsi="Times New Roman"/>
      <w:kern w:val="0"/>
      <w:sz w:val="28"/>
      <w:szCs w:val="20"/>
    </w:rPr>
  </w:style>
  <w:style w:type="paragraph" w:customStyle="1" w:styleId="afd">
    <w:name w:val="标准文件_文件编号"/>
    <w:basedOn w:val="af7"/>
    <w:qFormat/>
    <w:rsid w:val="004A7D1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e">
    <w:name w:val="标准文件_替换文件编号"/>
    <w:basedOn w:val="afd"/>
    <w:qFormat/>
    <w:rsid w:val="004A7D1F"/>
    <w:pPr>
      <w:framePr w:wrap="auto"/>
      <w:spacing w:before="57"/>
    </w:pPr>
    <w:rPr>
      <w:sz w:val="21"/>
    </w:rPr>
  </w:style>
  <w:style w:type="paragraph" w:customStyle="1" w:styleId="aff">
    <w:name w:val="标准文件_文件名称"/>
    <w:basedOn w:val="af7"/>
    <w:next w:val="af7"/>
    <w:qFormat/>
    <w:rsid w:val="004A7D1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0">
    <w:name w:val="标准文件_引言一级条标题"/>
    <w:basedOn w:val="af7"/>
    <w:next w:val="af7"/>
    <w:qFormat/>
    <w:rsid w:val="004A7D1F"/>
    <w:pPr>
      <w:numPr>
        <w:ilvl w:val="1"/>
        <w:numId w:val="2"/>
      </w:numPr>
      <w:tabs>
        <w:tab w:val="num" w:pos="360"/>
      </w:tabs>
      <w:spacing w:beforeLines="50" w:before="50" w:afterLines="50" w:after="50"/>
      <w:ind w:firstLineChars="0" w:firstLine="200"/>
    </w:pPr>
    <w:rPr>
      <w:rFonts w:ascii="黑体" w:eastAsia="黑体"/>
    </w:rPr>
  </w:style>
  <w:style w:type="paragraph" w:customStyle="1" w:styleId="a1">
    <w:name w:val="标准文件_引言二级条标题"/>
    <w:basedOn w:val="af7"/>
    <w:next w:val="af7"/>
    <w:qFormat/>
    <w:rsid w:val="004A7D1F"/>
    <w:pPr>
      <w:numPr>
        <w:ilvl w:val="2"/>
        <w:numId w:val="2"/>
      </w:numPr>
      <w:tabs>
        <w:tab w:val="num" w:pos="360"/>
      </w:tabs>
      <w:spacing w:beforeLines="50" w:before="50" w:afterLines="50" w:after="50"/>
      <w:ind w:firstLineChars="0" w:firstLine="200"/>
    </w:pPr>
    <w:rPr>
      <w:rFonts w:ascii="黑体" w:eastAsia="黑体"/>
    </w:rPr>
  </w:style>
  <w:style w:type="paragraph" w:customStyle="1" w:styleId="a2">
    <w:name w:val="标准文件_引言三级条标题"/>
    <w:basedOn w:val="af7"/>
    <w:next w:val="af7"/>
    <w:qFormat/>
    <w:rsid w:val="004A7D1F"/>
    <w:pPr>
      <w:numPr>
        <w:ilvl w:val="3"/>
        <w:numId w:val="2"/>
      </w:numPr>
      <w:tabs>
        <w:tab w:val="num" w:pos="360"/>
      </w:tabs>
      <w:spacing w:beforeLines="50" w:before="50" w:afterLines="50" w:after="50"/>
      <w:ind w:firstLineChars="0" w:firstLine="200"/>
    </w:pPr>
    <w:rPr>
      <w:rFonts w:ascii="黑体" w:eastAsia="黑体"/>
    </w:rPr>
  </w:style>
  <w:style w:type="paragraph" w:customStyle="1" w:styleId="a3">
    <w:name w:val="标准文件_引言四级条标题"/>
    <w:basedOn w:val="af7"/>
    <w:next w:val="af7"/>
    <w:qFormat/>
    <w:rsid w:val="004A7D1F"/>
    <w:pPr>
      <w:numPr>
        <w:ilvl w:val="4"/>
        <w:numId w:val="2"/>
      </w:numPr>
      <w:tabs>
        <w:tab w:val="num" w:pos="360"/>
      </w:tabs>
      <w:spacing w:beforeLines="50" w:before="50" w:afterLines="50" w:after="50"/>
      <w:ind w:firstLineChars="0" w:firstLine="200"/>
    </w:pPr>
    <w:rPr>
      <w:rFonts w:ascii="黑体" w:eastAsia="黑体"/>
    </w:rPr>
  </w:style>
  <w:style w:type="paragraph" w:customStyle="1" w:styleId="a4">
    <w:name w:val="标准文件_引言五级条标题"/>
    <w:basedOn w:val="af7"/>
    <w:next w:val="af7"/>
    <w:qFormat/>
    <w:rsid w:val="004A7D1F"/>
    <w:pPr>
      <w:numPr>
        <w:ilvl w:val="5"/>
        <w:numId w:val="2"/>
      </w:numPr>
      <w:tabs>
        <w:tab w:val="num" w:pos="360"/>
      </w:tabs>
      <w:spacing w:beforeLines="50" w:before="50" w:afterLines="50" w:after="50"/>
      <w:ind w:firstLineChars="0" w:firstLine="200"/>
    </w:pPr>
    <w:rPr>
      <w:rFonts w:ascii="黑体" w:eastAsia="黑体"/>
    </w:rPr>
  </w:style>
  <w:style w:type="paragraph" w:customStyle="1" w:styleId="aff0">
    <w:name w:val="段"/>
    <w:link w:val="CharChar"/>
    <w:qFormat/>
    <w:rsid w:val="004A7D1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0"/>
      <w:szCs w:val="20"/>
    </w:rPr>
  </w:style>
  <w:style w:type="character" w:customStyle="1" w:styleId="CharChar">
    <w:name w:val="段 Char Char"/>
    <w:link w:val="aff0"/>
    <w:rsid w:val="004A7D1F"/>
    <w:rPr>
      <w:rFonts w:ascii="宋体" w:eastAsia="宋体" w:hAnsi="Times New Roman" w:cs="Times New Roman"/>
      <w:noProof/>
      <w:kern w:val="0"/>
      <w:sz w:val="20"/>
      <w:szCs w:val="20"/>
    </w:rPr>
  </w:style>
  <w:style w:type="paragraph" w:styleId="aff1">
    <w:name w:val="List Paragraph"/>
    <w:basedOn w:val="ac"/>
    <w:uiPriority w:val="34"/>
    <w:qFormat/>
    <w:rsid w:val="004A7D1F"/>
    <w:pPr>
      <w:adjustRightInd/>
      <w:spacing w:line="240" w:lineRule="auto"/>
      <w:ind w:firstLineChars="200" w:firstLine="420"/>
    </w:pPr>
    <w:rPr>
      <w:rFonts w:ascii="Times New Roman" w:hAnsi="Times New Roman"/>
      <w:szCs w:val="24"/>
    </w:rPr>
  </w:style>
  <w:style w:type="paragraph" w:styleId="aff2">
    <w:name w:val="footnote text"/>
    <w:basedOn w:val="ac"/>
    <w:link w:val="aff3"/>
    <w:uiPriority w:val="99"/>
    <w:semiHidden/>
    <w:unhideWhenUsed/>
    <w:rsid w:val="004A7D1F"/>
    <w:pPr>
      <w:snapToGrid w:val="0"/>
      <w:jc w:val="left"/>
    </w:pPr>
    <w:rPr>
      <w:sz w:val="18"/>
      <w:szCs w:val="18"/>
    </w:rPr>
  </w:style>
  <w:style w:type="character" w:customStyle="1" w:styleId="aff3">
    <w:name w:val="脚注文本 字符"/>
    <w:basedOn w:val="ad"/>
    <w:link w:val="aff2"/>
    <w:uiPriority w:val="99"/>
    <w:semiHidden/>
    <w:rsid w:val="004A7D1F"/>
    <w:rPr>
      <w:rFonts w:ascii="Calibri" w:eastAsia="宋体" w:hAnsi="Calibri" w:cs="Times New Roman"/>
      <w:sz w:val="18"/>
      <w:szCs w:val="18"/>
    </w:rPr>
  </w:style>
  <w:style w:type="character" w:styleId="aff4">
    <w:name w:val="footnote reference"/>
    <w:basedOn w:val="ad"/>
    <w:uiPriority w:val="99"/>
    <w:semiHidden/>
    <w:unhideWhenUsed/>
    <w:rsid w:val="004A7D1F"/>
    <w:rPr>
      <w:vertAlign w:val="superscript"/>
    </w:rPr>
  </w:style>
  <w:style w:type="character" w:styleId="aff5">
    <w:name w:val="annotation reference"/>
    <w:basedOn w:val="ad"/>
    <w:uiPriority w:val="99"/>
    <w:semiHidden/>
    <w:unhideWhenUsed/>
    <w:rsid w:val="004A7D1F"/>
    <w:rPr>
      <w:sz w:val="21"/>
      <w:szCs w:val="21"/>
    </w:rPr>
  </w:style>
  <w:style w:type="paragraph" w:styleId="aff6">
    <w:name w:val="annotation text"/>
    <w:basedOn w:val="ac"/>
    <w:link w:val="aff7"/>
    <w:uiPriority w:val="99"/>
    <w:semiHidden/>
    <w:unhideWhenUsed/>
    <w:rsid w:val="004A7D1F"/>
    <w:pPr>
      <w:jc w:val="left"/>
    </w:pPr>
  </w:style>
  <w:style w:type="character" w:customStyle="1" w:styleId="aff7">
    <w:name w:val="批注文字 字符"/>
    <w:basedOn w:val="ad"/>
    <w:link w:val="aff6"/>
    <w:uiPriority w:val="99"/>
    <w:semiHidden/>
    <w:rsid w:val="004A7D1F"/>
    <w:rPr>
      <w:rFonts w:ascii="Calibri" w:eastAsia="宋体" w:hAnsi="Calibri" w:cs="Times New Roman"/>
      <w:szCs w:val="21"/>
    </w:rPr>
  </w:style>
  <w:style w:type="paragraph" w:styleId="aff8">
    <w:name w:val="Balloon Text"/>
    <w:basedOn w:val="ac"/>
    <w:link w:val="aff9"/>
    <w:uiPriority w:val="99"/>
    <w:semiHidden/>
    <w:unhideWhenUsed/>
    <w:rsid w:val="004A7D1F"/>
    <w:pPr>
      <w:spacing w:line="240" w:lineRule="auto"/>
    </w:pPr>
    <w:rPr>
      <w:sz w:val="18"/>
      <w:szCs w:val="18"/>
    </w:rPr>
  </w:style>
  <w:style w:type="character" w:customStyle="1" w:styleId="aff9">
    <w:name w:val="批注框文本 字符"/>
    <w:basedOn w:val="ad"/>
    <w:link w:val="aff8"/>
    <w:uiPriority w:val="99"/>
    <w:semiHidden/>
    <w:rsid w:val="004A7D1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C09CD4052E4F46BE8DD92A1D1C052D"/>
        <w:category>
          <w:name w:val="常规"/>
          <w:gallery w:val="placeholder"/>
        </w:category>
        <w:types>
          <w:type w:val="bbPlcHdr"/>
        </w:types>
        <w:behaviors>
          <w:behavior w:val="content"/>
        </w:behaviors>
        <w:guid w:val="{E07BFE08-AAC3-4CEA-AA29-92E0E93B745C}"/>
      </w:docPartPr>
      <w:docPartBody>
        <w:p w:rsidR="00003B2C" w:rsidRDefault="001D5ABD" w:rsidP="001D5ABD">
          <w:pPr>
            <w:pStyle w:val="6BC09CD4052E4F46BE8DD92A1D1C052D"/>
          </w:pPr>
          <w:r w:rsidRPr="00751A05">
            <w:rPr>
              <w:rStyle w:val="a3"/>
              <w:rFonts w:hint="eastAsia"/>
            </w:rPr>
            <w:t>单击或点击此处输入文字。</w:t>
          </w:r>
        </w:p>
      </w:docPartBody>
    </w:docPart>
    <w:docPart>
      <w:docPartPr>
        <w:name w:val="7E29271C0886434D8D8AA7BBC6FD1B8A"/>
        <w:category>
          <w:name w:val="常规"/>
          <w:gallery w:val="placeholder"/>
        </w:category>
        <w:types>
          <w:type w:val="bbPlcHdr"/>
        </w:types>
        <w:behaviors>
          <w:behavior w:val="content"/>
        </w:behaviors>
        <w:guid w:val="{CBC78D43-DC3E-42BA-8218-C5A32DD37411}"/>
      </w:docPartPr>
      <w:docPartBody>
        <w:p w:rsidR="00003B2C" w:rsidRDefault="001D5ABD" w:rsidP="001D5ABD">
          <w:pPr>
            <w:pStyle w:val="7E29271C0886434D8D8AA7BBC6FD1B8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BD"/>
    <w:rsid w:val="00003B2C"/>
    <w:rsid w:val="00073A7D"/>
    <w:rsid w:val="001D5ABD"/>
    <w:rsid w:val="00F0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5ABD"/>
    <w:rPr>
      <w:color w:val="808080"/>
    </w:rPr>
  </w:style>
  <w:style w:type="paragraph" w:customStyle="1" w:styleId="6BC09CD4052E4F46BE8DD92A1D1C052D">
    <w:name w:val="6BC09CD4052E4F46BE8DD92A1D1C052D"/>
    <w:rsid w:val="001D5ABD"/>
    <w:pPr>
      <w:widowControl w:val="0"/>
      <w:jc w:val="both"/>
    </w:pPr>
  </w:style>
  <w:style w:type="paragraph" w:customStyle="1" w:styleId="7E29271C0886434D8D8AA7BBC6FD1B8A">
    <w:name w:val="7E29271C0886434D8D8AA7BBC6FD1B8A"/>
    <w:rsid w:val="001D5A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深圳德方创域-钟文</dc:creator>
  <cp:keywords/>
  <dc:description/>
  <cp:lastModifiedBy>深圳德方创域-钟文</cp:lastModifiedBy>
  <cp:revision>3</cp:revision>
  <dcterms:created xsi:type="dcterms:W3CDTF">2024-06-06T06:19:00Z</dcterms:created>
  <dcterms:modified xsi:type="dcterms:W3CDTF">2024-06-07T00:53:00Z</dcterms:modified>
</cp:coreProperties>
</file>