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Times New Roman" w:hAnsi="Times New Roman" w:eastAsia="黑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有色金属</w:t>
      </w:r>
      <w:r>
        <w:rPr>
          <w:rFonts w:hint="default"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团体标准</w:t>
      </w:r>
      <w:r>
        <w:rPr>
          <w:rFonts w:hint="eastAsia" w:eastAsia="黑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计划表</w:t>
      </w:r>
    </w:p>
    <w:p>
      <w:pPr>
        <w:jc w:val="center"/>
        <w:rPr>
          <w:rFonts w:hint="default" w:ascii="Times New Roman" w:hAnsi="Times New Roman" w:cs="Times New Roman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51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48"/>
        <w:gridCol w:w="1878"/>
        <w:gridCol w:w="2417"/>
        <w:gridCol w:w="607"/>
        <w:gridCol w:w="648"/>
        <w:gridCol w:w="851"/>
        <w:gridCol w:w="650"/>
        <w:gridCol w:w="1023"/>
        <w:gridCol w:w="1650"/>
        <w:gridCol w:w="480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tblHeader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计划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编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标准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性质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制、修订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代替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标准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采</w:t>
            </w: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标情况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技术委员会或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技术归口单位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cantSplit/>
          <w:trHeight w:val="429" w:hRule="atLeast"/>
        </w:trPr>
        <w:tc>
          <w:tcPr>
            <w:tcW w:w="4999" w:type="pct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中色协科字[2024]17号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2024-001-T/CNIA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铝及铝合金铸锭显微疏松测定方法 CT法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铝材料应用研究院有限公司、北京科技大学、长三角先进材料研究院、中铝瑞闽股份有限公司、东北轻合金有限责任公司、肇庆市大正铝业有限公司、福建省南平铝业有限公司、浙江玮宏金属制品有限公司、肇庆南都再生铝业有限公司、山东创新金属科技有限公司、河南明泰铝业股份有限公司、祁阳宏泰铝业有限公司、浙江精美铝业有限公司、福建麦特新铝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2024-002-T/CNIA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铝及铝合金箔织构测定方法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铝材料应用研究院有限公司、永杰新材料股份有限公司、新疆众和股份有限公司、江苏鼎盛新能源材料股份有限公司、昆明冶金研究院有限公司、国标（北京）检验认证有限公司、贵州贵铝新材料股份有限公司、 云南浩鑫铝箔股份有限公司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2024-003-T/CNIA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软土固化用赤泥基胶凝材料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山东海逸生态环境保护有限公司、山东科技大学、中国有色金属工业协会赤泥综合利用推进办公室、中铝山东有限公司、山东宏桥新型材料有限公司、山东高速环保建材有限公司等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2024-004-T/CNIA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赤泥综合利用通用技术规范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山东海逸生态环境保护有限公司、山东科技大学、中国有色金属工业协会赤泥综合利用推进办公室、中铝山东有限公司、山东宏桥新型材料有限公司、山东高速环保建材有限公司等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2024-005-T/CNIA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铝加工企业碳排放核算与报告要求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西南铝业（集团）有限责任公司、有色金属技术经济研究院有限责任公司、厦门厦顺铝箔有限公司、东北轻合金有限责任公司、中铝瑞闽股份有限公司、山东南山铝业股份有限公司、江苏鼎胜新能源材料股份有限公司、中国有色金属加工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2024-006-T/CNIA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铜及铜合金中平均晶粒度与再结晶分数的测定 电子背散射衍射法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洛阳船舶材料研究所（中国船舶集团有限公司第七二五研究所）、中铝洛阳铜加工有限公司、厦门双瑞材料研究院有限公司、国合通用（青岛）测试评价有限公司、钢铁研究总院有限公司、绍兴市特种设备检测院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2024-007-T/CNIA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硫酸镍、硫酸钴化学分析方法 总有机碳含量的测定 燃烧氧化-红外吸收光谱法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金川集团股份有限公司、甘肃精普检测科技有限公司、浙江华友钴业有限公司、德国耶拿分析仪器有限公司、长沙矿冶院检测技术有限责任公司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2024-008-T/CNIA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钨钼铋锡多金属矿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化学分析方法  第1部分：钨含量的测定  分光光度法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2024-009-T/CNIA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钨钼铋锡多金属矿化学分析方法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第2部分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钼含量的测定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分光光度法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2024-010-T/CNIA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钨钼铋锡多金属矿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化学分析方法  第3部分：铋和锡含量的测定  原子荧光光谱法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2024-011-T/CNIA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钨钼铋锡多金属矿化学分析方法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第4部分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氟化钙含量的测定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滴定法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2024-012-T/CNIA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钨钼铋锡多金属矿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化学分析方法  第5部分：碳酸盐含量的测定  滴定法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2024-013-T/CNIA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钨钼铋锡多金属矿化学分析方法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第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部分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铁含量的测定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重铬酸钾滴定法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2024-014-T/CNIA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钨钼铋锡多金属矿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化学分析方法  第7部分：硫含量的测定  高频红外吸收法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2024-015-T/CNIA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钨钼铋锡多金属矿化学分析方法 第8部分：多元素含量的测定 电感耦合等离子体原子发射光谱法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2024-016-T/CNIA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高温钛合金紧固件用棒材和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丝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材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中国科学院金属研究所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宝鸡钛业股份有限公司、航天精工股份有限公司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2024-017-T/CNIA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偏钒酸钠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芜湖人本合金有限责任公司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甘肃精普检测科技有限公司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浙江泰德新材料有限公司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承德天大钒业有限公司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2024-018-T/CNIA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锂离子电池离子迁移数测试方法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合肥国轩高科动力能源有限公司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广州天赐高新材料股份有限公司、深圳新宙邦科技股份有限公司、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HYPERLINK "https://www.hnfnlt.cn/"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法恩莱特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新能源科技有限公司及合肥乾锐科技有限公司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2024-019-T/CNIA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钠离子电池用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正极材料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碳复合氟磷酸铁钠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合肥国轩高科动力能源有限公司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北京当升材料科技股份有限公司、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四川易纳能新能源科技有限公司、湖北万润新能源科技股份有限公司、广东邦普循环科技有限公司、湖南钠邦新能源有限公司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2024-020-T/CNIA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磷酸锰铁锂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北京当升材料科技股份有限公司、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江苏当升材料科技有限公司、巴斯夫杉杉电池材料有限公司、当升科技（常州）新材料科技有限公司、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湖北万润新能源科技股份有限公司、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天津国安盟固利新材料科技股份有限公司、东莞新能源科技有限公司、厦门厦钨新能源材料股份有限公司、广东邦普循环科技有限公司、湖南长远锂科股份有限公司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宁波容百新能源科技股份有限公司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浙江爱科新材料有限公司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湖南海联三一小苏打有限公司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中盐昆山有限公司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2024-021-T/CNIA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磷酸钛锰钠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北京当升材料科技股份有限公司、江苏当升材料科技有限公司、巴斯夫杉杉电池材料有限公司、当升科技（常州）新材料科技有限公司、湖北万润新能源科技股份有限公司、天津国安盟固利新材料科技股份有限公司、东莞新能源科技有限公司、厦门厦钨新能源材料股份有限公司、广东邦普循环科技有限公司、湖南长远锂科股份有限公司、宁波容百新能源科技股份有限公司、浙江爱科新材料有限公司、湖南海联三一小苏打有限公司、中盐昆山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2024-022-T/CNIA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钠离子电池用镍铜锰正极材料前驱体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湖南中伟新能源科技有限公司、中伟新材料股份有限公司、格林美股份有限公司、广东邦普循环科技有限公司、衢州华友钴新材料有限公司、湖南长远锂科股份有限公司、湖北万润新能源科技股份有限公司、北京当升材料科技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2024-023-T/CNIA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钠离子电池用焦磷酸磷酸铁钠正极材料前驱体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湖南中伟新能源科技有限公司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、中伟新材料股份有限公司、湖北万润新能源科技股份有限公司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2024-024-T/CNIA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钠离子电池用镍锌铁锰正极材料前驱体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华友新能源科技（衢州）有限公司、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eastAsia="zh-CN"/>
              </w:rPr>
              <w:t>浙江华友钴业股份有限公司、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</w:rPr>
              <w:t>中伟新材料股份有限公司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eastAsia="zh-CN"/>
              </w:rPr>
              <w:t>、格林美股份有限公司、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</w:rPr>
              <w:t>广东邦普循环科技有限公司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2024-025-T/CNIA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产品碳足迹 产品种类规则 稀土湿法分离产品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全国有色金属标准化技术委员会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全国稀土标准化技术委员会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中国北方稀土（集团）高科技股份有限公司、中国科学院城市环境研究所、包头稀土研究院、内蒙古科技大学、虔东稀土集团股份有限公司、中国稀土集团有限公司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2024-026-T/CNIA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HYPERLINK "http://zxd.sacinfo.org.cn/gb/gbdetail/loadview?projectId=1014950" \t "http://zxd.sacinfo.org.cn/gb/project/tb/planProjectMonitoring/_blank"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产品碳足迹 产品种类规则 稀土火法冶炼产品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全国有色金属标准化技术委员会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全国稀土标准化技术委员会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虔东稀土集团股份有限公司、赣州科力稀土新材料有限公司、中国北方稀土（集团）高科技股份有限公司、中国稀土集团有限公司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cantSplit/>
          <w:trHeight w:val="548" w:hRule="atLeast"/>
        </w:trPr>
        <w:tc>
          <w:tcPr>
            <w:tcW w:w="4999" w:type="pct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中色协科字[2024]21号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0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2024-027-T/CNIA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有色金属企业ESG信息披露指南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有色金属技术经济研究院有限责任公司、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中国有色金属工业技术开发交流中心有限公司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责扬天下（北京）管理顾问有限公司、山东宏桥新型材料有限公司、浙江海亮股份有限公司、四川雅化实业集团股份有限公司、索通发展股份有限公司、中国北方稀土（集团）高科技股份有限公司等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0" w:hRule="atLeast"/>
        </w:trPr>
        <w:tc>
          <w:tcPr>
            <w:tcW w:w="1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2024-028-T/CNIA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低碳铝评价导则及追溯指南</w:t>
            </w:r>
          </w:p>
        </w:tc>
        <w:tc>
          <w:tcPr>
            <w:tcW w:w="202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推荐</w:t>
            </w:r>
          </w:p>
        </w:tc>
        <w:tc>
          <w:tcPr>
            <w:tcW w:w="216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制定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2025.08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605" w:type="pct"/>
            <w:gridSpan w:val="2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中国有色金属工业协会绿色产品评价中心、中国有色金属工业技术开发交流中心、中国有色金属工业协会再生金属分会、中国有色金属加工工业协会、山东创新金属科技有限公司、山东宏桥新型材料有限公司、山东华建铝业集团有限公司、国家电力投资集团有限公司、山东南山铝业股份有限公司、肇庆南都再生铝业有限公司、肇庆市大正铝业有限公司、华劲铝业集团有限公司、南通众福新材料科技有限公司、上海巨合物资回收有限公司、重庆国创轻合金研究院有限公司、浙江万丰奥威汽轮股份有限公司、中信戴卡股份有限公司等</w:t>
            </w:r>
          </w:p>
        </w:tc>
      </w:tr>
    </w:tbl>
    <w:p/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857B61"/>
    <w:multiLevelType w:val="singleLevel"/>
    <w:tmpl w:val="98857B6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OTdjODQzYmU3NzVjOWVmNGI2NzQ5ZmNiZTA2OTkifQ=="/>
  </w:docVars>
  <w:rsids>
    <w:rsidRoot w:val="0088632A"/>
    <w:rsid w:val="0088632A"/>
    <w:rsid w:val="00B20DF2"/>
    <w:rsid w:val="01154EDD"/>
    <w:rsid w:val="158E42B5"/>
    <w:rsid w:val="2E50005F"/>
    <w:rsid w:val="36142D48"/>
    <w:rsid w:val="384D2B8F"/>
    <w:rsid w:val="3C547EAA"/>
    <w:rsid w:val="454D75BE"/>
    <w:rsid w:val="544140E5"/>
    <w:rsid w:val="54444178"/>
    <w:rsid w:val="59FB4BAD"/>
    <w:rsid w:val="6E8D3654"/>
    <w:rsid w:val="75713487"/>
    <w:rsid w:val="7972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2024-04-10T00:44:00Z</dcterms:created>
  <dc:creator>蕴</dc:creator>
  <cp:lastModifiedBy>僖燕</cp:lastModifiedBy>
  <cp:lastPrinted>2024-04-10T05:47:55Z</cp:lastPrinted>
  <dcterms:modified xsi:type="dcterms:W3CDTF">2024-04-10T05:48:07Z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33B7E045B6B44CDC8EDA53548221407A_13</vt:lpwstr>
  </property>
</Properties>
</file>