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49"/>
        <w:keepNext w:val="0"/>
        <w:keepLines w:val="0"/>
        <w:pageBreakBefore w:val="0"/>
        <w:kinsoku/>
        <w:wordWrap/>
        <w:overflowPunct/>
        <w:topLinePunct w:val="0"/>
        <w:autoSpaceDE/>
        <w:autoSpaceDN/>
        <w:bidi w:val="0"/>
        <w:ind w:right="5008" w:rightChars="2385"/>
        <w:textAlignment w:val="auto"/>
        <w:sectPr>
          <w:headerReference r:id="rId5" w:type="first"/>
          <w:headerReference r:id="rId3" w:type="default"/>
          <w:footerReference r:id="rId6" w:type="default"/>
          <w:headerReference r:id="rId4" w:type="even"/>
          <w:footerReference r:id="rId7" w:type="even"/>
          <w:pgSz w:w="11907" w:h="16839"/>
          <w:pgMar w:top="1418" w:right="1134" w:bottom="1134" w:left="1418" w:header="0" w:footer="0" w:gutter="0"/>
          <w:pgNumType w:start="1"/>
          <w:cols w:space="720" w:num="1"/>
          <w:titlePg/>
          <w:docGrid w:type="linesAndChars" w:linePitch="312" w:charSpace="0"/>
        </w:sectPr>
      </w:pPr>
      <w:r>
        <mc:AlternateContent>
          <mc:Choice Requires="wps">
            <w:drawing>
              <wp:anchor distT="0" distB="0" distL="114300" distR="114300" simplePos="0" relativeHeight="251666432" behindDoc="0" locked="0" layoutInCell="1" allowOverlap="1">
                <wp:simplePos x="0" y="0"/>
                <wp:positionH relativeFrom="column">
                  <wp:posOffset>119380</wp:posOffset>
                </wp:positionH>
                <wp:positionV relativeFrom="paragraph">
                  <wp:posOffset>8781415</wp:posOffset>
                </wp:positionV>
                <wp:extent cx="6120130" cy="570230"/>
                <wp:effectExtent l="0" t="0" r="13970" b="1270"/>
                <wp:wrapNone/>
                <wp:docPr id="8" name="fmFrame7"/>
                <wp:cNvGraphicFramePr/>
                <a:graphic xmlns:a="http://schemas.openxmlformats.org/drawingml/2006/main">
                  <a:graphicData uri="http://schemas.microsoft.com/office/word/2010/wordprocessingShape">
                    <wps:wsp>
                      <wps:cNvSpPr txBox="1"/>
                      <wps:spPr>
                        <a:xfrm>
                          <a:off x="0" y="0"/>
                          <a:ext cx="6120130" cy="570230"/>
                        </a:xfrm>
                        <a:prstGeom prst="rect">
                          <a:avLst/>
                        </a:prstGeom>
                        <a:solidFill>
                          <a:srgbClr val="FFFFFF"/>
                        </a:solidFill>
                        <a:ln>
                          <a:noFill/>
                        </a:ln>
                      </wps:spPr>
                      <wps:txbx>
                        <w:txbxContent>
                          <w:p>
                            <w:pPr>
                              <w:pStyle w:val="51"/>
                            </w:pPr>
                            <w:r>
                              <w:rPr>
                                <w:rFonts w:hint="eastAsia"/>
                                <w:szCs w:val="36"/>
                              </w:rPr>
                              <w:t>中华人民共和国工业和</w:t>
                            </w:r>
                            <w:r>
                              <w:rPr>
                                <w:rFonts w:hint="eastAsia"/>
                                <w:color w:val="000000"/>
                                <w:szCs w:val="36"/>
                              </w:rPr>
                              <w:t>信息化部</w:t>
                            </w:r>
                            <w:r>
                              <w:rPr>
                                <w:rStyle w:val="42"/>
                                <w:rFonts w:hint="eastAsia"/>
                                <w:szCs w:val="36"/>
                              </w:rPr>
                              <w:t xml:space="preserve"> </w:t>
                            </w:r>
                            <w:r>
                              <w:rPr>
                                <w:rStyle w:val="42"/>
                                <w:rFonts w:hint="eastAsia"/>
                              </w:rPr>
                              <w:t>发布</w:t>
                            </w:r>
                          </w:p>
                        </w:txbxContent>
                      </wps:txbx>
                      <wps:bodyPr wrap="square" lIns="0" tIns="0" rIns="0" bIns="0" upright="1"/>
                    </wps:wsp>
                  </a:graphicData>
                </a:graphic>
              </wp:anchor>
            </w:drawing>
          </mc:Choice>
          <mc:Fallback>
            <w:pict>
              <v:shape id="fmFrame7" o:spid="_x0000_s1026" o:spt="202" type="#_x0000_t202" style="position:absolute;left:0pt;margin-left:9.4pt;margin-top:691.45pt;height:44.9pt;width:481.9pt;z-index:251666432;mso-width-relative:page;mso-height-relative:page;" fillcolor="#FFFFFF" filled="t" stroked="f" coordsize="21600,21600" o:gfxdata="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4oXD3aAAAADAEAAA8AAAAAAAAAAQAgAAAAIgAAAGRycy9kb3du&#10;cmV2LnhtbFBLAQIUABQAAAAIAIdO4kB//SZzxAEAAKYDAAAOAAAAAAAAAAEAIAAAACkBAABkcnMv&#10;ZTJvRG9jLnhtbFBLBQYAAAAABgAGAFkBAABfBQAAAAA=&#10;">
                <v:fill on="t" focussize="0,0"/>
                <v:stroke on="f"/>
                <v:imagedata o:title=""/>
                <o:lock v:ext="edit" aspectratio="f"/>
                <v:textbox inset="0mm,0mm,0mm,0mm">
                  <w:txbxContent>
                    <w:p>
                      <w:pPr>
                        <w:pStyle w:val="51"/>
                      </w:pPr>
                      <w:r>
                        <w:rPr>
                          <w:rFonts w:hint="eastAsia"/>
                          <w:szCs w:val="36"/>
                        </w:rPr>
                        <w:t>中华人民共和国工业和</w:t>
                      </w:r>
                      <w:r>
                        <w:rPr>
                          <w:rFonts w:hint="eastAsia"/>
                          <w:color w:val="000000"/>
                          <w:szCs w:val="36"/>
                        </w:rPr>
                        <w:t>信息化部</w:t>
                      </w:r>
                      <w:r>
                        <w:rPr>
                          <w:rStyle w:val="42"/>
                          <w:rFonts w:hint="eastAsia"/>
                          <w:szCs w:val="36"/>
                        </w:rPr>
                        <w:t xml:space="preserve"> </w:t>
                      </w:r>
                      <w:r>
                        <w:rPr>
                          <w:rStyle w:val="42"/>
                          <w:rFonts w:hint="eastAsia"/>
                        </w:rPr>
                        <w:t>发布</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4119880</wp:posOffset>
                </wp:positionH>
                <wp:positionV relativeFrom="paragraph">
                  <wp:posOffset>8286115</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52"/>
                            </w:pPr>
                            <w:r>
                              <w:rPr>
                                <w:rFonts w:hint="eastAsia"/>
                              </w:rPr>
                              <w:t>××××-××-××实施</w:t>
                            </w:r>
                          </w:p>
                        </w:txbxContent>
                      </wps:txbx>
                      <wps:bodyPr wrap="square" lIns="0" tIns="0" rIns="0" bIns="0" upright="1"/>
                    </wps:wsp>
                  </a:graphicData>
                </a:graphic>
              </wp:anchor>
            </w:drawing>
          </mc:Choice>
          <mc:Fallback>
            <w:pict>
              <v:shape id="fmFrame6" o:spid="_x0000_s1026" o:spt="202" type="#_x0000_t202" style="position:absolute;left:0pt;margin-left:324.4pt;margin-top:652.45pt;height:24.6pt;width:159pt;z-index:251665408;mso-width-relative:page;mso-height-relative:page;" fillcolor="#FFFFFF" filled="t" stroked="f" coordsize="21600,21600" o:gfxdata="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YDSq9oAAAANAQAADwAAAAAAAAABACAAAAAiAAAAZHJz&#10;L2Rvd25yZXYueG1sUEsBAhQAFAAAAAgAh07iQGw+FhLJAQAApgMAAA4AAAAAAAAAAQAgAAAAKQEA&#10;AGRycy9lMm9Eb2MueG1sUEsFBgAAAAAGAAYAWQEAAGQFAAAAAA==&#10;">
                <v:fill on="t" focussize="0,0"/>
                <v:stroke on="f"/>
                <v:imagedata o:title=""/>
                <o:lock v:ext="edit" aspectratio="f"/>
                <v:textbox inset="0mm,0mm,0mm,0mm">
                  <w:txbxContent>
                    <w:p>
                      <w:pPr>
                        <w:pStyle w:val="52"/>
                      </w:pPr>
                      <w:r>
                        <w:rPr>
                          <w:rFonts w:hint="eastAsia"/>
                        </w:rPr>
                        <w:t>××××-××-××实施</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119380</wp:posOffset>
                </wp:positionH>
                <wp:positionV relativeFrom="paragraph">
                  <wp:posOffset>8286115</wp:posOffset>
                </wp:positionV>
                <wp:extent cx="2019300" cy="312420"/>
                <wp:effectExtent l="0" t="0" r="0" b="1143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43"/>
                            </w:pPr>
                            <w:r>
                              <w:rPr>
                                <w:rFonts w:hint="eastAsia"/>
                              </w:rPr>
                              <w:t>××××-××-××发布</w:t>
                            </w:r>
                          </w:p>
                        </w:txbxContent>
                      </wps:txbx>
                      <wps:bodyPr wrap="square" lIns="0" tIns="0" rIns="0" bIns="0" upright="1"/>
                    </wps:wsp>
                  </a:graphicData>
                </a:graphic>
              </wp:anchor>
            </w:drawing>
          </mc:Choice>
          <mc:Fallback>
            <w:pict>
              <v:shape id="fmFrame5" o:spid="_x0000_s1026" o:spt="202" type="#_x0000_t202" style="position:absolute;left:0pt;margin-left:9.4pt;margin-top:652.45pt;height:24.6pt;width:159pt;z-index:251664384;mso-width-relative:page;mso-height-relative:page;" fillcolor="#FFFFFF" filled="t" stroked="f" coordsize="21600,21600" o:gfxdata="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s4HLS2QAAAAwBAAAPAAAAAAAAAAEAIAAAACIAAABkcnMv&#10;ZG93bnJldi54bWxQSwECFAAUAAAACACHTuJA4WHtmMkBAACmAwAADgAAAAAAAAABACAAAAAoAQAA&#10;ZHJzL2Uyb0RvYy54bWxQSwUGAAAAAAYABgBZAQAAYwUAAAAA&#10;">
                <v:fill on="t" focussize="0,0"/>
                <v:stroke on="f"/>
                <v:imagedata o:title=""/>
                <o:lock v:ext="edit" aspectratio="f"/>
                <v:textbox inset="0mm,0mm,0mm,0mm">
                  <w:txbxContent>
                    <w:p>
                      <w:pPr>
                        <w:pStyle w:val="43"/>
                      </w:pPr>
                      <w:r>
                        <w:rPr>
                          <w:rFonts w:hint="eastAsia"/>
                        </w:rPr>
                        <w:t>××××-××-××发布</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5080</wp:posOffset>
                </wp:positionH>
                <wp:positionV relativeFrom="paragraph">
                  <wp:posOffset>8682355</wp:posOffset>
                </wp:positionV>
                <wp:extent cx="6121400" cy="0"/>
                <wp:effectExtent l="0" t="6350" r="0" b="6350"/>
                <wp:wrapNone/>
                <wp:docPr id="10" name="直线 3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upright="1"/>
                    </wps:wsp>
                  </a:graphicData>
                </a:graphic>
              </wp:anchor>
            </w:drawing>
          </mc:Choice>
          <mc:Fallback>
            <w:pict>
              <v:line id="直线 32" o:spid="_x0000_s1026" o:spt="20" style="position:absolute;left:0pt;margin-left:0.4pt;margin-top:683.65pt;height:0pt;width:482pt;z-index:251668480;mso-width-relative:page;mso-height-relative:page;" filled="f" stroked="t" coordsize="21600,21600" o:gfxdata="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00QBo1gAA&#10;AAoBAAAPAAAAAAAAAAEAIAAAACIAAABkcnMvZG93bnJldi54bWxQSwECFAAUAAAACACHTuJA2FSt&#10;F+cBAADeAwAADgAAAAAAAAABACAAAAAlAQAAZHJzL2Uyb0RvYy54bWxQSwUGAAAAAAYABgBZAQAA&#10;fgUAAAAA&#10;">
                <v:fill on="f" focussize="0,0"/>
                <v:stroke weight="1pt" color="#000000 [3213]" joinstyle="round"/>
                <v:imagedata o:title=""/>
                <o:lock v:ext="edit" aspectratio="f"/>
              </v:line>
            </w:pict>
          </mc:Fallback>
        </mc:AlternateContent>
      </w:r>
      <w: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2273300</wp:posOffset>
                </wp:positionV>
                <wp:extent cx="6121400" cy="0"/>
                <wp:effectExtent l="0" t="6350" r="0" b="6350"/>
                <wp:wrapNone/>
                <wp:docPr id="9" name="直线 3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upright="1"/>
                    </wps:wsp>
                  </a:graphicData>
                </a:graphic>
              </wp:anchor>
            </w:drawing>
          </mc:Choice>
          <mc:Fallback>
            <w:pict>
              <v:line id="直线 31" o:spid="_x0000_s1026" o:spt="20" style="position:absolute;left:0pt;margin-left:0pt;margin-top:179pt;height:0pt;width:482pt;z-index:251667456;mso-width-relative:page;mso-height-relative:page;" filled="f" stroked="t" coordsize="21600,21600" o:allowincell="f" o:gfxdata="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6moVtYA&#10;AAAIAQAADwAAAAAAAAABACAAAAAiAAAAZHJzL2Rvd25yZXYueG1sUEsBAhQAFAAAAAgAh07iQK8a&#10;QRXoAQAA3QMAAA4AAAAAAAAAAQAgAAAAJQEAAGRycy9lMm9Eb2MueG1sUEsFBgAAAAAGAAYAWQEA&#10;AH8FAAAAAA==&#10;">
                <v:fill on="f" focussize="0,0"/>
                <v:stroke weight="1pt" color="#000000 [3213]" joinstyle="round"/>
                <v:imagedata o:title=""/>
                <o:lock v:ext="edit" aspectratio="f"/>
              </v:lin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2773680</wp:posOffset>
                </wp:positionV>
                <wp:extent cx="5969000" cy="4780280"/>
                <wp:effectExtent l="0" t="0" r="12700" b="1270"/>
                <wp:wrapNone/>
                <wp:docPr id="5" name="fmFrame4"/>
                <wp:cNvGraphicFramePr/>
                <a:graphic xmlns:a="http://schemas.openxmlformats.org/drawingml/2006/main">
                  <a:graphicData uri="http://schemas.microsoft.com/office/word/2010/wordprocessingShape">
                    <wps:wsp>
                      <wps:cNvSpPr txBox="1"/>
                      <wps:spPr>
                        <a:xfrm>
                          <a:off x="0" y="0"/>
                          <a:ext cx="5969000" cy="4780280"/>
                        </a:xfrm>
                        <a:prstGeom prst="rect">
                          <a:avLst/>
                        </a:prstGeom>
                        <a:solidFill>
                          <a:srgbClr val="FFFFFF"/>
                        </a:solidFill>
                        <a:ln>
                          <a:noFill/>
                        </a:ln>
                      </wps:spPr>
                      <wps:txbx>
                        <w:txbxContent>
                          <w:p>
                            <w:pPr>
                              <w:pStyle w:val="47"/>
                              <w:spacing w:before="0" w:line="240" w:lineRule="auto"/>
                              <w:rPr>
                                <w:rFonts w:hint="eastAsia" w:ascii="黑体" w:eastAsia="黑体"/>
                                <w:sz w:val="52"/>
                              </w:rPr>
                            </w:pPr>
                            <w:r>
                              <w:rPr>
                                <w:rFonts w:hint="eastAsia" w:ascii="黑体" w:eastAsia="黑体"/>
                                <w:sz w:val="52"/>
                              </w:rPr>
                              <w:t>混合铅锌精矿化学分析方法</w:t>
                            </w:r>
                          </w:p>
                          <w:p>
                            <w:pPr>
                              <w:pStyle w:val="19"/>
                              <w:adjustRightInd w:val="0"/>
                              <w:jc w:val="center"/>
                              <w:rPr>
                                <w:rFonts w:hint="eastAsia" w:ascii="黑体" w:hAnsi="宋体" w:eastAsia="黑体"/>
                                <w:sz w:val="52"/>
                                <w:szCs w:val="52"/>
                              </w:rPr>
                            </w:pPr>
                            <w:r>
                              <w:rPr>
                                <w:rFonts w:hint="eastAsia" w:ascii="黑体" w:eastAsia="黑体"/>
                                <w:sz w:val="52"/>
                                <w:szCs w:val="52"/>
                              </w:rPr>
                              <w:t>第</w:t>
                            </w:r>
                            <w:r>
                              <w:rPr>
                                <w:rFonts w:hint="eastAsia" w:ascii="黑体" w:eastAsia="黑体"/>
                                <w:sz w:val="52"/>
                                <w:szCs w:val="52"/>
                                <w:lang w:val="en-US" w:eastAsia="zh-CN"/>
                              </w:rPr>
                              <w:t>8</w:t>
                            </w:r>
                            <w:r>
                              <w:rPr>
                                <w:rFonts w:hint="eastAsia" w:ascii="黑体" w:eastAsia="黑体"/>
                                <w:sz w:val="52"/>
                                <w:szCs w:val="52"/>
                              </w:rPr>
                              <w:t>部分：</w:t>
                            </w:r>
                            <w:r>
                              <w:rPr>
                                <w:rFonts w:hint="eastAsia" w:ascii="黑体" w:hAnsi="宋体" w:eastAsia="黑体"/>
                                <w:sz w:val="52"/>
                                <w:szCs w:val="52"/>
                              </w:rPr>
                              <w:t xml:space="preserve">铜量的测定 </w:t>
                            </w:r>
                          </w:p>
                          <w:p>
                            <w:pPr>
                              <w:pStyle w:val="19"/>
                              <w:adjustRightInd w:val="0"/>
                              <w:jc w:val="center"/>
                              <w:rPr>
                                <w:rFonts w:hint="eastAsia" w:ascii="黑体" w:hAnsi="宋体" w:eastAsia="黑体"/>
                                <w:sz w:val="52"/>
                                <w:szCs w:val="52"/>
                              </w:rPr>
                            </w:pPr>
                            <w:r>
                              <w:rPr>
                                <w:rFonts w:hint="eastAsia" w:ascii="黑体" w:hAnsi="宋体" w:eastAsia="黑体"/>
                                <w:sz w:val="52"/>
                                <w:szCs w:val="52"/>
                              </w:rPr>
                              <w:t xml:space="preserve"> 火焰原子吸收光谱法</w:t>
                            </w:r>
                            <w:r>
                              <w:rPr>
                                <w:rFonts w:hint="eastAsia" w:ascii="黑体" w:hAnsi="宋体" w:eastAsia="黑体"/>
                                <w:sz w:val="52"/>
                                <w:szCs w:val="52"/>
                                <w:lang w:val="en-US" w:eastAsia="zh-CN"/>
                              </w:rPr>
                              <w:t>和碘量法</w:t>
                            </w:r>
                          </w:p>
                          <w:p>
                            <w:pPr>
                              <w:jc w:val="center"/>
                              <w:rPr>
                                <w:rFonts w:hint="eastAsia" w:eastAsia="黑体"/>
                                <w:kern w:val="0"/>
                                <w:sz w:val="52"/>
                                <w:szCs w:val="20"/>
                              </w:rPr>
                            </w:pPr>
                            <w:r>
                              <w:rPr>
                                <w:rFonts w:hint="eastAsia" w:eastAsia="黑体"/>
                                <w:kern w:val="0"/>
                                <w:sz w:val="52"/>
                                <w:szCs w:val="20"/>
                              </w:rPr>
                              <w:t xml:space="preserve">  </w:t>
                            </w:r>
                          </w:p>
                          <w:p>
                            <w:pPr>
                              <w:pStyle w:val="47"/>
                              <w:spacing w:before="0" w:line="480" w:lineRule="auto"/>
                              <w:rPr>
                                <w:rFonts w:hint="eastAsia" w:ascii="黑体" w:hAnsi="黑体" w:eastAsia="黑体" w:cs="黑体"/>
                                <w:color w:val="auto"/>
                                <w:szCs w:val="21"/>
                              </w:rPr>
                            </w:pPr>
                            <w:r>
                              <w:rPr>
                                <w:rFonts w:hint="eastAsia" w:ascii="黑体" w:hAnsi="黑体" w:eastAsia="黑体" w:cs="黑体"/>
                                <w:color w:val="auto"/>
                                <w:szCs w:val="21"/>
                              </w:rPr>
                              <w:t>Methods for chemical analysis of lead and zinc bulk concentrates</w:t>
                            </w:r>
                          </w:p>
                          <w:p>
                            <w:pPr>
                              <w:pStyle w:val="47"/>
                              <w:spacing w:before="0" w:line="480" w:lineRule="auto"/>
                              <w:ind w:firstLine="134" w:firstLineChars="48"/>
                              <w:rPr>
                                <w:rStyle w:val="54"/>
                                <w:rFonts w:hint="eastAsia" w:ascii="黑体" w:hAnsi="黑体" w:eastAsia="黑体" w:cs="黑体"/>
                                <w:color w:val="auto"/>
                                <w:sz w:val="28"/>
                                <w:szCs w:val="28"/>
                              </w:rPr>
                            </w:pPr>
                            <w:r>
                              <w:rPr>
                                <w:rFonts w:hint="eastAsia" w:ascii="黑体" w:hAnsi="黑体" w:eastAsia="黑体" w:cs="黑体"/>
                                <w:bCs/>
                                <w:color w:val="auto"/>
                                <w:szCs w:val="28"/>
                              </w:rPr>
                              <w:t>Part 8：</w:t>
                            </w:r>
                            <w:r>
                              <w:rPr>
                                <w:rStyle w:val="54"/>
                                <w:rFonts w:hint="eastAsia" w:ascii="黑体" w:hAnsi="黑体" w:eastAsia="黑体" w:cs="黑体"/>
                                <w:color w:val="auto"/>
                                <w:sz w:val="28"/>
                                <w:szCs w:val="28"/>
                              </w:rPr>
                              <w:t xml:space="preserve">Determination of </w:t>
                            </w:r>
                            <w:r>
                              <w:rPr>
                                <w:rFonts w:hint="eastAsia" w:ascii="黑体" w:hAnsi="黑体" w:eastAsia="黑体" w:cs="黑体"/>
                                <w:color w:val="auto"/>
                                <w:szCs w:val="21"/>
                              </w:rPr>
                              <w:t xml:space="preserve">copper </w:t>
                            </w:r>
                            <w:r>
                              <w:rPr>
                                <w:rStyle w:val="54"/>
                                <w:rFonts w:hint="eastAsia" w:ascii="黑体" w:hAnsi="黑体" w:eastAsia="黑体" w:cs="黑体"/>
                                <w:color w:val="auto"/>
                                <w:sz w:val="28"/>
                                <w:szCs w:val="28"/>
                              </w:rPr>
                              <w:t>content</w:t>
                            </w:r>
                          </w:p>
                          <w:p>
                            <w:pPr>
                              <w:jc w:val="center"/>
                              <w:rPr>
                                <w:rFonts w:hint="eastAsia" w:ascii="黑体" w:hAnsi="黑体" w:eastAsia="黑体"/>
                                <w:color w:val="000000"/>
                                <w:sz w:val="28"/>
                                <w:lang w:val="en-US" w:eastAsia="zh-CN"/>
                              </w:rPr>
                            </w:pPr>
                            <w:r>
                              <w:rPr>
                                <w:rStyle w:val="54"/>
                                <w:rFonts w:hint="eastAsia" w:ascii="黑体" w:hAnsi="黑体" w:eastAsia="黑体" w:cs="黑体"/>
                                <w:color w:val="auto"/>
                                <w:sz w:val="28"/>
                                <w:szCs w:val="28"/>
                                <w:lang w:val="en-US" w:eastAsia="zh-CN"/>
                              </w:rPr>
                              <w:t>-</w:t>
                            </w:r>
                            <w:r>
                              <w:rPr>
                                <w:rStyle w:val="54"/>
                                <w:rFonts w:hint="eastAsia" w:ascii="黑体" w:hAnsi="黑体" w:eastAsia="黑体" w:cs="黑体"/>
                                <w:color w:val="auto"/>
                                <w:sz w:val="28"/>
                                <w:szCs w:val="28"/>
                              </w:rPr>
                              <w:t xml:space="preserve">Flame atomic absorption </w:t>
                            </w:r>
                            <w:r>
                              <w:rPr>
                                <w:rStyle w:val="54"/>
                                <w:rFonts w:hint="eastAsia" w:ascii="黑体" w:hAnsi="黑体" w:eastAsia="黑体" w:cs="黑体"/>
                                <w:color w:val="auto"/>
                                <w:sz w:val="28"/>
                                <w:szCs w:val="28"/>
                                <w:lang w:val="en-US" w:eastAsia="zh-CN"/>
                              </w:rPr>
                              <w:t>s</w:t>
                            </w:r>
                            <w:r>
                              <w:rPr>
                                <w:rStyle w:val="54"/>
                                <w:rFonts w:hint="eastAsia" w:ascii="黑体" w:hAnsi="黑体" w:eastAsia="黑体" w:cs="黑体"/>
                                <w:color w:val="auto"/>
                                <w:sz w:val="28"/>
                                <w:szCs w:val="28"/>
                              </w:rPr>
                              <w:t>pectrometry</w:t>
                            </w:r>
                            <w:r>
                              <w:rPr>
                                <w:rStyle w:val="54"/>
                                <w:rFonts w:hint="eastAsia" w:ascii="黑体" w:hAnsi="黑体" w:eastAsia="黑体" w:cs="黑体"/>
                                <w:color w:val="auto"/>
                                <w:sz w:val="28"/>
                                <w:szCs w:val="28"/>
                                <w:lang w:val="en-US" w:eastAsia="zh-CN"/>
                              </w:rPr>
                              <w:t xml:space="preserve"> </w:t>
                            </w:r>
                            <w:r>
                              <w:rPr>
                                <w:rFonts w:hint="eastAsia" w:ascii="黑体" w:hAnsi="黑体" w:eastAsia="黑体" w:cs="黑体"/>
                                <w:bCs/>
                                <w:color w:val="auto"/>
                                <w:sz w:val="28"/>
                                <w:szCs w:val="28"/>
                              </w:rPr>
                              <w:t xml:space="preserve">and Iodine titration </w:t>
                            </w:r>
                            <w:r>
                              <w:rPr>
                                <w:rFonts w:hint="eastAsia" w:ascii="黑体" w:hAnsi="黑体" w:eastAsia="黑体" w:cs="黑体"/>
                                <w:bCs/>
                                <w:color w:val="auto"/>
                                <w:sz w:val="28"/>
                                <w:szCs w:val="28"/>
                                <w:lang w:val="en-US" w:eastAsia="zh-CN"/>
                              </w:rPr>
                              <w:t>method</w:t>
                            </w:r>
                          </w:p>
                          <w:p>
                            <w:pPr>
                              <w:pStyle w:val="46"/>
                              <w:rPr>
                                <w:rFonts w:hint="eastAsia"/>
                                <w:sz w:val="36"/>
                                <w:szCs w:val="24"/>
                              </w:rPr>
                            </w:pPr>
                            <w:r>
                              <w:rPr>
                                <w:rFonts w:hint="eastAsia"/>
                                <w:sz w:val="36"/>
                                <w:szCs w:val="24"/>
                              </w:rPr>
                              <w:t>（</w:t>
                            </w:r>
                            <w:r>
                              <w:rPr>
                                <w:rFonts w:hint="eastAsia"/>
                                <w:sz w:val="36"/>
                                <w:szCs w:val="24"/>
                                <w:lang w:val="en-US" w:eastAsia="zh-CN"/>
                              </w:rPr>
                              <w:t>预审</w:t>
                            </w:r>
                            <w:r>
                              <w:rPr>
                                <w:rFonts w:hint="eastAsia"/>
                                <w:sz w:val="36"/>
                                <w:szCs w:val="24"/>
                              </w:rPr>
                              <w:t>稿）</w:t>
                            </w:r>
                          </w:p>
                        </w:txbxContent>
                      </wps:txbx>
                      <wps:bodyPr wrap="square" lIns="0" tIns="0" rIns="0" bIns="0" upright="1"/>
                    </wps:wsp>
                  </a:graphicData>
                </a:graphic>
              </wp:anchor>
            </w:drawing>
          </mc:Choice>
          <mc:Fallback>
            <w:pict>
              <v:shape id="fmFrame4" o:spid="_x0000_s1026" o:spt="202" type="#_x0000_t202" style="position:absolute;left:0pt;margin-left:0pt;margin-top:218.4pt;height:376.4pt;width:470pt;mso-position-horizontal-relative:margin;mso-position-vertical-relative:margin;z-index:251663360;mso-width-relative:page;mso-height-relative:page;" fillcolor="#FFFFFF" filled="t" stroked="f" coordsize="21600,21600" o:gfxdata="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hZFFdgAAAAJAQAADwAAAAAAAAABACAAAAAiAAAAZHJz&#10;L2Rvd25yZXYueG1sUEsBAhQAFAAAAAgAh07iQKOVyw/LAQAApwMAAA4AAAAAAAAAAQAgAAAAJwEA&#10;AGRycy9lMm9Eb2MueG1sUEsFBgAAAAAGAAYAWQEAAGQFAAAAAA==&#10;">
                <v:fill on="t" focussize="0,0"/>
                <v:stroke on="f"/>
                <v:imagedata o:title=""/>
                <o:lock v:ext="edit" aspectratio="f"/>
                <v:textbox inset="0mm,0mm,0mm,0mm">
                  <w:txbxContent>
                    <w:p>
                      <w:pPr>
                        <w:pStyle w:val="47"/>
                        <w:spacing w:before="0" w:line="240" w:lineRule="auto"/>
                        <w:rPr>
                          <w:rFonts w:hint="eastAsia" w:ascii="黑体" w:eastAsia="黑体"/>
                          <w:sz w:val="52"/>
                        </w:rPr>
                      </w:pPr>
                      <w:r>
                        <w:rPr>
                          <w:rFonts w:hint="eastAsia" w:ascii="黑体" w:eastAsia="黑体"/>
                          <w:sz w:val="52"/>
                        </w:rPr>
                        <w:t>混合铅锌精矿化学分析方法</w:t>
                      </w:r>
                    </w:p>
                    <w:p>
                      <w:pPr>
                        <w:pStyle w:val="19"/>
                        <w:adjustRightInd w:val="0"/>
                        <w:jc w:val="center"/>
                        <w:rPr>
                          <w:rFonts w:hint="eastAsia" w:ascii="黑体" w:hAnsi="宋体" w:eastAsia="黑体"/>
                          <w:sz w:val="52"/>
                          <w:szCs w:val="52"/>
                        </w:rPr>
                      </w:pPr>
                      <w:r>
                        <w:rPr>
                          <w:rFonts w:hint="eastAsia" w:ascii="黑体" w:eastAsia="黑体"/>
                          <w:sz w:val="52"/>
                          <w:szCs w:val="52"/>
                        </w:rPr>
                        <w:t>第</w:t>
                      </w:r>
                      <w:r>
                        <w:rPr>
                          <w:rFonts w:hint="eastAsia" w:ascii="黑体" w:eastAsia="黑体"/>
                          <w:sz w:val="52"/>
                          <w:szCs w:val="52"/>
                          <w:lang w:val="en-US" w:eastAsia="zh-CN"/>
                        </w:rPr>
                        <w:t>8</w:t>
                      </w:r>
                      <w:r>
                        <w:rPr>
                          <w:rFonts w:hint="eastAsia" w:ascii="黑体" w:eastAsia="黑体"/>
                          <w:sz w:val="52"/>
                          <w:szCs w:val="52"/>
                        </w:rPr>
                        <w:t>部分：</w:t>
                      </w:r>
                      <w:r>
                        <w:rPr>
                          <w:rFonts w:hint="eastAsia" w:ascii="黑体" w:hAnsi="宋体" w:eastAsia="黑体"/>
                          <w:sz w:val="52"/>
                          <w:szCs w:val="52"/>
                        </w:rPr>
                        <w:t xml:space="preserve">铜量的测定 </w:t>
                      </w:r>
                    </w:p>
                    <w:p>
                      <w:pPr>
                        <w:pStyle w:val="19"/>
                        <w:adjustRightInd w:val="0"/>
                        <w:jc w:val="center"/>
                        <w:rPr>
                          <w:rFonts w:hint="eastAsia" w:ascii="黑体" w:hAnsi="宋体" w:eastAsia="黑体"/>
                          <w:sz w:val="52"/>
                          <w:szCs w:val="52"/>
                        </w:rPr>
                      </w:pPr>
                      <w:r>
                        <w:rPr>
                          <w:rFonts w:hint="eastAsia" w:ascii="黑体" w:hAnsi="宋体" w:eastAsia="黑体"/>
                          <w:sz w:val="52"/>
                          <w:szCs w:val="52"/>
                        </w:rPr>
                        <w:t xml:space="preserve"> 火焰原子吸收光谱法</w:t>
                      </w:r>
                      <w:r>
                        <w:rPr>
                          <w:rFonts w:hint="eastAsia" w:ascii="黑体" w:hAnsi="宋体" w:eastAsia="黑体"/>
                          <w:sz w:val="52"/>
                          <w:szCs w:val="52"/>
                          <w:lang w:val="en-US" w:eastAsia="zh-CN"/>
                        </w:rPr>
                        <w:t>和碘量法</w:t>
                      </w:r>
                    </w:p>
                    <w:p>
                      <w:pPr>
                        <w:jc w:val="center"/>
                        <w:rPr>
                          <w:rFonts w:hint="eastAsia" w:eastAsia="黑体"/>
                          <w:kern w:val="0"/>
                          <w:sz w:val="52"/>
                          <w:szCs w:val="20"/>
                        </w:rPr>
                      </w:pPr>
                      <w:r>
                        <w:rPr>
                          <w:rFonts w:hint="eastAsia" w:eastAsia="黑体"/>
                          <w:kern w:val="0"/>
                          <w:sz w:val="52"/>
                          <w:szCs w:val="20"/>
                        </w:rPr>
                        <w:t xml:space="preserve">  </w:t>
                      </w:r>
                    </w:p>
                    <w:p>
                      <w:pPr>
                        <w:pStyle w:val="47"/>
                        <w:spacing w:before="0" w:line="480" w:lineRule="auto"/>
                        <w:rPr>
                          <w:rFonts w:hint="eastAsia" w:ascii="黑体" w:hAnsi="黑体" w:eastAsia="黑体" w:cs="黑体"/>
                          <w:color w:val="auto"/>
                          <w:szCs w:val="21"/>
                        </w:rPr>
                      </w:pPr>
                      <w:r>
                        <w:rPr>
                          <w:rFonts w:hint="eastAsia" w:ascii="黑体" w:hAnsi="黑体" w:eastAsia="黑体" w:cs="黑体"/>
                          <w:color w:val="auto"/>
                          <w:szCs w:val="21"/>
                        </w:rPr>
                        <w:t>Methods for chemical analysis of lead and zinc bulk concentrates</w:t>
                      </w:r>
                    </w:p>
                    <w:p>
                      <w:pPr>
                        <w:pStyle w:val="47"/>
                        <w:spacing w:before="0" w:line="480" w:lineRule="auto"/>
                        <w:ind w:firstLine="134" w:firstLineChars="48"/>
                        <w:rPr>
                          <w:rStyle w:val="54"/>
                          <w:rFonts w:hint="eastAsia" w:ascii="黑体" w:hAnsi="黑体" w:eastAsia="黑体" w:cs="黑体"/>
                          <w:color w:val="auto"/>
                          <w:sz w:val="28"/>
                          <w:szCs w:val="28"/>
                        </w:rPr>
                      </w:pPr>
                      <w:r>
                        <w:rPr>
                          <w:rFonts w:hint="eastAsia" w:ascii="黑体" w:hAnsi="黑体" w:eastAsia="黑体" w:cs="黑体"/>
                          <w:bCs/>
                          <w:color w:val="auto"/>
                          <w:szCs w:val="28"/>
                        </w:rPr>
                        <w:t>Part 8：</w:t>
                      </w:r>
                      <w:r>
                        <w:rPr>
                          <w:rStyle w:val="54"/>
                          <w:rFonts w:hint="eastAsia" w:ascii="黑体" w:hAnsi="黑体" w:eastAsia="黑体" w:cs="黑体"/>
                          <w:color w:val="auto"/>
                          <w:sz w:val="28"/>
                          <w:szCs w:val="28"/>
                        </w:rPr>
                        <w:t xml:space="preserve">Determination of </w:t>
                      </w:r>
                      <w:r>
                        <w:rPr>
                          <w:rFonts w:hint="eastAsia" w:ascii="黑体" w:hAnsi="黑体" w:eastAsia="黑体" w:cs="黑体"/>
                          <w:color w:val="auto"/>
                          <w:szCs w:val="21"/>
                        </w:rPr>
                        <w:t xml:space="preserve">copper </w:t>
                      </w:r>
                      <w:r>
                        <w:rPr>
                          <w:rStyle w:val="54"/>
                          <w:rFonts w:hint="eastAsia" w:ascii="黑体" w:hAnsi="黑体" w:eastAsia="黑体" w:cs="黑体"/>
                          <w:color w:val="auto"/>
                          <w:sz w:val="28"/>
                          <w:szCs w:val="28"/>
                        </w:rPr>
                        <w:t>content</w:t>
                      </w:r>
                    </w:p>
                    <w:p>
                      <w:pPr>
                        <w:jc w:val="center"/>
                        <w:rPr>
                          <w:rFonts w:hint="eastAsia" w:ascii="黑体" w:hAnsi="黑体" w:eastAsia="黑体"/>
                          <w:color w:val="000000"/>
                          <w:sz w:val="28"/>
                          <w:lang w:val="en-US" w:eastAsia="zh-CN"/>
                        </w:rPr>
                      </w:pPr>
                      <w:r>
                        <w:rPr>
                          <w:rStyle w:val="54"/>
                          <w:rFonts w:hint="eastAsia" w:ascii="黑体" w:hAnsi="黑体" w:eastAsia="黑体" w:cs="黑体"/>
                          <w:color w:val="auto"/>
                          <w:sz w:val="28"/>
                          <w:szCs w:val="28"/>
                          <w:lang w:val="en-US" w:eastAsia="zh-CN"/>
                        </w:rPr>
                        <w:t>-</w:t>
                      </w:r>
                      <w:r>
                        <w:rPr>
                          <w:rStyle w:val="54"/>
                          <w:rFonts w:hint="eastAsia" w:ascii="黑体" w:hAnsi="黑体" w:eastAsia="黑体" w:cs="黑体"/>
                          <w:color w:val="auto"/>
                          <w:sz w:val="28"/>
                          <w:szCs w:val="28"/>
                        </w:rPr>
                        <w:t xml:space="preserve">Flame atomic absorption </w:t>
                      </w:r>
                      <w:r>
                        <w:rPr>
                          <w:rStyle w:val="54"/>
                          <w:rFonts w:hint="eastAsia" w:ascii="黑体" w:hAnsi="黑体" w:eastAsia="黑体" w:cs="黑体"/>
                          <w:color w:val="auto"/>
                          <w:sz w:val="28"/>
                          <w:szCs w:val="28"/>
                          <w:lang w:val="en-US" w:eastAsia="zh-CN"/>
                        </w:rPr>
                        <w:t>s</w:t>
                      </w:r>
                      <w:r>
                        <w:rPr>
                          <w:rStyle w:val="54"/>
                          <w:rFonts w:hint="eastAsia" w:ascii="黑体" w:hAnsi="黑体" w:eastAsia="黑体" w:cs="黑体"/>
                          <w:color w:val="auto"/>
                          <w:sz w:val="28"/>
                          <w:szCs w:val="28"/>
                        </w:rPr>
                        <w:t>pectrometry</w:t>
                      </w:r>
                      <w:r>
                        <w:rPr>
                          <w:rStyle w:val="54"/>
                          <w:rFonts w:hint="eastAsia" w:ascii="黑体" w:hAnsi="黑体" w:eastAsia="黑体" w:cs="黑体"/>
                          <w:color w:val="auto"/>
                          <w:sz w:val="28"/>
                          <w:szCs w:val="28"/>
                          <w:lang w:val="en-US" w:eastAsia="zh-CN"/>
                        </w:rPr>
                        <w:t xml:space="preserve"> </w:t>
                      </w:r>
                      <w:r>
                        <w:rPr>
                          <w:rFonts w:hint="eastAsia" w:ascii="黑体" w:hAnsi="黑体" w:eastAsia="黑体" w:cs="黑体"/>
                          <w:bCs/>
                          <w:color w:val="auto"/>
                          <w:sz w:val="28"/>
                          <w:szCs w:val="28"/>
                        </w:rPr>
                        <w:t xml:space="preserve">and Iodine titration </w:t>
                      </w:r>
                      <w:r>
                        <w:rPr>
                          <w:rFonts w:hint="eastAsia" w:ascii="黑体" w:hAnsi="黑体" w:eastAsia="黑体" w:cs="黑体"/>
                          <w:bCs/>
                          <w:color w:val="auto"/>
                          <w:sz w:val="28"/>
                          <w:szCs w:val="28"/>
                          <w:lang w:val="en-US" w:eastAsia="zh-CN"/>
                        </w:rPr>
                        <w:t>method</w:t>
                      </w:r>
                    </w:p>
                    <w:p>
                      <w:pPr>
                        <w:pStyle w:val="46"/>
                        <w:rPr>
                          <w:rFonts w:hint="eastAsia"/>
                          <w:sz w:val="36"/>
                          <w:szCs w:val="24"/>
                        </w:rPr>
                      </w:pPr>
                      <w:r>
                        <w:rPr>
                          <w:rFonts w:hint="eastAsia"/>
                          <w:sz w:val="36"/>
                          <w:szCs w:val="24"/>
                        </w:rPr>
                        <w:t>（</w:t>
                      </w:r>
                      <w:r>
                        <w:rPr>
                          <w:rFonts w:hint="eastAsia"/>
                          <w:sz w:val="36"/>
                          <w:szCs w:val="24"/>
                          <w:lang w:val="en-US" w:eastAsia="zh-CN"/>
                        </w:rPr>
                        <w:t>预审</w:t>
                      </w:r>
                      <w:r>
                        <w:rPr>
                          <w:rFonts w:hint="eastAsia"/>
                          <w:sz w:val="36"/>
                          <w:szCs w:val="24"/>
                        </w:rPr>
                        <w:t>稿）</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114300</wp:posOffset>
                </wp:positionH>
                <wp:positionV relativeFrom="margin">
                  <wp:posOffset>1386840</wp:posOffset>
                </wp:positionV>
                <wp:extent cx="5943600" cy="860425"/>
                <wp:effectExtent l="0" t="0" r="0" b="15875"/>
                <wp:wrapNone/>
                <wp:docPr id="4" name="fmFrame3"/>
                <wp:cNvGraphicFramePr/>
                <a:graphic xmlns:a="http://schemas.openxmlformats.org/drawingml/2006/main">
                  <a:graphicData uri="http://schemas.microsoft.com/office/word/2010/wordprocessingShape">
                    <wps:wsp>
                      <wps:cNvSpPr txBox="1"/>
                      <wps:spPr>
                        <a:xfrm>
                          <a:off x="0" y="0"/>
                          <a:ext cx="5943600" cy="860425"/>
                        </a:xfrm>
                        <a:prstGeom prst="rect">
                          <a:avLst/>
                        </a:prstGeom>
                        <a:solidFill>
                          <a:srgbClr val="FFFFFF"/>
                        </a:solidFill>
                        <a:ln>
                          <a:noFill/>
                        </a:ln>
                      </wps:spPr>
                      <wps:txbx>
                        <w:txbxContent>
                          <w:p>
                            <w:pPr>
                              <w:pStyle w:val="44"/>
                              <w:spacing w:before="120" w:line="0" w:lineRule="atLeast"/>
                            </w:pPr>
                          </w:p>
                          <w:p>
                            <w:pPr>
                              <w:pStyle w:val="44"/>
                              <w:spacing w:before="120" w:line="0" w:lineRule="atLeast"/>
                              <w:rPr>
                                <w:rFonts w:hint="eastAsia" w:ascii="黑体" w:eastAsia="黑体"/>
                              </w:rPr>
                            </w:pPr>
                            <w:r>
                              <w:rPr>
                                <w:rFonts w:hint="eastAsia" w:ascii="黑体" w:eastAsia="黑体"/>
                              </w:rPr>
                              <w:t>YS/T 461.8—20</w:t>
                            </w:r>
                            <w:r>
                              <w:rPr>
                                <w:rFonts w:hint="eastAsia" w:ascii="黑体" w:eastAsia="黑体"/>
                                <w:lang w:val="en-US" w:eastAsia="zh-CN"/>
                              </w:rPr>
                              <w:t>2</w:t>
                            </w:r>
                            <w:r>
                              <w:rPr>
                                <w:rFonts w:hint="eastAsia" w:ascii="黑体" w:eastAsia="黑体"/>
                              </w:rPr>
                              <w:t>×</w:t>
                            </w:r>
                          </w:p>
                          <w:p>
                            <w:pPr>
                              <w:pStyle w:val="44"/>
                              <w:spacing w:before="120" w:line="0" w:lineRule="atLeast"/>
                              <w:rPr>
                                <w:rFonts w:hint="eastAsia" w:ascii="宋体" w:hAnsi="宋体"/>
                                <w:sz w:val="21"/>
                                <w:szCs w:val="21"/>
                              </w:rPr>
                            </w:pPr>
                            <w:r>
                              <w:rPr>
                                <w:rFonts w:hint="eastAsia" w:ascii="宋体" w:hAnsi="宋体"/>
                                <w:sz w:val="21"/>
                                <w:szCs w:val="21"/>
                              </w:rPr>
                              <w:t>代替YS/T</w:t>
                            </w:r>
                            <w:r>
                              <w:rPr>
                                <w:rFonts w:ascii="宋体" w:hAnsi="宋体"/>
                                <w:sz w:val="21"/>
                                <w:szCs w:val="21"/>
                              </w:rPr>
                              <w:t xml:space="preserve"> </w:t>
                            </w:r>
                            <w:r>
                              <w:rPr>
                                <w:rFonts w:hint="eastAsia" w:ascii="宋体" w:hAnsi="宋体"/>
                                <w:sz w:val="21"/>
                                <w:szCs w:val="21"/>
                              </w:rPr>
                              <w:t>461.8-20</w:t>
                            </w:r>
                            <w:r>
                              <w:rPr>
                                <w:rFonts w:hint="eastAsia" w:ascii="宋体" w:hAnsi="宋体"/>
                                <w:sz w:val="21"/>
                                <w:szCs w:val="21"/>
                                <w:lang w:val="en-US" w:eastAsia="zh-CN"/>
                              </w:rPr>
                              <w:t>1</w:t>
                            </w:r>
                            <w:r>
                              <w:rPr>
                                <w:rFonts w:hint="eastAsia" w:ascii="宋体" w:hAnsi="宋体"/>
                                <w:sz w:val="21"/>
                                <w:szCs w:val="21"/>
                              </w:rPr>
                              <w:t>3</w:t>
                            </w:r>
                          </w:p>
                          <w:p>
                            <w:pPr>
                              <w:pStyle w:val="44"/>
                              <w:rPr>
                                <w:rFonts w:hint="eastAsia"/>
                              </w:rPr>
                            </w:pPr>
                          </w:p>
                          <w:p>
                            <w:pPr>
                              <w:pStyle w:val="44"/>
                              <w:rPr>
                                <w:rFonts w:hint="eastAsia"/>
                              </w:rPr>
                            </w:pPr>
                          </w:p>
                          <w:p>
                            <w:pPr>
                              <w:pStyle w:val="45"/>
                            </w:pPr>
                          </w:p>
                        </w:txbxContent>
                      </wps:txbx>
                      <wps:bodyPr wrap="square" lIns="0" tIns="0" rIns="0" bIns="0" upright="1"/>
                    </wps:wsp>
                  </a:graphicData>
                </a:graphic>
              </wp:anchor>
            </w:drawing>
          </mc:Choice>
          <mc:Fallback>
            <w:pict>
              <v:shape id="fmFrame3" o:spid="_x0000_s1026" o:spt="202" type="#_x0000_t202" style="position:absolute;left:0pt;margin-left:9pt;margin-top:109.2pt;height:67.75pt;width:468pt;mso-position-horizontal-relative:margin;mso-position-vertical-relative:margin;z-index:251662336;mso-width-relative:page;mso-height-relative:page;" fillcolor="#FFFFFF" filled="t" stroked="f" coordsize="21600,21600" o:gfxdata="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WTjhTaAAAACgEAAA8AAAAAAAAAAQAgAAAAIgAAAGRycy9k&#10;b3ducmV2LnhtbFBLAQIUABQAAAAIAIdO4kCvNJeBxwEAAKYDAAAOAAAAAAAAAAEAIAAAACkBAABk&#10;cnMvZTJvRG9jLnhtbFBLBQYAAAAABgAGAFkBAABiBQAAAAA=&#10;">
                <v:fill on="t" focussize="0,0"/>
                <v:stroke on="f"/>
                <v:imagedata o:title=""/>
                <o:lock v:ext="edit" aspectratio="f"/>
                <v:textbox inset="0mm,0mm,0mm,0mm">
                  <w:txbxContent>
                    <w:p>
                      <w:pPr>
                        <w:pStyle w:val="44"/>
                        <w:spacing w:before="120" w:line="0" w:lineRule="atLeast"/>
                      </w:pPr>
                    </w:p>
                    <w:p>
                      <w:pPr>
                        <w:pStyle w:val="44"/>
                        <w:spacing w:before="120" w:line="0" w:lineRule="atLeast"/>
                        <w:rPr>
                          <w:rFonts w:hint="eastAsia" w:ascii="黑体" w:eastAsia="黑体"/>
                        </w:rPr>
                      </w:pPr>
                      <w:r>
                        <w:rPr>
                          <w:rFonts w:hint="eastAsia" w:ascii="黑体" w:eastAsia="黑体"/>
                        </w:rPr>
                        <w:t>YS/T 461.8—20</w:t>
                      </w:r>
                      <w:r>
                        <w:rPr>
                          <w:rFonts w:hint="eastAsia" w:ascii="黑体" w:eastAsia="黑体"/>
                          <w:lang w:val="en-US" w:eastAsia="zh-CN"/>
                        </w:rPr>
                        <w:t>2</w:t>
                      </w:r>
                      <w:r>
                        <w:rPr>
                          <w:rFonts w:hint="eastAsia" w:ascii="黑体" w:eastAsia="黑体"/>
                        </w:rPr>
                        <w:t>×</w:t>
                      </w:r>
                    </w:p>
                    <w:p>
                      <w:pPr>
                        <w:pStyle w:val="44"/>
                        <w:spacing w:before="120" w:line="0" w:lineRule="atLeast"/>
                        <w:rPr>
                          <w:rFonts w:hint="eastAsia" w:ascii="宋体" w:hAnsi="宋体"/>
                          <w:sz w:val="21"/>
                          <w:szCs w:val="21"/>
                        </w:rPr>
                      </w:pPr>
                      <w:r>
                        <w:rPr>
                          <w:rFonts w:hint="eastAsia" w:ascii="宋体" w:hAnsi="宋体"/>
                          <w:sz w:val="21"/>
                          <w:szCs w:val="21"/>
                        </w:rPr>
                        <w:t>代替YS/T</w:t>
                      </w:r>
                      <w:r>
                        <w:rPr>
                          <w:rFonts w:ascii="宋体" w:hAnsi="宋体"/>
                          <w:sz w:val="21"/>
                          <w:szCs w:val="21"/>
                        </w:rPr>
                        <w:t xml:space="preserve"> </w:t>
                      </w:r>
                      <w:r>
                        <w:rPr>
                          <w:rFonts w:hint="eastAsia" w:ascii="宋体" w:hAnsi="宋体"/>
                          <w:sz w:val="21"/>
                          <w:szCs w:val="21"/>
                        </w:rPr>
                        <w:t>461.8-20</w:t>
                      </w:r>
                      <w:r>
                        <w:rPr>
                          <w:rFonts w:hint="eastAsia" w:ascii="宋体" w:hAnsi="宋体"/>
                          <w:sz w:val="21"/>
                          <w:szCs w:val="21"/>
                          <w:lang w:val="en-US" w:eastAsia="zh-CN"/>
                        </w:rPr>
                        <w:t>1</w:t>
                      </w:r>
                      <w:r>
                        <w:rPr>
                          <w:rFonts w:hint="eastAsia" w:ascii="宋体" w:hAnsi="宋体"/>
                          <w:sz w:val="21"/>
                          <w:szCs w:val="21"/>
                        </w:rPr>
                        <w:t>3</w:t>
                      </w:r>
                    </w:p>
                    <w:p>
                      <w:pPr>
                        <w:pStyle w:val="44"/>
                        <w:rPr>
                          <w:rFonts w:hint="eastAsia"/>
                        </w:rPr>
                      </w:pPr>
                    </w:p>
                    <w:p>
                      <w:pPr>
                        <w:pStyle w:val="44"/>
                        <w:rPr>
                          <w:rFonts w:hint="eastAsia"/>
                        </w:rPr>
                      </w:pPr>
                    </w:p>
                    <w:p>
                      <w:pPr>
                        <w:pStyle w:val="45"/>
                      </w:pPr>
                    </w:p>
                  </w:txbxContent>
                </v:textbox>
                <w10:anchorlock/>
              </v:shape>
            </w:pict>
          </mc:Fallback>
        </mc:AlternateContent>
      </w:r>
      <w:r>
        <mc:AlternateContent>
          <mc:Choice Requires="wps">
            <w:drawing>
              <wp:anchor distT="0" distB="0" distL="114300" distR="114300" simplePos="0" relativeHeight="251661312" behindDoc="0" locked="1" layoutInCell="0" allowOverlap="1">
                <wp:simplePos x="0" y="0"/>
                <wp:positionH relativeFrom="margin">
                  <wp:posOffset>2549525</wp:posOffset>
                </wp:positionH>
                <wp:positionV relativeFrom="margin">
                  <wp:posOffset>107315</wp:posOffset>
                </wp:positionV>
                <wp:extent cx="3175000" cy="720090"/>
                <wp:effectExtent l="0" t="0" r="6350" b="3810"/>
                <wp:wrapNone/>
                <wp:docPr id="3"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pPr>
                              <w:pStyle w:val="36"/>
                            </w:pPr>
                            <w:r>
                              <w:t>YS</w:t>
                            </w:r>
                          </w:p>
                        </w:txbxContent>
                      </wps:txbx>
                      <wps:bodyPr wrap="square" lIns="0" tIns="0" rIns="0" bIns="0" upright="1"/>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1312;mso-width-relative:page;mso-height-relative:page;" fillcolor="#FFFFFF" filled="t" stroked="f" coordsize="21600,21600" o:allowincell="f"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lZOzzYAAAACgEAAA8AAAAAAAAAAQAgAAAAIgAAAGRycy9k&#10;b3ducmV2LnhtbFBLAQIUABQAAAAIAIdO4kDVCOgLyQEAAKYDAAAOAAAAAAAAAAEAIAAAACcBAABk&#10;cnMvZTJvRG9jLnhtbFBLBQYAAAAABgAGAFkBAABiBQAAAAA=&#10;">
                <v:fill on="t" focussize="0,0"/>
                <v:stroke on="f"/>
                <v:imagedata o:title=""/>
                <o:lock v:ext="edit" aspectratio="f"/>
                <v:textbox inset="0mm,0mm,0mm,0mm">
                  <w:txbxContent>
                    <w:p>
                      <w:pPr>
                        <w:pStyle w:val="36"/>
                      </w:pPr>
                      <w:r>
                        <w:t>YS</w:t>
                      </w:r>
                    </w:p>
                  </w:txbxContent>
                </v:textbox>
                <w10:anchorlock/>
              </v:shape>
            </w:pict>
          </mc:Fallback>
        </mc:AlternateContent>
      </w:r>
      <w: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1010920</wp:posOffset>
                </wp:positionV>
                <wp:extent cx="6120130" cy="391160"/>
                <wp:effectExtent l="0" t="0" r="13970" b="8890"/>
                <wp:wrapNone/>
                <wp:docPr id="2"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50"/>
                            </w:pPr>
                            <w:r>
                              <w:rPr>
                                <w:rFonts w:hint="eastAsia"/>
                              </w:rPr>
                              <w:t>中华人民共和国有色金属行业标准</w:t>
                            </w:r>
                          </w:p>
                        </w:txbxContent>
                      </wps:txbx>
                      <wps:bodyPr wrap="square"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allowincell="f"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GDkcF1wAAAAgBAAAPAAAAAAAAAAEAIAAAACIAAABkcnMvZG93&#10;bnJldi54bWxQSwECFAAUAAAACACHTuJA7DsoP8gBAACmAwAADgAAAAAAAAABACAAAAAmAQAAZHJz&#10;L2Uyb0RvYy54bWxQSwUGAAAAAAYABgBZAQAAYAUAAAAA&#10;">
                <v:fill on="t" focussize="0,0"/>
                <v:stroke on="f"/>
                <v:imagedata o:title=""/>
                <o:lock v:ext="edit" aspectratio="f"/>
                <v:textbox inset="0mm,0mm,0mm,0mm">
                  <w:txbxContent>
                    <w:p>
                      <w:pPr>
                        <w:pStyle w:val="50"/>
                      </w:pPr>
                      <w:r>
                        <w:rPr>
                          <w:rFonts w:hint="eastAsia"/>
                        </w:rPr>
                        <w:t>中华人民共和国有色金属行业标准</w:t>
                      </w:r>
                    </w:p>
                  </w:txbxContent>
                </v:textbox>
                <w10:anchorlock/>
              </v:shape>
            </w:pict>
          </mc:Fallback>
        </mc:AlternateContent>
      </w:r>
      <w:r>
        <mc:AlternateContent>
          <mc:Choice Requires="wps">
            <w:drawing>
              <wp:anchor distT="0" distB="0" distL="114300" distR="114300" simplePos="0" relativeHeight="251659264" behindDoc="0" locked="1" layoutInCell="0"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53"/>
                            </w:pPr>
                            <w:r>
                              <w:rPr>
                                <w:rFonts w:hint="eastAsia" w:ascii="黑体" w:hAnsi="黑体" w:eastAsia="黑体" w:cs="黑体"/>
                              </w:rPr>
                              <w:t>ICS</w:t>
                            </w:r>
                            <w:r>
                              <w:t xml:space="preserve"> </w:t>
                            </w:r>
                          </w:p>
                          <w:p>
                            <w:pPr>
                              <w:pStyle w:val="53"/>
                            </w:pP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allowincell="f"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DZwOAJyAEAAKYDAAAOAAAAAAAAAAEAIAAAACIBAABkcnMvZTJv&#10;RG9jLnhtbFBLBQYAAAAABgAGAFkBAABcBQAAAAA=&#10;">
                <v:fill on="t" focussize="0,0"/>
                <v:stroke on="f"/>
                <v:imagedata o:title=""/>
                <o:lock v:ext="edit" aspectratio="f"/>
                <v:textbox inset="0mm,0mm,0mm,0mm">
                  <w:txbxContent>
                    <w:p>
                      <w:pPr>
                        <w:pStyle w:val="53"/>
                      </w:pPr>
                      <w:r>
                        <w:rPr>
                          <w:rFonts w:hint="eastAsia" w:ascii="黑体" w:hAnsi="黑体" w:eastAsia="黑体" w:cs="黑体"/>
                        </w:rPr>
                        <w:t>ICS</w:t>
                      </w:r>
                      <w:r>
                        <w:t xml:space="preserve"> </w:t>
                      </w:r>
                    </w:p>
                    <w:p>
                      <w:pPr>
                        <w:pStyle w:val="53"/>
                      </w:pPr>
                    </w:p>
                  </w:txbxContent>
                </v:textbox>
                <w10:anchorlock/>
              </v:shape>
            </w:pict>
          </mc:Fallback>
        </mc:AlternateContent>
      </w:r>
      <w:r>
        <w:rPr>
          <w:rStyle w:val="54"/>
          <w:rFonts w:hint="eastAsia" w:ascii="宋体" w:hAnsi="宋体"/>
          <w:b/>
          <w:sz w:val="28"/>
          <w:szCs w:val="28"/>
          <w:lang w:eastAsia="zh-CN"/>
        </w:rPr>
        <w:t>—</w:t>
      </w:r>
    </w:p>
    <w:p>
      <w:pPr>
        <w:pStyle w:val="56"/>
        <w:keepNext w:val="0"/>
        <w:keepLines w:val="0"/>
        <w:pageBreakBefore w:val="0"/>
        <w:kinsoku/>
        <w:wordWrap/>
        <w:overflowPunct/>
        <w:topLinePunct w:val="0"/>
        <w:autoSpaceDE/>
        <w:autoSpaceDN/>
        <w:bidi w:val="0"/>
        <w:spacing w:line="360" w:lineRule="auto"/>
        <w:textAlignment w:val="auto"/>
        <w:rPr>
          <w:rFonts w:hint="eastAsia"/>
        </w:rPr>
      </w:pPr>
      <w:r>
        <w:rPr>
          <w:rFonts w:hint="eastAsia"/>
        </w:rPr>
        <w:t xml:space="preserve">前　言 </w:t>
      </w:r>
    </w:p>
    <w:p>
      <w:pPr>
        <w:keepNext w:val="0"/>
        <w:keepLines w:val="0"/>
        <w:pageBreakBefore w:val="0"/>
        <w:widowControl w:val="0"/>
        <w:kinsoku/>
        <w:wordWrap/>
        <w:overflowPunct/>
        <w:topLinePunct w:val="0"/>
        <w:autoSpaceDE/>
        <w:autoSpaceDN/>
        <w:bidi w:val="0"/>
        <w:ind w:firstLine="420" w:firstLineChars="200"/>
        <w:textAlignment w:val="auto"/>
        <w:rPr>
          <w:rFonts w:hint="eastAsia" w:ascii="宋体" w:hAnsi="宋体"/>
        </w:rPr>
      </w:pPr>
      <w:r>
        <w:rPr>
          <w:rFonts w:hint="eastAsia" w:ascii="宋体" w:hAnsi="宋体"/>
          <w:lang w:eastAsia="zh-CN"/>
        </w:rPr>
        <w:t>本文件</w:t>
      </w:r>
      <w:r>
        <w:rPr>
          <w:rFonts w:hint="eastAsia" w:ascii="宋体" w:hAnsi="宋体"/>
        </w:rPr>
        <w:t>按照</w:t>
      </w:r>
      <w:r>
        <w:rPr>
          <w:rFonts w:hint="default" w:ascii="Times New Roman" w:hAnsi="Times New Roman" w:cs="Times New Roman"/>
        </w:rPr>
        <w:t>GB/T 1.</w:t>
      </w:r>
      <w:r>
        <w:rPr>
          <w:rFonts w:hint="default" w:ascii="Times New Roman" w:hAnsi="Times New Roman" w:cs="Times New Roman"/>
          <w:lang w:eastAsia="zh-CN"/>
        </w:rPr>
        <w:t>1—20</w:t>
      </w:r>
      <w:r>
        <w:rPr>
          <w:rFonts w:hint="default" w:ascii="Times New Roman" w:hAnsi="Times New Roman" w:cs="Times New Roman"/>
          <w:lang w:val="en-US" w:eastAsia="zh-CN"/>
        </w:rPr>
        <w:t>20</w:t>
      </w:r>
      <w:r>
        <w:rPr>
          <w:rFonts w:hint="eastAsia" w:ascii="宋体" w:hAnsi="宋体" w:eastAsia="宋体" w:cs="宋体"/>
          <w:color w:val="auto"/>
          <w:spacing w:val="-5"/>
          <w:sz w:val="21"/>
          <w:szCs w:val="21"/>
        </w:rPr>
        <w:t>《标准化工作导则</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5"/>
          <w:sz w:val="21"/>
          <w:szCs w:val="21"/>
        </w:rPr>
        <w:t>第1部分：标准化文件的结构和</w:t>
      </w:r>
      <w:r>
        <w:rPr>
          <w:rFonts w:hint="eastAsia" w:ascii="宋体" w:hAnsi="宋体" w:eastAsia="宋体" w:cs="宋体"/>
          <w:color w:val="auto"/>
          <w:spacing w:val="-7"/>
          <w:sz w:val="21"/>
          <w:szCs w:val="21"/>
        </w:rPr>
        <w:t>起草规则》</w:t>
      </w:r>
      <w:r>
        <w:rPr>
          <w:rFonts w:hint="eastAsia" w:ascii="宋体" w:hAnsi="宋体"/>
        </w:rPr>
        <w:t>的规则起草。</w:t>
      </w:r>
    </w:p>
    <w:p>
      <w:pPr>
        <w:keepNext w:val="0"/>
        <w:keepLines w:val="0"/>
        <w:pageBreakBefore w:val="0"/>
        <w:widowControl w:val="0"/>
        <w:kinsoku/>
        <w:wordWrap/>
        <w:overflowPunct/>
        <w:topLinePunct w:val="0"/>
        <w:autoSpaceDE/>
        <w:autoSpaceDN/>
        <w:bidi w:val="0"/>
        <w:ind w:firstLine="420" w:firstLineChars="200"/>
        <w:textAlignment w:val="auto"/>
        <w:rPr>
          <w:rFonts w:ascii="宋体" w:hAnsi="宋体"/>
          <w:highlight w:val="none"/>
        </w:rPr>
      </w:pPr>
      <w:r>
        <w:rPr>
          <w:rFonts w:hint="default" w:ascii="Times New Roman" w:hAnsi="Times New Roman" w:cs="Times New Roman"/>
        </w:rPr>
        <w:t xml:space="preserve">YS/T </w:t>
      </w:r>
      <w:r>
        <w:rPr>
          <w:rFonts w:hint="default" w:ascii="Times New Roman" w:hAnsi="Times New Roman" w:cs="Times New Roman"/>
          <w:lang w:eastAsia="zh-CN"/>
        </w:rPr>
        <w:t>461</w:t>
      </w:r>
      <w:r>
        <w:rPr>
          <w:rFonts w:hint="eastAsia" w:ascii="宋体" w:hAnsi="宋体"/>
        </w:rPr>
        <w:t>《混合铅锌精矿化学分析方法》分为</w:t>
      </w:r>
      <w:r>
        <w:rPr>
          <w:rFonts w:hint="eastAsia" w:ascii="宋体" w:hAnsi="宋体"/>
          <w:lang w:val="en-US" w:eastAsia="zh-CN"/>
        </w:rPr>
        <w:t>如下</w:t>
      </w:r>
      <w:r>
        <w:rPr>
          <w:rFonts w:hint="eastAsia" w:ascii="宋体" w:hAnsi="宋体"/>
          <w:highlight w:val="none"/>
        </w:rPr>
        <w:t>1</w:t>
      </w:r>
      <w:r>
        <w:rPr>
          <w:rFonts w:hint="eastAsia" w:ascii="宋体" w:hAnsi="宋体"/>
          <w:highlight w:val="none"/>
          <w:lang w:val="en-US" w:eastAsia="zh-CN"/>
        </w:rPr>
        <w:t>1</w:t>
      </w:r>
      <w:r>
        <w:rPr>
          <w:rFonts w:hint="eastAsia" w:ascii="宋体" w:hAnsi="宋体"/>
          <w:highlight w:val="none"/>
        </w:rPr>
        <w:t>部分：</w:t>
      </w:r>
    </w:p>
    <w:p>
      <w:pPr>
        <w:keepNext w:val="0"/>
        <w:keepLines w:val="0"/>
        <w:pageBreakBefore w:val="0"/>
        <w:widowControl w:val="0"/>
        <w:kinsoku/>
        <w:wordWrap/>
        <w:overflowPunct/>
        <w:topLinePunct w:val="0"/>
        <w:autoSpaceDE/>
        <w:autoSpaceDN/>
        <w:bidi w:val="0"/>
        <w:ind w:firstLine="420" w:firstLineChars="200"/>
        <w:textAlignment w:val="auto"/>
        <w:rPr>
          <w:rFonts w:hint="eastAsia" w:ascii="宋体" w:hAnsi="宋体"/>
          <w:highlight w:val="none"/>
        </w:rPr>
      </w:pPr>
      <w:r>
        <w:rPr>
          <w:rFonts w:hint="eastAsia" w:ascii="宋体" w:hAnsi="宋体"/>
          <w:highlight w:val="none"/>
        </w:rPr>
        <w:t>——第1部分：铅量与锌量的测定 沉淀分离Na</w:t>
      </w:r>
      <w:r>
        <w:rPr>
          <w:rFonts w:hint="eastAsia" w:ascii="宋体" w:hAnsi="宋体"/>
          <w:highlight w:val="none"/>
          <w:vertAlign w:val="subscript"/>
        </w:rPr>
        <w:t>2</w:t>
      </w:r>
      <w:r>
        <w:rPr>
          <w:rFonts w:hint="eastAsia" w:ascii="宋体" w:hAnsi="宋体"/>
          <w:highlight w:val="none"/>
        </w:rPr>
        <w:t>EDTA滴定法；</w:t>
      </w:r>
    </w:p>
    <w:p>
      <w:pPr>
        <w:keepNext w:val="0"/>
        <w:keepLines w:val="0"/>
        <w:pageBreakBefore w:val="0"/>
        <w:widowControl w:val="0"/>
        <w:kinsoku/>
        <w:wordWrap/>
        <w:overflowPunct/>
        <w:topLinePunct w:val="0"/>
        <w:autoSpaceDE/>
        <w:autoSpaceDN/>
        <w:bidi w:val="0"/>
        <w:ind w:firstLine="420" w:firstLineChars="200"/>
        <w:textAlignment w:val="auto"/>
        <w:rPr>
          <w:rFonts w:ascii="宋体" w:hAnsi="宋体"/>
          <w:highlight w:val="none"/>
        </w:rPr>
      </w:pPr>
      <w:r>
        <w:rPr>
          <w:rFonts w:hint="eastAsia" w:ascii="宋体" w:hAnsi="宋体"/>
          <w:highlight w:val="none"/>
        </w:rPr>
        <w:t>——第2部分：铁量的测定 Na</w:t>
      </w:r>
      <w:r>
        <w:rPr>
          <w:rFonts w:hint="eastAsia" w:ascii="宋体" w:hAnsi="宋体"/>
          <w:highlight w:val="none"/>
          <w:vertAlign w:val="subscript"/>
        </w:rPr>
        <w:t>2</w:t>
      </w:r>
      <w:r>
        <w:rPr>
          <w:rFonts w:hint="eastAsia" w:ascii="宋体" w:hAnsi="宋体"/>
          <w:highlight w:val="none"/>
        </w:rPr>
        <w:t>EDTA滴定法；</w:t>
      </w:r>
    </w:p>
    <w:p>
      <w:pPr>
        <w:keepNext w:val="0"/>
        <w:keepLines w:val="0"/>
        <w:pageBreakBefore w:val="0"/>
        <w:widowControl w:val="0"/>
        <w:kinsoku/>
        <w:wordWrap/>
        <w:overflowPunct/>
        <w:topLinePunct w:val="0"/>
        <w:autoSpaceDE/>
        <w:autoSpaceDN/>
        <w:bidi w:val="0"/>
        <w:ind w:firstLine="420" w:firstLineChars="200"/>
        <w:textAlignment w:val="auto"/>
        <w:rPr>
          <w:rFonts w:ascii="宋体" w:hAnsi="宋体"/>
          <w:highlight w:val="none"/>
        </w:rPr>
      </w:pPr>
      <w:r>
        <w:rPr>
          <w:rFonts w:hint="eastAsia" w:ascii="宋体" w:hAnsi="宋体"/>
          <w:highlight w:val="none"/>
        </w:rPr>
        <w:t>——第3部分：硫量的测定 燃烧-中和滴定法；</w:t>
      </w:r>
    </w:p>
    <w:p>
      <w:pPr>
        <w:keepNext w:val="0"/>
        <w:keepLines w:val="0"/>
        <w:pageBreakBefore w:val="0"/>
        <w:widowControl w:val="0"/>
        <w:kinsoku/>
        <w:wordWrap/>
        <w:overflowPunct/>
        <w:topLinePunct w:val="0"/>
        <w:autoSpaceDE/>
        <w:autoSpaceDN/>
        <w:bidi w:val="0"/>
        <w:ind w:firstLine="420" w:firstLineChars="200"/>
        <w:textAlignment w:val="auto"/>
        <w:rPr>
          <w:rFonts w:ascii="宋体" w:hAnsi="宋体"/>
          <w:highlight w:val="none"/>
        </w:rPr>
      </w:pPr>
      <w:r>
        <w:rPr>
          <w:rFonts w:hint="eastAsia" w:ascii="宋体" w:hAnsi="宋体"/>
          <w:highlight w:val="none"/>
        </w:rPr>
        <w:t>——第4部分：砷量的测定 碘滴定法；</w:t>
      </w:r>
    </w:p>
    <w:p>
      <w:pPr>
        <w:keepNext w:val="0"/>
        <w:keepLines w:val="0"/>
        <w:pageBreakBefore w:val="0"/>
        <w:widowControl w:val="0"/>
        <w:kinsoku/>
        <w:wordWrap/>
        <w:overflowPunct/>
        <w:topLinePunct w:val="0"/>
        <w:autoSpaceDE/>
        <w:autoSpaceDN/>
        <w:bidi w:val="0"/>
        <w:ind w:firstLine="420" w:firstLineChars="200"/>
        <w:textAlignment w:val="auto"/>
        <w:rPr>
          <w:rFonts w:ascii="宋体" w:hAnsi="宋体"/>
          <w:highlight w:val="none"/>
        </w:rPr>
      </w:pPr>
      <w:r>
        <w:rPr>
          <w:rFonts w:hint="eastAsia" w:ascii="宋体" w:hAnsi="宋体"/>
          <w:highlight w:val="none"/>
        </w:rPr>
        <w:t>——第5部分：二氧化硅量的测定 钼蓝分光光度法；</w:t>
      </w:r>
    </w:p>
    <w:p>
      <w:pPr>
        <w:keepNext w:val="0"/>
        <w:keepLines w:val="0"/>
        <w:pageBreakBefore w:val="0"/>
        <w:widowControl w:val="0"/>
        <w:kinsoku/>
        <w:wordWrap/>
        <w:overflowPunct/>
        <w:topLinePunct w:val="0"/>
        <w:autoSpaceDE/>
        <w:autoSpaceDN/>
        <w:bidi w:val="0"/>
        <w:ind w:firstLine="420" w:firstLineChars="200"/>
        <w:textAlignment w:val="auto"/>
        <w:rPr>
          <w:rFonts w:ascii="宋体" w:hAnsi="宋体"/>
          <w:highlight w:val="none"/>
        </w:rPr>
      </w:pPr>
      <w:r>
        <w:rPr>
          <w:rFonts w:hint="eastAsia" w:ascii="宋体" w:hAnsi="宋体"/>
          <w:highlight w:val="none"/>
        </w:rPr>
        <w:t>——第6部分：汞量的测定 原子荧光光谱法；</w:t>
      </w:r>
    </w:p>
    <w:p>
      <w:pPr>
        <w:keepNext w:val="0"/>
        <w:keepLines w:val="0"/>
        <w:pageBreakBefore w:val="0"/>
        <w:widowControl w:val="0"/>
        <w:kinsoku/>
        <w:wordWrap/>
        <w:overflowPunct/>
        <w:topLinePunct w:val="0"/>
        <w:autoSpaceDE/>
        <w:autoSpaceDN/>
        <w:bidi w:val="0"/>
        <w:ind w:firstLine="420" w:firstLineChars="200"/>
        <w:textAlignment w:val="auto"/>
        <w:rPr>
          <w:rFonts w:ascii="宋体" w:hAnsi="宋体"/>
          <w:highlight w:val="none"/>
        </w:rPr>
      </w:pPr>
      <w:r>
        <w:rPr>
          <w:rFonts w:hint="eastAsia" w:ascii="宋体" w:hAnsi="宋体"/>
          <w:highlight w:val="none"/>
        </w:rPr>
        <w:t>——第7部分：镉量的测定 火焰原子吸收光谱法；</w:t>
      </w:r>
    </w:p>
    <w:p>
      <w:pPr>
        <w:keepNext w:val="0"/>
        <w:keepLines w:val="0"/>
        <w:pageBreakBefore w:val="0"/>
        <w:widowControl w:val="0"/>
        <w:kinsoku/>
        <w:wordWrap/>
        <w:overflowPunct/>
        <w:topLinePunct w:val="0"/>
        <w:autoSpaceDE/>
        <w:autoSpaceDN/>
        <w:bidi w:val="0"/>
        <w:ind w:firstLine="420" w:firstLineChars="200"/>
        <w:textAlignment w:val="auto"/>
        <w:rPr>
          <w:rFonts w:ascii="宋体" w:hAnsi="宋体"/>
          <w:highlight w:val="none"/>
        </w:rPr>
      </w:pPr>
      <w:r>
        <w:rPr>
          <w:rFonts w:hint="eastAsia" w:ascii="宋体" w:hAnsi="宋体"/>
          <w:highlight w:val="none"/>
        </w:rPr>
        <w:t>——第8部分：铜量的测定 火焰原子吸收光谱法</w:t>
      </w:r>
      <w:r>
        <w:rPr>
          <w:rFonts w:hint="eastAsia" w:ascii="宋体" w:hAnsi="宋体"/>
          <w:highlight w:val="none"/>
          <w:lang w:val="en-US" w:eastAsia="zh-CN"/>
        </w:rPr>
        <w:t>和碘量法</w:t>
      </w:r>
      <w:r>
        <w:rPr>
          <w:rFonts w:hint="eastAsia" w:ascii="宋体" w:hAnsi="宋体"/>
          <w:highlight w:val="none"/>
        </w:rPr>
        <w:t>；</w:t>
      </w:r>
    </w:p>
    <w:p>
      <w:pPr>
        <w:keepNext w:val="0"/>
        <w:keepLines w:val="0"/>
        <w:pageBreakBefore w:val="0"/>
        <w:widowControl w:val="0"/>
        <w:kinsoku/>
        <w:wordWrap/>
        <w:overflowPunct/>
        <w:topLinePunct w:val="0"/>
        <w:autoSpaceDE/>
        <w:autoSpaceDN/>
        <w:bidi w:val="0"/>
        <w:ind w:firstLine="420" w:firstLineChars="200"/>
        <w:textAlignment w:val="auto"/>
        <w:rPr>
          <w:rFonts w:ascii="宋体" w:hAnsi="宋体"/>
          <w:highlight w:val="none"/>
        </w:rPr>
      </w:pPr>
      <w:r>
        <w:rPr>
          <w:rFonts w:hint="eastAsia" w:ascii="宋体" w:hAnsi="宋体"/>
          <w:highlight w:val="none"/>
        </w:rPr>
        <w:t>——第9部分：银</w:t>
      </w:r>
      <w:r>
        <w:rPr>
          <w:rFonts w:hint="eastAsia" w:ascii="宋体" w:hAnsi="宋体"/>
          <w:highlight w:val="none"/>
          <w:lang w:val="en-US" w:eastAsia="zh-CN"/>
        </w:rPr>
        <w:t>和金</w:t>
      </w:r>
      <w:r>
        <w:rPr>
          <w:rFonts w:hint="eastAsia" w:ascii="宋体" w:hAnsi="宋体"/>
          <w:highlight w:val="none"/>
        </w:rPr>
        <w:t>量的测定 火焰原子吸收光谱法</w:t>
      </w:r>
      <w:r>
        <w:rPr>
          <w:rFonts w:hint="eastAsia" w:ascii="宋体" w:hAnsi="宋体"/>
          <w:highlight w:val="none"/>
          <w:lang w:val="en-US" w:eastAsia="zh-CN"/>
        </w:rPr>
        <w:t>和</w:t>
      </w:r>
      <w:r>
        <w:rPr>
          <w:rFonts w:hint="eastAsia" w:ascii="宋体" w:hAnsi="宋体"/>
          <w:highlight w:val="none"/>
        </w:rPr>
        <w:t>火试金法；</w:t>
      </w:r>
    </w:p>
    <w:p>
      <w:pPr>
        <w:keepNext w:val="0"/>
        <w:keepLines w:val="0"/>
        <w:pageBreakBefore w:val="0"/>
        <w:widowControl w:val="0"/>
        <w:kinsoku/>
        <w:wordWrap/>
        <w:overflowPunct/>
        <w:topLinePunct w:val="0"/>
        <w:autoSpaceDE/>
        <w:autoSpaceDN/>
        <w:bidi w:val="0"/>
        <w:ind w:firstLine="420" w:firstLineChars="200"/>
        <w:textAlignment w:val="auto"/>
        <w:rPr>
          <w:rFonts w:hint="eastAsia" w:ascii="宋体" w:hAnsi="宋体"/>
          <w:highlight w:val="none"/>
          <w:lang w:eastAsia="zh-CN"/>
        </w:rPr>
      </w:pPr>
      <w:r>
        <w:rPr>
          <w:rFonts w:hint="eastAsia" w:ascii="宋体" w:hAnsi="宋体"/>
          <w:highlight w:val="none"/>
        </w:rPr>
        <w:t>——第1</w:t>
      </w:r>
      <w:r>
        <w:rPr>
          <w:rFonts w:hint="eastAsia" w:ascii="宋体" w:hAnsi="宋体"/>
          <w:highlight w:val="none"/>
          <w:lang w:val="en-US" w:eastAsia="zh-CN"/>
        </w:rPr>
        <w:t>0</w:t>
      </w:r>
      <w:r>
        <w:rPr>
          <w:rFonts w:hint="eastAsia" w:ascii="宋体" w:hAnsi="宋体"/>
          <w:highlight w:val="none"/>
        </w:rPr>
        <w:t>部分：砷、铋、镉、钴、铜、镍和锑含量的测定 电感耦合等离子体原子发射光谱法</w:t>
      </w:r>
      <w:r>
        <w:rPr>
          <w:rFonts w:hint="eastAsia" w:ascii="宋体" w:hAnsi="宋体"/>
          <w:highlight w:val="none"/>
          <w:lang w:eastAsia="zh-CN"/>
        </w:rPr>
        <w:t>；</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highlight w:val="none"/>
          <w:lang w:eastAsia="zh-CN"/>
        </w:rPr>
      </w:pPr>
      <w:r>
        <w:rPr>
          <w:rFonts w:hint="eastAsia" w:ascii="宋体" w:hAnsi="宋体"/>
          <w:highlight w:val="none"/>
        </w:rPr>
        <w:t>——第1</w:t>
      </w:r>
      <w:r>
        <w:rPr>
          <w:rFonts w:hint="eastAsia" w:ascii="宋体" w:hAnsi="宋体"/>
          <w:highlight w:val="none"/>
          <w:lang w:val="en-US" w:eastAsia="zh-CN"/>
        </w:rPr>
        <w:t>1</w:t>
      </w:r>
      <w:r>
        <w:rPr>
          <w:rFonts w:hint="eastAsia" w:ascii="宋体" w:hAnsi="宋体"/>
          <w:highlight w:val="none"/>
        </w:rPr>
        <w:t>部分：铊量的测定 电感耦合等离子体质谱法和电感耦合等离子体原子发射光谱法</w:t>
      </w:r>
      <w:r>
        <w:rPr>
          <w:rFonts w:hint="eastAsia" w:ascii="宋体" w:hAnsi="宋体"/>
          <w:highlight w:val="none"/>
          <w:lang w:eastAsia="zh-CN"/>
        </w:rPr>
        <w:t>。</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lang w:eastAsia="zh-CN"/>
        </w:rPr>
      </w:pPr>
      <w:r>
        <w:rPr>
          <w:rFonts w:hint="eastAsia" w:ascii="宋体" w:hAnsi="宋体"/>
          <w:lang w:eastAsia="zh-CN"/>
        </w:rPr>
        <w:t>本文件</w:t>
      </w:r>
      <w:r>
        <w:rPr>
          <w:rFonts w:hint="eastAsia" w:ascii="宋体" w:hAnsi="宋体"/>
        </w:rPr>
        <w:t>为</w:t>
      </w:r>
      <w:r>
        <w:rPr>
          <w:rFonts w:hint="default" w:ascii="Times New Roman" w:hAnsi="Times New Roman" w:cs="Times New Roman"/>
        </w:rPr>
        <w:t xml:space="preserve">YS/T </w:t>
      </w:r>
      <w:r>
        <w:rPr>
          <w:rFonts w:hint="default" w:ascii="Times New Roman" w:hAnsi="Times New Roman" w:cs="Times New Roman"/>
          <w:lang w:eastAsia="zh-CN"/>
        </w:rPr>
        <w:t>461</w:t>
      </w:r>
      <w:r>
        <w:rPr>
          <w:rFonts w:hint="eastAsia" w:ascii="宋体" w:hAnsi="宋体"/>
        </w:rPr>
        <w:t>的第8部分。</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rPr>
      </w:pPr>
      <w:r>
        <w:rPr>
          <w:rFonts w:hint="eastAsia" w:ascii="宋体" w:hAnsi="宋体"/>
          <w:lang w:eastAsia="zh-CN"/>
        </w:rPr>
        <w:t>本文件</w:t>
      </w:r>
      <w:r>
        <w:rPr>
          <w:rFonts w:hint="eastAsia" w:ascii="宋体" w:hAnsi="宋体"/>
        </w:rPr>
        <w:t>代替</w:t>
      </w:r>
      <w:r>
        <w:rPr>
          <w:rFonts w:hint="default" w:ascii="Times New Roman" w:hAnsi="Times New Roman" w:cs="Times New Roman"/>
        </w:rPr>
        <w:t>YS/T 461.</w:t>
      </w:r>
      <w:r>
        <w:rPr>
          <w:rFonts w:hint="default" w:ascii="Times New Roman" w:hAnsi="Times New Roman" w:cs="Times New Roman"/>
          <w:lang w:eastAsia="zh-CN"/>
        </w:rPr>
        <w:t>8—20</w:t>
      </w:r>
      <w:r>
        <w:rPr>
          <w:rFonts w:hint="default" w:ascii="Times New Roman" w:hAnsi="Times New Roman" w:cs="Times New Roman"/>
          <w:lang w:val="en-US" w:eastAsia="zh-CN"/>
        </w:rPr>
        <w:t>1</w:t>
      </w:r>
      <w:r>
        <w:rPr>
          <w:rFonts w:hint="default" w:ascii="Times New Roman" w:hAnsi="Times New Roman" w:cs="Times New Roman"/>
        </w:rPr>
        <w:t>3</w:t>
      </w:r>
      <w:r>
        <w:rPr>
          <w:rFonts w:ascii="宋体" w:hAnsi="宋体"/>
        </w:rPr>
        <w:t>《</w:t>
      </w:r>
      <w:r>
        <w:rPr>
          <w:rFonts w:hint="eastAsia" w:ascii="宋体" w:hAnsi="宋体"/>
        </w:rPr>
        <w:t>混合铅锌精矿</w:t>
      </w:r>
      <w:r>
        <w:rPr>
          <w:rFonts w:ascii="宋体" w:hAnsi="宋体"/>
        </w:rPr>
        <w:t>化学分析方法</w:t>
      </w:r>
      <w:r>
        <w:rPr>
          <w:rFonts w:hint="eastAsia" w:ascii="宋体" w:hAnsi="宋体"/>
        </w:rPr>
        <w:t xml:space="preserve"> 铜</w:t>
      </w:r>
      <w:r>
        <w:rPr>
          <w:rFonts w:ascii="宋体" w:hAnsi="宋体"/>
        </w:rPr>
        <w:t>量</w:t>
      </w:r>
      <w:r>
        <w:rPr>
          <w:rFonts w:hint="eastAsia" w:ascii="宋体" w:hAnsi="宋体"/>
        </w:rPr>
        <w:t>的</w:t>
      </w:r>
      <w:r>
        <w:rPr>
          <w:rFonts w:ascii="宋体" w:hAnsi="宋体"/>
        </w:rPr>
        <w:t>测定</w:t>
      </w:r>
      <w:r>
        <w:rPr>
          <w:rFonts w:hint="eastAsia" w:ascii="宋体" w:hAnsi="宋体"/>
        </w:rPr>
        <w:t xml:space="preserve"> 火焰原子吸收光谱法</w:t>
      </w:r>
      <w:r>
        <w:rPr>
          <w:rFonts w:ascii="宋体" w:hAnsi="宋体"/>
        </w:rPr>
        <w:t>》</w:t>
      </w:r>
      <w:r>
        <w:rPr>
          <w:rFonts w:hint="eastAsia" w:ascii="宋体" w:hAnsi="宋体"/>
          <w:lang w:eastAsia="zh-CN"/>
        </w:rPr>
        <w:t>。</w:t>
      </w:r>
      <w:r>
        <w:rPr>
          <w:rFonts w:ascii="宋体" w:hAnsi="宋体"/>
        </w:rPr>
        <w:t>与</w:t>
      </w:r>
      <w:r>
        <w:rPr>
          <w:rFonts w:hint="default" w:ascii="Times New Roman" w:hAnsi="Times New Roman" w:cs="Times New Roman"/>
        </w:rPr>
        <w:t>YS/T 461.</w:t>
      </w:r>
      <w:r>
        <w:rPr>
          <w:rFonts w:hint="default" w:ascii="Times New Roman" w:hAnsi="Times New Roman" w:cs="Times New Roman"/>
          <w:lang w:eastAsia="zh-CN"/>
        </w:rPr>
        <w:t>8—20</w:t>
      </w:r>
      <w:r>
        <w:rPr>
          <w:rFonts w:hint="default" w:ascii="Times New Roman" w:hAnsi="Times New Roman" w:cs="Times New Roman"/>
          <w:lang w:val="en-US" w:eastAsia="zh-CN"/>
        </w:rPr>
        <w:t>1</w:t>
      </w:r>
      <w:r>
        <w:rPr>
          <w:rFonts w:hint="default" w:ascii="Times New Roman" w:hAnsi="Times New Roman" w:cs="Times New Roman"/>
        </w:rPr>
        <w:t>3</w:t>
      </w:r>
      <w:r>
        <w:rPr>
          <w:rFonts w:ascii="宋体" w:hAnsi="宋体"/>
        </w:rPr>
        <w:t>相比，</w:t>
      </w:r>
      <w:r>
        <w:rPr>
          <w:rFonts w:hint="eastAsia" w:ascii="宋体" w:hAnsi="宋体"/>
          <w:kern w:val="0"/>
          <w:szCs w:val="21"/>
        </w:rPr>
        <w:t>除结构调整和编辑性改动外，主要技术变化如下：</w:t>
      </w:r>
    </w:p>
    <w:p>
      <w:pPr>
        <w:pStyle w:val="8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rPr>
      </w:pPr>
      <w:r>
        <w:rPr>
          <w:rFonts w:hint="eastAsia" w:ascii="宋体" w:hAnsi="宋体"/>
          <w:kern w:val="0"/>
          <w:szCs w:val="21"/>
          <w:lang w:val="en-US" w:eastAsia="zh-CN"/>
        </w:rPr>
        <w:t>a)</w:t>
      </w:r>
      <w:r>
        <w:rPr>
          <w:rFonts w:hint="eastAsia" w:ascii="宋体" w:hAnsi="宋体"/>
          <w:kern w:val="0"/>
          <w:szCs w:val="21"/>
          <w:lang w:eastAsia="zh-Hans"/>
        </w:rPr>
        <w:t>增加了规范性引用文件、术语和定义等</w:t>
      </w:r>
      <w:r>
        <w:rPr>
          <w:rFonts w:hint="eastAsia" w:ascii="宋体" w:hAnsi="宋体"/>
          <w:kern w:val="0"/>
          <w:szCs w:val="21"/>
          <w:lang w:val="en-US" w:eastAsia="zh-CN"/>
        </w:rPr>
        <w:t>两</w:t>
      </w:r>
      <w:r>
        <w:rPr>
          <w:rFonts w:hint="eastAsia" w:ascii="宋体" w:hAnsi="宋体"/>
          <w:kern w:val="0"/>
          <w:szCs w:val="21"/>
          <w:lang w:eastAsia="zh-Hans"/>
        </w:rPr>
        <w:t>个章节（见第</w:t>
      </w:r>
      <w:r>
        <w:rPr>
          <w:rFonts w:hint="eastAsia" w:ascii="宋体" w:hAnsi="宋体"/>
          <w:kern w:val="0"/>
          <w:szCs w:val="21"/>
        </w:rPr>
        <w:t>2章、第3章</w:t>
      </w:r>
      <w:r>
        <w:rPr>
          <w:rFonts w:hint="eastAsia" w:ascii="宋体" w:hAnsi="宋体"/>
          <w:kern w:val="0"/>
          <w:szCs w:val="21"/>
          <w:lang w:eastAsia="zh-Hans"/>
        </w:rPr>
        <w:t>）；</w:t>
      </w:r>
    </w:p>
    <w:p>
      <w:pPr>
        <w:pStyle w:val="8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Times New Roman"/>
        </w:rPr>
      </w:pPr>
      <w:r>
        <w:rPr>
          <w:rFonts w:hint="eastAsia" w:ascii="宋体" w:hAnsi="宋体"/>
          <w:lang w:val="en-US" w:eastAsia="zh-CN"/>
        </w:rPr>
        <w:t>b)更改了铜的测定范围</w:t>
      </w:r>
      <w:r>
        <w:rPr>
          <w:rFonts w:hint="eastAsia" w:ascii="宋体" w:hAnsi="宋体"/>
        </w:rPr>
        <w:t>。</w:t>
      </w:r>
      <w:r>
        <w:rPr>
          <w:rFonts w:hint="eastAsia" w:ascii="宋体" w:hAnsi="宋体"/>
          <w:lang w:val="en-US" w:eastAsia="zh-CN"/>
        </w:rPr>
        <w:t>将铜的测定范围由“</w:t>
      </w:r>
      <w:r>
        <w:rPr>
          <w:rFonts w:hint="eastAsia" w:ascii="宋体" w:hAnsi="宋体"/>
        </w:rPr>
        <w:t>0.10%～5.00%</w:t>
      </w:r>
      <w:r>
        <w:rPr>
          <w:rFonts w:hint="eastAsia" w:ascii="宋体" w:hAnsi="宋体"/>
          <w:lang w:val="en-US" w:eastAsia="zh-CN"/>
        </w:rPr>
        <w:t>”修改为“</w:t>
      </w:r>
      <w:r>
        <w:rPr>
          <w:rFonts w:hint="eastAsia" w:ascii="宋体" w:hAnsi="宋体"/>
        </w:rPr>
        <w:t>火焰原子吸收光谱法</w:t>
      </w:r>
      <w:r>
        <w:rPr>
          <w:rFonts w:hint="eastAsia" w:ascii="宋体" w:hAnsi="宋体" w:eastAsia="宋体" w:cs="Times New Roman"/>
        </w:rPr>
        <w:t>：0.1%</w:t>
      </w:r>
      <w:r>
        <w:rPr>
          <w:rFonts w:hint="eastAsia" w:ascii="宋体" w:hAnsi="宋体" w:eastAsia="宋体" w:cs="Times New Roman"/>
          <w:lang w:eastAsia="zh-CN"/>
        </w:rPr>
        <w:t>～</w:t>
      </w:r>
      <w:r>
        <w:rPr>
          <w:rFonts w:hint="eastAsia" w:ascii="宋体" w:hAnsi="宋体" w:eastAsia="宋体" w:cs="Times New Roman"/>
        </w:rPr>
        <w:t>5</w:t>
      </w:r>
      <w:r>
        <w:rPr>
          <w:rFonts w:hint="eastAsia" w:ascii="宋体" w:hAnsi="宋体" w:eastAsia="宋体" w:cs="Times New Roman"/>
          <w:lang w:val="en-US" w:eastAsia="zh-CN"/>
        </w:rPr>
        <w:t>.0</w:t>
      </w:r>
      <w:r>
        <w:rPr>
          <w:rFonts w:hint="eastAsia" w:ascii="宋体" w:hAnsi="宋体" w:eastAsia="宋体" w:cs="Times New Roman"/>
        </w:rPr>
        <w:t>%；</w:t>
      </w:r>
      <w:r>
        <w:rPr>
          <w:rFonts w:hint="eastAsia" w:ascii="宋体" w:hAnsi="宋体" w:eastAsia="宋体" w:cs="Times New Roman"/>
          <w:lang w:val="en-US" w:eastAsia="zh-CN"/>
        </w:rPr>
        <w:t>碘量法</w:t>
      </w:r>
      <w:r>
        <w:rPr>
          <w:rFonts w:hint="eastAsia" w:ascii="宋体" w:hAnsi="宋体" w:eastAsia="宋体" w:cs="Times New Roman"/>
        </w:rPr>
        <w:t>：</w:t>
      </w:r>
      <w:r>
        <w:rPr>
          <w:rFonts w:hint="eastAsia" w:ascii="宋体" w:hAnsi="宋体" w:eastAsia="宋体" w:cs="Times New Roman"/>
          <w:lang w:eastAsia="zh-CN"/>
        </w:rPr>
        <w:t>5</w:t>
      </w:r>
      <w:r>
        <w:rPr>
          <w:rFonts w:hint="eastAsia" w:ascii="宋体" w:hAnsi="宋体" w:eastAsia="宋体" w:cs="Times New Roman"/>
          <w:lang w:val="en-US" w:eastAsia="zh-CN"/>
        </w:rPr>
        <w:t>.0</w:t>
      </w:r>
      <w:r>
        <w:rPr>
          <w:rFonts w:hint="eastAsia" w:ascii="宋体" w:hAnsi="宋体" w:eastAsia="宋体" w:cs="Times New Roman"/>
          <w:lang w:eastAsia="zh-CN"/>
        </w:rPr>
        <w:t>%～15</w:t>
      </w:r>
      <w:r>
        <w:rPr>
          <w:rFonts w:hint="eastAsia" w:ascii="宋体" w:hAnsi="宋体" w:eastAsia="宋体" w:cs="Times New Roman"/>
          <w:lang w:val="en-US" w:eastAsia="zh-CN"/>
        </w:rPr>
        <w:t>.0</w:t>
      </w:r>
      <w:r>
        <w:rPr>
          <w:rFonts w:hint="eastAsia" w:ascii="宋体" w:hAnsi="宋体" w:eastAsia="宋体" w:cs="Times New Roman"/>
          <w:lang w:eastAsia="zh-CN"/>
        </w:rPr>
        <w:t>%</w:t>
      </w:r>
      <w:r>
        <w:rPr>
          <w:rFonts w:hint="eastAsia" w:ascii="宋体" w:hAnsi="宋体" w:eastAsia="宋体" w:cs="Times New Roman"/>
          <w:lang w:val="en-US" w:eastAsia="zh-CN"/>
        </w:rPr>
        <w:t>”（见第1章）</w:t>
      </w:r>
      <w:r>
        <w:rPr>
          <w:rFonts w:hint="eastAsia" w:ascii="宋体" w:hAnsi="宋体" w:eastAsia="宋体" w:cs="Times New Roman"/>
        </w:rPr>
        <w:t>。</w:t>
      </w:r>
    </w:p>
    <w:p>
      <w:pPr>
        <w:pStyle w:val="8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lang w:val="en-US" w:eastAsia="zh-CN"/>
        </w:rPr>
        <w:t>c）</w:t>
      </w:r>
      <w:r>
        <w:rPr>
          <w:rFonts w:hint="eastAsia" w:ascii="宋体" w:hAnsi="宋体" w:eastAsia="宋体" w:cs="Times New Roman"/>
          <w:highlight w:val="none"/>
          <w:lang w:val="en-US" w:eastAsia="zh-CN"/>
        </w:rPr>
        <w:t>修改了方法一的溶样方法，将“试样用盐酸、硝酸溶解”修改为“</w:t>
      </w:r>
      <w:r>
        <w:rPr>
          <w:rFonts w:hint="eastAsia" w:ascii="宋体" w:hAnsi="宋体"/>
          <w:kern w:val="2"/>
          <w:szCs w:val="24"/>
          <w:highlight w:val="none"/>
          <w:lang w:eastAsia="zh-CN"/>
        </w:rPr>
        <w:t>试料</w:t>
      </w:r>
      <w:r>
        <w:rPr>
          <w:rFonts w:hint="eastAsia" w:ascii="宋体" w:hAnsi="宋体" w:eastAsia="宋体"/>
          <w:kern w:val="2"/>
          <w:szCs w:val="24"/>
          <w:highlight w:val="none"/>
        </w:rPr>
        <w:t>用</w:t>
      </w:r>
      <w:r>
        <w:rPr>
          <w:rFonts w:hint="eastAsia" w:ascii="宋体" w:hAnsi="宋体" w:eastAsia="宋体"/>
          <w:kern w:val="2"/>
          <w:szCs w:val="24"/>
          <w:highlight w:val="none"/>
          <w:lang w:val="en-US" w:eastAsia="zh-CN"/>
        </w:rPr>
        <w:t>氟化氢铵、</w:t>
      </w:r>
      <w:r>
        <w:rPr>
          <w:rFonts w:hint="eastAsia" w:ascii="宋体" w:hAnsi="宋体" w:eastAsia="宋体"/>
          <w:kern w:val="2"/>
          <w:szCs w:val="24"/>
          <w:highlight w:val="none"/>
        </w:rPr>
        <w:t>盐酸、硝酸</w:t>
      </w:r>
      <w:r>
        <w:rPr>
          <w:rFonts w:hint="eastAsia" w:ascii="宋体" w:hAnsi="宋体"/>
          <w:kern w:val="2"/>
          <w:szCs w:val="24"/>
          <w:highlight w:val="none"/>
          <w:lang w:eastAsia="zh-CN"/>
        </w:rPr>
        <w:t>、</w:t>
      </w:r>
      <w:r>
        <w:rPr>
          <w:rFonts w:hint="eastAsia" w:ascii="宋体" w:hAnsi="宋体"/>
          <w:kern w:val="2"/>
          <w:szCs w:val="24"/>
          <w:highlight w:val="none"/>
          <w:lang w:val="en-US" w:eastAsia="zh-CN"/>
        </w:rPr>
        <w:t>高氯酸</w:t>
      </w:r>
      <w:r>
        <w:rPr>
          <w:rFonts w:hint="eastAsia" w:ascii="宋体" w:hAnsi="宋体" w:eastAsia="宋体"/>
          <w:kern w:val="2"/>
          <w:szCs w:val="24"/>
          <w:highlight w:val="none"/>
        </w:rPr>
        <w:t>溶解</w:t>
      </w:r>
      <w:r>
        <w:rPr>
          <w:rFonts w:hint="eastAsia" w:ascii="宋体" w:hAnsi="宋体" w:eastAsia="宋体" w:cs="Times New Roman"/>
          <w:highlight w:val="none"/>
          <w:lang w:val="en-US" w:eastAsia="zh-CN"/>
        </w:rPr>
        <w:t>”。（见第</w:t>
      </w:r>
      <w:r>
        <w:rPr>
          <w:rFonts w:hint="eastAsia" w:cs="Times New Roman"/>
          <w:lang w:val="en-US" w:eastAsia="zh-CN"/>
        </w:rPr>
        <w:t>4.5.4</w:t>
      </w:r>
      <w:r>
        <w:rPr>
          <w:rFonts w:hint="default" w:ascii="Times New Roman" w:hAnsi="Times New Roman" w:cs="Times New Roman"/>
          <w:kern w:val="2"/>
          <w:szCs w:val="24"/>
        </w:rPr>
        <w:t>.1</w:t>
      </w:r>
      <w:r>
        <w:rPr>
          <w:rFonts w:hint="eastAsia" w:ascii="宋体" w:hAnsi="宋体" w:eastAsia="宋体" w:cs="Times New Roman"/>
          <w:highlight w:val="none"/>
          <w:lang w:val="en-US" w:eastAsia="zh-CN"/>
        </w:rPr>
        <w:t>章，2013版的6.2）</w:t>
      </w:r>
    </w:p>
    <w:p>
      <w:pPr>
        <w:keepNext w:val="0"/>
        <w:keepLines w:val="0"/>
        <w:pageBreakBefore w:val="0"/>
        <w:widowControl w:val="0"/>
        <w:kinsoku/>
        <w:wordWrap/>
        <w:overflowPunct/>
        <w:topLinePunct w:val="0"/>
        <w:autoSpaceDE/>
        <w:autoSpaceDN/>
        <w:bidi w:val="0"/>
        <w:ind w:firstLine="420" w:firstLineChars="200"/>
        <w:textAlignment w:val="auto"/>
        <w:rPr>
          <w:rFonts w:hint="eastAsia" w:ascii="宋体" w:hAnsi="宋体"/>
          <w:highlight w:val="none"/>
          <w:lang w:eastAsia="zh-CN"/>
        </w:rPr>
      </w:pPr>
      <w:r>
        <w:rPr>
          <w:rFonts w:hint="eastAsia" w:ascii="宋体" w:hAnsi="宋体"/>
          <w:highlight w:val="none"/>
          <w:lang w:val="en-US" w:eastAsia="zh-CN"/>
        </w:rPr>
        <w:t>d）</w:t>
      </w:r>
      <w:r>
        <w:rPr>
          <w:rFonts w:hint="eastAsia" w:ascii="宋体" w:hAnsi="宋体"/>
          <w:highlight w:val="none"/>
        </w:rPr>
        <w:t>增加了“</w:t>
      </w:r>
      <w:r>
        <w:rPr>
          <w:rFonts w:hint="eastAsia" w:ascii="宋体" w:hAnsi="宋体"/>
          <w:highlight w:val="none"/>
          <w:lang w:val="en-US" w:eastAsia="zh-CN"/>
        </w:rPr>
        <w:t>方法二：碘量法</w:t>
      </w:r>
      <w:r>
        <w:rPr>
          <w:rFonts w:hint="eastAsia" w:ascii="宋体" w:hAnsi="宋体"/>
          <w:highlight w:val="none"/>
        </w:rPr>
        <w:t>”。</w:t>
      </w:r>
      <w:r>
        <w:rPr>
          <w:rFonts w:hint="eastAsia" w:ascii="宋体" w:hAnsi="宋体"/>
          <w:highlight w:val="none"/>
          <w:lang w:eastAsia="zh-CN"/>
        </w:rPr>
        <w:t>（</w:t>
      </w:r>
      <w:r>
        <w:rPr>
          <w:rFonts w:hint="eastAsia" w:ascii="宋体" w:hAnsi="宋体"/>
          <w:highlight w:val="none"/>
          <w:lang w:val="en-US" w:eastAsia="zh-CN"/>
        </w:rPr>
        <w:t>见第5章</w:t>
      </w:r>
      <w:r>
        <w:rPr>
          <w:rFonts w:hint="eastAsia" w:ascii="宋体" w:hAnsi="宋体"/>
          <w:highlight w:val="none"/>
          <w:lang w:eastAsia="zh-CN"/>
        </w:rPr>
        <w:t>）</w:t>
      </w:r>
    </w:p>
    <w:p>
      <w:pPr>
        <w:keepNext w:val="0"/>
        <w:keepLines w:val="0"/>
        <w:pageBreakBefore w:val="0"/>
        <w:widowControl w:val="0"/>
        <w:kinsoku/>
        <w:wordWrap/>
        <w:overflowPunct/>
        <w:topLinePunct w:val="0"/>
        <w:autoSpaceDE/>
        <w:autoSpaceDN/>
        <w:bidi w:val="0"/>
        <w:ind w:firstLine="436" w:firstLineChars="200"/>
        <w:textAlignment w:val="auto"/>
        <w:rPr>
          <w:rFonts w:hint="eastAsia" w:ascii="宋体" w:hAnsi="宋体"/>
          <w:lang w:eastAsia="zh-CN"/>
        </w:rPr>
      </w:pPr>
      <w:r>
        <w:rPr>
          <w:rFonts w:hint="eastAsia" w:hAnsi="宋体"/>
          <w:spacing w:val="4"/>
          <w:szCs w:val="21"/>
        </w:rPr>
        <w:t>请注意</w:t>
      </w:r>
      <w:r>
        <w:rPr>
          <w:rFonts w:hint="eastAsia" w:hAnsi="宋体"/>
          <w:spacing w:val="4"/>
          <w:szCs w:val="21"/>
          <w:lang w:eastAsia="zh-CN"/>
        </w:rPr>
        <w:t>本文件</w:t>
      </w:r>
      <w:r>
        <w:rPr>
          <w:rFonts w:hint="eastAsia" w:hAnsi="宋体"/>
          <w:spacing w:val="4"/>
          <w:szCs w:val="21"/>
        </w:rPr>
        <w:t>的某些内容可能涉及专利。</w:t>
      </w:r>
      <w:r>
        <w:rPr>
          <w:rFonts w:hint="eastAsia" w:hAnsi="宋体"/>
          <w:spacing w:val="4"/>
          <w:szCs w:val="21"/>
          <w:lang w:eastAsia="zh-CN"/>
        </w:rPr>
        <w:t>本文件</w:t>
      </w:r>
      <w:r>
        <w:rPr>
          <w:rFonts w:hint="eastAsia" w:hAnsi="宋体"/>
          <w:spacing w:val="4"/>
          <w:szCs w:val="21"/>
        </w:rPr>
        <w:t>的发布机构不承担识别专利的责任。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rPr>
      </w:pPr>
      <w:r>
        <w:rPr>
          <w:rFonts w:hint="eastAsia" w:ascii="宋体" w:hAnsi="宋体"/>
          <w:lang w:eastAsia="zh-CN"/>
        </w:rPr>
        <w:t>本文件</w:t>
      </w:r>
      <w:r>
        <w:rPr>
          <w:rFonts w:hint="eastAsia" w:ascii="宋体" w:hAnsi="宋体"/>
        </w:rPr>
        <w:t>由全国有色金属标准化技术委员会（</w:t>
      </w:r>
      <w:r>
        <w:rPr>
          <w:rFonts w:hint="default" w:ascii="Times New Roman" w:hAnsi="Times New Roman" w:cs="Times New Roman"/>
        </w:rPr>
        <w:t>SAC/TC</w:t>
      </w:r>
      <w:r>
        <w:rPr>
          <w:rFonts w:hint="default" w:ascii="Times New Roman" w:hAnsi="Times New Roman" w:cs="Times New Roman"/>
          <w:lang w:val="en-US" w:eastAsia="zh-CN"/>
        </w:rPr>
        <w:t xml:space="preserve"> </w:t>
      </w:r>
      <w:r>
        <w:rPr>
          <w:rFonts w:hint="default" w:ascii="Times New Roman" w:hAnsi="Times New Roman" w:cs="Times New Roman"/>
        </w:rPr>
        <w:t>243</w:t>
      </w:r>
      <w:r>
        <w:rPr>
          <w:rFonts w:hint="eastAsia" w:ascii="宋体" w:hAnsi="宋体"/>
        </w:rPr>
        <w:t>）</w:t>
      </w:r>
      <w:r>
        <w:rPr>
          <w:rFonts w:hint="eastAsia" w:ascii="宋体" w:hAnsi="宋体"/>
          <w:lang w:val="en-US" w:eastAsia="zh-CN"/>
        </w:rPr>
        <w:t>提出并</w:t>
      </w:r>
      <w:r>
        <w:rPr>
          <w:rFonts w:hint="eastAsia" w:ascii="宋体" w:hAnsi="宋体"/>
        </w:rPr>
        <w:t>归口。</w:t>
      </w:r>
    </w:p>
    <w:p>
      <w:pPr>
        <w:pStyle w:val="16"/>
        <w:keepNext w:val="0"/>
        <w:keepLines w:val="0"/>
        <w:pageBreakBefore w:val="0"/>
        <w:widowControl w:val="0"/>
        <w:kinsoku/>
        <w:wordWrap/>
        <w:overflowPunct/>
        <w:topLinePunct w:val="0"/>
        <w:autoSpaceDE/>
        <w:autoSpaceDN/>
        <w:bidi w:val="0"/>
        <w:ind w:firstLine="420" w:firstLineChars="200"/>
        <w:textAlignment w:val="auto"/>
        <w:rPr>
          <w:rFonts w:hint="eastAsia" w:hAnsi="宋体" w:eastAsia="宋体" w:cs="宋体"/>
          <w:lang w:eastAsia="zh-CN"/>
        </w:rPr>
      </w:pPr>
      <w:r>
        <w:rPr>
          <w:rFonts w:hint="eastAsia" w:hAnsi="宋体" w:cs="宋体"/>
          <w:lang w:eastAsia="zh-CN"/>
        </w:rPr>
        <w:t>本文件</w:t>
      </w:r>
      <w:r>
        <w:rPr>
          <w:rFonts w:hint="eastAsia" w:hAnsi="宋体" w:cs="宋体"/>
        </w:rPr>
        <w:t>负责起草单位：深圳市中金岭南有色金属股份有限公司凡口铅锌矿</w:t>
      </w:r>
      <w:r>
        <w:rPr>
          <w:rFonts w:hint="eastAsia" w:hAnsi="宋体" w:cs="宋体"/>
          <w:lang w:eastAsia="zh-CN"/>
        </w:rPr>
        <w:t>。</w:t>
      </w:r>
    </w:p>
    <w:p>
      <w:pPr>
        <w:pStyle w:val="16"/>
        <w:keepNext w:val="0"/>
        <w:keepLines w:val="0"/>
        <w:pageBreakBefore w:val="0"/>
        <w:widowControl w:val="0"/>
        <w:kinsoku/>
        <w:wordWrap/>
        <w:overflowPunct/>
        <w:topLinePunct w:val="0"/>
        <w:autoSpaceDE/>
        <w:autoSpaceDN/>
        <w:bidi w:val="0"/>
        <w:ind w:firstLine="420" w:firstLineChars="200"/>
        <w:textAlignment w:val="auto"/>
        <w:rPr>
          <w:rFonts w:hint="eastAsia" w:ascii="宋体" w:hAnsi="宋体"/>
        </w:rPr>
      </w:pPr>
      <w:r>
        <w:rPr>
          <w:rFonts w:hint="eastAsia" w:hAnsi="宋体" w:cs="宋体"/>
          <w:lang w:eastAsia="zh-CN"/>
        </w:rPr>
        <w:t>本文件</w:t>
      </w:r>
      <w:r>
        <w:rPr>
          <w:rFonts w:hint="eastAsia" w:hAnsi="宋体" w:cs="宋体"/>
        </w:rPr>
        <w:t>起草单位：</w:t>
      </w:r>
      <w:r>
        <w:rPr>
          <w:rFonts w:hint="eastAsia" w:hAnsi="宋体" w:cs="宋体"/>
          <w:lang w:val="en-US" w:eastAsia="zh-CN"/>
        </w:rPr>
        <w:t>深圳市中金岭南有色金属股份有限公司、云南驰宏锌锗股份有限公司、铜陵有色金属集团控股有限公司、福建紫金矿冶测试技术有限公司厦门分公司、大冶有色设计研究院有限公司、北矿检测技术股份有限公司、葫芦岛有色金属股份有限公司、株洲冶炼集团股份有限公司、湖南有色金属研究院有限责任公司、山西北方铜业有限公司、江西铜业铅锌金属有限公司、山东恒邦冶炼股份有限公司、中国检验认证集团广东黄埔有限公司、湖南省遥感地质调查监测所、云铜锌业股份有限公司、中国检验认证集团广西有限公司、湖南水口山有色金属有限责任公司、广西国华计量检测有限公司河池分公司、中国有色桂林矿产地质研究院有限公司</w:t>
      </w:r>
      <w:r>
        <w:rPr>
          <w:rFonts w:hint="eastAsia" w:ascii="宋体" w:hAnsi="宋体"/>
        </w:rPr>
        <w:t>。</w:t>
      </w:r>
    </w:p>
    <w:p>
      <w:pPr>
        <w:keepNext w:val="0"/>
        <w:keepLines w:val="0"/>
        <w:pageBreakBefore w:val="0"/>
        <w:widowControl w:val="0"/>
        <w:kinsoku/>
        <w:wordWrap/>
        <w:overflowPunct/>
        <w:topLinePunct w:val="0"/>
        <w:autoSpaceDE/>
        <w:autoSpaceDN/>
        <w:bidi w:val="0"/>
        <w:ind w:firstLine="420" w:firstLineChars="200"/>
        <w:textAlignment w:val="auto"/>
        <w:rPr>
          <w:rFonts w:hint="eastAsia" w:ascii="宋体" w:hAnsi="宋体"/>
        </w:rPr>
      </w:pPr>
      <w:r>
        <w:rPr>
          <w:rFonts w:hint="eastAsia" w:ascii="宋体" w:hAnsi="宋体"/>
          <w:lang w:eastAsia="zh-CN"/>
        </w:rPr>
        <w:t>本文件</w:t>
      </w:r>
      <w:r>
        <w:rPr>
          <w:rFonts w:hint="eastAsia" w:ascii="宋体" w:hAnsi="宋体"/>
        </w:rPr>
        <w:t>主要起草人：</w:t>
      </w:r>
    </w:p>
    <w:p>
      <w:pPr>
        <w:keepNext w:val="0"/>
        <w:keepLines w:val="0"/>
        <w:pageBreakBefore w:val="0"/>
        <w:widowControl w:val="0"/>
        <w:kinsoku/>
        <w:wordWrap/>
        <w:overflowPunct/>
        <w:topLinePunct w:val="0"/>
        <w:autoSpaceDE/>
        <w:autoSpaceDN/>
        <w:bidi w:val="0"/>
        <w:ind w:firstLine="420" w:firstLineChars="200"/>
        <w:textAlignment w:val="auto"/>
        <w:rPr>
          <w:rFonts w:hint="eastAsia" w:ascii="宋体" w:hAnsi="宋体"/>
        </w:rPr>
      </w:pPr>
      <w:r>
        <w:rPr>
          <w:rFonts w:hint="eastAsia" w:ascii="宋体" w:hAnsi="宋体"/>
          <w:lang w:eastAsia="zh-CN"/>
        </w:rPr>
        <w:t>本文件</w:t>
      </w:r>
      <w:r>
        <w:rPr>
          <w:rFonts w:hint="eastAsia" w:ascii="宋体" w:hAnsi="宋体"/>
          <w:lang w:val="en-US" w:eastAsia="zh-CN"/>
        </w:rPr>
        <w:t>及其</w:t>
      </w:r>
      <w:r>
        <w:rPr>
          <w:rFonts w:hint="eastAsia" w:ascii="宋体" w:hAnsi="宋体"/>
        </w:rPr>
        <w:t>所代替</w:t>
      </w:r>
      <w:r>
        <w:rPr>
          <w:rFonts w:hint="eastAsia" w:ascii="宋体" w:hAnsi="宋体"/>
          <w:lang w:val="en-US" w:eastAsia="zh-CN"/>
        </w:rPr>
        <w:t>文件的</w:t>
      </w:r>
      <w:r>
        <w:rPr>
          <w:rFonts w:hint="eastAsia" w:ascii="宋体" w:hAnsi="宋体"/>
        </w:rPr>
        <w:t>历次版本发布情况</w:t>
      </w:r>
      <w:r>
        <w:rPr>
          <w:rFonts w:hint="eastAsia" w:ascii="宋体" w:hAnsi="宋体"/>
          <w:lang w:eastAsia="zh-CN"/>
        </w:rPr>
        <w:t>为</w:t>
      </w:r>
      <w:r>
        <w:rPr>
          <w:rFonts w:hint="eastAsia" w:ascii="宋体" w:hAnsi="宋体"/>
        </w:rPr>
        <w:t>：</w:t>
      </w:r>
    </w:p>
    <w:p>
      <w:pPr>
        <w:keepNext w:val="0"/>
        <w:keepLines w:val="0"/>
        <w:pageBreakBefore w:val="0"/>
        <w:widowControl w:val="0"/>
        <w:kinsoku/>
        <w:wordWrap/>
        <w:overflowPunct/>
        <w:topLinePunct w:val="0"/>
        <w:autoSpaceDE/>
        <w:autoSpaceDN/>
        <w:bidi w:val="0"/>
        <w:ind w:firstLine="420" w:firstLineChars="200"/>
        <w:textAlignment w:val="auto"/>
        <w:rPr>
          <w:rFonts w:hint="eastAsia" w:ascii="宋体" w:hAnsi="宋体"/>
          <w:lang w:val="en-US" w:eastAsia="zh-CN"/>
        </w:rPr>
      </w:pPr>
      <w:r>
        <w:rPr>
          <w:rFonts w:hint="eastAsia" w:ascii="宋体" w:hAnsi="宋体"/>
          <w:lang w:eastAsia="zh-CN"/>
        </w:rPr>
        <w:t>——</w:t>
      </w:r>
      <w:r>
        <w:rPr>
          <w:rFonts w:hint="eastAsia" w:ascii="宋体" w:hAnsi="宋体"/>
        </w:rPr>
        <w:t>2003</w:t>
      </w:r>
      <w:r>
        <w:rPr>
          <w:rFonts w:hint="eastAsia" w:ascii="宋体" w:hAnsi="宋体"/>
          <w:lang w:val="en-US" w:eastAsia="zh-CN"/>
        </w:rPr>
        <w:t>年首次发布为</w:t>
      </w:r>
      <w:r>
        <w:rPr>
          <w:rFonts w:hint="default" w:ascii="Times New Roman" w:hAnsi="Times New Roman" w:cs="Times New Roman"/>
        </w:rPr>
        <w:t>YS/T 461.</w:t>
      </w:r>
      <w:r>
        <w:rPr>
          <w:rFonts w:hint="default" w:ascii="Times New Roman" w:hAnsi="Times New Roman" w:cs="Times New Roman"/>
          <w:lang w:eastAsia="zh-CN"/>
        </w:rPr>
        <w:t>8—20</w:t>
      </w:r>
      <w:r>
        <w:rPr>
          <w:rFonts w:hint="default" w:ascii="Times New Roman" w:hAnsi="Times New Roman" w:cs="Times New Roman"/>
          <w:lang w:val="en-US" w:eastAsia="zh-CN"/>
        </w:rPr>
        <w:t>0</w:t>
      </w:r>
      <w:r>
        <w:rPr>
          <w:rFonts w:hint="default" w:ascii="Times New Roman" w:hAnsi="Times New Roman" w:cs="Times New Roman"/>
        </w:rPr>
        <w:t>3</w:t>
      </w:r>
      <w:r>
        <w:rPr>
          <w:rFonts w:hint="eastAsia" w:ascii="宋体" w:hAnsi="宋体"/>
          <w:lang w:eastAsia="zh-CN"/>
        </w:rPr>
        <w:t>，</w:t>
      </w:r>
      <w:r>
        <w:rPr>
          <w:rFonts w:hint="eastAsia" w:ascii="宋体" w:hAnsi="宋体"/>
        </w:rPr>
        <w:t>20</w:t>
      </w:r>
      <w:r>
        <w:rPr>
          <w:rFonts w:hint="eastAsia" w:ascii="宋体" w:hAnsi="宋体"/>
          <w:lang w:val="en-US" w:eastAsia="zh-CN"/>
        </w:rPr>
        <w:t>1</w:t>
      </w:r>
      <w:r>
        <w:rPr>
          <w:rFonts w:hint="eastAsia" w:ascii="宋体" w:hAnsi="宋体"/>
        </w:rPr>
        <w:t>3</w:t>
      </w:r>
      <w:r>
        <w:rPr>
          <w:rFonts w:hint="eastAsia" w:ascii="宋体" w:hAnsi="宋体"/>
          <w:lang w:val="en-US" w:eastAsia="zh-CN"/>
        </w:rPr>
        <w:t>年第一次修订；</w:t>
      </w:r>
    </w:p>
    <w:p>
      <w:pPr>
        <w:keepNext w:val="0"/>
        <w:keepLines w:val="0"/>
        <w:pageBreakBefore w:val="0"/>
        <w:widowControl w:val="0"/>
        <w:kinsoku/>
        <w:wordWrap/>
        <w:overflowPunct/>
        <w:topLinePunct w:val="0"/>
        <w:autoSpaceDE/>
        <w:autoSpaceDN/>
        <w:bidi w:val="0"/>
        <w:ind w:firstLine="420" w:firstLineChars="200"/>
        <w:textAlignment w:val="auto"/>
        <w:rPr>
          <w:rFonts w:ascii="宋体" w:hAnsi="宋体" w:eastAsia="宋体"/>
          <w:bCs/>
          <w:szCs w:val="21"/>
        </w:rPr>
        <w:sectPr>
          <w:headerReference r:id="rId8" w:type="first"/>
          <w:footerReference r:id="rId11" w:type="first"/>
          <w:footerReference r:id="rId9" w:type="default"/>
          <w:footerReference r:id="rId10" w:type="even"/>
          <w:pgSz w:w="11906" w:h="16838"/>
          <w:pgMar w:top="567" w:right="1134" w:bottom="851" w:left="1418" w:header="851" w:footer="680" w:gutter="0"/>
          <w:pgNumType w:fmt="upperRoman" w:start="1"/>
          <w:cols w:space="720" w:num="1"/>
          <w:docGrid w:type="linesAndChars" w:linePitch="312" w:charSpace="0"/>
        </w:sectPr>
      </w:pPr>
      <w:r>
        <w:rPr>
          <w:rFonts w:hint="eastAsia" w:ascii="宋体" w:hAnsi="宋体"/>
          <w:lang w:val="en-US" w:eastAsia="zh-CN"/>
        </w:rPr>
        <w:t>——本次为第二次修订</w:t>
      </w:r>
      <w:r>
        <w:rPr>
          <w:rFonts w:hint="eastAsia" w:ascii="宋体" w:hAnsi="宋体"/>
        </w:rPr>
        <w:t>。</w:t>
      </w:r>
    </w:p>
    <w:p>
      <w:pPr>
        <w:pStyle w:val="78"/>
        <w:keepNext w:val="0"/>
        <w:keepLines w:val="0"/>
        <w:pageBreakBefore w:val="0"/>
        <w:tabs>
          <w:tab w:val="left" w:pos="360"/>
        </w:tabs>
        <w:kinsoku/>
        <w:wordWrap/>
        <w:overflowPunct/>
        <w:topLinePunct w:val="0"/>
        <w:autoSpaceDE/>
        <w:autoSpaceDN/>
        <w:bidi w:val="0"/>
        <w:spacing w:before="0" w:after="0" w:line="240" w:lineRule="auto"/>
        <w:ind w:left="0" w:leftChars="0" w:firstLine="0" w:firstLineChars="0"/>
        <w:jc w:val="center"/>
        <w:textAlignment w:val="auto"/>
        <w:outlineLvl w:val="9"/>
        <w:rPr>
          <w:color w:val="000000"/>
        </w:rPr>
      </w:pPr>
      <w:r>
        <w:rPr>
          <w:rFonts w:hint="eastAsia"/>
          <w:color w:val="000000"/>
        </w:rPr>
        <w:t>混合铅锌精矿化学分析方法</w:t>
      </w:r>
    </w:p>
    <w:p>
      <w:pPr>
        <w:pStyle w:val="78"/>
        <w:keepNext w:val="0"/>
        <w:keepLines w:val="0"/>
        <w:pageBreakBefore w:val="0"/>
        <w:kinsoku/>
        <w:wordWrap/>
        <w:overflowPunct/>
        <w:topLinePunct w:val="0"/>
        <w:autoSpaceDE/>
        <w:autoSpaceDN/>
        <w:bidi w:val="0"/>
        <w:spacing w:before="0" w:after="0" w:line="240" w:lineRule="auto"/>
        <w:textAlignment w:val="auto"/>
        <w:outlineLvl w:val="0"/>
        <w:rPr>
          <w:rFonts w:hint="eastAsia" w:ascii="宋体" w:hAnsi="宋体"/>
          <w:color w:val="000000"/>
          <w:szCs w:val="32"/>
        </w:rPr>
      </w:pPr>
      <w:r>
        <w:rPr>
          <w:rFonts w:hint="eastAsia" w:ascii="宋体" w:hAnsi="宋体"/>
          <w:color w:val="000000"/>
          <w:szCs w:val="32"/>
        </w:rPr>
        <w:t xml:space="preserve">第8部分 铜量的测定  </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1"/>
        <w:rPr>
          <w:rFonts w:hint="eastAsia"/>
          <w:color w:val="000000"/>
        </w:rPr>
      </w:pPr>
      <w:r>
        <w:rPr>
          <w:rFonts w:hint="eastAsia"/>
          <w:color w:val="000000"/>
          <w:lang w:val="en-US" w:eastAsia="zh-CN"/>
        </w:rPr>
        <w:t xml:space="preserve">1 </w:t>
      </w:r>
      <w:r>
        <w:rPr>
          <w:rFonts w:hint="eastAsia" w:hAnsi="Times New Roman" w:cs="Times New Roman"/>
          <w:szCs w:val="21"/>
          <w:lang w:val="en-US" w:eastAsia="zh-CN"/>
        </w:rPr>
        <w:t>范围</w:t>
      </w:r>
    </w:p>
    <w:p>
      <w:pPr>
        <w:keepNext w:val="0"/>
        <w:keepLines w:val="0"/>
        <w:pageBreakBefore w:val="0"/>
        <w:kinsoku/>
        <w:wordWrap/>
        <w:overflowPunct/>
        <w:topLinePunct w:val="0"/>
        <w:autoSpaceDE/>
        <w:autoSpaceDN/>
        <w:bidi w:val="0"/>
        <w:ind w:firstLine="420" w:firstLineChars="200"/>
        <w:textAlignment w:val="auto"/>
        <w:rPr>
          <w:rFonts w:hint="eastAsia" w:ascii="宋体" w:hAnsi="宋体"/>
          <w:szCs w:val="21"/>
        </w:rPr>
      </w:pPr>
      <w:r>
        <w:rPr>
          <w:rFonts w:hint="eastAsia" w:ascii="宋体" w:hAnsi="宋体"/>
          <w:szCs w:val="21"/>
          <w:lang w:eastAsia="zh-CN"/>
        </w:rPr>
        <w:t>本文件</w:t>
      </w:r>
      <w:r>
        <w:rPr>
          <w:rFonts w:hint="eastAsia" w:ascii="宋体" w:hAnsi="宋体"/>
          <w:szCs w:val="21"/>
        </w:rPr>
        <w:t>规定了混合铅锌精矿中铜含量的测定方法。</w:t>
      </w:r>
    </w:p>
    <w:p>
      <w:pPr>
        <w:keepNext w:val="0"/>
        <w:keepLines w:val="0"/>
        <w:pageBreakBefore w:val="0"/>
        <w:kinsoku/>
        <w:wordWrap/>
        <w:overflowPunct/>
        <w:topLinePunct w:val="0"/>
        <w:autoSpaceDE/>
        <w:autoSpaceDN/>
        <w:bidi w:val="0"/>
        <w:ind w:firstLine="420" w:firstLineChars="200"/>
        <w:textAlignment w:val="auto"/>
        <w:rPr>
          <w:rFonts w:hint="eastAsia" w:ascii="宋体" w:hAnsi="宋体"/>
        </w:rPr>
      </w:pPr>
      <w:r>
        <w:rPr>
          <w:rFonts w:hint="eastAsia" w:ascii="宋体" w:hAnsi="宋体"/>
          <w:szCs w:val="21"/>
          <w:lang w:eastAsia="zh-CN"/>
        </w:rPr>
        <w:t>本文件</w:t>
      </w:r>
      <w:r>
        <w:rPr>
          <w:rFonts w:hint="eastAsia" w:ascii="宋体" w:hAnsi="宋体"/>
          <w:szCs w:val="21"/>
        </w:rPr>
        <w:t>适用于混合铅锌精</w:t>
      </w:r>
      <w:r>
        <w:rPr>
          <w:rFonts w:hint="default" w:ascii="Times New Roman" w:hAnsi="Times New Roman" w:cs="Times New Roman"/>
          <w:szCs w:val="21"/>
        </w:rPr>
        <w:t>矿中铜含量的测定。</w:t>
      </w:r>
      <w:r>
        <w:rPr>
          <w:rFonts w:hint="default" w:ascii="Times New Roman" w:hAnsi="Times New Roman" w:eastAsia="宋体" w:cs="Times New Roman"/>
        </w:rPr>
        <w:t>测定范围：</w:t>
      </w:r>
      <w:r>
        <w:rPr>
          <w:rFonts w:hint="default" w:ascii="Times New Roman" w:hAnsi="Times New Roman" w:cs="Times New Roman"/>
          <w:szCs w:val="21"/>
        </w:rPr>
        <w:t>火焰原子吸收光谱</w:t>
      </w:r>
      <w:r>
        <w:rPr>
          <w:rFonts w:hint="default" w:ascii="Times New Roman" w:hAnsi="Times New Roman" w:cs="Times New Roman"/>
          <w:szCs w:val="21"/>
          <w:lang w:val="en-US" w:eastAsia="zh-CN"/>
        </w:rPr>
        <w:t>法（以下简称</w:t>
      </w:r>
      <w:r>
        <w:rPr>
          <w:rFonts w:hint="default" w:ascii="Times New Roman" w:hAnsi="Times New Roman" w:eastAsia="宋体" w:cs="Times New Roman"/>
          <w:lang w:eastAsia="zh-CN"/>
        </w:rPr>
        <w:t>方法一</w:t>
      </w:r>
      <w:r>
        <w:rPr>
          <w:rFonts w:hint="default" w:ascii="Times New Roman" w:hAnsi="Times New Roman" w:eastAsia="宋体" w:cs="Times New Roman"/>
          <w:lang w:val="en-US" w:eastAsia="zh-CN"/>
        </w:rPr>
        <w:t>）为</w:t>
      </w:r>
      <w:r>
        <w:rPr>
          <w:rFonts w:hint="default" w:ascii="Times New Roman" w:hAnsi="Times New Roman" w:eastAsia="宋体" w:cs="Times New Roman"/>
        </w:rPr>
        <w:t>0.1%</w:t>
      </w:r>
      <w:r>
        <w:rPr>
          <w:rFonts w:hint="default" w:ascii="Times New Roman" w:hAnsi="Times New Roman" w:eastAsia="宋体" w:cs="Times New Roman"/>
          <w:lang w:eastAsia="zh-CN"/>
        </w:rPr>
        <w:t>～</w:t>
      </w:r>
      <w:r>
        <w:rPr>
          <w:rFonts w:hint="default" w:ascii="Times New Roman" w:hAnsi="Times New Roman" w:eastAsia="宋体" w:cs="Times New Roman"/>
        </w:rPr>
        <w:t>5</w:t>
      </w:r>
      <w:r>
        <w:rPr>
          <w:rFonts w:hint="default" w:ascii="Times New Roman" w:hAnsi="Times New Roman" w:eastAsia="宋体" w:cs="Times New Roman"/>
          <w:lang w:val="en-US" w:eastAsia="zh-CN"/>
        </w:rPr>
        <w:t>.0</w:t>
      </w:r>
      <w:r>
        <w:rPr>
          <w:rFonts w:hint="default" w:ascii="Times New Roman" w:hAnsi="Times New Roman" w:eastAsia="宋体" w:cs="Times New Roman"/>
        </w:rPr>
        <w:t>%</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碘量法（以下简称</w:t>
      </w:r>
      <w:r>
        <w:rPr>
          <w:rFonts w:hint="default" w:ascii="Times New Roman" w:hAnsi="Times New Roman" w:eastAsia="宋体" w:cs="Times New Roman"/>
          <w:lang w:eastAsia="zh-CN"/>
        </w:rPr>
        <w:t>方法二</w:t>
      </w:r>
      <w:r>
        <w:rPr>
          <w:rFonts w:hint="default" w:ascii="Times New Roman" w:hAnsi="Times New Roman" w:eastAsia="宋体" w:cs="Times New Roman"/>
          <w:lang w:val="en-US" w:eastAsia="zh-CN"/>
        </w:rPr>
        <w:t>）为</w:t>
      </w:r>
      <w:r>
        <w:rPr>
          <w:rFonts w:hint="default" w:ascii="Times New Roman" w:hAnsi="Times New Roman" w:eastAsia="宋体" w:cs="Times New Roman"/>
          <w:lang w:eastAsia="zh-CN"/>
        </w:rPr>
        <w:t>5</w:t>
      </w:r>
      <w:r>
        <w:rPr>
          <w:rFonts w:hint="default" w:ascii="Times New Roman" w:hAnsi="Times New Roman" w:eastAsia="宋体" w:cs="Times New Roman"/>
          <w:lang w:val="en-US" w:eastAsia="zh-CN"/>
        </w:rPr>
        <w:t>.0</w:t>
      </w:r>
      <w:r>
        <w:rPr>
          <w:rFonts w:hint="default" w:ascii="Times New Roman" w:hAnsi="Times New Roman" w:eastAsia="宋体" w:cs="Times New Roman"/>
          <w:lang w:eastAsia="zh-CN"/>
        </w:rPr>
        <w:t>%～15</w:t>
      </w:r>
      <w:r>
        <w:rPr>
          <w:rFonts w:hint="default" w:ascii="Times New Roman" w:hAnsi="Times New Roman" w:eastAsia="宋体" w:cs="Times New Roman"/>
          <w:lang w:val="en-US" w:eastAsia="zh-CN"/>
        </w:rPr>
        <w:t>.0</w:t>
      </w:r>
      <w:r>
        <w:rPr>
          <w:rFonts w:hint="default" w:ascii="Times New Roman" w:hAnsi="Times New Roman" w:eastAsia="宋体" w:cs="Times New Roman"/>
          <w:lang w:eastAsia="zh-CN"/>
        </w:rPr>
        <w:t>%</w:t>
      </w:r>
      <w:r>
        <w:rPr>
          <w:rFonts w:hint="eastAsia" w:ascii="宋体" w:hAnsi="宋体"/>
        </w:rPr>
        <w:t>。</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1"/>
        <w:rPr>
          <w:rFonts w:hint="eastAsia" w:ascii="黑体" w:eastAsia="黑体"/>
          <w:szCs w:val="21"/>
        </w:rPr>
      </w:pPr>
      <w:r>
        <w:rPr>
          <w:rFonts w:hint="eastAsia" w:ascii="黑体" w:eastAsia="黑体"/>
          <w:szCs w:val="21"/>
        </w:rPr>
        <w:t>2</w:t>
      </w:r>
      <w:r>
        <w:rPr>
          <w:rFonts w:ascii="黑体" w:eastAsia="黑体"/>
          <w:szCs w:val="21"/>
        </w:rPr>
        <w:t xml:space="preserve"> </w:t>
      </w:r>
      <w:r>
        <w:rPr>
          <w:rFonts w:hint="eastAsia" w:hAnsi="Times New Roman" w:cs="Times New Roman"/>
          <w:szCs w:val="21"/>
          <w:lang w:val="en-US" w:eastAsia="zh-CN"/>
        </w:rPr>
        <w:t>规范性</w:t>
      </w:r>
      <w:r>
        <w:rPr>
          <w:rFonts w:hint="eastAsia" w:ascii="黑体" w:eastAsia="黑体"/>
          <w:szCs w:val="21"/>
        </w:rPr>
        <w:t>引用文件</w:t>
      </w:r>
    </w:p>
    <w:p>
      <w:pPr>
        <w:keepNext w:val="0"/>
        <w:keepLines w:val="0"/>
        <w:pageBreakBefore w:val="0"/>
        <w:kinsoku/>
        <w:wordWrap/>
        <w:overflowPunct/>
        <w:topLinePunct w:val="0"/>
        <w:autoSpaceDE/>
        <w:autoSpaceDN/>
        <w:bidi w:val="0"/>
        <w:ind w:firstLine="420" w:firstLineChars="200"/>
        <w:textAlignment w:val="auto"/>
        <w:rPr>
          <w:rFonts w:hint="eastAsia" w:ascii="宋体" w:hAnsi="宋体"/>
          <w:bCs/>
          <w:szCs w:val="21"/>
        </w:rPr>
      </w:pPr>
      <w:r>
        <w:rPr>
          <w:rFonts w:hint="eastAsia" w:ascii="宋体" w:hAnsi="宋体"/>
          <w:bCs/>
          <w:szCs w:val="21"/>
        </w:rPr>
        <w:t>下列文件中的内容通过文中的规范性引用而构成</w:t>
      </w:r>
      <w:r>
        <w:rPr>
          <w:rFonts w:hint="eastAsia" w:ascii="宋体" w:hAnsi="宋体"/>
          <w:bCs/>
          <w:szCs w:val="21"/>
          <w:lang w:eastAsia="zh-CN"/>
        </w:rPr>
        <w:t>本文件</w:t>
      </w:r>
      <w:r>
        <w:rPr>
          <w:rFonts w:hint="eastAsia" w:ascii="宋体" w:hAnsi="宋体"/>
          <w:bCs/>
          <w:szCs w:val="21"/>
        </w:rPr>
        <w:t>必不可少的条款。其中，注日期的引用文件，仅该日期对应的版本适用于</w:t>
      </w:r>
      <w:r>
        <w:rPr>
          <w:rFonts w:hint="eastAsia" w:ascii="宋体" w:hAnsi="宋体"/>
          <w:bCs/>
          <w:szCs w:val="21"/>
          <w:lang w:eastAsia="zh-CN"/>
        </w:rPr>
        <w:t>本文件</w:t>
      </w:r>
      <w:r>
        <w:rPr>
          <w:rFonts w:hint="eastAsia" w:ascii="宋体" w:hAnsi="宋体"/>
          <w:bCs/>
          <w:szCs w:val="21"/>
        </w:rPr>
        <w:t>；不注日期的引用文件，其最新版本（包括所有的修改单）适用于</w:t>
      </w:r>
      <w:r>
        <w:rPr>
          <w:rFonts w:hint="eastAsia" w:ascii="宋体" w:hAnsi="宋体"/>
          <w:bCs/>
          <w:szCs w:val="21"/>
          <w:lang w:eastAsia="zh-CN"/>
        </w:rPr>
        <w:t>本文件</w:t>
      </w:r>
      <w:r>
        <w:rPr>
          <w:rFonts w:hint="eastAsia" w:ascii="宋体" w:hAnsi="宋体"/>
          <w:bCs/>
          <w:szCs w:val="21"/>
        </w:rPr>
        <w:t>。</w:t>
      </w:r>
    </w:p>
    <w:p>
      <w:pPr>
        <w:keepNext w:val="0"/>
        <w:keepLines w:val="0"/>
        <w:pageBreakBefore w:val="0"/>
        <w:kinsoku/>
        <w:wordWrap/>
        <w:overflowPunct/>
        <w:topLinePunct w:val="0"/>
        <w:autoSpaceDE/>
        <w:autoSpaceDN/>
        <w:bidi w:val="0"/>
        <w:ind w:firstLine="420" w:firstLineChars="200"/>
        <w:textAlignment w:val="auto"/>
        <w:rPr>
          <w:rFonts w:hint="default" w:ascii="Times New Roman" w:hAnsi="Times New Roman" w:cs="Times New Roman"/>
          <w:bCs/>
          <w:szCs w:val="21"/>
        </w:rPr>
      </w:pPr>
      <w:r>
        <w:rPr>
          <w:rFonts w:hint="default" w:ascii="Times New Roman" w:hAnsi="Times New Roman" w:cs="Times New Roman"/>
          <w:bCs/>
          <w:szCs w:val="21"/>
        </w:rPr>
        <w:t>GB/T 6682 分析实验室用水规格和试验方法</w:t>
      </w:r>
    </w:p>
    <w:p>
      <w:pPr>
        <w:keepNext w:val="0"/>
        <w:keepLines w:val="0"/>
        <w:pageBreakBefore w:val="0"/>
        <w:kinsoku/>
        <w:wordWrap/>
        <w:overflowPunct/>
        <w:topLinePunct w:val="0"/>
        <w:autoSpaceDE/>
        <w:autoSpaceDN/>
        <w:bidi w:val="0"/>
        <w:ind w:firstLine="420" w:firstLineChars="200"/>
        <w:textAlignment w:val="auto"/>
        <w:rPr>
          <w:rFonts w:hint="eastAsia" w:ascii="宋体" w:hAnsi="宋体"/>
          <w:bCs/>
          <w:szCs w:val="21"/>
        </w:rPr>
      </w:pPr>
      <w:r>
        <w:rPr>
          <w:rFonts w:hint="default" w:ascii="Times New Roman" w:hAnsi="Times New Roman" w:cs="Times New Roman"/>
          <w:bCs/>
          <w:szCs w:val="21"/>
        </w:rPr>
        <w:t>GB/T 8170 数</w:t>
      </w:r>
      <w:r>
        <w:rPr>
          <w:rFonts w:hint="eastAsia" w:ascii="宋体" w:hAnsi="宋体"/>
          <w:bCs/>
          <w:szCs w:val="21"/>
        </w:rPr>
        <w:t>值修约规则与极限数值的表示和判定</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1"/>
        <w:rPr>
          <w:rFonts w:ascii="黑体" w:eastAsia="黑体"/>
          <w:bCs/>
          <w:color w:val="000000"/>
          <w:szCs w:val="21"/>
        </w:rPr>
      </w:pPr>
      <w:r>
        <w:rPr>
          <w:rFonts w:hint="eastAsia" w:ascii="黑体" w:eastAsia="黑体"/>
          <w:bCs/>
          <w:color w:val="000000"/>
          <w:szCs w:val="21"/>
        </w:rPr>
        <w:t>3 术语和定义</w:t>
      </w:r>
    </w:p>
    <w:p>
      <w:pPr>
        <w:keepNext w:val="0"/>
        <w:keepLines w:val="0"/>
        <w:pageBreakBefore w:val="0"/>
        <w:kinsoku/>
        <w:wordWrap/>
        <w:overflowPunct/>
        <w:topLinePunct w:val="0"/>
        <w:autoSpaceDE/>
        <w:autoSpaceDN/>
        <w:bidi w:val="0"/>
        <w:ind w:firstLine="420" w:firstLineChars="200"/>
        <w:textAlignment w:val="auto"/>
        <w:rPr>
          <w:rFonts w:ascii="宋体" w:hAnsi="宋体"/>
          <w:bCs/>
          <w:szCs w:val="21"/>
        </w:rPr>
      </w:pPr>
      <w:r>
        <w:rPr>
          <w:rFonts w:hint="eastAsia" w:ascii="宋体" w:hAnsi="宋体"/>
          <w:bCs/>
          <w:szCs w:val="21"/>
          <w:lang w:eastAsia="zh-CN"/>
        </w:rPr>
        <w:t>本文件</w:t>
      </w:r>
      <w:r>
        <w:rPr>
          <w:rFonts w:hint="eastAsia" w:ascii="宋体" w:hAnsi="宋体"/>
          <w:bCs/>
          <w:szCs w:val="21"/>
        </w:rPr>
        <w:t>没有需要界定的术语和定义。</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1"/>
        <w:rPr>
          <w:rFonts w:hint="eastAsia" w:ascii="黑体" w:hAnsi="黑体" w:eastAsia="黑体" w:cs="Times New Roman"/>
          <w:color w:val="000000"/>
          <w:sz w:val="22"/>
        </w:rPr>
      </w:pPr>
      <w:r>
        <w:rPr>
          <w:rFonts w:hint="eastAsia" w:ascii="黑体" w:hAnsi="黑体" w:eastAsia="黑体"/>
          <w:color w:val="000000"/>
          <w:sz w:val="22"/>
        </w:rPr>
        <w:t>4</w:t>
      </w:r>
      <w:r>
        <w:rPr>
          <w:rFonts w:hint="eastAsia" w:ascii="黑体" w:hAnsi="黑体" w:eastAsia="黑体"/>
          <w:color w:val="000000"/>
          <w:sz w:val="22"/>
          <w:lang w:val="en-US" w:eastAsia="zh-CN"/>
        </w:rPr>
        <w:t xml:space="preserve"> </w:t>
      </w:r>
      <w:r>
        <w:rPr>
          <w:rFonts w:hint="eastAsia" w:ascii="黑体" w:hAnsi="黑体" w:eastAsia="黑体"/>
          <w:color w:val="000000"/>
          <w:sz w:val="22"/>
          <w:lang w:eastAsia="zh-CN"/>
        </w:rPr>
        <w:t>方法一：</w:t>
      </w:r>
      <w:r>
        <w:rPr>
          <w:rFonts w:hint="eastAsia" w:ascii="黑体" w:hAnsi="黑体" w:eastAsia="黑体" w:cs="Times New Roman"/>
          <w:color w:val="000000"/>
          <w:sz w:val="22"/>
        </w:rPr>
        <w:t>火焰原子吸收光谱法</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2"/>
        <w:rPr>
          <w:rFonts w:hint="eastAsia"/>
          <w:szCs w:val="21"/>
        </w:rPr>
      </w:pPr>
      <w:r>
        <w:rPr>
          <w:rFonts w:hint="eastAsia"/>
          <w:szCs w:val="21"/>
          <w:lang w:val="en-US" w:eastAsia="zh-CN"/>
        </w:rPr>
        <w:t xml:space="preserve">4.1 </w:t>
      </w:r>
      <w:r>
        <w:rPr>
          <w:rFonts w:hint="eastAsia" w:hAnsi="Times New Roman" w:cs="Times New Roman"/>
          <w:szCs w:val="21"/>
          <w:lang w:val="en-US" w:eastAsia="zh-CN"/>
        </w:rPr>
        <w:t>方法</w:t>
      </w:r>
      <w:r>
        <w:rPr>
          <w:rFonts w:hint="eastAsia"/>
          <w:szCs w:val="21"/>
          <w:lang w:val="en-US" w:eastAsia="zh-CN"/>
        </w:rPr>
        <w:t>提要</w:t>
      </w:r>
    </w:p>
    <w:p>
      <w:pPr>
        <w:pStyle w:val="57"/>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ascii="宋体" w:hAnsi="宋体"/>
          <w:kern w:val="2"/>
          <w:szCs w:val="24"/>
          <w:lang w:eastAsia="zh-CN"/>
        </w:rPr>
        <w:t>试料</w:t>
      </w:r>
      <w:r>
        <w:rPr>
          <w:rFonts w:hint="eastAsia" w:ascii="宋体" w:hAnsi="宋体" w:eastAsia="宋体"/>
          <w:kern w:val="2"/>
          <w:szCs w:val="24"/>
        </w:rPr>
        <w:t>用</w:t>
      </w:r>
      <w:r>
        <w:rPr>
          <w:rFonts w:hint="eastAsia" w:ascii="宋体" w:hAnsi="宋体" w:eastAsia="宋体"/>
          <w:kern w:val="2"/>
          <w:szCs w:val="24"/>
          <w:lang w:val="en-US" w:eastAsia="zh-CN"/>
        </w:rPr>
        <w:t>氟化</w:t>
      </w:r>
      <w:r>
        <w:rPr>
          <w:rFonts w:hint="default" w:ascii="Times New Roman" w:hAnsi="Times New Roman" w:eastAsia="宋体" w:cs="Times New Roman"/>
          <w:kern w:val="2"/>
          <w:szCs w:val="24"/>
          <w:lang w:val="en-US" w:eastAsia="zh-CN"/>
        </w:rPr>
        <w:t>氢铵、</w:t>
      </w:r>
      <w:r>
        <w:rPr>
          <w:rFonts w:hint="default" w:ascii="Times New Roman" w:hAnsi="Times New Roman" w:eastAsia="宋体" w:cs="Times New Roman"/>
          <w:kern w:val="2"/>
          <w:szCs w:val="24"/>
        </w:rPr>
        <w:t>盐酸、硝酸</w:t>
      </w:r>
      <w:r>
        <w:rPr>
          <w:rFonts w:hint="default" w:ascii="Times New Roman" w:hAnsi="Times New Roman" w:cs="Times New Roman"/>
          <w:kern w:val="2"/>
          <w:szCs w:val="24"/>
          <w:lang w:eastAsia="zh-CN"/>
        </w:rPr>
        <w:t>、</w:t>
      </w:r>
      <w:r>
        <w:rPr>
          <w:rFonts w:hint="default" w:ascii="Times New Roman" w:hAnsi="Times New Roman" w:cs="Times New Roman"/>
          <w:kern w:val="2"/>
          <w:szCs w:val="24"/>
          <w:lang w:val="en-US" w:eastAsia="zh-CN"/>
        </w:rPr>
        <w:t>高氯酸</w:t>
      </w:r>
      <w:r>
        <w:rPr>
          <w:rFonts w:hint="default" w:ascii="Times New Roman" w:hAnsi="Times New Roman" w:eastAsia="宋体" w:cs="Times New Roman"/>
          <w:kern w:val="2"/>
          <w:szCs w:val="24"/>
          <w:lang w:val="en-US" w:eastAsia="zh-CN"/>
        </w:rPr>
        <w:t>分</w:t>
      </w:r>
      <w:r>
        <w:rPr>
          <w:rFonts w:hint="default" w:ascii="Times New Roman" w:hAnsi="Times New Roman" w:eastAsia="宋体" w:cs="Times New Roman"/>
          <w:kern w:val="2"/>
          <w:szCs w:val="24"/>
        </w:rPr>
        <w:t>解，在稀盐酸介质中，使用空气</w:t>
      </w:r>
      <w:r>
        <w:rPr>
          <w:rFonts w:hint="default" w:ascii="Times New Roman" w:hAnsi="Times New Roman" w:eastAsia="宋体" w:cs="Times New Roman"/>
          <w:kern w:val="2"/>
          <w:szCs w:val="24"/>
          <w:lang w:val="en-US" w:eastAsia="zh-CN"/>
        </w:rPr>
        <w:t>-</w:t>
      </w:r>
      <w:r>
        <w:rPr>
          <w:rFonts w:hint="default" w:ascii="Times New Roman" w:hAnsi="Times New Roman" w:eastAsia="宋体" w:cs="Times New Roman"/>
          <w:kern w:val="2"/>
          <w:szCs w:val="24"/>
        </w:rPr>
        <w:t>乙炔火焰，于原子吸收光谱仪波长324.7</w:t>
      </w:r>
      <w:r>
        <w:rPr>
          <w:rFonts w:hint="default" w:ascii="Times New Roman" w:hAnsi="Times New Roman" w:cs="Times New Roman"/>
          <w:kern w:val="2"/>
          <w:szCs w:val="24"/>
          <w:highlight w:val="none"/>
          <w:lang w:val="en-US" w:eastAsia="zh-CN"/>
        </w:rPr>
        <w:t xml:space="preserve"> </w:t>
      </w:r>
      <w:r>
        <w:rPr>
          <w:rFonts w:hint="default" w:ascii="Times New Roman" w:hAnsi="Times New Roman" w:eastAsia="宋体" w:cs="Times New Roman"/>
          <w:kern w:val="2"/>
          <w:szCs w:val="24"/>
        </w:rPr>
        <w:t>nm处，测定铜的吸光度，按标准曲线</w:t>
      </w:r>
      <w:r>
        <w:rPr>
          <w:rFonts w:hint="eastAsia" w:ascii="宋体" w:hAnsi="宋体" w:eastAsia="宋体"/>
          <w:kern w:val="2"/>
          <w:szCs w:val="24"/>
        </w:rPr>
        <w:t>法计算铜的含量。</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2"/>
        <w:rPr>
          <w:rFonts w:hint="eastAsia" w:ascii="黑体" w:eastAsia="黑体"/>
        </w:rPr>
      </w:pPr>
      <w:r>
        <w:rPr>
          <w:rFonts w:hint="eastAsia" w:ascii="黑体" w:eastAsia="黑体"/>
          <w:lang w:val="en-US" w:eastAsia="zh-CN"/>
        </w:rPr>
        <w:t>4.2</w:t>
      </w:r>
      <w:r>
        <w:rPr>
          <w:rFonts w:hint="eastAsia"/>
          <w:lang w:val="en-US" w:eastAsia="zh-CN"/>
        </w:rPr>
        <w:t xml:space="preserve"> </w:t>
      </w:r>
      <w:r>
        <w:rPr>
          <w:rFonts w:hint="eastAsia" w:hAnsi="Times New Roman" w:cs="Times New Roman"/>
          <w:szCs w:val="21"/>
          <w:lang w:val="en-US" w:eastAsia="zh-CN"/>
        </w:rPr>
        <w:t>试剂</w:t>
      </w:r>
    </w:p>
    <w:p>
      <w:pPr>
        <w:keepNext w:val="0"/>
        <w:keepLines w:val="0"/>
        <w:pageBreakBefore w:val="0"/>
        <w:widowControl/>
        <w:kinsoku/>
        <w:wordWrap/>
        <w:overflowPunct/>
        <w:topLinePunct w:val="0"/>
        <w:autoSpaceDE/>
        <w:autoSpaceDN/>
        <w:bidi w:val="0"/>
        <w:adjustRightInd w:val="0"/>
        <w:snapToGrid w:val="0"/>
        <w:spacing w:before="50" w:after="50"/>
        <w:ind w:left="422"/>
        <w:textAlignment w:val="auto"/>
        <w:rPr>
          <w:rFonts w:hint="default" w:ascii="Times New Roman" w:hAnsi="Times New Roman" w:cs="Times New Roman"/>
          <w:spacing w:val="6"/>
        </w:rPr>
      </w:pPr>
      <w:r>
        <w:rPr>
          <w:rFonts w:hint="eastAsia" w:ascii="宋体" w:hAnsi="宋体"/>
          <w:spacing w:val="6"/>
        </w:rPr>
        <w:t>除非</w:t>
      </w:r>
      <w:r>
        <w:rPr>
          <w:rFonts w:hint="default" w:ascii="Times New Roman" w:hAnsi="Times New Roman" w:cs="Times New Roman"/>
          <w:spacing w:val="6"/>
        </w:rPr>
        <w:t>另有说明外，在分析中仅使用确认为分析纯的试剂和蒸馏水或去离子水或相当纯度的水。</w:t>
      </w:r>
    </w:p>
    <w:p>
      <w:pPr>
        <w:pStyle w:val="59"/>
        <w:keepNext w:val="0"/>
        <w:keepLines w:val="0"/>
        <w:pageBreakBefore w:val="0"/>
        <w:numPr>
          <w:ilvl w:val="0"/>
          <w:numId w:val="0"/>
        </w:numPr>
        <w:kinsoku/>
        <w:wordWrap/>
        <w:overflowPunct/>
        <w:topLinePunct w:val="0"/>
        <w:autoSpaceDE/>
        <w:autoSpaceDN/>
        <w:bidi w:val="0"/>
        <w:textAlignment w:val="auto"/>
        <w:outlineLvl w:val="3"/>
        <w:rPr>
          <w:rFonts w:hint="default" w:ascii="Times New Roman" w:hAnsi="Times New Roman" w:eastAsia="宋体" w:cs="Times New Roman"/>
          <w:kern w:val="2"/>
          <w:szCs w:val="24"/>
        </w:rPr>
      </w:pPr>
      <w:r>
        <w:rPr>
          <w:rFonts w:hint="default" w:ascii="Times New Roman" w:hAnsi="Times New Roman" w:eastAsia="黑体" w:cs="Times New Roman"/>
          <w:lang w:val="en-US" w:eastAsia="zh-CN"/>
        </w:rPr>
        <w:t>4.2</w:t>
      </w:r>
      <w:r>
        <w:rPr>
          <w:rFonts w:hint="default" w:ascii="Times New Roman" w:hAnsi="Times New Roman" w:cs="Times New Roman"/>
          <w:lang w:val="en-US" w:eastAsia="zh-CN"/>
        </w:rPr>
        <w:t>.1</w:t>
      </w:r>
      <w:r>
        <w:rPr>
          <w:rFonts w:hint="default" w:ascii="Times New Roman" w:hAnsi="Times New Roman" w:eastAsia="宋体" w:cs="Times New Roman"/>
          <w:kern w:val="2"/>
          <w:szCs w:val="24"/>
        </w:rPr>
        <w:t xml:space="preserve"> </w:t>
      </w:r>
      <w:r>
        <w:rPr>
          <w:rFonts w:hint="default" w:ascii="Times New Roman" w:hAnsi="Times New Roman" w:eastAsia="宋体" w:cs="Times New Roman"/>
          <w:kern w:val="2"/>
          <w:szCs w:val="24"/>
          <w:lang w:val="en-US" w:eastAsia="zh-CN"/>
        </w:rPr>
        <w:t>氟化氢铵。</w:t>
      </w:r>
    </w:p>
    <w:p>
      <w:pPr>
        <w:pStyle w:val="59"/>
        <w:keepNext w:val="0"/>
        <w:keepLines w:val="0"/>
        <w:pageBreakBefore w:val="0"/>
        <w:numPr>
          <w:ilvl w:val="0"/>
          <w:numId w:val="0"/>
        </w:numPr>
        <w:kinsoku/>
        <w:wordWrap/>
        <w:overflowPunct/>
        <w:topLinePunct w:val="0"/>
        <w:autoSpaceDE/>
        <w:autoSpaceDN/>
        <w:bidi w:val="0"/>
        <w:textAlignment w:val="auto"/>
        <w:outlineLvl w:val="3"/>
        <w:rPr>
          <w:rFonts w:hint="default" w:ascii="Times New Roman" w:hAnsi="Times New Roman" w:eastAsia="宋体" w:cs="Times New Roman"/>
          <w:b/>
          <w:kern w:val="2"/>
          <w:szCs w:val="24"/>
          <w:highlight w:val="none"/>
        </w:rPr>
      </w:pPr>
      <w:r>
        <w:rPr>
          <w:rFonts w:hint="default" w:ascii="Times New Roman" w:hAnsi="Times New Roman" w:eastAsia="黑体" w:cs="Times New Roman"/>
          <w:lang w:val="en-US" w:eastAsia="zh-CN"/>
        </w:rPr>
        <w:t>4.2.2</w:t>
      </w:r>
      <w:r>
        <w:rPr>
          <w:rFonts w:hint="default" w:ascii="Times New Roman" w:hAnsi="Times New Roman" w:eastAsia="宋体" w:cs="Times New Roman"/>
          <w:kern w:val="2"/>
          <w:szCs w:val="24"/>
        </w:rPr>
        <w:t xml:space="preserve"> 盐酸（ρ1.</w:t>
      </w:r>
      <w:r>
        <w:rPr>
          <w:rFonts w:hint="default" w:ascii="Times New Roman" w:hAnsi="Times New Roman" w:eastAsia="宋体" w:cs="Times New Roman"/>
          <w:kern w:val="2"/>
          <w:szCs w:val="24"/>
          <w:highlight w:val="none"/>
        </w:rPr>
        <w:t>19</w:t>
      </w:r>
      <w:r>
        <w:rPr>
          <w:rFonts w:hint="default" w:ascii="Times New Roman" w:hAnsi="Times New Roman" w:eastAsia="宋体" w:cs="Times New Roman"/>
          <w:kern w:val="2"/>
          <w:szCs w:val="24"/>
          <w:highlight w:val="none"/>
          <w:lang w:val="en-US" w:eastAsia="zh-CN"/>
        </w:rPr>
        <w:t xml:space="preserve"> </w:t>
      </w:r>
      <w:r>
        <w:rPr>
          <w:rFonts w:hint="default" w:ascii="Times New Roman" w:hAnsi="Times New Roman" w:eastAsia="宋体" w:cs="Times New Roman"/>
          <w:kern w:val="2"/>
          <w:szCs w:val="24"/>
          <w:highlight w:val="none"/>
        </w:rPr>
        <w:t>g/</w:t>
      </w:r>
      <w:r>
        <w:rPr>
          <w:rFonts w:hint="default" w:ascii="Times New Roman" w:hAnsi="Times New Roman" w:eastAsia="宋体" w:cs="Times New Roman"/>
          <w:kern w:val="2"/>
          <w:szCs w:val="24"/>
          <w:highlight w:val="none"/>
          <w:lang w:eastAsia="zh-CN"/>
        </w:rPr>
        <w:t>mL</w:t>
      </w:r>
      <w:r>
        <w:rPr>
          <w:rFonts w:hint="default" w:ascii="Times New Roman" w:hAnsi="Times New Roman" w:eastAsia="宋体" w:cs="Times New Roman"/>
          <w:kern w:val="2"/>
          <w:szCs w:val="24"/>
          <w:highlight w:val="none"/>
        </w:rPr>
        <w:t>）。</w:t>
      </w:r>
    </w:p>
    <w:p>
      <w:pPr>
        <w:pStyle w:val="59"/>
        <w:keepNext w:val="0"/>
        <w:keepLines w:val="0"/>
        <w:pageBreakBefore w:val="0"/>
        <w:numPr>
          <w:ilvl w:val="0"/>
          <w:numId w:val="0"/>
        </w:numPr>
        <w:kinsoku/>
        <w:wordWrap/>
        <w:overflowPunct/>
        <w:topLinePunct w:val="0"/>
        <w:autoSpaceDE/>
        <w:autoSpaceDN/>
        <w:bidi w:val="0"/>
        <w:textAlignment w:val="auto"/>
        <w:outlineLvl w:val="3"/>
        <w:rPr>
          <w:rFonts w:hint="default" w:ascii="Times New Roman" w:hAnsi="Times New Roman" w:eastAsia="宋体" w:cs="Times New Roman"/>
          <w:kern w:val="2"/>
          <w:szCs w:val="24"/>
        </w:rPr>
      </w:pPr>
      <w:r>
        <w:rPr>
          <w:rFonts w:hint="default" w:ascii="Times New Roman" w:hAnsi="Times New Roman" w:eastAsia="黑体" w:cs="Times New Roman"/>
          <w:highlight w:val="none"/>
          <w:lang w:val="en-US" w:eastAsia="zh-CN"/>
        </w:rPr>
        <w:t>4.2.3</w:t>
      </w:r>
      <w:r>
        <w:rPr>
          <w:rFonts w:hint="default" w:ascii="Times New Roman" w:hAnsi="Times New Roman" w:eastAsia="宋体" w:cs="Times New Roman"/>
          <w:kern w:val="2"/>
          <w:szCs w:val="24"/>
          <w:highlight w:val="none"/>
        </w:rPr>
        <w:t xml:space="preserve"> 硝酸（</w:t>
      </w:r>
      <w:r>
        <w:rPr>
          <w:rFonts w:hint="default" w:ascii="Times New Roman" w:hAnsi="Times New Roman" w:eastAsia="宋体" w:cs="Times New Roman"/>
          <w:i w:val="0"/>
          <w:iCs w:val="0"/>
          <w:kern w:val="2"/>
          <w:szCs w:val="24"/>
          <w:highlight w:val="none"/>
        </w:rPr>
        <w:t>ρ</w:t>
      </w:r>
      <w:r>
        <w:rPr>
          <w:rFonts w:hint="default" w:ascii="Times New Roman" w:hAnsi="Times New Roman" w:eastAsia="宋体" w:cs="Times New Roman"/>
          <w:kern w:val="2"/>
          <w:szCs w:val="24"/>
          <w:highlight w:val="none"/>
        </w:rPr>
        <w:t>1.42</w:t>
      </w:r>
      <w:r>
        <w:rPr>
          <w:rFonts w:hint="default" w:ascii="Times New Roman" w:hAnsi="Times New Roman" w:eastAsia="宋体" w:cs="Times New Roman"/>
          <w:kern w:val="2"/>
          <w:szCs w:val="24"/>
          <w:highlight w:val="none"/>
          <w:lang w:val="en-US" w:eastAsia="zh-CN"/>
        </w:rPr>
        <w:t xml:space="preserve"> </w:t>
      </w:r>
      <w:r>
        <w:rPr>
          <w:rFonts w:hint="default" w:ascii="Times New Roman" w:hAnsi="Times New Roman" w:eastAsia="宋体" w:cs="Times New Roman"/>
          <w:kern w:val="2"/>
          <w:szCs w:val="24"/>
        </w:rPr>
        <w:t>g/</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w:t>
      </w:r>
    </w:p>
    <w:p>
      <w:pPr>
        <w:pStyle w:val="59"/>
        <w:keepNext w:val="0"/>
        <w:keepLines w:val="0"/>
        <w:pageBreakBefore w:val="0"/>
        <w:numPr>
          <w:ilvl w:val="0"/>
          <w:numId w:val="0"/>
        </w:numPr>
        <w:kinsoku/>
        <w:wordWrap/>
        <w:overflowPunct/>
        <w:topLinePunct w:val="0"/>
        <w:autoSpaceDE/>
        <w:autoSpaceDN/>
        <w:bidi w:val="0"/>
        <w:textAlignment w:val="auto"/>
        <w:outlineLvl w:val="3"/>
        <w:rPr>
          <w:rFonts w:hint="default" w:ascii="Times New Roman" w:hAnsi="Times New Roman" w:cs="Times New Roman"/>
        </w:rPr>
      </w:pPr>
      <w:r>
        <w:rPr>
          <w:rFonts w:hint="default" w:ascii="Times New Roman" w:hAnsi="Times New Roman" w:eastAsia="黑体" w:cs="Times New Roman"/>
          <w:lang w:val="en-US" w:eastAsia="zh-CN"/>
        </w:rPr>
        <w:t>4.2.4</w:t>
      </w:r>
      <w:r>
        <w:rPr>
          <w:rFonts w:hint="default"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高氯酸</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kern w:val="2"/>
          <w:szCs w:val="24"/>
        </w:rPr>
        <w:t>ρl.67 g/mL)</w:t>
      </w:r>
      <w:r>
        <w:rPr>
          <w:rFonts w:hint="default" w:ascii="Times New Roman" w:hAnsi="Times New Roman" w:eastAsia="宋体" w:cs="Times New Roman"/>
          <w:kern w:val="2"/>
          <w:szCs w:val="24"/>
          <w:lang w:eastAsia="zh-CN"/>
        </w:rPr>
        <w:t>。</w:t>
      </w:r>
    </w:p>
    <w:p>
      <w:pPr>
        <w:pStyle w:val="59"/>
        <w:keepNext w:val="0"/>
        <w:keepLines w:val="0"/>
        <w:pageBreakBefore w:val="0"/>
        <w:numPr>
          <w:ilvl w:val="0"/>
          <w:numId w:val="0"/>
        </w:numPr>
        <w:kinsoku/>
        <w:wordWrap/>
        <w:overflowPunct/>
        <w:topLinePunct w:val="0"/>
        <w:autoSpaceDE/>
        <w:autoSpaceDN/>
        <w:bidi w:val="0"/>
        <w:textAlignment w:val="auto"/>
        <w:outlineLvl w:val="3"/>
        <w:rPr>
          <w:rFonts w:hint="default" w:ascii="Times New Roman" w:hAnsi="Times New Roman" w:eastAsia="宋体" w:cs="Times New Roman"/>
          <w:kern w:val="2"/>
          <w:szCs w:val="24"/>
        </w:rPr>
      </w:pPr>
      <w:r>
        <w:rPr>
          <w:rFonts w:hint="default" w:ascii="Times New Roman" w:hAnsi="Times New Roman" w:eastAsia="黑体" w:cs="Times New Roman"/>
          <w:lang w:val="en-US" w:eastAsia="zh-CN"/>
        </w:rPr>
        <w:t>4.2.5</w:t>
      </w:r>
      <w:r>
        <w:rPr>
          <w:rFonts w:hint="default" w:ascii="Times New Roman" w:hAnsi="Times New Roman" w:eastAsia="宋体" w:cs="Times New Roman"/>
          <w:kern w:val="2"/>
          <w:szCs w:val="24"/>
        </w:rPr>
        <w:t xml:space="preserve"> </w:t>
      </w:r>
      <w:r>
        <w:rPr>
          <w:rFonts w:hint="default" w:ascii="Times New Roman" w:hAnsi="Times New Roman" w:eastAsia="宋体" w:cs="Times New Roman"/>
          <w:kern w:val="2"/>
          <w:szCs w:val="24"/>
          <w:lang w:val="en-US" w:eastAsia="zh-CN"/>
        </w:rPr>
        <w:t>饱和溴水</w:t>
      </w:r>
      <w:r>
        <w:rPr>
          <w:rFonts w:hint="default" w:ascii="Times New Roman" w:hAnsi="Times New Roman" w:eastAsia="宋体" w:cs="Times New Roman"/>
          <w:kern w:val="2"/>
          <w:szCs w:val="24"/>
        </w:rPr>
        <w:t>。</w:t>
      </w:r>
    </w:p>
    <w:p>
      <w:pPr>
        <w:pStyle w:val="59"/>
        <w:keepNext w:val="0"/>
        <w:keepLines w:val="0"/>
        <w:pageBreakBefore w:val="0"/>
        <w:numPr>
          <w:ilvl w:val="0"/>
          <w:numId w:val="0"/>
        </w:numPr>
        <w:kinsoku/>
        <w:wordWrap/>
        <w:overflowPunct/>
        <w:topLinePunct w:val="0"/>
        <w:autoSpaceDE/>
        <w:autoSpaceDN/>
        <w:bidi w:val="0"/>
        <w:textAlignment w:val="auto"/>
        <w:outlineLvl w:val="2"/>
        <w:rPr>
          <w:rFonts w:hint="default" w:ascii="Times New Roman" w:hAnsi="Times New Roman" w:eastAsia="宋体" w:cs="Times New Roman"/>
          <w:kern w:val="2"/>
          <w:szCs w:val="24"/>
          <w:highlight w:val="none"/>
        </w:rPr>
      </w:pPr>
      <w:r>
        <w:rPr>
          <w:rFonts w:hint="default" w:ascii="Times New Roman" w:hAnsi="Times New Roman" w:cs="Times New Roman"/>
          <w:lang w:val="en-US" w:eastAsia="zh-CN"/>
        </w:rPr>
        <w:t>4.2.6</w:t>
      </w:r>
      <w:r>
        <w:rPr>
          <w:rFonts w:hint="default" w:ascii="Times New Roman" w:hAnsi="Times New Roman" w:eastAsia="宋体" w:cs="Times New Roman"/>
          <w:kern w:val="2"/>
          <w:szCs w:val="24"/>
        </w:rPr>
        <w:t xml:space="preserve"> 铜标准贮存溶液：称取1.0000 g金属铜（</w:t>
      </w:r>
      <w:r>
        <w:rPr>
          <w:rFonts w:hint="default" w:ascii="Times New Roman" w:hAnsi="Times New Roman" w:eastAsia="宋体" w:cs="Times New Roman"/>
          <w:i/>
          <w:kern w:val="2"/>
          <w:szCs w:val="24"/>
          <w:lang w:eastAsia="zh-CN"/>
        </w:rPr>
        <w:t>ω</w:t>
      </w:r>
      <w:r>
        <w:rPr>
          <w:rFonts w:hint="default" w:ascii="Times New Roman" w:hAnsi="Times New Roman" w:eastAsia="宋体" w:cs="Times New Roman"/>
          <w:kern w:val="2"/>
          <w:szCs w:val="24"/>
          <w:vertAlign w:val="subscript"/>
        </w:rPr>
        <w:t>cu</w:t>
      </w:r>
      <w:r>
        <w:rPr>
          <w:rFonts w:hint="default" w:ascii="Times New Roman" w:hAnsi="Times New Roman" w:eastAsia="宋体" w:cs="Times New Roman"/>
          <w:kern w:val="2"/>
          <w:szCs w:val="24"/>
        </w:rPr>
        <w:t xml:space="preserve">≥99.99%）于100 </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 xml:space="preserve">烧杯中，加入20 </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硝酸（</w:t>
      </w:r>
      <w:r>
        <w:rPr>
          <w:rFonts w:hint="default" w:ascii="Times New Roman" w:hAnsi="Times New Roman" w:eastAsia="宋体" w:cs="Times New Roman"/>
          <w:kern w:val="2"/>
          <w:szCs w:val="24"/>
          <w:lang w:val="en-US" w:eastAsia="zh-CN"/>
        </w:rPr>
        <w:t>1+1</w:t>
      </w:r>
      <w:r>
        <w:rPr>
          <w:rFonts w:hint="default" w:ascii="Times New Roman" w:hAnsi="Times New Roman" w:eastAsia="宋体" w:cs="Times New Roman"/>
          <w:kern w:val="2"/>
          <w:szCs w:val="24"/>
        </w:rPr>
        <w:t xml:space="preserve">），盖上表面皿，于电热板上低温加热溶解完全，煮沸驱除氮的氧化物。取下冷却至室温，移入1000 </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容量瓶中，用水稀释至刻度，混匀。此</w:t>
      </w:r>
      <w:r>
        <w:rPr>
          <w:rFonts w:hint="default" w:ascii="Times New Roman" w:hAnsi="Times New Roman" w:eastAsia="宋体" w:cs="Times New Roman"/>
          <w:kern w:val="2"/>
          <w:szCs w:val="24"/>
          <w:highlight w:val="none"/>
        </w:rPr>
        <w:t>溶液</w:t>
      </w:r>
      <w:r>
        <w:rPr>
          <w:rFonts w:hint="default" w:ascii="Times New Roman" w:hAnsi="Times New Roman" w:eastAsia="宋体" w:cs="Times New Roman"/>
          <w:kern w:val="2"/>
          <w:szCs w:val="24"/>
          <w:highlight w:val="none"/>
          <w:lang w:eastAsia="zh-CN"/>
        </w:rPr>
        <w:t>1</w:t>
      </w:r>
      <w:r>
        <w:rPr>
          <w:rFonts w:hint="default" w:ascii="Times New Roman" w:hAnsi="Times New Roman" w:eastAsia="宋体" w:cs="Times New Roman"/>
          <w:kern w:val="2"/>
          <w:szCs w:val="24"/>
          <w:highlight w:val="none"/>
          <w:lang w:val="en-US" w:eastAsia="zh-CN"/>
        </w:rPr>
        <w:t xml:space="preserve"> </w:t>
      </w:r>
      <w:r>
        <w:rPr>
          <w:rFonts w:hint="default" w:ascii="Times New Roman" w:hAnsi="Times New Roman" w:eastAsia="宋体" w:cs="Times New Roman"/>
          <w:kern w:val="2"/>
          <w:szCs w:val="24"/>
          <w:highlight w:val="none"/>
          <w:lang w:eastAsia="zh-CN"/>
        </w:rPr>
        <w:t>mL</w:t>
      </w:r>
      <w:r>
        <w:rPr>
          <w:rFonts w:hint="default" w:ascii="Times New Roman" w:hAnsi="Times New Roman" w:eastAsia="宋体" w:cs="Times New Roman"/>
          <w:kern w:val="2"/>
          <w:szCs w:val="24"/>
          <w:highlight w:val="none"/>
        </w:rPr>
        <w:t>含1</w:t>
      </w:r>
      <w:r>
        <w:rPr>
          <w:rFonts w:hint="default" w:ascii="Times New Roman" w:hAnsi="Times New Roman" w:eastAsia="宋体" w:cs="Times New Roman"/>
          <w:kern w:val="2"/>
          <w:szCs w:val="24"/>
          <w:highlight w:val="none"/>
          <w:lang w:val="en-US" w:eastAsia="zh-CN"/>
        </w:rPr>
        <w:t xml:space="preserve">.0 </w:t>
      </w:r>
      <w:r>
        <w:rPr>
          <w:rFonts w:hint="default" w:ascii="Times New Roman" w:hAnsi="Times New Roman" w:eastAsia="宋体" w:cs="Times New Roman"/>
          <w:kern w:val="2"/>
          <w:szCs w:val="24"/>
          <w:highlight w:val="none"/>
          <w:lang w:eastAsia="zh-CN"/>
        </w:rPr>
        <w:t>mg</w:t>
      </w:r>
      <w:r>
        <w:rPr>
          <w:rFonts w:hint="default" w:ascii="Times New Roman" w:hAnsi="Times New Roman" w:eastAsia="宋体" w:cs="Times New Roman"/>
          <w:kern w:val="2"/>
          <w:szCs w:val="24"/>
          <w:highlight w:val="none"/>
        </w:rPr>
        <w:t>铜。</w:t>
      </w:r>
    </w:p>
    <w:p>
      <w:pPr>
        <w:pStyle w:val="59"/>
        <w:keepNext w:val="0"/>
        <w:keepLines w:val="0"/>
        <w:pageBreakBefore w:val="0"/>
        <w:numPr>
          <w:ilvl w:val="0"/>
          <w:numId w:val="0"/>
        </w:numPr>
        <w:kinsoku/>
        <w:wordWrap/>
        <w:overflowPunct/>
        <w:topLinePunct w:val="0"/>
        <w:autoSpaceDE/>
        <w:autoSpaceDN/>
        <w:bidi w:val="0"/>
        <w:textAlignment w:val="auto"/>
        <w:outlineLvl w:val="2"/>
        <w:rPr>
          <w:rFonts w:hint="eastAsia" w:ascii="宋体" w:hAnsi="宋体" w:eastAsia="宋体"/>
          <w:kern w:val="2"/>
          <w:szCs w:val="24"/>
          <w:lang w:val="en-US" w:eastAsia="zh-CN"/>
        </w:rPr>
      </w:pPr>
      <w:r>
        <w:rPr>
          <w:rFonts w:hint="default" w:ascii="Times New Roman" w:hAnsi="Times New Roman" w:cs="Times New Roman"/>
          <w:highlight w:val="none"/>
          <w:lang w:val="en-US" w:eastAsia="zh-CN"/>
        </w:rPr>
        <w:t>4.2.7</w:t>
      </w:r>
      <w:r>
        <w:rPr>
          <w:rFonts w:hint="default" w:ascii="Times New Roman" w:hAnsi="Times New Roman" w:eastAsia="宋体" w:cs="Times New Roman"/>
          <w:kern w:val="2"/>
          <w:szCs w:val="24"/>
          <w:highlight w:val="none"/>
        </w:rPr>
        <w:t xml:space="preserve"> 铜标准溶液：移取</w:t>
      </w:r>
      <w:r>
        <w:rPr>
          <w:rFonts w:hint="default" w:ascii="Times New Roman" w:hAnsi="Times New Roman" w:eastAsia="宋体" w:cs="Times New Roman"/>
          <w:kern w:val="2"/>
          <w:szCs w:val="24"/>
          <w:highlight w:val="none"/>
          <w:lang w:val="en-US" w:eastAsia="zh-CN"/>
        </w:rPr>
        <w:t>5</w:t>
      </w:r>
      <w:r>
        <w:rPr>
          <w:rFonts w:hint="default" w:ascii="Times New Roman" w:hAnsi="Times New Roman" w:eastAsia="宋体" w:cs="Times New Roman"/>
          <w:kern w:val="2"/>
          <w:szCs w:val="24"/>
          <w:highlight w:val="none"/>
        </w:rPr>
        <w:t xml:space="preserve">.00 </w:t>
      </w:r>
      <w:r>
        <w:rPr>
          <w:rFonts w:hint="default" w:ascii="Times New Roman" w:hAnsi="Times New Roman" w:eastAsia="宋体" w:cs="Times New Roman"/>
          <w:kern w:val="2"/>
          <w:szCs w:val="24"/>
          <w:highlight w:val="none"/>
          <w:lang w:eastAsia="zh-CN"/>
        </w:rPr>
        <w:t>mL</w:t>
      </w:r>
      <w:r>
        <w:rPr>
          <w:rFonts w:hint="default" w:ascii="Times New Roman" w:hAnsi="Times New Roman" w:eastAsia="宋体" w:cs="Times New Roman"/>
          <w:kern w:val="2"/>
          <w:szCs w:val="24"/>
          <w:highlight w:val="none"/>
        </w:rPr>
        <w:t>铜标准贮存溶液（</w:t>
      </w:r>
      <w:r>
        <w:rPr>
          <w:rFonts w:hint="default" w:ascii="Times New Roman" w:hAnsi="Times New Roman" w:eastAsia="宋体" w:cs="Times New Roman"/>
          <w:kern w:val="2"/>
          <w:szCs w:val="24"/>
          <w:highlight w:val="none"/>
          <w:lang w:val="en-US" w:eastAsia="zh-CN"/>
        </w:rPr>
        <w:t>4.2.6</w:t>
      </w:r>
      <w:r>
        <w:rPr>
          <w:rFonts w:hint="default" w:ascii="Times New Roman" w:hAnsi="Times New Roman" w:eastAsia="宋体" w:cs="Times New Roman"/>
          <w:kern w:val="2"/>
          <w:szCs w:val="24"/>
          <w:highlight w:val="none"/>
        </w:rPr>
        <w:t>）于100</w:t>
      </w:r>
      <w:r>
        <w:rPr>
          <w:rFonts w:hint="default" w:ascii="Times New Roman" w:hAnsi="Times New Roman" w:eastAsia="宋体" w:cs="Times New Roman"/>
          <w:kern w:val="2"/>
          <w:szCs w:val="24"/>
        </w:rPr>
        <w:t xml:space="preserve"> </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 xml:space="preserve">容量瓶中，加入5 </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盐酸（</w:t>
      </w:r>
      <w:r>
        <w:rPr>
          <w:rFonts w:hint="default" w:ascii="Times New Roman" w:hAnsi="Times New Roman" w:eastAsia="宋体" w:cs="Times New Roman"/>
          <w:kern w:val="2"/>
          <w:szCs w:val="24"/>
          <w:lang w:val="en-US" w:eastAsia="zh-CN"/>
        </w:rPr>
        <w:t>1+1</w:t>
      </w:r>
      <w:r>
        <w:rPr>
          <w:rFonts w:hint="default" w:ascii="Times New Roman" w:hAnsi="Times New Roman" w:eastAsia="宋体" w:cs="Times New Roman"/>
          <w:kern w:val="2"/>
          <w:szCs w:val="24"/>
        </w:rPr>
        <w:t>），用水稀释至刻度，混匀。此溶液</w:t>
      </w:r>
      <w:r>
        <w:rPr>
          <w:rFonts w:hint="default" w:ascii="Times New Roman" w:hAnsi="Times New Roman" w:eastAsia="宋体" w:cs="Times New Roman"/>
          <w:kern w:val="2"/>
          <w:szCs w:val="24"/>
          <w:lang w:eastAsia="zh-CN"/>
        </w:rPr>
        <w:t>1</w:t>
      </w:r>
      <w:r>
        <w:rPr>
          <w:rFonts w:hint="default"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含</w:t>
      </w:r>
      <w:r>
        <w:rPr>
          <w:rFonts w:hint="default" w:ascii="Times New Roman" w:hAnsi="Times New Roman" w:eastAsia="宋体" w:cs="Times New Roman"/>
          <w:kern w:val="2"/>
          <w:szCs w:val="24"/>
          <w:lang w:val="en-US" w:eastAsia="zh-CN"/>
        </w:rPr>
        <w:t>5</w:t>
      </w:r>
      <w:r>
        <w:rPr>
          <w:rFonts w:hint="default" w:ascii="Times New Roman" w:hAnsi="Times New Roman" w:eastAsia="宋体" w:cs="Times New Roman"/>
          <w:kern w:val="2"/>
          <w:szCs w:val="24"/>
        </w:rPr>
        <w:t xml:space="preserve">0 </w:t>
      </w:r>
      <w:r>
        <w:rPr>
          <w:rFonts w:hint="default" w:ascii="Times New Roman" w:hAnsi="Times New Roman" w:eastAsia="宋体" w:cs="Times New Roman"/>
          <w:kern w:val="2"/>
          <w:szCs w:val="24"/>
          <w:lang w:eastAsia="zh-CN"/>
        </w:rPr>
        <w:t>μg</w:t>
      </w:r>
      <w:r>
        <w:rPr>
          <w:rFonts w:hint="default" w:ascii="Times New Roman" w:hAnsi="Times New Roman" w:eastAsia="宋体" w:cs="Times New Roman"/>
          <w:kern w:val="2"/>
          <w:szCs w:val="24"/>
        </w:rPr>
        <w:t>铜</w:t>
      </w:r>
      <w:r>
        <w:rPr>
          <w:rFonts w:hint="eastAsia" w:ascii="宋体" w:hAnsi="宋体" w:eastAsia="宋体"/>
          <w:kern w:val="2"/>
          <w:szCs w:val="24"/>
        </w:rPr>
        <w:t>。</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2"/>
        <w:rPr>
          <w:rFonts w:hint="eastAsia" w:hAnsi="宋体"/>
          <w:kern w:val="2"/>
          <w:szCs w:val="24"/>
        </w:rPr>
      </w:pPr>
      <w:r>
        <w:rPr>
          <w:rFonts w:hint="eastAsia" w:hAnsi="宋体"/>
          <w:kern w:val="2"/>
          <w:szCs w:val="24"/>
          <w:lang w:val="en-US" w:eastAsia="zh-CN"/>
        </w:rPr>
        <w:t xml:space="preserve">4.3 </w:t>
      </w:r>
      <w:r>
        <w:rPr>
          <w:rFonts w:hint="eastAsia" w:hAnsi="Times New Roman" w:cs="Times New Roman"/>
          <w:szCs w:val="21"/>
          <w:lang w:val="en-US" w:eastAsia="zh-CN"/>
        </w:rPr>
        <w:t>仪器</w:t>
      </w:r>
    </w:p>
    <w:p>
      <w:pPr>
        <w:bidi w:val="0"/>
        <w:ind w:firstLine="420" w:firstLineChars="200"/>
        <w:rPr>
          <w:rFonts w:hint="default" w:ascii="Times New Roman" w:hAnsi="Times New Roman" w:cs="Times New Roman"/>
        </w:rPr>
      </w:pPr>
      <w:r>
        <w:rPr>
          <w:rFonts w:hint="default" w:ascii="Times New Roman" w:hAnsi="Times New Roman" w:cs="Times New Roman"/>
        </w:rPr>
        <w:t>原子吸收光谱仪，附铜空心阴极灯。</w:t>
      </w:r>
    </w:p>
    <w:p>
      <w:pPr>
        <w:bidi w:val="0"/>
        <w:ind w:firstLine="420" w:firstLineChars="200"/>
        <w:rPr>
          <w:rFonts w:hint="default" w:ascii="Times New Roman" w:hAnsi="Times New Roman" w:cs="Times New Roman"/>
        </w:rPr>
      </w:pPr>
      <w:r>
        <w:rPr>
          <w:rFonts w:hint="default" w:ascii="Times New Roman" w:hAnsi="Times New Roman" w:cs="Times New Roman"/>
        </w:rPr>
        <w:t>在仪器最佳工作条件下，凡能达到下列指标者均可使用：</w:t>
      </w:r>
    </w:p>
    <w:p>
      <w:pPr>
        <w:bidi w:val="0"/>
        <w:ind w:firstLine="420" w:firstLineChars="200"/>
        <w:rPr>
          <w:rFonts w:hint="default" w:ascii="Times New Roman" w:hAnsi="Times New Roman" w:cs="Times New Roman"/>
        </w:rPr>
      </w:pPr>
      <w:r>
        <w:rPr>
          <w:rFonts w:hint="default" w:ascii="Times New Roman" w:hAnsi="Times New Roman" w:cs="Times New Roman"/>
        </w:rPr>
        <w:t>——特征浓度：在与测量溶液的基体相一致的溶液中，铜的特征浓度应不大于0.090</w:t>
      </w:r>
      <w:r>
        <w:rPr>
          <w:rFonts w:hint="default" w:ascii="Times New Roman" w:hAnsi="Times New Roman" w:cs="Times New Roman"/>
          <w:lang w:val="en-US" w:eastAsia="zh-CN"/>
        </w:rPr>
        <w:t xml:space="preserve"> </w:t>
      </w:r>
      <w:r>
        <w:rPr>
          <w:rFonts w:hint="default" w:ascii="Times New Roman" w:hAnsi="Times New Roman" w:cs="Times New Roman"/>
        </w:rPr>
        <w:t>μg/</w:t>
      </w:r>
      <w:r>
        <w:rPr>
          <w:rFonts w:hint="default" w:ascii="Times New Roman" w:hAnsi="Times New Roman" w:cs="Times New Roman"/>
          <w:lang w:eastAsia="zh-CN"/>
        </w:rPr>
        <w:t>mL；</w:t>
      </w:r>
    </w:p>
    <w:p>
      <w:pPr>
        <w:bidi w:val="0"/>
        <w:ind w:leftChars="200"/>
        <w:rPr>
          <w:rFonts w:hint="default" w:ascii="Times New Roman" w:hAnsi="Times New Roman" w:cs="Times New Roman"/>
          <w:lang w:eastAsia="zh-CN"/>
        </w:rPr>
      </w:pPr>
      <w:r>
        <w:rPr>
          <w:rFonts w:hint="default" w:ascii="Times New Roman" w:hAnsi="Times New Roman" w:cs="Times New Roman"/>
        </w:rPr>
        <w:t>——精密度：用最高浓度的标准溶液测量10次吸光度，其标准偏差应不超过平均吸光度的1.0%；用最低浓度的标准溶液（不是</w:t>
      </w:r>
      <w:r>
        <w:rPr>
          <w:rFonts w:hint="eastAsia" w:asciiTheme="minorEastAsia" w:hAnsiTheme="minorEastAsia" w:eastAsiaTheme="minorEastAsia" w:cstheme="minorEastAsia"/>
        </w:rPr>
        <w:t>“</w:t>
      </w:r>
      <w:r>
        <w:rPr>
          <w:rFonts w:hint="default" w:ascii="Times New Roman" w:hAnsi="Times New Roman" w:cs="Times New Roman"/>
        </w:rPr>
        <w:t>零</w:t>
      </w:r>
      <w:r>
        <w:rPr>
          <w:rFonts w:hint="eastAsia" w:ascii="宋体" w:hAnsi="宋体" w:eastAsia="宋体" w:cs="宋体"/>
        </w:rPr>
        <w:t>”</w:t>
      </w:r>
      <w:r>
        <w:rPr>
          <w:rFonts w:hint="default" w:ascii="Times New Roman" w:hAnsi="Times New Roman" w:cs="Times New Roman"/>
        </w:rPr>
        <w:t>浓度标准溶液）测量10次吸光度，其标准偏差应不超过最高浓度的标准溶液平均吸光度的0.5%</w:t>
      </w:r>
      <w:r>
        <w:rPr>
          <w:rFonts w:hint="default" w:ascii="Times New Roman" w:hAnsi="Times New Roman" w:cs="Times New Roman"/>
          <w:lang w:eastAsia="zh-CN"/>
        </w:rPr>
        <w:t>；</w:t>
      </w:r>
    </w:p>
    <w:p>
      <w:pPr>
        <w:bidi w:val="0"/>
        <w:ind w:leftChars="200"/>
        <w:rPr>
          <w:rFonts w:hint="default" w:ascii="Times New Roman" w:hAnsi="Times New Roman" w:cs="Times New Roman"/>
        </w:rPr>
      </w:pPr>
      <w:r>
        <w:rPr>
          <w:rFonts w:hint="default" w:ascii="Times New Roman" w:hAnsi="Times New Roman" w:cs="Times New Roman"/>
        </w:rPr>
        <w:t>——工作曲线线性：将工作曲线按浓度等分成五段，最高段的吸光度差值与最低段的吸光度差值之比，应不小于0.8。</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2"/>
        <w:rPr>
          <w:rFonts w:hint="eastAsia"/>
        </w:rPr>
      </w:pPr>
      <w:r>
        <w:rPr>
          <w:rFonts w:hint="eastAsia"/>
          <w:lang w:val="en-US" w:eastAsia="zh-CN"/>
        </w:rPr>
        <w:t>4.4</w:t>
      </w:r>
      <w:r>
        <w:rPr>
          <w:rFonts w:hint="eastAsia"/>
        </w:rPr>
        <w:t xml:space="preserve"> </w:t>
      </w:r>
      <w:r>
        <w:rPr>
          <w:rFonts w:hint="eastAsia" w:hAnsi="Times New Roman" w:cs="Times New Roman"/>
          <w:szCs w:val="21"/>
          <w:lang w:val="en-US" w:eastAsia="zh-CN"/>
        </w:rPr>
        <w:t>试样</w:t>
      </w:r>
    </w:p>
    <w:p>
      <w:pPr>
        <w:bidi w:val="0"/>
        <w:outlineLvl w:val="9"/>
        <w:rPr>
          <w:rFonts w:hint="default" w:ascii="Times New Roman" w:hAnsi="Times New Roman" w:cs="Times New Roman"/>
        </w:rPr>
      </w:pPr>
      <w:r>
        <w:rPr>
          <w:rFonts w:hint="default" w:ascii="Times New Roman" w:hAnsi="Times New Roman" w:cs="Times New Roman"/>
          <w:lang w:val="en-US" w:eastAsia="zh-CN"/>
        </w:rPr>
        <w:t>4.4</w:t>
      </w:r>
      <w:r>
        <w:rPr>
          <w:rFonts w:hint="default" w:ascii="Times New Roman" w:hAnsi="Times New Roman" w:cs="Times New Roman"/>
        </w:rPr>
        <w:t xml:space="preserve">.1 </w:t>
      </w:r>
      <w:r>
        <w:rPr>
          <w:rFonts w:hint="default" w:ascii="Times New Roman" w:hAnsi="Times New Roman" w:cs="Times New Roman"/>
          <w:lang w:val="en-US" w:eastAsia="zh-CN"/>
        </w:rPr>
        <w:t>试样应通过0.100 mm孔筛。</w:t>
      </w:r>
    </w:p>
    <w:p>
      <w:pPr>
        <w:bidi w:val="0"/>
        <w:rPr>
          <w:rFonts w:hint="default" w:ascii="Times New Roman" w:hAnsi="Times New Roman" w:cs="Times New Roman"/>
        </w:rPr>
      </w:pPr>
      <w:r>
        <w:rPr>
          <w:rFonts w:hint="default" w:ascii="Times New Roman" w:hAnsi="Times New Roman" w:cs="Times New Roman"/>
          <w:lang w:val="en-US" w:eastAsia="zh-CN"/>
        </w:rPr>
        <w:t xml:space="preserve">4.4.2 </w:t>
      </w:r>
      <w:r>
        <w:rPr>
          <w:rFonts w:hint="default" w:ascii="Times New Roman" w:hAnsi="Times New Roman" w:cs="Times New Roman"/>
        </w:rPr>
        <w:t>试样应在105</w:t>
      </w:r>
      <w:r>
        <w:rPr>
          <w:rFonts w:hint="default" w:ascii="Times New Roman" w:hAnsi="Times New Roman" w:cs="Times New Roman"/>
          <w:lang w:val="en-US" w:eastAsia="zh-CN"/>
        </w:rPr>
        <w:t xml:space="preserve"> </w:t>
      </w:r>
      <w:r>
        <w:rPr>
          <w:rFonts w:hint="default" w:ascii="Times New Roman" w:hAnsi="Times New Roman" w:cs="Times New Roman"/>
        </w:rPr>
        <w:t>℃±5</w:t>
      </w:r>
      <w:r>
        <w:rPr>
          <w:rFonts w:hint="default" w:ascii="Times New Roman" w:hAnsi="Times New Roman" w:cs="Times New Roman"/>
          <w:lang w:val="en-US" w:eastAsia="zh-CN"/>
        </w:rPr>
        <w:t xml:space="preserve"> </w:t>
      </w:r>
      <w:r>
        <w:rPr>
          <w:rFonts w:hint="default" w:ascii="Times New Roman" w:hAnsi="Times New Roman" w:cs="Times New Roman"/>
        </w:rPr>
        <w:t>℃烘箱中烘1</w:t>
      </w:r>
      <w:r>
        <w:rPr>
          <w:rFonts w:hint="default" w:ascii="Times New Roman" w:hAnsi="Times New Roman" w:cs="Times New Roman"/>
          <w:lang w:val="en-US" w:eastAsia="zh-CN"/>
        </w:rPr>
        <w:t xml:space="preserve"> </w:t>
      </w:r>
      <w:r>
        <w:rPr>
          <w:rFonts w:hint="default" w:ascii="Times New Roman" w:hAnsi="Times New Roman" w:cs="Times New Roman"/>
        </w:rPr>
        <w:t>h，并置于干燥器中冷却至室温备用。</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2"/>
        <w:rPr>
          <w:rFonts w:hint="eastAsia"/>
        </w:rPr>
      </w:pPr>
      <w:r>
        <w:rPr>
          <w:rFonts w:hint="eastAsia"/>
          <w:lang w:val="en-US" w:eastAsia="zh-CN"/>
        </w:rPr>
        <w:t>4.5</w:t>
      </w:r>
      <w:r>
        <w:rPr>
          <w:rFonts w:hint="eastAsia"/>
        </w:rPr>
        <w:t xml:space="preserve"> </w:t>
      </w:r>
      <w:r>
        <w:rPr>
          <w:rFonts w:hint="eastAsia" w:hAnsi="Times New Roman" w:cs="Times New Roman"/>
          <w:szCs w:val="21"/>
          <w:lang w:val="en-US" w:eastAsia="zh-CN"/>
        </w:rPr>
        <w:t>分析</w:t>
      </w:r>
      <w:r>
        <w:rPr>
          <w:rFonts w:hint="eastAsia"/>
        </w:rPr>
        <w:t>步骤</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3"/>
        <w:rPr>
          <w:rFonts w:hint="eastAsia"/>
          <w:szCs w:val="21"/>
        </w:rPr>
      </w:pPr>
      <w:r>
        <w:rPr>
          <w:rFonts w:hint="eastAsia"/>
          <w:lang w:val="en-US" w:eastAsia="zh-CN"/>
        </w:rPr>
        <w:t>4.5.1</w:t>
      </w:r>
      <w:r>
        <w:rPr>
          <w:rFonts w:hint="eastAsia"/>
          <w:szCs w:val="21"/>
          <w:lang w:val="en-US" w:eastAsia="zh-CN"/>
        </w:rPr>
        <w:t xml:space="preserve"> </w:t>
      </w:r>
      <w:r>
        <w:rPr>
          <w:rFonts w:hint="eastAsia"/>
          <w:szCs w:val="21"/>
        </w:rPr>
        <w:t>试料</w:t>
      </w:r>
    </w:p>
    <w:p>
      <w:pPr>
        <w:keepNext w:val="0"/>
        <w:keepLines w:val="0"/>
        <w:pageBreakBefore w:val="0"/>
        <w:kinsoku/>
        <w:wordWrap/>
        <w:overflowPunct/>
        <w:topLinePunct w:val="0"/>
        <w:autoSpaceDE/>
        <w:autoSpaceDN/>
        <w:bidi w:val="0"/>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按表1称取试样，精确至0.0001</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g。</w:t>
      </w:r>
    </w:p>
    <w:p>
      <w:pPr>
        <w:pStyle w:val="14"/>
        <w:jc w:val="center"/>
        <w:rPr>
          <w:rFonts w:hint="eastAsia"/>
          <w:sz w:val="21"/>
          <w:szCs w:val="21"/>
          <w:lang w:eastAsia="zh-CN"/>
        </w:rPr>
      </w:pPr>
      <w:r>
        <w:rPr>
          <w:sz w:val="21"/>
          <w:szCs w:val="21"/>
        </w:rPr>
        <w:t xml:space="preserve">表 </w:t>
      </w:r>
      <w:r>
        <w:rPr>
          <w:sz w:val="21"/>
          <w:szCs w:val="21"/>
        </w:rPr>
        <w:fldChar w:fldCharType="begin"/>
      </w:r>
      <w:r>
        <w:rPr>
          <w:sz w:val="21"/>
          <w:szCs w:val="21"/>
        </w:rPr>
        <w:instrText xml:space="preserve"> SEQ 表 \* ARABIC </w:instrText>
      </w:r>
      <w:r>
        <w:rPr>
          <w:sz w:val="21"/>
          <w:szCs w:val="21"/>
        </w:rPr>
        <w:fldChar w:fldCharType="separate"/>
      </w:r>
      <w:r>
        <w:rPr>
          <w:sz w:val="21"/>
          <w:szCs w:val="21"/>
        </w:rPr>
        <w:t>1</w:t>
      </w:r>
      <w:r>
        <w:rPr>
          <w:sz w:val="21"/>
          <w:szCs w:val="21"/>
        </w:rPr>
        <w:fldChar w:fldCharType="end"/>
      </w:r>
      <w:r>
        <w:rPr>
          <w:rFonts w:hint="eastAsia"/>
          <w:sz w:val="21"/>
          <w:szCs w:val="21"/>
          <w:lang w:eastAsia="zh-CN"/>
        </w:rPr>
        <w:t xml:space="preserve"> 试料量、</w:t>
      </w:r>
      <w:r>
        <w:rPr>
          <w:rFonts w:hint="eastAsia"/>
          <w:sz w:val="21"/>
          <w:szCs w:val="21"/>
          <w:lang w:val="en-US" w:eastAsia="zh-CN"/>
        </w:rPr>
        <w:t>试液体积、分取体积、测定体积、</w:t>
      </w:r>
      <w:r>
        <w:rPr>
          <w:rFonts w:hint="eastAsia"/>
          <w:sz w:val="21"/>
          <w:szCs w:val="21"/>
          <w:lang w:eastAsia="zh-CN"/>
        </w:rPr>
        <w:t>补加盐酸量</w:t>
      </w:r>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475"/>
        <w:gridCol w:w="1475"/>
        <w:gridCol w:w="1475"/>
        <w:gridCol w:w="1477"/>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5"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i/>
                <w:sz w:val="18"/>
                <w:szCs w:val="18"/>
                <w:lang w:eastAsia="zh-CN"/>
              </w:rPr>
              <w:t>ω</w:t>
            </w:r>
            <w:r>
              <w:rPr>
                <w:rFonts w:hint="default" w:ascii="Times New Roman" w:hAnsi="Times New Roman" w:eastAsia="宋体" w:cs="Times New Roman"/>
                <w:sz w:val="18"/>
                <w:szCs w:val="18"/>
                <w:vertAlign w:val="subscript"/>
              </w:rPr>
              <w:t>Cu</w:t>
            </w:r>
            <w:r>
              <w:rPr>
                <w:rFonts w:hint="default" w:ascii="Times New Roman" w:hAnsi="Times New Roman" w:eastAsia="宋体" w:cs="Times New Roman"/>
                <w:sz w:val="18"/>
                <w:szCs w:val="18"/>
                <w:vertAlign w:val="baseline"/>
                <w:lang w:val="en-US" w:eastAsia="zh-CN"/>
              </w:rPr>
              <w:t>/</w:t>
            </w:r>
            <w:r>
              <w:rPr>
                <w:rFonts w:hint="default" w:ascii="Times New Roman" w:hAnsi="Times New Roman" w:eastAsia="宋体" w:cs="Times New Roman"/>
                <w:sz w:val="18"/>
                <w:szCs w:val="18"/>
              </w:rPr>
              <w:t>%</w:t>
            </w:r>
          </w:p>
        </w:tc>
        <w:tc>
          <w:tcPr>
            <w:tcW w:w="771"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i w:val="0"/>
                <w:iCs/>
                <w:sz w:val="18"/>
                <w:szCs w:val="18"/>
                <w:lang w:eastAsia="zh-CN"/>
              </w:rPr>
              <w:t>试料量</w:t>
            </w:r>
            <w:r>
              <w:rPr>
                <w:rFonts w:hint="default" w:ascii="Times New Roman" w:hAnsi="Times New Roman" w:eastAsia="宋体" w:cs="Times New Roman"/>
                <w:i w:val="0"/>
                <w:iCs/>
                <w:sz w:val="18"/>
                <w:szCs w:val="18"/>
                <w:lang w:val="en-US" w:eastAsia="zh-CN"/>
              </w:rPr>
              <w:t>/</w:t>
            </w:r>
            <w:r>
              <w:rPr>
                <w:rFonts w:hint="default" w:ascii="Times New Roman" w:hAnsi="Times New Roman" w:eastAsia="宋体" w:cs="Times New Roman"/>
                <w:i w:val="0"/>
                <w:iCs/>
                <w:sz w:val="18"/>
                <w:szCs w:val="18"/>
                <w:lang w:eastAsia="zh-CN"/>
              </w:rPr>
              <w:t>g</w:t>
            </w:r>
          </w:p>
        </w:tc>
        <w:tc>
          <w:tcPr>
            <w:tcW w:w="771"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i w:val="0"/>
                <w:iCs/>
                <w:sz w:val="18"/>
                <w:szCs w:val="18"/>
                <w:highlight w:val="none"/>
                <w:lang w:val="en-US" w:eastAsia="zh-CN"/>
              </w:rPr>
            </w:pPr>
            <w:r>
              <w:rPr>
                <w:rFonts w:hint="default" w:ascii="Times New Roman" w:hAnsi="Times New Roman" w:eastAsia="宋体" w:cs="Times New Roman"/>
                <w:i w:val="0"/>
                <w:iCs/>
                <w:sz w:val="18"/>
                <w:szCs w:val="18"/>
                <w:highlight w:val="none"/>
                <w:lang w:val="en-US" w:eastAsia="zh-CN"/>
              </w:rPr>
              <w:t>试液体积/mL</w:t>
            </w:r>
          </w:p>
        </w:tc>
        <w:tc>
          <w:tcPr>
            <w:tcW w:w="771"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i w:val="0"/>
                <w:iCs/>
                <w:sz w:val="18"/>
                <w:szCs w:val="18"/>
                <w:highlight w:val="none"/>
                <w:lang w:val="en-US" w:eastAsia="zh-CN"/>
              </w:rPr>
              <w:t>分取体积/</w:t>
            </w:r>
            <w:r>
              <w:rPr>
                <w:rFonts w:hint="default" w:ascii="Times New Roman" w:hAnsi="Times New Roman" w:eastAsia="宋体" w:cs="Times New Roman"/>
                <w:i w:val="0"/>
                <w:iCs/>
                <w:sz w:val="18"/>
                <w:szCs w:val="18"/>
                <w:highlight w:val="none"/>
                <w:lang w:eastAsia="zh-CN"/>
              </w:rPr>
              <w:t>mL</w:t>
            </w:r>
          </w:p>
        </w:tc>
        <w:tc>
          <w:tcPr>
            <w:tcW w:w="772"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i w:val="0"/>
                <w:iCs/>
                <w:sz w:val="18"/>
                <w:szCs w:val="18"/>
                <w:lang w:val="en-US" w:eastAsia="zh-CN"/>
              </w:rPr>
            </w:pPr>
            <w:r>
              <w:rPr>
                <w:rFonts w:hint="default" w:ascii="Times New Roman" w:hAnsi="Times New Roman" w:eastAsia="宋体" w:cs="Times New Roman"/>
                <w:i w:val="0"/>
                <w:iCs/>
                <w:sz w:val="18"/>
                <w:szCs w:val="18"/>
                <w:lang w:val="en-US" w:eastAsia="zh-CN"/>
              </w:rPr>
              <w:t>测定体积/mL</w:t>
            </w:r>
          </w:p>
        </w:tc>
        <w:tc>
          <w:tcPr>
            <w:tcW w:w="1117"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i w:val="0"/>
                <w:iCs/>
                <w:sz w:val="18"/>
                <w:szCs w:val="18"/>
                <w:lang w:eastAsia="zh-CN"/>
              </w:rPr>
              <w:t>补加盐酸（4.2.2）</w:t>
            </w:r>
            <w:r>
              <w:rPr>
                <w:rFonts w:hint="default" w:ascii="Times New Roman" w:hAnsi="Times New Roman" w:eastAsia="宋体" w:cs="Times New Roman"/>
                <w:i w:val="0"/>
                <w:iCs/>
                <w:sz w:val="18"/>
                <w:szCs w:val="18"/>
                <w:lang w:val="en-US" w:eastAsia="zh-CN"/>
              </w:rPr>
              <w:t>/</w:t>
            </w:r>
            <w:r>
              <w:rPr>
                <w:rFonts w:hint="default" w:ascii="Times New Roman" w:hAnsi="Times New Roman" w:eastAsia="宋体" w:cs="Times New Roman"/>
                <w:i w:val="0"/>
                <w:iCs/>
                <w:sz w:val="18"/>
                <w:szCs w:val="18"/>
                <w:lang w:eastAsia="zh-CN"/>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0"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0.10～0.</w:t>
            </w:r>
            <w:r>
              <w:rPr>
                <w:rFonts w:hint="default"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rPr>
              <w:t>5</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r>
              <w:rPr>
                <w:rFonts w:hint="default" w:ascii="Times New Roman" w:hAnsi="Times New Roman" w:eastAsia="宋体" w:cs="Times New Roman"/>
                <w:sz w:val="18"/>
                <w:szCs w:val="18"/>
                <w:lang w:val="en-US" w:eastAsia="zh-CN"/>
              </w:rPr>
              <w:t>1</w:t>
            </w:r>
            <w:r>
              <w:rPr>
                <w:rFonts w:hint="default" w:ascii="Times New Roman" w:hAnsi="Times New Roman" w:eastAsia="宋体" w:cs="Times New Roman"/>
                <w:sz w:val="18"/>
                <w:szCs w:val="18"/>
              </w:rPr>
              <w:t>0</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1477"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2137"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0"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&gt;0.</w:t>
            </w:r>
            <w:r>
              <w:rPr>
                <w:rFonts w:hint="default"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rPr>
              <w:t>5～</w:t>
            </w:r>
            <w:r>
              <w:rPr>
                <w:rFonts w:hint="default" w:ascii="Times New Roman" w:hAnsi="Times New Roman" w:eastAsia="宋体" w:cs="Times New Roman"/>
                <w:sz w:val="18"/>
                <w:szCs w:val="18"/>
                <w:lang w:val="en-US" w:eastAsia="zh-CN"/>
              </w:rPr>
              <w:t>1.00</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r>
              <w:rPr>
                <w:rFonts w:hint="default"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rPr>
              <w:t>0</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1</w:t>
            </w:r>
            <w:r>
              <w:rPr>
                <w:rFonts w:hint="default" w:ascii="Times New Roman" w:hAnsi="Times New Roman" w:eastAsia="宋体" w:cs="Times New Roman"/>
                <w:sz w:val="18"/>
                <w:szCs w:val="18"/>
                <w:lang w:eastAsia="zh-CN"/>
              </w:rPr>
              <w:t>0</w:t>
            </w:r>
          </w:p>
        </w:tc>
        <w:tc>
          <w:tcPr>
            <w:tcW w:w="1477"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2137"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4.</w:t>
            </w:r>
            <w:r>
              <w:rPr>
                <w:rFonts w:hint="default" w:ascii="Times New Roman" w:hAnsi="Times New Roman" w:eastAsia="宋体" w:cs="Times New Roman"/>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20"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&gt;</w:t>
            </w:r>
            <w:r>
              <w:rPr>
                <w:rFonts w:hint="default" w:ascii="Times New Roman" w:hAnsi="Times New Roman" w:eastAsia="宋体" w:cs="Times New Roman"/>
                <w:sz w:val="18"/>
                <w:szCs w:val="18"/>
                <w:lang w:val="en-US" w:eastAsia="zh-CN"/>
              </w:rPr>
              <w:t>1.00</w:t>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5</w:t>
            </w:r>
            <w:r>
              <w:rPr>
                <w:rFonts w:hint="default" w:ascii="Times New Roman" w:hAnsi="Times New Roman" w:eastAsia="宋体" w:cs="Times New Roman"/>
                <w:sz w:val="18"/>
                <w:szCs w:val="18"/>
              </w:rPr>
              <w:t>.00</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0.10</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477"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c>
          <w:tcPr>
            <w:tcW w:w="2137"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eastAsia="zh-CN"/>
              </w:rPr>
              <w:t>4.75</w:t>
            </w:r>
          </w:p>
        </w:tc>
      </w:tr>
    </w:tbl>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3"/>
        <w:rPr>
          <w:rFonts w:hint="eastAsia"/>
          <w:szCs w:val="21"/>
          <w:lang w:val="en-US" w:eastAsia="zh-CN"/>
        </w:rPr>
      </w:pPr>
      <w:r>
        <w:rPr>
          <w:rFonts w:hint="eastAsia"/>
          <w:lang w:val="en-US" w:eastAsia="zh-CN"/>
        </w:rPr>
        <w:t>4.5</w:t>
      </w:r>
      <w:r>
        <w:rPr>
          <w:rFonts w:hint="eastAsia"/>
        </w:rPr>
        <w:t>.</w:t>
      </w:r>
      <w:r>
        <w:rPr>
          <w:rFonts w:hint="eastAsia"/>
          <w:lang w:val="en-US" w:eastAsia="zh-CN"/>
        </w:rPr>
        <w:t>2</w:t>
      </w:r>
      <w:r>
        <w:rPr>
          <w:rFonts w:hint="eastAsia"/>
          <w:kern w:val="2"/>
          <w:szCs w:val="24"/>
        </w:rPr>
        <w:t xml:space="preserve"> </w:t>
      </w:r>
      <w:r>
        <w:rPr>
          <w:rFonts w:hint="eastAsia" w:hAnsi="Times New Roman" w:cs="Times New Roman"/>
          <w:szCs w:val="21"/>
          <w:lang w:val="en-US" w:eastAsia="zh-CN"/>
        </w:rPr>
        <w:t>平行</w:t>
      </w:r>
      <w:r>
        <w:rPr>
          <w:rFonts w:eastAsia="黑体"/>
          <w:szCs w:val="21"/>
        </w:rPr>
        <w:t>试验</w:t>
      </w:r>
    </w:p>
    <w:p>
      <w:pPr>
        <w:bidi w:val="0"/>
        <w:ind w:firstLine="420" w:firstLineChars="200"/>
        <w:rPr>
          <w:rFonts w:hint="eastAsia"/>
          <w:lang w:val="en-US" w:eastAsia="zh-CN"/>
        </w:rPr>
      </w:pPr>
      <w:r>
        <w:rPr>
          <w:rFonts w:hint="eastAsia"/>
          <w:lang w:val="en-US" w:eastAsia="zh-CN"/>
        </w:rPr>
        <w:t>平行做两份试验。</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3"/>
        <w:rPr>
          <w:rFonts w:hint="eastAsia"/>
          <w:kern w:val="2"/>
          <w:szCs w:val="24"/>
        </w:rPr>
      </w:pPr>
      <w:r>
        <w:rPr>
          <w:rFonts w:hint="eastAsia"/>
          <w:lang w:val="en-US" w:eastAsia="zh-CN"/>
        </w:rPr>
        <w:t>4.5</w:t>
      </w:r>
      <w:r>
        <w:rPr>
          <w:rFonts w:hint="eastAsia"/>
        </w:rPr>
        <w:t>.</w:t>
      </w:r>
      <w:r>
        <w:rPr>
          <w:rFonts w:hint="eastAsia"/>
          <w:lang w:val="en-US" w:eastAsia="zh-CN"/>
        </w:rPr>
        <w:t>3</w:t>
      </w:r>
      <w:r>
        <w:rPr>
          <w:rFonts w:hint="eastAsia"/>
          <w:kern w:val="2"/>
          <w:szCs w:val="24"/>
        </w:rPr>
        <w:t xml:space="preserve"> </w:t>
      </w:r>
      <w:r>
        <w:rPr>
          <w:rFonts w:hint="eastAsia" w:hAnsi="Times New Roman" w:cs="Times New Roman"/>
          <w:szCs w:val="21"/>
          <w:lang w:val="en-US" w:eastAsia="zh-CN"/>
        </w:rPr>
        <w:t>空白</w:t>
      </w:r>
      <w:r>
        <w:rPr>
          <w:rFonts w:hint="eastAsia"/>
          <w:kern w:val="2"/>
          <w:szCs w:val="24"/>
        </w:rPr>
        <w:t>试验</w:t>
      </w:r>
    </w:p>
    <w:p>
      <w:pPr>
        <w:bidi w:val="0"/>
        <w:ind w:firstLine="420" w:firstLineChars="200"/>
        <w:rPr>
          <w:rFonts w:hint="eastAsia"/>
        </w:rPr>
      </w:pPr>
      <w:r>
        <w:rPr>
          <w:rFonts w:hint="eastAsia"/>
        </w:rPr>
        <w:t>随同试料做空白试验。</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3"/>
        <w:rPr>
          <w:rFonts w:hint="eastAsia"/>
          <w:kern w:val="2"/>
          <w:szCs w:val="24"/>
        </w:rPr>
      </w:pPr>
      <w:r>
        <w:rPr>
          <w:rFonts w:hint="eastAsia"/>
          <w:lang w:val="en-US" w:eastAsia="zh-CN"/>
        </w:rPr>
        <w:t>4.5.4</w:t>
      </w:r>
      <w:r>
        <w:rPr>
          <w:rFonts w:hint="eastAsia"/>
          <w:kern w:val="2"/>
          <w:szCs w:val="24"/>
        </w:rPr>
        <w:t xml:space="preserve"> </w:t>
      </w:r>
      <w:r>
        <w:rPr>
          <w:rFonts w:hint="eastAsia" w:hAnsi="Times New Roman" w:cs="Times New Roman"/>
          <w:szCs w:val="21"/>
          <w:lang w:val="en-US" w:eastAsia="zh-CN"/>
        </w:rPr>
        <w:t>测定</w:t>
      </w:r>
    </w:p>
    <w:p>
      <w:pPr>
        <w:bidi w:val="0"/>
        <w:outlineLvl w:val="3"/>
        <w:rPr>
          <w:rFonts w:hint="default" w:ascii="Times New Roman" w:hAnsi="Times New Roman" w:eastAsia="宋体" w:cs="Times New Roman"/>
          <w:lang w:val="en-US" w:eastAsia="zh-CN"/>
        </w:rPr>
      </w:pPr>
      <w:r>
        <w:rPr>
          <w:rFonts w:hint="eastAsia" w:cs="Times New Roman"/>
          <w:lang w:val="en-US" w:eastAsia="zh-CN"/>
        </w:rPr>
        <w:t>4.5.4</w:t>
      </w:r>
      <w:r>
        <w:rPr>
          <w:rFonts w:hint="default" w:ascii="Times New Roman" w:hAnsi="Times New Roman" w:cs="Times New Roman"/>
          <w:kern w:val="2"/>
          <w:szCs w:val="24"/>
        </w:rPr>
        <w:t>.1</w:t>
      </w:r>
      <w:r>
        <w:rPr>
          <w:rFonts w:hint="default" w:ascii="Times New Roman" w:hAnsi="Times New Roman" w:eastAsia="宋体" w:cs="Times New Roman"/>
          <w:kern w:val="2"/>
          <w:szCs w:val="24"/>
        </w:rPr>
        <w:t xml:space="preserve"> 将试料（</w:t>
      </w:r>
      <w:r>
        <w:rPr>
          <w:rFonts w:hint="default" w:ascii="Times New Roman" w:hAnsi="Times New Roman" w:eastAsia="宋体" w:cs="Times New Roman"/>
          <w:kern w:val="2"/>
          <w:szCs w:val="24"/>
          <w:lang w:val="en-US" w:eastAsia="zh-CN"/>
        </w:rPr>
        <w:t>4.5</w:t>
      </w:r>
      <w:r>
        <w:rPr>
          <w:rFonts w:hint="default" w:ascii="Times New Roman" w:hAnsi="Times New Roman" w:eastAsia="宋体" w:cs="Times New Roman"/>
          <w:kern w:val="2"/>
          <w:szCs w:val="24"/>
        </w:rPr>
        <w:t>.</w:t>
      </w:r>
      <w:r>
        <w:rPr>
          <w:rFonts w:hint="default" w:ascii="Times New Roman" w:hAnsi="Times New Roman" w:eastAsia="宋体" w:cs="Times New Roman"/>
          <w:kern w:val="2"/>
          <w:szCs w:val="24"/>
          <w:lang w:val="en-US" w:eastAsia="zh-CN"/>
        </w:rPr>
        <w:t>1</w:t>
      </w:r>
      <w:r>
        <w:rPr>
          <w:rFonts w:hint="default" w:ascii="Times New Roman" w:hAnsi="Times New Roman" w:eastAsia="宋体" w:cs="Times New Roman"/>
          <w:kern w:val="2"/>
          <w:szCs w:val="24"/>
        </w:rPr>
        <w:t xml:space="preserve">）置于250 </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烧杯中，用少量的水润湿，</w:t>
      </w:r>
      <w:r>
        <w:rPr>
          <w:rFonts w:hint="default" w:ascii="Times New Roman" w:hAnsi="Times New Roman" w:eastAsia="宋体" w:cs="Times New Roman"/>
          <w:kern w:val="2"/>
          <w:szCs w:val="24"/>
          <w:lang w:val="en-US" w:eastAsia="zh-CN"/>
        </w:rPr>
        <w:t>加入</w:t>
      </w:r>
      <w:r>
        <w:rPr>
          <w:rFonts w:hint="default" w:ascii="Times New Roman" w:hAnsi="Times New Roman" w:cs="Times New Roman"/>
          <w:kern w:val="2"/>
          <w:szCs w:val="24"/>
          <w:lang w:val="en-US" w:eastAsia="zh-CN"/>
        </w:rPr>
        <w:t>0.5 g～1 g氟化氢铵</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kern w:val="2"/>
          <w:szCs w:val="24"/>
          <w:lang w:val="en-US" w:eastAsia="zh-CN"/>
        </w:rPr>
        <w:t>4.2.</w:t>
      </w:r>
      <w:r>
        <w:rPr>
          <w:rFonts w:hint="default" w:ascii="Times New Roman" w:hAnsi="Times New Roman" w:eastAsia="宋体" w:cs="Times New Roman"/>
          <w:kern w:val="2"/>
          <w:szCs w:val="24"/>
          <w:lang w:eastAsia="zh-CN"/>
        </w:rPr>
        <w:t>1）</w:t>
      </w:r>
      <w:r>
        <w:rPr>
          <w:rFonts w:hint="default" w:ascii="Times New Roman" w:hAnsi="Times New Roman" w:eastAsia="宋体" w:cs="Times New Roman"/>
          <w:kern w:val="2"/>
          <w:szCs w:val="24"/>
          <w:lang w:val="en-US" w:eastAsia="zh-CN"/>
        </w:rPr>
        <w:t>、</w:t>
      </w:r>
      <w:r>
        <w:rPr>
          <w:rFonts w:hint="default" w:ascii="Times New Roman" w:hAnsi="Times New Roman" w:eastAsia="宋体" w:cs="Times New Roman"/>
          <w:kern w:val="2"/>
          <w:szCs w:val="24"/>
        </w:rPr>
        <w:t>15</w:t>
      </w:r>
      <w:r>
        <w:rPr>
          <w:rFonts w:hint="default"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lang w:eastAsia="zh-CN"/>
        </w:rPr>
        <w:t>mL盐酸（</w:t>
      </w:r>
      <w:r>
        <w:rPr>
          <w:rFonts w:hint="default" w:ascii="Times New Roman" w:hAnsi="Times New Roman" w:eastAsia="宋体" w:cs="Times New Roman"/>
          <w:kern w:val="2"/>
          <w:szCs w:val="24"/>
          <w:lang w:val="en-US" w:eastAsia="zh-CN"/>
        </w:rPr>
        <w:t>4.2</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kern w:val="2"/>
          <w:szCs w:val="24"/>
          <w:lang w:val="en-US" w:eastAsia="zh-CN"/>
        </w:rPr>
        <w:t>2</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kern w:val="2"/>
          <w:szCs w:val="24"/>
        </w:rPr>
        <w:t>，</w:t>
      </w:r>
      <w:r>
        <w:rPr>
          <w:rFonts w:hint="default" w:ascii="Times New Roman" w:hAnsi="Times New Roman" w:eastAsia="宋体" w:cs="Times New Roman"/>
          <w:kern w:val="2"/>
          <w:szCs w:val="24"/>
          <w:lang w:val="en-US" w:eastAsia="zh-CN"/>
        </w:rPr>
        <w:t>置于</w:t>
      </w:r>
      <w:r>
        <w:rPr>
          <w:rFonts w:hint="default" w:ascii="Times New Roman" w:hAnsi="Times New Roman" w:eastAsia="宋体" w:cs="Times New Roman"/>
          <w:kern w:val="2"/>
          <w:szCs w:val="24"/>
        </w:rPr>
        <w:t>电热板上低温加热</w:t>
      </w:r>
      <w:r>
        <w:rPr>
          <w:rFonts w:hint="default" w:ascii="Times New Roman" w:hAnsi="Times New Roman" w:eastAsia="宋体" w:cs="Times New Roman"/>
          <w:kern w:val="2"/>
          <w:szCs w:val="24"/>
          <w:lang w:val="en-US" w:eastAsia="zh-CN"/>
        </w:rPr>
        <w:t>3</w:t>
      </w:r>
      <w:r>
        <w:rPr>
          <w:rFonts w:hint="default" w:ascii="Times New Roman" w:hAnsi="Times New Roman" w:cs="Times New Roman"/>
          <w:kern w:val="2"/>
          <w:szCs w:val="24"/>
          <w:lang w:val="en-US" w:eastAsia="zh-CN"/>
        </w:rPr>
        <w:t xml:space="preserve"> </w:t>
      </w:r>
      <w:r>
        <w:rPr>
          <w:rFonts w:hint="default" w:ascii="Times New Roman" w:hAnsi="Times New Roman" w:eastAsia="宋体" w:cs="Times New Roman"/>
          <w:kern w:val="2"/>
          <w:szCs w:val="24"/>
          <w:lang w:val="en-US" w:eastAsia="zh-CN"/>
        </w:rPr>
        <w:t>min～</w:t>
      </w:r>
      <w:r>
        <w:rPr>
          <w:rFonts w:hint="default" w:ascii="Times New Roman" w:hAnsi="Times New Roman" w:eastAsia="宋体" w:cs="Times New Roman"/>
          <w:kern w:val="2"/>
          <w:szCs w:val="24"/>
        </w:rPr>
        <w:t>5</w:t>
      </w:r>
      <w:r>
        <w:rPr>
          <w:rFonts w:hint="default"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min</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kern w:val="2"/>
          <w:szCs w:val="24"/>
        </w:rPr>
        <w:t>加入</w:t>
      </w:r>
      <w:r>
        <w:rPr>
          <w:rFonts w:hint="default" w:ascii="Times New Roman" w:hAnsi="Times New Roman" w:eastAsia="宋体" w:cs="Times New Roman"/>
          <w:szCs w:val="21"/>
          <w:lang w:val="en-US" w:eastAsia="zh-CN"/>
        </w:rPr>
        <w:t>1</w:t>
      </w:r>
      <w:r>
        <w:rPr>
          <w:rFonts w:hint="default" w:ascii="Times New Roman" w:hAnsi="Times New Roman" w:cs="Times New Roman"/>
          <w:szCs w:val="21"/>
          <w:lang w:val="en-US" w:eastAsia="zh-CN"/>
        </w:rPr>
        <w:t xml:space="preserve"> </w:t>
      </w:r>
      <w:r>
        <w:rPr>
          <w:rFonts w:hint="default" w:ascii="Times New Roman" w:hAnsi="Times New Roman" w:eastAsia="宋体" w:cs="Times New Roman"/>
          <w:szCs w:val="21"/>
          <w:lang w:val="en-US" w:eastAsia="zh-CN"/>
        </w:rPr>
        <w:t>mL～</w:t>
      </w:r>
      <w:r>
        <w:rPr>
          <w:rFonts w:hint="default" w:ascii="Times New Roman" w:hAnsi="Times New Roman" w:eastAsia="宋体" w:cs="Times New Roman"/>
          <w:szCs w:val="21"/>
        </w:rPr>
        <w:t xml:space="preserve">2 </w:t>
      </w:r>
      <w:r>
        <w:rPr>
          <w:rFonts w:hint="default" w:ascii="Times New Roman" w:hAnsi="Times New Roman" w:eastAsia="宋体" w:cs="Times New Roman"/>
          <w:szCs w:val="21"/>
          <w:lang w:eastAsia="zh-CN"/>
        </w:rPr>
        <w:t>mL</w:t>
      </w:r>
      <w:r>
        <w:rPr>
          <w:rFonts w:hint="default" w:ascii="Times New Roman" w:hAnsi="Times New Roman" w:eastAsia="宋体" w:cs="Times New Roman"/>
          <w:szCs w:val="21"/>
          <w:lang w:val="en-US" w:eastAsia="zh-CN"/>
        </w:rPr>
        <w:t>溴水（4.2.5）</w:t>
      </w:r>
      <w:r>
        <w:rPr>
          <w:rFonts w:hint="default" w:ascii="Times New Roman" w:hAnsi="Times New Roman" w:cs="Times New Roman"/>
          <w:szCs w:val="21"/>
          <w:lang w:val="en-US" w:eastAsia="zh-CN"/>
        </w:rPr>
        <w:t>、</w:t>
      </w:r>
      <w:r>
        <w:rPr>
          <w:rFonts w:hint="default" w:ascii="Times New Roman" w:hAnsi="Times New Roman" w:eastAsia="宋体" w:cs="Times New Roman"/>
          <w:kern w:val="2"/>
          <w:szCs w:val="24"/>
        </w:rPr>
        <w:t>5</w:t>
      </w:r>
      <w:r>
        <w:rPr>
          <w:rFonts w:hint="default"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硝酸（</w:t>
      </w:r>
      <w:r>
        <w:rPr>
          <w:rFonts w:hint="default" w:ascii="Times New Roman" w:hAnsi="Times New Roman" w:eastAsia="宋体" w:cs="Times New Roman"/>
          <w:kern w:val="2"/>
          <w:szCs w:val="24"/>
          <w:lang w:val="en-US" w:eastAsia="zh-CN"/>
        </w:rPr>
        <w:t>4.2</w:t>
      </w:r>
      <w:r>
        <w:rPr>
          <w:rFonts w:hint="default" w:ascii="Times New Roman" w:hAnsi="Times New Roman" w:eastAsia="宋体" w:cs="Times New Roman"/>
          <w:kern w:val="2"/>
          <w:szCs w:val="24"/>
          <w:lang w:eastAsia="zh-CN"/>
        </w:rPr>
        <w:t>.3</w:t>
      </w:r>
      <w:r>
        <w:rPr>
          <w:rFonts w:hint="default" w:ascii="Times New Roman" w:hAnsi="Times New Roman" w:eastAsia="宋体" w:cs="Times New Roman"/>
          <w:kern w:val="2"/>
          <w:szCs w:val="24"/>
        </w:rPr>
        <w:t>）</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kern w:val="2"/>
          <w:sz w:val="21"/>
          <w:szCs w:val="24"/>
          <w:lang w:val="en-US" w:eastAsia="zh-CN" w:bidi="ar-SA"/>
        </w:rPr>
        <w:t>3 mL</w:t>
      </w:r>
      <w:r>
        <w:rPr>
          <w:rFonts w:hint="default" w:ascii="Times New Roman" w:hAnsi="Times New Roman" w:eastAsia="宋体" w:cs="Times New Roman"/>
          <w:kern w:val="2"/>
          <w:szCs w:val="24"/>
          <w:lang w:eastAsia="zh-CN"/>
        </w:rPr>
        <w:t>高氯酸</w:t>
      </w:r>
      <w:r>
        <w:rPr>
          <w:rFonts w:hint="default" w:ascii="Times New Roman" w:hAnsi="Times New Roman" w:eastAsia="宋体" w:cs="Times New Roman"/>
          <w:kern w:val="2"/>
          <w:szCs w:val="24"/>
        </w:rPr>
        <w:t>（</w:t>
      </w:r>
      <w:r>
        <w:rPr>
          <w:rFonts w:hint="default" w:ascii="Times New Roman" w:hAnsi="Times New Roman" w:eastAsia="宋体" w:cs="Times New Roman"/>
          <w:kern w:val="2"/>
          <w:szCs w:val="24"/>
          <w:lang w:val="en-US" w:eastAsia="zh-CN"/>
        </w:rPr>
        <w:t>4.2.4</w:t>
      </w:r>
      <w:r>
        <w:rPr>
          <w:rFonts w:hint="default" w:ascii="Times New Roman" w:hAnsi="Times New Roman" w:eastAsia="宋体" w:cs="Times New Roman"/>
          <w:kern w:val="2"/>
          <w:szCs w:val="24"/>
        </w:rPr>
        <w:t>）</w:t>
      </w:r>
      <w:r>
        <w:rPr>
          <w:rFonts w:hint="default" w:ascii="Times New Roman" w:hAnsi="Times New Roman" w:cs="Times New Roman"/>
          <w:kern w:val="2"/>
          <w:szCs w:val="24"/>
          <w:lang w:eastAsia="zh-CN"/>
        </w:rPr>
        <w:t>，</w:t>
      </w:r>
      <w:r>
        <w:rPr>
          <w:rFonts w:hint="default" w:ascii="Times New Roman" w:hAnsi="Times New Roman" w:cs="Times New Roman"/>
          <w:kern w:val="2"/>
          <w:szCs w:val="24"/>
          <w:lang w:val="en-US" w:eastAsia="zh-CN"/>
        </w:rPr>
        <w:t>盖上表面皿，</w:t>
      </w:r>
      <w:r>
        <w:rPr>
          <w:rFonts w:hint="default" w:ascii="Times New Roman" w:hAnsi="Times New Roman" w:eastAsia="宋体" w:cs="Times New Roman"/>
          <w:kern w:val="2"/>
          <w:szCs w:val="24"/>
        </w:rPr>
        <w:t>加热溶解</w:t>
      </w:r>
      <w:r>
        <w:rPr>
          <w:rFonts w:hint="default" w:ascii="Times New Roman" w:hAnsi="Times New Roman" w:cs="Times New Roman"/>
          <w:kern w:val="2"/>
          <w:szCs w:val="24"/>
          <w:lang w:val="en-US" w:eastAsia="zh-CN"/>
        </w:rPr>
        <w:t>完全</w:t>
      </w:r>
      <w:r>
        <w:rPr>
          <w:rFonts w:hint="default" w:ascii="Times New Roman" w:hAnsi="Times New Roman" w:eastAsia="宋体" w:cs="Times New Roman"/>
          <w:kern w:val="2"/>
          <w:szCs w:val="24"/>
        </w:rPr>
        <w:t>并</w:t>
      </w:r>
      <w:r>
        <w:rPr>
          <w:rFonts w:hint="default" w:ascii="Times New Roman" w:hAnsi="Times New Roman" w:cs="Times New Roman"/>
          <w:kern w:val="2"/>
          <w:szCs w:val="24"/>
          <w:lang w:val="en-US" w:eastAsia="zh-CN"/>
        </w:rPr>
        <w:t>冒烟</w:t>
      </w:r>
      <w:r>
        <w:rPr>
          <w:rFonts w:hint="default" w:ascii="Times New Roman" w:hAnsi="Times New Roman" w:eastAsia="宋体" w:cs="Times New Roman"/>
          <w:kern w:val="2"/>
          <w:szCs w:val="24"/>
        </w:rPr>
        <w:t>至近干，取下</w:t>
      </w:r>
      <w:r>
        <w:rPr>
          <w:rFonts w:hint="default" w:ascii="Times New Roman" w:hAnsi="Times New Roman" w:cs="Times New Roman"/>
          <w:kern w:val="2"/>
          <w:szCs w:val="24"/>
          <w:lang w:val="en-US" w:eastAsia="zh-CN"/>
        </w:rPr>
        <w:t>冷却</w:t>
      </w:r>
      <w:r>
        <w:rPr>
          <w:rFonts w:hint="default" w:ascii="Times New Roman" w:hAnsi="Times New Roman" w:cs="Times New Roman"/>
          <w:kern w:val="2"/>
          <w:szCs w:val="24"/>
          <w:lang w:eastAsia="zh-CN"/>
        </w:rPr>
        <w:t>。</w:t>
      </w:r>
    </w:p>
    <w:p>
      <w:pPr>
        <w:pStyle w:val="59"/>
        <w:keepNext w:val="0"/>
        <w:keepLines w:val="0"/>
        <w:pageBreakBefore w:val="0"/>
        <w:numPr>
          <w:ilvl w:val="0"/>
          <w:numId w:val="0"/>
        </w:numPr>
        <w:kinsoku/>
        <w:wordWrap/>
        <w:overflowPunct/>
        <w:topLinePunct w:val="0"/>
        <w:autoSpaceDE/>
        <w:autoSpaceDN/>
        <w:bidi w:val="0"/>
        <w:textAlignment w:val="auto"/>
        <w:outlineLvl w:val="3"/>
        <w:rPr>
          <w:rFonts w:hint="default" w:ascii="Times New Roman" w:hAnsi="Times New Roman" w:eastAsia="宋体" w:cs="Times New Roman"/>
          <w:kern w:val="2"/>
          <w:szCs w:val="24"/>
        </w:rPr>
      </w:pPr>
      <w:r>
        <w:rPr>
          <w:rFonts w:hint="eastAsia" w:ascii="Times New Roman" w:cs="Times New Roman"/>
          <w:lang w:val="en-US" w:eastAsia="zh-CN"/>
        </w:rPr>
        <w:t>4.5.4</w:t>
      </w:r>
      <w:r>
        <w:rPr>
          <w:rFonts w:hint="default" w:ascii="Times New Roman" w:hAnsi="Times New Roman" w:cs="Times New Roman"/>
          <w:kern w:val="2"/>
          <w:szCs w:val="24"/>
        </w:rPr>
        <w:t>.2</w:t>
      </w:r>
      <w:r>
        <w:rPr>
          <w:rFonts w:hint="default" w:ascii="Times New Roman" w:hAnsi="Times New Roman" w:eastAsia="宋体" w:cs="Times New Roman"/>
          <w:kern w:val="2"/>
          <w:szCs w:val="24"/>
        </w:rPr>
        <w:t xml:space="preserve"> 加入</w:t>
      </w:r>
      <w:r>
        <w:rPr>
          <w:rFonts w:hint="default" w:ascii="Times New Roman" w:hAnsi="Times New Roman" w:eastAsia="宋体" w:cs="Times New Roman"/>
          <w:kern w:val="2"/>
          <w:szCs w:val="24"/>
          <w:lang w:val="en-US" w:eastAsia="zh-CN"/>
        </w:rPr>
        <w:t>5</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lang w:val="en-US" w:eastAsia="zh-CN"/>
        </w:rPr>
        <w:t>mL</w:t>
      </w:r>
      <w:r>
        <w:rPr>
          <w:rFonts w:hint="default" w:ascii="Times New Roman" w:hAnsi="Times New Roman" w:eastAsia="宋体" w:cs="Times New Roman"/>
          <w:kern w:val="2"/>
          <w:szCs w:val="24"/>
          <w:lang w:eastAsia="zh-CN"/>
        </w:rPr>
        <w:t>盐酸（4.2.2）</w:t>
      </w:r>
      <w:r>
        <w:rPr>
          <w:rFonts w:hint="default" w:ascii="Times New Roman" w:hAnsi="Times New Roman" w:eastAsia="宋体" w:cs="Times New Roman"/>
          <w:kern w:val="2"/>
          <w:szCs w:val="24"/>
        </w:rPr>
        <w:t>，用水吹洗</w:t>
      </w:r>
      <w:r>
        <w:rPr>
          <w:rFonts w:hint="default" w:ascii="Times New Roman" w:hAnsi="Times New Roman" w:eastAsia="宋体" w:cs="Times New Roman"/>
          <w:kern w:val="2"/>
          <w:szCs w:val="24"/>
          <w:lang w:val="en-US" w:eastAsia="zh-CN"/>
        </w:rPr>
        <w:t>表面皿</w:t>
      </w:r>
      <w:r>
        <w:rPr>
          <w:rFonts w:hint="default" w:ascii="Times New Roman" w:hAnsi="Times New Roman" w:eastAsia="宋体" w:cs="Times New Roman"/>
          <w:kern w:val="2"/>
          <w:szCs w:val="24"/>
        </w:rPr>
        <w:t xml:space="preserve">及杯壁，加入50 </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水，煮沸溶解</w:t>
      </w:r>
      <w:r>
        <w:rPr>
          <w:rFonts w:hint="default" w:ascii="Times New Roman" w:hAnsi="Times New Roman" w:eastAsia="宋体" w:cs="Times New Roman"/>
          <w:kern w:val="2"/>
          <w:szCs w:val="24"/>
          <w:lang w:val="en-US" w:eastAsia="zh-CN"/>
        </w:rPr>
        <w:t>可溶性</w:t>
      </w:r>
      <w:r>
        <w:rPr>
          <w:rFonts w:hint="default" w:ascii="Times New Roman" w:hAnsi="Times New Roman" w:eastAsia="宋体" w:cs="Times New Roman"/>
          <w:kern w:val="2"/>
          <w:szCs w:val="24"/>
        </w:rPr>
        <w:t>盐类，取下冷却至室温，移入</w:t>
      </w:r>
      <w:r>
        <w:rPr>
          <w:rFonts w:hint="default" w:ascii="Times New Roman" w:hAnsi="Times New Roman" w:eastAsia="宋体" w:cs="Times New Roman"/>
          <w:kern w:val="2"/>
          <w:szCs w:val="24"/>
          <w:lang w:val="en-US" w:eastAsia="zh-CN"/>
        </w:rPr>
        <w:t>100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lang w:val="en-US" w:eastAsia="zh-CN"/>
        </w:rPr>
        <w:t>mL</w:t>
      </w:r>
      <w:r>
        <w:rPr>
          <w:rFonts w:hint="default" w:ascii="Times New Roman" w:hAnsi="Times New Roman" w:eastAsia="宋体" w:cs="Times New Roman"/>
          <w:kern w:val="2"/>
          <w:szCs w:val="24"/>
        </w:rPr>
        <w:t>容量瓶中，用水</w:t>
      </w:r>
      <w:r>
        <w:rPr>
          <w:rFonts w:hint="default" w:ascii="Times New Roman" w:hAnsi="Times New Roman" w:eastAsia="宋体" w:cs="Times New Roman"/>
          <w:kern w:val="2"/>
          <w:szCs w:val="24"/>
          <w:lang w:val="en-US" w:eastAsia="zh-CN"/>
        </w:rPr>
        <w:t>定容</w:t>
      </w:r>
      <w:r>
        <w:rPr>
          <w:rFonts w:hint="default" w:ascii="Times New Roman" w:hAnsi="Times New Roman" w:eastAsia="宋体" w:cs="Times New Roman"/>
          <w:kern w:val="2"/>
          <w:szCs w:val="24"/>
        </w:rPr>
        <w:t>，混匀。</w:t>
      </w:r>
      <w:r>
        <w:rPr>
          <w:rFonts w:hint="default" w:ascii="Times New Roman" w:hAnsi="Times New Roman" w:eastAsia="宋体" w:cs="Times New Roman"/>
          <w:kern w:val="2"/>
          <w:szCs w:val="24"/>
          <w:lang w:val="en-US" w:eastAsia="zh-CN"/>
        </w:rPr>
        <w:t>静置澄清或干过滤</w:t>
      </w:r>
      <w:r>
        <w:rPr>
          <w:rFonts w:hint="default" w:ascii="Times New Roman" w:hAnsi="Times New Roman" w:eastAsia="宋体" w:cs="Times New Roman"/>
          <w:kern w:val="2"/>
          <w:szCs w:val="24"/>
        </w:rPr>
        <w:t>。</w:t>
      </w:r>
    </w:p>
    <w:p>
      <w:pPr>
        <w:pStyle w:val="59"/>
        <w:keepNext w:val="0"/>
        <w:keepLines w:val="0"/>
        <w:pageBreakBefore w:val="0"/>
        <w:numPr>
          <w:ilvl w:val="0"/>
          <w:numId w:val="0"/>
        </w:numPr>
        <w:kinsoku/>
        <w:wordWrap/>
        <w:overflowPunct/>
        <w:topLinePunct w:val="0"/>
        <w:autoSpaceDE/>
        <w:autoSpaceDN/>
        <w:bidi w:val="0"/>
        <w:textAlignment w:val="auto"/>
        <w:outlineLvl w:val="3"/>
        <w:rPr>
          <w:rFonts w:hint="default" w:ascii="Times New Roman" w:hAnsi="Times New Roman" w:eastAsia="宋体" w:cs="Times New Roman"/>
          <w:kern w:val="2"/>
          <w:szCs w:val="24"/>
        </w:rPr>
      </w:pPr>
      <w:r>
        <w:rPr>
          <w:rFonts w:hint="eastAsia" w:ascii="Times New Roman" w:cs="Times New Roman"/>
          <w:lang w:val="en-US" w:eastAsia="zh-CN"/>
        </w:rPr>
        <w:t>4.5.4</w:t>
      </w:r>
      <w:r>
        <w:rPr>
          <w:rFonts w:hint="default" w:ascii="Times New Roman" w:hAnsi="Times New Roman" w:cs="Times New Roman"/>
          <w:kern w:val="2"/>
          <w:szCs w:val="24"/>
        </w:rPr>
        <w:t>.3</w:t>
      </w:r>
      <w:r>
        <w:rPr>
          <w:rFonts w:hint="default" w:ascii="Times New Roman" w:hAnsi="Times New Roman" w:eastAsia="宋体" w:cs="Times New Roman"/>
          <w:kern w:val="2"/>
          <w:szCs w:val="24"/>
        </w:rPr>
        <w:t xml:space="preserve"> </w:t>
      </w:r>
      <w:r>
        <w:rPr>
          <w:rFonts w:hint="default" w:ascii="Times New Roman" w:hAnsi="Times New Roman" w:eastAsia="宋体" w:cs="Times New Roman"/>
          <w:kern w:val="2"/>
          <w:szCs w:val="24"/>
          <w:lang w:val="en-US" w:eastAsia="zh-CN"/>
        </w:rPr>
        <w:t>按表1分取溶液至100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lang w:val="en-US" w:eastAsia="zh-CN"/>
        </w:rPr>
        <w:t>mL</w:t>
      </w:r>
      <w:r>
        <w:rPr>
          <w:rFonts w:hint="default" w:ascii="Times New Roman" w:hAnsi="Times New Roman" w:eastAsia="宋体" w:cs="Times New Roman"/>
          <w:kern w:val="2"/>
          <w:szCs w:val="24"/>
        </w:rPr>
        <w:t>容量瓶中</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kern w:val="2"/>
          <w:szCs w:val="24"/>
          <w:lang w:val="en-US" w:eastAsia="zh-CN"/>
        </w:rPr>
        <w:t>补加相应体积的</w:t>
      </w:r>
      <w:r>
        <w:rPr>
          <w:rFonts w:hint="default" w:ascii="Times New Roman" w:hAnsi="Times New Roman" w:eastAsia="宋体" w:cs="Times New Roman"/>
          <w:kern w:val="2"/>
          <w:szCs w:val="24"/>
          <w:lang w:eastAsia="zh-CN"/>
        </w:rPr>
        <w:t>盐酸（4.2.2），</w:t>
      </w:r>
      <w:r>
        <w:rPr>
          <w:rFonts w:hint="default" w:ascii="Times New Roman" w:hAnsi="Times New Roman" w:eastAsia="宋体" w:cs="Times New Roman"/>
          <w:kern w:val="2"/>
          <w:szCs w:val="24"/>
        </w:rPr>
        <w:t>用水</w:t>
      </w:r>
      <w:r>
        <w:rPr>
          <w:rFonts w:hint="default" w:ascii="Times New Roman" w:hAnsi="Times New Roman" w:eastAsia="宋体" w:cs="Times New Roman"/>
          <w:kern w:val="2"/>
          <w:szCs w:val="24"/>
          <w:lang w:val="en-US" w:eastAsia="zh-CN"/>
        </w:rPr>
        <w:t>定容至刻度</w:t>
      </w:r>
      <w:r>
        <w:rPr>
          <w:rFonts w:hint="default" w:ascii="Times New Roman" w:hAnsi="Times New Roman" w:eastAsia="宋体" w:cs="Times New Roman"/>
          <w:kern w:val="2"/>
          <w:szCs w:val="24"/>
        </w:rPr>
        <w:t>，混匀</w:t>
      </w:r>
      <w:r>
        <w:rPr>
          <w:rFonts w:hint="default" w:ascii="Times New Roman" w:hAnsi="Times New Roman" w:eastAsia="宋体" w:cs="Times New Roman"/>
          <w:kern w:val="2"/>
          <w:szCs w:val="24"/>
          <w:lang w:val="en-US" w:eastAsia="zh-CN"/>
        </w:rPr>
        <w:t>待测</w:t>
      </w:r>
      <w:r>
        <w:rPr>
          <w:rFonts w:hint="default" w:ascii="Times New Roman" w:hAnsi="Times New Roman" w:eastAsia="宋体" w:cs="Times New Roman"/>
          <w:kern w:val="2"/>
          <w:szCs w:val="24"/>
        </w:rPr>
        <w:t>。</w:t>
      </w:r>
    </w:p>
    <w:p>
      <w:pPr>
        <w:pStyle w:val="59"/>
        <w:keepNext w:val="0"/>
        <w:keepLines w:val="0"/>
        <w:pageBreakBefore w:val="0"/>
        <w:numPr>
          <w:ilvl w:val="0"/>
          <w:numId w:val="0"/>
        </w:numPr>
        <w:kinsoku/>
        <w:wordWrap/>
        <w:overflowPunct/>
        <w:topLinePunct w:val="0"/>
        <w:autoSpaceDE/>
        <w:autoSpaceDN/>
        <w:bidi w:val="0"/>
        <w:textAlignment w:val="auto"/>
        <w:outlineLvl w:val="3"/>
        <w:rPr>
          <w:rFonts w:hint="eastAsia" w:ascii="宋体" w:hAnsi="宋体" w:eastAsia="宋体"/>
          <w:kern w:val="2"/>
          <w:szCs w:val="24"/>
        </w:rPr>
      </w:pPr>
      <w:r>
        <w:rPr>
          <w:rFonts w:hint="eastAsia" w:ascii="Times New Roman" w:cs="Times New Roman"/>
          <w:lang w:val="en-US" w:eastAsia="zh-CN"/>
        </w:rPr>
        <w:t>4.5.4</w:t>
      </w:r>
      <w:r>
        <w:rPr>
          <w:rFonts w:hint="default" w:ascii="Times New Roman" w:hAnsi="Times New Roman" w:cs="Times New Roman"/>
          <w:kern w:val="2"/>
          <w:szCs w:val="24"/>
        </w:rPr>
        <w:t>.</w:t>
      </w:r>
      <w:r>
        <w:rPr>
          <w:rFonts w:hint="default" w:ascii="Times New Roman" w:hAnsi="Times New Roman" w:cs="Times New Roman"/>
          <w:kern w:val="2"/>
          <w:szCs w:val="24"/>
          <w:lang w:val="en-US" w:eastAsia="zh-CN"/>
        </w:rPr>
        <w:t>4</w:t>
      </w:r>
      <w:r>
        <w:rPr>
          <w:rFonts w:hint="default" w:ascii="Times New Roman" w:hAnsi="Times New Roman" w:eastAsia="宋体" w:cs="Times New Roman"/>
          <w:kern w:val="2"/>
          <w:szCs w:val="24"/>
        </w:rPr>
        <w:t xml:space="preserve"> 使用空气-乙炔火焰，于原子吸收光谱仪波长324.7 nm处，以水调零，</w:t>
      </w:r>
      <w:r>
        <w:rPr>
          <w:rFonts w:hint="default" w:ascii="Times New Roman" w:hAnsi="Times New Roman" w:eastAsia="宋体" w:cs="Times New Roman"/>
          <w:kern w:val="2"/>
          <w:szCs w:val="24"/>
          <w:lang w:val="en-US" w:eastAsia="zh-CN"/>
        </w:rPr>
        <w:t>测定试液</w:t>
      </w:r>
      <w:r>
        <w:rPr>
          <w:rFonts w:hint="default" w:ascii="Times New Roman" w:hAnsi="Times New Roman" w:eastAsia="宋体" w:cs="Times New Roman"/>
          <w:kern w:val="2"/>
          <w:szCs w:val="24"/>
        </w:rPr>
        <w:t>的吸光度，减</w:t>
      </w:r>
      <w:r>
        <w:rPr>
          <w:rFonts w:hint="eastAsia" w:ascii="宋体" w:hAnsi="宋体" w:eastAsia="宋体"/>
          <w:kern w:val="2"/>
          <w:szCs w:val="24"/>
        </w:rPr>
        <w:t>去</w:t>
      </w:r>
      <w:r>
        <w:rPr>
          <w:rFonts w:hint="eastAsia" w:ascii="宋体" w:hAnsi="宋体" w:eastAsia="宋体"/>
          <w:kern w:val="2"/>
          <w:szCs w:val="24"/>
          <w:lang w:val="en-US" w:eastAsia="zh-CN"/>
        </w:rPr>
        <w:t>随同</w:t>
      </w:r>
      <w:r>
        <w:rPr>
          <w:rFonts w:hint="eastAsia" w:ascii="宋体" w:hAnsi="宋体" w:eastAsia="宋体"/>
          <w:kern w:val="2"/>
          <w:szCs w:val="24"/>
        </w:rPr>
        <w:t>试料空白的吸光度，从工作曲线上查得铜的浓度。</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3"/>
        <w:rPr>
          <w:rFonts w:hint="eastAsia" w:ascii="宋体" w:hAnsi="宋体" w:eastAsia="宋体"/>
          <w:kern w:val="2"/>
          <w:szCs w:val="24"/>
        </w:rPr>
      </w:pPr>
      <w:r>
        <w:rPr>
          <w:rFonts w:hint="eastAsia"/>
          <w:lang w:val="en-US" w:eastAsia="zh-CN"/>
        </w:rPr>
        <w:t>4.5.5</w:t>
      </w:r>
      <w:r>
        <w:rPr>
          <w:rFonts w:hint="eastAsia" w:ascii="宋体" w:hAnsi="宋体" w:eastAsia="宋体"/>
          <w:kern w:val="2"/>
          <w:szCs w:val="24"/>
        </w:rPr>
        <w:t xml:space="preserve"> </w:t>
      </w:r>
      <w:r>
        <w:rPr>
          <w:rFonts w:hint="eastAsia" w:ascii="黑体" w:hAnsi="黑体" w:eastAsia="黑体" w:cs="黑体"/>
          <w:kern w:val="2"/>
          <w:szCs w:val="24"/>
        </w:rPr>
        <w:t>工作</w:t>
      </w:r>
      <w:r>
        <w:rPr>
          <w:rFonts w:hint="eastAsia" w:ascii="黑体" w:hAnsi="黑体" w:eastAsia="黑体" w:cs="黑体"/>
          <w:lang w:val="en-US" w:eastAsia="zh-CN"/>
        </w:rPr>
        <w:t>曲线</w:t>
      </w:r>
      <w:r>
        <w:rPr>
          <w:rFonts w:hint="eastAsia" w:ascii="黑体" w:hAnsi="黑体" w:eastAsia="黑体" w:cs="黑体"/>
          <w:kern w:val="2"/>
          <w:szCs w:val="24"/>
        </w:rPr>
        <w:t>的绘制</w:t>
      </w:r>
    </w:p>
    <w:p>
      <w:pPr>
        <w:pStyle w:val="59"/>
        <w:keepNext w:val="0"/>
        <w:keepLines w:val="0"/>
        <w:pageBreakBefore w:val="0"/>
        <w:numPr>
          <w:ilvl w:val="0"/>
          <w:numId w:val="0"/>
        </w:numPr>
        <w:kinsoku/>
        <w:wordWrap/>
        <w:overflowPunct/>
        <w:topLinePunct w:val="0"/>
        <w:autoSpaceDE/>
        <w:autoSpaceDN/>
        <w:bidi w:val="0"/>
        <w:textAlignment w:val="auto"/>
        <w:outlineLvl w:val="3"/>
        <w:rPr>
          <w:rFonts w:hint="default" w:ascii="Times New Roman" w:hAnsi="Times New Roman" w:eastAsia="宋体" w:cs="Times New Roman"/>
          <w:kern w:val="2"/>
          <w:szCs w:val="24"/>
        </w:rPr>
      </w:pPr>
      <w:r>
        <w:rPr>
          <w:rFonts w:hint="eastAsia" w:ascii="Times New Roman" w:cs="Times New Roman"/>
          <w:lang w:val="en-US" w:eastAsia="zh-CN"/>
        </w:rPr>
        <w:t>4.5.5</w:t>
      </w:r>
      <w:r>
        <w:rPr>
          <w:rFonts w:hint="default" w:ascii="Times New Roman" w:hAnsi="Times New Roman" w:cs="Times New Roman"/>
          <w:kern w:val="2"/>
          <w:szCs w:val="24"/>
        </w:rPr>
        <w:t>.1</w:t>
      </w:r>
      <w:r>
        <w:rPr>
          <w:rFonts w:hint="default" w:ascii="Times New Roman" w:hAnsi="Times New Roman" w:eastAsia="宋体" w:cs="Times New Roman"/>
          <w:kern w:val="2"/>
          <w:szCs w:val="24"/>
        </w:rPr>
        <w:t xml:space="preserve"> 移取0 </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lang w:val="en-US" w:eastAsia="zh-CN"/>
        </w:rPr>
        <w:t>1</w:t>
      </w:r>
      <w:r>
        <w:rPr>
          <w:rFonts w:hint="default" w:ascii="Times New Roman" w:hAnsi="Times New Roman" w:eastAsia="宋体" w:cs="Times New Roman"/>
          <w:kern w:val="2"/>
          <w:szCs w:val="24"/>
        </w:rPr>
        <w:t>.00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lang w:val="en-US" w:eastAsia="zh-CN"/>
        </w:rPr>
        <w:t>2</w:t>
      </w:r>
      <w:r>
        <w:rPr>
          <w:rFonts w:hint="default" w:ascii="Times New Roman" w:hAnsi="Times New Roman" w:eastAsia="宋体" w:cs="Times New Roman"/>
          <w:kern w:val="2"/>
          <w:szCs w:val="24"/>
        </w:rPr>
        <w:t>.00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lang w:val="en-US" w:eastAsia="zh-CN"/>
        </w:rPr>
        <w:t>3</w:t>
      </w:r>
      <w:r>
        <w:rPr>
          <w:rFonts w:hint="default" w:ascii="Times New Roman" w:hAnsi="Times New Roman" w:eastAsia="宋体" w:cs="Times New Roman"/>
          <w:kern w:val="2"/>
          <w:szCs w:val="24"/>
        </w:rPr>
        <w:t>.00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lang w:val="en-US" w:eastAsia="zh-CN"/>
        </w:rPr>
        <w:t>4</w:t>
      </w:r>
      <w:r>
        <w:rPr>
          <w:rFonts w:hint="default" w:ascii="Times New Roman" w:hAnsi="Times New Roman" w:eastAsia="宋体" w:cs="Times New Roman"/>
          <w:kern w:val="2"/>
          <w:szCs w:val="24"/>
        </w:rPr>
        <w:t>.00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lang w:val="en-US" w:eastAsia="zh-CN"/>
        </w:rPr>
        <w:t>5</w:t>
      </w:r>
      <w:r>
        <w:rPr>
          <w:rFonts w:hint="default" w:ascii="Times New Roman" w:hAnsi="Times New Roman" w:eastAsia="宋体" w:cs="Times New Roman"/>
          <w:kern w:val="2"/>
          <w:szCs w:val="24"/>
        </w:rPr>
        <w:t>.00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lang w:val="en-US" w:eastAsia="zh-CN"/>
        </w:rPr>
        <w:t>6</w:t>
      </w:r>
      <w:r>
        <w:rPr>
          <w:rFonts w:hint="default" w:ascii="Times New Roman" w:hAnsi="Times New Roman" w:eastAsia="宋体" w:cs="Times New Roman"/>
          <w:kern w:val="2"/>
          <w:szCs w:val="24"/>
        </w:rPr>
        <w:t>.00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铜标准溶液（</w:t>
      </w:r>
      <w:r>
        <w:rPr>
          <w:rFonts w:hint="default" w:ascii="Times New Roman" w:hAnsi="Times New Roman" w:eastAsia="宋体" w:cs="Times New Roman"/>
          <w:kern w:val="2"/>
          <w:szCs w:val="24"/>
          <w:lang w:val="en-US" w:eastAsia="zh-CN"/>
        </w:rPr>
        <w:t>4.2.7</w:t>
      </w:r>
      <w:r>
        <w:rPr>
          <w:rFonts w:hint="default" w:ascii="Times New Roman" w:hAnsi="Times New Roman" w:eastAsia="宋体" w:cs="Times New Roman"/>
          <w:kern w:val="2"/>
          <w:szCs w:val="24"/>
        </w:rPr>
        <w:t>）</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kern w:val="2"/>
          <w:szCs w:val="24"/>
        </w:rPr>
        <w:t>置于一组100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容量瓶中，</w:t>
      </w:r>
      <w:r>
        <w:rPr>
          <w:rFonts w:hint="default" w:ascii="Times New Roman" w:hAnsi="Times New Roman" w:eastAsia="宋体" w:cs="Times New Roman"/>
          <w:kern w:val="2"/>
          <w:szCs w:val="24"/>
          <w:lang w:val="en-US" w:eastAsia="zh-CN"/>
        </w:rPr>
        <w:t>分别</w:t>
      </w:r>
      <w:r>
        <w:rPr>
          <w:rFonts w:hint="default" w:ascii="Times New Roman" w:hAnsi="Times New Roman" w:eastAsia="宋体" w:cs="Times New Roman"/>
          <w:kern w:val="2"/>
          <w:szCs w:val="24"/>
        </w:rPr>
        <w:t>加入</w:t>
      </w:r>
      <w:r>
        <w:rPr>
          <w:rFonts w:hint="default" w:ascii="Times New Roman" w:hAnsi="Times New Roman" w:eastAsia="宋体" w:cs="Times New Roman"/>
          <w:kern w:val="2"/>
          <w:szCs w:val="24"/>
          <w:lang w:val="en-US" w:eastAsia="zh-CN"/>
        </w:rPr>
        <w:t>5</w:t>
      </w:r>
      <w:r>
        <w:rPr>
          <w:rFonts w:hint="default" w:ascii="Times New Roman" w:hAnsi="Times New Roman" w:eastAsia="宋体" w:cs="Times New Roman"/>
          <w:kern w:val="2"/>
          <w:szCs w:val="24"/>
        </w:rPr>
        <w:t xml:space="preserve"> </w:t>
      </w:r>
      <w:r>
        <w:rPr>
          <w:rFonts w:hint="default" w:ascii="Times New Roman" w:hAnsi="Times New Roman" w:eastAsia="宋体" w:cs="Times New Roman"/>
          <w:kern w:val="2"/>
          <w:szCs w:val="24"/>
          <w:lang w:eastAsia="zh-CN"/>
        </w:rPr>
        <w:t>mL盐酸（</w:t>
      </w:r>
      <w:r>
        <w:rPr>
          <w:rFonts w:hint="default" w:ascii="Times New Roman" w:hAnsi="Times New Roman" w:eastAsia="宋体" w:cs="Times New Roman"/>
          <w:kern w:val="2"/>
          <w:szCs w:val="24"/>
          <w:lang w:val="en-US" w:eastAsia="zh-CN"/>
        </w:rPr>
        <w:t>4.2</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kern w:val="2"/>
          <w:szCs w:val="24"/>
          <w:lang w:val="en-US" w:eastAsia="zh-CN"/>
        </w:rPr>
        <w:t>2</w:t>
      </w:r>
      <w:r>
        <w:rPr>
          <w:rFonts w:hint="default" w:ascii="Times New Roman" w:hAnsi="Times New Roman" w:eastAsia="宋体" w:cs="Times New Roman"/>
          <w:kern w:val="2"/>
          <w:szCs w:val="24"/>
          <w:lang w:eastAsia="zh-CN"/>
        </w:rPr>
        <w:t>）</w:t>
      </w:r>
      <w:r>
        <w:rPr>
          <w:rFonts w:hint="eastAsia" w:ascii="Times New Roman" w:eastAsia="宋体" w:cs="Times New Roman"/>
          <w:kern w:val="2"/>
          <w:szCs w:val="24"/>
          <w:lang w:eastAsia="zh-CN"/>
        </w:rPr>
        <w:t>，</w:t>
      </w:r>
      <w:r>
        <w:rPr>
          <w:rFonts w:hint="default" w:ascii="Times New Roman" w:hAnsi="Times New Roman" w:eastAsia="宋体" w:cs="Times New Roman"/>
          <w:kern w:val="2"/>
          <w:szCs w:val="24"/>
        </w:rPr>
        <w:t>用水稀释至刻度，混匀。此标准溶液系列所对应铜的浓度为：0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μg/</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lang w:val="en-US" w:eastAsia="zh-CN"/>
        </w:rPr>
        <w:t>0.5</w:t>
      </w:r>
      <w:r>
        <w:rPr>
          <w:rFonts w:hint="default" w:ascii="Times New Roman" w:hAnsi="Times New Roman" w:eastAsia="宋体" w:cs="Times New Roman"/>
          <w:kern w:val="2"/>
          <w:szCs w:val="24"/>
        </w:rPr>
        <w:t>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μg/</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1.00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μg/</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1</w:t>
      </w:r>
      <w:r>
        <w:rPr>
          <w:rFonts w:hint="default" w:ascii="Times New Roman" w:hAnsi="Times New Roman" w:eastAsia="宋体" w:cs="Times New Roman"/>
          <w:kern w:val="2"/>
          <w:szCs w:val="24"/>
          <w:lang w:val="en-US" w:eastAsia="zh-CN"/>
        </w:rPr>
        <w:t>.</w:t>
      </w:r>
      <w:r>
        <w:rPr>
          <w:rFonts w:hint="default" w:ascii="Times New Roman" w:hAnsi="Times New Roman" w:eastAsia="宋体" w:cs="Times New Roman"/>
          <w:kern w:val="2"/>
          <w:szCs w:val="24"/>
        </w:rPr>
        <w:t>50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μg/</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2.00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μg/</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2</w:t>
      </w:r>
      <w:r>
        <w:rPr>
          <w:rFonts w:hint="default" w:ascii="Times New Roman" w:hAnsi="Times New Roman" w:eastAsia="宋体" w:cs="Times New Roman"/>
          <w:kern w:val="2"/>
          <w:szCs w:val="24"/>
          <w:lang w:val="en-US" w:eastAsia="zh-CN"/>
        </w:rPr>
        <w:t>.</w:t>
      </w:r>
      <w:r>
        <w:rPr>
          <w:rFonts w:hint="default" w:ascii="Times New Roman" w:hAnsi="Times New Roman" w:eastAsia="宋体" w:cs="Times New Roman"/>
          <w:kern w:val="2"/>
          <w:szCs w:val="24"/>
        </w:rPr>
        <w:t>50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μg/</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lang w:val="en-US" w:eastAsia="zh-CN"/>
        </w:rPr>
        <w:t>3.00</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μg/</w:t>
      </w:r>
      <w:r>
        <w:rPr>
          <w:rFonts w:hint="default" w:ascii="Times New Roman" w:hAnsi="Times New Roman" w:eastAsia="宋体" w:cs="Times New Roman"/>
          <w:kern w:val="2"/>
          <w:szCs w:val="24"/>
          <w:lang w:eastAsia="zh-CN"/>
        </w:rPr>
        <w:t>mL。</w:t>
      </w:r>
    </w:p>
    <w:p>
      <w:pPr>
        <w:pStyle w:val="59"/>
        <w:keepNext w:val="0"/>
        <w:keepLines w:val="0"/>
        <w:pageBreakBefore w:val="0"/>
        <w:numPr>
          <w:ilvl w:val="0"/>
          <w:numId w:val="0"/>
        </w:numPr>
        <w:kinsoku/>
        <w:wordWrap/>
        <w:overflowPunct/>
        <w:topLinePunct w:val="0"/>
        <w:autoSpaceDE/>
        <w:autoSpaceDN/>
        <w:bidi w:val="0"/>
        <w:textAlignment w:val="auto"/>
        <w:outlineLvl w:val="3"/>
        <w:rPr>
          <w:rFonts w:hint="eastAsia"/>
        </w:rPr>
      </w:pPr>
      <w:r>
        <w:rPr>
          <w:rFonts w:hint="eastAsia" w:ascii="Times New Roman" w:cs="Times New Roman"/>
          <w:lang w:val="en-US" w:eastAsia="zh-CN"/>
        </w:rPr>
        <w:t>4.5.5</w:t>
      </w:r>
      <w:r>
        <w:rPr>
          <w:rFonts w:hint="default" w:ascii="Times New Roman" w:hAnsi="Times New Roman" w:cs="Times New Roman"/>
          <w:kern w:val="2"/>
          <w:szCs w:val="24"/>
        </w:rPr>
        <w:t>.2</w:t>
      </w:r>
      <w:r>
        <w:rPr>
          <w:rFonts w:hint="default" w:ascii="Times New Roman" w:hAnsi="Times New Roman" w:eastAsia="宋体" w:cs="Times New Roman"/>
          <w:kern w:val="2"/>
          <w:szCs w:val="24"/>
        </w:rPr>
        <w:t xml:space="preserve"> 在与测量试料溶液相同的条件下，使用空气</w:t>
      </w:r>
      <w:r>
        <w:rPr>
          <w:rFonts w:hint="default" w:ascii="Times New Roman" w:hAnsi="Times New Roman" w:eastAsia="宋体" w:cs="Times New Roman"/>
          <w:kern w:val="2"/>
          <w:szCs w:val="24"/>
          <w:lang w:val="en-US" w:eastAsia="zh-CN"/>
        </w:rPr>
        <w:t>-</w:t>
      </w:r>
      <w:r>
        <w:rPr>
          <w:rFonts w:hint="default" w:ascii="Times New Roman" w:hAnsi="Times New Roman" w:eastAsia="宋体" w:cs="Times New Roman"/>
          <w:kern w:val="2"/>
          <w:szCs w:val="24"/>
        </w:rPr>
        <w:t>乙炔火焰，于原子吸收光谱仪波长324.7 nm处，以水调零，</w:t>
      </w:r>
      <w:r>
        <w:rPr>
          <w:rFonts w:hint="default" w:ascii="Times New Roman" w:hAnsi="Times New Roman" w:eastAsia="宋体" w:cs="Times New Roman"/>
          <w:kern w:val="2"/>
          <w:szCs w:val="24"/>
          <w:lang w:val="en-US" w:eastAsia="zh-CN"/>
        </w:rPr>
        <w:t>测定</w:t>
      </w:r>
      <w:r>
        <w:rPr>
          <w:rFonts w:hint="default" w:ascii="Times New Roman" w:hAnsi="Times New Roman" w:eastAsia="宋体" w:cs="Times New Roman"/>
          <w:kern w:val="2"/>
          <w:szCs w:val="24"/>
        </w:rPr>
        <w:t>标准溶液的吸光度，减去标准溶液系列中</w:t>
      </w:r>
      <w:r>
        <w:rPr>
          <w:rFonts w:hint="eastAsia" w:ascii="宋体" w:hAnsi="宋体" w:eastAsia="宋体" w:cs="宋体"/>
          <w:kern w:val="2"/>
          <w:szCs w:val="24"/>
        </w:rPr>
        <w:t>“</w:t>
      </w:r>
      <w:r>
        <w:rPr>
          <w:rFonts w:hint="default" w:ascii="Times New Roman" w:hAnsi="Times New Roman" w:eastAsia="宋体" w:cs="Times New Roman"/>
          <w:kern w:val="2"/>
          <w:szCs w:val="24"/>
        </w:rPr>
        <w:t>零</w:t>
      </w:r>
      <w:r>
        <w:rPr>
          <w:rFonts w:hint="eastAsia" w:ascii="宋体" w:hAnsi="宋体" w:eastAsia="宋体" w:cs="宋体"/>
          <w:kern w:val="2"/>
          <w:szCs w:val="24"/>
        </w:rPr>
        <w:t>”</w:t>
      </w:r>
      <w:r>
        <w:rPr>
          <w:rFonts w:hint="default" w:ascii="Times New Roman" w:hAnsi="Times New Roman" w:eastAsia="宋体" w:cs="Times New Roman"/>
          <w:kern w:val="2"/>
          <w:szCs w:val="24"/>
        </w:rPr>
        <w:t>浓度的吸光度，以铜浓度为横坐标，</w:t>
      </w:r>
      <w:r>
        <w:rPr>
          <w:rFonts w:hint="eastAsia" w:ascii="宋体" w:hAnsi="宋体" w:eastAsia="宋体"/>
          <w:kern w:val="2"/>
          <w:szCs w:val="24"/>
        </w:rPr>
        <w:t>吸光度为纵坐标，绘制工作曲线。</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2"/>
        <w:rPr>
          <w:rFonts w:hint="eastAsia"/>
          <w:b w:val="0"/>
          <w:bCs/>
        </w:rPr>
      </w:pPr>
      <w:r>
        <w:rPr>
          <w:rFonts w:hint="eastAsia"/>
          <w:b w:val="0"/>
          <w:bCs/>
          <w:lang w:val="en-US" w:eastAsia="zh-CN"/>
        </w:rPr>
        <w:t xml:space="preserve">4.6 </w:t>
      </w:r>
      <w:r>
        <w:rPr>
          <w:rFonts w:hint="eastAsia"/>
          <w:b w:val="0"/>
          <w:bCs/>
        </w:rPr>
        <w:t>分析</w:t>
      </w:r>
      <w:r>
        <w:rPr>
          <w:rFonts w:hint="eastAsia" w:hAnsi="Times New Roman" w:cs="Times New Roman"/>
          <w:szCs w:val="21"/>
          <w:lang w:val="en-US" w:eastAsia="zh-CN"/>
        </w:rPr>
        <w:t>结果</w:t>
      </w:r>
      <w:r>
        <w:rPr>
          <w:rFonts w:hint="eastAsia"/>
          <w:b w:val="0"/>
          <w:bCs/>
        </w:rPr>
        <w:t>计算</w:t>
      </w:r>
    </w:p>
    <w:p>
      <w:pPr>
        <w:keepNext w:val="0"/>
        <w:keepLines w:val="0"/>
        <w:pageBreakBefore w:val="0"/>
        <w:kinsoku/>
        <w:wordWrap/>
        <w:overflowPunct/>
        <w:topLinePunct w:val="0"/>
        <w:autoSpaceDE/>
        <w:autoSpaceDN/>
        <w:bidi w:val="0"/>
        <w:ind w:firstLine="420" w:firstLineChars="200"/>
        <w:textAlignment w:val="auto"/>
        <w:rPr>
          <w:rFonts w:hint="default" w:ascii="Times New Roman" w:hAnsi="Times New Roman" w:cs="Times New Roman"/>
        </w:rPr>
      </w:pPr>
      <w:r>
        <w:rPr>
          <w:rFonts w:hint="default" w:ascii="Times New Roman" w:hAnsi="Times New Roman" w:cs="Times New Roman"/>
          <w:szCs w:val="21"/>
        </w:rPr>
        <w:t>铜</w:t>
      </w:r>
      <w:r>
        <w:rPr>
          <w:rFonts w:hint="default" w:ascii="Times New Roman" w:hAnsi="Times New Roman" w:cs="Times New Roman"/>
          <w:szCs w:val="21"/>
          <w:lang w:val="en-US" w:eastAsia="zh-CN"/>
        </w:rPr>
        <w:t>含量</w:t>
      </w:r>
      <w:r>
        <w:rPr>
          <w:rFonts w:hint="default" w:ascii="Times New Roman" w:hAnsi="Times New Roman" w:cs="Times New Roman"/>
          <w:szCs w:val="21"/>
        </w:rPr>
        <w:t>以铜的质量分数</w:t>
      </w:r>
      <w:r>
        <w:rPr>
          <w:rFonts w:hint="default" w:ascii="Times New Roman" w:hAnsi="Times New Roman" w:cs="Times New Roman"/>
          <w:i/>
          <w:szCs w:val="21"/>
          <w:lang w:eastAsia="zh-CN"/>
        </w:rPr>
        <w:t>ω</w:t>
      </w:r>
      <w:r>
        <w:rPr>
          <w:rFonts w:hint="default" w:ascii="Times New Roman" w:hAnsi="Times New Roman" w:cs="Times New Roman"/>
          <w:szCs w:val="21"/>
          <w:vertAlign w:val="subscript"/>
        </w:rPr>
        <w:t>Cu</w:t>
      </w:r>
      <w:r>
        <w:rPr>
          <w:rFonts w:hint="default" w:ascii="Times New Roman" w:hAnsi="Times New Roman" w:cs="Times New Roman"/>
          <w:szCs w:val="21"/>
        </w:rPr>
        <w:t>计，</w:t>
      </w:r>
      <w:r>
        <w:rPr>
          <w:rFonts w:hint="default" w:ascii="Times New Roman" w:hAnsi="Times New Roman" w:cs="Times New Roman"/>
        </w:rPr>
        <w:t>数值以%表示，</w:t>
      </w:r>
      <w:r>
        <w:rPr>
          <w:rFonts w:hint="default" w:ascii="Times New Roman" w:hAnsi="Times New Roman" w:cs="Times New Roman"/>
          <w:szCs w:val="21"/>
        </w:rPr>
        <w:t>按式（1）计算</w:t>
      </w:r>
      <w:r>
        <w:rPr>
          <w:rFonts w:hint="default" w:ascii="Times New Roman" w:hAnsi="Times New Roman" w:cs="Times New Roman"/>
        </w:rPr>
        <w:t>：</w:t>
      </w:r>
    </w:p>
    <w:p>
      <w:pPr>
        <w:keepNext w:val="0"/>
        <w:keepLines w:val="0"/>
        <w:pageBreakBefore w:val="0"/>
        <w:kinsoku/>
        <w:wordWrap/>
        <w:overflowPunct/>
        <w:topLinePunct w:val="0"/>
        <w:autoSpaceDE/>
        <w:autoSpaceDN/>
        <w:bidi w:val="0"/>
        <w:ind w:firstLine="420" w:firstLineChars="200"/>
        <w:jc w:val="center"/>
        <w:textAlignment w:val="auto"/>
        <w:rPr>
          <w:rFonts w:hint="default" w:ascii="Times New Roman" w:hAnsi="Times New Roman" w:cs="Times New Roman"/>
        </w:rPr>
      </w:pPr>
      <w:r>
        <w:rPr>
          <w:rFonts w:hint="default" w:ascii="Times New Roman" w:hAnsi="Times New Roman" w:cs="Times New Roman"/>
          <w:i/>
          <w:szCs w:val="21"/>
          <w:lang w:eastAsia="zh-CN"/>
        </w:rPr>
        <w:t>ω</w:t>
      </w:r>
      <w:r>
        <w:rPr>
          <w:rFonts w:hint="default" w:ascii="Times New Roman" w:hAnsi="Times New Roman" w:cs="Times New Roman"/>
          <w:szCs w:val="21"/>
          <w:vertAlign w:val="subscript"/>
        </w:rPr>
        <w:t>Cu</w:t>
      </w:r>
      <w:r>
        <w:rPr>
          <w:rFonts w:hint="default" w:ascii="Times New Roman" w:hAnsi="Times New Roman" w:cs="Times New Roman"/>
          <w:color w:val="FF0000"/>
          <w:position w:val="-28"/>
        </w:rPr>
        <w:object>
          <v:shape id="_x0000_i1025" o:spt="75" type="#_x0000_t75" style="height:31.95pt;width:121.7pt;" o:ole="t" filled="f" o:preferrelative="t" stroked="f" coordsize="21600,21600">
            <v:path/>
            <v:fill on="f" alignshape="1" focussize="0,0"/>
            <v:stroke on="f"/>
            <v:imagedata r:id="rId17" o:title=""/>
            <o:lock v:ext="edit" aspectratio="t"/>
            <w10:wrap type="none"/>
            <w10:anchorlock/>
          </v:shape>
          <o:OLEObject Type="Embed" ProgID="Equation.3" ShapeID="_x0000_i1025" DrawAspect="Content" ObjectID="_1468075725" r:id="rId16">
            <o:LockedField>false</o:LockedField>
          </o:OLEObject>
        </w:object>
      </w:r>
      <w:r>
        <w:rPr>
          <w:rFonts w:hint="default" w:ascii="Times New Roman" w:hAnsi="Times New Roman" w:cs="Times New Roman"/>
          <w:szCs w:val="21"/>
        </w:rPr>
        <w:t xml:space="preserve"> …………………………………（1）</w:t>
      </w:r>
    </w:p>
    <w:p>
      <w:pPr>
        <w:keepNext w:val="0"/>
        <w:keepLines w:val="0"/>
        <w:pageBreakBefore w:val="0"/>
        <w:kinsoku/>
        <w:wordWrap/>
        <w:overflowPunct/>
        <w:topLinePunct w:val="0"/>
        <w:autoSpaceDE/>
        <w:autoSpaceDN/>
        <w:bidi w:val="0"/>
        <w:ind w:firstLine="420" w:firstLineChars="200"/>
        <w:textAlignment w:val="auto"/>
        <w:rPr>
          <w:rFonts w:hint="default" w:ascii="Times New Roman" w:hAnsi="Times New Roman" w:cs="Times New Roman"/>
        </w:rPr>
      </w:pPr>
      <w:r>
        <w:rPr>
          <w:rFonts w:hint="default" w:ascii="Times New Roman" w:hAnsi="Times New Roman" w:cs="Times New Roman"/>
        </w:rPr>
        <w:pict>
          <v:shape id="_x0000_s1075" o:spid="_x0000_s1075" o:spt="100" style="position:absolute;left:0pt;margin-left:0pt;margin-top:0pt;height:50pt;width:50pt;mso-position-horizontal-relative:page;mso-position-vertical-relative:page;visibility:hidden;z-index:251669504;mso-width-relative:page;mso-height-relative:page;" filled="f" stroked="f" coordsize="21600,21600" o:allowincell="f" path="m@4,@5l@4,@11,@9,@11,@9,@5xe">
            <v:path o:connecttype="segments"/>
            <v:fill on="f" focussize="0,0"/>
            <v:stroke on="f" joinstyle="round"/>
            <v:imagedata o:title=""/>
            <o:lock v:ext="edit"/>
            <v:textbox>
              <w:txbxContent>
                <w:p>
                  <w:r>
                    <w:t xml:space="preserve"> </w:t>
                  </w:r>
                </w:p>
              </w:txbxContent>
            </v:textbox>
          </v:shape>
        </w:pict>
      </w:r>
      <w:r>
        <w:rPr>
          <w:rFonts w:hint="default" w:ascii="Times New Roman" w:hAnsi="Times New Roman" w:cs="Times New Roman"/>
        </w:rPr>
        <w:t>式中：</w:t>
      </w:r>
    </w:p>
    <w:p>
      <w:pPr>
        <w:pStyle w:val="59"/>
        <w:keepNext w:val="0"/>
        <w:keepLines w:val="0"/>
        <w:pageBreakBefore w:val="0"/>
        <w:numPr>
          <w:ilvl w:val="0"/>
          <w:numId w:val="0"/>
        </w:numPr>
        <w:kinsoku/>
        <w:wordWrap/>
        <w:overflowPunct/>
        <w:topLinePunct w:val="0"/>
        <w:autoSpaceDE/>
        <w:autoSpaceDN/>
        <w:bidi w:val="0"/>
        <w:ind w:firstLine="420" w:firstLineChars="200"/>
        <w:textAlignment w:val="auto"/>
        <w:outlineLvl w:val="9"/>
        <w:rPr>
          <w:rFonts w:hint="default" w:ascii="Times New Roman" w:hAnsi="Times New Roman" w:eastAsia="宋体" w:cs="Times New Roman"/>
          <w:kern w:val="2"/>
          <w:szCs w:val="24"/>
        </w:rPr>
      </w:pPr>
      <w:r>
        <w:rPr>
          <w:rFonts w:hint="default" w:ascii="Times New Roman" w:hAnsi="Times New Roman" w:eastAsia="宋体" w:cs="Times New Roman"/>
          <w:i/>
          <w:kern w:val="2"/>
          <w:szCs w:val="24"/>
        </w:rPr>
        <w:t>c</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kern w:val="2"/>
          <w:szCs w:val="24"/>
        </w:rPr>
        <w:t>从工作</w:t>
      </w:r>
      <w:r>
        <w:rPr>
          <w:rFonts w:hint="default" w:ascii="Times New Roman" w:hAnsi="Times New Roman" w:eastAsia="宋体" w:cs="Times New Roman"/>
          <w:kern w:val="2"/>
          <w:szCs w:val="24"/>
          <w:lang w:val="en-US" w:eastAsia="zh-CN"/>
        </w:rPr>
        <w:t>曲线上</w:t>
      </w:r>
      <w:r>
        <w:rPr>
          <w:rFonts w:hint="default" w:ascii="Times New Roman" w:hAnsi="Times New Roman" w:eastAsia="宋体" w:cs="Times New Roman"/>
          <w:kern w:val="2"/>
          <w:szCs w:val="24"/>
        </w:rPr>
        <w:t>查得的铜浓度，单位为微克每毫升（μg/</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w:t>
      </w:r>
    </w:p>
    <w:p>
      <w:pPr>
        <w:pStyle w:val="59"/>
        <w:keepNext w:val="0"/>
        <w:keepLines w:val="0"/>
        <w:pageBreakBefore w:val="0"/>
        <w:numPr>
          <w:ilvl w:val="0"/>
          <w:numId w:val="0"/>
        </w:numPr>
        <w:kinsoku/>
        <w:wordWrap/>
        <w:overflowPunct/>
        <w:topLinePunct w:val="0"/>
        <w:autoSpaceDE/>
        <w:autoSpaceDN/>
        <w:bidi w:val="0"/>
        <w:ind w:firstLine="420" w:firstLineChars="200"/>
        <w:textAlignment w:val="auto"/>
        <w:outlineLvl w:val="9"/>
        <w:rPr>
          <w:rFonts w:hint="default" w:ascii="Times New Roman" w:hAnsi="Times New Roman" w:eastAsia="宋体" w:cs="Times New Roman"/>
          <w:kern w:val="2"/>
          <w:szCs w:val="24"/>
        </w:rPr>
      </w:pPr>
      <w:r>
        <w:rPr>
          <w:rFonts w:hint="default" w:ascii="Times New Roman" w:hAnsi="Times New Roman" w:eastAsia="宋体" w:cs="Times New Roman"/>
          <w:i/>
          <w:kern w:val="2"/>
          <w:szCs w:val="24"/>
        </w:rPr>
        <w:t>V</w:t>
      </w:r>
      <w:r>
        <w:rPr>
          <w:rFonts w:hint="default" w:ascii="Times New Roman" w:hAnsi="Times New Roman" w:eastAsia="宋体" w:cs="Times New Roman"/>
          <w:i/>
          <w:kern w:val="2"/>
          <w:szCs w:val="24"/>
          <w:vertAlign w:val="subscript"/>
        </w:rPr>
        <w:t>0</w:t>
      </w:r>
      <w:r>
        <w:rPr>
          <w:rFonts w:hint="default" w:ascii="Times New Roman" w:hAnsi="Times New Roman" w:eastAsia="宋体" w:cs="Times New Roman"/>
          <w:kern w:val="2"/>
          <w:szCs w:val="24"/>
        </w:rPr>
        <w:t>—试液总体积，单位为毫升（</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w:t>
      </w:r>
    </w:p>
    <w:p>
      <w:pPr>
        <w:pStyle w:val="59"/>
        <w:keepNext w:val="0"/>
        <w:keepLines w:val="0"/>
        <w:pageBreakBefore w:val="0"/>
        <w:numPr>
          <w:ilvl w:val="0"/>
          <w:numId w:val="0"/>
        </w:numPr>
        <w:kinsoku/>
        <w:wordWrap/>
        <w:overflowPunct/>
        <w:topLinePunct w:val="0"/>
        <w:autoSpaceDE/>
        <w:autoSpaceDN/>
        <w:bidi w:val="0"/>
        <w:ind w:firstLine="420" w:firstLineChars="200"/>
        <w:textAlignment w:val="auto"/>
        <w:outlineLvl w:val="9"/>
        <w:rPr>
          <w:rFonts w:hint="default" w:ascii="Times New Roman" w:hAnsi="Times New Roman" w:eastAsia="宋体" w:cs="Times New Roman"/>
          <w:kern w:val="2"/>
          <w:szCs w:val="24"/>
        </w:rPr>
      </w:pPr>
      <w:r>
        <w:rPr>
          <w:rFonts w:hint="default" w:ascii="Times New Roman" w:hAnsi="Times New Roman" w:eastAsia="宋体" w:cs="Times New Roman"/>
          <w:i/>
          <w:kern w:val="2"/>
          <w:szCs w:val="24"/>
        </w:rPr>
        <w:t>V</w:t>
      </w:r>
      <w:r>
        <w:rPr>
          <w:rFonts w:hint="default" w:ascii="Times New Roman" w:hAnsi="Times New Roman" w:eastAsia="宋体" w:cs="Times New Roman"/>
          <w:i/>
          <w:kern w:val="2"/>
          <w:szCs w:val="24"/>
          <w:vertAlign w:val="subscript"/>
        </w:rPr>
        <w:t>1</w:t>
      </w:r>
      <w:r>
        <w:rPr>
          <w:rFonts w:hint="default" w:ascii="Times New Roman" w:hAnsi="Times New Roman" w:eastAsia="宋体" w:cs="Times New Roman"/>
          <w:kern w:val="2"/>
          <w:szCs w:val="24"/>
        </w:rPr>
        <w:t>—分取试液体积，单位为毫升（</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w:t>
      </w:r>
    </w:p>
    <w:p>
      <w:pPr>
        <w:pStyle w:val="59"/>
        <w:keepNext w:val="0"/>
        <w:keepLines w:val="0"/>
        <w:pageBreakBefore w:val="0"/>
        <w:numPr>
          <w:ilvl w:val="0"/>
          <w:numId w:val="0"/>
        </w:numPr>
        <w:kinsoku/>
        <w:wordWrap/>
        <w:overflowPunct/>
        <w:topLinePunct w:val="0"/>
        <w:autoSpaceDE/>
        <w:autoSpaceDN/>
        <w:bidi w:val="0"/>
        <w:ind w:firstLine="420" w:firstLineChars="200"/>
        <w:textAlignment w:val="auto"/>
        <w:outlineLvl w:val="9"/>
        <w:rPr>
          <w:rFonts w:hint="default" w:ascii="Times New Roman" w:hAnsi="Times New Roman" w:eastAsia="宋体" w:cs="Times New Roman"/>
          <w:kern w:val="2"/>
          <w:szCs w:val="24"/>
        </w:rPr>
      </w:pPr>
      <w:r>
        <w:rPr>
          <w:rFonts w:hint="default" w:ascii="Times New Roman" w:hAnsi="Times New Roman" w:eastAsia="宋体" w:cs="Times New Roman"/>
          <w:i/>
          <w:kern w:val="2"/>
          <w:szCs w:val="24"/>
        </w:rPr>
        <w:t>V</w:t>
      </w:r>
      <w:r>
        <w:rPr>
          <w:rFonts w:hint="default" w:ascii="Times New Roman" w:hAnsi="Times New Roman" w:eastAsia="宋体" w:cs="Times New Roman"/>
          <w:i/>
          <w:kern w:val="2"/>
          <w:szCs w:val="24"/>
          <w:vertAlign w:val="subscript"/>
        </w:rPr>
        <w:t>2</w:t>
      </w:r>
      <w:r>
        <w:rPr>
          <w:rFonts w:hint="default" w:ascii="Times New Roman" w:hAnsi="Times New Roman" w:eastAsia="宋体" w:cs="Times New Roman"/>
          <w:kern w:val="2"/>
          <w:szCs w:val="24"/>
        </w:rPr>
        <w:t>—测定</w:t>
      </w:r>
      <w:r>
        <w:rPr>
          <w:rFonts w:hint="default" w:ascii="Times New Roman" w:hAnsi="Times New Roman" w:eastAsia="宋体" w:cs="Times New Roman"/>
          <w:kern w:val="2"/>
          <w:szCs w:val="24"/>
          <w:lang w:val="en-US" w:eastAsia="zh-CN"/>
        </w:rPr>
        <w:t>试液</w:t>
      </w:r>
      <w:r>
        <w:rPr>
          <w:rFonts w:hint="default" w:ascii="Times New Roman" w:hAnsi="Times New Roman" w:eastAsia="宋体" w:cs="Times New Roman"/>
          <w:kern w:val="2"/>
          <w:szCs w:val="24"/>
        </w:rPr>
        <w:t>体积，单位为毫升（</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w:t>
      </w:r>
    </w:p>
    <w:p>
      <w:pPr>
        <w:pStyle w:val="59"/>
        <w:keepNext w:val="0"/>
        <w:keepLines w:val="0"/>
        <w:pageBreakBefore w:val="0"/>
        <w:numPr>
          <w:ilvl w:val="0"/>
          <w:numId w:val="0"/>
        </w:numPr>
        <w:kinsoku/>
        <w:wordWrap/>
        <w:overflowPunct/>
        <w:topLinePunct w:val="0"/>
        <w:autoSpaceDE/>
        <w:autoSpaceDN/>
        <w:bidi w:val="0"/>
        <w:ind w:firstLine="420" w:firstLineChars="200"/>
        <w:textAlignment w:val="auto"/>
        <w:outlineLvl w:val="9"/>
        <w:rPr>
          <w:rFonts w:hint="default" w:ascii="Times New Roman" w:hAnsi="Times New Roman" w:eastAsia="宋体" w:cs="Times New Roman"/>
          <w:kern w:val="2"/>
          <w:szCs w:val="24"/>
        </w:rPr>
      </w:pPr>
      <w:r>
        <w:rPr>
          <w:rFonts w:hint="default" w:ascii="Times New Roman" w:hAnsi="Times New Roman" w:eastAsia="宋体" w:cs="Times New Roman"/>
          <w:i/>
          <w:kern w:val="2"/>
          <w:szCs w:val="24"/>
        </w:rPr>
        <w:t>m</w:t>
      </w:r>
      <w:r>
        <w:rPr>
          <w:rFonts w:hint="default" w:ascii="Times New Roman" w:hAnsi="Times New Roman" w:eastAsia="宋体" w:cs="Times New Roman"/>
          <w:i/>
          <w:kern w:val="2"/>
          <w:szCs w:val="24"/>
          <w:vertAlign w:val="subscript"/>
        </w:rPr>
        <w:t>0</w:t>
      </w:r>
      <w:r>
        <w:rPr>
          <w:rFonts w:hint="default" w:ascii="Times New Roman" w:hAnsi="Times New Roman" w:eastAsia="宋体" w:cs="Times New Roman"/>
          <w:kern w:val="2"/>
          <w:szCs w:val="24"/>
        </w:rPr>
        <w:t>—试料的质量，单位为克（g）。</w:t>
      </w:r>
    </w:p>
    <w:p>
      <w:pPr>
        <w:pStyle w:val="59"/>
        <w:keepNext w:val="0"/>
        <w:keepLines w:val="0"/>
        <w:pageBreakBefore w:val="0"/>
        <w:numPr>
          <w:ilvl w:val="0"/>
          <w:numId w:val="0"/>
        </w:numPr>
        <w:kinsoku/>
        <w:wordWrap/>
        <w:overflowPunct/>
        <w:topLinePunct w:val="0"/>
        <w:autoSpaceDE/>
        <w:autoSpaceDN/>
        <w:bidi w:val="0"/>
        <w:ind w:firstLine="420" w:firstLineChars="200"/>
        <w:textAlignment w:val="auto"/>
        <w:outlineLvl w:val="9"/>
        <w:rPr>
          <w:rFonts w:hint="eastAsia"/>
        </w:rPr>
      </w:pPr>
      <w:r>
        <w:rPr>
          <w:rFonts w:hint="eastAsia" w:ascii="宋体" w:hAnsi="宋体" w:eastAsia="宋体"/>
          <w:kern w:val="2"/>
          <w:szCs w:val="24"/>
          <w:lang w:val="en-US" w:eastAsia="zh-CN"/>
        </w:rPr>
        <w:t>计算</w:t>
      </w:r>
      <w:r>
        <w:rPr>
          <w:rFonts w:hint="eastAsia" w:ascii="宋体" w:hAnsi="宋体" w:eastAsia="宋体"/>
          <w:kern w:val="2"/>
          <w:szCs w:val="24"/>
        </w:rPr>
        <w:t>结果表示至</w:t>
      </w:r>
      <w:r>
        <w:rPr>
          <w:rFonts w:hint="eastAsia" w:ascii="宋体" w:hAnsi="宋体" w:eastAsia="宋体"/>
          <w:kern w:val="2"/>
          <w:szCs w:val="24"/>
          <w:lang w:val="en-US" w:eastAsia="zh-CN"/>
        </w:rPr>
        <w:t>小数点后</w:t>
      </w:r>
      <w:r>
        <w:rPr>
          <w:rFonts w:hint="eastAsia" w:ascii="宋体" w:hAnsi="宋体" w:eastAsia="宋体"/>
          <w:kern w:val="2"/>
          <w:szCs w:val="24"/>
        </w:rPr>
        <w:t>二位。</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2"/>
        <w:rPr>
          <w:rFonts w:hint="eastAsia"/>
        </w:rPr>
      </w:pPr>
      <w:r>
        <w:rPr>
          <w:rFonts w:hint="eastAsia"/>
          <w:color w:val="000000"/>
          <w:szCs w:val="21"/>
          <w:lang w:val="en-US" w:eastAsia="zh-CN"/>
        </w:rPr>
        <w:t>4.7</w:t>
      </w:r>
      <w:r>
        <w:rPr>
          <w:rFonts w:hint="eastAsia"/>
          <w:color w:val="000000"/>
          <w:szCs w:val="21"/>
        </w:rPr>
        <w:t xml:space="preserve"> </w:t>
      </w:r>
      <w:r>
        <w:rPr>
          <w:rFonts w:hint="eastAsia" w:hAnsi="Times New Roman" w:cs="Times New Roman"/>
          <w:szCs w:val="21"/>
          <w:lang w:val="en-US" w:eastAsia="zh-CN"/>
        </w:rPr>
        <w:t>精密度</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3"/>
        <w:rPr>
          <w:rFonts w:hint="eastAsia"/>
          <w:color w:val="000000"/>
          <w:szCs w:val="21"/>
        </w:rPr>
      </w:pPr>
      <w:r>
        <w:rPr>
          <w:rFonts w:hint="eastAsia"/>
          <w:color w:val="000000"/>
          <w:szCs w:val="21"/>
          <w:lang w:val="en-US" w:eastAsia="zh-CN"/>
        </w:rPr>
        <w:t>4.7</w:t>
      </w:r>
      <w:r>
        <w:rPr>
          <w:rFonts w:hint="eastAsia"/>
          <w:color w:val="000000"/>
          <w:szCs w:val="21"/>
        </w:rPr>
        <w:t xml:space="preserve">.1 </w:t>
      </w:r>
      <w:r>
        <w:rPr>
          <w:rFonts w:hint="eastAsia" w:hAnsi="Times New Roman" w:cs="Times New Roman"/>
          <w:szCs w:val="21"/>
          <w:lang w:val="en-US" w:eastAsia="zh-CN"/>
        </w:rPr>
        <w:t>重复性</w:t>
      </w:r>
    </w:p>
    <w:p>
      <w:pPr>
        <w:pStyle w:val="59"/>
        <w:keepNext w:val="0"/>
        <w:keepLines w:val="0"/>
        <w:pageBreakBefore w:val="0"/>
        <w:numPr>
          <w:ilvl w:val="0"/>
          <w:numId w:val="0"/>
        </w:numPr>
        <w:kinsoku/>
        <w:wordWrap/>
        <w:overflowPunct/>
        <w:topLinePunct w:val="0"/>
        <w:autoSpaceDE/>
        <w:autoSpaceDN/>
        <w:bidi w:val="0"/>
        <w:ind w:firstLine="420" w:firstLineChars="200"/>
        <w:textAlignment w:val="auto"/>
        <w:outlineLvl w:val="9"/>
        <w:rPr>
          <w:rFonts w:hint="default" w:ascii="Times New Roman" w:hAnsi="Times New Roman" w:eastAsia="宋体" w:cs="Times New Roman"/>
          <w:color w:val="000000"/>
          <w:szCs w:val="21"/>
        </w:rPr>
      </w:pPr>
      <w:r>
        <w:rPr>
          <w:rFonts w:hint="default" w:ascii="Times New Roman" w:hAnsi="Times New Roman" w:eastAsia="宋体" w:cs="Times New Roman"/>
          <w:kern w:val="2"/>
          <w:szCs w:val="24"/>
        </w:rPr>
        <w:t>在重复性条件下获得的两次独立测试结果的测试值，在表2给出的平均值范围内，这两个测试结果的绝对差值不超过重复性限（</w:t>
      </w:r>
      <w:r>
        <w:rPr>
          <w:rFonts w:hint="default" w:ascii="Times New Roman" w:hAnsi="Times New Roman" w:eastAsia="宋体" w:cs="Times New Roman"/>
          <w:i/>
          <w:kern w:val="2"/>
          <w:szCs w:val="24"/>
        </w:rPr>
        <w:t>r</w:t>
      </w:r>
      <w:r>
        <w:rPr>
          <w:rFonts w:hint="default" w:ascii="Times New Roman" w:hAnsi="Times New Roman" w:eastAsia="宋体" w:cs="Times New Roman"/>
          <w:kern w:val="2"/>
          <w:szCs w:val="24"/>
        </w:rPr>
        <w:t>），超过重复性限（</w:t>
      </w:r>
      <w:r>
        <w:rPr>
          <w:rFonts w:hint="default" w:ascii="Times New Roman" w:hAnsi="Times New Roman" w:eastAsia="宋体" w:cs="Times New Roman"/>
          <w:i/>
          <w:kern w:val="2"/>
          <w:szCs w:val="24"/>
        </w:rPr>
        <w:t>r</w:t>
      </w:r>
      <w:r>
        <w:rPr>
          <w:rFonts w:hint="default" w:ascii="Times New Roman" w:hAnsi="Times New Roman" w:eastAsia="宋体" w:cs="Times New Roman"/>
          <w:kern w:val="2"/>
          <w:szCs w:val="24"/>
        </w:rPr>
        <w:t>）的情况不超过5%</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kern w:val="2"/>
          <w:szCs w:val="24"/>
        </w:rPr>
        <w:t>重复性限（</w:t>
      </w:r>
      <w:r>
        <w:rPr>
          <w:rFonts w:hint="default" w:ascii="Times New Roman" w:hAnsi="Times New Roman" w:eastAsia="宋体" w:cs="Times New Roman"/>
          <w:i/>
          <w:kern w:val="2"/>
          <w:szCs w:val="24"/>
        </w:rPr>
        <w:t>r</w:t>
      </w:r>
      <w:r>
        <w:rPr>
          <w:rFonts w:hint="default" w:ascii="Times New Roman" w:hAnsi="Times New Roman" w:eastAsia="宋体" w:cs="Times New Roman"/>
          <w:kern w:val="2"/>
          <w:szCs w:val="24"/>
        </w:rPr>
        <w:t>）按表2</w:t>
      </w:r>
      <w:r>
        <w:rPr>
          <w:rFonts w:hint="default" w:ascii="Times New Roman" w:hAnsi="Times New Roman" w:eastAsia="宋体" w:cs="Times New Roman"/>
          <w:kern w:val="2"/>
          <w:szCs w:val="24"/>
          <w:lang w:val="en-US" w:eastAsia="zh-CN"/>
        </w:rPr>
        <w:t>数据</w:t>
      </w:r>
      <w:r>
        <w:rPr>
          <w:rFonts w:hint="default" w:ascii="Times New Roman" w:hAnsi="Times New Roman" w:eastAsia="宋体" w:cs="Times New Roman"/>
          <w:kern w:val="2"/>
          <w:szCs w:val="24"/>
        </w:rPr>
        <w:t>采用线性内插法或外延法求得</w:t>
      </w:r>
      <w:r>
        <w:rPr>
          <w:rFonts w:hint="default" w:ascii="Times New Roman" w:hAnsi="Times New Roman" w:eastAsia="宋体" w:cs="Times New Roman"/>
          <w:kern w:val="2"/>
          <w:szCs w:val="24"/>
          <w:lang w:eastAsia="zh-CN"/>
        </w:rPr>
        <w:t>。精密度试验原始数据参见附录</w:t>
      </w:r>
      <w:r>
        <w:rPr>
          <w:rFonts w:hint="default" w:ascii="Times New Roman" w:hAnsi="Times New Roman" w:eastAsia="宋体" w:cs="Times New Roman"/>
          <w:kern w:val="2"/>
          <w:szCs w:val="24"/>
          <w:lang w:val="en-US" w:eastAsia="zh-CN"/>
        </w:rPr>
        <w:t>A</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color w:val="000000"/>
          <w:kern w:val="2"/>
          <w:szCs w:val="21"/>
        </w:rPr>
        <w:t xml:space="preserve"> </w:t>
      </w:r>
      <w:r>
        <w:rPr>
          <w:rFonts w:hint="default" w:ascii="Times New Roman" w:hAnsi="Times New Roman" w:eastAsia="宋体" w:cs="Times New Roman"/>
          <w:color w:val="000000"/>
          <w:szCs w:val="21"/>
        </w:rPr>
        <w:t xml:space="preserve">     </w:t>
      </w:r>
    </w:p>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000000"/>
          <w:szCs w:val="21"/>
          <w:lang w:eastAsia="zh-CN"/>
        </w:rPr>
      </w:pPr>
      <w:r>
        <w:rPr>
          <w:rFonts w:hint="default" w:ascii="Times New Roman" w:hAnsi="Times New Roman" w:eastAsia="黑体" w:cs="Times New Roman"/>
          <w:color w:val="000000"/>
          <w:szCs w:val="21"/>
        </w:rPr>
        <w:t xml:space="preserve">表2  </w:t>
      </w:r>
      <w:r>
        <w:rPr>
          <w:rFonts w:hint="default" w:ascii="Times New Roman" w:hAnsi="Times New Roman" w:eastAsia="黑体" w:cs="Times New Roman"/>
          <w:color w:val="000000"/>
          <w:kern w:val="0"/>
          <w:szCs w:val="21"/>
        </w:rPr>
        <w:t>重复性限</w:t>
      </w:r>
      <w:r>
        <w:rPr>
          <w:rFonts w:hint="default" w:ascii="Times New Roman" w:hAnsi="Times New Roman" w:eastAsia="黑体" w:cs="Times New Roman"/>
          <w:color w:val="000000"/>
          <w:kern w:val="0"/>
          <w:szCs w:val="21"/>
          <w:lang w:eastAsia="zh-CN"/>
        </w:rPr>
        <w:t>（</w:t>
      </w:r>
      <w:r>
        <w:rPr>
          <w:rFonts w:hint="default" w:ascii="Times New Roman" w:hAnsi="Times New Roman" w:eastAsia="黑体" w:cs="Times New Roman"/>
          <w:color w:val="000000"/>
          <w:kern w:val="0"/>
          <w:szCs w:val="21"/>
          <w:lang w:val="en-US" w:eastAsia="zh-CN"/>
        </w:rPr>
        <w:t>r</w:t>
      </w:r>
      <w:r>
        <w:rPr>
          <w:rFonts w:hint="default" w:ascii="Times New Roman" w:hAnsi="Times New Roman" w:eastAsia="黑体" w:cs="Times New Roman"/>
          <w:color w:val="000000"/>
          <w:kern w:val="0"/>
          <w:szCs w:val="21"/>
          <w:lang w:eastAsia="zh-CN"/>
        </w:rPr>
        <w:t>）</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595"/>
        <w:gridCol w:w="1595"/>
        <w:gridCol w:w="1595"/>
        <w:gridCol w:w="159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000000"/>
                <w:sz w:val="18"/>
                <w:szCs w:val="18"/>
              </w:rPr>
            </w:pPr>
            <w:r>
              <w:rPr>
                <w:rFonts w:hint="default" w:ascii="Times New Roman" w:hAnsi="Times New Roman" w:eastAsia="宋体" w:cs="Times New Roman"/>
                <w:i/>
                <w:color w:val="000000"/>
                <w:kern w:val="0"/>
                <w:sz w:val="18"/>
                <w:szCs w:val="18"/>
                <w:lang w:eastAsia="zh-CN"/>
              </w:rPr>
              <w:t>ω</w:t>
            </w:r>
            <w:r>
              <w:rPr>
                <w:rFonts w:hint="default" w:ascii="Times New Roman" w:hAnsi="Times New Roman" w:eastAsia="宋体" w:cs="Times New Roman"/>
                <w:color w:val="000000"/>
                <w:kern w:val="0"/>
                <w:sz w:val="18"/>
                <w:szCs w:val="18"/>
                <w:vertAlign w:val="subscript"/>
              </w:rPr>
              <w:t>Cu</w:t>
            </w:r>
            <w:r>
              <w:rPr>
                <w:rFonts w:hint="default" w:ascii="Times New Roman" w:hAnsi="Times New Roman" w:eastAsia="宋体" w:cs="Times New Roman"/>
                <w:color w:val="000000"/>
                <w:kern w:val="0"/>
                <w:sz w:val="18"/>
                <w:szCs w:val="18"/>
                <w:vertAlign w:val="baseline"/>
                <w:lang w:val="en-US" w:eastAsia="zh-CN"/>
              </w:rPr>
              <w:t>/</w:t>
            </w:r>
            <w:r>
              <w:rPr>
                <w:rFonts w:hint="default" w:ascii="Times New Roman" w:hAnsi="Times New Roman" w:eastAsia="宋体" w:cs="Times New Roman"/>
                <w:color w:val="000000"/>
                <w:kern w:val="0"/>
                <w:sz w:val="18"/>
                <w:szCs w:val="18"/>
              </w:rPr>
              <w:t>%</w:t>
            </w:r>
          </w:p>
        </w:tc>
        <w:tc>
          <w:tcPr>
            <w:tcW w:w="15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0.18 </w:t>
            </w:r>
          </w:p>
        </w:tc>
        <w:tc>
          <w:tcPr>
            <w:tcW w:w="15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0.90 </w:t>
            </w:r>
          </w:p>
        </w:tc>
        <w:tc>
          <w:tcPr>
            <w:tcW w:w="15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1.79 </w:t>
            </w:r>
          </w:p>
        </w:tc>
        <w:tc>
          <w:tcPr>
            <w:tcW w:w="15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3.29 </w:t>
            </w:r>
          </w:p>
        </w:tc>
        <w:tc>
          <w:tcPr>
            <w:tcW w:w="159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000000"/>
                <w:sz w:val="18"/>
                <w:szCs w:val="18"/>
              </w:rPr>
            </w:pPr>
            <w:r>
              <w:rPr>
                <w:rFonts w:hint="default" w:ascii="Times New Roman" w:hAnsi="Times New Roman" w:eastAsia="宋体" w:cs="Times New Roman"/>
                <w:i/>
                <w:color w:val="000000"/>
                <w:kern w:val="0"/>
                <w:sz w:val="18"/>
                <w:szCs w:val="18"/>
                <w:lang w:val="en-US" w:eastAsia="zh-CN"/>
              </w:rPr>
              <w:t>r</w:t>
            </w:r>
            <w:r>
              <w:rPr>
                <w:rFonts w:hint="default" w:ascii="Times New Roman" w:hAnsi="Times New Roman" w:eastAsia="宋体" w:cs="Times New Roman"/>
                <w:i w:val="0"/>
                <w:iCs/>
                <w:color w:val="000000"/>
                <w:kern w:val="0"/>
                <w:sz w:val="18"/>
                <w:szCs w:val="18"/>
                <w:lang w:val="en-US" w:eastAsia="zh-CN"/>
              </w:rPr>
              <w:t>/</w:t>
            </w:r>
            <w:r>
              <w:rPr>
                <w:rFonts w:hint="default" w:ascii="Times New Roman" w:hAnsi="Times New Roman" w:eastAsia="宋体" w:cs="Times New Roman"/>
                <w:color w:val="000000"/>
                <w:kern w:val="0"/>
                <w:sz w:val="18"/>
                <w:szCs w:val="18"/>
              </w:rPr>
              <w:t>%</w:t>
            </w:r>
          </w:p>
        </w:tc>
        <w:tc>
          <w:tcPr>
            <w:tcW w:w="15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 </w:t>
            </w:r>
          </w:p>
        </w:tc>
        <w:tc>
          <w:tcPr>
            <w:tcW w:w="15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 </w:t>
            </w:r>
          </w:p>
        </w:tc>
        <w:tc>
          <w:tcPr>
            <w:tcW w:w="15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 </w:t>
            </w:r>
          </w:p>
        </w:tc>
        <w:tc>
          <w:tcPr>
            <w:tcW w:w="15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 </w:t>
            </w:r>
          </w:p>
        </w:tc>
        <w:tc>
          <w:tcPr>
            <w:tcW w:w="159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 </w:t>
            </w:r>
          </w:p>
        </w:tc>
      </w:tr>
    </w:tbl>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3"/>
        <w:rPr>
          <w:rFonts w:hint="eastAsia"/>
          <w:color w:val="000000"/>
          <w:szCs w:val="21"/>
        </w:rPr>
      </w:pPr>
      <w:r>
        <w:rPr>
          <w:rFonts w:hint="eastAsia"/>
          <w:color w:val="000000"/>
          <w:szCs w:val="21"/>
          <w:lang w:val="en-US" w:eastAsia="zh-CN"/>
        </w:rPr>
        <w:t>4.7</w:t>
      </w:r>
      <w:r>
        <w:rPr>
          <w:rFonts w:hint="eastAsia"/>
          <w:color w:val="000000"/>
          <w:szCs w:val="21"/>
        </w:rPr>
        <w:t xml:space="preserve">.2 </w:t>
      </w:r>
      <w:r>
        <w:rPr>
          <w:rFonts w:hint="eastAsia" w:hAnsi="Times New Roman" w:cs="Times New Roman"/>
          <w:szCs w:val="21"/>
          <w:lang w:val="en-US" w:eastAsia="zh-CN"/>
        </w:rPr>
        <w:t>再现</w:t>
      </w:r>
      <w:r>
        <w:rPr>
          <w:rFonts w:hint="eastAsia"/>
          <w:color w:val="000000"/>
          <w:szCs w:val="21"/>
        </w:rPr>
        <w:t>性</w:t>
      </w:r>
    </w:p>
    <w:p>
      <w:pPr>
        <w:keepNext w:val="0"/>
        <w:keepLines w:val="0"/>
        <w:pageBreakBefore w:val="0"/>
        <w:kinsoku/>
        <w:wordWrap/>
        <w:overflowPunct/>
        <w:topLinePunct w:val="0"/>
        <w:autoSpaceDE/>
        <w:autoSpaceDN/>
        <w:bidi w:val="0"/>
        <w:ind w:firstLine="420" w:firstLineChars="200"/>
        <w:textAlignment w:val="auto"/>
        <w:rPr>
          <w:rFonts w:hint="default" w:ascii="Times New Roman" w:hAnsi="Times New Roman" w:eastAsia="宋体" w:cs="Times New Roman"/>
          <w:lang w:eastAsia="zh-CN"/>
        </w:rPr>
      </w:pPr>
      <w:r>
        <w:rPr>
          <w:rFonts w:hint="default" w:ascii="Times New Roman" w:hAnsi="Times New Roman" w:cs="Times New Roman"/>
        </w:rPr>
        <w:t>在再现性条件下获得的两次独立测试结果的测试值，在表3给出的平均值范围内， 两个测试结果的绝对差值不超过再现性限（</w:t>
      </w:r>
      <w:r>
        <w:rPr>
          <w:rFonts w:hint="default" w:ascii="Times New Roman" w:hAnsi="Times New Roman" w:cs="Times New Roman"/>
          <w:i/>
        </w:rPr>
        <w:t>R</w:t>
      </w:r>
      <w:r>
        <w:rPr>
          <w:rFonts w:hint="default" w:ascii="Times New Roman" w:hAnsi="Times New Roman" w:cs="Times New Roman"/>
        </w:rPr>
        <w:t>），超过再现性限（</w:t>
      </w:r>
      <w:r>
        <w:rPr>
          <w:rFonts w:hint="default" w:ascii="Times New Roman" w:hAnsi="Times New Roman" w:cs="Times New Roman"/>
          <w:i/>
        </w:rPr>
        <w:t>R</w:t>
      </w:r>
      <w:r>
        <w:rPr>
          <w:rFonts w:hint="default" w:ascii="Times New Roman" w:hAnsi="Times New Roman" w:cs="Times New Roman"/>
        </w:rPr>
        <w:t>）的情况不超过5%</w:t>
      </w:r>
      <w:r>
        <w:rPr>
          <w:rFonts w:hint="default" w:ascii="Times New Roman" w:hAnsi="Times New Roman" w:cs="Times New Roman"/>
          <w:lang w:eastAsia="zh-CN"/>
        </w:rPr>
        <w:t>。</w:t>
      </w:r>
      <w:r>
        <w:rPr>
          <w:rFonts w:hint="default" w:ascii="Times New Roman" w:hAnsi="Times New Roman" w:cs="Times New Roman"/>
        </w:rPr>
        <w:t>再现性限（</w:t>
      </w:r>
      <w:r>
        <w:rPr>
          <w:rFonts w:hint="default" w:ascii="Times New Roman" w:hAnsi="Times New Roman" w:cs="Times New Roman"/>
          <w:i/>
        </w:rPr>
        <w:t>R</w:t>
      </w:r>
      <w:r>
        <w:rPr>
          <w:rFonts w:hint="default" w:ascii="Times New Roman" w:hAnsi="Times New Roman" w:cs="Times New Roman"/>
        </w:rPr>
        <w:t>）按表3</w:t>
      </w:r>
      <w:r>
        <w:rPr>
          <w:rFonts w:hint="default" w:ascii="Times New Roman" w:hAnsi="Times New Roman" w:cs="Times New Roman"/>
          <w:lang w:val="en-US" w:eastAsia="zh-CN"/>
        </w:rPr>
        <w:t>数据</w:t>
      </w:r>
      <w:r>
        <w:rPr>
          <w:rFonts w:hint="default" w:ascii="Times New Roman" w:hAnsi="Times New Roman" w:cs="Times New Roman"/>
        </w:rPr>
        <w:t>采用线性内插法或外延法求得</w:t>
      </w:r>
      <w:r>
        <w:rPr>
          <w:rFonts w:hint="default" w:ascii="Times New Roman" w:hAnsi="Times New Roman" w:cs="Times New Roman"/>
          <w:lang w:eastAsia="zh-CN"/>
        </w:rPr>
        <w:t>。</w:t>
      </w:r>
    </w:p>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rPr>
        <w:t xml:space="preserve">表3  </w:t>
      </w:r>
      <w:r>
        <w:rPr>
          <w:rFonts w:hint="default" w:ascii="Times New Roman" w:hAnsi="Times New Roman" w:eastAsia="黑体" w:cs="Times New Roman"/>
          <w:color w:val="000000"/>
          <w:kern w:val="0"/>
          <w:szCs w:val="21"/>
        </w:rPr>
        <w:t>再现性限</w:t>
      </w:r>
      <w:r>
        <w:rPr>
          <w:rFonts w:hint="default" w:ascii="Times New Roman" w:hAnsi="Times New Roman" w:eastAsia="黑体" w:cs="Times New Roman"/>
          <w:color w:val="000000"/>
          <w:kern w:val="0"/>
          <w:szCs w:val="21"/>
          <w:lang w:eastAsia="zh-CN"/>
        </w:rPr>
        <w:t>（</w:t>
      </w:r>
      <w:r>
        <w:rPr>
          <w:rFonts w:hint="default" w:ascii="Times New Roman" w:hAnsi="Times New Roman" w:eastAsia="黑体" w:cs="Times New Roman"/>
          <w:color w:val="000000"/>
          <w:kern w:val="0"/>
          <w:szCs w:val="21"/>
          <w:lang w:val="en-US" w:eastAsia="zh-CN"/>
        </w:rPr>
        <w:t>R</w:t>
      </w:r>
      <w:r>
        <w:rPr>
          <w:rFonts w:hint="default" w:ascii="Times New Roman" w:hAnsi="Times New Roman" w:eastAsia="黑体" w:cs="Times New Roman"/>
          <w:color w:val="000000"/>
          <w:kern w:val="0"/>
          <w:szCs w:val="21"/>
          <w:lang w:eastAsia="zh-CN"/>
        </w:rPr>
        <w:t>）</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1594"/>
        <w:gridCol w:w="1594"/>
        <w:gridCol w:w="1594"/>
        <w:gridCol w:w="1594"/>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4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000000"/>
                <w:sz w:val="18"/>
                <w:szCs w:val="18"/>
              </w:rPr>
            </w:pPr>
            <w:r>
              <w:rPr>
                <w:rFonts w:hint="default" w:ascii="Times New Roman" w:hAnsi="Times New Roman" w:eastAsia="宋体" w:cs="Times New Roman"/>
                <w:i/>
                <w:color w:val="000000"/>
                <w:kern w:val="0"/>
                <w:sz w:val="18"/>
                <w:szCs w:val="18"/>
                <w:lang w:eastAsia="zh-CN"/>
              </w:rPr>
              <w:t>ω</w:t>
            </w:r>
            <w:r>
              <w:rPr>
                <w:rFonts w:hint="default" w:ascii="Times New Roman" w:hAnsi="Times New Roman" w:eastAsia="宋体" w:cs="Times New Roman"/>
                <w:color w:val="000000"/>
                <w:kern w:val="0"/>
                <w:sz w:val="18"/>
                <w:szCs w:val="18"/>
                <w:vertAlign w:val="subscript"/>
              </w:rPr>
              <w:t>Cu</w:t>
            </w:r>
            <w:r>
              <w:rPr>
                <w:rFonts w:hint="default" w:ascii="Times New Roman" w:hAnsi="Times New Roman" w:eastAsia="宋体" w:cs="Times New Roman"/>
                <w:color w:val="000000"/>
                <w:kern w:val="0"/>
                <w:sz w:val="18"/>
                <w:szCs w:val="18"/>
                <w:vertAlign w:val="baseline"/>
                <w:lang w:val="en-US" w:eastAsia="zh-CN"/>
              </w:rPr>
              <w:t>/</w:t>
            </w:r>
            <w:r>
              <w:rPr>
                <w:rFonts w:hint="default" w:ascii="Times New Roman" w:hAnsi="Times New Roman" w:eastAsia="宋体" w:cs="Times New Roman"/>
                <w:color w:val="000000"/>
                <w:kern w:val="0"/>
                <w:sz w:val="18"/>
                <w:szCs w:val="18"/>
              </w:rPr>
              <w:t>%</w:t>
            </w:r>
          </w:p>
        </w:tc>
        <w:tc>
          <w:tcPr>
            <w:tcW w:w="164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0.18 </w:t>
            </w:r>
          </w:p>
        </w:tc>
        <w:tc>
          <w:tcPr>
            <w:tcW w:w="164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0.90 </w:t>
            </w:r>
          </w:p>
        </w:tc>
        <w:tc>
          <w:tcPr>
            <w:tcW w:w="164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1.79 </w:t>
            </w:r>
          </w:p>
        </w:tc>
        <w:tc>
          <w:tcPr>
            <w:tcW w:w="164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3.29 </w:t>
            </w:r>
          </w:p>
        </w:tc>
        <w:tc>
          <w:tcPr>
            <w:tcW w:w="16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4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000000"/>
                <w:sz w:val="18"/>
                <w:szCs w:val="18"/>
              </w:rPr>
            </w:pPr>
            <w:r>
              <w:rPr>
                <w:rFonts w:hint="default" w:ascii="Times New Roman" w:hAnsi="Times New Roman" w:eastAsia="宋体" w:cs="Times New Roman"/>
                <w:i/>
                <w:color w:val="000000"/>
                <w:kern w:val="0"/>
                <w:sz w:val="18"/>
                <w:szCs w:val="18"/>
              </w:rPr>
              <w:t>R</w:t>
            </w:r>
            <w:r>
              <w:rPr>
                <w:rFonts w:hint="default" w:ascii="Times New Roman" w:hAnsi="Times New Roman" w:eastAsia="宋体" w:cs="Times New Roman"/>
                <w:color w:val="000000"/>
                <w:kern w:val="0"/>
                <w:sz w:val="18"/>
                <w:szCs w:val="18"/>
                <w:lang w:val="en-US" w:eastAsia="zh-CN"/>
              </w:rPr>
              <w:t>/</w:t>
            </w:r>
            <w:r>
              <w:rPr>
                <w:rFonts w:hint="default" w:ascii="Times New Roman" w:hAnsi="Times New Roman" w:eastAsia="宋体" w:cs="Times New Roman"/>
                <w:color w:val="000000"/>
                <w:kern w:val="0"/>
                <w:sz w:val="18"/>
                <w:szCs w:val="18"/>
              </w:rPr>
              <w:t>%</w:t>
            </w:r>
          </w:p>
        </w:tc>
        <w:tc>
          <w:tcPr>
            <w:tcW w:w="164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 </w:t>
            </w:r>
          </w:p>
        </w:tc>
        <w:tc>
          <w:tcPr>
            <w:tcW w:w="164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 </w:t>
            </w:r>
          </w:p>
        </w:tc>
        <w:tc>
          <w:tcPr>
            <w:tcW w:w="164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 </w:t>
            </w:r>
          </w:p>
        </w:tc>
        <w:tc>
          <w:tcPr>
            <w:tcW w:w="164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0.1</w:t>
            </w:r>
            <w:r>
              <w:rPr>
                <w:rFonts w:hint="eastAsia" w:cs="Times New Roman"/>
                <w:i w:val="0"/>
                <w:iCs w:val="0"/>
                <w:color w:val="000000"/>
                <w:kern w:val="0"/>
                <w:sz w:val="18"/>
                <w:szCs w:val="18"/>
                <w:u w:val="none"/>
                <w:lang w:val="en-US" w:eastAsia="zh-CN" w:bidi="ar"/>
              </w:rPr>
              <w:t>2</w:t>
            </w: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16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0.13 </w:t>
            </w:r>
          </w:p>
        </w:tc>
      </w:tr>
    </w:tbl>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2"/>
        <w:rPr>
          <w:rFonts w:hint="eastAsia"/>
          <w:color w:val="000000"/>
          <w:szCs w:val="21"/>
          <w:lang w:val="en-US" w:eastAsia="zh-CN"/>
        </w:rPr>
      </w:pPr>
      <w:r>
        <w:rPr>
          <w:rFonts w:hint="eastAsia"/>
          <w:color w:val="000000"/>
          <w:szCs w:val="21"/>
          <w:lang w:val="en-US" w:eastAsia="zh-CN"/>
        </w:rPr>
        <w:t>4.8</w:t>
      </w:r>
      <w:r>
        <w:rPr>
          <w:rFonts w:hint="eastAsia"/>
          <w:color w:val="000000"/>
          <w:szCs w:val="21"/>
        </w:rPr>
        <w:t xml:space="preserve"> </w:t>
      </w:r>
      <w:r>
        <w:rPr>
          <w:rFonts w:hint="eastAsia"/>
          <w:color w:val="000000"/>
          <w:szCs w:val="21"/>
          <w:lang w:val="en-US" w:eastAsia="zh-CN"/>
        </w:rPr>
        <w:t>试验报告</w:t>
      </w:r>
    </w:p>
    <w:p>
      <w:pPr>
        <w:keepNext w:val="0"/>
        <w:keepLines w:val="0"/>
        <w:pageBreakBefore w:val="0"/>
        <w:kinsoku/>
        <w:wordWrap/>
        <w:overflowPunct/>
        <w:topLinePunct w:val="0"/>
        <w:autoSpaceDE/>
        <w:autoSpaceDN/>
        <w:bidi w:val="0"/>
        <w:ind w:firstLine="420" w:firstLineChars="200"/>
        <w:textAlignment w:val="auto"/>
        <w:rPr>
          <w:rFonts w:hint="eastAsia"/>
          <w:lang w:val="en-US" w:eastAsia="zh-CN"/>
        </w:rPr>
      </w:pPr>
      <w:r>
        <w:rPr>
          <w:rFonts w:hint="eastAsia"/>
          <w:lang w:val="en-US" w:eastAsia="zh-CN"/>
        </w:rPr>
        <w:t>试验报告至少应包含以下内容：</w:t>
      </w:r>
    </w:p>
    <w:p>
      <w:pPr>
        <w:keepNext w:val="0"/>
        <w:keepLines w:val="0"/>
        <w:pageBreakBefore w:val="0"/>
        <w:kinsoku/>
        <w:wordWrap/>
        <w:overflowPunct/>
        <w:topLinePunct w:val="0"/>
        <w:autoSpaceDE/>
        <w:autoSpaceDN/>
        <w:bidi w:val="0"/>
        <w:ind w:firstLine="420" w:firstLineChars="200"/>
        <w:textAlignment w:val="auto"/>
        <w:rPr>
          <w:rFonts w:hint="eastAsia"/>
          <w:lang w:val="en-US" w:eastAsia="zh-CN"/>
        </w:rPr>
      </w:pPr>
      <w:r>
        <w:rPr>
          <w:rFonts w:hint="eastAsia"/>
          <w:lang w:val="en-US" w:eastAsia="zh-CN"/>
        </w:rPr>
        <w:t>——试样；</w:t>
      </w:r>
    </w:p>
    <w:p>
      <w:pPr>
        <w:keepNext w:val="0"/>
        <w:keepLines w:val="0"/>
        <w:pageBreakBefore w:val="0"/>
        <w:kinsoku/>
        <w:wordWrap/>
        <w:overflowPunct/>
        <w:topLinePunct w:val="0"/>
        <w:autoSpaceDE/>
        <w:autoSpaceDN/>
        <w:bidi w:val="0"/>
        <w:ind w:firstLine="420" w:firstLineChars="200"/>
        <w:textAlignment w:val="auto"/>
        <w:rPr>
          <w:rFonts w:hint="eastAsia"/>
          <w:lang w:val="en-US" w:eastAsia="zh-CN"/>
        </w:rPr>
      </w:pPr>
      <w:r>
        <w:rPr>
          <w:rFonts w:hint="eastAsia"/>
          <w:lang w:val="en-US" w:eastAsia="zh-CN"/>
        </w:rPr>
        <w:t>——使用的标准</w:t>
      </w:r>
      <w:r>
        <w:rPr>
          <w:rFonts w:hint="eastAsia" w:ascii="宋体" w:hAnsi="宋体" w:eastAsia="宋体" w:cs="宋体"/>
          <w:lang w:val="en-US" w:eastAsia="zh-CN"/>
        </w:rPr>
        <w:t>（</w:t>
      </w:r>
      <w:r>
        <w:rPr>
          <w:rFonts w:hint="default" w:ascii="Times New Roman" w:hAnsi="Times New Roman" w:eastAsia="宋体" w:cs="Times New Roman"/>
          <w:lang w:val="en-US" w:eastAsia="zh-CN"/>
        </w:rPr>
        <w:t>YS/T461.</w:t>
      </w:r>
      <w:r>
        <w:rPr>
          <w:rFonts w:hint="eastAsia" w:cs="Times New Roman"/>
          <w:lang w:val="en-US" w:eastAsia="zh-CN"/>
        </w:rPr>
        <w:t>8—20</w:t>
      </w:r>
      <w:r>
        <w:rPr>
          <w:rFonts w:hint="default" w:ascii="Times New Roman" w:hAnsi="Times New Roman" w:eastAsia="宋体" w:cs="Times New Roman"/>
          <w:lang w:val="en-US" w:eastAsia="zh-CN"/>
        </w:rPr>
        <w:t>2X</w:t>
      </w:r>
      <w:r>
        <w:rPr>
          <w:rFonts w:hint="eastAsia" w:ascii="宋体" w:hAnsi="宋体" w:eastAsia="宋体" w:cs="宋体"/>
          <w:lang w:val="en-US" w:eastAsia="zh-CN"/>
        </w:rPr>
        <w:t>）；</w:t>
      </w:r>
    </w:p>
    <w:p>
      <w:pPr>
        <w:keepNext w:val="0"/>
        <w:keepLines w:val="0"/>
        <w:pageBreakBefore w:val="0"/>
        <w:kinsoku/>
        <w:wordWrap/>
        <w:overflowPunct/>
        <w:topLinePunct w:val="0"/>
        <w:autoSpaceDE/>
        <w:autoSpaceDN/>
        <w:bidi w:val="0"/>
        <w:ind w:firstLine="420" w:firstLineChars="200"/>
        <w:textAlignment w:val="auto"/>
        <w:rPr>
          <w:rFonts w:hint="default"/>
          <w:lang w:val="en-US" w:eastAsia="zh-CN"/>
        </w:rPr>
      </w:pPr>
      <w:r>
        <w:rPr>
          <w:rFonts w:hint="eastAsia"/>
          <w:lang w:val="en-US" w:eastAsia="zh-CN"/>
        </w:rPr>
        <w:t>——使用的方法（方法一）；</w:t>
      </w:r>
    </w:p>
    <w:p>
      <w:pPr>
        <w:keepNext w:val="0"/>
        <w:keepLines w:val="0"/>
        <w:pageBreakBefore w:val="0"/>
        <w:kinsoku/>
        <w:wordWrap/>
        <w:overflowPunct/>
        <w:topLinePunct w:val="0"/>
        <w:autoSpaceDE/>
        <w:autoSpaceDN/>
        <w:bidi w:val="0"/>
        <w:ind w:firstLine="420" w:firstLineChars="200"/>
        <w:textAlignment w:val="auto"/>
        <w:rPr>
          <w:rFonts w:hint="eastAsia"/>
          <w:lang w:val="en-US" w:eastAsia="zh-CN"/>
        </w:rPr>
      </w:pPr>
      <w:r>
        <w:rPr>
          <w:rFonts w:hint="eastAsia"/>
          <w:lang w:val="en-US" w:eastAsia="zh-CN"/>
        </w:rPr>
        <w:t>——分析结果及其表示；</w:t>
      </w:r>
    </w:p>
    <w:p>
      <w:pPr>
        <w:keepNext w:val="0"/>
        <w:keepLines w:val="0"/>
        <w:pageBreakBefore w:val="0"/>
        <w:kinsoku/>
        <w:wordWrap/>
        <w:overflowPunct/>
        <w:topLinePunct w:val="0"/>
        <w:autoSpaceDE/>
        <w:autoSpaceDN/>
        <w:bidi w:val="0"/>
        <w:ind w:firstLine="420" w:firstLineChars="200"/>
        <w:textAlignment w:val="auto"/>
        <w:rPr>
          <w:rFonts w:hint="eastAsia"/>
          <w:lang w:val="en-US" w:eastAsia="zh-CN"/>
        </w:rPr>
      </w:pPr>
      <w:r>
        <w:rPr>
          <w:rFonts w:hint="eastAsia"/>
          <w:lang w:val="en-US" w:eastAsia="zh-CN"/>
        </w:rPr>
        <w:t>——与基本分析步骤的差异；</w:t>
      </w:r>
    </w:p>
    <w:p>
      <w:pPr>
        <w:keepNext w:val="0"/>
        <w:keepLines w:val="0"/>
        <w:pageBreakBefore w:val="0"/>
        <w:kinsoku/>
        <w:wordWrap/>
        <w:overflowPunct/>
        <w:topLinePunct w:val="0"/>
        <w:autoSpaceDE/>
        <w:autoSpaceDN/>
        <w:bidi w:val="0"/>
        <w:ind w:firstLine="420" w:firstLineChars="200"/>
        <w:textAlignment w:val="auto"/>
        <w:rPr>
          <w:rFonts w:hint="eastAsia"/>
          <w:lang w:val="en-US" w:eastAsia="zh-CN"/>
        </w:rPr>
      </w:pPr>
      <w:r>
        <w:rPr>
          <w:rFonts w:hint="eastAsia"/>
          <w:lang w:val="en-US" w:eastAsia="zh-CN"/>
        </w:rPr>
        <w:t>——测定中观察到的异常现象；</w:t>
      </w:r>
    </w:p>
    <w:p>
      <w:pPr>
        <w:keepNext w:val="0"/>
        <w:keepLines w:val="0"/>
        <w:pageBreakBefore w:val="0"/>
        <w:kinsoku/>
        <w:wordWrap/>
        <w:overflowPunct/>
        <w:topLinePunct w:val="0"/>
        <w:autoSpaceDE/>
        <w:autoSpaceDN/>
        <w:bidi w:val="0"/>
        <w:ind w:firstLine="420" w:firstLineChars="200"/>
        <w:textAlignment w:val="auto"/>
        <w:rPr>
          <w:rFonts w:hint="eastAsia"/>
          <w:lang w:val="en-US" w:eastAsia="zh-CN"/>
        </w:rPr>
      </w:pPr>
      <w:r>
        <w:rPr>
          <w:rFonts w:hint="eastAsia"/>
          <w:lang w:val="en-US" w:eastAsia="zh-CN"/>
        </w:rPr>
        <w:t>——试验日期。</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1"/>
        <w:rPr>
          <w:rFonts w:hint="eastAsia" w:ascii="黑体" w:hAnsi="黑体" w:eastAsia="黑体" w:cs="Times New Roman"/>
          <w:color w:val="000000"/>
          <w:sz w:val="22"/>
          <w:lang w:eastAsia="zh-CN"/>
        </w:rPr>
      </w:pPr>
      <w:r>
        <w:rPr>
          <w:rFonts w:hint="eastAsia" w:ascii="黑体" w:hAnsi="黑体" w:eastAsia="黑体"/>
          <w:color w:val="000000"/>
          <w:sz w:val="22"/>
          <w:lang w:val="en-US" w:eastAsia="zh-CN"/>
        </w:rPr>
        <w:t xml:space="preserve">5 </w:t>
      </w:r>
      <w:r>
        <w:rPr>
          <w:rFonts w:hint="eastAsia" w:ascii="黑体" w:hAnsi="黑体" w:eastAsia="黑体"/>
          <w:color w:val="000000"/>
          <w:sz w:val="22"/>
          <w:lang w:eastAsia="zh-CN"/>
        </w:rPr>
        <w:t>方法</w:t>
      </w:r>
      <w:r>
        <w:rPr>
          <w:rFonts w:hint="eastAsia" w:ascii="黑体" w:hAnsi="黑体" w:eastAsia="黑体"/>
          <w:color w:val="000000"/>
          <w:sz w:val="22"/>
          <w:lang w:val="en-US" w:eastAsia="zh-CN"/>
        </w:rPr>
        <w:t>二</w:t>
      </w:r>
      <w:r>
        <w:rPr>
          <w:rFonts w:hint="eastAsia" w:ascii="黑体" w:hAnsi="黑体" w:eastAsia="黑体"/>
          <w:color w:val="000000"/>
          <w:sz w:val="22"/>
          <w:lang w:eastAsia="zh-CN"/>
        </w:rPr>
        <w:t>：</w:t>
      </w:r>
      <w:r>
        <w:rPr>
          <w:rFonts w:hint="eastAsia" w:ascii="黑体" w:hAnsi="黑体" w:eastAsia="黑体" w:cs="Times New Roman"/>
          <w:color w:val="000000"/>
          <w:sz w:val="22"/>
          <w:lang w:val="en-US" w:eastAsia="zh-CN"/>
        </w:rPr>
        <w:t>碘量法</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2"/>
        <w:rPr>
          <w:rFonts w:hint="eastAsia"/>
          <w:szCs w:val="21"/>
        </w:rPr>
      </w:pPr>
      <w:r>
        <w:rPr>
          <w:rFonts w:hint="eastAsia"/>
          <w:szCs w:val="21"/>
          <w:lang w:val="en-US" w:eastAsia="zh-CN"/>
        </w:rPr>
        <w:t>5.1 方法提要</w:t>
      </w:r>
    </w:p>
    <w:p>
      <w:pPr>
        <w:pStyle w:val="57"/>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ascii="宋体" w:hAnsi="宋体"/>
          <w:kern w:val="2"/>
          <w:szCs w:val="24"/>
          <w:lang w:eastAsia="zh-CN"/>
        </w:rPr>
        <w:t>试料</w:t>
      </w:r>
      <w:r>
        <w:rPr>
          <w:rFonts w:hint="default" w:ascii="Times New Roman" w:hAnsi="Times New Roman" w:eastAsia="宋体" w:cs="Times New Roman"/>
          <w:kern w:val="2"/>
          <w:szCs w:val="24"/>
        </w:rPr>
        <w:t>用</w:t>
      </w:r>
      <w:r>
        <w:rPr>
          <w:rFonts w:hint="default" w:ascii="Times New Roman" w:hAnsi="Times New Roman" w:eastAsia="宋体" w:cs="Times New Roman"/>
          <w:kern w:val="2"/>
          <w:szCs w:val="24"/>
          <w:lang w:val="en-US" w:eastAsia="zh-CN"/>
        </w:rPr>
        <w:t>氟化氢铵、</w:t>
      </w:r>
      <w:r>
        <w:rPr>
          <w:rFonts w:hint="default" w:ascii="Times New Roman" w:hAnsi="Times New Roman" w:eastAsia="宋体" w:cs="Times New Roman"/>
          <w:kern w:val="2"/>
          <w:szCs w:val="24"/>
        </w:rPr>
        <w:t>盐酸、硝酸</w:t>
      </w:r>
      <w:r>
        <w:rPr>
          <w:rFonts w:hint="default" w:ascii="Times New Roman" w:hAnsi="Times New Roman" w:cs="Times New Roman"/>
          <w:kern w:val="2"/>
          <w:szCs w:val="24"/>
          <w:lang w:eastAsia="zh-CN"/>
        </w:rPr>
        <w:t>、</w:t>
      </w:r>
      <w:r>
        <w:rPr>
          <w:rFonts w:hint="default" w:ascii="Times New Roman" w:hAnsi="Times New Roman" w:cs="Times New Roman"/>
          <w:kern w:val="2"/>
          <w:szCs w:val="24"/>
          <w:lang w:val="en-US" w:eastAsia="zh-CN"/>
        </w:rPr>
        <w:t>高氯酸</w:t>
      </w:r>
      <w:r>
        <w:rPr>
          <w:rFonts w:hint="default" w:ascii="Times New Roman" w:hAnsi="Times New Roman" w:eastAsia="宋体" w:cs="Times New Roman"/>
          <w:kern w:val="2"/>
          <w:szCs w:val="24"/>
          <w:lang w:val="en-US" w:eastAsia="zh-CN"/>
        </w:rPr>
        <w:t>分</w:t>
      </w:r>
      <w:r>
        <w:rPr>
          <w:rFonts w:hint="default" w:ascii="Times New Roman" w:hAnsi="Times New Roman" w:eastAsia="宋体" w:cs="Times New Roman"/>
          <w:kern w:val="2"/>
          <w:szCs w:val="24"/>
        </w:rPr>
        <w:t>解，</w:t>
      </w:r>
      <w:r>
        <w:rPr>
          <w:rFonts w:hint="default" w:ascii="Times New Roman" w:hAnsi="Times New Roman" w:eastAsia="宋体" w:cs="Times New Roman"/>
          <w:kern w:val="2"/>
          <w:szCs w:val="24"/>
          <w:lang w:val="en-US" w:eastAsia="zh-CN"/>
        </w:rPr>
        <w:t>用</w:t>
      </w:r>
      <w:r>
        <w:rPr>
          <w:rFonts w:hint="default" w:ascii="Times New Roman" w:hAnsi="Times New Roman" w:eastAsia="宋体" w:cs="Times New Roman"/>
          <w:kern w:val="2"/>
          <w:szCs w:val="24"/>
        </w:rPr>
        <w:t>溴</w:t>
      </w:r>
      <w:r>
        <w:rPr>
          <w:rFonts w:hint="default" w:ascii="Times New Roman" w:hAnsi="Times New Roman" w:eastAsia="宋体" w:cs="Times New Roman"/>
          <w:kern w:val="2"/>
          <w:szCs w:val="24"/>
          <w:lang w:val="en-US" w:eastAsia="zh-CN"/>
        </w:rPr>
        <w:t>水将</w:t>
      </w:r>
      <w:r>
        <w:rPr>
          <w:rFonts w:hint="default" w:ascii="Times New Roman" w:hAnsi="Times New Roman" w:eastAsia="宋体" w:cs="Times New Roman"/>
          <w:kern w:val="2"/>
          <w:szCs w:val="24"/>
        </w:rPr>
        <w:t>砷</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kern w:val="2"/>
          <w:szCs w:val="24"/>
          <w:lang w:val="en-US" w:eastAsia="zh-CN"/>
        </w:rPr>
        <w:t>III</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kern w:val="2"/>
          <w:szCs w:val="24"/>
          <w:lang w:val="en-US" w:eastAsia="zh-CN"/>
        </w:rPr>
        <w:t>锑（III）氧化为</w:t>
      </w:r>
      <w:r>
        <w:rPr>
          <w:rFonts w:hint="default" w:ascii="Times New Roman" w:hAnsi="Times New Roman" w:eastAsia="宋体" w:cs="Times New Roman"/>
          <w:kern w:val="2"/>
          <w:szCs w:val="24"/>
        </w:rPr>
        <w:t>砷</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kern w:val="2"/>
          <w:szCs w:val="24"/>
          <w:lang w:val="en-US" w:eastAsia="zh-CN"/>
        </w:rPr>
        <w:t>V</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kern w:val="2"/>
          <w:szCs w:val="24"/>
          <w:lang w:val="en-US" w:eastAsia="zh-CN"/>
        </w:rPr>
        <w:t>锑（V），</w:t>
      </w:r>
      <w:r>
        <w:rPr>
          <w:rFonts w:hint="default" w:ascii="Times New Roman" w:hAnsi="Times New Roman" w:eastAsia="宋体" w:cs="Times New Roman"/>
          <w:kern w:val="2"/>
          <w:szCs w:val="24"/>
        </w:rPr>
        <w:t>用</w:t>
      </w:r>
      <w:r>
        <w:rPr>
          <w:rFonts w:hint="default" w:ascii="Times New Roman" w:hAnsi="Times New Roman" w:eastAsia="宋体" w:cs="Times New Roman"/>
          <w:kern w:val="2"/>
          <w:szCs w:val="24"/>
          <w:lang w:val="en-US" w:eastAsia="zh-CN"/>
        </w:rPr>
        <w:t>氟化氢铵掩蔽</w:t>
      </w:r>
      <w:r>
        <w:rPr>
          <w:rFonts w:hint="default" w:ascii="Times New Roman" w:hAnsi="Times New Roman" w:cs="Times New Roman"/>
          <w:kern w:val="2"/>
          <w:szCs w:val="24"/>
          <w:lang w:val="en-US" w:eastAsia="zh-CN"/>
        </w:rPr>
        <w:t>铁（III）</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kern w:val="2"/>
          <w:szCs w:val="24"/>
          <w:lang w:val="en-US" w:eastAsia="zh-CN"/>
        </w:rPr>
        <w:t>用乙酸铵调节</w:t>
      </w:r>
      <w:r>
        <w:rPr>
          <w:rFonts w:hint="default" w:ascii="Times New Roman" w:hAnsi="Times New Roman" w:eastAsia="宋体" w:cs="Times New Roman"/>
          <w:kern w:val="2"/>
          <w:szCs w:val="24"/>
        </w:rPr>
        <w:t>溶液</w:t>
      </w:r>
      <w:r>
        <w:rPr>
          <w:rFonts w:hint="default" w:ascii="Times New Roman" w:hAnsi="Times New Roman" w:eastAsia="宋体" w:cs="Times New Roman"/>
          <w:kern w:val="2"/>
          <w:szCs w:val="24"/>
          <w:lang w:eastAsia="zh-CN"/>
        </w:rPr>
        <w:t>的</w:t>
      </w:r>
      <w:r>
        <w:rPr>
          <w:rFonts w:hint="default" w:ascii="Times New Roman" w:hAnsi="Times New Roman" w:eastAsia="宋体" w:cs="Times New Roman"/>
          <w:kern w:val="2"/>
          <w:szCs w:val="24"/>
        </w:rPr>
        <w:t>pH值</w:t>
      </w:r>
      <w:r>
        <w:rPr>
          <w:rFonts w:hint="default" w:ascii="Times New Roman" w:hAnsi="Times New Roman" w:eastAsia="宋体" w:cs="Times New Roman"/>
          <w:kern w:val="2"/>
          <w:szCs w:val="24"/>
          <w:lang w:val="en-US" w:eastAsia="zh-CN"/>
        </w:rPr>
        <w:t>为</w:t>
      </w:r>
      <w:r>
        <w:rPr>
          <w:rFonts w:hint="default" w:ascii="Times New Roman" w:hAnsi="Times New Roman" w:eastAsia="宋体" w:cs="Times New Roman"/>
          <w:kern w:val="2"/>
          <w:szCs w:val="24"/>
        </w:rPr>
        <w:t>3.0</w:t>
      </w:r>
      <w:r>
        <w:rPr>
          <w:rFonts w:hint="default" w:ascii="Times New Roman" w:hAnsi="Times New Roman" w:eastAsia="宋体" w:cs="Times New Roman"/>
          <w:kern w:val="2"/>
          <w:szCs w:val="24"/>
          <w:lang w:val="en-US" w:eastAsia="zh-CN"/>
        </w:rPr>
        <w:t>～</w:t>
      </w:r>
      <w:r>
        <w:rPr>
          <w:rFonts w:hint="default" w:ascii="Times New Roman" w:hAnsi="Times New Roman" w:eastAsia="宋体" w:cs="Times New Roman"/>
          <w:kern w:val="2"/>
          <w:szCs w:val="24"/>
        </w:rPr>
        <w:t>4.0</w:t>
      </w:r>
      <w:r>
        <w:rPr>
          <w:rFonts w:hint="default" w:ascii="Times New Roman" w:hAnsi="Times New Roman" w:cs="Times New Roman"/>
          <w:kern w:val="2"/>
          <w:szCs w:val="24"/>
          <w:lang w:eastAsia="zh-CN"/>
        </w:rPr>
        <w:t>。</w:t>
      </w:r>
      <w:r>
        <w:rPr>
          <w:rFonts w:hint="default" w:ascii="Times New Roman" w:hAnsi="Times New Roman" w:cs="Times New Roman"/>
          <w:szCs w:val="21"/>
          <w:lang w:val="en-US" w:eastAsia="zh-CN"/>
        </w:rPr>
        <w:t>铜（II）与</w:t>
      </w:r>
      <w:r>
        <w:rPr>
          <w:rFonts w:hint="default" w:ascii="Times New Roman" w:hAnsi="Times New Roman" w:cs="Times New Roman"/>
          <w:szCs w:val="21"/>
        </w:rPr>
        <w:t>碘化钾作用</w:t>
      </w:r>
      <w:r>
        <w:rPr>
          <w:rFonts w:hint="default" w:ascii="Times New Roman" w:hAnsi="Times New Roman" w:cs="Times New Roman"/>
          <w:szCs w:val="21"/>
          <w:lang w:val="en-US" w:eastAsia="zh-CN"/>
        </w:rPr>
        <w:t>生成碘化亚铜和碘</w:t>
      </w:r>
      <w:r>
        <w:rPr>
          <w:rFonts w:hint="default" w:ascii="Times New Roman" w:hAnsi="Times New Roman" w:cs="Times New Roman"/>
          <w:szCs w:val="21"/>
        </w:rPr>
        <w:t>，</w:t>
      </w:r>
      <w:r>
        <w:rPr>
          <w:rFonts w:hint="default" w:ascii="Times New Roman" w:hAnsi="Times New Roman" w:cs="Times New Roman"/>
          <w:szCs w:val="21"/>
          <w:lang w:val="en-US" w:eastAsia="zh-CN"/>
        </w:rPr>
        <w:t>所</w:t>
      </w:r>
      <w:r>
        <w:rPr>
          <w:rFonts w:hint="default" w:ascii="Times New Roman" w:hAnsi="Times New Roman" w:cs="Times New Roman"/>
          <w:szCs w:val="21"/>
        </w:rPr>
        <w:t>析出的碘以淀粉为指示剂</w:t>
      </w:r>
      <w:r>
        <w:rPr>
          <w:rFonts w:hint="default" w:ascii="Times New Roman" w:hAnsi="Times New Roman" w:cs="Times New Roman"/>
          <w:szCs w:val="21"/>
          <w:lang w:eastAsia="zh-CN"/>
        </w:rPr>
        <w:t>、</w:t>
      </w:r>
      <w:r>
        <w:rPr>
          <w:rFonts w:hint="default" w:ascii="Times New Roman" w:hAnsi="Times New Roman" w:cs="Times New Roman"/>
          <w:szCs w:val="21"/>
        </w:rPr>
        <w:t>用硫代硫酸钠标准滴定溶液滴定至终点。</w:t>
      </w:r>
      <w:r>
        <w:rPr>
          <w:rFonts w:hint="default" w:ascii="Times New Roman" w:hAnsi="Times New Roman" w:eastAsia="宋体" w:cs="Times New Roman"/>
          <w:kern w:val="2"/>
          <w:szCs w:val="24"/>
        </w:rPr>
        <w:t>根据消耗的硫代硫酸钠标准滴定溶液的体积，计算铜的</w:t>
      </w:r>
      <w:r>
        <w:rPr>
          <w:rFonts w:hint="default" w:ascii="Times New Roman" w:hAnsi="Times New Roman" w:eastAsia="宋体" w:cs="Times New Roman"/>
          <w:kern w:val="2"/>
          <w:szCs w:val="24"/>
          <w:lang w:val="en-US" w:eastAsia="zh-CN"/>
        </w:rPr>
        <w:t>含</w:t>
      </w:r>
      <w:r>
        <w:rPr>
          <w:rFonts w:hint="eastAsia" w:ascii="宋体" w:hAnsi="宋体" w:eastAsia="宋体"/>
          <w:kern w:val="2"/>
          <w:szCs w:val="24"/>
          <w:lang w:val="en-US" w:eastAsia="zh-CN"/>
        </w:rPr>
        <w:t>量</w:t>
      </w:r>
      <w:r>
        <w:rPr>
          <w:rFonts w:hint="eastAsia" w:ascii="宋体" w:hAnsi="宋体" w:eastAsia="宋体"/>
          <w:kern w:val="2"/>
          <w:szCs w:val="24"/>
        </w:rPr>
        <w:t>。</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2"/>
        <w:rPr>
          <w:rFonts w:hint="eastAsia" w:ascii="黑体" w:eastAsia="黑体"/>
        </w:rPr>
      </w:pPr>
      <w:r>
        <w:rPr>
          <w:rFonts w:hint="eastAsia"/>
          <w:lang w:val="en-US" w:eastAsia="zh-CN"/>
        </w:rPr>
        <w:t>5.</w:t>
      </w:r>
      <w:r>
        <w:rPr>
          <w:rFonts w:hint="eastAsia" w:ascii="黑体" w:eastAsia="黑体"/>
          <w:lang w:val="en-US" w:eastAsia="zh-CN"/>
        </w:rPr>
        <w:t>2</w:t>
      </w:r>
      <w:r>
        <w:rPr>
          <w:rFonts w:hint="eastAsia"/>
          <w:lang w:val="en-US" w:eastAsia="zh-CN"/>
        </w:rPr>
        <w:t xml:space="preserve"> </w:t>
      </w:r>
      <w:r>
        <w:rPr>
          <w:rFonts w:hint="eastAsia" w:hAnsi="Times New Roman" w:cs="Times New Roman"/>
          <w:szCs w:val="21"/>
          <w:lang w:val="en-US" w:eastAsia="zh-CN"/>
        </w:rPr>
        <w:t>试剂</w:t>
      </w:r>
    </w:p>
    <w:p>
      <w:pPr>
        <w:keepNext w:val="0"/>
        <w:keepLines w:val="0"/>
        <w:pageBreakBefore w:val="0"/>
        <w:widowControl/>
        <w:kinsoku/>
        <w:wordWrap/>
        <w:overflowPunct/>
        <w:topLinePunct w:val="0"/>
        <w:autoSpaceDE/>
        <w:autoSpaceDN/>
        <w:bidi w:val="0"/>
        <w:adjustRightInd w:val="0"/>
        <w:snapToGrid w:val="0"/>
        <w:spacing w:before="50" w:after="50"/>
        <w:ind w:left="422"/>
        <w:textAlignment w:val="auto"/>
        <w:rPr>
          <w:rFonts w:hint="default" w:ascii="Times New Roman" w:hAnsi="Times New Roman" w:cs="Times New Roman"/>
          <w:spacing w:val="6"/>
        </w:rPr>
      </w:pPr>
      <w:r>
        <w:rPr>
          <w:rFonts w:hint="eastAsia" w:ascii="宋体" w:hAnsi="宋体"/>
          <w:spacing w:val="6"/>
        </w:rPr>
        <w:t>除</w:t>
      </w:r>
      <w:r>
        <w:rPr>
          <w:rFonts w:hint="default" w:ascii="Times New Roman" w:hAnsi="Times New Roman" w:cs="Times New Roman"/>
          <w:spacing w:val="6"/>
        </w:rPr>
        <w:t>非另有说明外，在分析中仅使用确认为分析纯的试剂和蒸馏水或去离子水或相当纯度的水。</w:t>
      </w:r>
    </w:p>
    <w:p>
      <w:pPr>
        <w:pStyle w:val="59"/>
        <w:keepNext w:val="0"/>
        <w:keepLines w:val="0"/>
        <w:pageBreakBefore w:val="0"/>
        <w:numPr>
          <w:ilvl w:val="0"/>
          <w:numId w:val="0"/>
        </w:numPr>
        <w:kinsoku/>
        <w:wordWrap/>
        <w:overflowPunct/>
        <w:topLinePunct w:val="0"/>
        <w:autoSpaceDE/>
        <w:autoSpaceDN/>
        <w:bidi w:val="0"/>
        <w:textAlignment w:val="auto"/>
        <w:outlineLvl w:val="3"/>
        <w:rPr>
          <w:rFonts w:hint="default" w:ascii="Times New Roman" w:hAnsi="Times New Roman" w:eastAsia="宋体" w:cs="Times New Roman"/>
          <w:kern w:val="2"/>
          <w:szCs w:val="24"/>
        </w:rPr>
      </w:pPr>
      <w:r>
        <w:rPr>
          <w:rFonts w:hint="default" w:ascii="Times New Roman" w:hAnsi="Times New Roman" w:cs="Times New Roman"/>
          <w:lang w:val="en-US" w:eastAsia="zh-CN"/>
        </w:rPr>
        <w:t>5.</w:t>
      </w:r>
      <w:r>
        <w:rPr>
          <w:rFonts w:hint="default" w:ascii="Times New Roman" w:hAnsi="Times New Roman" w:eastAsia="黑体" w:cs="Times New Roman"/>
          <w:lang w:val="en-US" w:eastAsia="zh-CN"/>
        </w:rPr>
        <w:t>2</w:t>
      </w:r>
      <w:r>
        <w:rPr>
          <w:rFonts w:hint="default" w:ascii="Times New Roman" w:hAnsi="Times New Roman" w:cs="Times New Roman"/>
          <w:lang w:val="en-US" w:eastAsia="zh-CN"/>
        </w:rPr>
        <w:t>.1</w:t>
      </w:r>
      <w:r>
        <w:rPr>
          <w:rFonts w:hint="default" w:ascii="Times New Roman" w:hAnsi="Times New Roman" w:eastAsia="宋体" w:cs="Times New Roman"/>
          <w:kern w:val="2"/>
          <w:szCs w:val="24"/>
        </w:rPr>
        <w:t xml:space="preserve"> 金属铜（</w:t>
      </w:r>
      <w:r>
        <w:rPr>
          <w:rFonts w:hint="default" w:ascii="Times New Roman" w:hAnsi="Times New Roman" w:eastAsia="宋体" w:cs="Times New Roman"/>
          <w:kern w:val="2"/>
          <w:szCs w:val="24"/>
          <w:lang w:eastAsia="zh-CN"/>
        </w:rPr>
        <w:t>ω</w:t>
      </w:r>
      <w:r>
        <w:rPr>
          <w:rFonts w:hint="default" w:ascii="Times New Roman" w:hAnsi="Times New Roman" w:eastAsia="宋体" w:cs="Times New Roman"/>
          <w:kern w:val="2"/>
          <w:szCs w:val="24"/>
          <w:vertAlign w:val="subscript"/>
        </w:rPr>
        <w:t>Cu</w:t>
      </w:r>
      <w:r>
        <w:rPr>
          <w:rFonts w:hint="default" w:ascii="Times New Roman" w:hAnsi="Times New Roman" w:eastAsia="宋体" w:cs="Times New Roman"/>
          <w:kern w:val="2"/>
          <w:szCs w:val="24"/>
          <w:lang w:val="en-US" w:eastAsia="zh-CN"/>
        </w:rPr>
        <w:t>≥</w:t>
      </w:r>
      <w:r>
        <w:rPr>
          <w:rFonts w:hint="default" w:ascii="Times New Roman" w:hAnsi="Times New Roman" w:eastAsia="宋体" w:cs="Times New Roman"/>
          <w:kern w:val="2"/>
          <w:szCs w:val="24"/>
        </w:rPr>
        <w:t>99.99 %）：将金属铜放入适量</w:t>
      </w:r>
      <w:r>
        <w:rPr>
          <w:rFonts w:hint="default" w:ascii="Times New Roman" w:hAnsi="Times New Roman" w:eastAsia="宋体" w:cs="Times New Roman"/>
          <w:kern w:val="2"/>
          <w:szCs w:val="24"/>
          <w:lang w:val="en-US" w:eastAsia="zh-CN"/>
        </w:rPr>
        <w:t>乙酸</w:t>
      </w:r>
      <w:r>
        <w:rPr>
          <w:rFonts w:hint="default" w:ascii="Times New Roman" w:hAnsi="Times New Roman" w:eastAsia="宋体" w:cs="Times New Roman"/>
          <w:kern w:val="2"/>
          <w:szCs w:val="24"/>
        </w:rPr>
        <w:t>溶液（</w:t>
      </w:r>
      <w:r>
        <w:rPr>
          <w:rFonts w:hint="default" w:ascii="Times New Roman" w:hAnsi="Times New Roman" w:eastAsia="宋体" w:cs="Times New Roman"/>
          <w:kern w:val="2"/>
          <w:szCs w:val="24"/>
          <w:lang w:val="en-US" w:eastAsia="zh-CN"/>
        </w:rPr>
        <w:t>1+3</w:t>
      </w:r>
      <w:r>
        <w:rPr>
          <w:rFonts w:hint="default" w:ascii="Times New Roman" w:hAnsi="Times New Roman" w:eastAsia="宋体" w:cs="Times New Roman"/>
          <w:kern w:val="2"/>
          <w:szCs w:val="24"/>
        </w:rPr>
        <w:t>）中，加热微沸1 min。将金属铜取出，用水</w:t>
      </w:r>
      <w:r>
        <w:rPr>
          <w:rFonts w:hint="default" w:ascii="Times New Roman" w:hAnsi="Times New Roman" w:eastAsia="宋体" w:cs="Times New Roman"/>
          <w:kern w:val="2"/>
          <w:szCs w:val="24"/>
          <w:lang w:val="en-US" w:eastAsia="zh-CN"/>
        </w:rPr>
        <w:t>和无水乙醇分别</w:t>
      </w:r>
      <w:r>
        <w:rPr>
          <w:rFonts w:hint="default" w:ascii="Times New Roman" w:hAnsi="Times New Roman" w:eastAsia="宋体" w:cs="Times New Roman"/>
          <w:kern w:val="2"/>
          <w:szCs w:val="24"/>
        </w:rPr>
        <w:t>冲洗2次以上，</w:t>
      </w:r>
      <w:r>
        <w:rPr>
          <w:rFonts w:hint="default" w:ascii="Times New Roman" w:hAnsi="Times New Roman" w:eastAsia="宋体" w:cs="Times New Roman"/>
          <w:kern w:val="2"/>
          <w:szCs w:val="24"/>
          <w:lang w:val="en-US" w:eastAsia="zh-CN"/>
        </w:rPr>
        <w:t>于</w:t>
      </w:r>
      <w:r>
        <w:rPr>
          <w:rFonts w:hint="default" w:ascii="Times New Roman" w:hAnsi="Times New Roman" w:eastAsia="宋体" w:cs="Times New Roman"/>
          <w:kern w:val="2"/>
          <w:szCs w:val="24"/>
        </w:rPr>
        <w:t>45℃</w:t>
      </w:r>
      <w:r>
        <w:rPr>
          <w:rFonts w:hint="default" w:ascii="Times New Roman" w:hAnsi="Times New Roman" w:eastAsia="宋体" w:cs="Times New Roman"/>
          <w:kern w:val="2"/>
          <w:szCs w:val="24"/>
          <w:lang w:val="en-US" w:eastAsia="zh-CN"/>
        </w:rPr>
        <w:t>～</w:t>
      </w:r>
      <w:r>
        <w:rPr>
          <w:rFonts w:hint="default" w:ascii="Times New Roman" w:hAnsi="Times New Roman" w:eastAsia="宋体" w:cs="Times New Roman"/>
          <w:kern w:val="2"/>
          <w:szCs w:val="24"/>
        </w:rPr>
        <w:t>55℃的烘箱中烘</w:t>
      </w:r>
      <w:r>
        <w:rPr>
          <w:rFonts w:hint="default" w:ascii="Times New Roman" w:hAnsi="Times New Roman" w:eastAsia="宋体" w:cs="Times New Roman"/>
          <w:kern w:val="2"/>
          <w:szCs w:val="24"/>
          <w:lang w:val="en-US" w:eastAsia="zh-CN"/>
        </w:rPr>
        <w:t>4</w:t>
      </w:r>
      <w:r>
        <w:rPr>
          <w:rFonts w:hint="default" w:ascii="Times New Roman" w:hAnsi="Times New Roman" w:eastAsia="宋体" w:cs="Times New Roman"/>
          <w:kern w:val="2"/>
          <w:szCs w:val="24"/>
        </w:rPr>
        <w:t xml:space="preserve"> min，取出冷却，置于磨口瓶中备用。</w:t>
      </w:r>
    </w:p>
    <w:p>
      <w:pPr>
        <w:outlineLvl w:val="3"/>
        <w:rPr>
          <w:rFonts w:hint="default" w:ascii="Times New Roman" w:hAnsi="Times New Roman" w:cs="Times New Roman"/>
          <w:szCs w:val="21"/>
        </w:rPr>
      </w:pPr>
      <w:r>
        <w:rPr>
          <w:rFonts w:hint="default" w:ascii="Times New Roman" w:hAnsi="Times New Roman" w:cs="Times New Roman"/>
          <w:lang w:val="en-US" w:eastAsia="zh-CN"/>
        </w:rPr>
        <w:t>5.</w:t>
      </w:r>
      <w:r>
        <w:rPr>
          <w:rFonts w:hint="default" w:ascii="Times New Roman" w:hAnsi="Times New Roman" w:eastAsia="黑体" w:cs="Times New Roman"/>
          <w:lang w:val="en-US" w:eastAsia="zh-CN"/>
        </w:rPr>
        <w:t>2</w:t>
      </w:r>
      <w:r>
        <w:rPr>
          <w:rFonts w:hint="default" w:ascii="Times New Roman" w:hAnsi="Times New Roman" w:cs="Times New Roman"/>
          <w:kern w:val="2"/>
          <w:szCs w:val="24"/>
        </w:rPr>
        <w:t>.2</w:t>
      </w:r>
      <w:r>
        <w:rPr>
          <w:rFonts w:hint="default" w:ascii="Times New Roman" w:hAnsi="Times New Roman" w:eastAsia="黑体" w:cs="Times New Roman"/>
          <w:kern w:val="0"/>
          <w:sz w:val="21"/>
          <w:szCs w:val="21"/>
          <w:lang w:val="en-US" w:eastAsia="zh-CN" w:bidi="ar-SA"/>
        </w:rPr>
        <w:t xml:space="preserve"> </w:t>
      </w:r>
      <w:r>
        <w:rPr>
          <w:rFonts w:hint="default" w:ascii="Times New Roman" w:hAnsi="Times New Roman" w:cs="Times New Roman"/>
          <w:szCs w:val="21"/>
        </w:rPr>
        <w:t>碘化钾。</w:t>
      </w:r>
    </w:p>
    <w:p>
      <w:pPr>
        <w:outlineLvl w:val="3"/>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eastAsia="黑体" w:cs="Times New Roman"/>
          <w:lang w:val="en-US" w:eastAsia="zh-CN"/>
        </w:rPr>
        <w:t>2</w:t>
      </w:r>
      <w:r>
        <w:rPr>
          <w:rFonts w:hint="default" w:ascii="Times New Roman" w:hAnsi="Times New Roman" w:cs="Times New Roman"/>
          <w:kern w:val="2"/>
          <w:szCs w:val="24"/>
        </w:rPr>
        <w:t>.</w:t>
      </w:r>
      <w:r>
        <w:rPr>
          <w:rFonts w:hint="default" w:ascii="Times New Roman" w:hAnsi="Times New Roman" w:cs="Times New Roman"/>
          <w:kern w:val="2"/>
          <w:szCs w:val="24"/>
          <w:lang w:val="en-US" w:eastAsia="zh-CN"/>
        </w:rPr>
        <w:t>3</w:t>
      </w:r>
      <w:r>
        <w:rPr>
          <w:rFonts w:hint="default" w:ascii="Times New Roman" w:hAnsi="Times New Roman" w:eastAsia="黑体" w:cs="Times New Roman"/>
          <w:kern w:val="0"/>
          <w:sz w:val="21"/>
          <w:szCs w:val="21"/>
          <w:lang w:val="en-US" w:eastAsia="zh-CN" w:bidi="ar-SA"/>
        </w:rPr>
        <w:t xml:space="preserve"> </w:t>
      </w:r>
      <w:r>
        <w:rPr>
          <w:rFonts w:hint="default" w:ascii="Times New Roman" w:hAnsi="Times New Roman" w:cs="Times New Roman"/>
          <w:szCs w:val="21"/>
          <w:lang w:val="en-US" w:eastAsia="zh-CN"/>
        </w:rPr>
        <w:t>氟化氢铵。</w:t>
      </w:r>
    </w:p>
    <w:p>
      <w:pPr>
        <w:pStyle w:val="59"/>
        <w:keepNext w:val="0"/>
        <w:keepLines w:val="0"/>
        <w:pageBreakBefore w:val="0"/>
        <w:numPr>
          <w:ilvl w:val="0"/>
          <w:numId w:val="0"/>
        </w:numPr>
        <w:kinsoku/>
        <w:wordWrap/>
        <w:overflowPunct/>
        <w:topLinePunct w:val="0"/>
        <w:autoSpaceDE/>
        <w:autoSpaceDN/>
        <w:bidi w:val="0"/>
        <w:textAlignment w:val="auto"/>
        <w:outlineLvl w:val="3"/>
        <w:rPr>
          <w:rFonts w:hint="default" w:ascii="Times New Roman" w:hAnsi="Times New Roman" w:eastAsia="宋体" w:cs="Times New Roman"/>
          <w:b/>
          <w:kern w:val="2"/>
          <w:szCs w:val="24"/>
        </w:rPr>
      </w:pPr>
      <w:r>
        <w:rPr>
          <w:rFonts w:hint="default" w:ascii="Times New Roman" w:hAnsi="Times New Roman" w:cs="Times New Roman"/>
          <w:lang w:val="en-US" w:eastAsia="zh-CN"/>
        </w:rPr>
        <w:t>5.</w:t>
      </w:r>
      <w:r>
        <w:rPr>
          <w:rFonts w:hint="default" w:ascii="Times New Roman" w:hAnsi="Times New Roman" w:eastAsia="黑体" w:cs="Times New Roman"/>
          <w:lang w:val="en-US" w:eastAsia="zh-CN"/>
        </w:rPr>
        <w:t>2</w:t>
      </w:r>
      <w:r>
        <w:rPr>
          <w:rFonts w:hint="default" w:ascii="Times New Roman" w:hAnsi="Times New Roman" w:cs="Times New Roman"/>
          <w:kern w:val="2"/>
          <w:szCs w:val="24"/>
        </w:rPr>
        <w:t>.</w:t>
      </w:r>
      <w:r>
        <w:rPr>
          <w:rFonts w:hint="default" w:ascii="Times New Roman" w:hAnsi="Times New Roman" w:cs="Times New Roman"/>
          <w:kern w:val="2"/>
          <w:szCs w:val="24"/>
          <w:lang w:val="en-US" w:eastAsia="zh-CN"/>
        </w:rPr>
        <w:t>4</w:t>
      </w:r>
      <w:r>
        <w:rPr>
          <w:rFonts w:hint="default" w:ascii="Times New Roman" w:hAnsi="Times New Roman" w:eastAsia="宋体" w:cs="Times New Roman"/>
          <w:kern w:val="2"/>
          <w:szCs w:val="24"/>
        </w:rPr>
        <w:t xml:space="preserve"> 盐酸（ρ1.19</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g/</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w:t>
      </w:r>
    </w:p>
    <w:p>
      <w:pPr>
        <w:pStyle w:val="59"/>
        <w:keepNext w:val="0"/>
        <w:keepLines w:val="0"/>
        <w:pageBreakBefore w:val="0"/>
        <w:numPr>
          <w:ilvl w:val="0"/>
          <w:numId w:val="0"/>
        </w:numPr>
        <w:kinsoku/>
        <w:wordWrap/>
        <w:overflowPunct/>
        <w:topLinePunct w:val="0"/>
        <w:autoSpaceDE/>
        <w:autoSpaceDN/>
        <w:bidi w:val="0"/>
        <w:textAlignment w:val="auto"/>
        <w:outlineLvl w:val="3"/>
        <w:rPr>
          <w:rFonts w:hint="default" w:ascii="Times New Roman" w:hAnsi="Times New Roman" w:eastAsia="宋体" w:cs="Times New Roman"/>
          <w:kern w:val="2"/>
          <w:szCs w:val="24"/>
        </w:rPr>
      </w:pPr>
      <w:r>
        <w:rPr>
          <w:rFonts w:hint="default" w:ascii="Times New Roman" w:hAnsi="Times New Roman" w:cs="Times New Roman"/>
          <w:lang w:val="en-US" w:eastAsia="zh-CN"/>
        </w:rPr>
        <w:t>5.2.5</w:t>
      </w:r>
      <w:r>
        <w:rPr>
          <w:rFonts w:hint="default" w:ascii="Times New Roman" w:hAnsi="Times New Roman" w:eastAsia="宋体" w:cs="Times New Roman"/>
          <w:kern w:val="2"/>
          <w:szCs w:val="24"/>
        </w:rPr>
        <w:t xml:space="preserve"> 硝酸（ρ1.42</w:t>
      </w:r>
      <w:r>
        <w:rPr>
          <w:rFonts w:hint="eastAsia"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g/</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rPr>
        <w:t>）。</w:t>
      </w:r>
    </w:p>
    <w:p>
      <w:pPr>
        <w:pStyle w:val="59"/>
        <w:keepNext w:val="0"/>
        <w:keepLines w:val="0"/>
        <w:pageBreakBefore w:val="0"/>
        <w:numPr>
          <w:ilvl w:val="0"/>
          <w:numId w:val="0"/>
        </w:numPr>
        <w:kinsoku/>
        <w:wordWrap/>
        <w:overflowPunct/>
        <w:topLinePunct w:val="0"/>
        <w:autoSpaceDE/>
        <w:autoSpaceDN/>
        <w:bidi w:val="0"/>
        <w:textAlignment w:val="auto"/>
        <w:outlineLvl w:val="3"/>
        <w:rPr>
          <w:rFonts w:hint="default" w:ascii="Times New Roman" w:hAnsi="Times New Roman" w:cs="Times New Roman"/>
        </w:rPr>
      </w:pPr>
      <w:r>
        <w:rPr>
          <w:rFonts w:hint="default" w:ascii="Times New Roman" w:hAnsi="Times New Roman" w:cs="Times New Roman"/>
          <w:lang w:val="en-US" w:eastAsia="zh-CN"/>
        </w:rPr>
        <w:t>5.2.6</w:t>
      </w:r>
      <w:r>
        <w:rPr>
          <w:rFonts w:hint="default" w:ascii="Times New Roman" w:hAnsi="Times New Roman" w:eastAsia="宋体" w:cs="Times New Roman"/>
          <w:kern w:val="2"/>
          <w:szCs w:val="24"/>
          <w:lang w:val="en-US" w:eastAsia="zh-CN"/>
        </w:rPr>
        <w:t xml:space="preserve"> </w:t>
      </w:r>
      <w:r>
        <w:rPr>
          <w:rFonts w:hint="default" w:ascii="Times New Roman" w:hAnsi="Times New Roman" w:eastAsia="宋体" w:cs="Times New Roman"/>
          <w:kern w:val="2"/>
          <w:szCs w:val="24"/>
        </w:rPr>
        <w:t>高氯酸</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kern w:val="2"/>
          <w:szCs w:val="24"/>
        </w:rPr>
        <w:t>ρl.67 g/mL)</w:t>
      </w:r>
      <w:r>
        <w:rPr>
          <w:rFonts w:hint="default" w:ascii="Times New Roman" w:hAnsi="Times New Roman" w:eastAsia="宋体" w:cs="Times New Roman"/>
          <w:kern w:val="2"/>
          <w:szCs w:val="24"/>
          <w:lang w:eastAsia="zh-CN"/>
        </w:rPr>
        <w:t>。</w:t>
      </w:r>
    </w:p>
    <w:p>
      <w:pPr>
        <w:pStyle w:val="59"/>
        <w:keepNext w:val="0"/>
        <w:keepLines w:val="0"/>
        <w:pageBreakBefore w:val="0"/>
        <w:widowControl/>
        <w:numPr>
          <w:ilvl w:val="0"/>
          <w:numId w:val="0"/>
        </w:numPr>
        <w:kinsoku/>
        <w:wordWrap/>
        <w:overflowPunct/>
        <w:topLinePunct w:val="0"/>
        <w:autoSpaceDE/>
        <w:autoSpaceDN/>
        <w:bidi w:val="0"/>
        <w:textAlignment w:val="auto"/>
        <w:outlineLvl w:val="3"/>
        <w:rPr>
          <w:rFonts w:hint="default" w:ascii="Times New Roman" w:hAnsi="Times New Roman" w:eastAsia="宋体" w:cs="Times New Roman"/>
          <w:kern w:val="2"/>
          <w:szCs w:val="24"/>
        </w:rPr>
      </w:pPr>
      <w:r>
        <w:rPr>
          <w:rFonts w:hint="default" w:ascii="Times New Roman" w:hAnsi="Times New Roman" w:cs="Times New Roman"/>
          <w:lang w:val="en-US" w:eastAsia="zh-CN"/>
        </w:rPr>
        <w:t>5.2.7</w:t>
      </w:r>
      <w:r>
        <w:rPr>
          <w:rFonts w:hint="default" w:ascii="Times New Roman" w:hAnsi="Times New Roman" w:eastAsia="宋体" w:cs="Times New Roman"/>
          <w:kern w:val="2"/>
          <w:szCs w:val="24"/>
        </w:rPr>
        <w:t xml:space="preserve"> </w:t>
      </w:r>
      <w:r>
        <w:rPr>
          <w:rFonts w:hint="default" w:ascii="Times New Roman" w:hAnsi="Times New Roman" w:eastAsia="宋体" w:cs="Times New Roman"/>
          <w:kern w:val="2"/>
          <w:szCs w:val="24"/>
          <w:lang w:val="en-US" w:eastAsia="zh-CN"/>
        </w:rPr>
        <w:t>冰乙酸</w:t>
      </w:r>
      <w:r>
        <w:rPr>
          <w:rFonts w:hint="default" w:ascii="Times New Roman" w:hAnsi="Times New Roman" w:eastAsia="宋体" w:cs="Times New Roman"/>
          <w:kern w:val="2"/>
          <w:szCs w:val="24"/>
        </w:rPr>
        <w:t>（ρ=1.05 g/mL）</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kern w:val="2"/>
          <w:szCs w:val="24"/>
        </w:rPr>
        <w:t xml:space="preserve"> </w:t>
      </w:r>
    </w:p>
    <w:p>
      <w:pPr>
        <w:pStyle w:val="59"/>
        <w:keepNext w:val="0"/>
        <w:keepLines w:val="0"/>
        <w:pageBreakBefore w:val="0"/>
        <w:widowControl/>
        <w:numPr>
          <w:ilvl w:val="0"/>
          <w:numId w:val="0"/>
        </w:numPr>
        <w:kinsoku/>
        <w:wordWrap/>
        <w:overflowPunct/>
        <w:topLinePunct w:val="0"/>
        <w:autoSpaceDE/>
        <w:autoSpaceDN/>
        <w:bidi w:val="0"/>
        <w:textAlignment w:val="auto"/>
        <w:outlineLvl w:val="3"/>
        <w:rPr>
          <w:rFonts w:hint="default" w:ascii="Times New Roman" w:hAnsi="Times New Roman" w:eastAsia="宋体" w:cs="Times New Roman"/>
          <w:kern w:val="2"/>
          <w:szCs w:val="24"/>
        </w:rPr>
      </w:pPr>
      <w:r>
        <w:rPr>
          <w:rFonts w:hint="default" w:ascii="Times New Roman" w:hAnsi="Times New Roman" w:cs="Times New Roman"/>
          <w:lang w:val="en-US" w:eastAsia="zh-CN"/>
        </w:rPr>
        <w:t>5.2.8</w:t>
      </w:r>
      <w:r>
        <w:rPr>
          <w:rFonts w:hint="default" w:ascii="Times New Roman" w:hAnsi="Times New Roman" w:eastAsia="宋体" w:cs="Times New Roman"/>
          <w:kern w:val="2"/>
          <w:szCs w:val="24"/>
          <w:lang w:val="en-US" w:eastAsia="zh-CN"/>
        </w:rPr>
        <w:t xml:space="preserve"> 饱和溴水</w:t>
      </w:r>
      <w:r>
        <w:rPr>
          <w:rFonts w:hint="default" w:ascii="Times New Roman" w:hAnsi="Times New Roman" w:eastAsia="宋体" w:cs="Times New Roman"/>
          <w:kern w:val="2"/>
          <w:szCs w:val="24"/>
        </w:rPr>
        <w:t>。</w:t>
      </w:r>
    </w:p>
    <w:p>
      <w:pPr>
        <w:outlineLvl w:val="3"/>
        <w:rPr>
          <w:rFonts w:hint="default" w:ascii="Times New Roman" w:hAnsi="Times New Roman" w:cs="Times New Roman"/>
          <w:szCs w:val="21"/>
        </w:rPr>
      </w:pPr>
      <w:r>
        <w:rPr>
          <w:rFonts w:hint="default" w:ascii="Times New Roman" w:hAnsi="Times New Roman" w:eastAsia="黑体" w:cs="Times New Roman"/>
          <w:kern w:val="0"/>
          <w:sz w:val="21"/>
          <w:szCs w:val="20"/>
          <w:lang w:val="en-US" w:eastAsia="zh-CN" w:bidi="ar-SA"/>
        </w:rPr>
        <w:t>5.2.9</w:t>
      </w:r>
      <w:r>
        <w:rPr>
          <w:rFonts w:hint="default" w:ascii="Times New Roman" w:hAnsi="Times New Roman" w:cs="Times New Roman"/>
          <w:szCs w:val="21"/>
        </w:rPr>
        <w:t xml:space="preserve"> 氨水（</w:t>
      </w:r>
      <w:r>
        <w:rPr>
          <w:rFonts w:hint="default" w:ascii="Times New Roman" w:hAnsi="Times New Roman" w:eastAsia="宋体" w:cs="Times New Roman"/>
          <w:kern w:val="2"/>
          <w:sz w:val="21"/>
          <w:szCs w:val="24"/>
          <w:lang w:val="en-US" w:eastAsia="zh-CN" w:bidi="ar-SA"/>
        </w:rPr>
        <w:t>ρ=0.90 g/mL</w:t>
      </w:r>
      <w:r>
        <w:rPr>
          <w:rFonts w:hint="default" w:ascii="Times New Roman" w:hAnsi="Times New Roman" w:cs="Times New Roman"/>
          <w:szCs w:val="21"/>
        </w:rPr>
        <w:t>）。</w:t>
      </w:r>
    </w:p>
    <w:p>
      <w:pPr>
        <w:outlineLvl w:val="3"/>
        <w:rPr>
          <w:rFonts w:hint="default" w:ascii="Times New Roman" w:hAnsi="Times New Roman" w:cs="Times New Roman"/>
          <w:szCs w:val="21"/>
        </w:rPr>
      </w:pPr>
      <w:r>
        <w:rPr>
          <w:rFonts w:hint="default" w:ascii="Times New Roman" w:hAnsi="Times New Roman" w:eastAsia="黑体" w:cs="Times New Roman"/>
          <w:kern w:val="0"/>
          <w:sz w:val="21"/>
          <w:szCs w:val="20"/>
          <w:lang w:val="en-US" w:eastAsia="zh-CN" w:bidi="ar-SA"/>
        </w:rPr>
        <w:t>5.2.10</w:t>
      </w:r>
      <w:r>
        <w:rPr>
          <w:rFonts w:hint="default" w:ascii="Times New Roman" w:hAnsi="Times New Roman" w:cs="Times New Roman"/>
          <w:szCs w:val="21"/>
        </w:rPr>
        <w:t xml:space="preserve"> 氨水（1+1）。</w:t>
      </w:r>
    </w:p>
    <w:p>
      <w:pPr>
        <w:outlineLvl w:val="3"/>
        <w:rPr>
          <w:rFonts w:hint="default" w:ascii="Times New Roman" w:hAnsi="Times New Roman" w:cs="Times New Roman"/>
          <w:szCs w:val="21"/>
        </w:rPr>
      </w:pPr>
      <w:r>
        <w:rPr>
          <w:rFonts w:hint="default" w:ascii="Times New Roman" w:hAnsi="Times New Roman" w:eastAsia="黑体" w:cs="Times New Roman"/>
          <w:kern w:val="0"/>
          <w:sz w:val="21"/>
          <w:szCs w:val="20"/>
          <w:lang w:val="en-US" w:eastAsia="zh-CN" w:bidi="ar-SA"/>
        </w:rPr>
        <w:t>5.2.11</w:t>
      </w:r>
      <w:r>
        <w:rPr>
          <w:rFonts w:hint="default" w:ascii="Times New Roman" w:hAnsi="Times New Roman" w:cs="Times New Roman"/>
          <w:szCs w:val="21"/>
        </w:rPr>
        <w:t xml:space="preserve"> 乙酸铵溶液（300</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g/L）。称取90g乙酸铵，置于400 mL烧杯中，加入150 mL水和100</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mL冰乙酸</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5.2.7</w:t>
      </w:r>
      <w:r>
        <w:rPr>
          <w:rFonts w:hint="default" w:ascii="Times New Roman" w:hAnsi="Times New Roman" w:cs="Times New Roman"/>
          <w:szCs w:val="21"/>
          <w:lang w:eastAsia="zh-CN"/>
        </w:rPr>
        <w:t>）</w:t>
      </w:r>
      <w:r>
        <w:rPr>
          <w:rFonts w:hint="default" w:ascii="Times New Roman" w:hAnsi="Times New Roman" w:cs="Times New Roman"/>
          <w:szCs w:val="21"/>
        </w:rPr>
        <w:t>溶解，</w:t>
      </w:r>
      <w:r>
        <w:rPr>
          <w:rFonts w:hint="default" w:ascii="Times New Roman" w:hAnsi="Times New Roman" w:cs="Times New Roman"/>
          <w:szCs w:val="21"/>
          <w:lang w:val="en-US" w:eastAsia="zh-CN"/>
        </w:rPr>
        <w:t>加水</w:t>
      </w:r>
      <w:r>
        <w:rPr>
          <w:rFonts w:hint="default" w:ascii="Times New Roman" w:hAnsi="Times New Roman" w:cs="Times New Roman"/>
          <w:szCs w:val="21"/>
        </w:rPr>
        <w:t>至300 mL</w:t>
      </w:r>
      <w:r>
        <w:rPr>
          <w:rFonts w:hint="default" w:ascii="Times New Roman" w:hAnsi="Times New Roman" w:cs="Times New Roman"/>
          <w:szCs w:val="21"/>
          <w:lang w:eastAsia="zh-CN"/>
        </w:rPr>
        <w:t>，</w:t>
      </w:r>
      <w:r>
        <w:rPr>
          <w:rFonts w:hint="default" w:ascii="Times New Roman" w:hAnsi="Times New Roman" w:cs="Times New Roman"/>
          <w:szCs w:val="21"/>
        </w:rPr>
        <w:t xml:space="preserve"> 混匀</w:t>
      </w:r>
      <w:r>
        <w:rPr>
          <w:rFonts w:hint="default" w:ascii="Times New Roman" w:hAnsi="Times New Roman" w:cs="Times New Roman"/>
          <w:szCs w:val="21"/>
          <w:lang w:eastAsia="zh-CN"/>
        </w:rPr>
        <w:t>。</w:t>
      </w:r>
      <w:r>
        <w:rPr>
          <w:rFonts w:hint="default" w:ascii="Times New Roman" w:hAnsi="Times New Roman" w:cs="Times New Roman"/>
          <w:szCs w:val="21"/>
        </w:rPr>
        <w:t>此溶液</w:t>
      </w:r>
      <w:r>
        <w:rPr>
          <w:rFonts w:hint="default" w:ascii="Times New Roman" w:hAnsi="Times New Roman" w:cs="Times New Roman"/>
          <w:szCs w:val="21"/>
          <w:lang w:val="en-US" w:eastAsia="zh-CN"/>
        </w:rPr>
        <w:t>p</w:t>
      </w:r>
      <w:r>
        <w:rPr>
          <w:rFonts w:hint="default" w:ascii="Times New Roman" w:hAnsi="Times New Roman" w:cs="Times New Roman"/>
          <w:szCs w:val="21"/>
        </w:rPr>
        <w:t>H值为5。</w:t>
      </w:r>
    </w:p>
    <w:p>
      <w:pPr>
        <w:outlineLvl w:val="3"/>
        <w:rPr>
          <w:rFonts w:hint="default" w:ascii="Times New Roman" w:hAnsi="Times New Roman" w:cs="Times New Roman"/>
          <w:szCs w:val="21"/>
        </w:rPr>
      </w:pPr>
      <w:r>
        <w:rPr>
          <w:rFonts w:hint="default" w:ascii="Times New Roman" w:hAnsi="Times New Roman" w:eastAsia="黑体" w:cs="Times New Roman"/>
          <w:kern w:val="0"/>
          <w:sz w:val="21"/>
          <w:szCs w:val="20"/>
          <w:lang w:val="en-US" w:eastAsia="zh-CN" w:bidi="ar-SA"/>
        </w:rPr>
        <w:t>5.2.12</w:t>
      </w:r>
      <w:r>
        <w:rPr>
          <w:rFonts w:hint="default" w:ascii="Times New Roman" w:hAnsi="Times New Roman" w:cs="Times New Roman"/>
          <w:szCs w:val="21"/>
        </w:rPr>
        <w:t xml:space="preserve"> 氟化氢铵溶液</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250</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g/L，</w:t>
      </w:r>
      <w:r>
        <w:rPr>
          <w:rFonts w:hint="default" w:ascii="Times New Roman" w:hAnsi="Times New Roman" w:cs="Times New Roman"/>
          <w:spacing w:val="8"/>
          <w:sz w:val="21"/>
          <w:szCs w:val="21"/>
        </w:rPr>
        <w:t>贮存于聚乙烯瓶中</w:t>
      </w:r>
      <w:r>
        <w:rPr>
          <w:rFonts w:hint="default" w:ascii="Times New Roman" w:hAnsi="Times New Roman" w:cs="Times New Roman"/>
          <w:sz w:val="21"/>
          <w:szCs w:val="21"/>
          <w:lang w:eastAsia="zh-CN"/>
        </w:rPr>
        <w:t>）</w:t>
      </w:r>
      <w:r>
        <w:rPr>
          <w:rFonts w:hint="default" w:ascii="Times New Roman" w:hAnsi="Times New Roman" w:cs="Times New Roman"/>
          <w:szCs w:val="21"/>
        </w:rPr>
        <w:t>。</w:t>
      </w:r>
    </w:p>
    <w:p>
      <w:pPr>
        <w:outlineLvl w:val="3"/>
        <w:rPr>
          <w:rFonts w:hint="default" w:ascii="Times New Roman" w:hAnsi="Times New Roman" w:cs="Times New Roman"/>
          <w:szCs w:val="21"/>
        </w:rPr>
      </w:pPr>
      <w:r>
        <w:rPr>
          <w:rFonts w:hint="default" w:ascii="Times New Roman" w:hAnsi="Times New Roman" w:eastAsia="黑体" w:cs="Times New Roman"/>
          <w:kern w:val="0"/>
          <w:sz w:val="21"/>
          <w:szCs w:val="20"/>
          <w:lang w:val="en-US" w:eastAsia="zh-CN" w:bidi="ar-SA"/>
        </w:rPr>
        <w:t>5.2.13</w:t>
      </w:r>
      <w:r>
        <w:rPr>
          <w:rFonts w:hint="default" w:ascii="Times New Roman" w:hAnsi="Times New Roman" w:eastAsia="黑体" w:cs="Times New Roman"/>
          <w:szCs w:val="21"/>
          <w:lang w:eastAsia="zh-CN"/>
        </w:rPr>
        <w:t xml:space="preserve"> </w:t>
      </w:r>
      <w:r>
        <w:rPr>
          <w:rFonts w:hint="default" w:ascii="Times New Roman" w:hAnsi="Times New Roman" w:cs="Times New Roman"/>
          <w:szCs w:val="21"/>
        </w:rPr>
        <w:t>硫氰酸钾溶液（</w:t>
      </w:r>
      <w:r>
        <w:rPr>
          <w:rFonts w:hint="default" w:ascii="Times New Roman" w:hAnsi="Times New Roman" w:cs="Times New Roman"/>
          <w:szCs w:val="21"/>
          <w:lang w:val="en-US" w:eastAsia="zh-CN"/>
        </w:rPr>
        <w:t>4</w:t>
      </w:r>
      <w:r>
        <w:rPr>
          <w:rFonts w:hint="default" w:ascii="Times New Roman" w:hAnsi="Times New Roman" w:cs="Times New Roman"/>
          <w:szCs w:val="21"/>
        </w:rPr>
        <w:t>00 g/L）：称取</w:t>
      </w:r>
      <w:r>
        <w:rPr>
          <w:rFonts w:hint="default" w:ascii="Times New Roman" w:hAnsi="Times New Roman" w:cs="Times New Roman"/>
          <w:szCs w:val="21"/>
          <w:lang w:val="en-US" w:eastAsia="zh-CN"/>
        </w:rPr>
        <w:t>4</w:t>
      </w:r>
      <w:r>
        <w:rPr>
          <w:rFonts w:hint="default" w:ascii="Times New Roman" w:hAnsi="Times New Roman" w:cs="Times New Roman"/>
          <w:szCs w:val="21"/>
        </w:rPr>
        <w:t>0 g硫氰酸钾于200 mL烧杯中，</w:t>
      </w:r>
      <w:r>
        <w:rPr>
          <w:rFonts w:hint="default" w:ascii="Times New Roman" w:hAnsi="Times New Roman" w:cs="Times New Roman"/>
          <w:szCs w:val="21"/>
          <w:lang w:val="en-US" w:eastAsia="zh-CN"/>
        </w:rPr>
        <w:t>用</w:t>
      </w:r>
      <w:r>
        <w:rPr>
          <w:rFonts w:hint="default" w:ascii="Times New Roman" w:hAnsi="Times New Roman" w:cs="Times New Roman"/>
          <w:szCs w:val="21"/>
        </w:rPr>
        <w:t>水溶解，</w:t>
      </w:r>
      <w:r>
        <w:rPr>
          <w:rFonts w:hint="default" w:ascii="Times New Roman" w:hAnsi="Times New Roman" w:cs="Times New Roman"/>
          <w:szCs w:val="21"/>
          <w:lang w:val="en-US" w:eastAsia="zh-CN"/>
        </w:rPr>
        <w:t>加水至</w:t>
      </w:r>
      <w:r>
        <w:rPr>
          <w:rFonts w:hint="default" w:ascii="Times New Roman" w:hAnsi="Times New Roman" w:cs="Times New Roman"/>
          <w:szCs w:val="21"/>
        </w:rPr>
        <w:t>100 mL，混匀。</w:t>
      </w:r>
    </w:p>
    <w:p>
      <w:pPr>
        <w:outlineLvl w:val="3"/>
        <w:rPr>
          <w:rFonts w:hint="default" w:ascii="Times New Roman" w:hAnsi="Times New Roman" w:eastAsia="宋体" w:cs="Times New Roman"/>
          <w:szCs w:val="21"/>
          <w:lang w:eastAsia="zh-CN"/>
        </w:rPr>
      </w:pPr>
      <w:r>
        <w:rPr>
          <w:rFonts w:hint="default" w:ascii="Times New Roman" w:hAnsi="Times New Roman" w:eastAsia="黑体" w:cs="Times New Roman"/>
          <w:kern w:val="0"/>
          <w:sz w:val="21"/>
          <w:szCs w:val="20"/>
          <w:lang w:val="en-US" w:eastAsia="zh-CN" w:bidi="ar-SA"/>
        </w:rPr>
        <w:t>5.2.14</w:t>
      </w:r>
      <w:r>
        <w:rPr>
          <w:rFonts w:hint="default" w:ascii="Times New Roman" w:hAnsi="Times New Roman" w:eastAsia="黑体" w:cs="Times New Roman"/>
          <w:szCs w:val="21"/>
          <w:lang w:eastAsia="zh-CN"/>
        </w:rPr>
        <w:t xml:space="preserve"> </w:t>
      </w:r>
      <w:r>
        <w:rPr>
          <w:rFonts w:hint="default" w:ascii="Times New Roman" w:hAnsi="Times New Roman" w:cs="Times New Roman"/>
          <w:szCs w:val="21"/>
        </w:rPr>
        <w:t>三氯化铁溶液</w:t>
      </w:r>
      <w:r>
        <w:rPr>
          <w:rFonts w:hint="default" w:ascii="Times New Roman" w:hAnsi="Times New Roman" w:cs="Times New Roman"/>
          <w:szCs w:val="21"/>
          <w:lang w:eastAsia="zh-CN"/>
        </w:rPr>
        <w:t>（</w:t>
      </w:r>
      <w:r>
        <w:rPr>
          <w:rFonts w:hint="default" w:ascii="Times New Roman" w:hAnsi="Times New Roman" w:cs="Times New Roman"/>
          <w:szCs w:val="21"/>
        </w:rPr>
        <w:t>100 g/L</w:t>
      </w:r>
      <w:r>
        <w:rPr>
          <w:rFonts w:hint="default" w:ascii="Times New Roman" w:hAnsi="Times New Roman" w:cs="Times New Roman"/>
          <w:szCs w:val="21"/>
          <w:lang w:eastAsia="zh-CN"/>
        </w:rPr>
        <w:t>）</w:t>
      </w:r>
      <w:r>
        <w:rPr>
          <w:rFonts w:hint="default" w:ascii="Times New Roman" w:hAnsi="Times New Roman" w:cs="Times New Roman"/>
          <w:szCs w:val="21"/>
        </w:rPr>
        <w:t>。</w:t>
      </w:r>
    </w:p>
    <w:p>
      <w:pPr>
        <w:outlineLvl w:val="3"/>
        <w:rPr>
          <w:rFonts w:hint="default" w:ascii="Times New Roman" w:hAnsi="Times New Roman" w:eastAsia="宋体" w:cs="Times New Roman"/>
          <w:szCs w:val="21"/>
          <w:lang w:eastAsia="zh-CN"/>
        </w:rPr>
      </w:pPr>
      <w:r>
        <w:rPr>
          <w:rFonts w:hint="default" w:ascii="Times New Roman" w:hAnsi="Times New Roman" w:eastAsia="黑体" w:cs="Times New Roman"/>
          <w:kern w:val="0"/>
          <w:sz w:val="21"/>
          <w:szCs w:val="20"/>
          <w:lang w:val="en-US" w:eastAsia="zh-CN" w:bidi="ar-SA"/>
        </w:rPr>
        <w:t>5.2.15</w:t>
      </w:r>
      <w:r>
        <w:rPr>
          <w:rFonts w:hint="default" w:ascii="Times New Roman" w:hAnsi="Times New Roman" w:eastAsia="黑体" w:cs="Times New Roman"/>
          <w:szCs w:val="21"/>
          <w:lang w:eastAsia="zh-CN"/>
        </w:rPr>
        <w:t xml:space="preserve"> </w:t>
      </w:r>
      <w:r>
        <w:rPr>
          <w:rFonts w:hint="default" w:ascii="Times New Roman" w:hAnsi="Times New Roman" w:cs="Times New Roman"/>
          <w:szCs w:val="21"/>
        </w:rPr>
        <w:t>硫代硫酸钠标准滴定溶液</w:t>
      </w:r>
      <w:r>
        <w:rPr>
          <w:rFonts w:hint="default" w:ascii="Times New Roman" w:hAnsi="Times New Roman" w:cs="Times New Roman"/>
          <w:szCs w:val="21"/>
          <w:lang w:eastAsia="zh-CN"/>
        </w:rPr>
        <w:t>（</w:t>
      </w:r>
      <w:r>
        <w:rPr>
          <w:rFonts w:hint="default" w:ascii="Times New Roman" w:hAnsi="Times New Roman" w:cs="Times New Roman"/>
          <w:spacing w:val="1"/>
          <w:sz w:val="24"/>
          <w:szCs w:val="24"/>
        </w:rPr>
        <w:t>c</w:t>
      </w:r>
      <w:r>
        <w:rPr>
          <w:rFonts w:hint="default" w:ascii="Times New Roman" w:hAnsi="Times New Roman" w:cs="Times New Roman"/>
          <w:sz w:val="21"/>
          <w:szCs w:val="21"/>
          <w:vertAlign w:val="subscript"/>
        </w:rPr>
        <w:t>Na</w:t>
      </w:r>
      <w:r>
        <w:rPr>
          <w:rFonts w:hint="default" w:ascii="Times New Roman" w:hAnsi="Times New Roman" w:eastAsia="Calibri" w:cs="Times New Roman"/>
          <w:spacing w:val="1"/>
          <w:sz w:val="21"/>
          <w:szCs w:val="21"/>
          <w:vertAlign w:val="subscript"/>
        </w:rPr>
        <w:t>₂</w:t>
      </w:r>
      <w:r>
        <w:rPr>
          <w:rFonts w:hint="default" w:ascii="Times New Roman" w:hAnsi="Times New Roman" w:cs="Times New Roman"/>
          <w:spacing w:val="1"/>
          <w:sz w:val="21"/>
          <w:szCs w:val="21"/>
          <w:vertAlign w:val="subscript"/>
        </w:rPr>
        <w:t>S</w:t>
      </w:r>
      <w:r>
        <w:rPr>
          <w:rFonts w:hint="default" w:ascii="Times New Roman" w:hAnsi="Times New Roman" w:eastAsia="Calibri" w:cs="Times New Roman"/>
          <w:spacing w:val="1"/>
          <w:sz w:val="21"/>
          <w:szCs w:val="21"/>
          <w:vertAlign w:val="subscript"/>
        </w:rPr>
        <w:t>₂</w:t>
      </w:r>
      <w:r>
        <w:rPr>
          <w:rFonts w:hint="default" w:ascii="Times New Roman" w:hAnsi="Times New Roman" w:cs="Times New Roman"/>
          <w:spacing w:val="1"/>
          <w:sz w:val="21"/>
          <w:szCs w:val="21"/>
          <w:vertAlign w:val="subscript"/>
        </w:rPr>
        <w:t>O</w:t>
      </w:r>
      <w:r>
        <w:rPr>
          <w:rFonts w:hint="default" w:ascii="Times New Roman" w:hAnsi="Times New Roman" w:eastAsia="Calibri" w:cs="Times New Roman"/>
          <w:spacing w:val="1"/>
          <w:sz w:val="21"/>
          <w:szCs w:val="21"/>
          <w:vertAlign w:val="subscript"/>
        </w:rPr>
        <w:t>₃</w:t>
      </w:r>
      <w:r>
        <w:rPr>
          <w:rFonts w:hint="default" w:ascii="Times New Roman" w:hAnsi="Times New Roman" w:cs="Times New Roman"/>
          <w:spacing w:val="1"/>
          <w:sz w:val="21"/>
          <w:szCs w:val="21"/>
          <w:vertAlign w:val="subscript"/>
        </w:rPr>
        <w:t>·5H</w:t>
      </w:r>
      <w:r>
        <w:rPr>
          <w:rFonts w:hint="default" w:ascii="Times New Roman" w:hAnsi="Times New Roman" w:eastAsia="Calibri" w:cs="Times New Roman"/>
          <w:spacing w:val="1"/>
          <w:sz w:val="21"/>
          <w:szCs w:val="21"/>
          <w:vertAlign w:val="subscript"/>
        </w:rPr>
        <w:t>₂</w:t>
      </w:r>
      <w:r>
        <w:rPr>
          <w:rFonts w:hint="default" w:ascii="Times New Roman" w:hAnsi="Times New Roman" w:cs="Times New Roman"/>
          <w:spacing w:val="1"/>
          <w:sz w:val="21"/>
          <w:szCs w:val="21"/>
          <w:vertAlign w:val="subscript"/>
        </w:rPr>
        <w:t>O</w:t>
      </w:r>
      <w:r>
        <w:rPr>
          <w:rFonts w:hint="default" w:ascii="Times New Roman" w:hAnsi="Times New Roman" w:cs="Times New Roman"/>
          <w:spacing w:val="1"/>
          <w:sz w:val="21"/>
          <w:szCs w:val="21"/>
          <w:lang w:val="en-US" w:eastAsia="zh-CN"/>
        </w:rPr>
        <w:t>≈</w:t>
      </w:r>
      <w:r>
        <w:rPr>
          <w:rFonts w:hint="default" w:ascii="Times New Roman" w:hAnsi="Times New Roman" w:cs="Times New Roman"/>
          <w:spacing w:val="1"/>
          <w:sz w:val="21"/>
          <w:szCs w:val="21"/>
        </w:rPr>
        <w:t>0.0</w:t>
      </w:r>
      <w:r>
        <w:rPr>
          <w:rFonts w:hint="default" w:ascii="Times New Roman" w:hAnsi="Times New Roman" w:cs="Times New Roman"/>
          <w:spacing w:val="1"/>
          <w:sz w:val="21"/>
          <w:szCs w:val="21"/>
          <w:lang w:val="en-US" w:eastAsia="zh-CN"/>
        </w:rPr>
        <w:t>2</w:t>
      </w:r>
      <w:r>
        <w:rPr>
          <w:rFonts w:hint="default" w:ascii="Times New Roman" w:hAnsi="Times New Roman" w:cs="Times New Roman"/>
          <w:sz w:val="21"/>
          <w:szCs w:val="21"/>
        </w:rPr>
        <w:t>mol</w:t>
      </w:r>
      <w:r>
        <w:rPr>
          <w:rFonts w:hint="default" w:ascii="Times New Roman" w:hAnsi="Times New Roman" w:cs="Times New Roman"/>
          <w:spacing w:val="1"/>
          <w:sz w:val="21"/>
          <w:szCs w:val="21"/>
        </w:rPr>
        <w:t>/L</w:t>
      </w:r>
      <w:r>
        <w:rPr>
          <w:rFonts w:hint="default" w:ascii="Times New Roman" w:hAnsi="Times New Roman" w:cs="Times New Roman"/>
          <w:spacing w:val="1"/>
          <w:sz w:val="20"/>
          <w:szCs w:val="20"/>
          <w:lang w:eastAsia="zh-CN"/>
        </w:rPr>
        <w:t>）</w:t>
      </w:r>
    </w:p>
    <w:p>
      <w:pPr>
        <w:outlineLvl w:val="4"/>
        <w:rPr>
          <w:rFonts w:hint="default" w:ascii="Times New Roman" w:hAnsi="Times New Roman" w:cs="Times New Roman"/>
          <w:szCs w:val="21"/>
        </w:rPr>
      </w:pPr>
      <w:r>
        <w:rPr>
          <w:rFonts w:hint="default" w:ascii="Times New Roman" w:hAnsi="Times New Roman" w:eastAsia="黑体" w:cs="Times New Roman"/>
          <w:kern w:val="0"/>
          <w:sz w:val="21"/>
          <w:szCs w:val="20"/>
          <w:lang w:val="en-US" w:eastAsia="zh-CN" w:bidi="ar-SA"/>
        </w:rPr>
        <w:t>5.2.15.1</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配制：称取</w:t>
      </w:r>
      <w:r>
        <w:rPr>
          <w:rFonts w:hint="default" w:ascii="Times New Roman" w:hAnsi="Times New Roman" w:cs="Times New Roman"/>
          <w:szCs w:val="21"/>
          <w:lang w:val="en-US" w:eastAsia="zh-CN"/>
        </w:rPr>
        <w:t>20</w:t>
      </w:r>
      <w:r>
        <w:rPr>
          <w:rFonts w:hint="default" w:ascii="Times New Roman" w:hAnsi="Times New Roman" w:cs="Times New Roman"/>
          <w:szCs w:val="21"/>
        </w:rPr>
        <w:t xml:space="preserve"> g硫代硫酸钠（Na</w:t>
      </w:r>
      <w:r>
        <w:rPr>
          <w:rFonts w:hint="default" w:ascii="Times New Roman" w:hAnsi="Times New Roman" w:cs="Times New Roman"/>
          <w:szCs w:val="21"/>
          <w:vertAlign w:val="subscript"/>
        </w:rPr>
        <w:t>2</w:t>
      </w:r>
      <w:r>
        <w:rPr>
          <w:rFonts w:hint="default" w:ascii="Times New Roman" w:hAnsi="Times New Roman" w:cs="Times New Roman"/>
          <w:szCs w:val="21"/>
        </w:rPr>
        <w:t>S</w:t>
      </w:r>
      <w:r>
        <w:rPr>
          <w:rFonts w:hint="default" w:ascii="Times New Roman" w:hAnsi="Times New Roman" w:cs="Times New Roman"/>
          <w:szCs w:val="21"/>
          <w:vertAlign w:val="subscript"/>
        </w:rPr>
        <w:t>2</w:t>
      </w:r>
      <w:r>
        <w:rPr>
          <w:rFonts w:hint="default" w:ascii="Times New Roman" w:hAnsi="Times New Roman" w:cs="Times New Roman"/>
          <w:szCs w:val="21"/>
        </w:rPr>
        <w:t>O</w:t>
      </w:r>
      <w:r>
        <w:rPr>
          <w:rFonts w:hint="default" w:ascii="Times New Roman" w:hAnsi="Times New Roman" w:cs="Times New Roman"/>
          <w:szCs w:val="21"/>
          <w:vertAlign w:val="subscript"/>
        </w:rPr>
        <w:t>3</w:t>
      </w:r>
      <w:r>
        <w:rPr>
          <w:rFonts w:hint="default" w:ascii="Times New Roman" w:hAnsi="Times New Roman" w:cs="Times New Roman"/>
          <w:szCs w:val="21"/>
        </w:rPr>
        <w:t>·5H</w:t>
      </w:r>
      <w:r>
        <w:rPr>
          <w:rFonts w:hint="default" w:ascii="Times New Roman" w:hAnsi="Times New Roman" w:cs="Times New Roman"/>
          <w:szCs w:val="21"/>
          <w:vertAlign w:val="subscript"/>
        </w:rPr>
        <w:t>2</w:t>
      </w:r>
      <w:r>
        <w:rPr>
          <w:rFonts w:hint="default" w:ascii="Times New Roman" w:hAnsi="Times New Roman" w:cs="Times New Roman"/>
          <w:szCs w:val="21"/>
        </w:rPr>
        <w:t>O）和</w:t>
      </w:r>
      <w:r>
        <w:rPr>
          <w:rFonts w:hint="default" w:ascii="Times New Roman" w:hAnsi="Times New Roman" w:cs="Times New Roman"/>
          <w:szCs w:val="21"/>
          <w:lang w:val="en-US" w:eastAsia="zh-CN"/>
        </w:rPr>
        <w:t>2</w:t>
      </w:r>
      <w:r>
        <w:rPr>
          <w:rFonts w:hint="default" w:ascii="Times New Roman" w:hAnsi="Times New Roman" w:cs="Times New Roman"/>
          <w:szCs w:val="21"/>
        </w:rPr>
        <w:t xml:space="preserve"> g无水碳酸钠于</w:t>
      </w:r>
      <w:r>
        <w:rPr>
          <w:rFonts w:hint="default" w:ascii="Times New Roman" w:hAnsi="Times New Roman" w:cs="Times New Roman"/>
          <w:szCs w:val="21"/>
          <w:lang w:val="en-US" w:eastAsia="zh-CN"/>
        </w:rPr>
        <w:t>1</w:t>
      </w:r>
      <w:r>
        <w:rPr>
          <w:rFonts w:hint="default" w:ascii="Times New Roman" w:hAnsi="Times New Roman" w:cs="Times New Roman"/>
          <w:szCs w:val="21"/>
        </w:rPr>
        <w:t>000 mL烧杯中，用煮沸并冷却至室温的去离子水溶解完全后，移入</w:t>
      </w:r>
      <w:r>
        <w:rPr>
          <w:rFonts w:hint="default" w:ascii="Times New Roman" w:hAnsi="Times New Roman" w:cs="Times New Roman"/>
          <w:szCs w:val="21"/>
          <w:lang w:val="en-US" w:eastAsia="zh-CN"/>
        </w:rPr>
        <w:t>5</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L</w:t>
      </w:r>
      <w:r>
        <w:rPr>
          <w:rFonts w:hint="default" w:ascii="Times New Roman" w:hAnsi="Times New Roman" w:cs="Times New Roman"/>
          <w:szCs w:val="21"/>
        </w:rPr>
        <w:t>棕色试剂瓶中，用煮沸并冷却至室温的去离子水稀释至约</w:t>
      </w:r>
      <w:r>
        <w:rPr>
          <w:rFonts w:hint="default" w:ascii="Times New Roman" w:hAnsi="Times New Roman" w:cs="Times New Roman"/>
          <w:szCs w:val="21"/>
          <w:lang w:val="en-US" w:eastAsia="zh-CN"/>
        </w:rPr>
        <w:t>4</w:t>
      </w:r>
      <w:r>
        <w:rPr>
          <w:rFonts w:hint="default" w:ascii="Times New Roman" w:hAnsi="Times New Roman" w:cs="Times New Roman"/>
          <w:szCs w:val="21"/>
        </w:rPr>
        <w:t xml:space="preserve"> L，混匀，静置两周。使用时过滤。此溶液每两周标定一次。</w:t>
      </w:r>
      <w:bookmarkStart w:id="0" w:name="_GoBack"/>
      <w:bookmarkEnd w:id="0"/>
    </w:p>
    <w:p>
      <w:pPr>
        <w:outlineLvl w:val="4"/>
        <w:rPr>
          <w:szCs w:val="21"/>
        </w:rPr>
      </w:pPr>
      <w:r>
        <w:rPr>
          <w:rFonts w:hint="default" w:ascii="Times New Roman" w:hAnsi="Times New Roman" w:eastAsia="黑体" w:cs="Times New Roman"/>
          <w:kern w:val="0"/>
          <w:sz w:val="21"/>
          <w:szCs w:val="20"/>
          <w:lang w:val="en-US" w:eastAsia="zh-CN" w:bidi="ar-SA"/>
        </w:rPr>
        <w:t>5.2.15.2</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标定：称取0.</w:t>
      </w:r>
      <w:r>
        <w:rPr>
          <w:rFonts w:hint="default" w:ascii="Times New Roman" w:hAnsi="Times New Roman" w:cs="Times New Roman"/>
          <w:szCs w:val="21"/>
          <w:lang w:val="en-US" w:eastAsia="zh-CN"/>
        </w:rPr>
        <w:t>06</w:t>
      </w:r>
      <w:r>
        <w:rPr>
          <w:rFonts w:hint="default" w:ascii="Times New Roman" w:hAnsi="Times New Roman" w:cs="Times New Roman"/>
          <w:szCs w:val="21"/>
        </w:rPr>
        <w:t xml:space="preserve"> g（精确至0.000</w:t>
      </w:r>
      <w:r>
        <w:rPr>
          <w:rFonts w:hint="eastAsia" w:cs="Times New Roman"/>
          <w:szCs w:val="21"/>
          <w:lang w:val="en-US" w:eastAsia="zh-CN"/>
        </w:rPr>
        <w:t>0</w:t>
      </w:r>
      <w:r>
        <w:rPr>
          <w:rFonts w:hint="default" w:ascii="Times New Roman" w:hAnsi="Times New Roman" w:cs="Times New Roman"/>
          <w:szCs w:val="21"/>
        </w:rPr>
        <w:t>1g）金属铜（</w:t>
      </w:r>
      <w:r>
        <w:rPr>
          <w:rFonts w:hint="default" w:ascii="Times New Roman" w:hAnsi="Times New Roman" w:cs="Times New Roman"/>
          <w:szCs w:val="21"/>
          <w:lang w:eastAsia="zh-CN"/>
        </w:rPr>
        <w:t>5.2.</w:t>
      </w:r>
      <w:r>
        <w:rPr>
          <w:rFonts w:hint="default" w:ascii="Times New Roman" w:hAnsi="Times New Roman" w:cs="Times New Roman"/>
          <w:szCs w:val="21"/>
        </w:rPr>
        <w:t>1）于300 ml锥形瓶中，加入</w:t>
      </w:r>
      <w:r>
        <w:rPr>
          <w:rFonts w:hint="default" w:ascii="Times New Roman" w:hAnsi="Times New Roman" w:cs="Times New Roman"/>
          <w:szCs w:val="21"/>
          <w:lang w:val="en-US" w:eastAsia="zh-CN"/>
        </w:rPr>
        <w:t>1</w:t>
      </w:r>
      <w:r>
        <w:rPr>
          <w:rFonts w:hint="default" w:ascii="Times New Roman" w:hAnsi="Times New Roman" w:cs="Times New Roman"/>
          <w:szCs w:val="21"/>
        </w:rPr>
        <w:t>0 mL水</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5</w:t>
      </w:r>
      <w:r>
        <w:rPr>
          <w:rFonts w:hint="default" w:ascii="Times New Roman" w:hAnsi="Times New Roman" w:cs="Times New Roman"/>
          <w:szCs w:val="21"/>
        </w:rPr>
        <w:t xml:space="preserve"> mL硝酸（</w:t>
      </w:r>
      <w:r>
        <w:rPr>
          <w:rFonts w:hint="default" w:ascii="Times New Roman" w:hAnsi="Times New Roman" w:cs="Times New Roman"/>
          <w:szCs w:val="21"/>
          <w:lang w:eastAsia="zh-CN"/>
        </w:rPr>
        <w:t>5.2.</w:t>
      </w:r>
      <w:r>
        <w:rPr>
          <w:rFonts w:hint="default" w:ascii="Times New Roman" w:hAnsi="Times New Roman" w:cs="Times New Roman"/>
          <w:szCs w:val="21"/>
        </w:rPr>
        <w:t>5）</w:t>
      </w:r>
      <w:r>
        <w:rPr>
          <w:rFonts w:hint="default" w:ascii="Times New Roman" w:hAnsi="Times New Roman" w:cs="Times New Roman"/>
          <w:szCs w:val="21"/>
          <w:lang w:eastAsia="zh-CN"/>
        </w:rPr>
        <w:t>，</w:t>
      </w:r>
      <w:r>
        <w:rPr>
          <w:rFonts w:hint="default" w:ascii="Times New Roman" w:hAnsi="Times New Roman" w:cs="Times New Roman"/>
          <w:szCs w:val="21"/>
        </w:rPr>
        <w:t>盖上表面皿，低温加热溶解</w:t>
      </w:r>
      <w:r>
        <w:rPr>
          <w:rFonts w:hint="default" w:ascii="Times New Roman" w:hAnsi="Times New Roman" w:cs="Times New Roman"/>
          <w:szCs w:val="21"/>
          <w:lang w:val="en-US" w:eastAsia="zh-CN"/>
        </w:rPr>
        <w:t>完全</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并赶去大部分硝酸。稍冷，加入</w:t>
      </w:r>
      <w:r>
        <w:rPr>
          <w:rFonts w:hint="default" w:ascii="Times New Roman" w:hAnsi="Times New Roman" w:cs="Times New Roman"/>
          <w:szCs w:val="21"/>
          <w:highlight w:val="none"/>
          <w:lang w:val="en-US" w:eastAsia="zh-CN"/>
        </w:rPr>
        <w:t>5</w:t>
      </w:r>
      <w:r>
        <w:rPr>
          <w:rFonts w:hint="default" w:ascii="Times New Roman" w:hAnsi="Times New Roman" w:cs="Times New Roman"/>
          <w:szCs w:val="21"/>
          <w:highlight w:val="none"/>
        </w:rPr>
        <w:t>mL</w:t>
      </w:r>
      <w:r>
        <w:rPr>
          <w:rFonts w:hint="default" w:ascii="Times New Roman" w:hAnsi="Times New Roman" w:cs="Times New Roman"/>
          <w:szCs w:val="21"/>
          <w:highlight w:val="none"/>
          <w:lang w:val="en-US" w:eastAsia="zh-CN"/>
        </w:rPr>
        <w:t>硫酸</w:t>
      </w:r>
      <w:r>
        <w:rPr>
          <w:rFonts w:hint="default" w:ascii="Times New Roman" w:hAnsi="Times New Roman" w:cs="Times New Roman"/>
          <w:szCs w:val="21"/>
          <w:highlight w:val="none"/>
        </w:rPr>
        <w:t>（</w:t>
      </w:r>
      <w:r>
        <w:rPr>
          <w:rFonts w:hint="default" w:ascii="Times New Roman" w:hAnsi="Times New Roman" w:cs="Times New Roman"/>
          <w:szCs w:val="21"/>
          <w:highlight w:val="none"/>
          <w:lang w:val="en-US" w:eastAsia="zh-CN"/>
        </w:rPr>
        <w:t>1+1</w:t>
      </w:r>
      <w:r>
        <w:rPr>
          <w:rFonts w:hint="default" w:ascii="Times New Roman" w:hAnsi="Times New Roman" w:cs="Times New Roman"/>
          <w:szCs w:val="21"/>
          <w:highlight w:val="none"/>
        </w:rPr>
        <w:t>）</w:t>
      </w:r>
      <w:r>
        <w:rPr>
          <w:rFonts w:hint="default" w:ascii="Times New Roman" w:hAnsi="Times New Roman" w:cs="Times New Roman"/>
          <w:szCs w:val="21"/>
        </w:rPr>
        <w:t>，</w:t>
      </w:r>
      <w:r>
        <w:rPr>
          <w:rFonts w:hint="default" w:ascii="Times New Roman" w:hAnsi="Times New Roman" w:cs="Times New Roman"/>
          <w:szCs w:val="21"/>
          <w:lang w:val="en-US" w:eastAsia="zh-CN"/>
        </w:rPr>
        <w:t>继续加热至冒三氧化硫白烟，并保持5</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min</w:t>
      </w:r>
      <w:r>
        <w:rPr>
          <w:rFonts w:hint="default" w:ascii="Times New Roman" w:hAnsi="Times New Roman" w:cs="Times New Roman"/>
          <w:szCs w:val="21"/>
          <w:lang w:eastAsia="zh-CN"/>
        </w:rPr>
        <w:t>。</w:t>
      </w:r>
      <w:r>
        <w:rPr>
          <w:rFonts w:hint="default" w:ascii="Times New Roman" w:hAnsi="Times New Roman" w:cs="Times New Roman"/>
          <w:szCs w:val="21"/>
        </w:rPr>
        <w:t>取下</w:t>
      </w:r>
      <w:r>
        <w:rPr>
          <w:rFonts w:hint="default" w:ascii="Times New Roman" w:hAnsi="Times New Roman" w:cs="Times New Roman"/>
          <w:szCs w:val="21"/>
          <w:lang w:val="en-US" w:eastAsia="zh-CN"/>
        </w:rPr>
        <w:t>冷却</w:t>
      </w:r>
      <w:r>
        <w:rPr>
          <w:rFonts w:hint="default" w:ascii="Times New Roman" w:hAnsi="Times New Roman" w:cs="Times New Roman"/>
          <w:szCs w:val="21"/>
        </w:rPr>
        <w:t>，用40</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mL水吹洗杯壁，加热溶解盐类，取下冷至室温。滴加氨水（</w:t>
      </w:r>
      <w:r>
        <w:rPr>
          <w:rFonts w:hint="default" w:ascii="Times New Roman" w:hAnsi="Times New Roman" w:cs="Times New Roman"/>
          <w:szCs w:val="21"/>
          <w:lang w:eastAsia="zh-CN"/>
        </w:rPr>
        <w:t>5.2.</w:t>
      </w:r>
      <w:r>
        <w:rPr>
          <w:rFonts w:hint="default" w:ascii="Times New Roman" w:hAnsi="Times New Roman" w:cs="Times New Roman"/>
          <w:szCs w:val="21"/>
        </w:rPr>
        <w:t>1</w:t>
      </w:r>
      <w:r>
        <w:rPr>
          <w:rFonts w:hint="default" w:ascii="Times New Roman" w:hAnsi="Times New Roman" w:cs="Times New Roman"/>
          <w:szCs w:val="21"/>
          <w:lang w:val="en-US" w:eastAsia="zh-CN"/>
        </w:rPr>
        <w:t>0</w:t>
      </w:r>
      <w:r>
        <w:rPr>
          <w:rFonts w:hint="default" w:ascii="Times New Roman" w:hAnsi="Times New Roman" w:cs="Times New Roman"/>
          <w:szCs w:val="21"/>
        </w:rPr>
        <w:t>）至</w:t>
      </w:r>
      <w:r>
        <w:rPr>
          <w:rFonts w:hint="default" w:ascii="Times New Roman" w:hAnsi="Times New Roman" w:cs="Times New Roman"/>
          <w:szCs w:val="21"/>
          <w:lang w:eastAsia="zh-CN"/>
        </w:rPr>
        <w:t>铜氨配离子</w:t>
      </w:r>
      <w:r>
        <w:rPr>
          <w:rFonts w:hint="default" w:ascii="Times New Roman" w:hAnsi="Times New Roman" w:cs="Times New Roman"/>
          <w:szCs w:val="21"/>
        </w:rPr>
        <w:t>蓝色</w:t>
      </w:r>
      <w:r>
        <w:rPr>
          <w:rFonts w:hint="default" w:ascii="Times New Roman" w:hAnsi="Times New Roman" w:cs="Times New Roman"/>
          <w:szCs w:val="21"/>
          <w:lang w:val="en-US" w:eastAsia="zh-CN"/>
        </w:rPr>
        <w:t>出现</w:t>
      </w:r>
      <w:r>
        <w:rPr>
          <w:rFonts w:hint="default" w:ascii="Times New Roman" w:hAnsi="Times New Roman" w:cs="Times New Roman"/>
          <w:szCs w:val="21"/>
        </w:rPr>
        <w:t>，加入</w:t>
      </w:r>
      <w:r>
        <w:rPr>
          <w:rFonts w:hint="default" w:ascii="Times New Roman" w:hAnsi="Times New Roman" w:cs="Times New Roman"/>
          <w:szCs w:val="21"/>
          <w:lang w:val="en-US" w:eastAsia="zh-CN"/>
        </w:rPr>
        <w:t>4</w:t>
      </w:r>
      <w:r>
        <w:rPr>
          <w:rFonts w:hint="default" w:ascii="Times New Roman" w:hAnsi="Times New Roman" w:cs="Times New Roman"/>
          <w:szCs w:val="21"/>
        </w:rPr>
        <w:t xml:space="preserve"> mL</w:t>
      </w:r>
      <w:r>
        <w:rPr>
          <w:rFonts w:hint="default" w:ascii="Times New Roman" w:hAnsi="Times New Roman" w:cs="Times New Roman"/>
          <w:szCs w:val="21"/>
          <w:lang w:val="en-US" w:eastAsia="zh-CN"/>
        </w:rPr>
        <w:t>乙酸铵溶液</w:t>
      </w:r>
      <w:r>
        <w:rPr>
          <w:rFonts w:hint="default" w:ascii="Times New Roman" w:hAnsi="Times New Roman" w:cs="Times New Roman"/>
          <w:szCs w:val="21"/>
        </w:rPr>
        <w:t>（</w:t>
      </w:r>
      <w:r>
        <w:rPr>
          <w:rFonts w:hint="default" w:ascii="Times New Roman" w:hAnsi="Times New Roman" w:cs="Times New Roman"/>
          <w:szCs w:val="21"/>
          <w:lang w:eastAsia="zh-CN"/>
        </w:rPr>
        <w:t>5.2.</w:t>
      </w:r>
      <w:r>
        <w:rPr>
          <w:rFonts w:hint="default" w:ascii="Times New Roman" w:hAnsi="Times New Roman" w:cs="Times New Roman"/>
          <w:szCs w:val="21"/>
          <w:lang w:val="en-US" w:eastAsia="zh-CN"/>
        </w:rPr>
        <w:t>11</w:t>
      </w:r>
      <w:r>
        <w:rPr>
          <w:rFonts w:hint="default" w:ascii="Times New Roman" w:hAnsi="Times New Roman" w:cs="Times New Roman"/>
          <w:szCs w:val="21"/>
        </w:rPr>
        <w:t>）</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4</w:t>
      </w:r>
      <w:r>
        <w:rPr>
          <w:rFonts w:hint="default" w:ascii="Times New Roman" w:hAnsi="Times New Roman" w:cs="Times New Roman"/>
          <w:szCs w:val="21"/>
        </w:rPr>
        <w:t>mL</w:t>
      </w:r>
      <w:r>
        <w:rPr>
          <w:rFonts w:hint="default" w:ascii="Times New Roman" w:hAnsi="Times New Roman" w:cs="Times New Roman"/>
          <w:szCs w:val="21"/>
          <w:lang w:eastAsia="zh-CN"/>
        </w:rPr>
        <w:t>氟化氢铵溶液（5.2.12）</w:t>
      </w:r>
      <w:r>
        <w:rPr>
          <w:rFonts w:hint="default" w:ascii="Times New Roman" w:hAnsi="Times New Roman" w:cs="Times New Roman"/>
          <w:szCs w:val="21"/>
        </w:rPr>
        <w:t xml:space="preserve">，摇匀，冷却至室温。加入 </w:t>
      </w:r>
      <w:r>
        <w:rPr>
          <w:rFonts w:hint="default" w:ascii="Times New Roman" w:hAnsi="Times New Roman" w:cs="Times New Roman"/>
          <w:szCs w:val="21"/>
          <w:lang w:val="en-US" w:eastAsia="zh-CN"/>
        </w:rPr>
        <w:t>1</w:t>
      </w:r>
      <w:r>
        <w:rPr>
          <w:rFonts w:hint="default" w:ascii="Times New Roman" w:hAnsi="Times New Roman" w:cs="Times New Roman"/>
          <w:szCs w:val="21"/>
        </w:rPr>
        <w:t xml:space="preserve"> g～</w:t>
      </w:r>
      <w:r>
        <w:rPr>
          <w:rFonts w:hint="default" w:ascii="Times New Roman" w:hAnsi="Times New Roman" w:cs="Times New Roman"/>
          <w:szCs w:val="21"/>
          <w:lang w:val="en-US" w:eastAsia="zh-CN"/>
        </w:rPr>
        <w:t>2</w:t>
      </w:r>
      <w:r>
        <w:rPr>
          <w:rFonts w:hint="default" w:ascii="Times New Roman" w:hAnsi="Times New Roman" w:cs="Times New Roman"/>
          <w:szCs w:val="21"/>
        </w:rPr>
        <w:t xml:space="preserve"> g碘化钾（</w:t>
      </w:r>
      <w:r>
        <w:rPr>
          <w:rFonts w:hint="default" w:ascii="Times New Roman" w:hAnsi="Times New Roman" w:cs="Times New Roman"/>
          <w:szCs w:val="21"/>
          <w:lang w:eastAsia="zh-CN"/>
        </w:rPr>
        <w:t>5.2.</w:t>
      </w:r>
      <w:r>
        <w:rPr>
          <w:rFonts w:hint="default" w:ascii="Times New Roman" w:hAnsi="Times New Roman" w:cs="Times New Roman"/>
          <w:szCs w:val="21"/>
        </w:rPr>
        <w:t>2），摇动溶解，立刻用</w:t>
      </w:r>
      <w:r>
        <w:rPr>
          <w:rFonts w:hint="default" w:ascii="Times New Roman" w:hAnsi="Times New Roman" w:cs="Times New Roman"/>
          <w:szCs w:val="21"/>
          <w:lang w:eastAsia="zh-CN"/>
        </w:rPr>
        <w:t>硫代硫酸钠标准滴定溶液（5.2.15）</w:t>
      </w:r>
      <w:r>
        <w:rPr>
          <w:rFonts w:hint="default" w:ascii="Times New Roman" w:hAnsi="Times New Roman" w:cs="Times New Roman"/>
          <w:szCs w:val="21"/>
        </w:rPr>
        <w:t>滴定至浅黄色</w:t>
      </w:r>
      <w:r>
        <w:rPr>
          <w:rFonts w:hint="default" w:ascii="Times New Roman" w:hAnsi="Times New Roman" w:cs="Times New Roman"/>
          <w:szCs w:val="21"/>
          <w:lang w:eastAsia="zh-CN"/>
        </w:rPr>
        <w:t>；</w:t>
      </w:r>
      <w:r>
        <w:rPr>
          <w:rFonts w:hint="default" w:ascii="Times New Roman" w:hAnsi="Times New Roman" w:cs="Times New Roman"/>
          <w:szCs w:val="21"/>
        </w:rPr>
        <w:t>加入2 mL</w:t>
      </w:r>
      <w:r>
        <w:rPr>
          <w:rFonts w:hint="default" w:ascii="Times New Roman" w:hAnsi="Times New Roman" w:cs="Times New Roman"/>
          <w:szCs w:val="21"/>
          <w:lang w:eastAsia="zh-CN"/>
        </w:rPr>
        <w:t>淀粉溶液（5.2.1</w:t>
      </w:r>
      <w:r>
        <w:rPr>
          <w:rFonts w:hint="default" w:ascii="Times New Roman" w:hAnsi="Times New Roman" w:cs="Times New Roman"/>
          <w:szCs w:val="21"/>
          <w:lang w:val="en-US" w:eastAsia="zh-CN"/>
        </w:rPr>
        <w:t>6</w:t>
      </w:r>
      <w:r>
        <w:rPr>
          <w:rFonts w:hint="default" w:ascii="Times New Roman" w:hAnsi="Times New Roman" w:cs="Times New Roman"/>
          <w:szCs w:val="21"/>
          <w:lang w:eastAsia="zh-CN"/>
        </w:rPr>
        <w:t>）</w:t>
      </w:r>
      <w:r>
        <w:rPr>
          <w:rFonts w:hint="default" w:ascii="Times New Roman" w:hAnsi="Times New Roman" w:cs="Times New Roman"/>
          <w:szCs w:val="21"/>
        </w:rPr>
        <w:t>，继续滴定至浅蓝色</w:t>
      </w:r>
      <w:r>
        <w:rPr>
          <w:rFonts w:hint="default" w:ascii="Times New Roman" w:hAnsi="Times New Roman" w:cs="Times New Roman"/>
          <w:szCs w:val="21"/>
          <w:lang w:eastAsia="zh-CN"/>
        </w:rPr>
        <w:t>；</w:t>
      </w:r>
      <w:r>
        <w:rPr>
          <w:rFonts w:hint="default" w:ascii="Times New Roman" w:hAnsi="Times New Roman" w:cs="Times New Roman"/>
          <w:szCs w:val="21"/>
        </w:rPr>
        <w:t>加入</w:t>
      </w:r>
      <w:r>
        <w:rPr>
          <w:rFonts w:hint="default" w:ascii="Times New Roman" w:hAnsi="Times New Roman" w:cs="Times New Roman"/>
          <w:szCs w:val="21"/>
          <w:lang w:val="en-US" w:eastAsia="zh-CN"/>
        </w:rPr>
        <w:t>2</w:t>
      </w:r>
      <w:r>
        <w:rPr>
          <w:rFonts w:hint="default" w:ascii="Times New Roman" w:hAnsi="Times New Roman" w:cs="Times New Roman"/>
          <w:szCs w:val="21"/>
        </w:rPr>
        <w:t xml:space="preserve"> mL</w:t>
      </w:r>
      <w:r>
        <w:rPr>
          <w:rFonts w:hint="default" w:ascii="Times New Roman" w:hAnsi="Times New Roman" w:cs="Times New Roman"/>
          <w:szCs w:val="21"/>
          <w:lang w:eastAsia="zh-CN"/>
        </w:rPr>
        <w:t>硫氰酸钾溶液</w:t>
      </w:r>
      <w:r>
        <w:rPr>
          <w:rFonts w:hint="eastAsia"/>
          <w:szCs w:val="21"/>
          <w:lang w:eastAsia="zh-CN"/>
        </w:rPr>
        <w:t>（5.2.13）</w:t>
      </w:r>
      <w:r>
        <w:rPr>
          <w:szCs w:val="21"/>
        </w:rPr>
        <w:t>，激烈振荡</w:t>
      </w:r>
      <w:r>
        <w:rPr>
          <w:rFonts w:hint="eastAsia"/>
          <w:szCs w:val="21"/>
          <w:lang w:val="en-US" w:eastAsia="zh-CN"/>
        </w:rPr>
        <w:t>5s～10s</w:t>
      </w:r>
      <w:r>
        <w:rPr>
          <w:szCs w:val="21"/>
        </w:rPr>
        <w:t>至蓝色不再加深，继续滴定至蓝色刚好消失为终点。</w:t>
      </w:r>
    </w:p>
    <w:p>
      <w:pPr>
        <w:ind w:firstLine="420" w:firstLineChars="200"/>
        <w:rPr>
          <w:szCs w:val="21"/>
        </w:rPr>
      </w:pPr>
      <w:r>
        <w:rPr>
          <w:szCs w:val="21"/>
        </w:rPr>
        <w:t>随同标定做空白试验。</w:t>
      </w:r>
    </w:p>
    <w:p>
      <w:pPr>
        <w:ind w:firstLine="420" w:firstLineChars="200"/>
        <w:rPr>
          <w:szCs w:val="21"/>
        </w:rPr>
      </w:pPr>
      <w:r>
        <w:rPr>
          <w:szCs w:val="21"/>
        </w:rPr>
        <w:t>按式（</w:t>
      </w:r>
      <w:r>
        <w:rPr>
          <w:rFonts w:hint="eastAsia"/>
          <w:szCs w:val="21"/>
          <w:lang w:val="en-US" w:eastAsia="zh-CN"/>
        </w:rPr>
        <w:t>2</w:t>
      </w:r>
      <w:r>
        <w:rPr>
          <w:szCs w:val="21"/>
        </w:rPr>
        <w:t>）计算硫代硫酸钠标准滴定溶液的浓度：</w:t>
      </w:r>
    </w:p>
    <w:p>
      <w:pPr>
        <w:ind w:firstLine="1200" w:firstLineChars="500"/>
        <w:rPr>
          <w:sz w:val="24"/>
        </w:rPr>
      </w:pPr>
      <w:r>
        <w:rPr>
          <w:position w:val="-30"/>
          <w:sz w:val="24"/>
        </w:rPr>
        <w:object>
          <v:shape id="_x0000_i1026" o:spt="75" type="#_x0000_t75" style="height:34pt;width:99pt;" o:ole="t" filled="f" o:preferrelative="t" stroked="f" coordsize="21600,21600">
            <v:path/>
            <v:fill on="f" focussize="0,0"/>
            <v:stroke on="f"/>
            <v:imagedata r:id="rId19" o:title=""/>
            <o:lock v:ext="edit" aspectratio="t"/>
            <w10:wrap type="none"/>
            <w10:anchorlock/>
          </v:shape>
          <o:OLEObject Type="Embed" ProgID="Equation.KSEE3" ShapeID="_x0000_i1026" DrawAspect="Content" ObjectID="_1468075726" r:id="rId18">
            <o:LockedField>false</o:LockedField>
          </o:OLEObject>
        </w:object>
      </w:r>
      <w:r>
        <w:rPr>
          <w:sz w:val="24"/>
        </w:rPr>
        <w:t>…………………………………………</w:t>
      </w:r>
      <w:r>
        <w:rPr>
          <w:sz w:val="21"/>
          <w:szCs w:val="21"/>
        </w:rPr>
        <w:t>（</w:t>
      </w:r>
      <w:r>
        <w:rPr>
          <w:rFonts w:hint="eastAsia"/>
          <w:sz w:val="21"/>
          <w:szCs w:val="21"/>
          <w:lang w:val="en-US" w:eastAsia="zh-CN"/>
        </w:rPr>
        <w:t>2</w:t>
      </w:r>
      <w:r>
        <w:rPr>
          <w:sz w:val="21"/>
          <w:szCs w:val="21"/>
        </w:rPr>
        <w:t>）</w:t>
      </w:r>
      <w:r>
        <w:rPr>
          <w:sz w:val="24"/>
        </w:rPr>
        <w:t xml:space="preserve">    </w:t>
      </w:r>
    </w:p>
    <w:p>
      <w:pPr>
        <w:ind w:firstLine="420" w:firstLineChars="200"/>
        <w:rPr>
          <w:kern w:val="0"/>
          <w:szCs w:val="21"/>
        </w:rPr>
      </w:pPr>
      <w:r>
        <w:rPr>
          <w:szCs w:val="21"/>
        </w:rPr>
        <w:t>式中</w:t>
      </w:r>
      <w:r>
        <w:rPr>
          <w:kern w:val="0"/>
          <w:szCs w:val="21"/>
        </w:rPr>
        <w:t>：</w:t>
      </w:r>
    </w:p>
    <w:p>
      <w:pPr>
        <w:ind w:firstLine="420" w:firstLineChars="200"/>
        <w:rPr>
          <w:rFonts w:hint="default" w:ascii="Times New Roman" w:hAnsi="Times New Roman" w:cs="Times New Roman"/>
          <w:kern w:val="0"/>
          <w:szCs w:val="21"/>
        </w:rPr>
      </w:pPr>
      <w:r>
        <w:rPr>
          <w:rFonts w:hint="default" w:ascii="Times New Roman" w:hAnsi="Times New Roman" w:cs="Times New Roman"/>
          <w:i/>
          <w:szCs w:val="21"/>
          <w:lang w:val="en-US" w:eastAsia="zh-CN"/>
        </w:rPr>
        <w:t xml:space="preserve">c </w:t>
      </w: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rPr>
        <w:t xml:space="preserve"> </w:t>
      </w:r>
      <w:r>
        <w:rPr>
          <w:rFonts w:hint="default" w:ascii="Times New Roman" w:hAnsi="Times New Roman" w:cs="Times New Roman"/>
          <w:szCs w:val="21"/>
        </w:rPr>
        <w:t>硫代硫酸钠标准滴定溶液的浓度，单位为摩尔每升（mol/L）</w:t>
      </w:r>
      <w:r>
        <w:rPr>
          <w:rFonts w:hint="default" w:ascii="Times New Roman" w:hAnsi="Times New Roman" w:cs="Times New Roman"/>
          <w:kern w:val="0"/>
          <w:szCs w:val="21"/>
        </w:rPr>
        <w:t>；</w:t>
      </w:r>
    </w:p>
    <w:p>
      <w:pPr>
        <w:ind w:firstLine="420" w:firstLineChars="200"/>
        <w:rPr>
          <w:rFonts w:hint="default" w:ascii="Times New Roman" w:hAnsi="Times New Roman" w:cs="Times New Roman"/>
          <w:kern w:val="0"/>
          <w:szCs w:val="21"/>
        </w:rPr>
      </w:pPr>
      <w:r>
        <w:rPr>
          <w:rFonts w:hint="default" w:ascii="Times New Roman" w:hAnsi="Times New Roman" w:cs="Times New Roman"/>
          <w:i/>
          <w:kern w:val="0"/>
          <w:szCs w:val="21"/>
        </w:rPr>
        <w:t>m</w:t>
      </w:r>
      <w:r>
        <w:rPr>
          <w:rFonts w:hint="default" w:ascii="Times New Roman" w:hAnsi="Times New Roman" w:cs="Times New Roman"/>
          <w:iCs/>
          <w:kern w:val="0"/>
          <w:szCs w:val="21"/>
          <w:vertAlign w:val="subscript"/>
        </w:rPr>
        <w:t>1</w:t>
      </w:r>
      <w:r>
        <w:rPr>
          <w:rFonts w:hint="eastAsia" w:ascii="Times New Roman" w:hAnsi="Times New Roman" w:cs="Times New Roman"/>
          <w:iCs/>
          <w:kern w:val="0"/>
          <w:szCs w:val="21"/>
          <w:vertAlign w:val="baseline"/>
          <w:lang w:val="en-US" w:eastAsia="zh-CN"/>
        </w:rPr>
        <w:t xml:space="preserve"> </w:t>
      </w: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rPr>
        <w:t xml:space="preserve"> </w:t>
      </w:r>
      <w:r>
        <w:rPr>
          <w:rFonts w:hint="default" w:ascii="Times New Roman" w:hAnsi="Times New Roman" w:cs="Times New Roman"/>
          <w:szCs w:val="21"/>
        </w:rPr>
        <w:t>称取金属铜的质量，单位为克（g）</w:t>
      </w:r>
      <w:r>
        <w:rPr>
          <w:rFonts w:hint="default" w:ascii="Times New Roman" w:hAnsi="Times New Roman" w:cs="Times New Roman"/>
          <w:kern w:val="0"/>
          <w:szCs w:val="21"/>
        </w:rPr>
        <w:t>；</w:t>
      </w:r>
    </w:p>
    <w:p>
      <w:pPr>
        <w:ind w:firstLine="420" w:firstLineChars="200"/>
        <w:rPr>
          <w:rFonts w:hint="default" w:ascii="Times New Roman" w:hAnsi="Times New Roman" w:cs="Times New Roman"/>
          <w:szCs w:val="21"/>
        </w:rPr>
      </w:pPr>
      <w:r>
        <w:rPr>
          <w:rFonts w:hint="default" w:ascii="Times New Roman" w:hAnsi="Times New Roman" w:cs="Times New Roman"/>
          <w:i/>
          <w:kern w:val="0"/>
          <w:szCs w:val="21"/>
        </w:rPr>
        <w:t>V</w:t>
      </w:r>
      <w:r>
        <w:rPr>
          <w:rFonts w:hint="default" w:ascii="Times New Roman" w:hAnsi="Times New Roman" w:cs="Times New Roman"/>
          <w:iCs/>
          <w:kern w:val="0"/>
          <w:szCs w:val="21"/>
          <w:vertAlign w:val="subscript"/>
        </w:rPr>
        <w:t>1</w:t>
      </w:r>
      <w:r>
        <w:rPr>
          <w:rFonts w:hint="default" w:ascii="Times New Roman" w:hAnsi="Times New Roman" w:cs="Times New Roman"/>
          <w:iCs/>
          <w:kern w:val="0"/>
          <w:szCs w:val="21"/>
          <w:vertAlign w:val="baseline"/>
        </w:rPr>
        <w:t xml:space="preserve"> </w:t>
      </w: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rPr>
        <w:t xml:space="preserve"> </w:t>
      </w:r>
      <w:r>
        <w:rPr>
          <w:rFonts w:hint="default" w:ascii="Times New Roman" w:hAnsi="Times New Roman" w:cs="Times New Roman"/>
          <w:szCs w:val="21"/>
          <w:lang w:val="en-US" w:eastAsia="zh-CN"/>
        </w:rPr>
        <w:t>标定时</w:t>
      </w:r>
      <w:r>
        <w:rPr>
          <w:rFonts w:hint="default" w:ascii="Times New Roman" w:hAnsi="Times New Roman" w:cs="Times New Roman"/>
          <w:szCs w:val="21"/>
        </w:rPr>
        <w:t>滴定金属铜溶液时消耗</w:t>
      </w:r>
      <w:r>
        <w:rPr>
          <w:rFonts w:hint="default" w:ascii="Times New Roman" w:hAnsi="Times New Roman" w:cs="Times New Roman"/>
          <w:szCs w:val="21"/>
          <w:lang w:eastAsia="zh-CN"/>
        </w:rPr>
        <w:t>的硫代硫酸钠标准滴定溶液</w:t>
      </w:r>
      <w:r>
        <w:rPr>
          <w:rFonts w:hint="default" w:ascii="Times New Roman" w:hAnsi="Times New Roman" w:cs="Times New Roman"/>
          <w:szCs w:val="21"/>
        </w:rPr>
        <w:t>的体积，单位为毫升（mL）；</w:t>
      </w:r>
    </w:p>
    <w:p>
      <w:pPr>
        <w:ind w:firstLine="420" w:firstLineChars="200"/>
        <w:rPr>
          <w:rFonts w:hint="default" w:ascii="Times New Roman" w:hAnsi="Times New Roman" w:cs="Times New Roman"/>
          <w:szCs w:val="21"/>
        </w:rPr>
      </w:pPr>
      <w:r>
        <w:rPr>
          <w:rFonts w:hint="default" w:ascii="Times New Roman" w:hAnsi="Times New Roman" w:cs="Times New Roman"/>
          <w:i/>
          <w:kern w:val="0"/>
          <w:szCs w:val="21"/>
        </w:rPr>
        <w:t>V</w:t>
      </w:r>
      <w:r>
        <w:rPr>
          <w:rFonts w:hint="default" w:ascii="Times New Roman" w:hAnsi="Times New Roman" w:cs="Times New Roman"/>
          <w:iCs/>
          <w:kern w:val="0"/>
          <w:szCs w:val="21"/>
          <w:vertAlign w:val="subscript"/>
        </w:rPr>
        <w:t>2</w:t>
      </w:r>
      <w:r>
        <w:rPr>
          <w:rFonts w:hint="default" w:ascii="Times New Roman" w:hAnsi="Times New Roman" w:cs="Times New Roman"/>
          <w:iCs/>
          <w:kern w:val="0"/>
          <w:szCs w:val="21"/>
          <w:vertAlign w:val="baseline"/>
          <w:lang w:val="en-US" w:eastAsia="zh-CN"/>
        </w:rPr>
        <w:t xml:space="preserve"> </w:t>
      </w: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rPr>
        <w:t xml:space="preserve"> </w:t>
      </w:r>
      <w:r>
        <w:rPr>
          <w:rFonts w:hint="default" w:ascii="Times New Roman" w:hAnsi="Times New Roman" w:cs="Times New Roman"/>
          <w:szCs w:val="21"/>
          <w:lang w:val="en-US" w:eastAsia="zh-CN"/>
        </w:rPr>
        <w:t>标定时</w:t>
      </w:r>
      <w:r>
        <w:rPr>
          <w:rFonts w:hint="default" w:ascii="Times New Roman" w:hAnsi="Times New Roman" w:cs="Times New Roman"/>
          <w:szCs w:val="21"/>
        </w:rPr>
        <w:t>滴定空白</w:t>
      </w:r>
      <w:r>
        <w:rPr>
          <w:rFonts w:hint="default" w:ascii="Times New Roman" w:hAnsi="Times New Roman" w:cs="Times New Roman"/>
          <w:szCs w:val="21"/>
          <w:lang w:val="en-US" w:eastAsia="zh-CN"/>
        </w:rPr>
        <w:t>试验溶液</w:t>
      </w:r>
      <w:r>
        <w:rPr>
          <w:rFonts w:hint="default" w:ascii="Times New Roman" w:hAnsi="Times New Roman" w:cs="Times New Roman"/>
          <w:szCs w:val="21"/>
        </w:rPr>
        <w:t>消耗</w:t>
      </w:r>
      <w:r>
        <w:rPr>
          <w:rFonts w:hint="default" w:ascii="Times New Roman" w:hAnsi="Times New Roman" w:cs="Times New Roman"/>
          <w:szCs w:val="21"/>
          <w:lang w:eastAsia="zh-CN"/>
        </w:rPr>
        <w:t>的硫代硫酸钠标准滴定溶液</w:t>
      </w:r>
      <w:r>
        <w:rPr>
          <w:rFonts w:hint="default" w:ascii="Times New Roman" w:hAnsi="Times New Roman" w:cs="Times New Roman"/>
          <w:szCs w:val="21"/>
        </w:rPr>
        <w:t>的体积，单位为毫升（mL）；</w:t>
      </w:r>
    </w:p>
    <w:p>
      <w:pPr>
        <w:snapToGrid w:val="0"/>
        <w:ind w:firstLine="420" w:firstLineChars="200"/>
        <w:rPr>
          <w:rFonts w:hint="default" w:ascii="Times New Roman" w:hAnsi="Times New Roman" w:cs="Times New Roman"/>
          <w:szCs w:val="21"/>
        </w:rPr>
      </w:pPr>
      <w:r>
        <w:rPr>
          <w:rFonts w:hint="default" w:ascii="Times New Roman" w:hAnsi="Times New Roman" w:cs="Times New Roman"/>
          <w:i/>
          <w:iCs/>
          <w:szCs w:val="21"/>
          <w:lang w:val="en-US" w:eastAsia="zh-CN"/>
        </w:rPr>
        <w:t>63.546</w:t>
      </w:r>
      <w:r>
        <w:rPr>
          <w:rFonts w:hint="default" w:ascii="Times New Roman" w:hAnsi="Times New Roman" w:cs="Times New Roman"/>
          <w:szCs w:val="21"/>
        </w:rPr>
        <w:t xml:space="preserve"> </w:t>
      </w: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rPr>
        <w:t xml:space="preserve"> </w:t>
      </w:r>
      <w:r>
        <w:rPr>
          <w:rFonts w:hint="default" w:ascii="Times New Roman" w:hAnsi="Times New Roman" w:cs="Times New Roman"/>
          <w:szCs w:val="21"/>
        </w:rPr>
        <w:t>铜的摩尔质量，单位为克每摩尔（g/mol）。</w:t>
      </w:r>
    </w:p>
    <w:p>
      <w:pPr>
        <w:bidi w:val="0"/>
        <w:ind w:firstLine="420" w:firstLineChars="200"/>
        <w:rPr>
          <w:rFonts w:hint="default" w:ascii="Times New Roman" w:hAnsi="Times New Roman" w:cs="Times New Roman"/>
        </w:rPr>
      </w:pPr>
      <w:r>
        <w:rPr>
          <w:rFonts w:hint="default" w:ascii="Times New Roman" w:hAnsi="Times New Roman" w:cs="Times New Roman"/>
          <w:szCs w:val="21"/>
        </w:rPr>
        <w:t>平行标定4份，结果保留4位有效数字，取其平均值</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平行标定结果的</w:t>
      </w:r>
      <w:r>
        <w:rPr>
          <w:rFonts w:hint="default" w:ascii="Times New Roman" w:hAnsi="Times New Roman" w:cs="Times New Roman"/>
          <w:szCs w:val="21"/>
        </w:rPr>
        <w:t>极差值</w:t>
      </w:r>
      <w:r>
        <w:rPr>
          <w:rFonts w:hint="default" w:ascii="Times New Roman" w:hAnsi="Times New Roman" w:cs="Times New Roman"/>
          <w:szCs w:val="21"/>
          <w:lang w:eastAsia="zh-CN"/>
        </w:rPr>
        <w:t>应</w:t>
      </w:r>
      <w:r>
        <w:rPr>
          <w:rFonts w:hint="default" w:ascii="Times New Roman" w:hAnsi="Times New Roman" w:cs="Times New Roman"/>
          <w:szCs w:val="21"/>
        </w:rPr>
        <w:t>不大于</w:t>
      </w:r>
      <w:r>
        <w:rPr>
          <w:rFonts w:hint="default" w:ascii="Times New Roman" w:hAnsi="Times New Roman" w:cs="Times New Roman"/>
          <w:szCs w:val="21"/>
          <w:lang w:val="en-US" w:eastAsia="zh-CN"/>
        </w:rPr>
        <w:t>4</w:t>
      </w:r>
      <w:r>
        <w:rPr>
          <w:rFonts w:hint="default" w:ascii="Times New Roman" w:hAnsi="Times New Roman" w:cs="Times New Roman"/>
          <w:szCs w:val="21"/>
        </w:rPr>
        <w:t>×10</w:t>
      </w:r>
      <w:r>
        <w:rPr>
          <w:rFonts w:hint="default" w:ascii="Times New Roman" w:hAnsi="Times New Roman" w:cs="Times New Roman"/>
          <w:szCs w:val="21"/>
          <w:vertAlign w:val="superscript"/>
        </w:rPr>
        <w:t>-5</w:t>
      </w:r>
      <w:r>
        <w:rPr>
          <w:rFonts w:hint="default" w:ascii="Times New Roman" w:hAnsi="Times New Roman" w:cs="Times New Roman"/>
          <w:w w:val="50"/>
          <w:szCs w:val="21"/>
        </w:rPr>
        <w:t xml:space="preserve"> </w:t>
      </w:r>
      <w:r>
        <w:rPr>
          <w:rFonts w:hint="default" w:ascii="Times New Roman" w:hAnsi="Times New Roman" w:cs="Times New Roman"/>
          <w:szCs w:val="21"/>
        </w:rPr>
        <w:t>mol/L</w:t>
      </w:r>
      <w:r>
        <w:rPr>
          <w:rFonts w:hint="default" w:ascii="Times New Roman" w:hAnsi="Times New Roman" w:cs="Times New Roman"/>
          <w:szCs w:val="21"/>
          <w:lang w:eastAsia="zh-CN"/>
        </w:rPr>
        <w:t>，</w:t>
      </w:r>
      <w:r>
        <w:rPr>
          <w:rFonts w:hint="default" w:ascii="Times New Roman" w:hAnsi="Times New Roman" w:cs="Times New Roman"/>
          <w:szCs w:val="21"/>
        </w:rPr>
        <w:t>否则</w:t>
      </w:r>
      <w:r>
        <w:rPr>
          <w:rFonts w:hint="default" w:ascii="Times New Roman" w:hAnsi="Times New Roman" w:cs="Times New Roman"/>
          <w:szCs w:val="21"/>
          <w:lang w:val="en-US" w:eastAsia="zh-CN"/>
        </w:rPr>
        <w:t>需</w:t>
      </w:r>
      <w:r>
        <w:rPr>
          <w:rFonts w:hint="default" w:ascii="Times New Roman" w:hAnsi="Times New Roman" w:cs="Times New Roman"/>
          <w:szCs w:val="21"/>
        </w:rPr>
        <w:t>重新标定。</w:t>
      </w:r>
    </w:p>
    <w:p>
      <w:pPr>
        <w:outlineLvl w:val="3"/>
        <w:rPr>
          <w:rFonts w:hint="eastAsia" w:ascii="宋体" w:hAnsi="宋体" w:eastAsia="宋体"/>
          <w:kern w:val="2"/>
          <w:szCs w:val="24"/>
        </w:rPr>
      </w:pPr>
      <w:r>
        <w:rPr>
          <w:rFonts w:hint="default" w:ascii="Times New Roman" w:hAnsi="Times New Roman" w:eastAsia="黑体" w:cs="Times New Roman"/>
          <w:kern w:val="0"/>
          <w:sz w:val="21"/>
          <w:szCs w:val="20"/>
          <w:lang w:val="en-US" w:eastAsia="zh-CN" w:bidi="ar-SA"/>
        </w:rPr>
        <w:t>5.2.16</w:t>
      </w:r>
      <w:r>
        <w:rPr>
          <w:rFonts w:hint="default" w:ascii="Times New Roman" w:hAnsi="Times New Roman" w:eastAsia="黑体" w:cs="Times New Roman"/>
          <w:szCs w:val="21"/>
          <w:lang w:val="en-US" w:eastAsia="zh-CN"/>
        </w:rPr>
        <w:t xml:space="preserve"> </w:t>
      </w:r>
      <w:r>
        <w:rPr>
          <w:rFonts w:hint="default" w:ascii="Times New Roman" w:hAnsi="Times New Roman" w:cs="Times New Roman"/>
          <w:szCs w:val="21"/>
        </w:rPr>
        <w:t>淀粉溶液（5 g/L）：</w:t>
      </w:r>
      <w:r>
        <w:rPr>
          <w:rFonts w:hint="default" w:ascii="Times New Roman" w:hAnsi="Times New Roman" w:cs="Times New Roman"/>
          <w:szCs w:val="21"/>
          <w:lang w:val="en-US" w:eastAsia="zh-CN"/>
        </w:rPr>
        <w:t>称取0.5g可溶性淀粉，加入5mL水调成糊状，在不断搅拌下加入100</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mL沸水，煮沸</w:t>
      </w:r>
      <w:r>
        <w:rPr>
          <w:rFonts w:hint="eastAsia"/>
          <w:szCs w:val="21"/>
          <w:lang w:val="en-US" w:eastAsia="zh-CN"/>
        </w:rPr>
        <w:t>放冷备用。</w:t>
      </w:r>
      <w:r>
        <w:rPr>
          <w:szCs w:val="21"/>
        </w:rPr>
        <w:t>用时现配。</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2"/>
        <w:rPr>
          <w:rFonts w:hint="eastAsia"/>
        </w:rPr>
      </w:pPr>
      <w:r>
        <w:rPr>
          <w:rFonts w:hint="eastAsia" w:hAnsi="宋体"/>
          <w:kern w:val="2"/>
          <w:szCs w:val="24"/>
          <w:lang w:val="en-US" w:eastAsia="zh-CN"/>
        </w:rPr>
        <w:t xml:space="preserve">5.3 </w:t>
      </w:r>
      <w:r>
        <w:rPr>
          <w:rFonts w:hint="eastAsia" w:hAnsi="Times New Roman" w:cs="Times New Roman"/>
          <w:szCs w:val="21"/>
          <w:lang w:val="en-US" w:eastAsia="zh-CN"/>
        </w:rPr>
        <w:t>试样</w:t>
      </w:r>
    </w:p>
    <w:p>
      <w:pPr>
        <w:bidi w:val="0"/>
        <w:outlineLvl w:val="9"/>
        <w:rPr>
          <w:rFonts w:hint="default" w:ascii="Times New Roman" w:hAnsi="Times New Roman" w:cs="Times New Roman"/>
        </w:rPr>
      </w:pPr>
      <w:r>
        <w:rPr>
          <w:rFonts w:hint="eastAsia"/>
          <w:lang w:val="en-US" w:eastAsia="zh-CN"/>
        </w:rPr>
        <w:t>5.3</w:t>
      </w:r>
      <w:r>
        <w:rPr>
          <w:rFonts w:hint="eastAsia"/>
        </w:rPr>
        <w:t xml:space="preserve">.1 </w:t>
      </w:r>
      <w:r>
        <w:rPr>
          <w:rFonts w:hint="eastAsia"/>
          <w:lang w:val="en-US" w:eastAsia="zh-CN"/>
        </w:rPr>
        <w:t>试样应</w:t>
      </w:r>
      <w:r>
        <w:rPr>
          <w:rFonts w:hint="default" w:ascii="Times New Roman" w:hAnsi="Times New Roman" w:cs="Times New Roman"/>
          <w:lang w:val="en-US" w:eastAsia="zh-CN"/>
        </w:rPr>
        <w:t>通过0.100</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mm孔筛。</w:t>
      </w:r>
    </w:p>
    <w:p>
      <w:pPr>
        <w:bidi w:val="0"/>
        <w:rPr>
          <w:rFonts w:hint="eastAsia"/>
        </w:rPr>
      </w:pPr>
      <w:r>
        <w:rPr>
          <w:rFonts w:hint="default" w:ascii="Times New Roman" w:hAnsi="Times New Roman" w:cs="Times New Roman"/>
          <w:lang w:val="en-US" w:eastAsia="zh-CN"/>
        </w:rPr>
        <w:t xml:space="preserve">5.3.2 </w:t>
      </w:r>
      <w:r>
        <w:rPr>
          <w:rFonts w:hint="default" w:ascii="Times New Roman" w:hAnsi="Times New Roman" w:cs="Times New Roman"/>
        </w:rPr>
        <w:t>试样应在105</w:t>
      </w:r>
      <w:r>
        <w:rPr>
          <w:rFonts w:hint="eastAsia" w:ascii="Times New Roman" w:hAnsi="Times New Roman" w:cs="Times New Roman"/>
          <w:lang w:val="en-US" w:eastAsia="zh-CN"/>
        </w:rPr>
        <w:t xml:space="preserve"> </w:t>
      </w:r>
      <w:r>
        <w:rPr>
          <w:rFonts w:hint="default" w:ascii="Times New Roman" w:hAnsi="Times New Roman" w:cs="Times New Roman"/>
        </w:rPr>
        <w:t>℃±5</w:t>
      </w:r>
      <w:r>
        <w:rPr>
          <w:rFonts w:hint="eastAsia" w:ascii="Times New Roman" w:hAnsi="Times New Roman" w:cs="Times New Roman"/>
          <w:lang w:val="en-US" w:eastAsia="zh-CN"/>
        </w:rPr>
        <w:t xml:space="preserve"> </w:t>
      </w:r>
      <w:r>
        <w:rPr>
          <w:rFonts w:hint="default" w:ascii="Times New Roman" w:hAnsi="Times New Roman" w:cs="Times New Roman"/>
        </w:rPr>
        <w:t>℃烘箱中烘1</w:t>
      </w:r>
      <w:r>
        <w:rPr>
          <w:rFonts w:hint="eastAsia" w:ascii="Times New Roman" w:hAnsi="Times New Roman" w:cs="Times New Roman"/>
          <w:lang w:val="en-US" w:eastAsia="zh-CN"/>
        </w:rPr>
        <w:t xml:space="preserve"> </w:t>
      </w:r>
      <w:r>
        <w:rPr>
          <w:rFonts w:hint="default" w:ascii="Times New Roman" w:hAnsi="Times New Roman" w:cs="Times New Roman"/>
        </w:rPr>
        <w:t>h，并</w:t>
      </w:r>
      <w:r>
        <w:rPr>
          <w:rFonts w:hint="eastAsia"/>
        </w:rPr>
        <w:t>置于干燥器中冷却至室温备用。</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2"/>
        <w:rPr>
          <w:rFonts w:hint="eastAsia"/>
        </w:rPr>
      </w:pPr>
      <w:r>
        <w:rPr>
          <w:rFonts w:hint="eastAsia"/>
          <w:lang w:val="en-US" w:eastAsia="zh-CN"/>
        </w:rPr>
        <w:t>5.4</w:t>
      </w:r>
      <w:r>
        <w:rPr>
          <w:rFonts w:hint="eastAsia"/>
        </w:rPr>
        <w:t xml:space="preserve"> </w:t>
      </w:r>
      <w:r>
        <w:rPr>
          <w:rFonts w:hint="eastAsia" w:hAnsi="Times New Roman" w:cs="Times New Roman"/>
          <w:szCs w:val="21"/>
          <w:lang w:val="en-US" w:eastAsia="zh-CN"/>
        </w:rPr>
        <w:t>分析</w:t>
      </w:r>
      <w:r>
        <w:rPr>
          <w:rFonts w:hint="eastAsia"/>
        </w:rPr>
        <w:t>步骤</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3"/>
        <w:rPr>
          <w:rFonts w:hint="eastAsia"/>
          <w:szCs w:val="21"/>
        </w:rPr>
      </w:pPr>
      <w:r>
        <w:rPr>
          <w:rFonts w:hint="eastAsia"/>
          <w:lang w:val="en-US" w:eastAsia="zh-CN"/>
        </w:rPr>
        <w:t>5.4.1</w:t>
      </w:r>
      <w:r>
        <w:rPr>
          <w:rFonts w:hint="eastAsia"/>
          <w:szCs w:val="21"/>
          <w:lang w:val="en-US" w:eastAsia="zh-CN"/>
        </w:rPr>
        <w:t xml:space="preserve"> </w:t>
      </w:r>
      <w:r>
        <w:rPr>
          <w:rFonts w:hint="eastAsia"/>
          <w:szCs w:val="21"/>
        </w:rPr>
        <w:t>试料</w:t>
      </w:r>
    </w:p>
    <w:p>
      <w:pPr>
        <w:keepNext w:val="0"/>
        <w:keepLines w:val="0"/>
        <w:pageBreakBefore w:val="0"/>
        <w:kinsoku/>
        <w:wordWrap/>
        <w:overflowPunct/>
        <w:topLinePunct w:val="0"/>
        <w:autoSpaceDE/>
        <w:autoSpaceDN/>
        <w:bidi w:val="0"/>
        <w:ind w:firstLine="420" w:firstLineChars="200"/>
        <w:textAlignment w:val="auto"/>
        <w:rPr>
          <w:rFonts w:hint="eastAsia" w:ascii="宋体" w:hAnsi="宋体"/>
          <w:szCs w:val="21"/>
        </w:rPr>
      </w:pPr>
      <w:r>
        <w:rPr>
          <w:rFonts w:hint="eastAsia" w:ascii="宋体" w:hAnsi="宋体"/>
          <w:szCs w:val="21"/>
        </w:rPr>
        <w:t>称取试样</w:t>
      </w:r>
      <w:r>
        <w:rPr>
          <w:rFonts w:hint="eastAsia" w:ascii="宋体" w:hAnsi="宋体"/>
          <w:szCs w:val="21"/>
          <w:lang w:val="en-US" w:eastAsia="zh-CN"/>
        </w:rPr>
        <w:t>0.25g，</w:t>
      </w:r>
      <w:r>
        <w:rPr>
          <w:rFonts w:hint="eastAsia" w:ascii="宋体" w:hAnsi="宋体"/>
          <w:szCs w:val="21"/>
        </w:rPr>
        <w:t>精确至0.0001g。</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3"/>
        <w:rPr>
          <w:rFonts w:hint="eastAsia"/>
          <w:szCs w:val="21"/>
          <w:lang w:val="en-US" w:eastAsia="zh-CN"/>
        </w:rPr>
      </w:pPr>
      <w:r>
        <w:rPr>
          <w:rFonts w:hint="eastAsia"/>
          <w:lang w:val="en-US" w:eastAsia="zh-CN"/>
        </w:rPr>
        <w:t>5.4</w:t>
      </w:r>
      <w:r>
        <w:rPr>
          <w:rFonts w:hint="eastAsia"/>
        </w:rPr>
        <w:t>.</w:t>
      </w:r>
      <w:r>
        <w:rPr>
          <w:rFonts w:hint="eastAsia"/>
          <w:lang w:val="en-US" w:eastAsia="zh-CN"/>
        </w:rPr>
        <w:t>2</w:t>
      </w:r>
      <w:r>
        <w:rPr>
          <w:rFonts w:hint="eastAsia"/>
          <w:kern w:val="2"/>
          <w:szCs w:val="24"/>
        </w:rPr>
        <w:t xml:space="preserve"> </w:t>
      </w:r>
      <w:r>
        <w:rPr>
          <w:rFonts w:hint="eastAsia" w:hAnsi="Times New Roman" w:cs="Times New Roman"/>
          <w:szCs w:val="21"/>
          <w:lang w:val="en-US" w:eastAsia="zh-CN"/>
        </w:rPr>
        <w:t>平行</w:t>
      </w:r>
      <w:r>
        <w:rPr>
          <w:rFonts w:eastAsia="黑体"/>
          <w:szCs w:val="21"/>
        </w:rPr>
        <w:t>试验</w:t>
      </w:r>
    </w:p>
    <w:p>
      <w:pPr>
        <w:bidi w:val="0"/>
        <w:ind w:firstLine="420" w:firstLineChars="200"/>
        <w:rPr>
          <w:rFonts w:hint="eastAsia"/>
          <w:lang w:val="en-US" w:eastAsia="zh-CN"/>
        </w:rPr>
      </w:pPr>
      <w:r>
        <w:rPr>
          <w:rFonts w:hint="eastAsia"/>
          <w:lang w:val="en-US" w:eastAsia="zh-CN"/>
        </w:rPr>
        <w:t>平行测定两次，取其平均值。</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3"/>
        <w:rPr>
          <w:rFonts w:hint="eastAsia"/>
          <w:kern w:val="2"/>
          <w:szCs w:val="24"/>
        </w:rPr>
      </w:pPr>
      <w:r>
        <w:rPr>
          <w:rFonts w:hint="eastAsia"/>
          <w:lang w:val="en-US" w:eastAsia="zh-CN"/>
        </w:rPr>
        <w:t>5.4</w:t>
      </w:r>
      <w:r>
        <w:rPr>
          <w:rFonts w:hint="eastAsia"/>
        </w:rPr>
        <w:t>.</w:t>
      </w:r>
      <w:r>
        <w:rPr>
          <w:rFonts w:hint="eastAsia"/>
          <w:lang w:val="en-US" w:eastAsia="zh-CN"/>
        </w:rPr>
        <w:t>3</w:t>
      </w:r>
      <w:r>
        <w:rPr>
          <w:rFonts w:hint="eastAsia"/>
          <w:kern w:val="2"/>
          <w:szCs w:val="24"/>
        </w:rPr>
        <w:t xml:space="preserve"> </w:t>
      </w:r>
      <w:r>
        <w:rPr>
          <w:rFonts w:hint="eastAsia" w:hAnsi="Times New Roman" w:cs="Times New Roman"/>
          <w:szCs w:val="21"/>
          <w:lang w:val="en-US" w:eastAsia="zh-CN"/>
        </w:rPr>
        <w:t>空白</w:t>
      </w:r>
      <w:r>
        <w:rPr>
          <w:rFonts w:hint="eastAsia"/>
          <w:kern w:val="2"/>
          <w:szCs w:val="24"/>
        </w:rPr>
        <w:t>试验</w:t>
      </w:r>
    </w:p>
    <w:p>
      <w:pPr>
        <w:bidi w:val="0"/>
        <w:ind w:firstLine="420" w:firstLineChars="200"/>
        <w:rPr>
          <w:rFonts w:hint="eastAsia"/>
        </w:rPr>
      </w:pPr>
      <w:r>
        <w:rPr>
          <w:rFonts w:hint="eastAsia"/>
        </w:rPr>
        <w:t>随同试料做空白试验。</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3"/>
        <w:rPr>
          <w:rFonts w:hint="eastAsia"/>
          <w:kern w:val="2"/>
          <w:szCs w:val="24"/>
        </w:rPr>
      </w:pPr>
      <w:r>
        <w:rPr>
          <w:rFonts w:hint="eastAsia"/>
          <w:lang w:val="en-US" w:eastAsia="zh-CN"/>
        </w:rPr>
        <w:t>5.4.4</w:t>
      </w:r>
      <w:r>
        <w:rPr>
          <w:rFonts w:hint="eastAsia"/>
          <w:kern w:val="2"/>
          <w:szCs w:val="24"/>
        </w:rPr>
        <w:t xml:space="preserve"> </w:t>
      </w:r>
      <w:r>
        <w:rPr>
          <w:rFonts w:hint="eastAsia" w:hAnsi="Times New Roman" w:cs="Times New Roman"/>
          <w:szCs w:val="21"/>
          <w:lang w:val="en-US" w:eastAsia="zh-CN"/>
        </w:rPr>
        <w:t>测定</w:t>
      </w:r>
    </w:p>
    <w:p>
      <w:pPr>
        <w:autoSpaceDE w:val="0"/>
        <w:autoSpaceDN w:val="0"/>
        <w:outlineLvl w:val="4"/>
        <w:rPr>
          <w:rFonts w:hint="default" w:ascii="Times New Roman" w:hAnsi="Times New Roman" w:cs="Times New Roman"/>
          <w:kern w:val="2"/>
          <w:szCs w:val="24"/>
          <w:lang w:eastAsia="zh-CN"/>
        </w:rPr>
      </w:pPr>
      <w:r>
        <w:rPr>
          <w:rFonts w:hint="eastAsia" w:eastAsia="黑体" w:cs="Times New Roman"/>
          <w:szCs w:val="21"/>
          <w:lang w:eastAsia="zh-CN"/>
        </w:rPr>
        <w:t>5.4.4</w:t>
      </w:r>
      <w:r>
        <w:rPr>
          <w:rFonts w:hint="default" w:ascii="Times New Roman" w:hAnsi="Times New Roman" w:eastAsia="黑体" w:cs="Times New Roman"/>
          <w:szCs w:val="21"/>
          <w:lang w:eastAsia="zh-CN"/>
        </w:rPr>
        <w:t>.</w:t>
      </w:r>
      <w:r>
        <w:rPr>
          <w:rFonts w:hint="default" w:ascii="Times New Roman" w:hAnsi="Times New Roman" w:eastAsia="黑体" w:cs="Times New Roman"/>
          <w:szCs w:val="21"/>
        </w:rPr>
        <w:t>1</w:t>
      </w:r>
      <w:r>
        <w:rPr>
          <w:rFonts w:hint="default" w:ascii="Times New Roman" w:hAnsi="Times New Roman" w:cs="Times New Roman"/>
          <w:szCs w:val="21"/>
        </w:rPr>
        <w:t xml:space="preserve"> 将</w:t>
      </w:r>
      <w:r>
        <w:rPr>
          <w:rFonts w:hint="default" w:ascii="Times New Roman" w:hAnsi="Times New Roman" w:eastAsia="宋体" w:cs="Times New Roman"/>
          <w:szCs w:val="21"/>
        </w:rPr>
        <w:t>试料（</w:t>
      </w:r>
      <w:r>
        <w:rPr>
          <w:rFonts w:hint="default" w:ascii="Times New Roman" w:hAnsi="Times New Roman" w:eastAsia="宋体" w:cs="Times New Roman"/>
          <w:szCs w:val="21"/>
          <w:lang w:eastAsia="zh-CN"/>
        </w:rPr>
        <w:t>5</w:t>
      </w:r>
      <w:r>
        <w:rPr>
          <w:rFonts w:hint="default" w:ascii="Times New Roman" w:hAnsi="Times New Roman" w:eastAsia="宋体" w:cs="Times New Roman"/>
          <w:szCs w:val="21"/>
          <w:lang w:val="en-US" w:eastAsia="zh-CN"/>
        </w:rPr>
        <w:t>.4</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1）置于</w:t>
      </w:r>
      <w:r>
        <w:rPr>
          <w:rFonts w:hint="default" w:ascii="Times New Roman" w:hAnsi="Times New Roman" w:eastAsia="宋体" w:cs="Times New Roman"/>
          <w:szCs w:val="21"/>
          <w:lang w:val="en-US" w:eastAsia="zh-CN"/>
        </w:rPr>
        <w:t>30</w:t>
      </w:r>
      <w:r>
        <w:rPr>
          <w:rFonts w:hint="default" w:ascii="Times New Roman" w:hAnsi="Times New Roman" w:eastAsia="宋体" w:cs="Times New Roman"/>
          <w:szCs w:val="21"/>
        </w:rPr>
        <w:t>0 mL</w:t>
      </w:r>
      <w:r>
        <w:rPr>
          <w:rFonts w:hint="default" w:ascii="Times New Roman" w:hAnsi="Times New Roman" w:eastAsia="宋体" w:cs="Times New Roman"/>
          <w:szCs w:val="21"/>
          <w:lang w:val="en-US" w:eastAsia="zh-CN"/>
        </w:rPr>
        <w:t>三角烧杯</w:t>
      </w:r>
      <w:r>
        <w:rPr>
          <w:rFonts w:hint="default" w:ascii="Times New Roman" w:hAnsi="Times New Roman" w:eastAsia="宋体" w:cs="Times New Roman"/>
          <w:szCs w:val="21"/>
        </w:rPr>
        <w:t>中，用少许水润湿，</w:t>
      </w:r>
      <w:r>
        <w:rPr>
          <w:rFonts w:hint="default" w:ascii="Times New Roman" w:hAnsi="Times New Roman" w:eastAsia="宋体" w:cs="Times New Roman"/>
          <w:szCs w:val="21"/>
          <w:lang w:val="en-US" w:eastAsia="zh-CN"/>
        </w:rPr>
        <w:t>加入0.5</w:t>
      </w:r>
      <w:r>
        <w:rPr>
          <w:rFonts w:hint="eastAsia" w:ascii="Times New Roman" w:hAnsi="Times New Roman" w:cs="Times New Roman"/>
          <w:szCs w:val="21"/>
          <w:lang w:val="en-US" w:eastAsia="zh-CN"/>
        </w:rPr>
        <w:t xml:space="preserve"> </w:t>
      </w:r>
      <w:r>
        <w:rPr>
          <w:rFonts w:hint="default" w:ascii="Times New Roman" w:hAnsi="Times New Roman" w:eastAsia="宋体" w:cs="Times New Roman"/>
          <w:szCs w:val="21"/>
          <w:lang w:val="en-US" w:eastAsia="zh-CN"/>
        </w:rPr>
        <w:t>g～1</w:t>
      </w:r>
      <w:r>
        <w:rPr>
          <w:rFonts w:hint="eastAsia" w:ascii="Times New Roman" w:hAnsi="Times New Roman" w:cs="Times New Roman"/>
          <w:szCs w:val="21"/>
          <w:lang w:val="en-US" w:eastAsia="zh-CN"/>
        </w:rPr>
        <w:t xml:space="preserve"> </w:t>
      </w:r>
      <w:r>
        <w:rPr>
          <w:rFonts w:hint="default" w:ascii="Times New Roman" w:hAnsi="Times New Roman" w:eastAsia="宋体" w:cs="Times New Roman"/>
          <w:szCs w:val="21"/>
          <w:lang w:val="en-US" w:eastAsia="zh-CN"/>
        </w:rPr>
        <w:t>g氟化氢铵</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5.2</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rPr>
        <w:t>1</w:t>
      </w:r>
      <w:r>
        <w:rPr>
          <w:rFonts w:hint="default" w:ascii="Times New Roman" w:hAnsi="Times New Roman" w:eastAsia="宋体" w:cs="Times New Roman"/>
          <w:szCs w:val="21"/>
          <w:lang w:val="en-US" w:eastAsia="zh-CN"/>
        </w:rPr>
        <w:t xml:space="preserve">5 </w:t>
      </w:r>
      <w:r>
        <w:rPr>
          <w:rFonts w:hint="default" w:ascii="Times New Roman" w:hAnsi="Times New Roman" w:eastAsia="宋体" w:cs="Times New Roman"/>
          <w:szCs w:val="21"/>
          <w:lang w:eastAsia="zh-CN"/>
        </w:rPr>
        <w:t>mL盐酸（</w:t>
      </w:r>
      <w:r>
        <w:rPr>
          <w:rFonts w:hint="default" w:ascii="Times New Roman" w:hAnsi="Times New Roman" w:eastAsia="宋体" w:cs="Times New Roman"/>
          <w:szCs w:val="21"/>
          <w:lang w:val="en-US" w:eastAsia="zh-CN"/>
        </w:rPr>
        <w:t>5.2</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4</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置于</w:t>
      </w:r>
      <w:r>
        <w:rPr>
          <w:rFonts w:hint="default" w:ascii="Times New Roman" w:hAnsi="Times New Roman" w:eastAsia="宋体" w:cs="Times New Roman"/>
          <w:szCs w:val="21"/>
        </w:rPr>
        <w:t>电热板上低温加热</w:t>
      </w:r>
      <w:r>
        <w:rPr>
          <w:rFonts w:hint="default" w:ascii="Times New Roman" w:hAnsi="Times New Roman" w:eastAsia="宋体" w:cs="Times New Roman"/>
          <w:szCs w:val="21"/>
          <w:lang w:val="en-US" w:eastAsia="zh-CN"/>
        </w:rPr>
        <w:t>3min～</w:t>
      </w:r>
      <w:r>
        <w:rPr>
          <w:rFonts w:hint="default" w:ascii="Times New Roman" w:hAnsi="Times New Roman" w:eastAsia="宋体" w:cs="Times New Roman"/>
          <w:szCs w:val="21"/>
        </w:rPr>
        <w:t>5</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min</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取下稍冷。</w:t>
      </w:r>
      <w:r>
        <w:rPr>
          <w:rFonts w:hint="default" w:ascii="Times New Roman" w:hAnsi="Times New Roman" w:eastAsia="宋体" w:cs="Times New Roman"/>
          <w:szCs w:val="21"/>
        </w:rPr>
        <w:t>加入</w:t>
      </w:r>
      <w:r>
        <w:rPr>
          <w:rFonts w:hint="default" w:ascii="Times New Roman" w:hAnsi="Times New Roman" w:eastAsia="宋体" w:cs="Times New Roman"/>
          <w:szCs w:val="21"/>
          <w:lang w:val="en-US" w:eastAsia="zh-CN"/>
        </w:rPr>
        <w:t>1</w:t>
      </w:r>
      <w:r>
        <w:rPr>
          <w:rFonts w:hint="eastAsia" w:ascii="Times New Roman" w:hAnsi="Times New Roman" w:cs="Times New Roman"/>
          <w:szCs w:val="21"/>
          <w:lang w:val="en-US" w:eastAsia="zh-CN"/>
        </w:rPr>
        <w:t xml:space="preserve"> </w:t>
      </w:r>
      <w:r>
        <w:rPr>
          <w:rFonts w:hint="default" w:ascii="Times New Roman" w:hAnsi="Times New Roman" w:eastAsia="宋体" w:cs="Times New Roman"/>
          <w:szCs w:val="21"/>
          <w:lang w:val="en-US" w:eastAsia="zh-CN"/>
        </w:rPr>
        <w:t>mL～</w:t>
      </w:r>
      <w:r>
        <w:rPr>
          <w:rFonts w:hint="default" w:ascii="Times New Roman" w:hAnsi="Times New Roman" w:eastAsia="宋体" w:cs="Times New Roman"/>
          <w:szCs w:val="21"/>
        </w:rPr>
        <w:t xml:space="preserve">2 </w:t>
      </w:r>
      <w:r>
        <w:rPr>
          <w:rFonts w:hint="default" w:ascii="Times New Roman" w:hAnsi="Times New Roman" w:eastAsia="宋体" w:cs="Times New Roman"/>
          <w:szCs w:val="21"/>
          <w:lang w:eastAsia="zh-CN"/>
        </w:rPr>
        <w:t>mL</w:t>
      </w:r>
      <w:r>
        <w:rPr>
          <w:rFonts w:hint="default" w:ascii="Times New Roman" w:hAnsi="Times New Roman" w:eastAsia="宋体" w:cs="Times New Roman"/>
          <w:szCs w:val="21"/>
          <w:lang w:val="en-US" w:eastAsia="zh-CN"/>
        </w:rPr>
        <w:t>溴水</w:t>
      </w: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5.2.</w:t>
      </w:r>
      <w:r>
        <w:rPr>
          <w:rFonts w:hint="default" w:ascii="Times New Roman" w:hAnsi="Times New Roman" w:eastAsia="宋体" w:cs="Times New Roman"/>
          <w:szCs w:val="21"/>
          <w:lang w:val="en-US" w:eastAsia="zh-CN"/>
        </w:rPr>
        <w:t>8</w:t>
      </w: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5</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eastAsia="zh-CN"/>
        </w:rPr>
        <w:t>mL</w:t>
      </w:r>
      <w:r>
        <w:rPr>
          <w:rFonts w:hint="default" w:ascii="Times New Roman" w:hAnsi="Times New Roman" w:eastAsia="宋体" w:cs="Times New Roman"/>
          <w:szCs w:val="21"/>
        </w:rPr>
        <w:t>硝酸（</w:t>
      </w:r>
      <w:r>
        <w:rPr>
          <w:rFonts w:hint="default" w:ascii="Times New Roman" w:hAnsi="Times New Roman" w:eastAsia="宋体" w:cs="Times New Roman"/>
          <w:szCs w:val="21"/>
          <w:lang w:val="en-US" w:eastAsia="zh-CN"/>
        </w:rPr>
        <w:t>5.2</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5</w:t>
      </w: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3 mL</w:t>
      </w:r>
      <w:r>
        <w:rPr>
          <w:rFonts w:hint="default" w:ascii="Times New Roman" w:hAnsi="Times New Roman" w:eastAsia="宋体" w:cs="Times New Roman"/>
          <w:szCs w:val="21"/>
          <w:lang w:eastAsia="zh-CN"/>
        </w:rPr>
        <w:t>高氯酸</w:t>
      </w: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5.2.</w:t>
      </w:r>
      <w:r>
        <w:rPr>
          <w:rFonts w:hint="default" w:ascii="Times New Roman" w:hAnsi="Times New Roman" w:eastAsia="宋体" w:cs="Times New Roman"/>
          <w:szCs w:val="21"/>
          <w:lang w:val="en-US" w:eastAsia="zh-CN"/>
        </w:rPr>
        <w:t>6</w:t>
      </w: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盖上表面皿，</w:t>
      </w:r>
      <w:r>
        <w:rPr>
          <w:rFonts w:hint="default" w:ascii="Times New Roman" w:hAnsi="Times New Roman" w:eastAsia="宋体" w:cs="Times New Roman"/>
          <w:szCs w:val="21"/>
        </w:rPr>
        <w:t>加热溶解</w:t>
      </w:r>
      <w:r>
        <w:rPr>
          <w:rFonts w:hint="default" w:ascii="Times New Roman" w:hAnsi="Times New Roman" w:eastAsia="宋体" w:cs="Times New Roman"/>
          <w:szCs w:val="21"/>
          <w:lang w:val="en-US" w:eastAsia="zh-CN"/>
        </w:rPr>
        <w:t>完全</w:t>
      </w:r>
      <w:r>
        <w:rPr>
          <w:rFonts w:hint="default" w:ascii="Times New Roman" w:hAnsi="Times New Roman" w:eastAsia="宋体" w:cs="Times New Roman"/>
          <w:szCs w:val="21"/>
        </w:rPr>
        <w:t>并</w:t>
      </w:r>
      <w:r>
        <w:rPr>
          <w:rFonts w:hint="default" w:ascii="Times New Roman" w:hAnsi="Times New Roman" w:eastAsia="宋体" w:cs="Times New Roman"/>
          <w:szCs w:val="21"/>
          <w:lang w:val="en-US" w:eastAsia="zh-CN"/>
        </w:rPr>
        <w:t>冒烟</w:t>
      </w:r>
      <w:r>
        <w:rPr>
          <w:rFonts w:hint="default" w:ascii="Times New Roman" w:hAnsi="Times New Roman" w:eastAsia="宋体" w:cs="Times New Roman"/>
          <w:szCs w:val="21"/>
        </w:rPr>
        <w:t>至近干，取下</w:t>
      </w:r>
      <w:r>
        <w:rPr>
          <w:rFonts w:hint="default" w:ascii="Times New Roman" w:hAnsi="Times New Roman" w:eastAsia="宋体" w:cs="Times New Roman"/>
          <w:szCs w:val="21"/>
          <w:lang w:val="en-US" w:eastAsia="zh-CN"/>
        </w:rPr>
        <w:t>冷却</w:t>
      </w:r>
      <w:r>
        <w:rPr>
          <w:rFonts w:hint="default" w:ascii="Times New Roman" w:hAnsi="Times New Roman" w:eastAsia="宋体" w:cs="Times New Roman"/>
          <w:szCs w:val="21"/>
          <w:lang w:eastAsia="zh-CN"/>
        </w:rPr>
        <w:t>。</w:t>
      </w:r>
      <w:r>
        <w:rPr>
          <w:rFonts w:hint="default" w:ascii="Times New Roman" w:hAnsi="Times New Roman" w:eastAsia="宋体" w:cs="Times New Roman"/>
          <w:kern w:val="2"/>
          <w:szCs w:val="24"/>
        </w:rPr>
        <w:t>用水吹洗</w:t>
      </w:r>
      <w:r>
        <w:rPr>
          <w:rFonts w:hint="default" w:ascii="Times New Roman" w:hAnsi="Times New Roman" w:eastAsia="宋体" w:cs="Times New Roman"/>
          <w:kern w:val="2"/>
          <w:szCs w:val="24"/>
          <w:lang w:val="en-US" w:eastAsia="zh-CN"/>
        </w:rPr>
        <w:t>表面皿</w:t>
      </w:r>
      <w:r>
        <w:rPr>
          <w:rFonts w:hint="default" w:ascii="Times New Roman" w:hAnsi="Times New Roman" w:eastAsia="宋体" w:cs="Times New Roman"/>
          <w:kern w:val="2"/>
          <w:szCs w:val="24"/>
        </w:rPr>
        <w:t>及杯壁</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kern w:val="2"/>
          <w:szCs w:val="24"/>
        </w:rPr>
        <w:t>加</w:t>
      </w:r>
      <w:r>
        <w:rPr>
          <w:rFonts w:hint="default" w:ascii="Times New Roman" w:hAnsi="Times New Roman" w:eastAsia="宋体" w:cs="Times New Roman"/>
          <w:kern w:val="2"/>
          <w:szCs w:val="24"/>
          <w:lang w:val="en-US" w:eastAsia="zh-CN"/>
        </w:rPr>
        <w:t>水至</w:t>
      </w:r>
      <w:r>
        <w:rPr>
          <w:rFonts w:hint="default" w:ascii="Times New Roman" w:hAnsi="Times New Roman" w:eastAsia="宋体" w:cs="Times New Roman"/>
          <w:kern w:val="2"/>
          <w:szCs w:val="24"/>
        </w:rPr>
        <w:t>50</w:t>
      </w:r>
      <w:r>
        <w:rPr>
          <w:rFonts w:hint="eastAsia" w:ascii="Times New Roman" w:hAnsi="Times New Roman" w:cs="Times New Roman"/>
          <w:kern w:val="2"/>
          <w:szCs w:val="24"/>
          <w:lang w:val="en-US" w:eastAsia="zh-CN"/>
        </w:rPr>
        <w:t xml:space="preserve"> </w:t>
      </w:r>
      <w:r>
        <w:rPr>
          <w:rFonts w:hint="default" w:ascii="Times New Roman" w:hAnsi="Times New Roman" w:eastAsia="宋体" w:cs="Times New Roman"/>
          <w:kern w:val="2"/>
          <w:szCs w:val="24"/>
          <w:lang w:eastAsia="zh-CN"/>
        </w:rPr>
        <w:t>mL</w:t>
      </w:r>
      <w:r>
        <w:rPr>
          <w:rFonts w:hint="default" w:ascii="Times New Roman" w:hAnsi="Times New Roman" w:eastAsia="宋体" w:cs="Times New Roman"/>
          <w:kern w:val="2"/>
          <w:szCs w:val="24"/>
          <w:lang w:val="en-US" w:eastAsia="zh-CN"/>
        </w:rPr>
        <w:t>左右</w:t>
      </w:r>
      <w:r>
        <w:rPr>
          <w:rFonts w:hint="default" w:ascii="Times New Roman" w:hAnsi="Times New Roman" w:eastAsia="宋体" w:cs="Times New Roman"/>
          <w:kern w:val="2"/>
          <w:szCs w:val="24"/>
        </w:rPr>
        <w:t>，煮沸溶解</w:t>
      </w:r>
      <w:r>
        <w:rPr>
          <w:rFonts w:hint="default" w:ascii="Times New Roman" w:hAnsi="Times New Roman" w:eastAsia="宋体" w:cs="Times New Roman"/>
          <w:kern w:val="2"/>
          <w:szCs w:val="24"/>
          <w:lang w:val="en-US" w:eastAsia="zh-CN"/>
        </w:rPr>
        <w:t>可溶性</w:t>
      </w:r>
      <w:r>
        <w:rPr>
          <w:rFonts w:hint="default" w:ascii="Times New Roman" w:hAnsi="Times New Roman" w:eastAsia="宋体" w:cs="Times New Roman"/>
          <w:kern w:val="2"/>
          <w:szCs w:val="24"/>
        </w:rPr>
        <w:t>盐类，取下冷却</w:t>
      </w:r>
      <w:r>
        <w:rPr>
          <w:rFonts w:hint="default" w:ascii="Times New Roman" w:hAnsi="Times New Roman" w:cs="Times New Roman"/>
          <w:kern w:val="2"/>
          <w:szCs w:val="24"/>
          <w:lang w:eastAsia="zh-CN"/>
        </w:rPr>
        <w:t>。</w:t>
      </w:r>
    </w:p>
    <w:p>
      <w:pPr>
        <w:autoSpaceDE w:val="0"/>
        <w:autoSpaceDN w:val="0"/>
        <w:outlineLvl w:val="4"/>
        <w:rPr>
          <w:rFonts w:hint="default" w:ascii="Times New Roman" w:hAnsi="Times New Roman" w:cs="Times New Roman"/>
          <w:kern w:val="2"/>
          <w:szCs w:val="24"/>
          <w:lang w:eastAsia="zh-CN"/>
        </w:rPr>
      </w:pPr>
      <w:r>
        <w:rPr>
          <w:rFonts w:hint="eastAsia" w:eastAsia="黑体" w:cs="Times New Roman"/>
          <w:szCs w:val="21"/>
          <w:lang w:val="en-US" w:eastAsia="zh-CN"/>
        </w:rPr>
        <w:t>5.4.4</w:t>
      </w:r>
      <w:r>
        <w:rPr>
          <w:rFonts w:hint="default" w:ascii="Times New Roman" w:hAnsi="Times New Roman" w:eastAsia="黑体" w:cs="Times New Roman"/>
          <w:szCs w:val="21"/>
          <w:lang w:val="en-US" w:eastAsia="zh-CN"/>
        </w:rPr>
        <w:t>.2</w:t>
      </w:r>
      <w:r>
        <w:rPr>
          <w:rFonts w:hint="default" w:ascii="Times New Roman" w:hAnsi="Times New Roman" w:cs="Times New Roman"/>
          <w:kern w:val="2"/>
          <w:szCs w:val="24"/>
          <w:lang w:val="en-US" w:eastAsia="zh-CN"/>
        </w:rPr>
        <w:t xml:space="preserve"> </w:t>
      </w:r>
      <w:r>
        <w:rPr>
          <w:rFonts w:hint="default" w:ascii="Times New Roman" w:hAnsi="Times New Roman" w:cs="Times New Roman"/>
          <w:kern w:val="2"/>
          <w:szCs w:val="24"/>
          <w:lang w:eastAsia="zh-CN"/>
        </w:rPr>
        <w:t>滴加乙酸铵</w:t>
      </w:r>
      <w:r>
        <w:rPr>
          <w:rFonts w:hint="default" w:ascii="Times New Roman" w:hAnsi="Times New Roman" w:cs="Times New Roman"/>
          <w:kern w:val="2"/>
          <w:szCs w:val="24"/>
          <w:vertAlign w:val="superscript"/>
          <w:lang w:val="en-US" w:eastAsia="zh-CN"/>
        </w:rPr>
        <w:t>注1</w:t>
      </w:r>
      <w:r>
        <w:rPr>
          <w:rFonts w:hint="default" w:ascii="Times New Roman" w:hAnsi="Times New Roman" w:cs="Times New Roman"/>
          <w:kern w:val="2"/>
          <w:szCs w:val="24"/>
          <w:lang w:eastAsia="zh-CN"/>
        </w:rPr>
        <w:t>（</w:t>
      </w:r>
      <w:r>
        <w:rPr>
          <w:rFonts w:hint="default" w:ascii="Times New Roman" w:hAnsi="Times New Roman" w:eastAsia="宋体" w:cs="Times New Roman"/>
          <w:kern w:val="2"/>
          <w:szCs w:val="24"/>
          <w:lang w:val="en-US" w:eastAsia="zh-CN"/>
        </w:rPr>
        <w:t>5.2.11</w:t>
      </w:r>
      <w:r>
        <w:rPr>
          <w:rFonts w:hint="default" w:ascii="Times New Roman" w:hAnsi="Times New Roman" w:eastAsia="宋体" w:cs="Times New Roman"/>
          <w:kern w:val="2"/>
          <w:szCs w:val="24"/>
          <w:lang w:eastAsia="zh-CN"/>
        </w:rPr>
        <w:t>）至</w:t>
      </w:r>
      <w:r>
        <w:rPr>
          <w:rFonts w:hint="default" w:ascii="Times New Roman" w:hAnsi="Times New Roman" w:cs="Times New Roman"/>
          <w:kern w:val="2"/>
          <w:szCs w:val="24"/>
          <w:lang w:eastAsia="zh-CN"/>
        </w:rPr>
        <w:t>红色出现，并过量4</w:t>
      </w:r>
      <w:r>
        <w:rPr>
          <w:rFonts w:hint="eastAsia" w:ascii="Times New Roman" w:hAnsi="Times New Roman" w:cs="Times New Roman"/>
          <w:kern w:val="2"/>
          <w:szCs w:val="24"/>
          <w:lang w:val="en-US" w:eastAsia="zh-CN"/>
        </w:rPr>
        <w:t xml:space="preserve"> </w:t>
      </w:r>
      <w:r>
        <w:rPr>
          <w:rFonts w:hint="default" w:ascii="Times New Roman" w:hAnsi="Times New Roman" w:cs="Times New Roman"/>
          <w:kern w:val="2"/>
          <w:szCs w:val="24"/>
          <w:lang w:eastAsia="zh-CN"/>
        </w:rPr>
        <w:t>mL；滴加氟化氢铵溶液（</w:t>
      </w:r>
      <w:r>
        <w:rPr>
          <w:rFonts w:hint="default" w:ascii="Times New Roman" w:hAnsi="Times New Roman" w:cs="Times New Roman"/>
          <w:kern w:val="2"/>
          <w:szCs w:val="24"/>
          <w:lang w:val="en-US" w:eastAsia="zh-CN"/>
        </w:rPr>
        <w:t>5.2.12</w:t>
      </w:r>
      <w:r>
        <w:rPr>
          <w:rFonts w:hint="default" w:ascii="Times New Roman" w:hAnsi="Times New Roman" w:cs="Times New Roman"/>
          <w:kern w:val="2"/>
          <w:szCs w:val="24"/>
          <w:lang w:eastAsia="zh-CN"/>
        </w:rPr>
        <w:t>）至红色消失，</w:t>
      </w:r>
      <w:r>
        <w:rPr>
          <w:rFonts w:hint="default" w:ascii="Times New Roman" w:hAnsi="Times New Roman" w:cs="Times New Roman"/>
          <w:kern w:val="2"/>
          <w:szCs w:val="24"/>
          <w:lang w:val="en-US" w:eastAsia="zh-CN"/>
        </w:rPr>
        <w:t>并</w:t>
      </w:r>
      <w:r>
        <w:rPr>
          <w:rFonts w:hint="default" w:ascii="Times New Roman" w:hAnsi="Times New Roman" w:cs="Times New Roman"/>
          <w:kern w:val="2"/>
          <w:szCs w:val="24"/>
          <w:lang w:eastAsia="zh-CN"/>
        </w:rPr>
        <w:t>过量4mL，摇匀。</w:t>
      </w:r>
    </w:p>
    <w:p>
      <w:pPr>
        <w:autoSpaceDE w:val="0"/>
        <w:autoSpaceDN w:val="0"/>
        <w:ind w:firstLine="420" w:firstLineChars="200"/>
        <w:rPr>
          <w:rFonts w:hint="default" w:ascii="Times New Roman" w:hAnsi="Times New Roman" w:cs="Times New Roman"/>
          <w:szCs w:val="21"/>
        </w:rPr>
      </w:pPr>
      <w:r>
        <w:rPr>
          <w:rFonts w:hint="default" w:ascii="Times New Roman" w:hAnsi="Times New Roman" w:cs="Times New Roman"/>
          <w:kern w:val="2"/>
          <w:szCs w:val="24"/>
          <w:lang w:val="en-US" w:eastAsia="zh-CN"/>
        </w:rPr>
        <w:t>注1：加乙酸铵前，如果是空白试验或者</w:t>
      </w:r>
      <w:r>
        <w:rPr>
          <w:rFonts w:hint="default" w:ascii="Times New Roman" w:hAnsi="Times New Roman" w:cs="Times New Roman"/>
          <w:kern w:val="2"/>
          <w:szCs w:val="24"/>
          <w:lang w:eastAsia="zh-CN"/>
        </w:rPr>
        <w:t>试液中含铁量极少时，需加</w:t>
      </w:r>
      <w:r>
        <w:rPr>
          <w:rFonts w:hint="default" w:ascii="Times New Roman" w:hAnsi="Times New Roman" w:cs="Times New Roman"/>
          <w:kern w:val="2"/>
          <w:szCs w:val="24"/>
          <w:lang w:val="en-US" w:eastAsia="zh-CN"/>
        </w:rPr>
        <w:t>0.5</w:t>
      </w:r>
      <w:r>
        <w:rPr>
          <w:rFonts w:hint="eastAsia" w:ascii="Times New Roman" w:hAnsi="Times New Roman" w:cs="Times New Roman"/>
          <w:kern w:val="2"/>
          <w:szCs w:val="24"/>
          <w:lang w:val="en-US" w:eastAsia="zh-CN"/>
        </w:rPr>
        <w:t xml:space="preserve"> </w:t>
      </w:r>
      <w:r>
        <w:rPr>
          <w:rFonts w:hint="default" w:ascii="Times New Roman" w:hAnsi="Times New Roman" w:cs="Times New Roman"/>
          <w:kern w:val="2"/>
          <w:szCs w:val="24"/>
          <w:lang w:eastAsia="zh-CN"/>
        </w:rPr>
        <w:t>mL三氯化铁（</w:t>
      </w:r>
      <w:r>
        <w:rPr>
          <w:rFonts w:hint="default" w:ascii="Times New Roman" w:hAnsi="Times New Roman" w:cs="Times New Roman"/>
          <w:kern w:val="2"/>
          <w:szCs w:val="24"/>
          <w:lang w:val="en-US" w:eastAsia="zh-CN"/>
        </w:rPr>
        <w:t>5.2.14</w:t>
      </w:r>
      <w:r>
        <w:rPr>
          <w:rFonts w:hint="default" w:ascii="Times New Roman" w:hAnsi="Times New Roman" w:cs="Times New Roman"/>
          <w:kern w:val="2"/>
          <w:szCs w:val="24"/>
          <w:lang w:eastAsia="zh-CN"/>
        </w:rPr>
        <w:t>）溶液。</w:t>
      </w:r>
    </w:p>
    <w:p>
      <w:pPr>
        <w:bidi w:val="0"/>
        <w:outlineLvl w:val="4"/>
        <w:rPr>
          <w:rFonts w:hint="eastAsia"/>
          <w:lang w:val="en-US" w:eastAsia="zh-CN"/>
        </w:rPr>
      </w:pPr>
      <w:r>
        <w:rPr>
          <w:rFonts w:hint="eastAsia" w:eastAsia="黑体" w:cs="Times New Roman"/>
          <w:szCs w:val="21"/>
          <w:lang w:eastAsia="zh-CN"/>
        </w:rPr>
        <w:t>5.4.4</w:t>
      </w:r>
      <w:r>
        <w:rPr>
          <w:rFonts w:hint="default" w:ascii="Times New Roman" w:hAnsi="Times New Roman" w:eastAsia="黑体" w:cs="Times New Roman"/>
          <w:szCs w:val="21"/>
          <w:lang w:eastAsia="zh-CN"/>
        </w:rPr>
        <w:t>.</w:t>
      </w:r>
      <w:r>
        <w:rPr>
          <w:rFonts w:hint="default" w:ascii="Times New Roman" w:hAnsi="Times New Roman" w:eastAsia="黑体" w:cs="Times New Roman"/>
          <w:szCs w:val="21"/>
          <w:lang w:val="en-US" w:eastAsia="zh-CN"/>
        </w:rPr>
        <w:t>3</w:t>
      </w:r>
      <w:r>
        <w:rPr>
          <w:rFonts w:hint="default" w:ascii="Times New Roman" w:hAnsi="Times New Roman" w:eastAsia="黑体" w:cs="Times New Roman"/>
          <w:szCs w:val="21"/>
          <w:lang w:eastAsia="zh-CN"/>
        </w:rPr>
        <w:t xml:space="preserve"> </w:t>
      </w:r>
      <w:r>
        <w:rPr>
          <w:rFonts w:hint="default" w:ascii="Times New Roman" w:hAnsi="Times New Roman" w:cs="Times New Roman"/>
          <w:szCs w:val="21"/>
        </w:rPr>
        <w:t>加</w:t>
      </w:r>
      <w:r>
        <w:rPr>
          <w:rFonts w:hint="default" w:ascii="Times New Roman" w:hAnsi="Times New Roman" w:eastAsia="宋体" w:cs="Times New Roman"/>
          <w:szCs w:val="21"/>
        </w:rPr>
        <w:t>入</w:t>
      </w:r>
      <w:r>
        <w:rPr>
          <w:rFonts w:hint="default" w:ascii="Times New Roman" w:hAnsi="Times New Roman" w:eastAsia="宋体" w:cs="Times New Roman"/>
          <w:szCs w:val="21"/>
          <w:lang w:val="en-US" w:eastAsia="zh-CN"/>
        </w:rPr>
        <w:t>1</w:t>
      </w:r>
      <w:r>
        <w:rPr>
          <w:rFonts w:hint="default" w:ascii="Times New Roman" w:hAnsi="Times New Roman" w:eastAsia="宋体" w:cs="Times New Roman"/>
          <w:szCs w:val="21"/>
        </w:rPr>
        <w:t xml:space="preserve"> g～</w:t>
      </w:r>
      <w:r>
        <w:rPr>
          <w:rFonts w:hint="default" w:ascii="Times New Roman" w:hAnsi="Times New Roman" w:eastAsia="宋体" w:cs="Times New Roman"/>
          <w:szCs w:val="21"/>
          <w:lang w:val="en-US" w:eastAsia="zh-CN"/>
        </w:rPr>
        <w:t>2</w:t>
      </w:r>
      <w:r>
        <w:rPr>
          <w:rFonts w:hint="default" w:ascii="Times New Roman" w:hAnsi="Times New Roman" w:eastAsia="宋体" w:cs="Times New Roman"/>
          <w:szCs w:val="21"/>
        </w:rPr>
        <w:t xml:space="preserve"> g碘化钾（</w:t>
      </w:r>
      <w:r>
        <w:rPr>
          <w:rFonts w:hint="default" w:ascii="Times New Roman" w:hAnsi="Times New Roman" w:eastAsia="宋体" w:cs="Times New Roman"/>
          <w:szCs w:val="21"/>
          <w:lang w:eastAsia="zh-CN"/>
        </w:rPr>
        <w:t>5.2.</w:t>
      </w:r>
      <w:r>
        <w:rPr>
          <w:rFonts w:hint="default" w:ascii="Times New Roman" w:hAnsi="Times New Roman" w:eastAsia="宋体" w:cs="Times New Roman"/>
          <w:szCs w:val="21"/>
        </w:rPr>
        <w:t>2），摇动溶解，立刻用</w:t>
      </w:r>
      <w:r>
        <w:rPr>
          <w:rFonts w:hint="default" w:ascii="Times New Roman" w:hAnsi="Times New Roman" w:eastAsia="宋体" w:cs="Times New Roman"/>
          <w:szCs w:val="21"/>
          <w:lang w:eastAsia="zh-CN"/>
        </w:rPr>
        <w:t>硫代硫酸钠标准滴定溶液（5.2.1</w:t>
      </w:r>
      <w:r>
        <w:rPr>
          <w:rFonts w:hint="default" w:ascii="Times New Roman" w:hAnsi="Times New Roman" w:eastAsia="宋体" w:cs="Times New Roman"/>
          <w:szCs w:val="21"/>
          <w:lang w:val="en-US" w:eastAsia="zh-CN"/>
        </w:rPr>
        <w:t>5</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滴定至浅黄色</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加入2 mL</w:t>
      </w:r>
      <w:r>
        <w:rPr>
          <w:rFonts w:hint="default" w:ascii="Times New Roman" w:hAnsi="Times New Roman" w:eastAsia="宋体" w:cs="Times New Roman"/>
          <w:szCs w:val="21"/>
          <w:lang w:eastAsia="zh-CN"/>
        </w:rPr>
        <w:t>淀粉溶液（5.2.1</w:t>
      </w:r>
      <w:r>
        <w:rPr>
          <w:rFonts w:hint="default" w:ascii="Times New Roman" w:hAnsi="Times New Roman" w:eastAsia="宋体" w:cs="Times New Roman"/>
          <w:szCs w:val="21"/>
          <w:lang w:val="en-US" w:eastAsia="zh-CN"/>
        </w:rPr>
        <w:t>6</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，继续滴定至浅蓝色</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加入</w:t>
      </w:r>
      <w:r>
        <w:rPr>
          <w:rFonts w:hint="default" w:ascii="Times New Roman" w:hAnsi="Times New Roman" w:eastAsia="宋体" w:cs="Times New Roman"/>
          <w:szCs w:val="21"/>
          <w:lang w:val="en-US" w:eastAsia="zh-CN"/>
        </w:rPr>
        <w:t>2</w:t>
      </w:r>
      <w:r>
        <w:rPr>
          <w:rFonts w:hint="default" w:ascii="Times New Roman" w:hAnsi="Times New Roman" w:eastAsia="宋体" w:cs="Times New Roman"/>
          <w:szCs w:val="21"/>
        </w:rPr>
        <w:t xml:space="preserve"> mL</w:t>
      </w:r>
      <w:r>
        <w:rPr>
          <w:rFonts w:hint="default" w:ascii="Times New Roman" w:hAnsi="Times New Roman" w:eastAsia="宋体" w:cs="Times New Roman"/>
          <w:szCs w:val="21"/>
          <w:lang w:eastAsia="zh-CN"/>
        </w:rPr>
        <w:t>硫氰酸钾溶液（5.2.13）</w:t>
      </w:r>
      <w:r>
        <w:rPr>
          <w:rFonts w:hint="default" w:ascii="Times New Roman" w:hAnsi="Times New Roman" w:eastAsia="宋体" w:cs="Times New Roman"/>
          <w:szCs w:val="21"/>
        </w:rPr>
        <w:t>，激烈</w:t>
      </w:r>
      <w:r>
        <w:rPr>
          <w:rFonts w:hint="eastAsia" w:cs="Times New Roman"/>
          <w:szCs w:val="21"/>
          <w:lang w:val="en-US" w:eastAsia="zh-CN"/>
        </w:rPr>
        <w:t>摇</w:t>
      </w:r>
      <w:r>
        <w:rPr>
          <w:rFonts w:hint="eastAsia" w:ascii="宋体" w:hAnsi="宋体" w:eastAsia="宋体" w:cs="宋体"/>
          <w:szCs w:val="21"/>
        </w:rPr>
        <w:t>振</w:t>
      </w:r>
      <w:r>
        <w:rPr>
          <w:rFonts w:hint="default" w:ascii="Times New Roman" w:hAnsi="Times New Roman" w:eastAsia="宋体" w:cs="Times New Roman"/>
          <w:szCs w:val="21"/>
          <w:lang w:val="en-US" w:eastAsia="zh-CN"/>
        </w:rPr>
        <w:t>5</w:t>
      </w:r>
      <w:r>
        <w:rPr>
          <w:rFonts w:hint="default" w:ascii="Times New Roman" w:hAnsi="Times New Roman" w:cs="Times New Roman"/>
          <w:szCs w:val="21"/>
          <w:lang w:val="en-US" w:eastAsia="zh-CN"/>
        </w:rPr>
        <w:t xml:space="preserve"> </w:t>
      </w:r>
      <w:r>
        <w:rPr>
          <w:rFonts w:hint="default" w:ascii="Times New Roman" w:hAnsi="Times New Roman" w:eastAsia="宋体" w:cs="Times New Roman"/>
          <w:szCs w:val="21"/>
          <w:lang w:val="en-US" w:eastAsia="zh-CN"/>
        </w:rPr>
        <w:t>s～10</w:t>
      </w:r>
      <w:r>
        <w:rPr>
          <w:rFonts w:hint="default" w:ascii="Times New Roman" w:hAnsi="Times New Roman" w:cs="Times New Roman"/>
          <w:szCs w:val="21"/>
          <w:lang w:val="en-US" w:eastAsia="zh-CN"/>
        </w:rPr>
        <w:t xml:space="preserve"> </w:t>
      </w:r>
      <w:r>
        <w:rPr>
          <w:rFonts w:hint="default" w:ascii="Times New Roman" w:hAnsi="Times New Roman" w:eastAsia="宋体" w:cs="Times New Roman"/>
          <w:szCs w:val="21"/>
          <w:lang w:val="en-US" w:eastAsia="zh-CN"/>
        </w:rPr>
        <w:t>s</w:t>
      </w:r>
      <w:r>
        <w:rPr>
          <w:rFonts w:hint="eastAsia" w:ascii="宋体" w:hAnsi="宋体" w:eastAsia="宋体" w:cs="宋体"/>
          <w:szCs w:val="21"/>
        </w:rPr>
        <w:t>至蓝色不再加深，继续</w:t>
      </w:r>
      <w:r>
        <w:rPr>
          <w:szCs w:val="21"/>
        </w:rPr>
        <w:t>滴定至蓝色刚好消失为终点。</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2"/>
        <w:rPr>
          <w:rFonts w:hint="eastAsia"/>
          <w:b w:val="0"/>
          <w:bCs/>
        </w:rPr>
      </w:pPr>
      <w:r>
        <w:rPr>
          <w:rFonts w:hint="eastAsia"/>
          <w:b w:val="0"/>
          <w:bCs/>
          <w:lang w:val="en-US" w:eastAsia="zh-CN"/>
        </w:rPr>
        <w:t xml:space="preserve">5.5 </w:t>
      </w:r>
      <w:r>
        <w:rPr>
          <w:rFonts w:hint="eastAsia" w:hAnsi="Times New Roman" w:cs="Times New Roman"/>
          <w:szCs w:val="21"/>
          <w:lang w:val="en-US" w:eastAsia="zh-CN"/>
        </w:rPr>
        <w:t>分析</w:t>
      </w:r>
      <w:r>
        <w:rPr>
          <w:rFonts w:hint="eastAsia"/>
          <w:b w:val="0"/>
          <w:bCs/>
        </w:rPr>
        <w:t>结果计算</w:t>
      </w:r>
    </w:p>
    <w:p>
      <w:pPr>
        <w:keepNext w:val="0"/>
        <w:keepLines w:val="0"/>
        <w:pageBreakBefore w:val="0"/>
        <w:kinsoku/>
        <w:wordWrap/>
        <w:overflowPunct/>
        <w:topLinePunct w:val="0"/>
        <w:autoSpaceDE/>
        <w:autoSpaceDN/>
        <w:bidi w:val="0"/>
        <w:ind w:firstLine="420" w:firstLineChars="200"/>
        <w:textAlignment w:val="auto"/>
        <w:rPr>
          <w:rFonts w:hint="eastAsia"/>
        </w:rPr>
      </w:pPr>
      <w:r>
        <w:rPr>
          <w:rFonts w:hint="eastAsia"/>
          <w:szCs w:val="21"/>
        </w:rPr>
        <w:t>铜</w:t>
      </w:r>
      <w:r>
        <w:rPr>
          <w:rFonts w:hint="eastAsia"/>
          <w:szCs w:val="21"/>
          <w:lang w:val="en-US" w:eastAsia="zh-CN"/>
        </w:rPr>
        <w:t>含量</w:t>
      </w:r>
      <w:r>
        <w:rPr>
          <w:rFonts w:hint="eastAsia"/>
          <w:szCs w:val="21"/>
        </w:rPr>
        <w:t>以铜的</w:t>
      </w:r>
      <w:r>
        <w:rPr>
          <w:szCs w:val="21"/>
        </w:rPr>
        <w:t>质量分数</w:t>
      </w:r>
      <w:r>
        <w:rPr>
          <w:rFonts w:hint="eastAsia"/>
          <w:i/>
          <w:szCs w:val="21"/>
          <w:lang w:eastAsia="zh-CN"/>
        </w:rPr>
        <w:t>ω</w:t>
      </w:r>
      <w:r>
        <w:rPr>
          <w:rFonts w:hint="eastAsia"/>
          <w:szCs w:val="21"/>
          <w:vertAlign w:val="subscript"/>
        </w:rPr>
        <w:t>Cu</w:t>
      </w:r>
      <w:r>
        <w:rPr>
          <w:rFonts w:hint="eastAsia"/>
          <w:szCs w:val="21"/>
        </w:rPr>
        <w:t>计，</w:t>
      </w:r>
      <w:r>
        <w:rPr>
          <w:rFonts w:hint="eastAsia"/>
        </w:rPr>
        <w:t>数值以%表示，</w:t>
      </w:r>
      <w:r>
        <w:rPr>
          <w:szCs w:val="21"/>
        </w:rPr>
        <w:t>按式（</w:t>
      </w:r>
      <w:r>
        <w:rPr>
          <w:rFonts w:hint="eastAsia" w:ascii="宋体" w:hAnsi="宋体"/>
          <w:szCs w:val="21"/>
          <w:lang w:val="en-US" w:eastAsia="zh-CN"/>
        </w:rPr>
        <w:t>3</w:t>
      </w:r>
      <w:r>
        <w:rPr>
          <w:szCs w:val="21"/>
        </w:rPr>
        <w:t>）计算</w:t>
      </w:r>
      <w:r>
        <w:rPr>
          <w:rFonts w:hint="eastAsia"/>
        </w:rPr>
        <w:t>：</w:t>
      </w:r>
    </w:p>
    <w:p>
      <w:pPr>
        <w:keepNext w:val="0"/>
        <w:keepLines w:val="0"/>
        <w:pageBreakBefore w:val="0"/>
        <w:kinsoku/>
        <w:wordWrap/>
        <w:overflowPunct/>
        <w:topLinePunct w:val="0"/>
        <w:autoSpaceDE/>
        <w:autoSpaceDN/>
        <w:bidi w:val="0"/>
        <w:ind w:firstLine="480" w:firstLineChars="200"/>
        <w:jc w:val="center"/>
        <w:textAlignment w:val="auto"/>
        <w:rPr>
          <w:rFonts w:hint="eastAsia"/>
        </w:rPr>
      </w:pPr>
      <w:r>
        <w:rPr>
          <w:position w:val="-48"/>
          <w:sz w:val="24"/>
        </w:rPr>
        <w:object>
          <v:shape id="_x0000_i1027" o:spt="75" type="#_x0000_t75" style="height:45.35pt;width:152.1pt;" o:ole="t" filled="f" o:preferrelative="t" stroked="f" coordsize="21600,21600">
            <v:path/>
            <v:fill on="f" focussize="0,0"/>
            <v:stroke on="f"/>
            <v:imagedata r:id="rId21" o:title=""/>
            <o:lock v:ext="edit" aspectratio="t"/>
            <w10:wrap type="none"/>
            <w10:anchorlock/>
          </v:shape>
          <o:OLEObject Type="Embed" ProgID="Equation.KSEE3" ShapeID="_x0000_i1027" DrawAspect="Content" ObjectID="_1468075727" r:id="rId20">
            <o:LockedField>false</o:LockedField>
          </o:OLEObject>
        </w:object>
      </w:r>
      <w:r>
        <w:rPr>
          <w:szCs w:val="21"/>
        </w:rPr>
        <w:t xml:space="preserve"> </w:t>
      </w:r>
      <w:r>
        <w:rPr>
          <w:rFonts w:hint="eastAsia" w:hAnsi="宋体"/>
          <w:szCs w:val="21"/>
        </w:rPr>
        <w:t>…………………………………</w:t>
      </w:r>
      <w:r>
        <w:rPr>
          <w:rFonts w:hAnsi="宋体"/>
          <w:szCs w:val="21"/>
        </w:rPr>
        <w:t>（</w:t>
      </w:r>
      <w:r>
        <w:rPr>
          <w:rFonts w:hint="eastAsia"/>
          <w:szCs w:val="21"/>
          <w:lang w:val="en-US" w:eastAsia="zh-CN"/>
        </w:rPr>
        <w:t>3</w:t>
      </w:r>
      <w:r>
        <w:rPr>
          <w:rFonts w:hAnsi="宋体"/>
          <w:szCs w:val="21"/>
        </w:rPr>
        <w:t>）</w:t>
      </w:r>
    </w:p>
    <w:p>
      <w:pPr>
        <w:keepNext w:val="0"/>
        <w:keepLines w:val="0"/>
        <w:pageBreakBefore w:val="0"/>
        <w:kinsoku/>
        <w:wordWrap/>
        <w:overflowPunct/>
        <w:topLinePunct w:val="0"/>
        <w:autoSpaceDE/>
        <w:autoSpaceDN/>
        <w:bidi w:val="0"/>
        <w:ind w:firstLine="420" w:firstLineChars="200"/>
        <w:textAlignment w:val="auto"/>
        <w:rPr>
          <w:rFonts w:hint="eastAsia" w:ascii="宋体" w:hAnsi="宋体"/>
        </w:rPr>
      </w:pPr>
      <w:r>
        <w:rPr>
          <w:rFonts w:ascii="宋体" w:hAnsi="宋体"/>
        </w:rPr>
        <mc:AlternateContent>
          <mc:Choice Requires="wps">
            <w:drawing>
              <wp:anchor distT="0" distB="0" distL="114300" distR="114300" simplePos="0" relativeHeight="251671552" behindDoc="0" locked="0" layoutInCell="0" hidden="1" allowOverlap="1">
                <wp:simplePos x="0" y="0"/>
                <wp:positionH relativeFrom="page">
                  <wp:posOffset>0</wp:posOffset>
                </wp:positionH>
                <wp:positionV relativeFrom="page">
                  <wp:posOffset>0</wp:posOffset>
                </wp:positionV>
                <wp:extent cx="635000" cy="635000"/>
                <wp:effectExtent l="0" t="0" r="0" b="0"/>
                <wp:wrapNone/>
                <wp:docPr id="12" name="自选图形 53"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Lst>
                          <a:ahLst/>
                          <a:cxnLst/>
                          <a:pathLst>
                            <a:path w="21600" h="21600">
                              <a:moveTo>
                                <a:pt x="0" y="0"/>
                              </a:moveTo>
                              <a:lnTo>
                                <a:pt x="0" y="0"/>
                              </a:lnTo>
                              <a:lnTo>
                                <a:pt x="0" y="0"/>
                              </a:lnTo>
                              <a:lnTo>
                                <a:pt x="0" y="0"/>
                              </a:lnTo>
                              <a:close/>
                            </a:path>
                          </a:pathLst>
                        </a:custGeom>
                        <a:noFill/>
                        <a:ln>
                          <a:noFill/>
                        </a:ln>
                      </wps:spPr>
                      <wps:txbx>
                        <w:txbxContent>
                          <w:p>
                            <w:r>
                              <w:t xml:space="preserve"> </w:t>
                            </w:r>
                          </w:p>
                        </w:txbxContent>
                      </wps:txbx>
                      <wps:bodyPr wrap="square" upright="1"/>
                    </wps:wsp>
                  </a:graphicData>
                </a:graphic>
              </wp:anchor>
            </w:drawing>
          </mc:Choice>
          <mc:Fallback>
            <w:pict>
              <v:shape id="自选图形 53" o:spid="_x0000_s1026" o:spt="100" style="position:absolute;left:0pt;margin-left:0pt;margin-top:0pt;height:50pt;width:50pt;mso-position-horizontal-relative:page;mso-position-vertical-relative:page;visibility:hidden;z-index:251671552;mso-width-relative:page;mso-height-relative:page;" filled="f" stroked="f" coordsize="21600,21600" o:allowincell="f" o:gfxdata="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tW8fHQAAAABQEAAA8AAAAAAAAAAQAg&#10;AAAAIgAAAGRycy9kb3ducmV2LnhtbFBLAQIUABQAAAAIAIdO4kBwDT0hFgIAAJMEAAAOAAAAAAAA&#10;AAEAIAAAAB8BAABkcnMvZTJvRG9jLnhtbFBLBQYAAAAABgAGAFkBAACnBQAAAAA=&#10;" path="m0,0l0,0,0,0,0,0xe">
                <v:path textboxrect="0,0,21600,21600"/>
                <v:fill on="f" focussize="0,0"/>
                <v:stroke on="f"/>
                <v:imagedata o:title=""/>
                <o:lock v:ext="edit" aspectratio="f"/>
                <v:textbox>
                  <w:txbxContent>
                    <w:p>
                      <w:r>
                        <w:t xml:space="preserve"> </w:t>
                      </w:r>
                    </w:p>
                  </w:txbxContent>
                </v:textbox>
              </v:shape>
            </w:pict>
          </mc:Fallback>
        </mc:AlternateContent>
      </w:r>
      <w:r>
        <w:rPr>
          <w:rFonts w:hint="eastAsia" w:ascii="宋体" w:hAnsi="宋体"/>
        </w:rPr>
        <w:t>式中：</w:t>
      </w:r>
    </w:p>
    <w:p>
      <w:pPr>
        <w:pStyle w:val="57"/>
        <w:widowControl w:val="0"/>
        <w:autoSpaceDE/>
        <w:autoSpaceDN/>
        <w:ind w:firstLine="420"/>
        <w:rPr>
          <w:rFonts w:hint="default" w:ascii="Times New Roman" w:hAnsi="Times New Roman" w:eastAsia="宋体" w:cs="Times New Roman"/>
          <w:szCs w:val="21"/>
        </w:rPr>
      </w:pPr>
      <w:r>
        <w:rPr>
          <w:rFonts w:hint="default" w:ascii="Times New Roman" w:hAnsi="Times New Roman" w:eastAsia="宋体" w:cs="Times New Roman"/>
          <w:i/>
          <w:szCs w:val="21"/>
          <w:lang w:val="en-US" w:eastAsia="zh-CN"/>
        </w:rPr>
        <w:t xml:space="preserve">C </w:t>
      </w:r>
      <w:r>
        <w:rPr>
          <w:rFonts w:hint="default" w:ascii="Times New Roman" w:hAnsi="Times New Roman" w:cs="Times New Roman"/>
          <w:szCs w:val="21"/>
          <w:lang w:val="en-US" w:eastAsia="zh-CN"/>
        </w:rPr>
        <w:t>—</w:t>
      </w:r>
      <w:r>
        <w:rPr>
          <w:rFonts w:hint="default" w:ascii="Times New Roman" w:hAnsi="Times New Roman" w:eastAsia="宋体" w:cs="Times New Roman"/>
          <w:szCs w:val="21"/>
        </w:rPr>
        <w:t xml:space="preserve"> </w:t>
      </w:r>
      <w:r>
        <w:rPr>
          <w:rFonts w:hint="default" w:ascii="Times New Roman" w:hAnsi="Times New Roman" w:eastAsia="宋体" w:cs="Times New Roman"/>
          <w:kern w:val="2"/>
          <w:szCs w:val="21"/>
          <w:lang w:eastAsia="zh-CN"/>
        </w:rPr>
        <w:t>硫代硫酸钠标准滴定溶液</w:t>
      </w:r>
      <w:r>
        <w:rPr>
          <w:rFonts w:hint="default" w:ascii="Times New Roman" w:hAnsi="Times New Roman" w:eastAsia="宋体" w:cs="Times New Roman"/>
          <w:kern w:val="2"/>
          <w:szCs w:val="21"/>
        </w:rPr>
        <w:t>的浓度，单位为摩尔每升（mol/L）；</w:t>
      </w:r>
    </w:p>
    <w:p>
      <w:pPr>
        <w:pStyle w:val="57"/>
        <w:widowControl w:val="0"/>
        <w:autoSpaceDE/>
        <w:autoSpaceDN/>
        <w:ind w:firstLine="420"/>
        <w:rPr>
          <w:rFonts w:hint="default" w:ascii="Times New Roman" w:hAnsi="Times New Roman" w:eastAsia="宋体" w:cs="Times New Roman"/>
          <w:szCs w:val="21"/>
        </w:rPr>
      </w:pPr>
      <w:r>
        <w:rPr>
          <w:rFonts w:hint="default" w:ascii="Times New Roman" w:hAnsi="Times New Roman" w:eastAsia="宋体" w:cs="Times New Roman"/>
          <w:i/>
          <w:szCs w:val="21"/>
          <w:lang w:val="en-US" w:eastAsia="zh-CN"/>
        </w:rPr>
        <w:t>V</w:t>
      </w:r>
      <w:r>
        <w:rPr>
          <w:rFonts w:hint="default" w:ascii="Times New Roman" w:hAnsi="Times New Roman" w:eastAsia="宋体" w:cs="Times New Roman"/>
          <w:szCs w:val="21"/>
          <w:vertAlign w:val="subscript"/>
          <w:lang w:val="en-US" w:eastAsia="zh-CN"/>
        </w:rPr>
        <w:t>2</w:t>
      </w:r>
      <w:r>
        <w:rPr>
          <w:rFonts w:hint="default" w:ascii="Times New Roman" w:hAnsi="Times New Roman" w:eastAsia="宋体" w:cs="Times New Roman"/>
          <w:szCs w:val="21"/>
          <w:vertAlign w:val="baseline"/>
        </w:rPr>
        <w:t xml:space="preserve"> </w:t>
      </w:r>
      <w:r>
        <w:rPr>
          <w:rFonts w:hint="default" w:ascii="Times New Roman" w:hAnsi="Times New Roman" w:cs="Times New Roman"/>
          <w:szCs w:val="21"/>
          <w:lang w:val="en-US" w:eastAsia="zh-CN"/>
        </w:rPr>
        <w:t>—</w:t>
      </w:r>
      <w:r>
        <w:rPr>
          <w:rFonts w:hint="default" w:ascii="Times New Roman" w:hAnsi="Times New Roman" w:eastAsia="宋体" w:cs="Times New Roman"/>
          <w:szCs w:val="21"/>
        </w:rPr>
        <w:t xml:space="preserve"> </w:t>
      </w:r>
      <w:r>
        <w:rPr>
          <w:rFonts w:hint="default" w:ascii="Times New Roman" w:hAnsi="Times New Roman" w:eastAsia="宋体" w:cs="Times New Roman"/>
          <w:kern w:val="2"/>
          <w:szCs w:val="21"/>
        </w:rPr>
        <w:t>滴定</w:t>
      </w:r>
      <w:r>
        <w:rPr>
          <w:rFonts w:hint="default" w:ascii="Times New Roman" w:hAnsi="Times New Roman" w:eastAsia="宋体" w:cs="Times New Roman"/>
          <w:kern w:val="2"/>
          <w:szCs w:val="21"/>
          <w:lang w:eastAsia="zh-CN"/>
        </w:rPr>
        <w:t>试料</w:t>
      </w:r>
      <w:r>
        <w:rPr>
          <w:rFonts w:hint="default" w:ascii="Times New Roman" w:hAnsi="Times New Roman" w:eastAsia="宋体" w:cs="Times New Roman"/>
          <w:kern w:val="2"/>
          <w:szCs w:val="21"/>
        </w:rPr>
        <w:t>试验</w:t>
      </w:r>
      <w:r>
        <w:rPr>
          <w:rFonts w:hint="default" w:ascii="Times New Roman" w:hAnsi="Times New Roman" w:cs="Times New Roman"/>
          <w:kern w:val="2"/>
          <w:szCs w:val="21"/>
          <w:lang w:val="en-US" w:eastAsia="zh-CN"/>
        </w:rPr>
        <w:t>溶液</w:t>
      </w:r>
      <w:r>
        <w:rPr>
          <w:rFonts w:hint="default" w:ascii="Times New Roman" w:hAnsi="Times New Roman" w:eastAsia="宋体" w:cs="Times New Roman"/>
          <w:kern w:val="2"/>
          <w:szCs w:val="21"/>
        </w:rPr>
        <w:t>消耗</w:t>
      </w:r>
      <w:r>
        <w:rPr>
          <w:rFonts w:hint="default" w:ascii="Times New Roman" w:hAnsi="Times New Roman" w:eastAsia="宋体" w:cs="Times New Roman"/>
          <w:kern w:val="2"/>
          <w:szCs w:val="21"/>
          <w:lang w:eastAsia="zh-CN"/>
        </w:rPr>
        <w:t>硫代硫酸钠标准滴定溶液</w:t>
      </w:r>
      <w:r>
        <w:rPr>
          <w:rFonts w:hint="default" w:ascii="Times New Roman" w:hAnsi="Times New Roman" w:eastAsia="宋体" w:cs="Times New Roman"/>
          <w:kern w:val="2"/>
          <w:szCs w:val="21"/>
        </w:rPr>
        <w:t>的体积，单位为毫升（mL）；</w:t>
      </w:r>
    </w:p>
    <w:p>
      <w:pPr>
        <w:pStyle w:val="57"/>
        <w:widowControl w:val="0"/>
        <w:autoSpaceDE/>
        <w:autoSpaceDN/>
        <w:ind w:firstLine="420"/>
        <w:rPr>
          <w:rFonts w:hint="default" w:ascii="Times New Roman" w:hAnsi="Times New Roman" w:eastAsia="宋体" w:cs="Times New Roman"/>
          <w:szCs w:val="21"/>
        </w:rPr>
      </w:pPr>
      <w:r>
        <w:rPr>
          <w:rFonts w:hint="default" w:ascii="Times New Roman" w:hAnsi="Times New Roman" w:eastAsia="宋体" w:cs="Times New Roman"/>
          <w:i/>
          <w:szCs w:val="21"/>
          <w:lang w:val="en-US" w:eastAsia="zh-CN"/>
        </w:rPr>
        <w:t>V</w:t>
      </w:r>
      <w:r>
        <w:rPr>
          <w:rFonts w:hint="default" w:ascii="Times New Roman" w:hAnsi="Times New Roman" w:eastAsia="宋体" w:cs="Times New Roman"/>
          <w:szCs w:val="21"/>
          <w:vertAlign w:val="subscript"/>
          <w:lang w:val="en-US" w:eastAsia="zh-CN"/>
        </w:rPr>
        <w:t>3</w:t>
      </w:r>
      <w:r>
        <w:rPr>
          <w:rFonts w:hint="default"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rPr>
        <w:t xml:space="preserve"> </w:t>
      </w:r>
      <w:r>
        <w:rPr>
          <w:rFonts w:hint="default" w:ascii="Times New Roman" w:hAnsi="Times New Roman" w:eastAsia="宋体" w:cs="Times New Roman"/>
          <w:kern w:val="2"/>
          <w:szCs w:val="21"/>
        </w:rPr>
        <w:t>滴定</w:t>
      </w:r>
      <w:r>
        <w:rPr>
          <w:rFonts w:hint="default" w:ascii="Times New Roman" w:hAnsi="Times New Roman" w:eastAsia="宋体" w:cs="Times New Roman"/>
          <w:kern w:val="2"/>
          <w:szCs w:val="21"/>
          <w:lang w:eastAsia="zh-CN"/>
        </w:rPr>
        <w:t>试料</w:t>
      </w:r>
      <w:r>
        <w:rPr>
          <w:rFonts w:hint="default" w:ascii="Times New Roman" w:hAnsi="Times New Roman" w:eastAsia="宋体" w:cs="Times New Roman"/>
          <w:kern w:val="2"/>
          <w:szCs w:val="21"/>
        </w:rPr>
        <w:t>空白试验</w:t>
      </w:r>
      <w:r>
        <w:rPr>
          <w:rFonts w:hint="default" w:ascii="Times New Roman" w:hAnsi="Times New Roman" w:cs="Times New Roman"/>
          <w:kern w:val="2"/>
          <w:szCs w:val="21"/>
          <w:lang w:val="en-US" w:eastAsia="zh-CN"/>
        </w:rPr>
        <w:t>溶液</w:t>
      </w:r>
      <w:r>
        <w:rPr>
          <w:rFonts w:hint="default" w:ascii="Times New Roman" w:hAnsi="Times New Roman" w:eastAsia="宋体" w:cs="Times New Roman"/>
          <w:kern w:val="2"/>
          <w:szCs w:val="21"/>
        </w:rPr>
        <w:t>消耗的</w:t>
      </w:r>
      <w:r>
        <w:rPr>
          <w:rFonts w:hint="default" w:ascii="Times New Roman" w:hAnsi="Times New Roman" w:eastAsia="宋体" w:cs="Times New Roman"/>
          <w:kern w:val="2"/>
          <w:szCs w:val="21"/>
          <w:lang w:eastAsia="zh-CN"/>
        </w:rPr>
        <w:t>硫代硫酸钠标准滴定溶液</w:t>
      </w:r>
      <w:r>
        <w:rPr>
          <w:rFonts w:hint="default" w:ascii="Times New Roman" w:hAnsi="Times New Roman" w:eastAsia="宋体" w:cs="Times New Roman"/>
          <w:kern w:val="2"/>
          <w:szCs w:val="21"/>
        </w:rPr>
        <w:t>的体积，单位为毫升（mL）；</w:t>
      </w:r>
    </w:p>
    <w:p>
      <w:pPr>
        <w:pStyle w:val="57"/>
        <w:widowControl w:val="0"/>
        <w:autoSpaceDE/>
        <w:autoSpaceDN/>
        <w:ind w:firstLine="420"/>
        <w:rPr>
          <w:rFonts w:hint="default" w:ascii="Times New Roman" w:hAnsi="Times New Roman" w:eastAsia="宋体" w:cs="Times New Roman"/>
          <w:szCs w:val="21"/>
        </w:rPr>
      </w:pPr>
      <w:r>
        <w:rPr>
          <w:rFonts w:hint="default" w:ascii="Times New Roman" w:hAnsi="Times New Roman" w:eastAsia="宋体" w:cs="Times New Roman"/>
          <w:i/>
          <w:szCs w:val="21"/>
        </w:rPr>
        <w:t>m</w:t>
      </w:r>
      <w:r>
        <w:rPr>
          <w:rFonts w:hint="default" w:ascii="Times New Roman" w:hAnsi="Times New Roman" w:eastAsia="宋体" w:cs="Times New Roman"/>
          <w:szCs w:val="21"/>
          <w:vertAlign w:val="subscript"/>
        </w:rPr>
        <w:t>2</w:t>
      </w:r>
      <w:r>
        <w:rPr>
          <w:rFonts w:hint="default" w:ascii="Times New Roman" w:hAnsi="Times New Roman" w:eastAsia="宋体" w:cs="Times New Roman"/>
          <w:i w:val="0"/>
          <w:iCs/>
          <w:szCs w:val="21"/>
          <w:vertAlign w:val="baseline"/>
        </w:rPr>
        <w:t xml:space="preserve"> </w:t>
      </w: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rPr>
        <w:t xml:space="preserve"> </w:t>
      </w:r>
      <w:r>
        <w:rPr>
          <w:rFonts w:hint="default" w:ascii="Times New Roman" w:hAnsi="Times New Roman" w:eastAsia="宋体" w:cs="Times New Roman"/>
          <w:kern w:val="2"/>
          <w:szCs w:val="21"/>
        </w:rPr>
        <w:t>试料的质量，单位为克（g）；</w:t>
      </w:r>
    </w:p>
    <w:p>
      <w:pPr>
        <w:snapToGrid w:val="0"/>
        <w:ind w:firstLine="420" w:firstLineChars="200"/>
        <w:rPr>
          <w:rFonts w:hint="default" w:ascii="Times New Roman" w:hAnsi="Times New Roman" w:eastAsia="宋体" w:cs="Times New Roman"/>
          <w:szCs w:val="21"/>
        </w:rPr>
      </w:pPr>
      <w:r>
        <w:rPr>
          <w:rFonts w:hint="default" w:ascii="Times New Roman" w:hAnsi="Times New Roman" w:cs="Times New Roman"/>
          <w:i/>
          <w:iCs/>
          <w:szCs w:val="21"/>
          <w:lang w:val="en-US" w:eastAsia="zh-CN"/>
        </w:rPr>
        <w:t>63.546</w:t>
      </w:r>
      <w:r>
        <w:rPr>
          <w:rFonts w:hint="default" w:ascii="Times New Roman" w:hAnsi="Times New Roman" w:eastAsia="宋体" w:cs="Times New Roman"/>
          <w:i/>
          <w:iCs/>
          <w:szCs w:val="21"/>
          <w:lang w:val="en-US" w:eastAsia="zh-CN"/>
        </w:rPr>
        <w:t xml:space="preserve"> </w:t>
      </w: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rPr>
        <w:t xml:space="preserve"> 铜的摩尔质量，单位为克每摩尔（g/mol）。</w:t>
      </w:r>
    </w:p>
    <w:p>
      <w:pPr>
        <w:pStyle w:val="57"/>
        <w:rPr>
          <w:rFonts w:hint="default" w:ascii="Times New Roman" w:hAnsi="Times New Roman" w:eastAsia="宋体" w:cs="Times New Roman"/>
          <w:kern w:val="2"/>
          <w:szCs w:val="24"/>
        </w:rPr>
      </w:pPr>
    </w:p>
    <w:p>
      <w:pPr>
        <w:pStyle w:val="59"/>
        <w:keepNext w:val="0"/>
        <w:keepLines w:val="0"/>
        <w:pageBreakBefore w:val="0"/>
        <w:numPr>
          <w:ilvl w:val="0"/>
          <w:numId w:val="0"/>
        </w:numPr>
        <w:kinsoku/>
        <w:wordWrap/>
        <w:overflowPunct/>
        <w:topLinePunct w:val="0"/>
        <w:autoSpaceDE/>
        <w:autoSpaceDN/>
        <w:bidi w:val="0"/>
        <w:ind w:firstLine="420" w:firstLineChars="200"/>
        <w:textAlignment w:val="auto"/>
        <w:outlineLvl w:val="9"/>
        <w:rPr>
          <w:rFonts w:hint="eastAsia"/>
        </w:rPr>
      </w:pPr>
      <w:r>
        <w:rPr>
          <w:rFonts w:hint="eastAsia" w:ascii="宋体" w:hAnsi="宋体" w:eastAsia="宋体"/>
          <w:kern w:val="2"/>
          <w:szCs w:val="24"/>
          <w:lang w:val="en-US" w:eastAsia="zh-CN"/>
        </w:rPr>
        <w:t>计算</w:t>
      </w:r>
      <w:r>
        <w:rPr>
          <w:rFonts w:hint="eastAsia" w:ascii="宋体" w:hAnsi="宋体" w:eastAsia="宋体"/>
          <w:kern w:val="2"/>
          <w:szCs w:val="24"/>
        </w:rPr>
        <w:t>结果表示至</w:t>
      </w:r>
      <w:r>
        <w:rPr>
          <w:rFonts w:hint="eastAsia" w:ascii="宋体" w:hAnsi="宋体" w:eastAsia="宋体"/>
          <w:kern w:val="2"/>
          <w:szCs w:val="24"/>
          <w:lang w:val="en-US" w:eastAsia="zh-CN"/>
        </w:rPr>
        <w:t>小数点后</w:t>
      </w:r>
      <w:r>
        <w:rPr>
          <w:rFonts w:hint="eastAsia" w:ascii="宋体" w:hAnsi="宋体" w:eastAsia="宋体"/>
          <w:kern w:val="2"/>
          <w:szCs w:val="24"/>
        </w:rPr>
        <w:t>二位。</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2"/>
        <w:rPr>
          <w:rFonts w:hint="eastAsia"/>
        </w:rPr>
      </w:pPr>
      <w:r>
        <w:rPr>
          <w:rFonts w:hint="eastAsia"/>
          <w:color w:val="000000"/>
          <w:szCs w:val="21"/>
          <w:lang w:val="en-US" w:eastAsia="zh-CN"/>
        </w:rPr>
        <w:t>5.6</w:t>
      </w:r>
      <w:r>
        <w:rPr>
          <w:rFonts w:hint="eastAsia"/>
          <w:color w:val="000000"/>
          <w:szCs w:val="21"/>
        </w:rPr>
        <w:t xml:space="preserve"> </w:t>
      </w:r>
      <w:r>
        <w:rPr>
          <w:rFonts w:hint="eastAsia" w:hAnsi="Times New Roman" w:cs="Times New Roman"/>
          <w:szCs w:val="21"/>
          <w:lang w:val="en-US" w:eastAsia="zh-CN"/>
        </w:rPr>
        <w:t>精密度</w:t>
      </w:r>
    </w:p>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3"/>
        <w:rPr>
          <w:rFonts w:hint="eastAsia"/>
          <w:color w:val="000000"/>
          <w:szCs w:val="21"/>
        </w:rPr>
      </w:pPr>
      <w:r>
        <w:rPr>
          <w:rFonts w:hint="eastAsia"/>
          <w:color w:val="000000"/>
          <w:szCs w:val="21"/>
          <w:lang w:val="en-US" w:eastAsia="zh-CN"/>
        </w:rPr>
        <w:t>5.6</w:t>
      </w:r>
      <w:r>
        <w:rPr>
          <w:rFonts w:hint="eastAsia"/>
          <w:color w:val="000000"/>
          <w:szCs w:val="21"/>
        </w:rPr>
        <w:t xml:space="preserve">.1 </w:t>
      </w:r>
      <w:r>
        <w:rPr>
          <w:rFonts w:hint="eastAsia" w:hAnsi="Times New Roman" w:cs="Times New Roman"/>
          <w:szCs w:val="21"/>
          <w:lang w:val="en-US" w:eastAsia="zh-CN"/>
        </w:rPr>
        <w:t>重复性</w:t>
      </w:r>
    </w:p>
    <w:p>
      <w:pPr>
        <w:pStyle w:val="59"/>
        <w:keepNext w:val="0"/>
        <w:keepLines w:val="0"/>
        <w:pageBreakBefore w:val="0"/>
        <w:numPr>
          <w:ilvl w:val="0"/>
          <w:numId w:val="0"/>
        </w:numPr>
        <w:kinsoku/>
        <w:wordWrap/>
        <w:overflowPunct/>
        <w:topLinePunct w:val="0"/>
        <w:autoSpaceDE/>
        <w:autoSpaceDN/>
        <w:bidi w:val="0"/>
        <w:ind w:firstLine="420" w:firstLineChars="200"/>
        <w:textAlignment w:val="auto"/>
        <w:outlineLvl w:val="9"/>
        <w:rPr>
          <w:rFonts w:hint="default" w:ascii="Times New Roman" w:hAnsi="Times New Roman" w:eastAsia="宋体" w:cs="Times New Roman"/>
          <w:color w:val="000000"/>
          <w:szCs w:val="21"/>
        </w:rPr>
      </w:pPr>
      <w:r>
        <w:rPr>
          <w:rFonts w:ascii="宋体" w:hAnsi="宋体" w:eastAsia="宋体"/>
          <w:kern w:val="2"/>
          <w:szCs w:val="24"/>
        </w:rPr>
        <w:t>在重复</w:t>
      </w:r>
      <w:r>
        <w:rPr>
          <w:rFonts w:hint="default" w:ascii="Times New Roman" w:hAnsi="Times New Roman" w:eastAsia="宋体" w:cs="Times New Roman"/>
          <w:kern w:val="2"/>
          <w:szCs w:val="24"/>
        </w:rPr>
        <w:t>性条件下获得的两次独立测试结果的测试值，在表2给出的平均值范围内，这两个测试结果的绝对差值不超过重复性限（</w:t>
      </w:r>
      <w:r>
        <w:rPr>
          <w:rFonts w:hint="default" w:ascii="Times New Roman" w:hAnsi="Times New Roman" w:eastAsia="宋体" w:cs="Times New Roman"/>
          <w:i/>
          <w:kern w:val="2"/>
          <w:szCs w:val="24"/>
        </w:rPr>
        <w:t>r</w:t>
      </w:r>
      <w:r>
        <w:rPr>
          <w:rFonts w:hint="default" w:ascii="Times New Roman" w:hAnsi="Times New Roman" w:eastAsia="宋体" w:cs="Times New Roman"/>
          <w:kern w:val="2"/>
          <w:szCs w:val="24"/>
        </w:rPr>
        <w:t>），超过重复性限（</w:t>
      </w:r>
      <w:r>
        <w:rPr>
          <w:rFonts w:hint="default" w:ascii="Times New Roman" w:hAnsi="Times New Roman" w:eastAsia="宋体" w:cs="Times New Roman"/>
          <w:i/>
          <w:kern w:val="2"/>
          <w:szCs w:val="24"/>
        </w:rPr>
        <w:t>r</w:t>
      </w:r>
      <w:r>
        <w:rPr>
          <w:rFonts w:hint="default" w:ascii="Times New Roman" w:hAnsi="Times New Roman" w:eastAsia="宋体" w:cs="Times New Roman"/>
          <w:kern w:val="2"/>
          <w:szCs w:val="24"/>
        </w:rPr>
        <w:t>）的情况不超过5%</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kern w:val="2"/>
          <w:szCs w:val="24"/>
        </w:rPr>
        <w:t>重复性限（</w:t>
      </w:r>
      <w:r>
        <w:rPr>
          <w:rFonts w:hint="default" w:ascii="Times New Roman" w:hAnsi="Times New Roman" w:eastAsia="宋体" w:cs="Times New Roman"/>
          <w:i/>
          <w:kern w:val="2"/>
          <w:szCs w:val="24"/>
        </w:rPr>
        <w:t>r</w:t>
      </w:r>
      <w:r>
        <w:rPr>
          <w:rFonts w:hint="default" w:ascii="Times New Roman" w:hAnsi="Times New Roman" w:eastAsia="宋体" w:cs="Times New Roman"/>
          <w:kern w:val="2"/>
          <w:szCs w:val="24"/>
        </w:rPr>
        <w:t>）按表</w:t>
      </w:r>
      <w:r>
        <w:rPr>
          <w:rFonts w:hint="default" w:ascii="Times New Roman" w:hAnsi="Times New Roman" w:eastAsia="宋体" w:cs="Times New Roman"/>
          <w:kern w:val="2"/>
          <w:szCs w:val="24"/>
          <w:lang w:val="en-US" w:eastAsia="zh-CN"/>
        </w:rPr>
        <w:t>4数据</w:t>
      </w:r>
      <w:r>
        <w:rPr>
          <w:rFonts w:hint="default" w:ascii="Times New Roman" w:hAnsi="Times New Roman" w:eastAsia="宋体" w:cs="Times New Roman"/>
          <w:kern w:val="2"/>
          <w:szCs w:val="24"/>
        </w:rPr>
        <w:t>采用线性内插法或外延法求得</w:t>
      </w:r>
      <w:r>
        <w:rPr>
          <w:rFonts w:hint="default" w:ascii="Times New Roman" w:hAnsi="Times New Roman" w:eastAsia="宋体" w:cs="Times New Roman"/>
          <w:kern w:val="2"/>
          <w:szCs w:val="24"/>
          <w:lang w:eastAsia="zh-CN"/>
        </w:rPr>
        <w:t>。精密度试验原始数据参见附录</w:t>
      </w:r>
      <w:r>
        <w:rPr>
          <w:rFonts w:hint="default" w:ascii="Times New Roman" w:hAnsi="Times New Roman" w:eastAsia="宋体" w:cs="Times New Roman"/>
          <w:kern w:val="2"/>
          <w:szCs w:val="24"/>
          <w:lang w:val="en-US" w:eastAsia="zh-CN"/>
        </w:rPr>
        <w:t>A</w:t>
      </w:r>
      <w:r>
        <w:rPr>
          <w:rFonts w:hint="default" w:ascii="Times New Roman" w:hAnsi="Times New Roman" w:eastAsia="宋体" w:cs="Times New Roman"/>
          <w:kern w:val="2"/>
          <w:szCs w:val="24"/>
          <w:lang w:eastAsia="zh-CN"/>
        </w:rPr>
        <w:t>。</w:t>
      </w:r>
    </w:p>
    <w:p>
      <w:pPr>
        <w:keepNext w:val="0"/>
        <w:keepLines w:val="0"/>
        <w:pageBreakBefore w:val="0"/>
        <w:kinsoku/>
        <w:wordWrap/>
        <w:overflowPunct/>
        <w:topLinePunct w:val="0"/>
        <w:autoSpaceDE/>
        <w:autoSpaceDN/>
        <w:bidi w:val="0"/>
        <w:adjustRightInd w:val="0"/>
        <w:snapToGrid w:val="0"/>
        <w:jc w:val="center"/>
        <w:textAlignment w:val="auto"/>
        <w:rPr>
          <w:rFonts w:hint="eastAsia" w:ascii="黑体" w:eastAsia="黑体"/>
          <w:color w:val="000000"/>
          <w:szCs w:val="21"/>
          <w:lang w:eastAsia="zh-CN"/>
        </w:rPr>
      </w:pPr>
      <w:r>
        <w:rPr>
          <w:rFonts w:hint="eastAsia" w:ascii="黑体" w:eastAsia="黑体"/>
          <w:color w:val="000000"/>
          <w:szCs w:val="21"/>
        </w:rPr>
        <w:t>表</w:t>
      </w:r>
      <w:r>
        <w:rPr>
          <w:rFonts w:hint="eastAsia" w:ascii="黑体" w:eastAsia="黑体"/>
          <w:color w:val="000000"/>
          <w:szCs w:val="21"/>
          <w:lang w:val="en-US" w:eastAsia="zh-CN"/>
        </w:rPr>
        <w:t>4</w:t>
      </w:r>
      <w:r>
        <w:rPr>
          <w:rFonts w:hint="eastAsia" w:ascii="黑体" w:eastAsia="黑体"/>
          <w:color w:val="000000"/>
          <w:szCs w:val="21"/>
        </w:rPr>
        <w:t xml:space="preserve">  </w:t>
      </w:r>
      <w:r>
        <w:rPr>
          <w:rFonts w:hint="eastAsia" w:ascii="黑体" w:eastAsia="黑体"/>
          <w:color w:val="000000"/>
          <w:kern w:val="0"/>
          <w:szCs w:val="21"/>
        </w:rPr>
        <w:t>重复性限</w:t>
      </w:r>
      <w:r>
        <w:rPr>
          <w:rFonts w:hint="eastAsia" w:ascii="黑体" w:eastAsia="黑体"/>
          <w:color w:val="000000"/>
          <w:kern w:val="0"/>
          <w:szCs w:val="21"/>
          <w:lang w:eastAsia="zh-CN"/>
        </w:rPr>
        <w:t>（</w:t>
      </w:r>
      <w:r>
        <w:rPr>
          <w:rFonts w:hint="eastAsia" w:ascii="黑体" w:eastAsia="黑体"/>
          <w:color w:val="000000"/>
          <w:kern w:val="0"/>
          <w:szCs w:val="21"/>
          <w:lang w:val="en-US" w:eastAsia="zh-CN"/>
        </w:rPr>
        <w:t>r</w:t>
      </w:r>
      <w:r>
        <w:rPr>
          <w:rFonts w:hint="eastAsia" w:ascii="黑体" w:eastAsia="黑体"/>
          <w:color w:val="000000"/>
          <w:kern w:val="0"/>
          <w:szCs w:val="21"/>
          <w:lang w:eastAsia="zh-CN"/>
        </w:rPr>
        <w:t>）</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595"/>
        <w:gridCol w:w="1595"/>
        <w:gridCol w:w="1595"/>
        <w:gridCol w:w="159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000000"/>
                <w:sz w:val="18"/>
                <w:szCs w:val="18"/>
              </w:rPr>
            </w:pPr>
            <w:r>
              <w:rPr>
                <w:rFonts w:hint="default" w:ascii="Times New Roman" w:hAnsi="Times New Roman" w:eastAsia="宋体" w:cs="Times New Roman"/>
                <w:i/>
                <w:color w:val="000000"/>
                <w:kern w:val="0"/>
                <w:sz w:val="18"/>
                <w:szCs w:val="18"/>
                <w:lang w:eastAsia="zh-CN"/>
              </w:rPr>
              <w:t>ω</w:t>
            </w:r>
            <w:r>
              <w:rPr>
                <w:rFonts w:hint="default" w:ascii="Times New Roman" w:hAnsi="Times New Roman" w:eastAsia="宋体" w:cs="Times New Roman"/>
                <w:color w:val="000000"/>
                <w:kern w:val="0"/>
                <w:sz w:val="18"/>
                <w:szCs w:val="18"/>
                <w:vertAlign w:val="subscript"/>
              </w:rPr>
              <w:t>Cu</w:t>
            </w:r>
            <w:r>
              <w:rPr>
                <w:rFonts w:hint="default" w:ascii="Times New Roman" w:hAnsi="Times New Roman" w:eastAsia="宋体" w:cs="Times New Roman"/>
                <w:color w:val="000000"/>
                <w:kern w:val="0"/>
                <w:sz w:val="18"/>
                <w:szCs w:val="18"/>
                <w:vertAlign w:val="baseline"/>
                <w:lang w:val="en-US" w:eastAsia="zh-CN"/>
              </w:rPr>
              <w:t>/</w:t>
            </w:r>
            <w:r>
              <w:rPr>
                <w:rFonts w:hint="default" w:ascii="Times New Roman" w:hAnsi="Times New Roman" w:eastAsia="宋体" w:cs="Times New Roman"/>
                <w:color w:val="000000"/>
                <w:kern w:val="0"/>
                <w:sz w:val="18"/>
                <w:szCs w:val="18"/>
              </w:rPr>
              <w:t>%</w:t>
            </w:r>
          </w:p>
        </w:tc>
        <w:tc>
          <w:tcPr>
            <w:tcW w:w="15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5.01 </w:t>
            </w:r>
          </w:p>
        </w:tc>
        <w:tc>
          <w:tcPr>
            <w:tcW w:w="15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7.54 </w:t>
            </w:r>
          </w:p>
        </w:tc>
        <w:tc>
          <w:tcPr>
            <w:tcW w:w="15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10.11 </w:t>
            </w:r>
          </w:p>
        </w:tc>
        <w:tc>
          <w:tcPr>
            <w:tcW w:w="15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12.55 </w:t>
            </w:r>
          </w:p>
        </w:tc>
        <w:tc>
          <w:tcPr>
            <w:tcW w:w="159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14.85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000000"/>
                <w:sz w:val="18"/>
                <w:szCs w:val="18"/>
              </w:rPr>
            </w:pPr>
            <w:r>
              <w:rPr>
                <w:rFonts w:hint="default" w:ascii="Times New Roman" w:hAnsi="Times New Roman" w:eastAsia="宋体" w:cs="Times New Roman"/>
                <w:i/>
                <w:color w:val="000000"/>
                <w:kern w:val="0"/>
                <w:sz w:val="18"/>
                <w:szCs w:val="18"/>
                <w:lang w:val="en-US" w:eastAsia="zh-CN"/>
              </w:rPr>
              <w:t>r</w:t>
            </w:r>
            <w:r>
              <w:rPr>
                <w:rFonts w:hint="default" w:ascii="Times New Roman" w:hAnsi="Times New Roman" w:eastAsia="宋体" w:cs="Times New Roman"/>
                <w:i w:val="0"/>
                <w:iCs/>
                <w:color w:val="000000"/>
                <w:kern w:val="0"/>
                <w:sz w:val="18"/>
                <w:szCs w:val="18"/>
                <w:lang w:val="en-US" w:eastAsia="zh-CN"/>
              </w:rPr>
              <w:t>/</w:t>
            </w:r>
            <w:r>
              <w:rPr>
                <w:rFonts w:hint="default" w:ascii="Times New Roman" w:hAnsi="Times New Roman" w:eastAsia="宋体" w:cs="Times New Roman"/>
                <w:color w:val="000000"/>
                <w:kern w:val="0"/>
                <w:sz w:val="18"/>
                <w:szCs w:val="18"/>
              </w:rPr>
              <w:t>%</w:t>
            </w:r>
          </w:p>
        </w:tc>
        <w:tc>
          <w:tcPr>
            <w:tcW w:w="15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 </w:t>
            </w:r>
          </w:p>
        </w:tc>
        <w:tc>
          <w:tcPr>
            <w:tcW w:w="15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 </w:t>
            </w:r>
          </w:p>
        </w:tc>
        <w:tc>
          <w:tcPr>
            <w:tcW w:w="15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0.08 </w:t>
            </w:r>
          </w:p>
        </w:tc>
        <w:tc>
          <w:tcPr>
            <w:tcW w:w="15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0.11 </w:t>
            </w:r>
          </w:p>
        </w:tc>
        <w:tc>
          <w:tcPr>
            <w:tcW w:w="159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0.13 </w:t>
            </w:r>
          </w:p>
        </w:tc>
      </w:tr>
    </w:tbl>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3"/>
        <w:rPr>
          <w:rFonts w:hint="eastAsia"/>
          <w:color w:val="000000"/>
          <w:szCs w:val="21"/>
        </w:rPr>
      </w:pPr>
      <w:r>
        <w:rPr>
          <w:rFonts w:hint="eastAsia"/>
          <w:color w:val="000000"/>
          <w:szCs w:val="21"/>
          <w:lang w:val="en-US" w:eastAsia="zh-CN"/>
        </w:rPr>
        <w:t>5.6</w:t>
      </w:r>
      <w:r>
        <w:rPr>
          <w:rFonts w:hint="eastAsia"/>
          <w:color w:val="000000"/>
          <w:szCs w:val="21"/>
        </w:rPr>
        <w:t xml:space="preserve">.2 </w:t>
      </w:r>
      <w:r>
        <w:rPr>
          <w:rFonts w:hint="eastAsia" w:hAnsi="Times New Roman" w:cs="Times New Roman"/>
          <w:szCs w:val="21"/>
          <w:lang w:val="en-US" w:eastAsia="zh-CN"/>
        </w:rPr>
        <w:t>再现</w:t>
      </w:r>
      <w:r>
        <w:rPr>
          <w:rFonts w:hint="eastAsia"/>
          <w:color w:val="000000"/>
          <w:szCs w:val="21"/>
        </w:rPr>
        <w:t>性</w:t>
      </w:r>
    </w:p>
    <w:p>
      <w:pPr>
        <w:keepNext w:val="0"/>
        <w:keepLines w:val="0"/>
        <w:pageBreakBefore w:val="0"/>
        <w:kinsoku/>
        <w:wordWrap/>
        <w:overflowPunct/>
        <w:topLinePunct w:val="0"/>
        <w:autoSpaceDE/>
        <w:autoSpaceDN/>
        <w:bidi w:val="0"/>
        <w:ind w:firstLine="420" w:firstLineChars="200"/>
        <w:textAlignment w:val="auto"/>
        <w:rPr>
          <w:rFonts w:hint="eastAsia" w:ascii="宋体" w:hAnsi="宋体" w:eastAsia="宋体"/>
          <w:lang w:eastAsia="zh-CN"/>
        </w:rPr>
      </w:pPr>
      <w:r>
        <w:rPr>
          <w:rFonts w:hint="default" w:ascii="Times New Roman" w:hAnsi="Times New Roman" w:cs="Times New Roman"/>
        </w:rPr>
        <w:t>在再现性条件下获得的两次独立测试结果的测试值，在表3给出的平均值范围内， 两个测试结果的绝对差值不超过再现性限（</w:t>
      </w:r>
      <w:r>
        <w:rPr>
          <w:rFonts w:hint="default" w:ascii="Times New Roman" w:hAnsi="Times New Roman" w:cs="Times New Roman"/>
          <w:i/>
        </w:rPr>
        <w:t>R</w:t>
      </w:r>
      <w:r>
        <w:rPr>
          <w:rFonts w:hint="default" w:ascii="Times New Roman" w:hAnsi="Times New Roman" w:cs="Times New Roman"/>
        </w:rPr>
        <w:t>），超过再现性限（</w:t>
      </w:r>
      <w:r>
        <w:rPr>
          <w:rFonts w:hint="default" w:ascii="Times New Roman" w:hAnsi="Times New Roman" w:cs="Times New Roman"/>
          <w:i/>
        </w:rPr>
        <w:t>R</w:t>
      </w:r>
      <w:r>
        <w:rPr>
          <w:rFonts w:hint="default" w:ascii="Times New Roman" w:hAnsi="Times New Roman" w:cs="Times New Roman"/>
        </w:rPr>
        <w:t>）的情况不超过5%</w:t>
      </w:r>
      <w:r>
        <w:rPr>
          <w:rFonts w:hint="default" w:ascii="Times New Roman" w:hAnsi="Times New Roman" w:cs="Times New Roman"/>
          <w:lang w:eastAsia="zh-CN"/>
        </w:rPr>
        <w:t>。</w:t>
      </w:r>
      <w:r>
        <w:rPr>
          <w:rFonts w:hint="default" w:ascii="Times New Roman" w:hAnsi="Times New Roman" w:cs="Times New Roman"/>
        </w:rPr>
        <w:t>再现性限（</w:t>
      </w:r>
      <w:r>
        <w:rPr>
          <w:rFonts w:hint="default" w:ascii="Times New Roman" w:hAnsi="Times New Roman" w:cs="Times New Roman"/>
          <w:i/>
        </w:rPr>
        <w:t>R</w:t>
      </w:r>
      <w:r>
        <w:rPr>
          <w:rFonts w:hint="default" w:ascii="Times New Roman" w:hAnsi="Times New Roman" w:cs="Times New Roman"/>
        </w:rPr>
        <w:t>）按表</w:t>
      </w:r>
      <w:r>
        <w:rPr>
          <w:rFonts w:hint="default" w:ascii="Times New Roman" w:hAnsi="Times New Roman" w:cs="Times New Roman"/>
          <w:lang w:val="en-US" w:eastAsia="zh-CN"/>
        </w:rPr>
        <w:t>5数据</w:t>
      </w:r>
      <w:r>
        <w:rPr>
          <w:rFonts w:ascii="宋体" w:hAnsi="宋体"/>
        </w:rPr>
        <w:t>采用线性内插法</w:t>
      </w:r>
      <w:r>
        <w:rPr>
          <w:rFonts w:hint="eastAsia" w:ascii="宋体" w:hAnsi="宋体"/>
        </w:rPr>
        <w:t>或外延法</w:t>
      </w:r>
      <w:r>
        <w:rPr>
          <w:rFonts w:ascii="宋体" w:hAnsi="宋体"/>
        </w:rPr>
        <w:t>求得</w:t>
      </w:r>
      <w:r>
        <w:rPr>
          <w:rFonts w:hint="eastAsia" w:ascii="宋体" w:hAnsi="宋体"/>
          <w:lang w:eastAsia="zh-CN"/>
        </w:rPr>
        <w:t>。</w:t>
      </w:r>
    </w:p>
    <w:p>
      <w:pPr>
        <w:keepNext w:val="0"/>
        <w:keepLines w:val="0"/>
        <w:pageBreakBefore w:val="0"/>
        <w:kinsoku/>
        <w:wordWrap/>
        <w:overflowPunct/>
        <w:topLinePunct w:val="0"/>
        <w:autoSpaceDE/>
        <w:autoSpaceDN/>
        <w:bidi w:val="0"/>
        <w:adjustRightInd w:val="0"/>
        <w:snapToGrid w:val="0"/>
        <w:jc w:val="center"/>
        <w:textAlignment w:val="auto"/>
        <w:rPr>
          <w:rFonts w:hint="default" w:ascii="黑体" w:eastAsia="黑体"/>
          <w:color w:val="000000"/>
          <w:szCs w:val="21"/>
          <w:lang w:val="en-US" w:eastAsia="zh-CN"/>
        </w:rPr>
      </w:pPr>
      <w:r>
        <w:rPr>
          <w:rFonts w:hint="eastAsia" w:ascii="黑体" w:eastAsia="黑体"/>
          <w:color w:val="000000"/>
          <w:szCs w:val="21"/>
        </w:rPr>
        <w:t>表</w:t>
      </w:r>
      <w:r>
        <w:rPr>
          <w:rFonts w:hint="eastAsia" w:ascii="黑体" w:eastAsia="黑体"/>
          <w:color w:val="000000"/>
          <w:szCs w:val="21"/>
          <w:lang w:val="en-US" w:eastAsia="zh-CN"/>
        </w:rPr>
        <w:t>5</w:t>
      </w:r>
      <w:r>
        <w:rPr>
          <w:rFonts w:hint="eastAsia" w:ascii="黑体" w:eastAsia="黑体"/>
          <w:color w:val="000000"/>
          <w:szCs w:val="21"/>
        </w:rPr>
        <w:t xml:space="preserve">  </w:t>
      </w:r>
      <w:r>
        <w:rPr>
          <w:rFonts w:hint="eastAsia" w:ascii="黑体" w:eastAsia="黑体"/>
          <w:color w:val="000000"/>
          <w:kern w:val="0"/>
          <w:szCs w:val="21"/>
        </w:rPr>
        <w:t>再现性限</w:t>
      </w:r>
      <w:r>
        <w:rPr>
          <w:rFonts w:hint="eastAsia" w:ascii="黑体" w:eastAsia="黑体"/>
          <w:color w:val="000000"/>
          <w:kern w:val="0"/>
          <w:szCs w:val="21"/>
          <w:lang w:eastAsia="zh-CN"/>
        </w:rPr>
        <w:t>（</w:t>
      </w:r>
      <w:r>
        <w:rPr>
          <w:rFonts w:hint="eastAsia" w:ascii="黑体" w:eastAsia="黑体"/>
          <w:color w:val="000000"/>
          <w:kern w:val="0"/>
          <w:szCs w:val="21"/>
          <w:lang w:val="en-US" w:eastAsia="zh-CN"/>
        </w:rPr>
        <w:t>R</w:t>
      </w:r>
      <w:r>
        <w:rPr>
          <w:rFonts w:hint="eastAsia" w:ascii="黑体" w:eastAsia="黑体"/>
          <w:color w:val="000000"/>
          <w:kern w:val="0"/>
          <w:szCs w:val="21"/>
          <w:lang w:eastAsia="zh-CN"/>
        </w:rPr>
        <w:t>）</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592"/>
        <w:gridCol w:w="1592"/>
        <w:gridCol w:w="1596"/>
        <w:gridCol w:w="1596"/>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4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000000"/>
                <w:sz w:val="18"/>
                <w:szCs w:val="18"/>
              </w:rPr>
            </w:pPr>
            <w:r>
              <w:rPr>
                <w:rFonts w:hint="default" w:ascii="Times New Roman" w:hAnsi="Times New Roman" w:eastAsia="宋体" w:cs="Times New Roman"/>
                <w:i/>
                <w:color w:val="000000"/>
                <w:kern w:val="0"/>
                <w:sz w:val="18"/>
                <w:szCs w:val="18"/>
                <w:lang w:eastAsia="zh-CN"/>
              </w:rPr>
              <w:t>ω</w:t>
            </w:r>
            <w:r>
              <w:rPr>
                <w:rFonts w:hint="default" w:ascii="Times New Roman" w:hAnsi="Times New Roman" w:eastAsia="宋体" w:cs="Times New Roman"/>
                <w:color w:val="000000"/>
                <w:kern w:val="0"/>
                <w:sz w:val="18"/>
                <w:szCs w:val="18"/>
                <w:vertAlign w:val="subscript"/>
              </w:rPr>
              <w:t>Cu</w:t>
            </w:r>
            <w:r>
              <w:rPr>
                <w:rFonts w:hint="default" w:ascii="Times New Roman" w:hAnsi="Times New Roman" w:eastAsia="宋体" w:cs="Times New Roman"/>
                <w:color w:val="000000"/>
                <w:kern w:val="0"/>
                <w:sz w:val="18"/>
                <w:szCs w:val="18"/>
                <w:vertAlign w:val="baseline"/>
                <w:lang w:val="en-US" w:eastAsia="zh-CN"/>
              </w:rPr>
              <w:t>/</w:t>
            </w:r>
            <w:r>
              <w:rPr>
                <w:rFonts w:hint="default" w:ascii="Times New Roman" w:hAnsi="Times New Roman" w:eastAsia="宋体" w:cs="Times New Roman"/>
                <w:color w:val="000000"/>
                <w:kern w:val="0"/>
                <w:sz w:val="18"/>
                <w:szCs w:val="18"/>
              </w:rPr>
              <w:t>%</w:t>
            </w:r>
          </w:p>
        </w:tc>
        <w:tc>
          <w:tcPr>
            <w:tcW w:w="164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5.01 </w:t>
            </w:r>
          </w:p>
        </w:tc>
        <w:tc>
          <w:tcPr>
            <w:tcW w:w="164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7.54 </w:t>
            </w:r>
          </w:p>
        </w:tc>
        <w:tc>
          <w:tcPr>
            <w:tcW w:w="164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10.11 </w:t>
            </w:r>
          </w:p>
        </w:tc>
        <w:tc>
          <w:tcPr>
            <w:tcW w:w="164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12.55 </w:t>
            </w:r>
          </w:p>
        </w:tc>
        <w:tc>
          <w:tcPr>
            <w:tcW w:w="16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14.85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40"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000000"/>
                <w:sz w:val="18"/>
                <w:szCs w:val="18"/>
              </w:rPr>
            </w:pPr>
            <w:r>
              <w:rPr>
                <w:rFonts w:hint="default" w:ascii="Times New Roman" w:hAnsi="Times New Roman" w:eastAsia="宋体" w:cs="Times New Roman"/>
                <w:i/>
                <w:color w:val="000000"/>
                <w:kern w:val="0"/>
                <w:sz w:val="18"/>
                <w:szCs w:val="18"/>
              </w:rPr>
              <w:t>R</w:t>
            </w:r>
            <w:r>
              <w:rPr>
                <w:rFonts w:hint="default" w:ascii="Times New Roman" w:hAnsi="Times New Roman" w:eastAsia="宋体" w:cs="Times New Roman"/>
                <w:color w:val="000000"/>
                <w:kern w:val="0"/>
                <w:sz w:val="18"/>
                <w:szCs w:val="18"/>
                <w:lang w:val="en-US" w:eastAsia="zh-CN"/>
              </w:rPr>
              <w:t>/</w:t>
            </w:r>
            <w:r>
              <w:rPr>
                <w:rFonts w:hint="default" w:ascii="Times New Roman" w:hAnsi="Times New Roman" w:eastAsia="宋体" w:cs="Times New Roman"/>
                <w:color w:val="000000"/>
                <w:kern w:val="0"/>
                <w:sz w:val="18"/>
                <w:szCs w:val="18"/>
              </w:rPr>
              <w:t>%</w:t>
            </w:r>
          </w:p>
        </w:tc>
        <w:tc>
          <w:tcPr>
            <w:tcW w:w="164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 </w:t>
            </w:r>
          </w:p>
        </w:tc>
        <w:tc>
          <w:tcPr>
            <w:tcW w:w="164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 </w:t>
            </w:r>
          </w:p>
        </w:tc>
        <w:tc>
          <w:tcPr>
            <w:tcW w:w="164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0.11 </w:t>
            </w:r>
          </w:p>
        </w:tc>
        <w:tc>
          <w:tcPr>
            <w:tcW w:w="164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0.13 </w:t>
            </w:r>
          </w:p>
        </w:tc>
        <w:tc>
          <w:tcPr>
            <w:tcW w:w="16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0.14 </w:t>
            </w:r>
          </w:p>
        </w:tc>
      </w:tr>
    </w:tbl>
    <w:p>
      <w:pPr>
        <w:pStyle w:val="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outlineLvl w:val="2"/>
        <w:rPr>
          <w:rFonts w:hint="eastAsia"/>
          <w:color w:val="000000"/>
          <w:szCs w:val="21"/>
          <w:lang w:val="en-US" w:eastAsia="zh-CN"/>
        </w:rPr>
      </w:pPr>
      <w:r>
        <w:rPr>
          <w:rFonts w:hint="eastAsia"/>
          <w:color w:val="000000"/>
          <w:szCs w:val="21"/>
          <w:lang w:val="en-US" w:eastAsia="zh-CN"/>
        </w:rPr>
        <w:t>5.7</w:t>
      </w:r>
      <w:r>
        <w:rPr>
          <w:rFonts w:hint="eastAsia"/>
          <w:color w:val="000000"/>
          <w:szCs w:val="21"/>
        </w:rPr>
        <w:t xml:space="preserve"> </w:t>
      </w:r>
      <w:r>
        <w:rPr>
          <w:rFonts w:hint="eastAsia" w:hAnsi="Times New Roman" w:cs="Times New Roman"/>
          <w:szCs w:val="21"/>
          <w:lang w:val="en-US" w:eastAsia="zh-CN"/>
        </w:rPr>
        <w:t>试验</w:t>
      </w:r>
      <w:r>
        <w:rPr>
          <w:rFonts w:hint="eastAsia"/>
          <w:color w:val="000000"/>
          <w:szCs w:val="21"/>
          <w:lang w:val="en-US" w:eastAsia="zh-CN"/>
        </w:rPr>
        <w:t>报告</w:t>
      </w:r>
    </w:p>
    <w:p>
      <w:pPr>
        <w:keepNext w:val="0"/>
        <w:keepLines w:val="0"/>
        <w:pageBreakBefore w:val="0"/>
        <w:kinsoku/>
        <w:wordWrap/>
        <w:overflowPunct/>
        <w:topLinePunct w:val="0"/>
        <w:autoSpaceDE/>
        <w:autoSpaceDN/>
        <w:bidi w:val="0"/>
        <w:ind w:firstLine="420" w:firstLineChars="200"/>
        <w:textAlignment w:val="auto"/>
        <w:rPr>
          <w:rFonts w:hint="eastAsia"/>
          <w:lang w:val="en-US" w:eastAsia="zh-CN"/>
        </w:rPr>
      </w:pPr>
      <w:r>
        <w:rPr>
          <w:rFonts w:hint="eastAsia"/>
          <w:lang w:val="en-US" w:eastAsia="zh-CN"/>
        </w:rPr>
        <w:t>试验报告至少应包含以下内容：</w:t>
      </w:r>
    </w:p>
    <w:p>
      <w:pPr>
        <w:keepNext w:val="0"/>
        <w:keepLines w:val="0"/>
        <w:pageBreakBefore w:val="0"/>
        <w:kinsoku/>
        <w:wordWrap/>
        <w:overflowPunct/>
        <w:topLinePunct w:val="0"/>
        <w:autoSpaceDE/>
        <w:autoSpaceDN/>
        <w:bidi w:val="0"/>
        <w:ind w:firstLine="420" w:firstLineChars="200"/>
        <w:textAlignment w:val="auto"/>
        <w:rPr>
          <w:rFonts w:hint="eastAsia"/>
          <w:lang w:val="en-US" w:eastAsia="zh-CN"/>
        </w:rPr>
      </w:pPr>
      <w:r>
        <w:rPr>
          <w:rFonts w:hint="eastAsia"/>
          <w:lang w:val="en-US" w:eastAsia="zh-CN"/>
        </w:rPr>
        <w:t>——试样；</w:t>
      </w:r>
    </w:p>
    <w:p>
      <w:pPr>
        <w:keepNext w:val="0"/>
        <w:keepLines w:val="0"/>
        <w:pageBreakBefore w:val="0"/>
        <w:kinsoku/>
        <w:wordWrap/>
        <w:overflowPunct/>
        <w:topLinePunct w:val="0"/>
        <w:autoSpaceDE/>
        <w:autoSpaceDN/>
        <w:bidi w:val="0"/>
        <w:ind w:firstLine="420" w:firstLineChars="200"/>
        <w:textAlignment w:val="auto"/>
        <w:rPr>
          <w:rFonts w:hint="eastAsia"/>
          <w:lang w:val="en-US" w:eastAsia="zh-CN"/>
        </w:rPr>
      </w:pPr>
      <w:r>
        <w:rPr>
          <w:rFonts w:hint="eastAsia"/>
          <w:lang w:val="en-US" w:eastAsia="zh-CN"/>
        </w:rPr>
        <w:t>——使用的标准</w:t>
      </w:r>
      <w:r>
        <w:rPr>
          <w:rFonts w:hint="eastAsia" w:ascii="宋体" w:hAnsi="宋体" w:eastAsia="宋体" w:cs="宋体"/>
          <w:lang w:val="en-US" w:eastAsia="zh-CN"/>
        </w:rPr>
        <w:t>（</w:t>
      </w:r>
      <w:r>
        <w:rPr>
          <w:rFonts w:hint="default" w:ascii="Times New Roman" w:hAnsi="Times New Roman" w:eastAsia="宋体" w:cs="Times New Roman"/>
          <w:lang w:val="en-US" w:eastAsia="zh-CN"/>
        </w:rPr>
        <w:t>YS/T461.</w:t>
      </w:r>
      <w:r>
        <w:rPr>
          <w:rFonts w:hint="eastAsia" w:cs="Times New Roman"/>
          <w:lang w:val="en-US" w:eastAsia="zh-CN"/>
        </w:rPr>
        <w:t>8—20</w:t>
      </w:r>
      <w:r>
        <w:rPr>
          <w:rFonts w:hint="default" w:ascii="Times New Roman" w:hAnsi="Times New Roman" w:eastAsia="宋体" w:cs="Times New Roman"/>
          <w:lang w:val="en-US" w:eastAsia="zh-CN"/>
        </w:rPr>
        <w:t>2X</w:t>
      </w:r>
      <w:r>
        <w:rPr>
          <w:rFonts w:hint="eastAsia" w:ascii="宋体" w:hAnsi="宋体" w:eastAsia="宋体" w:cs="宋体"/>
          <w:lang w:val="en-US" w:eastAsia="zh-CN"/>
        </w:rPr>
        <w:t>）</w:t>
      </w:r>
      <w:r>
        <w:rPr>
          <w:rFonts w:hint="eastAsia"/>
          <w:lang w:val="en-US" w:eastAsia="zh-CN"/>
        </w:rPr>
        <w:t>；</w:t>
      </w:r>
    </w:p>
    <w:p>
      <w:pPr>
        <w:keepNext w:val="0"/>
        <w:keepLines w:val="0"/>
        <w:pageBreakBefore w:val="0"/>
        <w:kinsoku/>
        <w:wordWrap/>
        <w:overflowPunct/>
        <w:topLinePunct w:val="0"/>
        <w:autoSpaceDE/>
        <w:autoSpaceDN/>
        <w:bidi w:val="0"/>
        <w:ind w:firstLine="420" w:firstLineChars="200"/>
        <w:textAlignment w:val="auto"/>
        <w:rPr>
          <w:rFonts w:hint="default"/>
          <w:lang w:val="en-US" w:eastAsia="zh-CN"/>
        </w:rPr>
      </w:pPr>
      <w:r>
        <w:rPr>
          <w:rFonts w:hint="eastAsia"/>
          <w:lang w:val="en-US" w:eastAsia="zh-CN"/>
        </w:rPr>
        <w:t>——使用的方法（方法二）；</w:t>
      </w:r>
    </w:p>
    <w:p>
      <w:pPr>
        <w:keepNext w:val="0"/>
        <w:keepLines w:val="0"/>
        <w:pageBreakBefore w:val="0"/>
        <w:kinsoku/>
        <w:wordWrap/>
        <w:overflowPunct/>
        <w:topLinePunct w:val="0"/>
        <w:autoSpaceDE/>
        <w:autoSpaceDN/>
        <w:bidi w:val="0"/>
        <w:ind w:firstLine="420" w:firstLineChars="200"/>
        <w:textAlignment w:val="auto"/>
        <w:rPr>
          <w:rFonts w:hint="eastAsia"/>
          <w:lang w:val="en-US" w:eastAsia="zh-CN"/>
        </w:rPr>
      </w:pPr>
      <w:r>
        <w:rPr>
          <w:rFonts w:hint="eastAsia"/>
          <w:lang w:val="en-US" w:eastAsia="zh-CN"/>
        </w:rPr>
        <w:t>——分析结果及其表示；</w:t>
      </w:r>
    </w:p>
    <w:p>
      <w:pPr>
        <w:keepNext w:val="0"/>
        <w:keepLines w:val="0"/>
        <w:pageBreakBefore w:val="0"/>
        <w:kinsoku/>
        <w:wordWrap/>
        <w:overflowPunct/>
        <w:topLinePunct w:val="0"/>
        <w:autoSpaceDE/>
        <w:autoSpaceDN/>
        <w:bidi w:val="0"/>
        <w:ind w:firstLine="420" w:firstLineChars="200"/>
        <w:textAlignment w:val="auto"/>
        <w:rPr>
          <w:rFonts w:hint="eastAsia"/>
          <w:lang w:val="en-US" w:eastAsia="zh-CN"/>
        </w:rPr>
      </w:pPr>
      <w:r>
        <w:rPr>
          <w:rFonts w:hint="eastAsia"/>
          <w:lang w:val="en-US" w:eastAsia="zh-CN"/>
        </w:rPr>
        <w:t>——与基本分析步骤的差异；</w:t>
      </w:r>
    </w:p>
    <w:p>
      <w:pPr>
        <w:keepNext w:val="0"/>
        <w:keepLines w:val="0"/>
        <w:pageBreakBefore w:val="0"/>
        <w:kinsoku/>
        <w:wordWrap/>
        <w:overflowPunct/>
        <w:topLinePunct w:val="0"/>
        <w:autoSpaceDE/>
        <w:autoSpaceDN/>
        <w:bidi w:val="0"/>
        <w:ind w:firstLine="420" w:firstLineChars="200"/>
        <w:textAlignment w:val="auto"/>
        <w:rPr>
          <w:rFonts w:hint="eastAsia"/>
          <w:lang w:val="en-US" w:eastAsia="zh-CN"/>
        </w:rPr>
      </w:pPr>
      <w:r>
        <w:rPr>
          <w:rFonts w:hint="eastAsia"/>
          <w:lang w:val="en-US" w:eastAsia="zh-CN"/>
        </w:rPr>
        <w:t>——测定中观察到的异常现象；</w:t>
      </w:r>
    </w:p>
    <w:p>
      <w:pPr>
        <w:keepNext w:val="0"/>
        <w:keepLines w:val="0"/>
        <w:pageBreakBefore w:val="0"/>
        <w:kinsoku/>
        <w:wordWrap/>
        <w:overflowPunct/>
        <w:topLinePunct w:val="0"/>
        <w:autoSpaceDE/>
        <w:autoSpaceDN/>
        <w:bidi w:val="0"/>
        <w:ind w:firstLine="420" w:firstLineChars="200"/>
        <w:textAlignment w:val="auto"/>
        <w:rPr>
          <w:rFonts w:hint="eastAsia"/>
          <w:lang w:val="en-US" w:eastAsia="zh-CN"/>
        </w:rPr>
      </w:pPr>
      <w:r>
        <w:rPr>
          <w:rFonts w:hint="eastAsia"/>
          <w:lang w:val="en-US" w:eastAsia="zh-CN"/>
        </w:rPr>
        <w:t>——试验日期。</w:t>
      </w:r>
    </w:p>
    <w:p>
      <w:pPr>
        <w:rPr>
          <w:rFonts w:hint="eastAsia"/>
          <w:lang w:val="en-US" w:eastAsia="zh-CN"/>
        </w:rPr>
      </w:pPr>
      <w:r>
        <w:rPr>
          <w:rFonts w:hint="eastAsia"/>
          <w:lang w:val="en-US" w:eastAsia="zh-CN"/>
        </w:rPr>
        <w:br w:type="page"/>
      </w:r>
    </w:p>
    <w:p>
      <w:pPr>
        <w:numPr>
          <w:ilvl w:val="0"/>
          <w:numId w:val="1"/>
        </w:numPr>
        <w:bidi w:val="0"/>
        <w:jc w:val="center"/>
        <w:rPr>
          <w:rFonts w:hint="eastAsia" w:ascii="黑体" w:hAnsi="黑体" w:eastAsia="黑体" w:cs="黑体"/>
        </w:rPr>
      </w:pPr>
      <w:r>
        <w:rPr>
          <w:rFonts w:hint="eastAsia" w:ascii="黑体" w:hAnsi="黑体" w:eastAsia="黑体" w:cs="黑体"/>
        </w:rPr>
        <w:t xml:space="preserve">附 录 </w:t>
      </w:r>
      <w:r>
        <w:rPr>
          <w:rFonts w:hint="eastAsia" w:ascii="黑体" w:hAnsi="黑体" w:eastAsia="黑体" w:cs="黑体"/>
          <w:lang w:val="en-US" w:eastAsia="zh-CN"/>
        </w:rPr>
        <w:t>A</w:t>
      </w:r>
    </w:p>
    <w:p>
      <w:pPr>
        <w:numPr>
          <w:ilvl w:val="0"/>
          <w:numId w:val="1"/>
        </w:numPr>
        <w:bidi w:val="0"/>
        <w:jc w:val="center"/>
        <w:rPr>
          <w:rFonts w:hint="eastAsia" w:ascii="黑体" w:hAnsi="黑体" w:eastAsia="黑体" w:cs="黑体"/>
        </w:rPr>
      </w:pPr>
      <w:r>
        <w:rPr>
          <w:rFonts w:hint="eastAsia" w:ascii="黑体" w:hAnsi="黑体" w:eastAsia="黑体" w:cs="黑体"/>
        </w:rPr>
        <w:t>（资料性</w:t>
      </w:r>
      <w:r>
        <w:rPr>
          <w:rFonts w:hint="eastAsia" w:ascii="黑体" w:hAnsi="黑体" w:eastAsia="黑体" w:cs="黑体"/>
          <w:lang w:val="en-US" w:eastAsia="zh-CN"/>
        </w:rPr>
        <w:t>附录</w:t>
      </w:r>
      <w:r>
        <w:rPr>
          <w:rFonts w:hint="eastAsia" w:ascii="黑体" w:hAnsi="黑体" w:eastAsia="黑体" w:cs="黑体"/>
        </w:rPr>
        <w:t>）</w:t>
      </w:r>
    </w:p>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精密度试验原始数据</w:t>
      </w:r>
    </w:p>
    <w:p>
      <w:pPr>
        <w:jc w:val="both"/>
        <w:outlineLvl w:val="1"/>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lang w:eastAsia="zh-CN"/>
          <w14:textFill>
            <w14:solidFill>
              <w14:schemeClr w14:val="tx1"/>
            </w14:solidFill>
          </w14:textFill>
        </w:rPr>
        <w:t>A.</w:t>
      </w:r>
      <w:r>
        <w:rPr>
          <w:rFonts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eastAsiaTheme="minorEastAsia"/>
          <w:color w:val="000000" w:themeColor="text1"/>
          <w:szCs w:val="21"/>
          <w14:textFill>
            <w14:solidFill>
              <w14:schemeClr w14:val="tx1"/>
            </w14:solidFill>
          </w14:textFill>
        </w:rPr>
        <w:t>精密度数据</w:t>
      </w:r>
    </w:p>
    <w:p>
      <w:pPr>
        <w:ind w:firstLine="420" w:firstLineChars="200"/>
        <w:jc w:val="both"/>
        <w:rPr>
          <w:rFonts w:ascii="黑体" w:hAnsi="黑体" w:eastAsia="黑体"/>
          <w:color w:val="000000" w:themeColor="text1"/>
          <w:szCs w:val="21"/>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方法精密度</w:t>
      </w:r>
      <w:r>
        <w:rPr>
          <w:rFonts w:eastAsiaTheme="minorEastAsia"/>
          <w:color w:val="000000" w:themeColor="text1"/>
          <w:szCs w:val="21"/>
          <w14:textFill>
            <w14:solidFill>
              <w14:schemeClr w14:val="tx1"/>
            </w14:solidFill>
          </w14:textFill>
        </w:rPr>
        <w:t>是202</w:t>
      </w:r>
      <w:r>
        <w:rPr>
          <w:rFonts w:hint="eastAsia" w:eastAsiaTheme="minorEastAsia"/>
          <w:color w:val="000000" w:themeColor="text1"/>
          <w:szCs w:val="21"/>
          <w14:textFill>
            <w14:solidFill>
              <w14:schemeClr w14:val="tx1"/>
            </w14:solidFill>
          </w14:textFill>
        </w:rPr>
        <w:t>4</w:t>
      </w:r>
      <w:r>
        <w:rPr>
          <w:rFonts w:eastAsiaTheme="minorEastAsia"/>
          <w:color w:val="000000" w:themeColor="text1"/>
          <w:szCs w:val="21"/>
          <w14:textFill>
            <w14:solidFill>
              <w14:schemeClr w14:val="tx1"/>
            </w14:solidFill>
          </w14:textFill>
        </w:rPr>
        <w:t>年</w:t>
      </w:r>
      <w:r>
        <w:rPr>
          <w:rFonts w:hint="eastAsia" w:eastAsiaTheme="minorEastAsia"/>
          <w:color w:val="000000" w:themeColor="text1"/>
          <w:szCs w:val="21"/>
          <w:lang w:val="en-US" w:eastAsia="zh-CN"/>
          <w14:textFill>
            <w14:solidFill>
              <w14:schemeClr w14:val="tx1"/>
            </w14:solidFill>
          </w14:textFill>
        </w:rPr>
        <w:t>由20</w:t>
      </w:r>
      <w:r>
        <w:rPr>
          <w:rFonts w:eastAsiaTheme="minorEastAsia"/>
          <w:color w:val="000000" w:themeColor="text1"/>
          <w:szCs w:val="21"/>
          <w14:textFill>
            <w14:solidFill>
              <w14:schemeClr w14:val="tx1"/>
            </w14:solidFill>
          </w14:textFill>
        </w:rPr>
        <w:t>家实验室对</w:t>
      </w:r>
      <w:r>
        <w:rPr>
          <w:rFonts w:hint="eastAsia" w:eastAsiaTheme="minorEastAsia"/>
          <w:color w:val="000000" w:themeColor="text1"/>
          <w:szCs w:val="21"/>
          <w:lang w:val="en-US" w:eastAsia="zh-CN"/>
          <w14:textFill>
            <w14:solidFill>
              <w14:schemeClr w14:val="tx1"/>
            </w14:solidFill>
          </w14:textFill>
        </w:rPr>
        <w:t>混合铅锌精矿铜</w:t>
      </w:r>
      <w:r>
        <w:rPr>
          <w:rFonts w:eastAsiaTheme="minorEastAsia"/>
          <w:color w:val="000000" w:themeColor="text1"/>
          <w:szCs w:val="21"/>
          <w14:textFill>
            <w14:solidFill>
              <w14:schemeClr w14:val="tx1"/>
            </w14:solidFill>
          </w14:textFill>
        </w:rPr>
        <w:t>含量</w:t>
      </w:r>
      <w:r>
        <w:rPr>
          <w:rFonts w:hint="eastAsia" w:eastAsiaTheme="minorEastAsia"/>
          <w:color w:val="000000" w:themeColor="text1"/>
          <w:szCs w:val="21"/>
          <w:lang w:val="en-US" w:eastAsia="zh-CN"/>
          <w14:textFill>
            <w14:solidFill>
              <w14:schemeClr w14:val="tx1"/>
            </w14:solidFill>
          </w14:textFill>
        </w:rPr>
        <w:t>10</w:t>
      </w:r>
      <w:r>
        <w:rPr>
          <w:rFonts w:eastAsiaTheme="minorEastAsia"/>
          <w:color w:val="000000" w:themeColor="text1"/>
          <w:szCs w:val="21"/>
          <w14:textFill>
            <w14:solidFill>
              <w14:schemeClr w14:val="tx1"/>
            </w14:solidFill>
          </w14:textFill>
        </w:rPr>
        <w:t>个不同水平样品进行共同试验确定的。</w:t>
      </w:r>
      <w:r>
        <w:rPr>
          <w:rFonts w:hint="eastAsia" w:eastAsiaTheme="minorEastAsia"/>
          <w:color w:val="000000" w:themeColor="text1"/>
          <w:szCs w:val="21"/>
          <w:lang w:val="en-US" w:eastAsia="zh-CN"/>
          <w14:textFill>
            <w14:solidFill>
              <w14:schemeClr w14:val="tx1"/>
            </w14:solidFill>
          </w14:textFill>
        </w:rPr>
        <w:t>各</w:t>
      </w:r>
      <w:r>
        <w:rPr>
          <w:rFonts w:eastAsiaTheme="minorEastAsia"/>
          <w:color w:val="000000" w:themeColor="text1"/>
          <w:szCs w:val="21"/>
          <w14:textFill>
            <w14:solidFill>
              <w14:schemeClr w14:val="tx1"/>
            </w14:solidFill>
          </w14:textFill>
        </w:rPr>
        <w:t>实验室对每个水平的</w:t>
      </w:r>
      <w:r>
        <w:rPr>
          <w:rFonts w:hint="eastAsia" w:eastAsiaTheme="minorEastAsia"/>
          <w:color w:val="000000" w:themeColor="text1"/>
          <w:szCs w:val="21"/>
          <w:lang w:val="en-US" w:eastAsia="zh-CN"/>
          <w14:textFill>
            <w14:solidFill>
              <w14:schemeClr w14:val="tx1"/>
            </w14:solidFill>
          </w14:textFill>
        </w:rPr>
        <w:t>铜</w:t>
      </w:r>
      <w:r>
        <w:rPr>
          <w:rFonts w:eastAsiaTheme="minorEastAsia"/>
          <w:color w:val="000000" w:themeColor="text1"/>
          <w:szCs w:val="21"/>
          <w14:textFill>
            <w14:solidFill>
              <w14:schemeClr w14:val="tx1"/>
            </w14:solidFill>
          </w14:textFill>
        </w:rPr>
        <w:t>含量在重复性条件下独立测定</w:t>
      </w:r>
      <w:r>
        <w:rPr>
          <w:rFonts w:hint="eastAsia" w:eastAsiaTheme="minorEastAsia"/>
          <w:color w:val="000000" w:themeColor="text1"/>
          <w:szCs w:val="21"/>
          <w:lang w:eastAsia="zh-CN"/>
          <w14:textFill>
            <w14:solidFill>
              <w14:schemeClr w14:val="tx1"/>
            </w14:solidFill>
          </w14:textFill>
        </w:rPr>
        <w:t>，</w:t>
      </w:r>
      <w:r>
        <w:rPr>
          <w:rFonts w:hint="eastAsia" w:eastAsiaTheme="minorEastAsia"/>
          <w:color w:val="000000" w:themeColor="text1"/>
          <w:szCs w:val="21"/>
          <w:lang w:val="en-US" w:eastAsia="zh-CN"/>
          <w14:textFill>
            <w14:solidFill>
              <w14:schemeClr w14:val="tx1"/>
            </w14:solidFill>
          </w14:textFill>
        </w:rPr>
        <w:t>方法1和方法2的精密度试验</w:t>
      </w:r>
      <w:r>
        <w:rPr>
          <w:rFonts w:eastAsiaTheme="minorEastAsia"/>
          <w:color w:val="000000" w:themeColor="text1"/>
          <w:szCs w:val="21"/>
          <w14:textFill>
            <w14:solidFill>
              <w14:schemeClr w14:val="tx1"/>
            </w14:solidFill>
          </w14:textFill>
        </w:rPr>
        <w:t>原始数据</w:t>
      </w:r>
      <w:r>
        <w:rPr>
          <w:rFonts w:hint="eastAsia" w:eastAsiaTheme="minorEastAsia"/>
          <w:color w:val="000000" w:themeColor="text1"/>
          <w:szCs w:val="21"/>
          <w:lang w:val="en-US" w:eastAsia="zh-CN"/>
          <w14:textFill>
            <w14:solidFill>
              <w14:schemeClr w14:val="tx1"/>
            </w14:solidFill>
          </w14:textFill>
        </w:rPr>
        <w:t>分别</w:t>
      </w:r>
      <w:r>
        <w:rPr>
          <w:rFonts w:eastAsiaTheme="minorEastAsia"/>
          <w:color w:val="000000" w:themeColor="text1"/>
          <w:szCs w:val="21"/>
          <w14:textFill>
            <w14:solidFill>
              <w14:schemeClr w14:val="tx1"/>
            </w14:solidFill>
          </w14:textFill>
        </w:rPr>
        <w:t>见表</w:t>
      </w:r>
      <w:r>
        <w:rPr>
          <w:rFonts w:hint="eastAsia" w:eastAsiaTheme="minorEastAsia"/>
          <w:color w:val="000000" w:themeColor="text1"/>
          <w:szCs w:val="21"/>
          <w:lang w:eastAsia="zh-CN"/>
          <w14:textFill>
            <w14:solidFill>
              <w14:schemeClr w14:val="tx1"/>
            </w14:solidFill>
          </w14:textFill>
        </w:rPr>
        <w:t>A.</w:t>
      </w:r>
      <w:r>
        <w:rPr>
          <w:rFonts w:eastAsiaTheme="minorEastAsia"/>
          <w:color w:val="000000" w:themeColor="text1"/>
          <w:szCs w:val="21"/>
          <w14:textFill>
            <w14:solidFill>
              <w14:schemeClr w14:val="tx1"/>
            </w14:solidFill>
          </w14:textFill>
        </w:rPr>
        <w:t>1</w:t>
      </w:r>
      <w:r>
        <w:rPr>
          <w:rFonts w:hint="eastAsia" w:eastAsiaTheme="minorEastAsia"/>
          <w:color w:val="000000" w:themeColor="text1"/>
          <w:szCs w:val="21"/>
          <w:lang w:val="en-US" w:eastAsia="zh-CN"/>
          <w14:textFill>
            <w14:solidFill>
              <w14:schemeClr w14:val="tx1"/>
            </w14:solidFill>
          </w14:textFill>
        </w:rPr>
        <w:t>-1和</w:t>
      </w:r>
      <w:r>
        <w:rPr>
          <w:rFonts w:eastAsiaTheme="minorEastAsia"/>
          <w:color w:val="000000" w:themeColor="text1"/>
          <w:szCs w:val="21"/>
          <w14:textFill>
            <w14:solidFill>
              <w14:schemeClr w14:val="tx1"/>
            </w14:solidFill>
          </w14:textFill>
        </w:rPr>
        <w:t>表</w:t>
      </w:r>
      <w:r>
        <w:rPr>
          <w:rFonts w:hint="eastAsia" w:eastAsiaTheme="minorEastAsia"/>
          <w:color w:val="000000" w:themeColor="text1"/>
          <w:szCs w:val="21"/>
          <w:lang w:eastAsia="zh-CN"/>
          <w14:textFill>
            <w14:solidFill>
              <w14:schemeClr w14:val="tx1"/>
            </w14:solidFill>
          </w14:textFill>
        </w:rPr>
        <w:t>A.</w:t>
      </w:r>
      <w:r>
        <w:rPr>
          <w:rFonts w:eastAsiaTheme="minorEastAsia"/>
          <w:color w:val="000000" w:themeColor="text1"/>
          <w:szCs w:val="21"/>
          <w14:textFill>
            <w14:solidFill>
              <w14:schemeClr w14:val="tx1"/>
            </w14:solidFill>
          </w14:textFill>
        </w:rPr>
        <w:t>1</w:t>
      </w:r>
      <w:r>
        <w:rPr>
          <w:rFonts w:hint="eastAsia" w:eastAsiaTheme="minorEastAsia"/>
          <w:color w:val="000000" w:themeColor="text1"/>
          <w:szCs w:val="21"/>
          <w:lang w:val="en-US" w:eastAsia="zh-CN"/>
          <w14:textFill>
            <w14:solidFill>
              <w14:schemeClr w14:val="tx1"/>
            </w14:solidFill>
          </w14:textFill>
        </w:rPr>
        <w:t>-2</w:t>
      </w:r>
      <w:r>
        <w:rPr>
          <w:rFonts w:eastAsiaTheme="minorEastAsia"/>
          <w:color w:val="000000" w:themeColor="text1"/>
          <w:szCs w:val="21"/>
          <w14:textFill>
            <w14:solidFill>
              <w14:schemeClr w14:val="tx1"/>
            </w14:solidFill>
          </w14:textFill>
        </w:rPr>
        <w:t>。</w:t>
      </w:r>
    </w:p>
    <w:p>
      <w:pPr>
        <w:spacing w:before="156" w:beforeLines="50" w:after="156" w:afterLines="50"/>
        <w:jc w:val="center"/>
        <w:outlineLvl w:val="2"/>
        <w:rPr>
          <w:rFonts w:hint="eastAsia"/>
          <w:b/>
          <w:color w:val="000000" w:themeColor="text1"/>
          <w:sz w:val="18"/>
          <w:szCs w:val="18"/>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w:t>
      </w:r>
      <w:r>
        <w:rPr>
          <w:rFonts w:hint="eastAsia" w:ascii="黑体" w:hAnsi="黑体" w:eastAsia="黑体"/>
          <w:color w:val="000000" w:themeColor="text1"/>
          <w:szCs w:val="21"/>
          <w:lang w:eastAsia="zh-CN"/>
          <w14:textFill>
            <w14:solidFill>
              <w14:schemeClr w14:val="tx1"/>
            </w14:solidFill>
          </w14:textFill>
        </w:rPr>
        <w:t>A.</w:t>
      </w:r>
      <w:r>
        <w:rPr>
          <w:rFonts w:hint="eastAsia" w:ascii="黑体" w:hAnsi="黑体" w:eastAsia="黑体"/>
          <w:color w:val="000000" w:themeColor="text1"/>
          <w:szCs w:val="21"/>
          <w14:textFill>
            <w14:solidFill>
              <w14:schemeClr w14:val="tx1"/>
            </w14:solidFill>
          </w14:textFill>
        </w:rPr>
        <w:t>1</w:t>
      </w:r>
      <w:r>
        <w:rPr>
          <w:rFonts w:hint="eastAsia" w:ascii="黑体" w:hAnsi="黑体" w:eastAsia="黑体"/>
          <w:color w:val="000000" w:themeColor="text1"/>
          <w:szCs w:val="21"/>
          <w:lang w:val="en-US" w:eastAsia="zh-CN"/>
          <w14:textFill>
            <w14:solidFill>
              <w14:schemeClr w14:val="tx1"/>
            </w14:solidFill>
          </w14:textFill>
        </w:rPr>
        <w:t>-1</w:t>
      </w:r>
      <w:r>
        <w:rPr>
          <w:rFonts w:hint="eastAsia" w:ascii="黑体" w:hAnsi="黑体" w:eastAsia="黑体"/>
          <w:color w:val="000000" w:themeColor="text1"/>
          <w:szCs w:val="21"/>
          <w14:textFill>
            <w14:solidFill>
              <w14:schemeClr w14:val="tx1"/>
            </w14:solidFill>
          </w14:textFill>
        </w:rPr>
        <w:t xml:space="preserve"> 精密度试验原始数据</w:t>
      </w:r>
      <w:r>
        <w:rPr>
          <w:rFonts w:hint="eastAsia" w:ascii="黑体" w:hAnsi="黑体" w:eastAsia="黑体"/>
          <w:color w:val="000000" w:themeColor="text1"/>
          <w:szCs w:val="21"/>
          <w:lang w:eastAsia="zh-CN"/>
          <w14:textFill>
            <w14:solidFill>
              <w14:schemeClr w14:val="tx1"/>
            </w14:solidFill>
          </w14:textFill>
        </w:rPr>
        <w:t>（</w:t>
      </w:r>
      <w:r>
        <w:rPr>
          <w:rFonts w:hint="eastAsia" w:ascii="黑体" w:hAnsi="黑体" w:eastAsia="黑体"/>
          <w:color w:val="000000" w:themeColor="text1"/>
          <w:szCs w:val="21"/>
          <w:lang w:val="en-US" w:eastAsia="zh-CN"/>
          <w14:textFill>
            <w14:solidFill>
              <w14:schemeClr w14:val="tx1"/>
            </w14:solidFill>
          </w14:textFill>
        </w:rPr>
        <w:t>方法1</w:t>
      </w:r>
      <w:r>
        <w:rPr>
          <w:rFonts w:hint="eastAsia" w:ascii="黑体" w:hAnsi="黑体" w:eastAsia="黑体"/>
          <w:color w:val="000000" w:themeColor="text1"/>
          <w:szCs w:val="21"/>
          <w:lang w:eastAsia="zh-CN"/>
          <w14:textFill>
            <w14:solidFill>
              <w14:schemeClr w14:val="tx1"/>
            </w14:solidFill>
          </w14:textFill>
        </w:rPr>
        <w:t>）</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9"/>
        <w:gridCol w:w="385"/>
        <w:gridCol w:w="629"/>
        <w:gridCol w:w="629"/>
        <w:gridCol w:w="629"/>
        <w:gridCol w:w="629"/>
        <w:gridCol w:w="629"/>
        <w:gridCol w:w="629"/>
        <w:gridCol w:w="629"/>
        <w:gridCol w:w="629"/>
        <w:gridCol w:w="629"/>
        <w:gridCol w:w="629"/>
        <w:gridCol w:w="629"/>
        <w:gridCol w:w="629"/>
        <w:gridCol w:w="629"/>
        <w:gridCol w:w="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lang w:val="en-US"/>
              </w:rPr>
            </w:pPr>
            <w:r>
              <w:rPr>
                <w:rFonts w:hint="default" w:ascii="Times New Roman" w:hAnsi="Times New Roman" w:eastAsia="宋体" w:cs="Times New Roman"/>
                <w:i w:val="0"/>
                <w:iCs w:val="0"/>
                <w:color w:val="000000"/>
                <w:kern w:val="0"/>
                <w:sz w:val="13"/>
                <w:szCs w:val="13"/>
                <w:u w:val="none"/>
                <w:lang w:val="en-US" w:eastAsia="zh-CN" w:bidi="ar"/>
              </w:rPr>
              <w:t>水平j</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实验室</w:t>
            </w:r>
          </w:p>
        </w:tc>
        <w:tc>
          <w:tcPr>
            <w:tcW w:w="3614"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测定结果/%</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平均值</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3"/>
                <w:szCs w:val="13"/>
                <w:u w:val="none"/>
                <w:lang w:val="en-US" w:eastAsia="zh-CN" w:bidi="ar"/>
              </w:rPr>
            </w:pPr>
            <w:r>
              <w:rPr>
                <w:rFonts w:hint="default" w:ascii="Times New Roman" w:hAnsi="Times New Roman"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SD</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3"/>
                <w:szCs w:val="13"/>
                <w:u w:val="none"/>
                <w:lang w:val="en-US" w:eastAsia="zh-CN" w:bidi="ar"/>
              </w:rPr>
            </w:pPr>
            <w:r>
              <w:rPr>
                <w:rFonts w:hint="default" w:ascii="Times New Roman" w:hAnsi="Times New Roman" w:eastAsia="宋体" w:cs="Times New Roman"/>
                <w:i w:val="0"/>
                <w:iCs w:val="0"/>
                <w:color w:val="000000"/>
                <w:kern w:val="0"/>
                <w:sz w:val="13"/>
                <w:szCs w:val="13"/>
                <w:u w:val="none"/>
                <w:lang w:val="en-US" w:eastAsia="zh-CN" w:bidi="ar"/>
              </w:rPr>
              <w:t>RSD</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0.179*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0.0089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0.0035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0.0028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0.0078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0.0057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0.0135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0.869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0.0193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0.0077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0.0071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0.0090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0.0062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0.944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0.0255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0.0050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0.0064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0.0047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0.0078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0.0260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0.0066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0.0076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0.0054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0.0196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0.0092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0.0159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0.0149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1.66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1.769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0.0564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0.0073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0.0317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0.0198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1.718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0.0167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0.0159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1.820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0.0068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0.0130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1.67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1.69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1.69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1.69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1.739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0.0516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0.0091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1.740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0.0062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1.762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0.0193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1.725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0.0084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3.40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3.366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0.0167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0.0174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0.0197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0.0134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0.0106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3.19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3.14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3.40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3.19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3.261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0.0785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0.0102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0.0185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0.0250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0.0146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3.40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3.45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3.40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3.42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3.41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3.44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3.42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0.0374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3.19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3.18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3.241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0.0539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0.0178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3.40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3.42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3.42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3.44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0.0498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0.0316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3.15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3.15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3.16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3.14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3.19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3.46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3.245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0.1004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3.242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0.0213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0.0405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3.18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3.18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3.18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0.0407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0.0219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0.0189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5.15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0.0427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0.0114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0.0167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0.0599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0.0118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5.13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5.16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0.0477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0.0244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0.0091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5.189*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0.0831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4.949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0.0256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0.0168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0.0254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0.0544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0.0409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0.0219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0.0091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0.0144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eastAsia="仿宋"/>
                <w:color w:val="000000"/>
                <w:kern w:val="0"/>
                <w:sz w:val="18"/>
                <w:szCs w:val="18"/>
              </w:rPr>
              <w:t>注：歧离值用（*）标出，离群值用（**）标出</w:t>
            </w:r>
            <w:r>
              <w:rPr>
                <w:rFonts w:hint="eastAsia" w:eastAsia="仿宋"/>
                <w:color w:val="000000"/>
                <w:kern w:val="0"/>
                <w:sz w:val="18"/>
                <w:szCs w:val="18"/>
                <w:lang w:eastAsia="zh-CN"/>
              </w:rPr>
              <w:t>。</w:t>
            </w:r>
            <w:r>
              <w:rPr>
                <w:rFonts w:eastAsia="仿宋"/>
                <w:color w:val="000000"/>
                <w:kern w:val="0"/>
                <w:sz w:val="18"/>
                <w:szCs w:val="18"/>
              </w:rPr>
              <w:t>歧离值</w:t>
            </w:r>
            <w:r>
              <w:rPr>
                <w:rFonts w:hint="eastAsia" w:eastAsia="仿宋"/>
                <w:color w:val="000000"/>
                <w:kern w:val="0"/>
                <w:sz w:val="18"/>
                <w:szCs w:val="18"/>
                <w:lang w:val="en-US" w:eastAsia="zh-CN"/>
              </w:rPr>
              <w:t>保留，参与精密度计算；</w:t>
            </w:r>
            <w:r>
              <w:rPr>
                <w:rFonts w:eastAsia="仿宋"/>
                <w:color w:val="000000"/>
                <w:kern w:val="0"/>
                <w:sz w:val="18"/>
                <w:szCs w:val="18"/>
              </w:rPr>
              <w:t>离群值剔除，</w:t>
            </w:r>
            <w:r>
              <w:rPr>
                <w:rFonts w:hint="eastAsia" w:eastAsia="仿宋"/>
                <w:color w:val="000000"/>
                <w:kern w:val="0"/>
                <w:sz w:val="18"/>
                <w:szCs w:val="18"/>
                <w:lang w:val="en-US" w:eastAsia="zh-CN"/>
              </w:rPr>
              <w:t>不参与精密度计算</w:t>
            </w:r>
            <w:r>
              <w:rPr>
                <w:rFonts w:eastAsia="仿宋"/>
                <w:color w:val="000000"/>
                <w:kern w:val="0"/>
                <w:sz w:val="18"/>
                <w:szCs w:val="18"/>
              </w:rPr>
              <w:t>。</w:t>
            </w:r>
          </w:p>
        </w:tc>
      </w:tr>
    </w:tbl>
    <w:p>
      <w:pPr>
        <w:spacing w:before="156" w:beforeLines="50" w:after="156" w:afterLines="50"/>
        <w:jc w:val="both"/>
        <w:rPr>
          <w:rFonts w:hint="eastAsia"/>
          <w:b/>
          <w:color w:val="000000" w:themeColor="text1"/>
          <w:sz w:val="18"/>
          <w:szCs w:val="18"/>
          <w14:textFill>
            <w14:solidFill>
              <w14:schemeClr w14:val="tx1"/>
            </w14:solidFill>
          </w14:textFill>
        </w:rPr>
      </w:pPr>
    </w:p>
    <w:p>
      <w:pPr>
        <w:spacing w:before="156" w:beforeLines="50" w:after="156" w:afterLines="50"/>
        <w:jc w:val="center"/>
        <w:outlineLvl w:val="2"/>
        <w:rPr>
          <w:rFonts w:hint="eastAsia"/>
          <w:b/>
          <w:color w:val="000000" w:themeColor="text1"/>
          <w:sz w:val="18"/>
          <w:szCs w:val="18"/>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w:t>
      </w:r>
      <w:r>
        <w:rPr>
          <w:rFonts w:hint="eastAsia" w:ascii="黑体" w:hAnsi="黑体" w:eastAsia="黑体"/>
          <w:color w:val="000000" w:themeColor="text1"/>
          <w:szCs w:val="21"/>
          <w:lang w:eastAsia="zh-CN"/>
          <w14:textFill>
            <w14:solidFill>
              <w14:schemeClr w14:val="tx1"/>
            </w14:solidFill>
          </w14:textFill>
        </w:rPr>
        <w:t>A.</w:t>
      </w:r>
      <w:r>
        <w:rPr>
          <w:rFonts w:hint="eastAsia" w:ascii="黑体" w:hAnsi="黑体" w:eastAsia="黑体"/>
          <w:color w:val="000000" w:themeColor="text1"/>
          <w:szCs w:val="21"/>
          <w14:textFill>
            <w14:solidFill>
              <w14:schemeClr w14:val="tx1"/>
            </w14:solidFill>
          </w14:textFill>
        </w:rPr>
        <w:t>1</w:t>
      </w:r>
      <w:r>
        <w:rPr>
          <w:rFonts w:hint="eastAsia" w:ascii="黑体" w:hAnsi="黑体" w:eastAsia="黑体"/>
          <w:color w:val="000000" w:themeColor="text1"/>
          <w:szCs w:val="21"/>
          <w:lang w:val="en-US" w:eastAsia="zh-CN"/>
          <w14:textFill>
            <w14:solidFill>
              <w14:schemeClr w14:val="tx1"/>
            </w14:solidFill>
          </w14:textFill>
        </w:rPr>
        <w:t>-2</w:t>
      </w:r>
      <w:r>
        <w:rPr>
          <w:rFonts w:hint="eastAsia" w:ascii="黑体" w:hAnsi="黑体" w:eastAsia="黑体"/>
          <w:color w:val="000000" w:themeColor="text1"/>
          <w:szCs w:val="21"/>
          <w14:textFill>
            <w14:solidFill>
              <w14:schemeClr w14:val="tx1"/>
            </w14:solidFill>
          </w14:textFill>
        </w:rPr>
        <w:t xml:space="preserve"> 精密度试验原始数据</w:t>
      </w:r>
      <w:r>
        <w:rPr>
          <w:rFonts w:hint="eastAsia" w:ascii="黑体" w:hAnsi="黑体" w:eastAsia="黑体"/>
          <w:color w:val="000000" w:themeColor="text1"/>
          <w:szCs w:val="21"/>
          <w:lang w:eastAsia="zh-CN"/>
          <w14:textFill>
            <w14:solidFill>
              <w14:schemeClr w14:val="tx1"/>
            </w14:solidFill>
          </w14:textFill>
        </w:rPr>
        <w:t>（</w:t>
      </w:r>
      <w:r>
        <w:rPr>
          <w:rFonts w:hint="eastAsia" w:ascii="黑体" w:hAnsi="黑体" w:eastAsia="黑体"/>
          <w:color w:val="000000" w:themeColor="text1"/>
          <w:szCs w:val="21"/>
          <w:lang w:val="en-US" w:eastAsia="zh-CN"/>
          <w14:textFill>
            <w14:solidFill>
              <w14:schemeClr w14:val="tx1"/>
            </w14:solidFill>
          </w14:textFill>
        </w:rPr>
        <w:t>方法2</w:t>
      </w:r>
      <w:r>
        <w:rPr>
          <w:rFonts w:hint="eastAsia" w:ascii="黑体" w:hAnsi="黑体" w:eastAsia="黑体"/>
          <w:color w:val="000000" w:themeColor="text1"/>
          <w:szCs w:val="21"/>
          <w:lang w:eastAsia="zh-CN"/>
          <w14:textFill>
            <w14:solidFill>
              <w14:schemeClr w14:val="tx1"/>
            </w14:solidFill>
          </w14:textFill>
        </w:rPr>
        <w:t>）</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9"/>
        <w:gridCol w:w="385"/>
        <w:gridCol w:w="629"/>
        <w:gridCol w:w="629"/>
        <w:gridCol w:w="629"/>
        <w:gridCol w:w="629"/>
        <w:gridCol w:w="629"/>
        <w:gridCol w:w="629"/>
        <w:gridCol w:w="629"/>
        <w:gridCol w:w="629"/>
        <w:gridCol w:w="629"/>
        <w:gridCol w:w="629"/>
        <w:gridCol w:w="629"/>
        <w:gridCol w:w="629"/>
        <w:gridCol w:w="629"/>
        <w:gridCol w:w="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lang w:val="en-US"/>
              </w:rPr>
            </w:pPr>
            <w:r>
              <w:rPr>
                <w:rFonts w:hint="default" w:ascii="Times New Roman" w:hAnsi="Times New Roman" w:eastAsia="宋体" w:cs="Times New Roman"/>
                <w:i w:val="0"/>
                <w:iCs w:val="0"/>
                <w:color w:val="000000"/>
                <w:kern w:val="0"/>
                <w:sz w:val="13"/>
                <w:szCs w:val="13"/>
                <w:u w:val="none"/>
                <w:lang w:val="en-US" w:eastAsia="zh-CN" w:bidi="ar"/>
              </w:rPr>
              <w:t>水平j</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实验室</w:t>
            </w:r>
          </w:p>
        </w:tc>
        <w:tc>
          <w:tcPr>
            <w:tcW w:w="3614"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测定结果/%</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平均值</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SD</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RSD/%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0.0083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0.0121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0.0154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0.0181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4.880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0.0475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0.0207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0.0166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0.0083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0.0125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0.0217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0.0292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0.0144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0.0063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0.0141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0.0340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0.0211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0.0574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4.997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0.0205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5.019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0.0181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0.0316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0.0266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7.60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7.61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7.61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0.0293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7.538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0.0363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7.519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0.0192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0.0510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0.0175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0.0314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0.0316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0.0175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0.0186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0.0241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0.0098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7.43**</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0.0434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7.60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7.60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7.576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0.0163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0.0284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7.534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0.0450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7.496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0.0248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0.0316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0.0281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10.135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0.0207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10.21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10.21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10.164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0.0378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10.129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0.0291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0.0245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0.0484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0.0271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0.0181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0.0281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10.094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0.0356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10.096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0.0262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10.120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0.0265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10.143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0.0272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0.0221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10.120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0.0141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10.21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10.22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10.21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10.24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10.25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10.21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10.20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10.204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0.0284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0.0195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10.20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10.21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10.23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10.171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0.0430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10.046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0.0434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10.121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0.0314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0.0491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12.542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0.0279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12.607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0.0287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12.545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0.0317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0.0271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0.0571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0.0114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12.525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0.0364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0.0491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12.531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0.0468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0.0219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12.538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0.0311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12.535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0.0406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12.538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0.0145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0.0398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12.70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12.633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0.0350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12.531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0.0483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12.613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0.0457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12.49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12.524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0.0249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12.60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12.575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0.0489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14.867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0.0582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14.844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0.0406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14.871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0.0274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14.69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14.837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0.0672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14.836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0.0388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0.0544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14.875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0.0557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14.847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14.867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0.0582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0.0696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14.839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0.0430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14.814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0.0351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14.838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0.0412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14.849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0.0175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14.67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14.67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15.05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15.06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14.60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14.867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0.1719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15.03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15.02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15.00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14.966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0.0457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14.86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14.838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0.0487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14.810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0.0638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14.805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0.0318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14.94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14.81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14.77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14.83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14.92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14.88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14.90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14.879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0.0530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eastAsia="仿宋"/>
                <w:color w:val="000000"/>
                <w:kern w:val="0"/>
                <w:sz w:val="18"/>
                <w:szCs w:val="18"/>
              </w:rPr>
              <w:t>注：歧离值用（*）标出，离群值用（**）标出</w:t>
            </w:r>
            <w:r>
              <w:rPr>
                <w:rFonts w:hint="eastAsia" w:eastAsia="仿宋"/>
                <w:color w:val="000000"/>
                <w:kern w:val="0"/>
                <w:sz w:val="18"/>
                <w:szCs w:val="18"/>
                <w:lang w:eastAsia="zh-CN"/>
              </w:rPr>
              <w:t>。</w:t>
            </w:r>
            <w:r>
              <w:rPr>
                <w:rFonts w:eastAsia="仿宋"/>
                <w:color w:val="000000"/>
                <w:kern w:val="0"/>
                <w:sz w:val="18"/>
                <w:szCs w:val="18"/>
              </w:rPr>
              <w:t>歧离值</w:t>
            </w:r>
            <w:r>
              <w:rPr>
                <w:rFonts w:hint="eastAsia" w:eastAsia="仿宋"/>
                <w:color w:val="000000"/>
                <w:kern w:val="0"/>
                <w:sz w:val="18"/>
                <w:szCs w:val="18"/>
                <w:lang w:val="en-US" w:eastAsia="zh-CN"/>
              </w:rPr>
              <w:t>保留，参与精密度计算；</w:t>
            </w:r>
            <w:r>
              <w:rPr>
                <w:rFonts w:eastAsia="仿宋"/>
                <w:color w:val="000000"/>
                <w:kern w:val="0"/>
                <w:sz w:val="18"/>
                <w:szCs w:val="18"/>
              </w:rPr>
              <w:t>离群值剔除，</w:t>
            </w:r>
            <w:r>
              <w:rPr>
                <w:rFonts w:hint="eastAsia" w:eastAsia="仿宋"/>
                <w:color w:val="000000"/>
                <w:kern w:val="0"/>
                <w:sz w:val="18"/>
                <w:szCs w:val="18"/>
                <w:lang w:val="en-US" w:eastAsia="zh-CN"/>
              </w:rPr>
              <w:t>不参与精密度计算</w:t>
            </w:r>
            <w:r>
              <w:rPr>
                <w:rFonts w:eastAsia="仿宋"/>
                <w:color w:val="000000"/>
                <w:kern w:val="0"/>
                <w:sz w:val="18"/>
                <w:szCs w:val="18"/>
              </w:rPr>
              <w:t>。</w:t>
            </w:r>
          </w:p>
        </w:tc>
      </w:tr>
    </w:tbl>
    <w:p>
      <w:pPr>
        <w:keepNext w:val="0"/>
        <w:keepLines w:val="0"/>
        <w:pageBreakBefore w:val="0"/>
        <w:kinsoku/>
        <w:wordWrap/>
        <w:overflowPunct/>
        <w:topLinePunct w:val="0"/>
        <w:autoSpaceDE/>
        <w:autoSpaceDN/>
        <w:bidi w:val="0"/>
        <w:ind w:left="0" w:leftChars="0" w:firstLine="0" w:firstLineChars="0"/>
        <w:jc w:val="left"/>
        <w:textAlignment w:val="auto"/>
        <w:rPr>
          <w:rFonts w:hint="eastAsia"/>
        </w:rPr>
      </w:pPr>
    </w:p>
    <w:p>
      <w:pPr>
        <w:keepNext w:val="0"/>
        <w:keepLines w:val="0"/>
        <w:pageBreakBefore w:val="0"/>
        <w:kinsoku/>
        <w:wordWrap/>
        <w:overflowPunct/>
        <w:topLinePunct w:val="0"/>
        <w:autoSpaceDE/>
        <w:autoSpaceDN/>
        <w:bidi w:val="0"/>
        <w:ind w:left="0" w:leftChars="0" w:firstLine="0" w:firstLineChars="0"/>
        <w:jc w:val="left"/>
        <w:textAlignment w:val="auto"/>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column">
                  <wp:posOffset>1755140</wp:posOffset>
                </wp:positionH>
                <wp:positionV relativeFrom="paragraph">
                  <wp:posOffset>120015</wp:posOffset>
                </wp:positionV>
                <wp:extent cx="2154555" cy="0"/>
                <wp:effectExtent l="0" t="4445" r="0" b="5080"/>
                <wp:wrapNone/>
                <wp:docPr id="11" name="直接连接符 1"/>
                <wp:cNvGraphicFramePr/>
                <a:graphic xmlns:a="http://schemas.openxmlformats.org/drawingml/2006/main">
                  <a:graphicData uri="http://schemas.microsoft.com/office/word/2010/wordprocessingShape">
                    <wps:wsp>
                      <wps:cNvCnPr/>
                      <wps:spPr>
                        <a:xfrm>
                          <a:off x="0" y="0"/>
                          <a:ext cx="2154555" cy="0"/>
                        </a:xfrm>
                        <a:prstGeom prst="line">
                          <a:avLst/>
                        </a:prstGeom>
                        <a:noFill/>
                        <a:ln w="9525" cap="flat" cmpd="sng" algn="ctr">
                          <a:solidFill>
                            <a:srgbClr val="000000"/>
                          </a:solidFill>
                          <a:prstDash val="solid"/>
                        </a:ln>
                        <a:effectLst/>
                      </wps:spPr>
                      <wps:bodyPr/>
                    </wps:wsp>
                  </a:graphicData>
                </a:graphic>
              </wp:anchor>
            </w:drawing>
          </mc:Choice>
          <mc:Fallback>
            <w:pict>
              <v:line id="直接连接符 1" o:spid="_x0000_s1026" o:spt="20" style="position:absolute;left:0pt;margin-left:138.2pt;margin-top:9.45pt;height:0pt;width:169.65pt;z-index:251670528;mso-width-relative:page;mso-height-relative:page;" filled="f" stroked="t" coordsize="21600,21600" o:gfxdata="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nmovNYAAAAJAQAADwAAAAAA&#10;AAABACAAAAAiAAAAZHJzL2Rvd25yZXYueG1sUEsBAhQAFAAAAAgAh07iQKtFfQPcAQAAqQMAAA4A&#10;AAAAAAAAAQAgAAAAJQEAAGRycy9lMm9Eb2MueG1sUEsFBgAAAAAGAAYAWQEAAHMFAAAAAA==&#10;">
                <v:fill on="f" focussize="0,0"/>
                <v:stroke color="#000000" joinstyle="round"/>
                <v:imagedata o:title=""/>
                <o:lock v:ext="edit" aspectratio="f"/>
              </v:line>
            </w:pict>
          </mc:Fallback>
        </mc:AlternateContent>
      </w:r>
    </w:p>
    <w:sectPr>
      <w:headerReference r:id="rId12" w:type="default"/>
      <w:footerReference r:id="rId13" w:type="default"/>
      <w:footerReference r:id="rId14" w:type="even"/>
      <w:pgSz w:w="11906" w:h="16838"/>
      <w:pgMar w:top="1418" w:right="1134" w:bottom="1134" w:left="1418" w:header="850" w:footer="850"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Style w:val="25"/>
      </w:rPr>
    </w:pPr>
    <w:r>
      <w:rPr>
        <w:rStyle w:val="25"/>
      </w:rPr>
      <w:fldChar w:fldCharType="begin"/>
    </w:r>
    <w:r>
      <w:rPr>
        <w:rStyle w:val="25"/>
      </w:rPr>
      <w:instrText xml:space="preserve">PAGE  </w:instrText>
    </w:r>
    <w:r>
      <w:rPr>
        <w:rStyle w:val="25"/>
      </w:rPr>
      <w:fldChar w:fldCharType="separate"/>
    </w:r>
    <w:r>
      <w:rPr>
        <w:rStyle w:val="25"/>
      </w:rPr>
      <w:t>11</w:t>
    </w:r>
    <w:r>
      <w:rPr>
        <w:rStyle w:val="2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rPr>
        <w:rStyle w:val="25"/>
      </w:rPr>
    </w:pPr>
    <w:r>
      <w:rPr>
        <w:rStyle w:val="25"/>
      </w:rPr>
      <w:fldChar w:fldCharType="begin"/>
    </w:r>
    <w:r>
      <w:rPr>
        <w:rStyle w:val="25"/>
      </w:rPr>
      <w:instrText xml:space="preserve">PAGE  </w:instrText>
    </w:r>
    <w:r>
      <w:rPr>
        <w:rStyle w:val="25"/>
      </w:rPr>
      <w:fldChar w:fldCharType="separate"/>
    </w:r>
    <w:r>
      <w:rPr>
        <w:rStyle w:val="25"/>
      </w:rPr>
      <w:t>2</w:t>
    </w:r>
    <w:r>
      <w:rPr>
        <w:rStyle w:val="2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pPr>
                            <w:pStyle w:val="19"/>
                            <w:jc w:val="both"/>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1">
                      <a:spAutoFit/>
                    </wps:bodyPr>
                  </wps:wsp>
                </a:graphicData>
              </a:graphic>
            </wp:anchor>
          </w:drawing>
        </mc:Choice>
        <mc:Fallback>
          <w:pict>
            <v:shape id="文本框 1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yJ92v0wAA&#10;AAUBAAAPAAAAAAAAAAEAIAAAACIAAABkcnMvZG93bnJldi54bWxQSwECFAAUAAAACACHTuJAeDqY&#10;f+oBAADYAwAADgAAAAAAAAABACAAAAAiAQAAZHJzL2Uyb0RvYy54bWxQSwUGAAAAAAYABgBZAQAA&#10;fgUAAAAA&#10;">
              <v:fill on="f" focussize="0,0"/>
              <v:stroke on="f" weight="1pt"/>
              <v:imagedata o:title=""/>
              <o:lock v:ext="edit" aspectratio="f"/>
              <v:textbox inset="0mm,0mm,0mm,0mm" style="mso-fit-shape-to-text:t;">
                <w:txbxContent>
                  <w:p>
                    <w:pPr>
                      <w:pStyle w:val="19"/>
                      <w:jc w:val="both"/>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 xml:space="preserve"> </w:t>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pPr>
                            <w:pStyle w:val="19"/>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1">
                      <a:spAutoFit/>
                    </wps:bodyPr>
                  </wps:wsp>
                </a:graphicData>
              </a:graphic>
            </wp:anchor>
          </w:drawing>
        </mc:Choice>
        <mc:Fallback>
          <w:pict>
            <v:shape id="文本框 13"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yJ92v0wAA&#10;AAUBAAAPAAAAAAAAAAEAIAAAACIAAABkcnMvZG93bnJldi54bWxQSwECFAAUAAAACACHTuJAwdKx&#10;qeoBAADYAwAADgAAAAAAAAABACAAAAAiAQAAZHJzL2Uyb0RvYy54bWxQSwUGAAAAAAYABgBZAQAA&#10;fgUAAAAA&#10;">
              <v:fill on="f" focussize="0,0"/>
              <v:stroke on="f" weight="1pt"/>
              <v:imagedata o:title=""/>
              <o:lock v:ext="edit" aspectratio="f"/>
              <v:textbox inset="0mm,0mm,0mm,0mm" style="mso-fit-shape-to-text:t;">
                <w:txbxContent>
                  <w:p>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pPr>
                            <w:pStyle w:val="19"/>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yJ92v0wAA&#10;AAUBAAAPAAAAAAAAAAEAIAAAACIAAABkcnMvZG93bnJldi54bWxQSwECFAAUAAAACACHTuJAaSOt&#10;qeoBAADYAwAADgAAAAAAAAABACAAAAAiAQAAZHJzL2Uyb0RvYy54bWxQSwUGAAAAAAYABgBZAQAA&#10;fgUAAAAA&#10;">
              <v:fill on="f" focussize="0,0"/>
              <v:stroke on="f" weight="1pt"/>
              <v:imagedata o:title=""/>
              <o:lock v:ext="edit" aspectratio="f"/>
              <v:textbox inset="0mm,0mm,0mm,0mm" style="mso-fit-shape-to-text:t;">
                <w:txbxContent>
                  <w:p>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Style w:val="25"/>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4384" behindDoc="0" locked="0" layoutInCell="1" allowOverlap="1">
              <wp:simplePos x="0" y="0"/>
              <wp:positionH relativeFrom="margin">
                <wp:posOffset>7620</wp:posOffset>
              </wp:positionH>
              <wp:positionV relativeFrom="paragraph">
                <wp:posOffset>-29845</wp:posOffset>
              </wp:positionV>
              <wp:extent cx="1828800" cy="1828800"/>
              <wp:effectExtent l="0" t="0" r="0" b="0"/>
              <wp:wrapNone/>
              <wp:docPr id="20"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pPr>
                            <w:pStyle w:val="19"/>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1">
                      <a:spAutoFit/>
                    </wps:bodyPr>
                  </wps:wsp>
                </a:graphicData>
              </a:graphic>
            </wp:anchor>
          </w:drawing>
        </mc:Choice>
        <mc:Fallback>
          <w:pict>
            <v:shape id="文本框 13" o:spid="_x0000_s1026" o:spt="202" type="#_x0000_t202" style="position:absolute;left:0pt;margin-left:0.6pt;margin-top:-2.35pt;height:144pt;width:144pt;mso-position-horizontal-relative:margin;mso-wrap-style:none;z-index:251664384;mso-width-relative:page;mso-height-relative:page;" filled="f" stroked="f" coordsize="21600,21600" o:gfxdata="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SB&#10;Ln7YAAAACAEAAA8AAAAAAAAAAQAgAAAAIgAAAGRycy9kb3ducmV2LnhtbFBLAQIUABQAAAAIAIdO&#10;4kAqNtNK6gEAANgDAAAOAAAAAAAAAAEAIAAAACcBAABkcnMvZTJvRG9jLnhtbFBLBQYAAAAABgAG&#10;AFkBAACDBQAAAAA=&#10;">
              <v:fill on="f" focussize="0,0"/>
              <v:stroke on="f" weight="1pt"/>
              <v:imagedata o:title=""/>
              <o:lock v:ext="edit" aspectratio="f"/>
              <v:textbox inset="0mm,0mm,0mm,0mm" style="mso-fit-shape-to-text:t;">
                <w:txbxContent>
                  <w:p>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hint="default" w:eastAsia="宋体"/>
        <w:lang w:val="en-US" w:eastAsia="zh-CN"/>
      </w:rPr>
    </w:pPr>
    <w:r>
      <w:t xml:space="preserve">YS/T </w:t>
    </w:r>
    <w:r>
      <w:rPr>
        <w:rFonts w:hint="eastAsia"/>
        <w:lang w:val="en-US" w:eastAsia="zh-CN"/>
      </w:rPr>
      <w:t>461.8—202x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 xml:space="preserve">YS/T </w:t>
    </w:r>
    <w:r>
      <w:rPr>
        <w:rFonts w:hint="eastAsia"/>
      </w:rPr>
      <w:t>461.8</w:t>
    </w:r>
    <w:r>
      <w:t>—</w:t>
    </w:r>
    <w:r>
      <w:rPr>
        <w:rFonts w:hint="eastAsia"/>
      </w:rPr>
      <w:t>20</w:t>
    </w:r>
    <w:r>
      <w:rPr>
        <w:rFonts w:hint="eastAsia"/>
        <w:lang w:val="en-US" w:eastAsia="zh-CN"/>
      </w:rPr>
      <w:t>2</w:t>
    </w:r>
    <w:r>
      <w:rPr>
        <w:rFonts w:hint="eastAsia"/>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right="360" w:firstLine="7140" w:firstLineChars="3400"/>
      <w:jc w:val="both"/>
      <w:rPr>
        <w:rFonts w:ascii="黑体" w:hAnsi="黑体" w:eastAsia="黑体" w:cs="黑体"/>
        <w:sz w:val="21"/>
        <w:szCs w:val="21"/>
      </w:rPr>
    </w:pPr>
    <w:r>
      <w:rPr>
        <w:rFonts w:hint="eastAsia" w:ascii="黑体" w:hAnsi="黑体" w:eastAsia="黑体" w:cs="黑体"/>
        <w:sz w:val="21"/>
        <w:szCs w:val="21"/>
      </w:rPr>
      <w:t>GB/T 8152.16-202X</w:t>
    </w:r>
  </w:p>
  <w:p>
    <w:pPr>
      <w:pStyle w:val="17"/>
      <w:ind w:left="5250"/>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hint="eastAsia"/>
      </w:rPr>
    </w:pPr>
  </w:p>
  <w:p>
    <w:pPr>
      <w:pStyle w:val="39"/>
      <w:spacing w:before="120"/>
      <w:rPr>
        <w:rFonts w:hint="eastAsia"/>
      </w:rPr>
    </w:pPr>
    <w:r>
      <w:rPr>
        <w:rFonts w:hint="eastAsia"/>
      </w:rPr>
      <w:t>YS</w:t>
    </w:r>
    <w:r>
      <w:t xml:space="preserve">/T </w:t>
    </w:r>
    <w:r>
      <w:rPr>
        <w:rFonts w:hint="eastAsia"/>
      </w:rPr>
      <w:t>461.8</w:t>
    </w:r>
    <w:r>
      <w:t>—</w:t>
    </w:r>
    <w:r>
      <w:rPr>
        <w:rFonts w:hint="eastAsia"/>
      </w:rPr>
      <w:t>20</w:t>
    </w:r>
    <w:r>
      <w:rPr>
        <w:rFonts w:hint="eastAsia"/>
        <w:lang w:val="en-US" w:eastAsia="zh-CN"/>
      </w:rPr>
      <w:t>2</w:t>
    </w:r>
    <w:r>
      <w:rPr>
        <w:rFonts w:hint="eastAsia"/>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4"/>
      <w:suff w:val="nothing"/>
      <w:lvlText w:val="%1%2.%3　"/>
      <w:lvlJc w:val="left"/>
      <w:pPr>
        <w:ind w:left="0" w:firstLine="0"/>
      </w:pPr>
      <w:rPr>
        <w:rFonts w:hint="eastAsia" w:ascii="黑体" w:hAnsi="Times New Roman" w:eastAsia="黑体"/>
        <w:b w:val="0"/>
        <w:i w:val="0"/>
        <w:sz w:val="21"/>
      </w:rPr>
    </w:lvl>
    <w:lvl w:ilvl="3" w:tentative="0">
      <w:start w:val="1"/>
      <w:numFmt w:val="decimal"/>
      <w:pStyle w:val="69"/>
      <w:suff w:val="nothing"/>
      <w:lvlText w:val="%1%2.%3.%4　"/>
      <w:lvlJc w:val="left"/>
      <w:pPr>
        <w:ind w:left="540"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sz w:val="21"/>
      </w:rPr>
    </w:lvl>
    <w:lvl w:ilvl="5" w:tentative="0">
      <w:start w:val="1"/>
      <w:numFmt w:val="decimal"/>
      <w:pStyle w:val="72"/>
      <w:suff w:val="nothing"/>
      <w:lvlText w:val="%1%2.%3.%4.%5.%6　"/>
      <w:lvlJc w:val="left"/>
      <w:pPr>
        <w:ind w:left="0" w:firstLine="0"/>
      </w:pPr>
      <w:rPr>
        <w:rFonts w:hint="eastAsia" w:ascii="黑体" w:hAnsi="Times New Roman" w:eastAsia="黑体"/>
        <w:b w:val="0"/>
        <w:i w:val="0"/>
        <w:sz w:val="21"/>
      </w:rPr>
    </w:lvl>
    <w:lvl w:ilvl="6" w:tentative="0">
      <w:start w:val="1"/>
      <w:numFmt w:val="decimal"/>
      <w:pStyle w:val="7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55E61C27"/>
    <w:multiLevelType w:val="multilevel"/>
    <w:tmpl w:val="55E61C27"/>
    <w:lvl w:ilvl="0" w:tentative="0">
      <w:start w:val="8"/>
      <w:numFmt w:val="decimal"/>
      <w:pStyle w:val="77"/>
      <w:lvlText w:val="%1"/>
      <w:lvlJc w:val="left"/>
      <w:pPr>
        <w:tabs>
          <w:tab w:val="left" w:pos="525"/>
        </w:tabs>
        <w:ind w:left="525" w:hanging="525"/>
      </w:pPr>
      <w:rPr>
        <w:rFonts w:hint="default"/>
      </w:rPr>
    </w:lvl>
    <w:lvl w:ilvl="1" w:tentative="0">
      <w:start w:val="1"/>
      <w:numFmt w:val="decimal"/>
      <w:lvlText w:val="%1.%2"/>
      <w:lvlJc w:val="left"/>
      <w:pPr>
        <w:tabs>
          <w:tab w:val="left" w:pos="525"/>
        </w:tabs>
        <w:ind w:left="525" w:hanging="52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6CEA2025"/>
    <w:multiLevelType w:val="multilevel"/>
    <w:tmpl w:val="6CEA2025"/>
    <w:lvl w:ilvl="0" w:tentative="0">
      <w:start w:val="1"/>
      <w:numFmt w:val="none"/>
      <w:pStyle w:val="56"/>
      <w:suff w:val="nothing"/>
      <w:lvlText w:val="%1"/>
      <w:lvlJc w:val="left"/>
      <w:pPr>
        <w:ind w:left="0" w:firstLine="0"/>
      </w:pPr>
      <w:rPr>
        <w:rFonts w:hint="default" w:ascii="Times New Roman" w:hAnsi="Times New Roman"/>
        <w:b/>
        <w:i w:val="0"/>
        <w:sz w:val="21"/>
      </w:rPr>
    </w:lvl>
    <w:lvl w:ilvl="1" w:tentative="0">
      <w:start w:val="1"/>
      <w:numFmt w:val="decimal"/>
      <w:pStyle w:val="58"/>
      <w:suff w:val="nothing"/>
      <w:lvlText w:val="%1%2　"/>
      <w:lvlJc w:val="left"/>
      <w:pPr>
        <w:ind w:left="180" w:firstLine="0"/>
      </w:pPr>
      <w:rPr>
        <w:rFonts w:hint="eastAsia" w:ascii="黑体" w:hAnsi="Times New Roman" w:eastAsia="黑体"/>
        <w:b w:val="0"/>
        <w:i w:val="0"/>
        <w:sz w:val="21"/>
      </w:rPr>
    </w:lvl>
    <w:lvl w:ilvl="2" w:tentative="0">
      <w:start w:val="1"/>
      <w:numFmt w:val="decimal"/>
      <w:pStyle w:val="59"/>
      <w:suff w:val="nothing"/>
      <w:lvlText w:val="%1%2.%3　"/>
      <w:lvlJc w:val="left"/>
      <w:pPr>
        <w:ind w:left="900" w:firstLine="0"/>
      </w:pPr>
      <w:rPr>
        <w:rFonts w:hint="eastAsia" w:ascii="黑体" w:hAnsi="Times New Roman" w:eastAsia="黑体"/>
        <w:b w:val="0"/>
        <w:i w:val="0"/>
        <w:sz w:val="21"/>
      </w:rPr>
    </w:lvl>
    <w:lvl w:ilvl="3" w:tentative="0">
      <w:start w:val="1"/>
      <w:numFmt w:val="decimal"/>
      <w:pStyle w:val="60"/>
      <w:suff w:val="nothing"/>
      <w:lvlText w:val="%1%2.%3.%4　"/>
      <w:lvlJc w:val="left"/>
      <w:pPr>
        <w:ind w:left="360" w:firstLine="0"/>
      </w:pPr>
      <w:rPr>
        <w:rFonts w:hint="eastAsia" w:ascii="黑体" w:hAnsi="Times New Roman" w:eastAsia="黑体"/>
        <w:b w:val="0"/>
        <w:i w:val="0"/>
        <w:sz w:val="21"/>
      </w:rPr>
    </w:lvl>
    <w:lvl w:ilvl="4" w:tentative="0">
      <w:start w:val="1"/>
      <w:numFmt w:val="decimal"/>
      <w:pStyle w:val="61"/>
      <w:suff w:val="nothing"/>
      <w:lvlText w:val="%1%2.%3.%4.%5　"/>
      <w:lvlJc w:val="left"/>
      <w:pPr>
        <w:ind w:left="0" w:firstLine="0"/>
      </w:pPr>
      <w:rPr>
        <w:rFonts w:hint="eastAsia" w:ascii="黑体" w:hAnsi="Times New Roman" w:eastAsia="黑体"/>
        <w:b w:val="0"/>
        <w:i w:val="0"/>
        <w:sz w:val="21"/>
      </w:rPr>
    </w:lvl>
    <w:lvl w:ilvl="5" w:tentative="0">
      <w:start w:val="1"/>
      <w:numFmt w:val="decimal"/>
      <w:pStyle w:val="62"/>
      <w:suff w:val="nothing"/>
      <w:lvlText w:val="%1%2.%3.%4.%5.%6　"/>
      <w:lvlJc w:val="left"/>
      <w:pPr>
        <w:ind w:left="0" w:firstLine="0"/>
      </w:pPr>
      <w:rPr>
        <w:rFonts w:hint="eastAsia" w:ascii="黑体" w:hAnsi="Times New Roman" w:eastAsia="黑体"/>
        <w:b w:val="0"/>
        <w:i w:val="0"/>
        <w:sz w:val="21"/>
      </w:rPr>
    </w:lvl>
    <w:lvl w:ilvl="6" w:tentative="0">
      <w:start w:val="1"/>
      <w:numFmt w:val="decimal"/>
      <w:pStyle w:val="6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32"/>
  <w:doNotDisplayPageBoundaries w:val="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ODA3ZDIxZGEzMGVmMGFiMTllYzVkOWE5OWY3NTIifQ=="/>
  </w:docVars>
  <w:rsids>
    <w:rsidRoot w:val="002B251F"/>
    <w:rsid w:val="0001388E"/>
    <w:rsid w:val="00015183"/>
    <w:rsid w:val="00015BFD"/>
    <w:rsid w:val="0002183C"/>
    <w:rsid w:val="00034137"/>
    <w:rsid w:val="00046555"/>
    <w:rsid w:val="0005216A"/>
    <w:rsid w:val="000562A6"/>
    <w:rsid w:val="00057166"/>
    <w:rsid w:val="00074AE7"/>
    <w:rsid w:val="00093BA4"/>
    <w:rsid w:val="000A128D"/>
    <w:rsid w:val="000A303D"/>
    <w:rsid w:val="000A6794"/>
    <w:rsid w:val="000D3B9A"/>
    <w:rsid w:val="000D54CD"/>
    <w:rsid w:val="000E11F4"/>
    <w:rsid w:val="0010786B"/>
    <w:rsid w:val="00107A59"/>
    <w:rsid w:val="00113B97"/>
    <w:rsid w:val="00116C1F"/>
    <w:rsid w:val="0012079C"/>
    <w:rsid w:val="00131D93"/>
    <w:rsid w:val="00136FEA"/>
    <w:rsid w:val="001538E8"/>
    <w:rsid w:val="00153AEE"/>
    <w:rsid w:val="001D0180"/>
    <w:rsid w:val="001D6495"/>
    <w:rsid w:val="001F237F"/>
    <w:rsid w:val="00203CFA"/>
    <w:rsid w:val="00270D3B"/>
    <w:rsid w:val="00276DB6"/>
    <w:rsid w:val="0028252D"/>
    <w:rsid w:val="00291B18"/>
    <w:rsid w:val="002B251F"/>
    <w:rsid w:val="002C39B3"/>
    <w:rsid w:val="002C5F51"/>
    <w:rsid w:val="002D09D0"/>
    <w:rsid w:val="002D49F3"/>
    <w:rsid w:val="002D6BE0"/>
    <w:rsid w:val="002E1905"/>
    <w:rsid w:val="00326188"/>
    <w:rsid w:val="00330E68"/>
    <w:rsid w:val="00332D0B"/>
    <w:rsid w:val="00340588"/>
    <w:rsid w:val="00353708"/>
    <w:rsid w:val="0035543D"/>
    <w:rsid w:val="0036304B"/>
    <w:rsid w:val="003764D6"/>
    <w:rsid w:val="00383293"/>
    <w:rsid w:val="00387324"/>
    <w:rsid w:val="00396F24"/>
    <w:rsid w:val="003C5306"/>
    <w:rsid w:val="003C60E8"/>
    <w:rsid w:val="003D1A66"/>
    <w:rsid w:val="003D31FF"/>
    <w:rsid w:val="003F232C"/>
    <w:rsid w:val="003F23B5"/>
    <w:rsid w:val="003F281C"/>
    <w:rsid w:val="00401009"/>
    <w:rsid w:val="00404BB6"/>
    <w:rsid w:val="00411024"/>
    <w:rsid w:val="00427E4B"/>
    <w:rsid w:val="004377EA"/>
    <w:rsid w:val="00442078"/>
    <w:rsid w:val="0045634B"/>
    <w:rsid w:val="00464DBE"/>
    <w:rsid w:val="004720B3"/>
    <w:rsid w:val="00487C8C"/>
    <w:rsid w:val="0049028F"/>
    <w:rsid w:val="0049181E"/>
    <w:rsid w:val="004B3291"/>
    <w:rsid w:val="004B5D14"/>
    <w:rsid w:val="004D4ECB"/>
    <w:rsid w:val="004F7DBB"/>
    <w:rsid w:val="005065B0"/>
    <w:rsid w:val="00515C3D"/>
    <w:rsid w:val="005304F4"/>
    <w:rsid w:val="0053724F"/>
    <w:rsid w:val="00556135"/>
    <w:rsid w:val="00566E07"/>
    <w:rsid w:val="005825DA"/>
    <w:rsid w:val="005829A8"/>
    <w:rsid w:val="00583B9F"/>
    <w:rsid w:val="00583FE5"/>
    <w:rsid w:val="005C693C"/>
    <w:rsid w:val="00607EAB"/>
    <w:rsid w:val="006158AF"/>
    <w:rsid w:val="006274C2"/>
    <w:rsid w:val="00627D1B"/>
    <w:rsid w:val="0064061E"/>
    <w:rsid w:val="00640C06"/>
    <w:rsid w:val="006449A3"/>
    <w:rsid w:val="00644BFB"/>
    <w:rsid w:val="00646566"/>
    <w:rsid w:val="00652BE5"/>
    <w:rsid w:val="00653DBF"/>
    <w:rsid w:val="0066215C"/>
    <w:rsid w:val="0066285E"/>
    <w:rsid w:val="006848F8"/>
    <w:rsid w:val="006909D8"/>
    <w:rsid w:val="006A59F2"/>
    <w:rsid w:val="006C2FE2"/>
    <w:rsid w:val="006D1FD8"/>
    <w:rsid w:val="006D7431"/>
    <w:rsid w:val="006F6F11"/>
    <w:rsid w:val="00703AB1"/>
    <w:rsid w:val="00705B09"/>
    <w:rsid w:val="0071019E"/>
    <w:rsid w:val="007331E9"/>
    <w:rsid w:val="00735363"/>
    <w:rsid w:val="007378F0"/>
    <w:rsid w:val="00750BB5"/>
    <w:rsid w:val="007537F3"/>
    <w:rsid w:val="00785DB7"/>
    <w:rsid w:val="007A2C2B"/>
    <w:rsid w:val="007A4F5A"/>
    <w:rsid w:val="007C3137"/>
    <w:rsid w:val="007D018F"/>
    <w:rsid w:val="007D572D"/>
    <w:rsid w:val="007E2154"/>
    <w:rsid w:val="007E34C7"/>
    <w:rsid w:val="007F3CB8"/>
    <w:rsid w:val="007F5739"/>
    <w:rsid w:val="007F6BB2"/>
    <w:rsid w:val="007F7ABC"/>
    <w:rsid w:val="00817FBE"/>
    <w:rsid w:val="00826FBC"/>
    <w:rsid w:val="00835650"/>
    <w:rsid w:val="00837067"/>
    <w:rsid w:val="00865BE3"/>
    <w:rsid w:val="00865D0B"/>
    <w:rsid w:val="00873DE6"/>
    <w:rsid w:val="008B29A7"/>
    <w:rsid w:val="008C23C1"/>
    <w:rsid w:val="008C40C1"/>
    <w:rsid w:val="008D1D8B"/>
    <w:rsid w:val="008D4153"/>
    <w:rsid w:val="00917BD8"/>
    <w:rsid w:val="00932859"/>
    <w:rsid w:val="00932F94"/>
    <w:rsid w:val="009343BD"/>
    <w:rsid w:val="00934590"/>
    <w:rsid w:val="009461CF"/>
    <w:rsid w:val="00964360"/>
    <w:rsid w:val="00964F42"/>
    <w:rsid w:val="00966445"/>
    <w:rsid w:val="00972944"/>
    <w:rsid w:val="009732B5"/>
    <w:rsid w:val="00977EE1"/>
    <w:rsid w:val="0099043F"/>
    <w:rsid w:val="00994D23"/>
    <w:rsid w:val="009A2CA1"/>
    <w:rsid w:val="009A726C"/>
    <w:rsid w:val="009B4586"/>
    <w:rsid w:val="009B572F"/>
    <w:rsid w:val="009C7F6D"/>
    <w:rsid w:val="009D26B0"/>
    <w:rsid w:val="009E6127"/>
    <w:rsid w:val="009F64B6"/>
    <w:rsid w:val="00A00716"/>
    <w:rsid w:val="00A01D02"/>
    <w:rsid w:val="00A06065"/>
    <w:rsid w:val="00A07D76"/>
    <w:rsid w:val="00A26093"/>
    <w:rsid w:val="00A30A59"/>
    <w:rsid w:val="00A55684"/>
    <w:rsid w:val="00A678D8"/>
    <w:rsid w:val="00A73C90"/>
    <w:rsid w:val="00A96C55"/>
    <w:rsid w:val="00AA1D19"/>
    <w:rsid w:val="00AA458F"/>
    <w:rsid w:val="00AB34EB"/>
    <w:rsid w:val="00AD75C6"/>
    <w:rsid w:val="00AE21E9"/>
    <w:rsid w:val="00AE268F"/>
    <w:rsid w:val="00B01B43"/>
    <w:rsid w:val="00B06C05"/>
    <w:rsid w:val="00B15FC7"/>
    <w:rsid w:val="00B42A42"/>
    <w:rsid w:val="00B4473D"/>
    <w:rsid w:val="00B46185"/>
    <w:rsid w:val="00B7784A"/>
    <w:rsid w:val="00BA7A2C"/>
    <w:rsid w:val="00BC2AC8"/>
    <w:rsid w:val="00BC3094"/>
    <w:rsid w:val="00BC4D2C"/>
    <w:rsid w:val="00C11637"/>
    <w:rsid w:val="00C15018"/>
    <w:rsid w:val="00C33CBD"/>
    <w:rsid w:val="00C340EA"/>
    <w:rsid w:val="00C430F0"/>
    <w:rsid w:val="00C65E81"/>
    <w:rsid w:val="00C8708D"/>
    <w:rsid w:val="00C96121"/>
    <w:rsid w:val="00CA1177"/>
    <w:rsid w:val="00CB14ED"/>
    <w:rsid w:val="00D167C6"/>
    <w:rsid w:val="00D253BA"/>
    <w:rsid w:val="00D30D85"/>
    <w:rsid w:val="00D37A65"/>
    <w:rsid w:val="00D40D9A"/>
    <w:rsid w:val="00D65C41"/>
    <w:rsid w:val="00D8086C"/>
    <w:rsid w:val="00D91A3D"/>
    <w:rsid w:val="00D97462"/>
    <w:rsid w:val="00DA0E26"/>
    <w:rsid w:val="00DD2226"/>
    <w:rsid w:val="00DE0A91"/>
    <w:rsid w:val="00DE4BCC"/>
    <w:rsid w:val="00DE681A"/>
    <w:rsid w:val="00DF6199"/>
    <w:rsid w:val="00E149DA"/>
    <w:rsid w:val="00E26A13"/>
    <w:rsid w:val="00E620E4"/>
    <w:rsid w:val="00E642F6"/>
    <w:rsid w:val="00E769D9"/>
    <w:rsid w:val="00E81C00"/>
    <w:rsid w:val="00E86E5E"/>
    <w:rsid w:val="00E913E2"/>
    <w:rsid w:val="00E93138"/>
    <w:rsid w:val="00E945E2"/>
    <w:rsid w:val="00ED7142"/>
    <w:rsid w:val="00EE1C68"/>
    <w:rsid w:val="00EF18CC"/>
    <w:rsid w:val="00EF7DFD"/>
    <w:rsid w:val="00F01B21"/>
    <w:rsid w:val="00F03B52"/>
    <w:rsid w:val="00F16CDF"/>
    <w:rsid w:val="00F26212"/>
    <w:rsid w:val="00F36D06"/>
    <w:rsid w:val="00F424D3"/>
    <w:rsid w:val="00F4258D"/>
    <w:rsid w:val="00F4699C"/>
    <w:rsid w:val="00F518D0"/>
    <w:rsid w:val="00F57CDB"/>
    <w:rsid w:val="00F81A5F"/>
    <w:rsid w:val="00F8652D"/>
    <w:rsid w:val="00F868A7"/>
    <w:rsid w:val="00F96DB2"/>
    <w:rsid w:val="00FB2800"/>
    <w:rsid w:val="00FB3F68"/>
    <w:rsid w:val="00FC12DC"/>
    <w:rsid w:val="00FC20A9"/>
    <w:rsid w:val="014321C1"/>
    <w:rsid w:val="03D2605E"/>
    <w:rsid w:val="06B30B77"/>
    <w:rsid w:val="06B93D70"/>
    <w:rsid w:val="06D15463"/>
    <w:rsid w:val="06F05687"/>
    <w:rsid w:val="08351C69"/>
    <w:rsid w:val="09686885"/>
    <w:rsid w:val="0CEC69C1"/>
    <w:rsid w:val="0DDF0F36"/>
    <w:rsid w:val="0F3A448D"/>
    <w:rsid w:val="11E32375"/>
    <w:rsid w:val="12725D40"/>
    <w:rsid w:val="136E12C6"/>
    <w:rsid w:val="14DF61B0"/>
    <w:rsid w:val="16D3266C"/>
    <w:rsid w:val="174C1201"/>
    <w:rsid w:val="19597C05"/>
    <w:rsid w:val="1A6B76BD"/>
    <w:rsid w:val="1DD57091"/>
    <w:rsid w:val="1FD91AA0"/>
    <w:rsid w:val="205F4AAA"/>
    <w:rsid w:val="23492A98"/>
    <w:rsid w:val="25D24FC7"/>
    <w:rsid w:val="283609CB"/>
    <w:rsid w:val="2BB53DDF"/>
    <w:rsid w:val="2C7D1F73"/>
    <w:rsid w:val="2D8D720F"/>
    <w:rsid w:val="2DCB0F9E"/>
    <w:rsid w:val="2E611637"/>
    <w:rsid w:val="30D45A60"/>
    <w:rsid w:val="31193055"/>
    <w:rsid w:val="36384EB5"/>
    <w:rsid w:val="37D1492E"/>
    <w:rsid w:val="37EA3064"/>
    <w:rsid w:val="3CCD3D7F"/>
    <w:rsid w:val="3D740022"/>
    <w:rsid w:val="3E4E4B6A"/>
    <w:rsid w:val="47C06F1E"/>
    <w:rsid w:val="48052876"/>
    <w:rsid w:val="4B982598"/>
    <w:rsid w:val="4BB855B9"/>
    <w:rsid w:val="4D862843"/>
    <w:rsid w:val="4EA8761A"/>
    <w:rsid w:val="521D6D1B"/>
    <w:rsid w:val="547C45BC"/>
    <w:rsid w:val="56312BC9"/>
    <w:rsid w:val="5AD67D94"/>
    <w:rsid w:val="5C256A8C"/>
    <w:rsid w:val="629C4C61"/>
    <w:rsid w:val="64D4595F"/>
    <w:rsid w:val="6884144A"/>
    <w:rsid w:val="69A71D7A"/>
    <w:rsid w:val="6C25451F"/>
    <w:rsid w:val="70C43C80"/>
    <w:rsid w:val="720B7564"/>
    <w:rsid w:val="74A1649D"/>
    <w:rsid w:val="74ED1AB5"/>
    <w:rsid w:val="7502576C"/>
    <w:rsid w:val="76320C73"/>
    <w:rsid w:val="7663798A"/>
    <w:rsid w:val="77A65629"/>
    <w:rsid w:val="78F63114"/>
    <w:rsid w:val="7C2A7E5C"/>
    <w:rsid w:val="7C4C0DC3"/>
    <w:rsid w:val="7C550FBD"/>
    <w:rsid w:val="7F495096"/>
    <w:rsid w:val="7F4B4577"/>
    <w:rsid w:val="7FF151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0"/>
    <w:pPr>
      <w:keepLines/>
      <w:adjustRightInd w:val="0"/>
      <w:spacing w:before="120" w:after="120"/>
      <w:jc w:val="left"/>
      <w:textAlignment w:val="baseline"/>
      <w:outlineLvl w:val="0"/>
    </w:pPr>
    <w:rPr>
      <w:rFonts w:ascii="黑体" w:hAnsi="Verdana" w:eastAsia="黑体"/>
      <w:kern w:val="0"/>
      <w:szCs w:val="20"/>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2"/>
    <w:next w:val="7"/>
    <w:autoRedefine/>
    <w:qFormat/>
    <w:uiPriority w:val="0"/>
    <w:pPr>
      <w:tabs>
        <w:tab w:val="left" w:pos="360"/>
        <w:tab w:val="left" w:pos="495"/>
      </w:tabs>
      <w:ind w:left="495" w:hanging="495"/>
      <w:outlineLvl w:val="2"/>
    </w:pPr>
    <w:rPr>
      <w:rFonts w:ascii="宋体" w:hAnsi="Tahoma" w:eastAsia="宋体"/>
    </w:rPr>
  </w:style>
  <w:style w:type="paragraph" w:styleId="8">
    <w:name w:val="heading 4"/>
    <w:basedOn w:val="2"/>
    <w:next w:val="7"/>
    <w:autoRedefine/>
    <w:qFormat/>
    <w:uiPriority w:val="0"/>
    <w:pPr>
      <w:keepNext/>
      <w:tabs>
        <w:tab w:val="left" w:pos="360"/>
        <w:tab w:val="left" w:pos="495"/>
      </w:tabs>
      <w:ind w:left="495" w:hanging="495"/>
      <w:outlineLvl w:val="3"/>
    </w:pPr>
    <w:rPr>
      <w:rFonts w:ascii="宋体" w:hAnsi="Tahoma" w:eastAsia="宋体"/>
    </w:rPr>
  </w:style>
  <w:style w:type="paragraph" w:styleId="9">
    <w:name w:val="heading 5"/>
    <w:basedOn w:val="6"/>
    <w:next w:val="7"/>
    <w:autoRedefine/>
    <w:qFormat/>
    <w:uiPriority w:val="0"/>
    <w:pPr>
      <w:outlineLvl w:val="4"/>
    </w:pPr>
  </w:style>
  <w:style w:type="paragraph" w:styleId="10">
    <w:name w:val="heading 6"/>
    <w:basedOn w:val="1"/>
    <w:next w:val="1"/>
    <w:link w:val="27"/>
    <w:autoRedefine/>
    <w:qFormat/>
    <w:uiPriority w:val="0"/>
    <w:pPr>
      <w:keepNext/>
      <w:keepLines/>
      <w:spacing w:before="240" w:after="64" w:line="320" w:lineRule="auto"/>
      <w:outlineLvl w:val="5"/>
    </w:pPr>
    <w:rPr>
      <w:rFonts w:ascii="Arial" w:hAnsi="Arial" w:eastAsia="黑体"/>
      <w:b/>
      <w:bCs/>
      <w:sz w:val="24"/>
    </w:rPr>
  </w:style>
  <w:style w:type="paragraph" w:styleId="11">
    <w:name w:val="heading 7"/>
    <w:basedOn w:val="1"/>
    <w:next w:val="1"/>
    <w:link w:val="28"/>
    <w:autoRedefine/>
    <w:qFormat/>
    <w:uiPriority w:val="0"/>
    <w:pPr>
      <w:keepNext/>
      <w:keepLines/>
      <w:spacing w:before="240" w:after="64" w:line="320" w:lineRule="auto"/>
      <w:outlineLvl w:val="6"/>
    </w:pPr>
    <w:rPr>
      <w:b/>
      <w:bCs/>
      <w:sz w:val="24"/>
    </w:rPr>
  </w:style>
  <w:style w:type="paragraph" w:styleId="12">
    <w:name w:val="heading 8"/>
    <w:basedOn w:val="1"/>
    <w:next w:val="1"/>
    <w:link w:val="29"/>
    <w:autoRedefine/>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1"/>
    <w:link w:val="30"/>
    <w:autoRedefine/>
    <w:qFormat/>
    <w:uiPriority w:val="0"/>
    <w:pPr>
      <w:keepNext/>
      <w:keepLines/>
      <w:spacing w:before="240" w:after="64" w:line="320" w:lineRule="auto"/>
      <w:outlineLvl w:val="8"/>
    </w:pPr>
    <w:rPr>
      <w:rFonts w:ascii="Arial" w:hAnsi="Arial" w:eastAsia="黑体"/>
      <w:szCs w:val="21"/>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3">
    <w:name w:val="Body Text First Indent"/>
    <w:basedOn w:val="4"/>
    <w:autoRedefine/>
    <w:semiHidden/>
    <w:qFormat/>
    <w:uiPriority w:val="0"/>
    <w:pPr>
      <w:ind w:firstLine="420" w:firstLineChars="100"/>
    </w:pPr>
  </w:style>
  <w:style w:type="paragraph" w:styleId="4">
    <w:name w:val="Body Text"/>
    <w:basedOn w:val="1"/>
    <w:autoRedefine/>
    <w:qFormat/>
    <w:uiPriority w:val="0"/>
    <w:pPr>
      <w:spacing w:after="120"/>
    </w:pPr>
  </w:style>
  <w:style w:type="paragraph" w:styleId="7">
    <w:name w:val="Normal Indent"/>
    <w:basedOn w:val="1"/>
    <w:autoRedefine/>
    <w:semiHidden/>
    <w:qFormat/>
    <w:uiPriority w:val="0"/>
    <w:pPr>
      <w:adjustRightInd w:val="0"/>
      <w:spacing w:line="360" w:lineRule="atLeast"/>
      <w:ind w:firstLine="420"/>
      <w:jc w:val="left"/>
      <w:textAlignment w:val="baseline"/>
    </w:pPr>
    <w:rPr>
      <w:kern w:val="0"/>
      <w:sz w:val="24"/>
      <w:szCs w:val="20"/>
    </w:rPr>
  </w:style>
  <w:style w:type="paragraph" w:styleId="14">
    <w:name w:val="caption"/>
    <w:basedOn w:val="1"/>
    <w:next w:val="1"/>
    <w:autoRedefine/>
    <w:semiHidden/>
    <w:qFormat/>
    <w:uiPriority w:val="0"/>
    <w:rPr>
      <w:rFonts w:ascii="Arial" w:hAnsi="Arial" w:eastAsia="黑体" w:cs="Arial"/>
      <w:sz w:val="20"/>
      <w:szCs w:val="20"/>
    </w:rPr>
  </w:style>
  <w:style w:type="paragraph" w:styleId="15">
    <w:name w:val="Document Map"/>
    <w:basedOn w:val="1"/>
    <w:link w:val="31"/>
    <w:autoRedefine/>
    <w:unhideWhenUsed/>
    <w:qFormat/>
    <w:uiPriority w:val="0"/>
    <w:rPr>
      <w:rFonts w:ascii="宋体"/>
      <w:sz w:val="18"/>
      <w:szCs w:val="18"/>
    </w:rPr>
  </w:style>
  <w:style w:type="paragraph" w:styleId="16">
    <w:name w:val="Plain Text"/>
    <w:basedOn w:val="1"/>
    <w:link w:val="32"/>
    <w:autoRedefine/>
    <w:qFormat/>
    <w:uiPriority w:val="0"/>
    <w:rPr>
      <w:rFonts w:ascii="宋体" w:hAnsi="Courier New" w:cs="Courier New"/>
      <w:szCs w:val="21"/>
    </w:rPr>
  </w:style>
  <w:style w:type="paragraph" w:styleId="17">
    <w:name w:val="Date"/>
    <w:basedOn w:val="1"/>
    <w:next w:val="1"/>
    <w:link w:val="33"/>
    <w:autoRedefine/>
    <w:semiHidden/>
    <w:qFormat/>
    <w:uiPriority w:val="0"/>
    <w:pPr>
      <w:ind w:left="100" w:leftChars="2500"/>
    </w:pPr>
    <w:rPr>
      <w:rFonts w:eastAsia="Times New Roman"/>
    </w:rPr>
  </w:style>
  <w:style w:type="paragraph" w:styleId="18">
    <w:name w:val="Balloon Text"/>
    <w:basedOn w:val="1"/>
    <w:link w:val="34"/>
    <w:autoRedefine/>
    <w:semiHidden/>
    <w:qFormat/>
    <w:uiPriority w:val="0"/>
    <w:rPr>
      <w:sz w:val="18"/>
      <w:szCs w:val="18"/>
    </w:rPr>
  </w:style>
  <w:style w:type="paragraph" w:styleId="19">
    <w:name w:val="footer"/>
    <w:basedOn w:val="1"/>
    <w:link w:val="35"/>
    <w:autoRedefine/>
    <w:qFormat/>
    <w:uiPriority w:val="0"/>
    <w:pPr>
      <w:tabs>
        <w:tab w:val="center" w:pos="4153"/>
        <w:tab w:val="right" w:pos="8306"/>
      </w:tabs>
      <w:snapToGrid w:val="0"/>
      <w:jc w:val="left"/>
    </w:pPr>
    <w:rPr>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List 4"/>
    <w:basedOn w:val="1"/>
    <w:autoRedefine/>
    <w:qFormat/>
    <w:uiPriority w:val="0"/>
    <w:pPr>
      <w:ind w:left="100" w:leftChars="600" w:hanging="200" w:hanging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rPr>
      <w:rFonts w:ascii="Times New Roman" w:hAnsi="Times New Roman" w:eastAsia="宋体"/>
      <w:sz w:val="18"/>
    </w:rPr>
  </w:style>
  <w:style w:type="character" w:styleId="26">
    <w:name w:val="Hyperlink"/>
    <w:basedOn w:val="24"/>
    <w:autoRedefine/>
    <w:qFormat/>
    <w:uiPriority w:val="0"/>
    <w:rPr>
      <w:color w:val="261CDC"/>
      <w:u w:val="single"/>
    </w:rPr>
  </w:style>
  <w:style w:type="character" w:customStyle="1" w:styleId="27">
    <w:name w:val=" Char Char7"/>
    <w:basedOn w:val="24"/>
    <w:link w:val="10"/>
    <w:autoRedefine/>
    <w:qFormat/>
    <w:uiPriority w:val="0"/>
    <w:rPr>
      <w:rFonts w:ascii="Arial" w:hAnsi="Arial" w:eastAsia="黑体"/>
      <w:b/>
      <w:bCs/>
      <w:kern w:val="2"/>
      <w:sz w:val="24"/>
      <w:szCs w:val="24"/>
      <w:lang w:val="en-US" w:eastAsia="zh-CN" w:bidi="ar-SA"/>
    </w:rPr>
  </w:style>
  <w:style w:type="character" w:customStyle="1" w:styleId="28">
    <w:name w:val=" Char Char6"/>
    <w:basedOn w:val="24"/>
    <w:link w:val="11"/>
    <w:autoRedefine/>
    <w:qFormat/>
    <w:uiPriority w:val="0"/>
    <w:rPr>
      <w:rFonts w:eastAsia="宋体"/>
      <w:b/>
      <w:bCs/>
      <w:kern w:val="2"/>
      <w:sz w:val="24"/>
      <w:szCs w:val="24"/>
      <w:lang w:val="en-US" w:eastAsia="zh-CN" w:bidi="ar-SA"/>
    </w:rPr>
  </w:style>
  <w:style w:type="character" w:customStyle="1" w:styleId="29">
    <w:name w:val=" Char Char5"/>
    <w:basedOn w:val="24"/>
    <w:link w:val="12"/>
    <w:autoRedefine/>
    <w:qFormat/>
    <w:uiPriority w:val="0"/>
    <w:rPr>
      <w:rFonts w:ascii="Arial" w:hAnsi="Arial" w:eastAsia="黑体"/>
      <w:kern w:val="2"/>
      <w:sz w:val="24"/>
      <w:szCs w:val="24"/>
      <w:lang w:val="en-US" w:eastAsia="zh-CN" w:bidi="ar-SA"/>
    </w:rPr>
  </w:style>
  <w:style w:type="character" w:customStyle="1" w:styleId="30">
    <w:name w:val=" Char Char4"/>
    <w:basedOn w:val="24"/>
    <w:link w:val="13"/>
    <w:autoRedefine/>
    <w:qFormat/>
    <w:uiPriority w:val="0"/>
    <w:rPr>
      <w:rFonts w:ascii="Arial" w:hAnsi="Arial" w:eastAsia="黑体"/>
      <w:kern w:val="2"/>
      <w:sz w:val="21"/>
      <w:szCs w:val="21"/>
      <w:lang w:val="en-US" w:eastAsia="zh-CN" w:bidi="ar-SA"/>
    </w:rPr>
  </w:style>
  <w:style w:type="character" w:customStyle="1" w:styleId="31">
    <w:name w:val=" Char Char"/>
    <w:basedOn w:val="24"/>
    <w:link w:val="15"/>
    <w:autoRedefine/>
    <w:semiHidden/>
    <w:qFormat/>
    <w:uiPriority w:val="0"/>
    <w:rPr>
      <w:rFonts w:ascii="宋体" w:eastAsia="宋体"/>
      <w:kern w:val="2"/>
      <w:sz w:val="18"/>
      <w:szCs w:val="18"/>
      <w:lang w:val="en-US" w:eastAsia="zh-CN" w:bidi="ar-SA"/>
    </w:rPr>
  </w:style>
  <w:style w:type="character" w:customStyle="1" w:styleId="32">
    <w:name w:val="纯文本 Char"/>
    <w:basedOn w:val="24"/>
    <w:link w:val="16"/>
    <w:autoRedefine/>
    <w:qFormat/>
    <w:locked/>
    <w:uiPriority w:val="0"/>
    <w:rPr>
      <w:rFonts w:ascii="宋体" w:hAnsi="Courier New" w:eastAsia="宋体" w:cs="Courier New"/>
      <w:kern w:val="2"/>
      <w:sz w:val="21"/>
      <w:szCs w:val="21"/>
      <w:lang w:val="en-US" w:eastAsia="zh-CN" w:bidi="ar-SA"/>
    </w:rPr>
  </w:style>
  <w:style w:type="character" w:customStyle="1" w:styleId="33">
    <w:name w:val=" Char Char2"/>
    <w:link w:val="17"/>
    <w:autoRedefine/>
    <w:semiHidden/>
    <w:qFormat/>
    <w:uiPriority w:val="0"/>
    <w:rPr>
      <w:kern w:val="2"/>
      <w:sz w:val="21"/>
      <w:szCs w:val="24"/>
      <w:lang w:bidi="ar-SA"/>
    </w:rPr>
  </w:style>
  <w:style w:type="character" w:customStyle="1" w:styleId="34">
    <w:name w:val=" Char Char1"/>
    <w:link w:val="18"/>
    <w:autoRedefine/>
    <w:semiHidden/>
    <w:qFormat/>
    <w:uiPriority w:val="0"/>
    <w:rPr>
      <w:rFonts w:eastAsia="宋体"/>
      <w:kern w:val="2"/>
      <w:sz w:val="18"/>
      <w:szCs w:val="18"/>
      <w:lang w:val="en-US" w:eastAsia="zh-CN" w:bidi="ar-SA"/>
    </w:rPr>
  </w:style>
  <w:style w:type="character" w:customStyle="1" w:styleId="35">
    <w:name w:val="Footer Char"/>
    <w:basedOn w:val="24"/>
    <w:link w:val="19"/>
    <w:autoRedefine/>
    <w:semiHidden/>
    <w:qFormat/>
    <w:locked/>
    <w:uiPriority w:val="0"/>
    <w:rPr>
      <w:rFonts w:eastAsia="宋体"/>
      <w:kern w:val="2"/>
      <w:sz w:val="18"/>
      <w:szCs w:val="18"/>
      <w:lang w:val="en-US" w:eastAsia="zh-CN" w:bidi="ar-SA"/>
    </w:rPr>
  </w:style>
  <w:style w:type="paragraph" w:customStyle="1" w:styleId="36">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7">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38">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3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0">
    <w:name w:val="标准书眉_偶数页"/>
    <w:basedOn w:val="39"/>
    <w:next w:val="1"/>
    <w:autoRedefine/>
    <w:qFormat/>
    <w:uiPriority w:val="0"/>
    <w:pPr>
      <w:jc w:val="left"/>
    </w:pPr>
  </w:style>
  <w:style w:type="paragraph" w:customStyle="1" w:styleId="41">
    <w:name w:val="标准书眉一"/>
    <w:autoRedefine/>
    <w:qFormat/>
    <w:uiPriority w:val="0"/>
    <w:pPr>
      <w:jc w:val="both"/>
    </w:pPr>
    <w:rPr>
      <w:rFonts w:ascii="Times New Roman" w:hAnsi="Times New Roman" w:eastAsia="宋体" w:cs="Times New Roman"/>
      <w:lang w:val="en-US" w:eastAsia="zh-CN" w:bidi="ar-SA"/>
    </w:rPr>
  </w:style>
  <w:style w:type="character" w:customStyle="1" w:styleId="42">
    <w:name w:val="发布"/>
    <w:basedOn w:val="24"/>
    <w:autoRedefine/>
    <w:qFormat/>
    <w:uiPriority w:val="0"/>
    <w:rPr>
      <w:rFonts w:ascii="黑体" w:eastAsia="黑体"/>
      <w:spacing w:val="22"/>
      <w:w w:val="100"/>
      <w:position w:val="3"/>
      <w:sz w:val="28"/>
    </w:rPr>
  </w:style>
  <w:style w:type="paragraph" w:customStyle="1" w:styleId="43">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4">
    <w:name w:val="封面标准号2"/>
    <w:basedOn w:val="1"/>
    <w:autoRedefine/>
    <w:qFormat/>
    <w:uiPriority w:val="0"/>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45">
    <w:name w:val="封面标准代替信息"/>
    <w:basedOn w:val="44"/>
    <w:autoRedefine/>
    <w:qFormat/>
    <w:uiPriority w:val="0"/>
    <w:pPr>
      <w:spacing w:before="57"/>
    </w:pPr>
    <w:rPr>
      <w:rFonts w:ascii="宋体"/>
      <w:sz w:val="21"/>
    </w:rPr>
  </w:style>
  <w:style w:type="paragraph" w:customStyle="1" w:styleId="46">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7">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8">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9">
    <w:name w:val="封面正文"/>
    <w:autoRedefine/>
    <w:qFormat/>
    <w:uiPriority w:val="0"/>
    <w:pPr>
      <w:jc w:val="both"/>
    </w:pPr>
    <w:rPr>
      <w:rFonts w:ascii="Times New Roman" w:hAnsi="Times New Roman" w:eastAsia="宋体" w:cs="Times New Roman"/>
      <w:lang w:val="en-US" w:eastAsia="zh-CN" w:bidi="ar-SA"/>
    </w:rPr>
  </w:style>
  <w:style w:type="paragraph" w:customStyle="1" w:styleId="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51">
    <w:name w:val="其他发布部门"/>
    <w:basedOn w:val="1"/>
    <w:autoRedefine/>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52">
    <w:name w:val="实施日期"/>
    <w:basedOn w:val="43"/>
    <w:autoRedefine/>
    <w:qFormat/>
    <w:uiPriority w:val="0"/>
    <w:pPr>
      <w:framePr w:hSpace="0" w:xAlign="right"/>
      <w:jc w:val="right"/>
    </w:pPr>
  </w:style>
  <w:style w:type="paragraph" w:customStyle="1" w:styleId="53">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character" w:customStyle="1" w:styleId="54">
    <w:name w:val="sh141"/>
    <w:basedOn w:val="24"/>
    <w:autoRedefine/>
    <w:qFormat/>
    <w:uiPriority w:val="0"/>
    <w:rPr>
      <w:color w:val="2B2B2B"/>
      <w:sz w:val="21"/>
      <w:szCs w:val="21"/>
    </w:rPr>
  </w:style>
  <w:style w:type="paragraph" w:customStyle="1" w:styleId="5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6">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章标题"/>
    <w:next w:val="57"/>
    <w:autoRedefine/>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59">
    <w:name w:val="一级条标题"/>
    <w:basedOn w:val="58"/>
    <w:next w:val="57"/>
    <w:autoRedefine/>
    <w:qFormat/>
    <w:uiPriority w:val="0"/>
    <w:pPr>
      <w:numPr>
        <w:ilvl w:val="2"/>
        <w:numId w:val="1"/>
      </w:numPr>
      <w:spacing w:before="0" w:beforeLines="0" w:after="0" w:afterLines="0"/>
      <w:outlineLvl w:val="2"/>
    </w:pPr>
  </w:style>
  <w:style w:type="paragraph" w:customStyle="1" w:styleId="60">
    <w:name w:val="二级条标题"/>
    <w:basedOn w:val="59"/>
    <w:next w:val="57"/>
    <w:autoRedefine/>
    <w:qFormat/>
    <w:uiPriority w:val="0"/>
    <w:pPr>
      <w:numPr>
        <w:ilvl w:val="3"/>
        <w:numId w:val="1"/>
      </w:numPr>
      <w:outlineLvl w:val="3"/>
    </w:pPr>
  </w:style>
  <w:style w:type="paragraph" w:customStyle="1" w:styleId="61">
    <w:name w:val="三级条标题"/>
    <w:basedOn w:val="60"/>
    <w:next w:val="57"/>
    <w:autoRedefine/>
    <w:qFormat/>
    <w:uiPriority w:val="0"/>
    <w:pPr>
      <w:numPr>
        <w:ilvl w:val="4"/>
        <w:numId w:val="1"/>
      </w:numPr>
      <w:outlineLvl w:val="4"/>
    </w:pPr>
  </w:style>
  <w:style w:type="paragraph" w:customStyle="1" w:styleId="62">
    <w:name w:val="四级条标题"/>
    <w:basedOn w:val="61"/>
    <w:next w:val="57"/>
    <w:autoRedefine/>
    <w:qFormat/>
    <w:uiPriority w:val="0"/>
    <w:pPr>
      <w:numPr>
        <w:ilvl w:val="5"/>
        <w:numId w:val="1"/>
      </w:numPr>
      <w:outlineLvl w:val="5"/>
    </w:pPr>
  </w:style>
  <w:style w:type="paragraph" w:customStyle="1" w:styleId="63">
    <w:name w:val="五级条标题"/>
    <w:basedOn w:val="62"/>
    <w:next w:val="57"/>
    <w:autoRedefine/>
    <w:qFormat/>
    <w:uiPriority w:val="0"/>
    <w:pPr>
      <w:numPr>
        <w:ilvl w:val="6"/>
        <w:numId w:val="1"/>
      </w:numPr>
      <w:outlineLvl w:val="6"/>
    </w:pPr>
  </w:style>
  <w:style w:type="paragraph" w:customStyle="1" w:styleId="64">
    <w:name w:val="无标题条"/>
    <w:next w:val="57"/>
    <w:autoRedefine/>
    <w:qFormat/>
    <w:uiPriority w:val="0"/>
    <w:pPr>
      <w:jc w:val="both"/>
    </w:pPr>
    <w:rPr>
      <w:rFonts w:ascii="Times New Roman" w:hAnsi="Times New Roman" w:eastAsia="宋体" w:cs="Times New Roman"/>
      <w:sz w:val="21"/>
      <w:lang w:val="en-US" w:eastAsia="zh-CN" w:bidi="ar-SA"/>
    </w:rPr>
  </w:style>
  <w:style w:type="paragraph" w:customStyle="1" w:styleId="65">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66">
    <w:name w:val="标准"/>
    <w:basedOn w:val="1"/>
    <w:autoRedefine/>
    <w:qFormat/>
    <w:uiPriority w:val="0"/>
    <w:pPr>
      <w:adjustRightInd w:val="0"/>
      <w:spacing w:line="312" w:lineRule="atLeast"/>
      <w:jc w:val="center"/>
      <w:textAlignment w:val="baseline"/>
    </w:pPr>
    <w:rPr>
      <w:kern w:val="0"/>
      <w:szCs w:val="20"/>
    </w:rPr>
  </w:style>
  <w:style w:type="paragraph" w:customStyle="1" w:styleId="67">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68">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9">
    <w:name w:val="二级无标题条"/>
    <w:basedOn w:val="1"/>
    <w:link w:val="70"/>
    <w:autoRedefine/>
    <w:qFormat/>
    <w:uiPriority w:val="0"/>
    <w:pPr>
      <w:numPr>
        <w:ilvl w:val="3"/>
        <w:numId w:val="2"/>
      </w:numPr>
    </w:pPr>
  </w:style>
  <w:style w:type="character" w:customStyle="1" w:styleId="70">
    <w:name w:val="二级无标题条 Char"/>
    <w:basedOn w:val="24"/>
    <w:link w:val="69"/>
    <w:autoRedefine/>
    <w:qFormat/>
    <w:uiPriority w:val="0"/>
    <w:rPr>
      <w:rFonts w:eastAsia="宋体"/>
      <w:kern w:val="2"/>
      <w:sz w:val="21"/>
      <w:szCs w:val="24"/>
      <w:lang w:val="en-US" w:eastAsia="zh-CN" w:bidi="ar-SA"/>
    </w:rPr>
  </w:style>
  <w:style w:type="paragraph" w:customStyle="1" w:styleId="71">
    <w:name w:val="三级无标题条"/>
    <w:basedOn w:val="1"/>
    <w:autoRedefine/>
    <w:qFormat/>
    <w:uiPriority w:val="0"/>
    <w:pPr>
      <w:numPr>
        <w:ilvl w:val="4"/>
        <w:numId w:val="2"/>
      </w:numPr>
    </w:pPr>
  </w:style>
  <w:style w:type="paragraph" w:customStyle="1" w:styleId="72">
    <w:name w:val="四级无标题条"/>
    <w:basedOn w:val="1"/>
    <w:autoRedefine/>
    <w:qFormat/>
    <w:uiPriority w:val="0"/>
    <w:pPr>
      <w:numPr>
        <w:ilvl w:val="5"/>
        <w:numId w:val="2"/>
      </w:numPr>
    </w:pPr>
  </w:style>
  <w:style w:type="paragraph" w:customStyle="1" w:styleId="73">
    <w:name w:val="五级无标题条"/>
    <w:basedOn w:val="1"/>
    <w:autoRedefine/>
    <w:qFormat/>
    <w:uiPriority w:val="0"/>
    <w:pPr>
      <w:numPr>
        <w:ilvl w:val="6"/>
        <w:numId w:val="2"/>
      </w:numPr>
    </w:pPr>
  </w:style>
  <w:style w:type="paragraph" w:customStyle="1" w:styleId="74">
    <w:name w:val="一级无标题条"/>
    <w:basedOn w:val="1"/>
    <w:autoRedefine/>
    <w:qFormat/>
    <w:uiPriority w:val="0"/>
    <w:pPr>
      <w:numPr>
        <w:ilvl w:val="2"/>
        <w:numId w:val="2"/>
      </w:numPr>
    </w:pPr>
  </w:style>
  <w:style w:type="character" w:customStyle="1" w:styleId="75">
    <w:name w:val=" Char Char3"/>
    <w:autoRedefine/>
    <w:qFormat/>
    <w:uiPriority w:val="0"/>
    <w:rPr>
      <w:rFonts w:ascii="宋体" w:hAnsi="Courier New" w:cs="Courier New"/>
      <w:kern w:val="2"/>
      <w:sz w:val="21"/>
      <w:szCs w:val="21"/>
    </w:rPr>
  </w:style>
  <w:style w:type="paragraph" w:customStyle="1" w:styleId="76">
    <w:name w:val="图表脚注"/>
    <w:next w:val="1"/>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77">
    <w:name w:val="正文表标题"/>
    <w:next w:val="57"/>
    <w:autoRedefine/>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78">
    <w:name w:val="目次、标准名称标题"/>
    <w:basedOn w:val="1"/>
    <w:next w:val="57"/>
    <w:autoRedefine/>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styleId="79">
    <w:name w:val="No Spacing"/>
    <w:autoRedefine/>
    <w:qFormat/>
    <w:uiPriority w:val="1"/>
    <w:pPr>
      <w:widowControl w:val="0"/>
      <w:jc w:val="both"/>
    </w:pPr>
    <w:rPr>
      <w:rFonts w:ascii="Times New Roman" w:hAnsi="Times New Roman" w:eastAsia="宋体" w:cs="Times New Roman"/>
      <w:kern w:val="2"/>
      <w:sz w:val="21"/>
      <w:szCs w:val="21"/>
      <w:lang w:val="en-US" w:eastAsia="zh-CN" w:bidi="ar-SA"/>
    </w:rPr>
  </w:style>
  <w:style w:type="paragraph" w:styleId="8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2.bin"/><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16</Pages>
  <Words>8607</Words>
  <Characters>19726</Characters>
  <Lines>22</Lines>
  <Paragraphs>6</Paragraphs>
  <TotalTime>41</TotalTime>
  <ScaleCrop>false</ScaleCrop>
  <LinksUpToDate>false</LinksUpToDate>
  <CharactersWithSpaces>22738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2013-01-17T13:19:00Z</dcterms:created>
  <dc:creator>微软用户</dc:creator>
  <cp:lastModifiedBy>小溪</cp:lastModifiedBy>
  <cp:lastPrinted>2009-04-13T01:12:00Z</cp:lastPrinted>
  <dcterms:modified xsi:type="dcterms:W3CDTF">2024-05-15T09:01:17Z</dcterms:modified>
  <dc:title>镉化学分析方法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F88847B8820741B7B73C2B5790D7F162_13</vt:lpwstr>
  </property>
</Properties>
</file>