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917"/>
        <w:gridCol w:w="2726"/>
        <w:gridCol w:w="1134"/>
        <w:gridCol w:w="2126"/>
        <w:gridCol w:w="930"/>
      </w:tblGrid>
      <w:tr w:rsidR="006E481B" w14:paraId="2331F10E" w14:textId="77777777" w:rsidTr="004A0900">
        <w:trPr>
          <w:trHeight w:val="567"/>
        </w:trPr>
        <w:tc>
          <w:tcPr>
            <w:tcW w:w="0" w:type="auto"/>
            <w:vAlign w:val="center"/>
          </w:tcPr>
          <w:p w14:paraId="102F3EB7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color w:val="000000" w:themeColor="text1"/>
                <w:szCs w:val="21"/>
              </w:rPr>
              <w:instrText>ADDIN CNKISM.UserStyle</w:instrText>
            </w:r>
            <w:r>
              <w:rPr>
                <w:color w:val="000000" w:themeColor="text1"/>
                <w:szCs w:val="21"/>
              </w:rPr>
            </w:r>
            <w:r>
              <w:rPr>
                <w:color w:val="000000" w:themeColor="text1"/>
                <w:szCs w:val="21"/>
              </w:rPr>
              <w:fldChar w:fldCharType="end"/>
            </w:r>
            <w:r>
              <w:rPr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7F85AC06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标准章</w:t>
            </w:r>
          </w:p>
          <w:p w14:paraId="46254F33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条编号</w:t>
            </w:r>
          </w:p>
        </w:tc>
        <w:tc>
          <w:tcPr>
            <w:tcW w:w="2726" w:type="dxa"/>
            <w:vAlign w:val="center"/>
          </w:tcPr>
          <w:p w14:paraId="205C3C75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意见内容</w:t>
            </w:r>
          </w:p>
        </w:tc>
        <w:tc>
          <w:tcPr>
            <w:tcW w:w="1134" w:type="dxa"/>
            <w:vAlign w:val="center"/>
          </w:tcPr>
          <w:p w14:paraId="4F209DEB" w14:textId="6F49F56C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提出单位</w:t>
            </w:r>
          </w:p>
        </w:tc>
        <w:tc>
          <w:tcPr>
            <w:tcW w:w="2126" w:type="dxa"/>
            <w:vAlign w:val="center"/>
          </w:tcPr>
          <w:p w14:paraId="0D8821AF" w14:textId="3E188E8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处理</w:t>
            </w:r>
          </w:p>
          <w:p w14:paraId="3A80ED7F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意见</w:t>
            </w:r>
          </w:p>
        </w:tc>
        <w:tc>
          <w:tcPr>
            <w:tcW w:w="930" w:type="dxa"/>
            <w:vAlign w:val="center"/>
          </w:tcPr>
          <w:p w14:paraId="7F240071" w14:textId="77777777" w:rsidR="006E481B" w:rsidRDefault="006E481B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备注</w:t>
            </w:r>
          </w:p>
        </w:tc>
      </w:tr>
      <w:tr w:rsidR="006E481B" w14:paraId="077BE61A" w14:textId="77777777" w:rsidTr="004A0900">
        <w:trPr>
          <w:trHeight w:val="567"/>
        </w:trPr>
        <w:tc>
          <w:tcPr>
            <w:tcW w:w="0" w:type="auto"/>
            <w:vAlign w:val="center"/>
          </w:tcPr>
          <w:p w14:paraId="4DF95F41" w14:textId="36FA6231" w:rsidR="006E481B" w:rsidRDefault="006E481B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72C83127" w14:textId="3E95B7DC" w:rsidR="006E481B" w:rsidRDefault="006E481B" w:rsidP="006E4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3.3</w:t>
            </w:r>
          </w:p>
        </w:tc>
        <w:tc>
          <w:tcPr>
            <w:tcW w:w="2726" w:type="dxa"/>
            <w:vAlign w:val="center"/>
          </w:tcPr>
          <w:p w14:paraId="05129EA1" w14:textId="10BB4665" w:rsidR="006E481B" w:rsidRDefault="006E481B" w:rsidP="006E48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2"/>
              </w:rPr>
              <w:t>“室温时的电阻值”和“刚超过超导转变温度”是否应明确具体数值</w:t>
            </w:r>
          </w:p>
        </w:tc>
        <w:tc>
          <w:tcPr>
            <w:tcW w:w="1134" w:type="dxa"/>
            <w:vAlign w:val="center"/>
          </w:tcPr>
          <w:p w14:paraId="77AC033B" w14:textId="425B546A" w:rsidR="006E481B" w:rsidRDefault="006E481B" w:rsidP="006E481B">
            <w:pPr>
              <w:jc w:val="left"/>
              <w:rPr>
                <w:szCs w:val="21"/>
              </w:rPr>
            </w:pPr>
            <w:r w:rsidRPr="006E481B">
              <w:rPr>
                <w:rFonts w:hint="eastAsia"/>
                <w:szCs w:val="21"/>
              </w:rPr>
              <w:t>宁波建锡新材料有限公司</w:t>
            </w:r>
          </w:p>
        </w:tc>
        <w:tc>
          <w:tcPr>
            <w:tcW w:w="2126" w:type="dxa"/>
            <w:vAlign w:val="center"/>
          </w:tcPr>
          <w:p w14:paraId="365C4AE6" w14:textId="31572826" w:rsidR="006E481B" w:rsidRDefault="006E481B" w:rsidP="006E48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该文本是解释剩余电阻比的定义，具体温度值根据供需双方技术要求来确定</w:t>
            </w:r>
          </w:p>
        </w:tc>
        <w:tc>
          <w:tcPr>
            <w:tcW w:w="930" w:type="dxa"/>
            <w:vAlign w:val="center"/>
          </w:tcPr>
          <w:p w14:paraId="0DB22D2E" w14:textId="03085374" w:rsidR="006E481B" w:rsidRDefault="006E481B" w:rsidP="006E481B">
            <w:pPr>
              <w:jc w:val="center"/>
              <w:rPr>
                <w:szCs w:val="21"/>
              </w:rPr>
            </w:pPr>
          </w:p>
        </w:tc>
      </w:tr>
      <w:tr w:rsidR="006E481B" w14:paraId="00D85EF3" w14:textId="77777777" w:rsidTr="004A0900">
        <w:trPr>
          <w:trHeight w:val="567"/>
        </w:trPr>
        <w:tc>
          <w:tcPr>
            <w:tcW w:w="0" w:type="auto"/>
            <w:vAlign w:val="center"/>
          </w:tcPr>
          <w:p w14:paraId="37372340" w14:textId="77777777" w:rsidR="006E481B" w:rsidRDefault="006E481B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595023BE" w14:textId="3269593E" w:rsidR="006E481B" w:rsidRDefault="006E481B" w:rsidP="006E4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前言</w:t>
            </w:r>
          </w:p>
        </w:tc>
        <w:tc>
          <w:tcPr>
            <w:tcW w:w="2726" w:type="dxa"/>
            <w:vAlign w:val="center"/>
          </w:tcPr>
          <w:p w14:paraId="72781387" w14:textId="29E1F2AC" w:rsidR="006E481B" w:rsidRDefault="006E481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kern w:val="0"/>
                <w:szCs w:val="22"/>
              </w:rPr>
              <w:t>“本文件负责起草单位”建议修改为“本文件起草单位”</w:t>
            </w:r>
          </w:p>
        </w:tc>
        <w:tc>
          <w:tcPr>
            <w:tcW w:w="1134" w:type="dxa"/>
            <w:vAlign w:val="center"/>
          </w:tcPr>
          <w:p w14:paraId="614F3471" w14:textId="5C99601E" w:rsidR="006E481B" w:rsidRDefault="004A0900" w:rsidP="006E481B">
            <w:pPr>
              <w:jc w:val="center"/>
              <w:rPr>
                <w:color w:val="000000"/>
                <w:szCs w:val="21"/>
              </w:rPr>
            </w:pPr>
            <w:r w:rsidRPr="004A0900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03920447" w14:textId="5A57542C" w:rsidR="006E481B" w:rsidRPr="004E6EB6" w:rsidRDefault="004A0900" w:rsidP="006E48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13BAD05E" w14:textId="71762E01" w:rsidR="006E481B" w:rsidRDefault="006E481B" w:rsidP="006E481B">
            <w:pPr>
              <w:jc w:val="center"/>
              <w:rPr>
                <w:szCs w:val="21"/>
              </w:rPr>
            </w:pPr>
          </w:p>
        </w:tc>
      </w:tr>
      <w:tr w:rsidR="004A0900" w14:paraId="2E0C5FE9" w14:textId="77777777" w:rsidTr="004A0900">
        <w:trPr>
          <w:trHeight w:val="567"/>
        </w:trPr>
        <w:tc>
          <w:tcPr>
            <w:tcW w:w="0" w:type="auto"/>
            <w:vAlign w:val="center"/>
          </w:tcPr>
          <w:p w14:paraId="07BF379E" w14:textId="77777777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4DC569BD" w14:textId="658C21AE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726" w:type="dxa"/>
            <w:vAlign w:val="center"/>
          </w:tcPr>
          <w:p w14:paraId="297645A0" w14:textId="38D4B74C" w:rsidR="004A0900" w:rsidRDefault="004A0900" w:rsidP="004A090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术语和定义字体建议修改为黑体</w:t>
            </w:r>
          </w:p>
        </w:tc>
        <w:tc>
          <w:tcPr>
            <w:tcW w:w="1134" w:type="dxa"/>
            <w:vAlign w:val="center"/>
          </w:tcPr>
          <w:p w14:paraId="1185E77D" w14:textId="69C33EA8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3959D1B5" w14:textId="634E813C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45CEEAA4" w14:textId="5DCFC44A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1E2A8341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BC82851" w14:textId="77777777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38BF6785" w14:textId="28080B39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2726" w:type="dxa"/>
            <w:vAlign w:val="center"/>
          </w:tcPr>
          <w:p w14:paraId="08212CAD" w14:textId="07518E7E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 w:rsidRPr="008A5729">
              <w:rPr>
                <w:rFonts w:hAnsi="宋体" w:hint="eastAsia"/>
                <w:color w:val="000000"/>
                <w:szCs w:val="21"/>
              </w:rPr>
              <w:t>产品标记</w:t>
            </w:r>
            <w:r>
              <w:rPr>
                <w:rFonts w:hAnsi="宋体" w:hint="eastAsia"/>
                <w:color w:val="000000"/>
                <w:szCs w:val="21"/>
              </w:rPr>
              <w:t>中“</w:t>
            </w:r>
            <w:r w:rsidRPr="008A5729">
              <w:rPr>
                <w:rFonts w:hAnsi="宋体" w:hint="eastAsia"/>
                <w:color w:val="000000"/>
                <w:szCs w:val="21"/>
              </w:rPr>
              <w:t>牌号、代号</w:t>
            </w:r>
            <w:r>
              <w:rPr>
                <w:rFonts w:hAnsi="宋体" w:hint="eastAsia"/>
                <w:color w:val="000000"/>
                <w:szCs w:val="21"/>
              </w:rPr>
              <w:t>”建议修改为“牌号（或代号）”</w:t>
            </w:r>
          </w:p>
        </w:tc>
        <w:tc>
          <w:tcPr>
            <w:tcW w:w="1134" w:type="dxa"/>
            <w:vAlign w:val="center"/>
          </w:tcPr>
          <w:p w14:paraId="183078E8" w14:textId="13AE16BB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7BBB956D" w14:textId="626AA2FF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666079B8" w14:textId="06AA3942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25900789" w14:textId="77777777" w:rsidTr="004A0900">
        <w:trPr>
          <w:trHeight w:val="567"/>
        </w:trPr>
        <w:tc>
          <w:tcPr>
            <w:tcW w:w="0" w:type="auto"/>
            <w:vAlign w:val="center"/>
          </w:tcPr>
          <w:p w14:paraId="5FFA0E4E" w14:textId="54EB763E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1703C14C" w14:textId="4C9EECC8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2726" w:type="dxa"/>
            <w:vAlign w:val="center"/>
          </w:tcPr>
          <w:p w14:paraId="061B36DC" w14:textId="31ED3B8F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标引符号说明中代号字体建议修改为宋体</w:t>
            </w:r>
          </w:p>
        </w:tc>
        <w:tc>
          <w:tcPr>
            <w:tcW w:w="1134" w:type="dxa"/>
            <w:vAlign w:val="center"/>
          </w:tcPr>
          <w:p w14:paraId="54CF819F" w14:textId="6976125E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5D145CE1" w14:textId="73ABDEF3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</w:t>
            </w:r>
            <w:r w:rsidR="00D213CB">
              <w:rPr>
                <w:rFonts w:hint="eastAsia"/>
                <w:color w:val="000000"/>
                <w:szCs w:val="21"/>
              </w:rPr>
              <w:t>采纳</w:t>
            </w:r>
            <w:r>
              <w:rPr>
                <w:rFonts w:hint="eastAsia"/>
                <w:color w:val="000000"/>
                <w:szCs w:val="21"/>
              </w:rPr>
              <w:t>，应该为新罗马字体</w:t>
            </w:r>
          </w:p>
        </w:tc>
        <w:tc>
          <w:tcPr>
            <w:tcW w:w="930" w:type="dxa"/>
            <w:vAlign w:val="center"/>
          </w:tcPr>
          <w:p w14:paraId="713BFE19" w14:textId="4B633B71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69370DCE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17DCF64" w14:textId="682404C2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7289E0C7" w14:textId="25C0E4AA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2726" w:type="dxa"/>
            <w:vAlign w:val="center"/>
          </w:tcPr>
          <w:p w14:paraId="2E812E00" w14:textId="3CF719FA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示例中“</w:t>
            </w:r>
            <w:r w:rsidRPr="009F3874">
              <w:rPr>
                <w:rFonts w:hint="eastAsia"/>
                <w:color w:val="000000"/>
                <w:szCs w:val="21"/>
              </w:rPr>
              <w:t>2.148</w:t>
            </w:r>
            <w:r w:rsidRPr="009F3874">
              <w:rPr>
                <w:rFonts w:hint="eastAsia"/>
                <w:color w:val="000000"/>
                <w:szCs w:val="21"/>
              </w:rPr>
              <w:t>×</w:t>
            </w:r>
            <w:r w:rsidRPr="009F3874">
              <w:rPr>
                <w:rFonts w:hint="eastAsia"/>
                <w:color w:val="000000"/>
                <w:szCs w:val="21"/>
              </w:rPr>
              <w:t>1.313</w:t>
            </w:r>
            <w:r>
              <w:rPr>
                <w:rFonts w:hint="eastAsia"/>
                <w:color w:val="000000"/>
                <w:szCs w:val="21"/>
              </w:rPr>
              <w:t>”建议修改为“</w:t>
            </w:r>
            <w:r w:rsidRPr="009F3874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9F3874">
              <w:rPr>
                <w:rFonts w:hint="eastAsia"/>
                <w:color w:val="000000"/>
                <w:szCs w:val="21"/>
              </w:rPr>
              <w:t>148</w:t>
            </w:r>
            <w:r w:rsidRPr="009F3874">
              <w:rPr>
                <w:rFonts w:hint="eastAsia"/>
                <w:color w:val="000000"/>
                <w:szCs w:val="21"/>
              </w:rPr>
              <w:t>×</w:t>
            </w:r>
            <w:r w:rsidRPr="009F3874"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9F3874">
              <w:rPr>
                <w:rFonts w:hint="eastAsia"/>
                <w:color w:val="000000"/>
                <w:szCs w:val="21"/>
              </w:rPr>
              <w:t>313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</w:tc>
        <w:tc>
          <w:tcPr>
            <w:tcW w:w="1134" w:type="dxa"/>
            <w:vAlign w:val="center"/>
          </w:tcPr>
          <w:p w14:paraId="7544B9F6" w14:textId="5DC96A2C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2CCE8BA5" w14:textId="2489FFC4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0AD00406" w14:textId="38EC4D2C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5E5979D8" w14:textId="77777777" w:rsidTr="004A0900">
        <w:trPr>
          <w:trHeight w:val="567"/>
        </w:trPr>
        <w:tc>
          <w:tcPr>
            <w:tcW w:w="0" w:type="auto"/>
            <w:vAlign w:val="center"/>
          </w:tcPr>
          <w:p w14:paraId="00197773" w14:textId="48D77751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6C08218F" w14:textId="729BF2AF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5.1</w:t>
            </w:r>
          </w:p>
        </w:tc>
        <w:tc>
          <w:tcPr>
            <w:tcW w:w="2726" w:type="dxa"/>
            <w:vAlign w:val="center"/>
          </w:tcPr>
          <w:p w14:paraId="0EFC604B" w14:textId="72CD523A" w:rsidR="004A0900" w:rsidRPr="009F3874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建议删除“铜槽线化学成分的分析按</w:t>
            </w:r>
            <w:r w:rsidRPr="007C1F50">
              <w:rPr>
                <w:rFonts w:hint="eastAsia"/>
                <w:kern w:val="0"/>
                <w:szCs w:val="20"/>
              </w:rPr>
              <w:t>GB/T 5121</w:t>
            </w:r>
            <w:r w:rsidRPr="007C1F50">
              <w:rPr>
                <w:rFonts w:hint="eastAsia"/>
                <w:kern w:val="0"/>
                <w:szCs w:val="20"/>
              </w:rPr>
              <w:t>（所有部分）</w:t>
            </w:r>
            <w:r>
              <w:rPr>
                <w:rFonts w:hint="eastAsia"/>
                <w:kern w:val="0"/>
                <w:szCs w:val="20"/>
              </w:rPr>
              <w:t>的规定进行，仲裁时按</w:t>
            </w:r>
            <w:r w:rsidRPr="007C1F50">
              <w:rPr>
                <w:rFonts w:hint="eastAsia"/>
                <w:kern w:val="0"/>
                <w:szCs w:val="20"/>
              </w:rPr>
              <w:t>GB/T 5121</w:t>
            </w:r>
            <w:r w:rsidRPr="007C1F50">
              <w:rPr>
                <w:rFonts w:hint="eastAsia"/>
                <w:kern w:val="0"/>
                <w:szCs w:val="20"/>
              </w:rPr>
              <w:t>（所有部分）</w:t>
            </w:r>
            <w:r>
              <w:rPr>
                <w:rFonts w:hint="eastAsia"/>
                <w:kern w:val="0"/>
                <w:szCs w:val="20"/>
              </w:rPr>
              <w:t>的规定进行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1134" w:type="dxa"/>
            <w:vAlign w:val="center"/>
          </w:tcPr>
          <w:p w14:paraId="39FCD856" w14:textId="40E731A2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0306C962" w14:textId="0D8365AF" w:rsidR="004A0900" w:rsidRPr="009F3874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3668678E" w14:textId="5C5952C5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0BD364DE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9A43A59" w14:textId="0D094D66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C5F2ADF" w14:textId="706079CA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5.2.1</w:t>
            </w:r>
          </w:p>
        </w:tc>
        <w:tc>
          <w:tcPr>
            <w:tcW w:w="2726" w:type="dxa"/>
            <w:vAlign w:val="center"/>
          </w:tcPr>
          <w:p w14:paraId="09FC6BE1" w14:textId="7775B8F5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字体建议修改为宋体</w:t>
            </w:r>
          </w:p>
        </w:tc>
        <w:tc>
          <w:tcPr>
            <w:tcW w:w="1134" w:type="dxa"/>
            <w:vAlign w:val="center"/>
          </w:tcPr>
          <w:p w14:paraId="1E1C7355" w14:textId="2F979FA5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33C3596D" w14:textId="397DBA7D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684A7766" w14:textId="69C93BD6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0A4411FA" w14:textId="77777777" w:rsidTr="004A0900">
        <w:trPr>
          <w:trHeight w:val="567"/>
        </w:trPr>
        <w:tc>
          <w:tcPr>
            <w:tcW w:w="0" w:type="auto"/>
            <w:vAlign w:val="center"/>
          </w:tcPr>
          <w:p w14:paraId="47D13FD6" w14:textId="38EAF5E8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418ACE82" w14:textId="5B33B484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5.2.1</w:t>
            </w:r>
          </w:p>
        </w:tc>
        <w:tc>
          <w:tcPr>
            <w:tcW w:w="2726" w:type="dxa"/>
            <w:vAlign w:val="center"/>
          </w:tcPr>
          <w:p w14:paraId="05211BEF" w14:textId="641CE8BD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</w:t>
            </w:r>
            <w:r>
              <w:rPr>
                <w:rFonts w:hint="eastAsia"/>
                <w:color w:val="000000"/>
                <w:szCs w:val="21"/>
              </w:rPr>
              <w:t xml:space="preserve">3 </w:t>
            </w:r>
            <w:r>
              <w:rPr>
                <w:rFonts w:hint="eastAsia"/>
                <w:color w:val="000000"/>
                <w:szCs w:val="21"/>
              </w:rPr>
              <w:t>注中“</w:t>
            </w:r>
            <w:r w:rsidRPr="009F3874">
              <w:rPr>
                <w:rFonts w:hint="eastAsia"/>
                <w:color w:val="000000"/>
                <w:szCs w:val="21"/>
              </w:rPr>
              <w:t>其值为表中数值的</w:t>
            </w:r>
            <w:r w:rsidRPr="009F3874">
              <w:rPr>
                <w:rFonts w:hint="eastAsia"/>
                <w:color w:val="000000"/>
                <w:szCs w:val="21"/>
              </w:rPr>
              <w:t>2</w:t>
            </w:r>
            <w:r w:rsidRPr="009F3874">
              <w:rPr>
                <w:rFonts w:hint="eastAsia"/>
                <w:color w:val="000000"/>
                <w:szCs w:val="21"/>
              </w:rPr>
              <w:t>倍</w:t>
            </w:r>
            <w:r>
              <w:rPr>
                <w:rFonts w:hint="eastAsia"/>
                <w:color w:val="000000"/>
                <w:szCs w:val="21"/>
              </w:rPr>
              <w:t>”建议修改为“</w:t>
            </w:r>
            <w:r w:rsidRPr="009F3874">
              <w:rPr>
                <w:rFonts w:hint="eastAsia"/>
                <w:color w:val="000000"/>
                <w:szCs w:val="21"/>
              </w:rPr>
              <w:t>其值为表中相应数值的</w:t>
            </w:r>
            <w:r w:rsidRPr="009F3874">
              <w:rPr>
                <w:rFonts w:hint="eastAsia"/>
                <w:color w:val="000000"/>
                <w:szCs w:val="21"/>
              </w:rPr>
              <w:t>2</w:t>
            </w:r>
            <w:r w:rsidRPr="009F3874">
              <w:rPr>
                <w:rFonts w:hint="eastAsia"/>
                <w:color w:val="000000"/>
                <w:szCs w:val="21"/>
              </w:rPr>
              <w:t>倍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</w:tc>
        <w:tc>
          <w:tcPr>
            <w:tcW w:w="1134" w:type="dxa"/>
            <w:vAlign w:val="center"/>
          </w:tcPr>
          <w:p w14:paraId="2EBC32A2" w14:textId="78BC319C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623956F8" w14:textId="606C02CB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4CCA5C4F" w14:textId="68096CA3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733765B4" w14:textId="77777777" w:rsidTr="004A0900">
        <w:trPr>
          <w:trHeight w:val="567"/>
        </w:trPr>
        <w:tc>
          <w:tcPr>
            <w:tcW w:w="0" w:type="auto"/>
            <w:vAlign w:val="center"/>
          </w:tcPr>
          <w:p w14:paraId="70725E09" w14:textId="7D6CCE1B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6E8E84A4" w14:textId="4E780663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5.2.1</w:t>
            </w:r>
          </w:p>
        </w:tc>
        <w:tc>
          <w:tcPr>
            <w:tcW w:w="2726" w:type="dxa"/>
            <w:vAlign w:val="center"/>
          </w:tcPr>
          <w:p w14:paraId="6C836DB4" w14:textId="08B85B1F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字体建议修改为宋体</w:t>
            </w:r>
          </w:p>
        </w:tc>
        <w:tc>
          <w:tcPr>
            <w:tcW w:w="1134" w:type="dxa"/>
            <w:vAlign w:val="center"/>
          </w:tcPr>
          <w:p w14:paraId="6A05E5FF" w14:textId="29C56E6A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09148269" w14:textId="5857F888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72DBBEE6" w14:textId="4C9998A2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0B0AD673" w14:textId="77777777" w:rsidTr="004A0900">
        <w:trPr>
          <w:trHeight w:val="567"/>
        </w:trPr>
        <w:tc>
          <w:tcPr>
            <w:tcW w:w="0" w:type="auto"/>
            <w:vAlign w:val="center"/>
          </w:tcPr>
          <w:p w14:paraId="513E4AA0" w14:textId="7714AFA5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5DC1C8EB" w14:textId="414EB08E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5.2.3</w:t>
            </w:r>
          </w:p>
        </w:tc>
        <w:tc>
          <w:tcPr>
            <w:tcW w:w="2726" w:type="dxa"/>
            <w:vAlign w:val="center"/>
          </w:tcPr>
          <w:p w14:paraId="6E45D5AE" w14:textId="768637F1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</w:t>
            </w:r>
            <w:r w:rsidRPr="00FD6D4F">
              <w:rPr>
                <w:rFonts w:hint="eastAsia"/>
                <w:color w:val="000000"/>
                <w:szCs w:val="21"/>
              </w:rPr>
              <w:t>每米不应超过</w:t>
            </w:r>
            <w:r w:rsidRPr="00FD6D4F">
              <w:rPr>
                <w:rFonts w:hint="eastAsia"/>
                <w:color w:val="000000"/>
                <w:szCs w:val="21"/>
              </w:rPr>
              <w:t>5</w:t>
            </w:r>
            <w:r w:rsidRPr="00FD6D4F">
              <w:rPr>
                <w:rFonts w:hint="eastAsia"/>
                <w:color w:val="000000"/>
                <w:szCs w:val="21"/>
              </w:rPr>
              <w:t>°</w:t>
            </w:r>
            <w:r>
              <w:rPr>
                <w:rFonts w:hint="eastAsia"/>
                <w:color w:val="000000"/>
                <w:szCs w:val="21"/>
              </w:rPr>
              <w:t>”建议修改为“</w:t>
            </w:r>
            <w:r>
              <w:rPr>
                <w:rFonts w:hint="eastAsia"/>
                <w:szCs w:val="22"/>
              </w:rPr>
              <w:t>每米应不超过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°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</w:tc>
        <w:tc>
          <w:tcPr>
            <w:tcW w:w="1134" w:type="dxa"/>
            <w:vAlign w:val="center"/>
          </w:tcPr>
          <w:p w14:paraId="0A5DD634" w14:textId="576CC05C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08236D26" w14:textId="3D2B3D04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521F04E0" w14:textId="3B815C83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65A5512D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056B28C" w14:textId="6799AD30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390C6DEA" w14:textId="489AF7F7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5.3</w:t>
            </w:r>
          </w:p>
        </w:tc>
        <w:tc>
          <w:tcPr>
            <w:tcW w:w="2726" w:type="dxa"/>
            <w:vAlign w:val="center"/>
          </w:tcPr>
          <w:p w14:paraId="2CE187AB" w14:textId="232F8F4E" w:rsidR="004A0900" w:rsidRPr="00FD6D4F" w:rsidRDefault="004A0900" w:rsidP="004A0900">
            <w:pPr>
              <w:pStyle w:val="a7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表5中“</w:t>
            </w:r>
            <w:r w:rsidRPr="00FD6D4F">
              <w:rPr>
                <w:rFonts w:ascii="Times New Roman"/>
                <w:color w:val="000000"/>
                <w:szCs w:val="21"/>
              </w:rPr>
              <w:t>抗拉强度</w:t>
            </w:r>
            <w:r w:rsidRPr="00FD6D4F">
              <w:rPr>
                <w:rFonts w:ascii="Times New Roman"/>
                <w:i/>
                <w:iCs/>
                <w:color w:val="000000"/>
                <w:szCs w:val="21"/>
              </w:rPr>
              <w:t>Rm</w:t>
            </w:r>
            <w:r>
              <w:rPr>
                <w:rFonts w:hint="eastAsia"/>
                <w:color w:val="000000"/>
                <w:szCs w:val="21"/>
              </w:rPr>
              <w:t>”</w:t>
            </w:r>
            <w:r w:rsidRPr="00FD6D4F">
              <w:rPr>
                <w:rFonts w:ascii="Times New Roman" w:hint="eastAsia"/>
                <w:color w:val="000000"/>
                <w:szCs w:val="21"/>
              </w:rPr>
              <w:t>修改为</w:t>
            </w:r>
            <w:r>
              <w:rPr>
                <w:rFonts w:ascii="Times New Roman" w:hint="eastAsia"/>
                <w:color w:val="000000"/>
                <w:szCs w:val="21"/>
              </w:rPr>
              <w:t>“</w:t>
            </w:r>
            <w:r w:rsidRPr="00FD6D4F">
              <w:rPr>
                <w:rFonts w:ascii="Times New Roman"/>
                <w:szCs w:val="21"/>
              </w:rPr>
              <w:t>抗拉强度</w:t>
            </w:r>
            <w:r w:rsidRPr="00FD6D4F">
              <w:rPr>
                <w:rFonts w:ascii="Times New Roman" w:hint="eastAsia"/>
                <w:szCs w:val="21"/>
              </w:rPr>
              <w:t>（</w:t>
            </w:r>
            <w:r w:rsidRPr="00FD6D4F">
              <w:rPr>
                <w:rFonts w:ascii="Times New Roman"/>
                <w:i/>
                <w:szCs w:val="21"/>
              </w:rPr>
              <w:t>R</w:t>
            </w:r>
            <w:r w:rsidRPr="00FD6D4F">
              <w:rPr>
                <w:rFonts w:ascii="Times New Roman"/>
                <w:i/>
                <w:szCs w:val="21"/>
                <w:vertAlign w:val="subscript"/>
              </w:rPr>
              <w:t>m</w:t>
            </w:r>
            <w:r w:rsidRPr="00FD6D4F"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 w:hint="eastAsia"/>
                <w:color w:val="000000"/>
                <w:szCs w:val="21"/>
              </w:rPr>
              <w:t>”</w:t>
            </w:r>
          </w:p>
        </w:tc>
        <w:tc>
          <w:tcPr>
            <w:tcW w:w="1134" w:type="dxa"/>
            <w:vAlign w:val="center"/>
          </w:tcPr>
          <w:p w14:paraId="11E8A871" w14:textId="159778D6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631E86E8" w14:textId="618D777F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252A5FAE" w14:textId="6CC6E960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625F5BCB" w14:textId="77777777" w:rsidTr="004A0900">
        <w:trPr>
          <w:trHeight w:val="567"/>
        </w:trPr>
        <w:tc>
          <w:tcPr>
            <w:tcW w:w="0" w:type="auto"/>
            <w:vAlign w:val="center"/>
          </w:tcPr>
          <w:p w14:paraId="016149E2" w14:textId="4DB6232F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0C5C1528" w14:textId="1EF149D1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6.2</w:t>
            </w:r>
          </w:p>
        </w:tc>
        <w:tc>
          <w:tcPr>
            <w:tcW w:w="2726" w:type="dxa"/>
            <w:vAlign w:val="center"/>
          </w:tcPr>
          <w:p w14:paraId="43A45FE5" w14:textId="0C304079" w:rsidR="004A0900" w:rsidRPr="00FD6D4F" w:rsidRDefault="004A0900" w:rsidP="004A0900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“</w:t>
            </w:r>
            <w:r w:rsidRPr="00C40644">
              <w:rPr>
                <w:rFonts w:hint="eastAsia"/>
                <w:szCs w:val="22"/>
              </w:rPr>
              <w:t>铜槽线的外形尺寸及其允许偏差采用金相法进</w:t>
            </w:r>
            <w:r w:rsidRPr="00C40644">
              <w:rPr>
                <w:rFonts w:hint="eastAsia"/>
                <w:szCs w:val="22"/>
              </w:rPr>
              <w:lastRenderedPageBreak/>
              <w:t>行，扭拧度的测量方法按</w:t>
            </w:r>
            <w:r w:rsidRPr="00C40644">
              <w:rPr>
                <w:rFonts w:hint="eastAsia"/>
                <w:szCs w:val="22"/>
              </w:rPr>
              <w:t>GB/T 26303.2</w:t>
            </w:r>
            <w:r w:rsidRPr="00C40644">
              <w:rPr>
                <w:rFonts w:hint="eastAsia"/>
                <w:szCs w:val="22"/>
              </w:rPr>
              <w:t>的规定进行</w:t>
            </w:r>
            <w:r>
              <w:rPr>
                <w:rFonts w:hint="eastAsia"/>
                <w:szCs w:val="22"/>
              </w:rPr>
              <w:t>”建议修改为“铜槽线的扭拧度的测量方法按</w:t>
            </w:r>
            <w:r>
              <w:rPr>
                <w:rFonts w:hint="eastAsia"/>
                <w:szCs w:val="22"/>
              </w:rPr>
              <w:t>GB/T 26303.2</w:t>
            </w:r>
            <w:r>
              <w:rPr>
                <w:rFonts w:hint="eastAsia"/>
                <w:szCs w:val="22"/>
              </w:rPr>
              <w:t>的规定进行，其他外形尺寸及其允许偏差采用金相法进行”</w:t>
            </w:r>
          </w:p>
        </w:tc>
        <w:tc>
          <w:tcPr>
            <w:tcW w:w="1134" w:type="dxa"/>
            <w:vAlign w:val="center"/>
          </w:tcPr>
          <w:p w14:paraId="09B86B48" w14:textId="6E1681C9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lastRenderedPageBreak/>
              <w:t>中铝洛阳铜业有限</w:t>
            </w:r>
            <w:r w:rsidRPr="00C77A14">
              <w:rPr>
                <w:rFonts w:hint="eastAsia"/>
                <w:szCs w:val="21"/>
              </w:rPr>
              <w:lastRenderedPageBreak/>
              <w:t>公司</w:t>
            </w:r>
          </w:p>
        </w:tc>
        <w:tc>
          <w:tcPr>
            <w:tcW w:w="2126" w:type="dxa"/>
            <w:vAlign w:val="center"/>
          </w:tcPr>
          <w:p w14:paraId="13FFBAA9" w14:textId="074AA442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采纳</w:t>
            </w:r>
          </w:p>
        </w:tc>
        <w:tc>
          <w:tcPr>
            <w:tcW w:w="930" w:type="dxa"/>
            <w:vAlign w:val="center"/>
          </w:tcPr>
          <w:p w14:paraId="54A894C0" w14:textId="25F3F546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67D686E6" w14:textId="77777777" w:rsidTr="004A0900">
        <w:trPr>
          <w:trHeight w:val="567"/>
        </w:trPr>
        <w:tc>
          <w:tcPr>
            <w:tcW w:w="0" w:type="auto"/>
            <w:vAlign w:val="center"/>
          </w:tcPr>
          <w:p w14:paraId="4AA61C05" w14:textId="7F33E501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618DD95C" w14:textId="7FE59E26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7.1.1</w:t>
            </w:r>
          </w:p>
        </w:tc>
        <w:tc>
          <w:tcPr>
            <w:tcW w:w="2726" w:type="dxa"/>
            <w:vAlign w:val="center"/>
          </w:tcPr>
          <w:p w14:paraId="19D88DB1" w14:textId="01F689D9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2"/>
              </w:rPr>
              <w:t>“</w:t>
            </w:r>
            <w:r w:rsidRPr="00DF178E">
              <w:rPr>
                <w:rFonts w:hint="eastAsia"/>
                <w:szCs w:val="22"/>
              </w:rPr>
              <w:t>产品应由供方或第三方进行检验，保证产品质量符合本文件及订货单的规定</w:t>
            </w:r>
            <w:r>
              <w:rPr>
                <w:rFonts w:hint="eastAsia"/>
                <w:szCs w:val="22"/>
              </w:rPr>
              <w:t>”建议修改为“产品应由供方或第三方进行检验，产品质量应符合本文件及订货单的规定”</w:t>
            </w:r>
          </w:p>
        </w:tc>
        <w:tc>
          <w:tcPr>
            <w:tcW w:w="1134" w:type="dxa"/>
            <w:vAlign w:val="center"/>
          </w:tcPr>
          <w:p w14:paraId="1036DFCC" w14:textId="2990077E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C77A14">
              <w:rPr>
                <w:rFonts w:hint="eastAsia"/>
                <w:szCs w:val="21"/>
              </w:rPr>
              <w:t>中铝洛阳铜业有限公司</w:t>
            </w:r>
          </w:p>
        </w:tc>
        <w:tc>
          <w:tcPr>
            <w:tcW w:w="2126" w:type="dxa"/>
            <w:vAlign w:val="center"/>
          </w:tcPr>
          <w:p w14:paraId="23C08F07" w14:textId="7CF5F81D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2D3BBD36" w14:textId="1B153967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6E481B" w14:paraId="1FF3F80A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BEE052D" w14:textId="53C24507" w:rsidR="006E481B" w:rsidRDefault="006E481B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14:paraId="65495ACC" w14:textId="02342C57" w:rsidR="006E481B" w:rsidRDefault="006E481B" w:rsidP="006E4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726" w:type="dxa"/>
            <w:vAlign w:val="center"/>
          </w:tcPr>
          <w:p w14:paraId="4A2D40F1" w14:textId="2695BC9B" w:rsidR="006E481B" w:rsidRDefault="006E481B" w:rsidP="006E481B">
            <w:pPr>
              <w:jc w:val="left"/>
              <w:rPr>
                <w:color w:val="000000"/>
                <w:szCs w:val="21"/>
              </w:rPr>
            </w:pPr>
            <w:r w:rsidRPr="00FD02FA">
              <w:rPr>
                <w:szCs w:val="21"/>
              </w:rPr>
              <w:t>GB/T 25897</w:t>
            </w:r>
            <w:r>
              <w:rPr>
                <w:rFonts w:hint="eastAsia"/>
                <w:szCs w:val="21"/>
              </w:rPr>
              <w:t>建议加标准年代号，与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中内容一致</w:t>
            </w:r>
          </w:p>
        </w:tc>
        <w:tc>
          <w:tcPr>
            <w:tcW w:w="1134" w:type="dxa"/>
            <w:vAlign w:val="center"/>
          </w:tcPr>
          <w:p w14:paraId="0794AB5B" w14:textId="54F324B8" w:rsidR="006E481B" w:rsidRDefault="004A0900" w:rsidP="006E481B">
            <w:pPr>
              <w:jc w:val="center"/>
              <w:rPr>
                <w:color w:val="000000"/>
                <w:szCs w:val="21"/>
              </w:rPr>
            </w:pPr>
            <w:r w:rsidRPr="004A0900">
              <w:rPr>
                <w:rFonts w:hint="eastAsia"/>
                <w:color w:val="000000"/>
                <w:szCs w:val="21"/>
              </w:rPr>
              <w:t>湖南湘投金天钛金属股份有限公司</w:t>
            </w:r>
          </w:p>
        </w:tc>
        <w:tc>
          <w:tcPr>
            <w:tcW w:w="2126" w:type="dxa"/>
            <w:vAlign w:val="center"/>
          </w:tcPr>
          <w:p w14:paraId="4521288E" w14:textId="3D3FDC8E" w:rsidR="006E481B" w:rsidRDefault="00D213CB" w:rsidP="006E48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241DA29C" w14:textId="1847D606" w:rsidR="006E481B" w:rsidRDefault="006E481B" w:rsidP="006E481B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5BDD8F75" w14:textId="77777777" w:rsidTr="00AF29C1">
        <w:trPr>
          <w:trHeight w:val="567"/>
        </w:trPr>
        <w:tc>
          <w:tcPr>
            <w:tcW w:w="0" w:type="auto"/>
            <w:vAlign w:val="center"/>
          </w:tcPr>
          <w:p w14:paraId="4BDCB14C" w14:textId="55FFA779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6C8AA12F" w14:textId="699FE739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2726" w:type="dxa"/>
            <w:vAlign w:val="center"/>
          </w:tcPr>
          <w:p w14:paraId="1D566A3C" w14:textId="367672D7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产品的标记中规格采用长度×高度，是否需要增加槽深和槽宽？（表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中产品的规格包含槽深和槽宽）</w:t>
            </w:r>
          </w:p>
        </w:tc>
        <w:tc>
          <w:tcPr>
            <w:tcW w:w="1134" w:type="dxa"/>
          </w:tcPr>
          <w:p w14:paraId="294FE4D8" w14:textId="57D6E10F" w:rsidR="004A0900" w:rsidRDefault="004A0900" w:rsidP="004A0900">
            <w:pPr>
              <w:rPr>
                <w:color w:val="000000"/>
                <w:szCs w:val="21"/>
              </w:rPr>
            </w:pPr>
            <w:r w:rsidRPr="002110A2">
              <w:rPr>
                <w:rFonts w:hint="eastAsia"/>
                <w:color w:val="000000"/>
                <w:szCs w:val="21"/>
              </w:rPr>
              <w:t>湖南湘投金天钛金属股份有限公司</w:t>
            </w:r>
          </w:p>
        </w:tc>
        <w:tc>
          <w:tcPr>
            <w:tcW w:w="2126" w:type="dxa"/>
            <w:vAlign w:val="center"/>
          </w:tcPr>
          <w:p w14:paraId="1736317A" w14:textId="6480BF3B" w:rsidR="004A0900" w:rsidRDefault="00D213CB" w:rsidP="004A09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  <w:r w:rsidR="004A0900">
              <w:rPr>
                <w:rFonts w:hint="eastAsia"/>
                <w:color w:val="000000"/>
                <w:szCs w:val="21"/>
              </w:rPr>
              <w:t>，目前批量生产中只需要提供宽度、高度和槽宽</w:t>
            </w:r>
          </w:p>
        </w:tc>
        <w:tc>
          <w:tcPr>
            <w:tcW w:w="930" w:type="dxa"/>
            <w:vAlign w:val="center"/>
          </w:tcPr>
          <w:p w14:paraId="1514D935" w14:textId="16EA6119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31DAD4B9" w14:textId="77777777" w:rsidTr="00AF29C1">
        <w:trPr>
          <w:trHeight w:val="567"/>
        </w:trPr>
        <w:tc>
          <w:tcPr>
            <w:tcW w:w="0" w:type="auto"/>
            <w:vAlign w:val="center"/>
          </w:tcPr>
          <w:p w14:paraId="77E18E8B" w14:textId="43A9614B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14:paraId="232671BE" w14:textId="6A74304C" w:rsidR="004A0900" w:rsidRDefault="004A0900" w:rsidP="004A090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.2.1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.2.2</w:t>
            </w:r>
          </w:p>
        </w:tc>
        <w:tc>
          <w:tcPr>
            <w:tcW w:w="2726" w:type="dxa"/>
            <w:vAlign w:val="center"/>
          </w:tcPr>
          <w:p w14:paraId="14E65A9F" w14:textId="066DB8D7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字体应与其他正文一致</w:t>
            </w:r>
          </w:p>
        </w:tc>
        <w:tc>
          <w:tcPr>
            <w:tcW w:w="1134" w:type="dxa"/>
          </w:tcPr>
          <w:p w14:paraId="382EC102" w14:textId="2851643B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2110A2">
              <w:rPr>
                <w:rFonts w:hint="eastAsia"/>
                <w:color w:val="000000"/>
                <w:szCs w:val="21"/>
              </w:rPr>
              <w:t>湖南湘投金天钛金属股份有限公司</w:t>
            </w:r>
          </w:p>
        </w:tc>
        <w:tc>
          <w:tcPr>
            <w:tcW w:w="2126" w:type="dxa"/>
            <w:vAlign w:val="center"/>
          </w:tcPr>
          <w:p w14:paraId="642F3C02" w14:textId="26C6D482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031E060D" w14:textId="389BC969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2CB346E5" w14:textId="77777777" w:rsidTr="00AF29C1">
        <w:trPr>
          <w:trHeight w:val="567"/>
        </w:trPr>
        <w:tc>
          <w:tcPr>
            <w:tcW w:w="0" w:type="auto"/>
            <w:vAlign w:val="center"/>
          </w:tcPr>
          <w:p w14:paraId="098DB898" w14:textId="05E3A646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14:paraId="1CEF4955" w14:textId="7C9B828B" w:rsidR="004A0900" w:rsidRDefault="004A0900" w:rsidP="004A0900">
            <w:pPr>
              <w:jc w:val="center"/>
              <w:rPr>
                <w:kern w:val="0"/>
                <w:szCs w:val="21"/>
              </w:rPr>
            </w:pPr>
            <w:r w:rsidRPr="00FD02FA">
              <w:rPr>
                <w:rFonts w:hint="eastAsia"/>
                <w:color w:val="000000"/>
                <w:szCs w:val="21"/>
              </w:rPr>
              <w:t>5.2.2</w:t>
            </w:r>
          </w:p>
        </w:tc>
        <w:tc>
          <w:tcPr>
            <w:tcW w:w="2726" w:type="dxa"/>
            <w:vAlign w:val="center"/>
          </w:tcPr>
          <w:p w14:paraId="22DCF881" w14:textId="74EC15AA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改</w:t>
            </w:r>
            <w:r w:rsidRPr="00D213CB">
              <w:rPr>
                <w:rFonts w:hint="eastAsia"/>
                <w:kern w:val="0"/>
                <w:szCs w:val="21"/>
              </w:rPr>
              <w:t>为：铜槽线外圆角半径和内圆角半径及其允许偏差应符合表</w:t>
            </w:r>
            <w:r w:rsidRPr="00D213CB">
              <w:rPr>
                <w:rFonts w:hint="eastAsia"/>
                <w:kern w:val="0"/>
                <w:szCs w:val="21"/>
              </w:rPr>
              <w:t>4</w:t>
            </w:r>
            <w:r w:rsidRPr="00D213CB">
              <w:rPr>
                <w:rFonts w:hint="eastAsia"/>
                <w:kern w:val="0"/>
                <w:szCs w:val="21"/>
              </w:rPr>
              <w:t>的规定</w:t>
            </w:r>
          </w:p>
        </w:tc>
        <w:tc>
          <w:tcPr>
            <w:tcW w:w="1134" w:type="dxa"/>
          </w:tcPr>
          <w:p w14:paraId="03DF566B" w14:textId="7F8ADEB1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2110A2">
              <w:rPr>
                <w:rFonts w:hint="eastAsia"/>
                <w:color w:val="000000"/>
                <w:szCs w:val="21"/>
              </w:rPr>
              <w:t>湖南湘投金天钛金属股份有限公司</w:t>
            </w:r>
          </w:p>
        </w:tc>
        <w:tc>
          <w:tcPr>
            <w:tcW w:w="2126" w:type="dxa"/>
            <w:vAlign w:val="center"/>
          </w:tcPr>
          <w:p w14:paraId="1236304D" w14:textId="2B06F31C" w:rsidR="004A0900" w:rsidRDefault="00D213CB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43E7BFBB" w14:textId="4B8A8601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4A0900" w14:paraId="1CD84754" w14:textId="77777777" w:rsidTr="00AF29C1">
        <w:trPr>
          <w:trHeight w:val="567"/>
        </w:trPr>
        <w:tc>
          <w:tcPr>
            <w:tcW w:w="0" w:type="auto"/>
            <w:vAlign w:val="center"/>
          </w:tcPr>
          <w:p w14:paraId="19E8B627" w14:textId="338D529D" w:rsidR="004A0900" w:rsidRDefault="004A0900" w:rsidP="004A09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14:paraId="0FA0C84B" w14:textId="7027B652" w:rsidR="004A0900" w:rsidRDefault="004A0900" w:rsidP="004A0900">
            <w:pPr>
              <w:jc w:val="center"/>
              <w:rPr>
                <w:kern w:val="0"/>
                <w:szCs w:val="21"/>
              </w:rPr>
            </w:pPr>
            <w:r w:rsidRPr="00FD02FA">
              <w:rPr>
                <w:kern w:val="0"/>
                <w:szCs w:val="21"/>
              </w:rPr>
              <w:t>5.3</w:t>
            </w:r>
          </w:p>
        </w:tc>
        <w:tc>
          <w:tcPr>
            <w:tcW w:w="2726" w:type="dxa"/>
            <w:vAlign w:val="center"/>
          </w:tcPr>
          <w:p w14:paraId="26309BB9" w14:textId="3E8A5FD3" w:rsidR="004A0900" w:rsidRDefault="004A0900" w:rsidP="004A09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可直接描述为：铜槽线的室温抗拉强度为</w:t>
            </w:r>
            <w:r w:rsidRPr="00FD02FA">
              <w:rPr>
                <w:rFonts w:hint="eastAsia"/>
                <w:color w:val="000000"/>
                <w:szCs w:val="21"/>
              </w:rPr>
              <w:t>290</w:t>
            </w:r>
            <w:r w:rsidRPr="00FD02FA">
              <w:rPr>
                <w:rFonts w:hint="eastAsia"/>
                <w:color w:val="000000"/>
                <w:szCs w:val="21"/>
              </w:rPr>
              <w:t>～</w:t>
            </w:r>
            <w:r w:rsidRPr="00FD02FA">
              <w:rPr>
                <w:rFonts w:hint="eastAsia"/>
                <w:color w:val="000000"/>
                <w:szCs w:val="21"/>
              </w:rPr>
              <w:t>420</w:t>
            </w:r>
            <w:r>
              <w:rPr>
                <w:color w:val="000000"/>
                <w:szCs w:val="21"/>
              </w:rPr>
              <w:t>MP</w:t>
            </w: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1134" w:type="dxa"/>
          </w:tcPr>
          <w:p w14:paraId="50BAE973" w14:textId="223163E8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 w:rsidRPr="002110A2">
              <w:rPr>
                <w:rFonts w:hint="eastAsia"/>
                <w:color w:val="000000"/>
                <w:szCs w:val="21"/>
              </w:rPr>
              <w:t>湖南湘投金天钛金属股份有限公司</w:t>
            </w:r>
          </w:p>
        </w:tc>
        <w:tc>
          <w:tcPr>
            <w:tcW w:w="2126" w:type="dxa"/>
            <w:vAlign w:val="center"/>
          </w:tcPr>
          <w:p w14:paraId="31D2BDB5" w14:textId="2A4DA087" w:rsidR="004A0900" w:rsidRDefault="004A0900" w:rsidP="004A090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</w:t>
            </w:r>
            <w:r w:rsidR="00D213CB">
              <w:rPr>
                <w:rFonts w:hint="eastAsia"/>
                <w:color w:val="000000"/>
                <w:szCs w:val="21"/>
              </w:rPr>
              <w:t>采纳</w:t>
            </w:r>
            <w:r>
              <w:rPr>
                <w:rFonts w:hint="eastAsia"/>
                <w:color w:val="000000"/>
                <w:szCs w:val="21"/>
              </w:rPr>
              <w:t>，还存在铜槽线状态，表格表述更清晰直观</w:t>
            </w:r>
          </w:p>
        </w:tc>
        <w:tc>
          <w:tcPr>
            <w:tcW w:w="930" w:type="dxa"/>
            <w:vAlign w:val="center"/>
          </w:tcPr>
          <w:p w14:paraId="7CC496C0" w14:textId="1C43AB6F" w:rsidR="004A0900" w:rsidRDefault="004A0900" w:rsidP="004A0900">
            <w:pPr>
              <w:jc w:val="center"/>
              <w:rPr>
                <w:color w:val="000000"/>
                <w:szCs w:val="21"/>
              </w:rPr>
            </w:pPr>
          </w:p>
        </w:tc>
      </w:tr>
      <w:tr w:rsidR="006E481B" w14:paraId="26A70D26" w14:textId="77777777" w:rsidTr="004A0900">
        <w:trPr>
          <w:trHeight w:val="567"/>
        </w:trPr>
        <w:tc>
          <w:tcPr>
            <w:tcW w:w="0" w:type="auto"/>
            <w:vAlign w:val="center"/>
          </w:tcPr>
          <w:p w14:paraId="7584C559" w14:textId="312BE5D0" w:rsidR="006E481B" w:rsidRDefault="006E481B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0193E7FD" w14:textId="1A0334DE" w:rsidR="006E481B" w:rsidRPr="00FD02FA" w:rsidRDefault="006E481B" w:rsidP="006E4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2726" w:type="dxa"/>
            <w:vAlign w:val="center"/>
          </w:tcPr>
          <w:p w14:paraId="223783BE" w14:textId="080FEF03" w:rsidR="006E481B" w:rsidRDefault="006E481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中“规格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”建议修改为“规格”，并在表头下一行，增加“单位为毫米”</w:t>
            </w:r>
          </w:p>
        </w:tc>
        <w:tc>
          <w:tcPr>
            <w:tcW w:w="1134" w:type="dxa"/>
            <w:vAlign w:val="center"/>
          </w:tcPr>
          <w:p w14:paraId="2554C14B" w14:textId="7EDC52C7" w:rsidR="006E481B" w:rsidRDefault="00D213CB" w:rsidP="006E481B">
            <w:pPr>
              <w:jc w:val="center"/>
              <w:rPr>
                <w:color w:val="000000"/>
                <w:szCs w:val="21"/>
              </w:rPr>
            </w:pPr>
            <w:r w:rsidRPr="00D213CB">
              <w:rPr>
                <w:rFonts w:hint="eastAsia"/>
                <w:color w:val="000000"/>
                <w:szCs w:val="21"/>
              </w:rPr>
              <w:t>新疆湘润新材料科技有限公司</w:t>
            </w:r>
          </w:p>
        </w:tc>
        <w:tc>
          <w:tcPr>
            <w:tcW w:w="2126" w:type="dxa"/>
            <w:vAlign w:val="center"/>
          </w:tcPr>
          <w:p w14:paraId="46C5D7A8" w14:textId="50E34257" w:rsidR="006E481B" w:rsidRDefault="006E481B" w:rsidP="006E48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</w:t>
            </w:r>
            <w:r w:rsidR="00D213CB">
              <w:rPr>
                <w:rFonts w:hint="eastAsia"/>
                <w:color w:val="000000"/>
                <w:szCs w:val="21"/>
              </w:rPr>
              <w:t>采纳，目前表述方式更准确</w:t>
            </w:r>
          </w:p>
        </w:tc>
        <w:tc>
          <w:tcPr>
            <w:tcW w:w="930" w:type="dxa"/>
            <w:vAlign w:val="center"/>
          </w:tcPr>
          <w:p w14:paraId="2EEF1FE3" w14:textId="6B147758" w:rsidR="006E481B" w:rsidRPr="00183483" w:rsidRDefault="006E481B" w:rsidP="006E481B">
            <w:pPr>
              <w:jc w:val="center"/>
              <w:rPr>
                <w:color w:val="000000"/>
                <w:szCs w:val="21"/>
              </w:rPr>
            </w:pPr>
          </w:p>
        </w:tc>
      </w:tr>
      <w:tr w:rsidR="006E481B" w14:paraId="3270DB48" w14:textId="77777777" w:rsidTr="004A0900">
        <w:trPr>
          <w:trHeight w:val="567"/>
        </w:trPr>
        <w:tc>
          <w:tcPr>
            <w:tcW w:w="0" w:type="auto"/>
            <w:vAlign w:val="center"/>
          </w:tcPr>
          <w:p w14:paraId="5DECBF50" w14:textId="5D46AE4B" w:rsidR="006E481B" w:rsidRDefault="006E481B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14:paraId="5E74467D" w14:textId="6650E8B4" w:rsidR="006E481B" w:rsidRPr="00FD02FA" w:rsidRDefault="006E481B" w:rsidP="006E481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2726" w:type="dxa"/>
            <w:vAlign w:val="center"/>
          </w:tcPr>
          <w:p w14:paraId="2DC10EDD" w14:textId="48FC3E72" w:rsidR="006E481B" w:rsidRDefault="006E481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的表头“单位为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”修改为“</w:t>
            </w:r>
            <w:bookmarkStart w:id="0" w:name="_Hlk166522282"/>
            <w:r>
              <w:rPr>
                <w:rFonts w:hint="eastAsia"/>
                <w:color w:val="000000"/>
                <w:szCs w:val="21"/>
              </w:rPr>
              <w:t>质量分数</w:t>
            </w:r>
            <w:r>
              <w:rPr>
                <w:rFonts w:hint="eastAsia"/>
                <w:color w:val="000000"/>
                <w:szCs w:val="21"/>
              </w:rPr>
              <w:t>/ %</w:t>
            </w:r>
            <w:bookmarkEnd w:id="0"/>
            <w:r>
              <w:rPr>
                <w:rFonts w:hint="eastAsia"/>
                <w:color w:val="000000"/>
                <w:szCs w:val="21"/>
              </w:rPr>
              <w:t>”。</w:t>
            </w:r>
          </w:p>
        </w:tc>
        <w:tc>
          <w:tcPr>
            <w:tcW w:w="1134" w:type="dxa"/>
            <w:vAlign w:val="center"/>
          </w:tcPr>
          <w:p w14:paraId="6696896C" w14:textId="1D3F1B10" w:rsidR="006E481B" w:rsidRDefault="00D213CB" w:rsidP="006E481B">
            <w:pPr>
              <w:jc w:val="center"/>
              <w:rPr>
                <w:color w:val="000000"/>
                <w:szCs w:val="21"/>
              </w:rPr>
            </w:pPr>
            <w:r w:rsidRPr="00D213CB">
              <w:rPr>
                <w:rFonts w:hint="eastAsia"/>
                <w:color w:val="000000"/>
                <w:szCs w:val="21"/>
              </w:rPr>
              <w:t>新疆湘润新材料科技有限公司</w:t>
            </w:r>
          </w:p>
        </w:tc>
        <w:tc>
          <w:tcPr>
            <w:tcW w:w="2126" w:type="dxa"/>
            <w:vAlign w:val="center"/>
          </w:tcPr>
          <w:p w14:paraId="62640BE0" w14:textId="132360F5" w:rsidR="006E481B" w:rsidRDefault="00D213CB" w:rsidP="006E481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采纳</w:t>
            </w:r>
          </w:p>
        </w:tc>
        <w:tc>
          <w:tcPr>
            <w:tcW w:w="930" w:type="dxa"/>
            <w:vAlign w:val="center"/>
          </w:tcPr>
          <w:p w14:paraId="3328772D" w14:textId="0B3369C0" w:rsidR="006E481B" w:rsidRPr="00183483" w:rsidRDefault="006E481B" w:rsidP="006E481B">
            <w:pPr>
              <w:jc w:val="center"/>
              <w:rPr>
                <w:color w:val="000000"/>
                <w:szCs w:val="21"/>
              </w:rPr>
            </w:pPr>
          </w:p>
        </w:tc>
      </w:tr>
      <w:tr w:rsidR="007B4DED" w14:paraId="3A15B367" w14:textId="77777777" w:rsidTr="004A0900">
        <w:trPr>
          <w:trHeight w:val="567"/>
        </w:trPr>
        <w:tc>
          <w:tcPr>
            <w:tcW w:w="0" w:type="auto"/>
            <w:vAlign w:val="center"/>
          </w:tcPr>
          <w:p w14:paraId="793D54AD" w14:textId="44C13792" w:rsidR="007B4DED" w:rsidRDefault="003A39BD" w:rsidP="007B4DE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22</w:t>
            </w:r>
          </w:p>
        </w:tc>
        <w:tc>
          <w:tcPr>
            <w:tcW w:w="0" w:type="auto"/>
            <w:vAlign w:val="center"/>
          </w:tcPr>
          <w:p w14:paraId="40E65F24" w14:textId="68466488" w:rsidR="007B4DED" w:rsidRDefault="007B4DED" w:rsidP="007B4DE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5.2</w:t>
            </w:r>
          </w:p>
        </w:tc>
        <w:tc>
          <w:tcPr>
            <w:tcW w:w="2726" w:type="dxa"/>
            <w:vAlign w:val="center"/>
          </w:tcPr>
          <w:p w14:paraId="60DCD04D" w14:textId="6F8B9935" w:rsidR="007B4DED" w:rsidRDefault="007B4DED" w:rsidP="007B4D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  <w:r w:rsidRPr="007276DD">
              <w:rPr>
                <w:rFonts w:hint="eastAsia"/>
                <w:szCs w:val="21"/>
              </w:rPr>
              <w:t>外形尺寸及其允许偏差</w:t>
            </w:r>
            <w:r>
              <w:rPr>
                <w:rFonts w:hint="eastAsia"/>
                <w:szCs w:val="21"/>
              </w:rPr>
              <w:t>中，是否考虑增加铜线槽长度（</w:t>
            </w:r>
            <w:r>
              <w:rPr>
                <w:rFonts w:hint="eastAsia"/>
                <w:szCs w:val="21"/>
              </w:rPr>
              <w:t>5.2.4</w:t>
            </w:r>
            <w:r>
              <w:rPr>
                <w:rFonts w:hint="eastAsia"/>
                <w:szCs w:val="21"/>
              </w:rPr>
              <w:t>）、切斜度（</w:t>
            </w:r>
            <w:r>
              <w:rPr>
                <w:rFonts w:hint="eastAsia"/>
                <w:szCs w:val="21"/>
              </w:rPr>
              <w:t>5.2.5</w:t>
            </w:r>
            <w:r>
              <w:rPr>
                <w:rFonts w:hint="eastAsia"/>
                <w:szCs w:val="21"/>
              </w:rPr>
              <w:t>）、直线度（</w:t>
            </w:r>
            <w:r>
              <w:rPr>
                <w:rFonts w:hint="eastAsia"/>
                <w:szCs w:val="21"/>
              </w:rPr>
              <w:t>5.2.5</w:t>
            </w:r>
            <w:r>
              <w:rPr>
                <w:rFonts w:hint="eastAsia"/>
                <w:szCs w:val="21"/>
              </w:rPr>
              <w:t>）控制标准及允许偏差</w:t>
            </w:r>
          </w:p>
        </w:tc>
        <w:tc>
          <w:tcPr>
            <w:tcW w:w="1134" w:type="dxa"/>
            <w:vAlign w:val="center"/>
          </w:tcPr>
          <w:p w14:paraId="12300D37" w14:textId="44BB3231" w:rsidR="007B4DED" w:rsidRPr="00D213CB" w:rsidRDefault="007B4DED" w:rsidP="007B4DED">
            <w:pPr>
              <w:jc w:val="center"/>
              <w:rPr>
                <w:color w:val="000000"/>
                <w:szCs w:val="21"/>
              </w:rPr>
            </w:pPr>
            <w:r w:rsidRPr="005A53D2">
              <w:rPr>
                <w:rFonts w:hint="eastAsia"/>
                <w:color w:val="000000"/>
                <w:szCs w:val="21"/>
              </w:rPr>
              <w:t>金川集团精密铜材有限公司</w:t>
            </w:r>
          </w:p>
        </w:tc>
        <w:tc>
          <w:tcPr>
            <w:tcW w:w="2126" w:type="dxa"/>
            <w:vAlign w:val="center"/>
          </w:tcPr>
          <w:p w14:paraId="5877B864" w14:textId="06B4FF2D" w:rsidR="007B4DED" w:rsidRDefault="007B4DED" w:rsidP="007B4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不采纳</w:t>
            </w:r>
          </w:p>
        </w:tc>
        <w:tc>
          <w:tcPr>
            <w:tcW w:w="930" w:type="dxa"/>
            <w:vAlign w:val="center"/>
          </w:tcPr>
          <w:p w14:paraId="03E9C420" w14:textId="77777777" w:rsidR="007B4DED" w:rsidRPr="00183483" w:rsidRDefault="007B4DED" w:rsidP="007B4DED">
            <w:pPr>
              <w:jc w:val="center"/>
              <w:rPr>
                <w:color w:val="000000"/>
                <w:szCs w:val="21"/>
              </w:rPr>
            </w:pPr>
          </w:p>
        </w:tc>
      </w:tr>
      <w:tr w:rsidR="007B4DED" w14:paraId="74CD38C7" w14:textId="77777777" w:rsidTr="004A0900">
        <w:trPr>
          <w:trHeight w:val="567"/>
        </w:trPr>
        <w:tc>
          <w:tcPr>
            <w:tcW w:w="0" w:type="auto"/>
            <w:vAlign w:val="center"/>
          </w:tcPr>
          <w:p w14:paraId="0F97F04C" w14:textId="4AF9106A" w:rsidR="007B4DED" w:rsidRDefault="003A39BD" w:rsidP="007B4DE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52EA4E34" w14:textId="5981845B" w:rsidR="007B4DED" w:rsidRDefault="007B4DED" w:rsidP="007B4DE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5.6</w:t>
            </w:r>
          </w:p>
        </w:tc>
        <w:tc>
          <w:tcPr>
            <w:tcW w:w="2726" w:type="dxa"/>
            <w:vAlign w:val="center"/>
          </w:tcPr>
          <w:p w14:paraId="01C6FC62" w14:textId="58BF8BDF" w:rsidR="007B4DED" w:rsidRDefault="007B4DED" w:rsidP="007B4DE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5.6</w:t>
            </w:r>
            <w:r>
              <w:rPr>
                <w:rFonts w:hint="eastAsia"/>
                <w:color w:val="000000"/>
                <w:szCs w:val="21"/>
              </w:rPr>
              <w:t>外观质量，建议修改为</w:t>
            </w:r>
            <w:r>
              <w:rPr>
                <w:rFonts w:hint="eastAsia"/>
                <w:color w:val="000000"/>
                <w:szCs w:val="21"/>
              </w:rPr>
              <w:t>5.6</w:t>
            </w:r>
            <w:r>
              <w:rPr>
                <w:rFonts w:hint="eastAsia"/>
                <w:color w:val="000000"/>
                <w:szCs w:val="21"/>
              </w:rPr>
              <w:t>内部质量，增加线槽内部质量控制标准，</w:t>
            </w:r>
            <w:r>
              <w:rPr>
                <w:rFonts w:hint="eastAsia"/>
                <w:color w:val="000000"/>
                <w:szCs w:val="21"/>
              </w:rPr>
              <w:t>5.7</w:t>
            </w:r>
            <w:r>
              <w:rPr>
                <w:rFonts w:hint="eastAsia"/>
                <w:color w:val="000000"/>
                <w:szCs w:val="21"/>
              </w:rPr>
              <w:t>表面质量，完善线槽表面质量控制标准。</w:t>
            </w:r>
          </w:p>
        </w:tc>
        <w:tc>
          <w:tcPr>
            <w:tcW w:w="1134" w:type="dxa"/>
            <w:vAlign w:val="center"/>
          </w:tcPr>
          <w:p w14:paraId="49CCE6C3" w14:textId="5C815C2A" w:rsidR="007B4DED" w:rsidRPr="00D213CB" w:rsidRDefault="007B4DED" w:rsidP="007B4DED">
            <w:pPr>
              <w:jc w:val="center"/>
              <w:rPr>
                <w:color w:val="000000"/>
                <w:szCs w:val="21"/>
              </w:rPr>
            </w:pPr>
            <w:r w:rsidRPr="005A53D2">
              <w:rPr>
                <w:rFonts w:hint="eastAsia"/>
                <w:color w:val="000000"/>
                <w:szCs w:val="21"/>
              </w:rPr>
              <w:t>金川集团精密铜材有限公司</w:t>
            </w:r>
          </w:p>
        </w:tc>
        <w:tc>
          <w:tcPr>
            <w:tcW w:w="2126" w:type="dxa"/>
            <w:vAlign w:val="center"/>
          </w:tcPr>
          <w:p w14:paraId="54BD924B" w14:textId="6B84F48A" w:rsidR="007B4DED" w:rsidRDefault="007B4DED" w:rsidP="007B4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不采纳，内部质量需控制化学成分</w:t>
            </w:r>
            <w:r w:rsidR="00410046">
              <w:rPr>
                <w:rFonts w:hint="eastAsia"/>
                <w:color w:val="000000"/>
                <w:szCs w:val="21"/>
              </w:rPr>
              <w:t>和冶金缺陷</w:t>
            </w:r>
            <w:r>
              <w:rPr>
                <w:rFonts w:hint="eastAsia"/>
                <w:color w:val="000000"/>
                <w:szCs w:val="21"/>
              </w:rPr>
              <w:t>，涡流和肉眼仅可检验外观质量</w:t>
            </w:r>
          </w:p>
        </w:tc>
        <w:tc>
          <w:tcPr>
            <w:tcW w:w="930" w:type="dxa"/>
            <w:vAlign w:val="center"/>
          </w:tcPr>
          <w:p w14:paraId="07A234B8" w14:textId="77777777" w:rsidR="007B4DED" w:rsidRPr="00183483" w:rsidRDefault="007B4DED" w:rsidP="007B4DED">
            <w:pPr>
              <w:jc w:val="center"/>
              <w:rPr>
                <w:color w:val="000000"/>
                <w:szCs w:val="21"/>
              </w:rPr>
            </w:pPr>
          </w:p>
        </w:tc>
      </w:tr>
      <w:tr w:rsidR="006E481B" w14:paraId="51E8BD5E" w14:textId="77777777" w:rsidTr="004A0900">
        <w:trPr>
          <w:trHeight w:val="567"/>
        </w:trPr>
        <w:tc>
          <w:tcPr>
            <w:tcW w:w="0" w:type="auto"/>
            <w:vAlign w:val="center"/>
          </w:tcPr>
          <w:p w14:paraId="291FB8C4" w14:textId="691789C0" w:rsidR="006E481B" w:rsidRDefault="003A39BD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410003C8" w14:textId="77777777" w:rsidR="006E481B" w:rsidRPr="00FD02FA" w:rsidRDefault="006E481B" w:rsidP="006E4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389DDB8F" w14:textId="0B846AFA" w:rsidR="006E481B" w:rsidRDefault="00D213C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回函同意，无意见</w:t>
            </w:r>
          </w:p>
        </w:tc>
        <w:tc>
          <w:tcPr>
            <w:tcW w:w="1134" w:type="dxa"/>
            <w:vAlign w:val="center"/>
          </w:tcPr>
          <w:p w14:paraId="2CC6A3DE" w14:textId="2204ABCB" w:rsidR="006E481B" w:rsidRDefault="00D213CB" w:rsidP="006E481B">
            <w:pPr>
              <w:jc w:val="center"/>
              <w:rPr>
                <w:color w:val="000000"/>
                <w:szCs w:val="21"/>
              </w:rPr>
            </w:pPr>
            <w:r w:rsidRPr="00D213CB">
              <w:rPr>
                <w:rFonts w:hint="eastAsia"/>
                <w:color w:val="000000"/>
                <w:szCs w:val="21"/>
              </w:rPr>
              <w:t>西安庄信新材料科技有限公司</w:t>
            </w:r>
          </w:p>
        </w:tc>
        <w:tc>
          <w:tcPr>
            <w:tcW w:w="2126" w:type="dxa"/>
            <w:vAlign w:val="center"/>
          </w:tcPr>
          <w:p w14:paraId="1AFCD6DE" w14:textId="3822DEB5" w:rsidR="006E481B" w:rsidRDefault="006E481B" w:rsidP="006E48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0CBB4EC" w14:textId="77777777" w:rsidR="006E481B" w:rsidRPr="00183483" w:rsidRDefault="006E481B" w:rsidP="006E481B">
            <w:pPr>
              <w:jc w:val="center"/>
              <w:rPr>
                <w:color w:val="000000"/>
                <w:szCs w:val="21"/>
              </w:rPr>
            </w:pPr>
          </w:p>
        </w:tc>
      </w:tr>
      <w:tr w:rsidR="00D213CB" w14:paraId="019A9EB9" w14:textId="77777777" w:rsidTr="004A0900">
        <w:trPr>
          <w:trHeight w:val="567"/>
        </w:trPr>
        <w:tc>
          <w:tcPr>
            <w:tcW w:w="0" w:type="auto"/>
            <w:vAlign w:val="center"/>
          </w:tcPr>
          <w:p w14:paraId="1A7D4902" w14:textId="42871A80" w:rsidR="00D213CB" w:rsidRDefault="003A39BD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14:paraId="5366898C" w14:textId="77777777" w:rsidR="00D213CB" w:rsidRPr="00FD02FA" w:rsidRDefault="00D213CB" w:rsidP="006E4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1FB7A610" w14:textId="54142A49" w:rsidR="00D213CB" w:rsidRDefault="00D213C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回函同意，无意见</w:t>
            </w:r>
          </w:p>
        </w:tc>
        <w:tc>
          <w:tcPr>
            <w:tcW w:w="1134" w:type="dxa"/>
            <w:vAlign w:val="center"/>
          </w:tcPr>
          <w:p w14:paraId="636A845C" w14:textId="09F997A2" w:rsidR="00D213CB" w:rsidRPr="00D213CB" w:rsidRDefault="00D213CB" w:rsidP="006E481B">
            <w:pPr>
              <w:jc w:val="center"/>
              <w:rPr>
                <w:color w:val="000000"/>
                <w:szCs w:val="21"/>
              </w:rPr>
            </w:pPr>
            <w:r w:rsidRPr="00D213CB">
              <w:rPr>
                <w:rFonts w:hint="eastAsia"/>
                <w:color w:val="000000"/>
                <w:szCs w:val="21"/>
              </w:rPr>
              <w:t>四川华赐科技有限公司</w:t>
            </w:r>
          </w:p>
        </w:tc>
        <w:tc>
          <w:tcPr>
            <w:tcW w:w="2126" w:type="dxa"/>
            <w:vAlign w:val="center"/>
          </w:tcPr>
          <w:p w14:paraId="0864A161" w14:textId="77777777" w:rsidR="00D213CB" w:rsidRDefault="00D213CB" w:rsidP="006E48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78FC58E" w14:textId="77777777" w:rsidR="00D213CB" w:rsidRPr="00183483" w:rsidRDefault="00D213CB" w:rsidP="006E481B">
            <w:pPr>
              <w:jc w:val="center"/>
              <w:rPr>
                <w:color w:val="000000"/>
                <w:szCs w:val="21"/>
              </w:rPr>
            </w:pPr>
          </w:p>
        </w:tc>
      </w:tr>
      <w:tr w:rsidR="00D213CB" w14:paraId="0C529D62" w14:textId="77777777" w:rsidTr="004A0900">
        <w:trPr>
          <w:trHeight w:val="567"/>
        </w:trPr>
        <w:tc>
          <w:tcPr>
            <w:tcW w:w="0" w:type="auto"/>
            <w:vAlign w:val="center"/>
          </w:tcPr>
          <w:p w14:paraId="059F901D" w14:textId="172F4D69" w:rsidR="00D213CB" w:rsidRDefault="003A39BD" w:rsidP="006E481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 w14:paraId="55686467" w14:textId="77777777" w:rsidR="00D213CB" w:rsidRPr="00FD02FA" w:rsidRDefault="00D213CB" w:rsidP="006E481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20E0A248" w14:textId="24A70E62" w:rsidR="00D213CB" w:rsidRDefault="00D213CB" w:rsidP="006E481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回函同意，无意见</w:t>
            </w:r>
          </w:p>
        </w:tc>
        <w:tc>
          <w:tcPr>
            <w:tcW w:w="1134" w:type="dxa"/>
            <w:vAlign w:val="center"/>
          </w:tcPr>
          <w:p w14:paraId="64BE55FB" w14:textId="32ED13D0" w:rsidR="00D213CB" w:rsidRPr="00D213CB" w:rsidRDefault="00D213CB" w:rsidP="006E481B">
            <w:pPr>
              <w:jc w:val="center"/>
              <w:rPr>
                <w:color w:val="000000"/>
                <w:szCs w:val="21"/>
              </w:rPr>
            </w:pPr>
            <w:r w:rsidRPr="00D213CB">
              <w:rPr>
                <w:rFonts w:hint="eastAsia"/>
                <w:color w:val="000000"/>
                <w:szCs w:val="21"/>
              </w:rPr>
              <w:t>陕西斯瑞新材料股份有限公司</w:t>
            </w:r>
          </w:p>
        </w:tc>
        <w:tc>
          <w:tcPr>
            <w:tcW w:w="2126" w:type="dxa"/>
            <w:vAlign w:val="center"/>
          </w:tcPr>
          <w:p w14:paraId="74F5765E" w14:textId="77777777" w:rsidR="00D213CB" w:rsidRDefault="00D213CB" w:rsidP="006E481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7CADB7A" w14:textId="77777777" w:rsidR="00D213CB" w:rsidRPr="00183483" w:rsidRDefault="00D213CB" w:rsidP="006E481B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F4596D0" w14:textId="77777777" w:rsidR="009C2E53" w:rsidRDefault="009C2E53"/>
    <w:p w14:paraId="1BB77D1C" w14:textId="4E5DB185" w:rsidR="009C2E53" w:rsidRPr="00D213CB" w:rsidRDefault="00D213CB">
      <w:pPr>
        <w:rPr>
          <w:sz w:val="20"/>
          <w:szCs w:val="22"/>
        </w:rPr>
      </w:pPr>
      <w:r>
        <w:rPr>
          <w:rFonts w:hint="eastAsia"/>
        </w:rPr>
        <w:t>说明：（</w:t>
      </w:r>
      <w:r>
        <w:rPr>
          <w:rFonts w:hint="eastAsia"/>
        </w:rPr>
        <w:t>1</w:t>
      </w:r>
      <w:r>
        <w:rPr>
          <w:rFonts w:hint="eastAsia"/>
        </w:rPr>
        <w:t>）发送</w:t>
      </w:r>
      <w:r>
        <w:rPr>
          <w:rFonts w:hint="eastAsia"/>
          <w:sz w:val="20"/>
          <w:szCs w:val="22"/>
        </w:rPr>
        <w:t>《征集意见稿》的单位数：</w:t>
      </w:r>
      <w:r w:rsidR="00410046">
        <w:rPr>
          <w:rFonts w:hint="eastAsia"/>
          <w:sz w:val="20"/>
          <w:szCs w:val="22"/>
        </w:rPr>
        <w:t>8</w:t>
      </w:r>
    </w:p>
    <w:p w14:paraId="694762F3" w14:textId="7B700AAA" w:rsidR="009C2E53" w:rsidRDefault="00D213CB" w:rsidP="00D213CB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）收到</w:t>
      </w:r>
      <w:r>
        <w:rPr>
          <w:rFonts w:hint="eastAsia"/>
          <w:sz w:val="20"/>
          <w:szCs w:val="22"/>
        </w:rPr>
        <w:t>《征集意见稿》后，回函的单位数：</w:t>
      </w:r>
      <w:r w:rsidR="00410046">
        <w:rPr>
          <w:rFonts w:hint="eastAsia"/>
          <w:sz w:val="20"/>
          <w:szCs w:val="22"/>
        </w:rPr>
        <w:t>8</w:t>
      </w:r>
    </w:p>
    <w:p w14:paraId="1230701C" w14:textId="14560350" w:rsidR="00D213CB" w:rsidRDefault="00D213CB" w:rsidP="00D213CB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）收到</w:t>
      </w:r>
      <w:r>
        <w:rPr>
          <w:rFonts w:hint="eastAsia"/>
          <w:sz w:val="20"/>
          <w:szCs w:val="22"/>
        </w:rPr>
        <w:t>《征集意见稿》后，回函并有建议或意见的的单位数：</w:t>
      </w:r>
      <w:r w:rsidR="00410046">
        <w:rPr>
          <w:rFonts w:hint="eastAsia"/>
          <w:sz w:val="20"/>
          <w:szCs w:val="22"/>
        </w:rPr>
        <w:t>5</w:t>
      </w:r>
    </w:p>
    <w:p w14:paraId="72AC04ED" w14:textId="42C9C8BD" w:rsidR="009C2E53" w:rsidRPr="00D213CB" w:rsidRDefault="00D213CB" w:rsidP="00D213CB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）没有回函的单位数：</w:t>
      </w:r>
      <w:r w:rsidR="00410046">
        <w:rPr>
          <w:rFonts w:hint="eastAsia"/>
        </w:rPr>
        <w:t>0</w:t>
      </w:r>
    </w:p>
    <w:p w14:paraId="4C45F394" w14:textId="77777777" w:rsidR="009C2E53" w:rsidRDefault="009C2E53"/>
    <w:p w14:paraId="329E5BCB" w14:textId="77777777" w:rsidR="009C2E53" w:rsidRDefault="009C2E53"/>
    <w:p w14:paraId="405BB6F0" w14:textId="77777777" w:rsidR="006E481B" w:rsidRDefault="006E481B"/>
    <w:sectPr w:rsidR="006E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701C" w14:textId="77777777" w:rsidR="006151EC" w:rsidRDefault="006151EC" w:rsidP="0040333D">
      <w:r>
        <w:separator/>
      </w:r>
    </w:p>
  </w:endnote>
  <w:endnote w:type="continuationSeparator" w:id="0">
    <w:p w14:paraId="51BA71B9" w14:textId="77777777" w:rsidR="006151EC" w:rsidRDefault="006151EC" w:rsidP="004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5D56" w14:textId="77777777" w:rsidR="006151EC" w:rsidRDefault="006151EC" w:rsidP="0040333D">
      <w:r>
        <w:separator/>
      </w:r>
    </w:p>
  </w:footnote>
  <w:footnote w:type="continuationSeparator" w:id="0">
    <w:p w14:paraId="72636F54" w14:textId="77777777" w:rsidR="006151EC" w:rsidRDefault="006151EC" w:rsidP="0040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kMjNhMDIxMjgwNGQyNDdmZWE4YzBlZDI1Mzc1NjkifQ=="/>
    <w:docVar w:name="KSO_WPS_MARK_KEY" w:val="508b2ce0-c4da-42ef-a749-9c4dc3890f7a"/>
  </w:docVars>
  <w:rsids>
    <w:rsidRoot w:val="00414BB7"/>
    <w:rsid w:val="00081373"/>
    <w:rsid w:val="0010766B"/>
    <w:rsid w:val="00134482"/>
    <w:rsid w:val="0014524F"/>
    <w:rsid w:val="00236E7D"/>
    <w:rsid w:val="0025417F"/>
    <w:rsid w:val="002560BF"/>
    <w:rsid w:val="002B34CF"/>
    <w:rsid w:val="00332D08"/>
    <w:rsid w:val="00370DC0"/>
    <w:rsid w:val="00383612"/>
    <w:rsid w:val="0038795A"/>
    <w:rsid w:val="0039301C"/>
    <w:rsid w:val="003A39BD"/>
    <w:rsid w:val="003A7C2C"/>
    <w:rsid w:val="0040333D"/>
    <w:rsid w:val="00410046"/>
    <w:rsid w:val="00414BB7"/>
    <w:rsid w:val="004A0900"/>
    <w:rsid w:val="004A6554"/>
    <w:rsid w:val="004D01D2"/>
    <w:rsid w:val="004E6EB6"/>
    <w:rsid w:val="005A53D2"/>
    <w:rsid w:val="005C1D82"/>
    <w:rsid w:val="005C649E"/>
    <w:rsid w:val="006151EC"/>
    <w:rsid w:val="00676CAC"/>
    <w:rsid w:val="006E481B"/>
    <w:rsid w:val="00780BC2"/>
    <w:rsid w:val="007B4DED"/>
    <w:rsid w:val="007C46F6"/>
    <w:rsid w:val="007D636F"/>
    <w:rsid w:val="007E2166"/>
    <w:rsid w:val="0082296B"/>
    <w:rsid w:val="008242F6"/>
    <w:rsid w:val="008830BC"/>
    <w:rsid w:val="008F6AE4"/>
    <w:rsid w:val="00931650"/>
    <w:rsid w:val="009364E4"/>
    <w:rsid w:val="00941AD4"/>
    <w:rsid w:val="009B3E65"/>
    <w:rsid w:val="009C1B18"/>
    <w:rsid w:val="009C2E53"/>
    <w:rsid w:val="009F3874"/>
    <w:rsid w:val="00A13742"/>
    <w:rsid w:val="00A44D45"/>
    <w:rsid w:val="00A515A4"/>
    <w:rsid w:val="00AF7989"/>
    <w:rsid w:val="00B2669A"/>
    <w:rsid w:val="00BF6BE9"/>
    <w:rsid w:val="00C94D5A"/>
    <w:rsid w:val="00CA19A9"/>
    <w:rsid w:val="00D213CB"/>
    <w:rsid w:val="00D964E2"/>
    <w:rsid w:val="00E14011"/>
    <w:rsid w:val="00E616F6"/>
    <w:rsid w:val="00EA74FB"/>
    <w:rsid w:val="00F3247D"/>
    <w:rsid w:val="00FC0D54"/>
    <w:rsid w:val="00FD6D4F"/>
    <w:rsid w:val="00FF0EB5"/>
    <w:rsid w:val="518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0051"/>
  <w15:docId w15:val="{9F0295F9-1A59-4DC4-8926-05F6174C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段"/>
    <w:link w:val="Char"/>
    <w:qFormat/>
    <w:rsid w:val="00FD6D4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7"/>
    <w:qFormat/>
    <w:rsid w:val="00FD6D4F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470D-1D93-4007-9B8B-8C8A3125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瑞龙 王</cp:lastModifiedBy>
  <cp:revision>24</cp:revision>
  <dcterms:created xsi:type="dcterms:W3CDTF">2024-03-19T10:57:00Z</dcterms:created>
  <dcterms:modified xsi:type="dcterms:W3CDTF">2024-05-15T02:03:00Z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19B0D5D8B5114B699BA897D602EB2BE7_12</vt:lpwstr>
  </property>
</Properties>
</file>